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A556614" w14:textId="77777777" w:rsidR="004933E4" w:rsidRDefault="004933E4" w:rsidP="00732727">
      <w:pPr>
        <w:rPr>
          <w:b/>
          <w:lang w:val="en-GB"/>
        </w:rPr>
      </w:pPr>
    </w:p>
    <w:p w14:paraId="4F972F22" w14:textId="77777777" w:rsidR="004933E4" w:rsidRDefault="004933E4" w:rsidP="00732727">
      <w:pPr>
        <w:rPr>
          <w:b/>
          <w:lang w:val="en-GB"/>
        </w:rPr>
      </w:pPr>
    </w:p>
    <w:p w14:paraId="180CB49C" w14:textId="77777777" w:rsidR="006F104D" w:rsidRDefault="006F104D" w:rsidP="006F104D">
      <w:pPr>
        <w:rPr>
          <w:b/>
          <w:lang w:val="en-GB"/>
        </w:rPr>
      </w:pPr>
    </w:p>
    <w:p w14:paraId="73627373" w14:textId="6F231EF0" w:rsidR="003D5B5F" w:rsidRPr="00FE48B0" w:rsidRDefault="006F104D" w:rsidP="003D5B5F">
      <w:pPr>
        <w:jc w:val="center"/>
        <w:rPr>
          <w:b/>
          <w:lang w:val="en-GB"/>
        </w:rPr>
      </w:pPr>
      <w:r>
        <w:rPr>
          <w:b/>
          <w:lang w:val="en-GB"/>
        </w:rPr>
        <w:t>SUPPLEMENTARY MATERIAL TO THE MANUSCRIPT</w:t>
      </w:r>
      <w:r w:rsidR="003D5B5F">
        <w:rPr>
          <w:b/>
          <w:lang w:val="en-GB"/>
        </w:rPr>
        <w:t xml:space="preserve"> </w:t>
      </w:r>
      <w:bookmarkStart w:id="0" w:name="_Hlk87860720"/>
      <w:r w:rsidR="003D5B5F">
        <w:rPr>
          <w:b/>
          <w:lang w:val="en-GB"/>
        </w:rPr>
        <w:t>“</w:t>
      </w:r>
      <w:r w:rsidR="003D5B5F" w:rsidRPr="00FE48B0">
        <w:rPr>
          <w:b/>
          <w:lang w:val="en-GB"/>
        </w:rPr>
        <w:t>Mental health and COVID-19 in a general population cohort in Spain (COVICAT study)</w:t>
      </w:r>
      <w:r w:rsidR="003D5B5F">
        <w:rPr>
          <w:b/>
          <w:lang w:val="en-GB"/>
        </w:rPr>
        <w:t>”</w:t>
      </w:r>
    </w:p>
    <w:bookmarkEnd w:id="0"/>
    <w:p w14:paraId="3A798B41" w14:textId="082AF76B" w:rsidR="006F104D" w:rsidRDefault="006F104D" w:rsidP="006F104D">
      <w:pPr>
        <w:rPr>
          <w:b/>
          <w:lang w:val="en-GB"/>
        </w:rPr>
      </w:pPr>
    </w:p>
    <w:p w14:paraId="63E01A7F" w14:textId="77777777" w:rsidR="006F104D" w:rsidRDefault="006F104D" w:rsidP="006F104D">
      <w:pPr>
        <w:rPr>
          <w:b/>
          <w:lang w:val="en-GB"/>
        </w:rPr>
      </w:pPr>
    </w:p>
    <w:p w14:paraId="27656AD5" w14:textId="77777777" w:rsidR="006F104D" w:rsidRDefault="006F104D" w:rsidP="006F104D">
      <w:pPr>
        <w:rPr>
          <w:b/>
          <w:lang w:val="en-GB"/>
        </w:rPr>
      </w:pPr>
    </w:p>
    <w:p w14:paraId="21BCBD7B" w14:textId="77777777" w:rsidR="006F104D" w:rsidRPr="00201AA7" w:rsidRDefault="006F104D" w:rsidP="006F104D">
      <w:pPr>
        <w:rPr>
          <w:lang w:val="en-US"/>
        </w:rPr>
      </w:pPr>
    </w:p>
    <w:p w14:paraId="60BDCB28" w14:textId="77777777" w:rsidR="006F104D" w:rsidRPr="00E170B4" w:rsidRDefault="006F104D" w:rsidP="006F104D">
      <w:pPr>
        <w:pStyle w:val="ListParagraph"/>
        <w:numPr>
          <w:ilvl w:val="1"/>
          <w:numId w:val="18"/>
        </w:numPr>
        <w:rPr>
          <w:lang w:val="en-US"/>
        </w:rPr>
      </w:pPr>
      <w:r w:rsidRPr="00E170B4">
        <w:rPr>
          <w:lang w:val="en-US"/>
        </w:rPr>
        <w:t>Description of the COVICAT Study cohort</w:t>
      </w:r>
    </w:p>
    <w:p w14:paraId="4A6D5511" w14:textId="05E8AE34" w:rsidR="006F104D" w:rsidRPr="002A3368" w:rsidRDefault="006F104D" w:rsidP="006F104D">
      <w:pPr>
        <w:pStyle w:val="ListParagraph"/>
        <w:numPr>
          <w:ilvl w:val="1"/>
          <w:numId w:val="18"/>
        </w:numPr>
        <w:rPr>
          <w:lang w:val="en-US"/>
        </w:rPr>
      </w:pPr>
      <w:r w:rsidRPr="00E170B4">
        <w:rPr>
          <w:lang w:val="en-GB"/>
        </w:rPr>
        <w:t>S</w:t>
      </w:r>
      <w:r w:rsidR="00FB2FE1">
        <w:rPr>
          <w:lang w:val="en-GB"/>
        </w:rPr>
        <w:t>1</w:t>
      </w:r>
      <w:r w:rsidRPr="00E170B4">
        <w:rPr>
          <w:lang w:val="en-GB"/>
        </w:rPr>
        <w:t xml:space="preserve">. Associations between exposures and depression and anxiety by </w:t>
      </w:r>
      <w:r w:rsidR="00E92CE1">
        <w:rPr>
          <w:lang w:val="en-GB"/>
        </w:rPr>
        <w:t xml:space="preserve">pre-pandemic diagnosis </w:t>
      </w:r>
      <w:r w:rsidRPr="002A3368">
        <w:rPr>
          <w:lang w:val="en-GB"/>
        </w:rPr>
        <w:t xml:space="preserve">of mental health </w:t>
      </w:r>
      <w:r w:rsidR="004A2A27">
        <w:rPr>
          <w:lang w:val="en-GB"/>
        </w:rPr>
        <w:t>disorder</w:t>
      </w:r>
      <w:r w:rsidRPr="002A3368">
        <w:rPr>
          <w:lang w:val="en-GB"/>
        </w:rPr>
        <w:t xml:space="preserve"> (Table S</w:t>
      </w:r>
      <w:r w:rsidR="00FB2FE1" w:rsidRPr="002A3368">
        <w:rPr>
          <w:lang w:val="en-GB"/>
        </w:rPr>
        <w:t>1</w:t>
      </w:r>
      <w:r w:rsidRPr="002A3368">
        <w:rPr>
          <w:lang w:val="en-GB"/>
        </w:rPr>
        <w:t>)</w:t>
      </w:r>
    </w:p>
    <w:p w14:paraId="5F653B79" w14:textId="65F2057F" w:rsidR="006F104D" w:rsidRPr="002A3368" w:rsidRDefault="006F104D" w:rsidP="006F104D">
      <w:pPr>
        <w:pStyle w:val="ListParagraph"/>
        <w:numPr>
          <w:ilvl w:val="1"/>
          <w:numId w:val="18"/>
        </w:numPr>
        <w:rPr>
          <w:lang w:val="en-US"/>
        </w:rPr>
      </w:pPr>
      <w:r w:rsidRPr="002A3368">
        <w:rPr>
          <w:lang w:val="en-GB"/>
        </w:rPr>
        <w:t>S</w:t>
      </w:r>
      <w:r w:rsidR="002A3368" w:rsidRPr="002A3368">
        <w:rPr>
          <w:lang w:val="en-GB"/>
        </w:rPr>
        <w:t>2</w:t>
      </w:r>
      <w:r w:rsidRPr="002A3368">
        <w:rPr>
          <w:lang w:val="en-GB"/>
        </w:rPr>
        <w:t>. Associations between exposures and depression and anxiety by gender (Table S</w:t>
      </w:r>
      <w:r w:rsidR="002A3368" w:rsidRPr="002A3368">
        <w:rPr>
          <w:lang w:val="en-GB"/>
        </w:rPr>
        <w:t>2</w:t>
      </w:r>
      <w:r w:rsidRPr="002A3368">
        <w:rPr>
          <w:lang w:val="en-GB"/>
        </w:rPr>
        <w:t>)</w:t>
      </w:r>
    </w:p>
    <w:p w14:paraId="49A78A0A" w14:textId="22FDC5FA" w:rsidR="006F104D" w:rsidRPr="002A3368" w:rsidRDefault="006F104D" w:rsidP="006F104D">
      <w:pPr>
        <w:pStyle w:val="ListParagraph"/>
        <w:numPr>
          <w:ilvl w:val="1"/>
          <w:numId w:val="18"/>
        </w:numPr>
        <w:rPr>
          <w:lang w:val="en-US"/>
        </w:rPr>
      </w:pPr>
      <w:r w:rsidRPr="002A3368">
        <w:rPr>
          <w:lang w:val="en-GB"/>
        </w:rPr>
        <w:t>S</w:t>
      </w:r>
      <w:r w:rsidR="002A3368" w:rsidRPr="002A3368">
        <w:rPr>
          <w:lang w:val="en-GB"/>
        </w:rPr>
        <w:t>3</w:t>
      </w:r>
      <w:r w:rsidRPr="002A3368">
        <w:rPr>
          <w:lang w:val="en-GB"/>
        </w:rPr>
        <w:t>. Associations between exposures and depression and anxiety by age group (Table S</w:t>
      </w:r>
      <w:r w:rsidR="002A3368" w:rsidRPr="002A3368">
        <w:rPr>
          <w:lang w:val="en-GB"/>
        </w:rPr>
        <w:t>3</w:t>
      </w:r>
      <w:r w:rsidRPr="002A3368">
        <w:rPr>
          <w:lang w:val="en-GB"/>
        </w:rPr>
        <w:t>)</w:t>
      </w:r>
    </w:p>
    <w:p w14:paraId="3B678FDA" w14:textId="6DD80EAB" w:rsidR="006F104D" w:rsidRPr="002A3368" w:rsidRDefault="006F104D" w:rsidP="006F104D">
      <w:pPr>
        <w:pStyle w:val="ListParagraph"/>
        <w:numPr>
          <w:ilvl w:val="1"/>
          <w:numId w:val="18"/>
        </w:numPr>
        <w:rPr>
          <w:b/>
          <w:lang w:val="en-GB"/>
        </w:rPr>
      </w:pPr>
      <w:r w:rsidRPr="002A3368">
        <w:rPr>
          <w:lang w:val="en-US"/>
        </w:rPr>
        <w:t>S</w:t>
      </w:r>
      <w:r w:rsidR="002A3368" w:rsidRPr="002A3368">
        <w:rPr>
          <w:lang w:val="en-US"/>
        </w:rPr>
        <w:t>4</w:t>
      </w:r>
      <w:r w:rsidRPr="002A3368">
        <w:rPr>
          <w:lang w:val="en-US"/>
        </w:rPr>
        <w:t xml:space="preserve">. </w:t>
      </w:r>
      <w:r w:rsidRPr="002A3368">
        <w:rPr>
          <w:lang w:val="en-GB"/>
        </w:rPr>
        <w:t>Associations between exposures and depression and anxiety by SES (Table S</w:t>
      </w:r>
      <w:r w:rsidR="002A3368" w:rsidRPr="002A3368">
        <w:rPr>
          <w:lang w:val="en-GB"/>
        </w:rPr>
        <w:t>4</w:t>
      </w:r>
      <w:r w:rsidRPr="002A3368">
        <w:rPr>
          <w:lang w:val="en-GB"/>
        </w:rPr>
        <w:t>)</w:t>
      </w:r>
    </w:p>
    <w:p w14:paraId="6CBB3693" w14:textId="77777777" w:rsidR="006F104D" w:rsidRPr="00E170B4" w:rsidRDefault="006F104D" w:rsidP="006F104D">
      <w:pPr>
        <w:rPr>
          <w:lang w:val="en-US"/>
        </w:rPr>
      </w:pPr>
      <w:r w:rsidRPr="00E170B4">
        <w:rPr>
          <w:lang w:val="en-US"/>
        </w:rPr>
        <w:br w:type="page"/>
      </w:r>
    </w:p>
    <w:p w14:paraId="65299113" w14:textId="77777777" w:rsidR="006F104D" w:rsidRPr="008B0FEB" w:rsidRDefault="006F104D" w:rsidP="006F104D">
      <w:pPr>
        <w:rPr>
          <w:lang w:val="en-US"/>
        </w:rPr>
      </w:pPr>
    </w:p>
    <w:p w14:paraId="06AF607F" w14:textId="77777777" w:rsidR="006F104D" w:rsidRPr="00943689" w:rsidRDefault="006F104D" w:rsidP="006F104D">
      <w:pPr>
        <w:rPr>
          <w:rFonts w:cstheme="minorHAnsi"/>
          <w:u w:val="single"/>
          <w:lang w:val="en-US"/>
        </w:rPr>
      </w:pPr>
      <w:r w:rsidRPr="00943689">
        <w:rPr>
          <w:rFonts w:cstheme="minorHAnsi"/>
          <w:u w:val="single"/>
          <w:lang w:val="en-US"/>
        </w:rPr>
        <w:t xml:space="preserve">Description of the COVICAT Study cohort. </w:t>
      </w:r>
    </w:p>
    <w:p w14:paraId="11158C68" w14:textId="77777777" w:rsidR="006F104D" w:rsidRDefault="006F104D" w:rsidP="006F104D">
      <w:pPr>
        <w:jc w:val="both"/>
        <w:rPr>
          <w:rFonts w:cstheme="minorHAnsi"/>
          <w:lang w:val="en-US"/>
        </w:rPr>
      </w:pPr>
      <w:r>
        <w:rPr>
          <w:rFonts w:cstheme="minorHAnsi"/>
          <w:lang w:val="en-US"/>
        </w:rPr>
        <w:t xml:space="preserve">The </w:t>
      </w:r>
      <w:bookmarkStart w:id="1" w:name="_Hlk67493855"/>
      <w:r>
        <w:rPr>
          <w:rFonts w:cstheme="minorHAnsi"/>
          <w:lang w:val="en-US"/>
        </w:rPr>
        <w:t xml:space="preserve">COVICAT </w:t>
      </w:r>
      <w:bookmarkEnd w:id="1"/>
      <w:r>
        <w:rPr>
          <w:rFonts w:cstheme="minorHAnsi"/>
          <w:lang w:val="en-US"/>
        </w:rPr>
        <w:t xml:space="preserve">Study sample was sourced from participants of pre-established population-based cohorts plus oversampling with previous cohorts of elder adults and informal worker populations. </w:t>
      </w:r>
      <w:r w:rsidRPr="00C86BE6">
        <w:rPr>
          <w:rFonts w:cstheme="minorHAnsi"/>
          <w:lang w:val="en-US"/>
        </w:rPr>
        <w:t xml:space="preserve">In the </w:t>
      </w:r>
      <w:r>
        <w:rPr>
          <w:rFonts w:cstheme="minorHAnsi"/>
          <w:lang w:val="en-US"/>
        </w:rPr>
        <w:t xml:space="preserve">COVICAT </w:t>
      </w:r>
      <w:r w:rsidRPr="00C86BE6">
        <w:rPr>
          <w:rFonts w:cstheme="minorHAnsi"/>
          <w:lang w:val="en-US"/>
        </w:rPr>
        <w:t>Study context, the pre-epidemic data were considered baseline, and the data collected after the first lockdown are considered Wave 1. All participants contacted from the cohort studies had consented in the past to be re-contacted.</w:t>
      </w:r>
    </w:p>
    <w:p w14:paraId="02B821F7" w14:textId="77777777" w:rsidR="006F104D" w:rsidRDefault="006F104D" w:rsidP="006F104D">
      <w:pPr>
        <w:jc w:val="both"/>
        <w:rPr>
          <w:rFonts w:cstheme="minorHAnsi"/>
          <w:lang w:val="en-US"/>
        </w:rPr>
      </w:pPr>
      <w:r>
        <w:rPr>
          <w:rFonts w:cstheme="minorHAnsi"/>
          <w:lang w:val="en-US"/>
        </w:rPr>
        <w:t xml:space="preserve">The largest proportion of the participants were sourced from the </w:t>
      </w:r>
      <w:r w:rsidRPr="00C86BE6">
        <w:rPr>
          <w:rFonts w:cstheme="minorHAnsi"/>
          <w:b/>
          <w:lang w:val="en-US"/>
        </w:rPr>
        <w:t>Genomes for Life (GCAT)</w:t>
      </w:r>
      <w:r w:rsidRPr="00C86BE6">
        <w:rPr>
          <w:rFonts w:cstheme="minorHAnsi"/>
          <w:lang w:val="en-US"/>
        </w:rPr>
        <w:t xml:space="preserve"> Study (n=8</w:t>
      </w:r>
      <w:r>
        <w:rPr>
          <w:rFonts w:cstheme="minorHAnsi"/>
          <w:lang w:val="en-US"/>
        </w:rPr>
        <w:t>,</w:t>
      </w:r>
      <w:r w:rsidRPr="00C86BE6">
        <w:rPr>
          <w:rFonts w:cstheme="minorHAnsi"/>
          <w:lang w:val="en-US"/>
        </w:rPr>
        <w:t xml:space="preserve">923). </w:t>
      </w:r>
      <w:r w:rsidRPr="00352532">
        <w:rPr>
          <w:rFonts w:cstheme="minorHAnsi"/>
          <w:lang w:val="en-US"/>
        </w:rPr>
        <w:t xml:space="preserve">The GCAT </w:t>
      </w:r>
      <w:r>
        <w:rPr>
          <w:rFonts w:cstheme="minorHAnsi"/>
          <w:lang w:val="en-US"/>
        </w:rPr>
        <w:t xml:space="preserve">cohort </w:t>
      </w:r>
      <w:r w:rsidRPr="00352532">
        <w:rPr>
          <w:rFonts w:cstheme="minorHAnsi"/>
          <w:lang w:val="en-US"/>
        </w:rPr>
        <w:t>study</w:t>
      </w:r>
      <w:r>
        <w:rPr>
          <w:rFonts w:cstheme="minorHAnsi"/>
          <w:lang w:val="en-US"/>
        </w:rPr>
        <w:t xml:space="preserve"> includes </w:t>
      </w:r>
      <w:r w:rsidRPr="00C86BE6">
        <w:rPr>
          <w:rFonts w:cstheme="minorHAnsi"/>
          <w:lang w:val="en-US"/>
        </w:rPr>
        <w:t>middle-aged range (40–65 years old) participants who are residents in Catalonia and recruitment started in 2015. Most participants were enrolled from blood donors invited through the Blood and Tissue Bank (BST), a public agency. Valid contact information (email or telephone) was available for 15</w:t>
      </w:r>
      <w:r>
        <w:rPr>
          <w:rFonts w:cstheme="minorHAnsi"/>
          <w:lang w:val="en-US"/>
        </w:rPr>
        <w:t>,</w:t>
      </w:r>
      <w:r w:rsidRPr="00C86BE6">
        <w:rPr>
          <w:rFonts w:cstheme="minorHAnsi"/>
          <w:lang w:val="en-US"/>
        </w:rPr>
        <w:t>245 participants and of those 8</w:t>
      </w:r>
      <w:r>
        <w:rPr>
          <w:rFonts w:cstheme="minorHAnsi"/>
          <w:lang w:val="en-US"/>
        </w:rPr>
        <w:t>,</w:t>
      </w:r>
      <w:r w:rsidRPr="00C86BE6">
        <w:rPr>
          <w:rFonts w:cstheme="minorHAnsi"/>
          <w:lang w:val="en-US"/>
        </w:rPr>
        <w:t>923 completed an online COVICAT questionnaire or, a small proportion, responded a computer assisted telephone questionnaire (</w:t>
      </w:r>
      <w:proofErr w:type="spellStart"/>
      <w:r w:rsidRPr="00C86BE6">
        <w:rPr>
          <w:rFonts w:cstheme="minorHAnsi"/>
          <w:lang w:val="en-US"/>
        </w:rPr>
        <w:t>Obon-Santacan</w:t>
      </w:r>
      <w:proofErr w:type="spellEnd"/>
      <w:r w:rsidRPr="00C86BE6">
        <w:rPr>
          <w:rFonts w:cstheme="minorHAnsi"/>
          <w:lang w:val="en-US"/>
        </w:rPr>
        <w:t xml:space="preserve"> et al 2018)</w:t>
      </w:r>
      <w:r>
        <w:rPr>
          <w:rFonts w:cstheme="minorHAnsi"/>
          <w:lang w:val="en-US"/>
        </w:rPr>
        <w:t xml:space="preserve">. </w:t>
      </w:r>
    </w:p>
    <w:p w14:paraId="6CFBAC56" w14:textId="77777777" w:rsidR="006F104D" w:rsidRPr="00C86BE6" w:rsidRDefault="006F104D" w:rsidP="006F104D">
      <w:pPr>
        <w:jc w:val="both"/>
        <w:rPr>
          <w:rFonts w:cstheme="minorHAnsi"/>
          <w:lang w:val="en-US"/>
        </w:rPr>
      </w:pPr>
      <w:r w:rsidRPr="00C86BE6">
        <w:rPr>
          <w:rFonts w:cstheme="minorHAnsi"/>
          <w:b/>
          <w:lang w:val="en-US"/>
        </w:rPr>
        <w:t>MCC-Spain</w:t>
      </w:r>
      <w:r w:rsidRPr="00C86BE6">
        <w:rPr>
          <w:rFonts w:cstheme="minorHAnsi"/>
          <w:lang w:val="en-US"/>
        </w:rPr>
        <w:t xml:space="preserve"> (n=325) includes only the population controls of a population-based </w:t>
      </w:r>
      <w:proofErr w:type="spellStart"/>
      <w:r w:rsidRPr="00C86BE6">
        <w:rPr>
          <w:rFonts w:cstheme="minorHAnsi"/>
          <w:lang w:val="en-US"/>
        </w:rPr>
        <w:t>multicase</w:t>
      </w:r>
      <w:proofErr w:type="spellEnd"/>
      <w:r w:rsidRPr="00C86BE6">
        <w:rPr>
          <w:rFonts w:cstheme="minorHAnsi"/>
          <w:lang w:val="en-US"/>
        </w:rPr>
        <w:t xml:space="preserve">-control study launched in 2008 to evaluate the influence of environmental factors in common </w:t>
      </w:r>
      <w:proofErr w:type="spellStart"/>
      <w:r w:rsidRPr="00C86BE6">
        <w:rPr>
          <w:rFonts w:cstheme="minorHAnsi"/>
          <w:lang w:val="en-US"/>
        </w:rPr>
        <w:t>tumours</w:t>
      </w:r>
      <w:proofErr w:type="spellEnd"/>
      <w:r w:rsidRPr="00C86BE6">
        <w:rPr>
          <w:rFonts w:cstheme="minorHAnsi"/>
          <w:lang w:val="en-US"/>
        </w:rPr>
        <w:t xml:space="preserve"> in 12 provinces in Spain (Castano-Vinyals, et al 2018). Population controls were selected at random from the roster of people registered in Primary Health Care </w:t>
      </w:r>
      <w:proofErr w:type="spellStart"/>
      <w:r w:rsidRPr="00C86BE6">
        <w:rPr>
          <w:rFonts w:cstheme="minorHAnsi"/>
          <w:lang w:val="en-US"/>
        </w:rPr>
        <w:t>centres</w:t>
      </w:r>
      <w:proofErr w:type="spellEnd"/>
      <w:r w:rsidRPr="00C86BE6">
        <w:rPr>
          <w:rFonts w:cstheme="minorHAnsi"/>
          <w:lang w:val="en-US"/>
        </w:rPr>
        <w:t xml:space="preserve"> within the catchment areas of the hospitals where cases were recruited. For the COVICAT study, we have re-contacted controls living in the provinces of Barcelona and Girona </w:t>
      </w:r>
    </w:p>
    <w:p w14:paraId="0E0F5483" w14:textId="77777777" w:rsidR="006F104D" w:rsidRPr="00C86BE6" w:rsidRDefault="006F104D" w:rsidP="006F104D">
      <w:pPr>
        <w:jc w:val="both"/>
        <w:rPr>
          <w:rFonts w:cstheme="minorHAnsi"/>
          <w:lang w:val="en-US"/>
        </w:rPr>
      </w:pPr>
      <w:r w:rsidRPr="00C86BE6">
        <w:rPr>
          <w:rFonts w:cstheme="minorHAnsi"/>
          <w:lang w:val="en-US"/>
        </w:rPr>
        <w:t xml:space="preserve">The </w:t>
      </w:r>
      <w:r w:rsidRPr="00C86BE6">
        <w:rPr>
          <w:rFonts w:cstheme="minorHAnsi"/>
          <w:b/>
          <w:lang w:val="en-US"/>
        </w:rPr>
        <w:t xml:space="preserve">European Community Respiratory Health Study </w:t>
      </w:r>
      <w:r w:rsidRPr="00C86BE6">
        <w:rPr>
          <w:rFonts w:cstheme="minorHAnsi"/>
          <w:lang w:val="en-US"/>
        </w:rPr>
        <w:t xml:space="preserve">(n=112) is a population-based study initiated in 1991-1993 to assess the prevalence of asthma and allergic disease in Europe (Burney et al 1994). Young adults (20-44 years old) were randomly-selected from available population-based registers, from 25 countries and 56 </w:t>
      </w:r>
      <w:proofErr w:type="spellStart"/>
      <w:r w:rsidRPr="00C86BE6">
        <w:rPr>
          <w:rFonts w:cstheme="minorHAnsi"/>
          <w:lang w:val="en-US"/>
        </w:rPr>
        <w:t>centres</w:t>
      </w:r>
      <w:proofErr w:type="spellEnd"/>
      <w:r w:rsidRPr="00C86BE6">
        <w:rPr>
          <w:rFonts w:cstheme="minorHAnsi"/>
          <w:lang w:val="en-US"/>
        </w:rPr>
        <w:t xml:space="preserve"> across Europe. Participants completed a detailed questionnaire at baseline (ECRHS 1), in 2 follow-up surveys (ECRHS 2, ECRHS 3) taken 10 years apart. For the COVICAT study, we have re-contacted participants in the provinces of Barcelona. </w:t>
      </w:r>
    </w:p>
    <w:p w14:paraId="7D29D3F8" w14:textId="77777777" w:rsidR="006F104D" w:rsidRPr="00C86BE6" w:rsidRDefault="006F104D" w:rsidP="006F104D">
      <w:pPr>
        <w:jc w:val="both"/>
        <w:rPr>
          <w:rFonts w:cstheme="minorHAnsi"/>
          <w:lang w:val="en-US"/>
        </w:rPr>
      </w:pPr>
      <w:r w:rsidRPr="00C86BE6">
        <w:rPr>
          <w:rFonts w:cstheme="minorHAnsi"/>
          <w:lang w:val="en-US"/>
        </w:rPr>
        <w:t xml:space="preserve">Special populations to increase the proportion of older participants and rural area residents (n=55). The </w:t>
      </w:r>
      <w:r w:rsidRPr="00C86BE6">
        <w:rPr>
          <w:rFonts w:cstheme="minorHAnsi"/>
          <w:b/>
          <w:lang w:val="en-US"/>
        </w:rPr>
        <w:t>Urban Training</w:t>
      </w:r>
      <w:r w:rsidRPr="00C86BE6">
        <w:rPr>
          <w:rFonts w:cstheme="minorHAnsi"/>
          <w:lang w:val="en-US"/>
        </w:rPr>
        <w:t xml:space="preserve"> study is a </w:t>
      </w:r>
      <w:proofErr w:type="spellStart"/>
      <w:r w:rsidRPr="00C86BE6">
        <w:rPr>
          <w:rFonts w:cstheme="minorHAnsi"/>
          <w:lang w:val="en-US"/>
        </w:rPr>
        <w:t>multicentre</w:t>
      </w:r>
      <w:proofErr w:type="spellEnd"/>
      <w:r w:rsidRPr="00C86BE6">
        <w:rPr>
          <w:rFonts w:cstheme="minorHAnsi"/>
          <w:lang w:val="en-US"/>
        </w:rPr>
        <w:t xml:space="preserve"> randomized controlled trial (NCT01897298) on Chronic Obstructive Pulmonary Disease in five Catalan municipalities </w:t>
      </w:r>
      <w:proofErr w:type="spellStart"/>
      <w:r w:rsidRPr="00C86BE6">
        <w:rPr>
          <w:rFonts w:cstheme="minorHAnsi"/>
          <w:lang w:val="en-US"/>
        </w:rPr>
        <w:t>Arbillaga-Etxarri</w:t>
      </w:r>
      <w:proofErr w:type="spellEnd"/>
      <w:r w:rsidRPr="00C86BE6">
        <w:rPr>
          <w:rFonts w:cstheme="minorHAnsi"/>
          <w:lang w:val="en-US"/>
        </w:rPr>
        <w:t xml:space="preserve"> et al 2018). For the COVICAT study, we re-contacted participants from both intervention arms who, according to medical care records, were known to be alive and cognitively able. The </w:t>
      </w:r>
      <w:proofErr w:type="spellStart"/>
      <w:r w:rsidRPr="00C86BE6">
        <w:rPr>
          <w:rFonts w:cstheme="minorHAnsi"/>
          <w:b/>
          <w:lang w:val="en-US"/>
        </w:rPr>
        <w:t>L</w:t>
      </w:r>
      <w:r>
        <w:rPr>
          <w:rFonts w:cstheme="minorHAnsi"/>
          <w:b/>
          <w:lang w:val="en-US"/>
        </w:rPr>
        <w:t>eR</w:t>
      </w:r>
      <w:r w:rsidRPr="00C86BE6">
        <w:rPr>
          <w:rFonts w:cstheme="minorHAnsi"/>
          <w:b/>
          <w:lang w:val="en-US"/>
        </w:rPr>
        <w:t>Ags</w:t>
      </w:r>
      <w:proofErr w:type="spellEnd"/>
      <w:r w:rsidRPr="00C86BE6">
        <w:rPr>
          <w:rFonts w:cstheme="minorHAnsi"/>
          <w:lang w:val="en-US"/>
        </w:rPr>
        <w:t xml:space="preserve"> is a cross-sectional study including agricultural workers of crops from different climatic conditions in three provinces of Spain. For the COVICAT study, we have contacted participants in the Tarragona province, Catalonia.</w:t>
      </w:r>
    </w:p>
    <w:p w14:paraId="48B5BBA4" w14:textId="77777777" w:rsidR="006F104D" w:rsidRPr="00412749" w:rsidRDefault="006F104D" w:rsidP="006F104D">
      <w:pPr>
        <w:rPr>
          <w:rFonts w:cstheme="minorHAnsi"/>
          <w:lang w:val="en-US"/>
        </w:rPr>
      </w:pPr>
    </w:p>
    <w:p w14:paraId="7EEC67CD" w14:textId="77777777" w:rsidR="006F104D" w:rsidRDefault="006F104D" w:rsidP="006F104D">
      <w:pPr>
        <w:rPr>
          <w:rFonts w:cstheme="minorHAnsi"/>
          <w:lang w:val="en-US"/>
        </w:rPr>
      </w:pPr>
      <w:r>
        <w:rPr>
          <w:rFonts w:cstheme="minorHAnsi"/>
          <w:lang w:val="en-US"/>
        </w:rPr>
        <w:t xml:space="preserve">References: </w:t>
      </w:r>
    </w:p>
    <w:p w14:paraId="0247FB6C" w14:textId="77777777" w:rsidR="006F104D" w:rsidRPr="00C86BE6" w:rsidRDefault="006F104D" w:rsidP="006F104D">
      <w:pPr>
        <w:pStyle w:val="ListParagraph"/>
        <w:numPr>
          <w:ilvl w:val="0"/>
          <w:numId w:val="17"/>
        </w:numPr>
        <w:rPr>
          <w:rFonts w:cstheme="minorHAnsi"/>
          <w:lang w:val="en-US"/>
        </w:rPr>
      </w:pPr>
      <w:proofErr w:type="spellStart"/>
      <w:r w:rsidRPr="003F072B">
        <w:rPr>
          <w:rFonts w:cstheme="minorHAnsi"/>
        </w:rPr>
        <w:t>Obon-Santacana</w:t>
      </w:r>
      <w:proofErr w:type="spellEnd"/>
      <w:r w:rsidRPr="003F072B">
        <w:rPr>
          <w:rFonts w:cstheme="minorHAnsi"/>
        </w:rPr>
        <w:t xml:space="preserve"> M, </w:t>
      </w:r>
      <w:proofErr w:type="spellStart"/>
      <w:r w:rsidRPr="003F072B">
        <w:rPr>
          <w:rFonts w:cstheme="minorHAnsi"/>
        </w:rPr>
        <w:t>Vilardell</w:t>
      </w:r>
      <w:proofErr w:type="spellEnd"/>
      <w:r w:rsidRPr="003F072B">
        <w:rPr>
          <w:rFonts w:cstheme="minorHAnsi"/>
        </w:rPr>
        <w:t xml:space="preserve"> M, Carreras A, et al. </w:t>
      </w:r>
      <w:proofErr w:type="spellStart"/>
      <w:r w:rsidRPr="00C86BE6">
        <w:rPr>
          <w:rFonts w:cstheme="minorHAnsi"/>
          <w:lang w:val="en-US"/>
        </w:rPr>
        <w:t>GCAT|Genomes</w:t>
      </w:r>
      <w:proofErr w:type="spellEnd"/>
      <w:r w:rsidRPr="00C86BE6">
        <w:rPr>
          <w:rFonts w:cstheme="minorHAnsi"/>
          <w:lang w:val="en-US"/>
        </w:rPr>
        <w:t xml:space="preserve"> for life: a prospective cohort study of the genomes of Catalonia. BMJ Open 2018</w:t>
      </w:r>
      <w:proofErr w:type="gramStart"/>
      <w:r w:rsidRPr="00C86BE6">
        <w:rPr>
          <w:rFonts w:cstheme="minorHAnsi"/>
          <w:lang w:val="en-US"/>
        </w:rPr>
        <w:t>;8:e018324</w:t>
      </w:r>
      <w:proofErr w:type="gramEnd"/>
      <w:r w:rsidRPr="00C86BE6">
        <w:rPr>
          <w:rFonts w:cstheme="minorHAnsi"/>
          <w:lang w:val="en-US"/>
        </w:rPr>
        <w:t>. doi:10.1136/bmjopen-2017-018324</w:t>
      </w:r>
    </w:p>
    <w:p w14:paraId="1E850041" w14:textId="77777777" w:rsidR="006F104D" w:rsidRPr="00C86BE6" w:rsidRDefault="006F104D" w:rsidP="006F104D">
      <w:pPr>
        <w:pStyle w:val="ListParagraph"/>
        <w:numPr>
          <w:ilvl w:val="0"/>
          <w:numId w:val="17"/>
        </w:numPr>
        <w:rPr>
          <w:rFonts w:cstheme="minorHAnsi"/>
          <w:lang w:val="en-US"/>
        </w:rPr>
      </w:pPr>
      <w:r w:rsidRPr="00C86BE6">
        <w:rPr>
          <w:rFonts w:cstheme="minorHAnsi"/>
          <w:lang w:val="en-US"/>
        </w:rPr>
        <w:t xml:space="preserve">Castaño-Vinyals G, Aragonés N, Pérez-Gómez B, Martín V, Llorca J, Moreno V, </w:t>
      </w:r>
      <w:proofErr w:type="spellStart"/>
      <w:r w:rsidRPr="00C86BE6">
        <w:rPr>
          <w:rFonts w:cstheme="minorHAnsi"/>
          <w:lang w:val="en-US"/>
        </w:rPr>
        <w:t>Altzibar</w:t>
      </w:r>
      <w:proofErr w:type="spellEnd"/>
      <w:r w:rsidRPr="00C86BE6">
        <w:rPr>
          <w:rFonts w:cstheme="minorHAnsi"/>
          <w:lang w:val="en-US"/>
        </w:rPr>
        <w:t xml:space="preserve"> JM, </w:t>
      </w:r>
      <w:proofErr w:type="spellStart"/>
      <w:r w:rsidRPr="00C86BE6">
        <w:rPr>
          <w:rFonts w:cstheme="minorHAnsi"/>
          <w:lang w:val="en-US"/>
        </w:rPr>
        <w:t>Ardanaz</w:t>
      </w:r>
      <w:proofErr w:type="spellEnd"/>
      <w:r w:rsidRPr="00C86BE6">
        <w:rPr>
          <w:rFonts w:cstheme="minorHAnsi"/>
          <w:lang w:val="en-US"/>
        </w:rPr>
        <w:t xml:space="preserve"> E, de </w:t>
      </w:r>
      <w:proofErr w:type="spellStart"/>
      <w:r w:rsidRPr="00C86BE6">
        <w:rPr>
          <w:rFonts w:cstheme="minorHAnsi"/>
          <w:lang w:val="en-US"/>
        </w:rPr>
        <w:t>Sanjosé</w:t>
      </w:r>
      <w:proofErr w:type="spellEnd"/>
      <w:r w:rsidRPr="00C86BE6">
        <w:rPr>
          <w:rFonts w:cstheme="minorHAnsi"/>
          <w:lang w:val="en-US"/>
        </w:rPr>
        <w:t xml:space="preserve"> S, Jiménez-</w:t>
      </w:r>
      <w:proofErr w:type="spellStart"/>
      <w:r w:rsidRPr="00C86BE6">
        <w:rPr>
          <w:rFonts w:cstheme="minorHAnsi"/>
          <w:lang w:val="en-US"/>
        </w:rPr>
        <w:t>Moleón</w:t>
      </w:r>
      <w:proofErr w:type="spellEnd"/>
      <w:r w:rsidRPr="00C86BE6">
        <w:rPr>
          <w:rFonts w:cstheme="minorHAnsi"/>
          <w:lang w:val="en-US"/>
        </w:rPr>
        <w:t xml:space="preserve"> JJ, </w:t>
      </w:r>
      <w:proofErr w:type="spellStart"/>
      <w:r w:rsidRPr="00C86BE6">
        <w:rPr>
          <w:rFonts w:cstheme="minorHAnsi"/>
          <w:lang w:val="en-US"/>
        </w:rPr>
        <w:t>Tardón</w:t>
      </w:r>
      <w:proofErr w:type="spellEnd"/>
      <w:r w:rsidRPr="00C86BE6">
        <w:rPr>
          <w:rFonts w:cstheme="minorHAnsi"/>
          <w:lang w:val="en-US"/>
        </w:rPr>
        <w:t xml:space="preserve"> A, </w:t>
      </w:r>
      <w:proofErr w:type="spellStart"/>
      <w:r w:rsidRPr="00C86BE6">
        <w:rPr>
          <w:rFonts w:cstheme="minorHAnsi"/>
          <w:lang w:val="en-US"/>
        </w:rPr>
        <w:t>Alguacil</w:t>
      </w:r>
      <w:proofErr w:type="spellEnd"/>
      <w:r w:rsidRPr="00C86BE6">
        <w:rPr>
          <w:rFonts w:cstheme="minorHAnsi"/>
          <w:lang w:val="en-US"/>
        </w:rPr>
        <w:t xml:space="preserve"> J, </w:t>
      </w:r>
      <w:proofErr w:type="spellStart"/>
      <w:r w:rsidRPr="00C86BE6">
        <w:rPr>
          <w:rFonts w:cstheme="minorHAnsi"/>
          <w:lang w:val="en-US"/>
        </w:rPr>
        <w:t>Peiró</w:t>
      </w:r>
      <w:proofErr w:type="spellEnd"/>
      <w:r w:rsidRPr="00C86BE6">
        <w:rPr>
          <w:rFonts w:cstheme="minorHAnsi"/>
          <w:lang w:val="en-US"/>
        </w:rPr>
        <w:t xml:space="preserve"> R, Marcos-</w:t>
      </w:r>
      <w:proofErr w:type="spellStart"/>
      <w:r w:rsidRPr="00C86BE6">
        <w:rPr>
          <w:rFonts w:cstheme="minorHAnsi"/>
          <w:lang w:val="en-US"/>
        </w:rPr>
        <w:t>Gragera</w:t>
      </w:r>
      <w:proofErr w:type="spellEnd"/>
      <w:r w:rsidRPr="00C86BE6">
        <w:rPr>
          <w:rFonts w:cstheme="minorHAnsi"/>
          <w:lang w:val="en-US"/>
        </w:rPr>
        <w:t xml:space="preserve"> R, Navarro C, Pollán M, Kogevinas M; MCC-Spain Study Group. Population-</w:t>
      </w:r>
      <w:r w:rsidRPr="00C86BE6">
        <w:rPr>
          <w:rFonts w:cstheme="minorHAnsi"/>
          <w:lang w:val="en-US"/>
        </w:rPr>
        <w:lastRenderedPageBreak/>
        <w:t xml:space="preserve">based </w:t>
      </w:r>
      <w:proofErr w:type="spellStart"/>
      <w:r w:rsidRPr="00C86BE6">
        <w:rPr>
          <w:rFonts w:cstheme="minorHAnsi"/>
          <w:lang w:val="en-US"/>
        </w:rPr>
        <w:t>multicase</w:t>
      </w:r>
      <w:proofErr w:type="spellEnd"/>
      <w:r w:rsidRPr="00C86BE6">
        <w:rPr>
          <w:rFonts w:cstheme="minorHAnsi"/>
          <w:lang w:val="en-US"/>
        </w:rPr>
        <w:t xml:space="preserve">-control study in common tumors in Spain (MCC-Spain): rationale and study design. </w:t>
      </w:r>
      <w:proofErr w:type="spellStart"/>
      <w:r w:rsidRPr="00C86BE6">
        <w:rPr>
          <w:rFonts w:cstheme="minorHAnsi"/>
          <w:lang w:val="en-US"/>
        </w:rPr>
        <w:t>Gac</w:t>
      </w:r>
      <w:proofErr w:type="spellEnd"/>
      <w:r w:rsidRPr="00C86BE6">
        <w:rPr>
          <w:rFonts w:cstheme="minorHAnsi"/>
          <w:lang w:val="en-US"/>
        </w:rPr>
        <w:t xml:space="preserve"> Sanit. 2015 Jul-Aug;29(4):308-15. </w:t>
      </w:r>
      <w:proofErr w:type="spellStart"/>
      <w:r w:rsidRPr="00C86BE6">
        <w:rPr>
          <w:rFonts w:cstheme="minorHAnsi"/>
          <w:lang w:val="en-US"/>
        </w:rPr>
        <w:t>doi</w:t>
      </w:r>
      <w:proofErr w:type="spellEnd"/>
      <w:r w:rsidRPr="00C86BE6">
        <w:rPr>
          <w:rFonts w:cstheme="minorHAnsi"/>
          <w:lang w:val="en-US"/>
        </w:rPr>
        <w:t xml:space="preserve">: 10.1016/j.gaceta.2014.12.003. </w:t>
      </w:r>
      <w:proofErr w:type="spellStart"/>
      <w:r w:rsidRPr="00C86BE6">
        <w:rPr>
          <w:rFonts w:cstheme="minorHAnsi"/>
          <w:lang w:val="en-US"/>
        </w:rPr>
        <w:t>Epub</w:t>
      </w:r>
      <w:proofErr w:type="spellEnd"/>
      <w:r w:rsidRPr="00C86BE6">
        <w:rPr>
          <w:rFonts w:cstheme="minorHAnsi"/>
          <w:lang w:val="en-US"/>
        </w:rPr>
        <w:t xml:space="preserve"> 2015 Jan 19. Erratum in: </w:t>
      </w:r>
      <w:proofErr w:type="spellStart"/>
      <w:r w:rsidRPr="00C86BE6">
        <w:rPr>
          <w:rFonts w:cstheme="minorHAnsi"/>
          <w:lang w:val="en-US"/>
        </w:rPr>
        <w:t>Gac</w:t>
      </w:r>
      <w:proofErr w:type="spellEnd"/>
      <w:r w:rsidRPr="00C86BE6">
        <w:rPr>
          <w:rFonts w:cstheme="minorHAnsi"/>
          <w:lang w:val="en-US"/>
        </w:rPr>
        <w:t xml:space="preserve"> Sanit. 2018 Sep - Oct;32(5):501. PMID: 25613680.</w:t>
      </w:r>
    </w:p>
    <w:p w14:paraId="6F6782EC" w14:textId="77777777" w:rsidR="006F104D" w:rsidRPr="00C86BE6" w:rsidRDefault="006F104D" w:rsidP="006F104D">
      <w:pPr>
        <w:pStyle w:val="ListParagraph"/>
        <w:numPr>
          <w:ilvl w:val="0"/>
          <w:numId w:val="17"/>
        </w:numPr>
        <w:rPr>
          <w:rFonts w:cstheme="minorHAnsi"/>
          <w:lang w:val="en-US"/>
        </w:rPr>
      </w:pPr>
      <w:proofErr w:type="spellStart"/>
      <w:r w:rsidRPr="00C86BE6">
        <w:rPr>
          <w:rFonts w:cstheme="minorHAnsi"/>
          <w:lang w:val="en-US"/>
        </w:rPr>
        <w:t>Arbillaga-Etxarri</w:t>
      </w:r>
      <w:proofErr w:type="spellEnd"/>
      <w:r w:rsidRPr="00C86BE6">
        <w:rPr>
          <w:rFonts w:cstheme="minorHAnsi"/>
          <w:lang w:val="en-US"/>
        </w:rPr>
        <w:t xml:space="preserve"> A, </w:t>
      </w:r>
      <w:proofErr w:type="spellStart"/>
      <w:r w:rsidRPr="00C86BE6">
        <w:rPr>
          <w:rFonts w:cstheme="minorHAnsi"/>
          <w:lang w:val="en-US"/>
        </w:rPr>
        <w:t>Gimeno</w:t>
      </w:r>
      <w:proofErr w:type="spellEnd"/>
      <w:r w:rsidRPr="00C86BE6">
        <w:rPr>
          <w:rFonts w:cstheme="minorHAnsi"/>
          <w:lang w:val="en-US"/>
        </w:rPr>
        <w:t xml:space="preserve">-Santos E, </w:t>
      </w:r>
      <w:proofErr w:type="spellStart"/>
      <w:r w:rsidRPr="00C86BE6">
        <w:rPr>
          <w:rFonts w:cstheme="minorHAnsi"/>
          <w:lang w:val="en-US"/>
        </w:rPr>
        <w:t>Barberan</w:t>
      </w:r>
      <w:proofErr w:type="spellEnd"/>
      <w:r w:rsidRPr="00C86BE6">
        <w:rPr>
          <w:rFonts w:cstheme="minorHAnsi"/>
          <w:lang w:val="en-US"/>
        </w:rPr>
        <w:t xml:space="preserve">-Garcia A, </w:t>
      </w:r>
      <w:proofErr w:type="spellStart"/>
      <w:r w:rsidRPr="00C86BE6">
        <w:rPr>
          <w:rFonts w:cstheme="minorHAnsi"/>
          <w:lang w:val="en-US"/>
        </w:rPr>
        <w:t>Balcells</w:t>
      </w:r>
      <w:proofErr w:type="spellEnd"/>
      <w:r w:rsidRPr="00C86BE6">
        <w:rPr>
          <w:rFonts w:cstheme="minorHAnsi"/>
          <w:lang w:val="en-US"/>
        </w:rPr>
        <w:t xml:space="preserve"> E, Benet M, </w:t>
      </w:r>
      <w:proofErr w:type="spellStart"/>
      <w:r w:rsidRPr="00C86BE6">
        <w:rPr>
          <w:rFonts w:cstheme="minorHAnsi"/>
          <w:lang w:val="en-US"/>
        </w:rPr>
        <w:t>Borrell</w:t>
      </w:r>
      <w:proofErr w:type="spellEnd"/>
      <w:r w:rsidRPr="00C86BE6">
        <w:rPr>
          <w:rFonts w:cstheme="minorHAnsi"/>
          <w:lang w:val="en-US"/>
        </w:rPr>
        <w:t xml:space="preserve"> E, </w:t>
      </w:r>
      <w:proofErr w:type="spellStart"/>
      <w:r w:rsidRPr="00C86BE6">
        <w:rPr>
          <w:rFonts w:cstheme="minorHAnsi"/>
          <w:lang w:val="en-US"/>
        </w:rPr>
        <w:t>Celorrio</w:t>
      </w:r>
      <w:proofErr w:type="spellEnd"/>
      <w:r w:rsidRPr="00C86BE6">
        <w:rPr>
          <w:rFonts w:cstheme="minorHAnsi"/>
          <w:lang w:val="en-US"/>
        </w:rPr>
        <w:t xml:space="preserve"> N, Delgado A, Jané C, Marin A, Martín-</w:t>
      </w:r>
      <w:proofErr w:type="spellStart"/>
      <w:r w:rsidRPr="00C86BE6">
        <w:rPr>
          <w:rFonts w:cstheme="minorHAnsi"/>
          <w:lang w:val="en-US"/>
        </w:rPr>
        <w:t>Cantera</w:t>
      </w:r>
      <w:proofErr w:type="spellEnd"/>
      <w:r w:rsidRPr="00C86BE6">
        <w:rPr>
          <w:rFonts w:cstheme="minorHAnsi"/>
          <w:lang w:val="en-US"/>
        </w:rPr>
        <w:t xml:space="preserve"> C, </w:t>
      </w:r>
      <w:proofErr w:type="spellStart"/>
      <w:r w:rsidRPr="00C86BE6">
        <w:rPr>
          <w:rFonts w:cstheme="minorHAnsi"/>
          <w:lang w:val="en-US"/>
        </w:rPr>
        <w:t>Monteagudo</w:t>
      </w:r>
      <w:proofErr w:type="spellEnd"/>
      <w:r w:rsidRPr="00C86BE6">
        <w:rPr>
          <w:rFonts w:cstheme="minorHAnsi"/>
          <w:lang w:val="en-US"/>
        </w:rPr>
        <w:t xml:space="preserve"> M, </w:t>
      </w:r>
      <w:proofErr w:type="spellStart"/>
      <w:r w:rsidRPr="00C86BE6">
        <w:rPr>
          <w:rFonts w:cstheme="minorHAnsi"/>
          <w:lang w:val="en-US"/>
        </w:rPr>
        <w:t>Montellà</w:t>
      </w:r>
      <w:proofErr w:type="spellEnd"/>
      <w:r w:rsidRPr="00C86BE6">
        <w:rPr>
          <w:rFonts w:cstheme="minorHAnsi"/>
          <w:lang w:val="en-US"/>
        </w:rPr>
        <w:t xml:space="preserve"> N, Muñoz L, Ortega P, Rodríguez DA, Rodríguez-Roisin R, </w:t>
      </w:r>
      <w:proofErr w:type="spellStart"/>
      <w:r w:rsidRPr="00C86BE6">
        <w:rPr>
          <w:rFonts w:cstheme="minorHAnsi"/>
          <w:lang w:val="en-US"/>
        </w:rPr>
        <w:t>Simonet</w:t>
      </w:r>
      <w:proofErr w:type="spellEnd"/>
      <w:r w:rsidRPr="00C86BE6">
        <w:rPr>
          <w:rFonts w:cstheme="minorHAnsi"/>
          <w:lang w:val="en-US"/>
        </w:rPr>
        <w:t xml:space="preserve"> P, </w:t>
      </w:r>
      <w:proofErr w:type="spellStart"/>
      <w:r w:rsidRPr="00C86BE6">
        <w:rPr>
          <w:rFonts w:cstheme="minorHAnsi"/>
          <w:lang w:val="en-US"/>
        </w:rPr>
        <w:t>Torán</w:t>
      </w:r>
      <w:proofErr w:type="spellEnd"/>
      <w:r w:rsidRPr="00C86BE6">
        <w:rPr>
          <w:rFonts w:cstheme="minorHAnsi"/>
          <w:lang w:val="en-US"/>
        </w:rPr>
        <w:t>-Monserrat P, Torrent-</w:t>
      </w:r>
      <w:proofErr w:type="spellStart"/>
      <w:r w:rsidRPr="00C86BE6">
        <w:rPr>
          <w:rFonts w:cstheme="minorHAnsi"/>
          <w:lang w:val="en-US"/>
        </w:rPr>
        <w:t>Pallicer</w:t>
      </w:r>
      <w:proofErr w:type="spellEnd"/>
      <w:r w:rsidRPr="00C86BE6">
        <w:rPr>
          <w:rFonts w:cstheme="minorHAnsi"/>
          <w:lang w:val="en-US"/>
        </w:rPr>
        <w:t xml:space="preserve"> J, </w:t>
      </w:r>
      <w:proofErr w:type="spellStart"/>
      <w:r w:rsidRPr="00C86BE6">
        <w:rPr>
          <w:rFonts w:cstheme="minorHAnsi"/>
          <w:lang w:val="en-US"/>
        </w:rPr>
        <w:t>Vall</w:t>
      </w:r>
      <w:proofErr w:type="spellEnd"/>
      <w:r w:rsidRPr="00C86BE6">
        <w:rPr>
          <w:rFonts w:cstheme="minorHAnsi"/>
          <w:lang w:val="en-US"/>
        </w:rPr>
        <w:t xml:space="preserve">-Casas P, </w:t>
      </w:r>
      <w:proofErr w:type="spellStart"/>
      <w:r w:rsidRPr="00C86BE6">
        <w:rPr>
          <w:rFonts w:cstheme="minorHAnsi"/>
          <w:lang w:val="en-US"/>
        </w:rPr>
        <w:t>Vilaró</w:t>
      </w:r>
      <w:proofErr w:type="spellEnd"/>
      <w:r w:rsidRPr="00C86BE6">
        <w:rPr>
          <w:rFonts w:cstheme="minorHAnsi"/>
          <w:lang w:val="en-US"/>
        </w:rPr>
        <w:t xml:space="preserve"> J, Garcia-</w:t>
      </w:r>
      <w:proofErr w:type="spellStart"/>
      <w:r w:rsidRPr="00C86BE6">
        <w:rPr>
          <w:rFonts w:cstheme="minorHAnsi"/>
          <w:lang w:val="en-US"/>
        </w:rPr>
        <w:t>Aymerich</w:t>
      </w:r>
      <w:proofErr w:type="spellEnd"/>
      <w:r w:rsidRPr="00C86BE6">
        <w:rPr>
          <w:rFonts w:cstheme="minorHAnsi"/>
          <w:lang w:val="en-US"/>
        </w:rPr>
        <w:t xml:space="preserve"> J. Long-term efficacy and effectiveness of a </w:t>
      </w:r>
      <w:proofErr w:type="spellStart"/>
      <w:r w:rsidRPr="00C86BE6">
        <w:rPr>
          <w:rFonts w:cstheme="minorHAnsi"/>
          <w:lang w:val="en-US"/>
        </w:rPr>
        <w:t>behavioural</w:t>
      </w:r>
      <w:proofErr w:type="spellEnd"/>
      <w:r w:rsidRPr="00C86BE6">
        <w:rPr>
          <w:rFonts w:cstheme="minorHAnsi"/>
          <w:lang w:val="en-US"/>
        </w:rPr>
        <w:t xml:space="preserve"> and community-based exercise intervention (Urban Training) to increase physical activity in patients with COPD: a </w:t>
      </w:r>
      <w:proofErr w:type="spellStart"/>
      <w:r w:rsidRPr="00C86BE6">
        <w:rPr>
          <w:rFonts w:cstheme="minorHAnsi"/>
          <w:lang w:val="en-US"/>
        </w:rPr>
        <w:t>randomised</w:t>
      </w:r>
      <w:proofErr w:type="spellEnd"/>
      <w:r w:rsidRPr="00C86BE6">
        <w:rPr>
          <w:rFonts w:cstheme="minorHAnsi"/>
          <w:lang w:val="en-US"/>
        </w:rPr>
        <w:t xml:space="preserve"> controlled trial. Eur Respir J. 2018 Oct 18;52(4):1800063. </w:t>
      </w:r>
      <w:proofErr w:type="spellStart"/>
      <w:r w:rsidRPr="00C86BE6">
        <w:rPr>
          <w:rFonts w:cstheme="minorHAnsi"/>
          <w:lang w:val="en-US"/>
        </w:rPr>
        <w:t>doi</w:t>
      </w:r>
      <w:proofErr w:type="spellEnd"/>
      <w:r w:rsidRPr="00C86BE6">
        <w:rPr>
          <w:rFonts w:cstheme="minorHAnsi"/>
          <w:lang w:val="en-US"/>
        </w:rPr>
        <w:t>: 10.1183/13993003.00063-2018. PMID: 30166322; PMCID: PMC6203405.</w:t>
      </w:r>
    </w:p>
    <w:p w14:paraId="71168940" w14:textId="77777777" w:rsidR="006F104D" w:rsidRPr="00C86BE6" w:rsidRDefault="006F104D" w:rsidP="006F104D">
      <w:pPr>
        <w:pStyle w:val="ListParagraph"/>
        <w:numPr>
          <w:ilvl w:val="0"/>
          <w:numId w:val="17"/>
        </w:numPr>
        <w:rPr>
          <w:rFonts w:cstheme="minorHAnsi"/>
          <w:lang w:val="en-US"/>
        </w:rPr>
      </w:pPr>
      <w:r w:rsidRPr="00C86BE6">
        <w:rPr>
          <w:rFonts w:cstheme="minorHAnsi"/>
          <w:lang w:val="en-US"/>
        </w:rPr>
        <w:t xml:space="preserve">Burney PG, </w:t>
      </w:r>
      <w:proofErr w:type="spellStart"/>
      <w:r w:rsidRPr="00C86BE6">
        <w:rPr>
          <w:rFonts w:cstheme="minorHAnsi"/>
          <w:lang w:val="en-US"/>
        </w:rPr>
        <w:t>Luczynska</w:t>
      </w:r>
      <w:proofErr w:type="spellEnd"/>
      <w:r w:rsidRPr="00C86BE6">
        <w:rPr>
          <w:rFonts w:cstheme="minorHAnsi"/>
          <w:lang w:val="en-US"/>
        </w:rPr>
        <w:t xml:space="preserve"> C, Chinn S, Jarvis D. The European Community Respiratory Health Survey. Eur Respir J. 1994 May;7(5):954-60. </w:t>
      </w:r>
      <w:proofErr w:type="spellStart"/>
      <w:r w:rsidRPr="00C86BE6">
        <w:rPr>
          <w:rFonts w:cstheme="minorHAnsi"/>
          <w:lang w:val="en-US"/>
        </w:rPr>
        <w:t>doi</w:t>
      </w:r>
      <w:proofErr w:type="spellEnd"/>
      <w:r w:rsidRPr="00C86BE6">
        <w:rPr>
          <w:rFonts w:cstheme="minorHAnsi"/>
          <w:lang w:val="en-US"/>
        </w:rPr>
        <w:t>: 10.1183/09031936.94.07050954. </w:t>
      </w:r>
    </w:p>
    <w:p w14:paraId="089C3D49" w14:textId="77777777" w:rsidR="006F104D" w:rsidRPr="00412749" w:rsidRDefault="006F104D" w:rsidP="006F104D">
      <w:pPr>
        <w:ind w:left="360"/>
        <w:jc w:val="both"/>
        <w:rPr>
          <w:rFonts w:cstheme="minorHAnsi"/>
          <w:lang w:val="en-GB"/>
        </w:rPr>
      </w:pPr>
    </w:p>
    <w:p w14:paraId="6CE7D5AF" w14:textId="77777777" w:rsidR="006F104D" w:rsidRDefault="006F104D" w:rsidP="006F104D">
      <w:pPr>
        <w:rPr>
          <w:lang w:val="en-US"/>
        </w:rPr>
      </w:pPr>
    </w:p>
    <w:p w14:paraId="14FD954F" w14:textId="77777777" w:rsidR="006F104D" w:rsidRDefault="006F104D" w:rsidP="006F104D">
      <w:pPr>
        <w:rPr>
          <w:b/>
          <w:lang w:val="en-GB"/>
        </w:rPr>
        <w:sectPr w:rsidR="006F104D" w:rsidSect="001121B7">
          <w:footerReference w:type="default" r:id="rId8"/>
          <w:type w:val="continuous"/>
          <w:pgSz w:w="11906" w:h="16838"/>
          <w:pgMar w:top="1417" w:right="1701" w:bottom="1417" w:left="1701" w:header="708" w:footer="708" w:gutter="0"/>
          <w:cols w:space="708"/>
          <w:docGrid w:linePitch="360"/>
        </w:sectPr>
      </w:pPr>
    </w:p>
    <w:p w14:paraId="646FFC86" w14:textId="7E2C8A34" w:rsidR="006F104D" w:rsidRDefault="006F104D" w:rsidP="006F104D">
      <w:pPr>
        <w:rPr>
          <w:lang w:val="en-GB"/>
        </w:rPr>
      </w:pPr>
      <w:r w:rsidRPr="00B57699">
        <w:rPr>
          <w:b/>
          <w:lang w:val="en-US"/>
        </w:rPr>
        <w:lastRenderedPageBreak/>
        <w:t xml:space="preserve">Supplementary Table </w:t>
      </w:r>
      <w:r>
        <w:rPr>
          <w:b/>
          <w:lang w:val="en-US"/>
        </w:rPr>
        <w:t>S</w:t>
      </w:r>
      <w:r w:rsidR="00FB2FE1">
        <w:rPr>
          <w:b/>
          <w:lang w:val="en-US"/>
        </w:rPr>
        <w:t>1</w:t>
      </w:r>
      <w:r w:rsidRPr="00B57699">
        <w:rPr>
          <w:b/>
          <w:lang w:val="en-US"/>
        </w:rPr>
        <w:t xml:space="preserve">. </w:t>
      </w:r>
      <w:r w:rsidRPr="00B57699">
        <w:rPr>
          <w:b/>
          <w:lang w:val="en-GB"/>
        </w:rPr>
        <w:t xml:space="preserve">Associations between exposures and </w:t>
      </w:r>
      <w:r>
        <w:rPr>
          <w:b/>
          <w:lang w:val="en-GB"/>
        </w:rPr>
        <w:t xml:space="preserve">severe </w:t>
      </w:r>
      <w:r w:rsidRPr="00B57699">
        <w:rPr>
          <w:b/>
          <w:lang w:val="en-GB"/>
        </w:rPr>
        <w:t xml:space="preserve">depression and anxiety </w:t>
      </w:r>
      <w:r>
        <w:rPr>
          <w:b/>
          <w:lang w:val="en-GB"/>
        </w:rPr>
        <w:t>by</w:t>
      </w:r>
      <w:r w:rsidRPr="00B57699">
        <w:rPr>
          <w:b/>
          <w:lang w:val="en-GB"/>
        </w:rPr>
        <w:t xml:space="preserve"> </w:t>
      </w:r>
      <w:r w:rsidR="00FB2FE1">
        <w:rPr>
          <w:b/>
          <w:lang w:val="en-GB"/>
        </w:rPr>
        <w:t>pre-pandemic</w:t>
      </w:r>
      <w:r w:rsidR="004A2A27">
        <w:rPr>
          <w:b/>
          <w:lang w:val="en-GB"/>
        </w:rPr>
        <w:t xml:space="preserve"> diagnosis of </w:t>
      </w:r>
      <w:r w:rsidR="00FB2FE1">
        <w:rPr>
          <w:b/>
          <w:lang w:val="en-GB"/>
        </w:rPr>
        <w:t xml:space="preserve">mental health (MH) </w:t>
      </w:r>
      <w:r w:rsidR="004A2A27">
        <w:rPr>
          <w:b/>
          <w:lang w:val="en-GB"/>
        </w:rPr>
        <w:t>disorder</w:t>
      </w:r>
      <w:r w:rsidRPr="00B57699">
        <w:rPr>
          <w:b/>
          <w:lang w:val="en-GB"/>
        </w:rPr>
        <w:t xml:space="preserve">. </w:t>
      </w:r>
      <w:r w:rsidRPr="00B57699">
        <w:rPr>
          <w:lang w:val="en-GB"/>
        </w:rPr>
        <w:t xml:space="preserve">Table shows the results of the </w:t>
      </w:r>
      <w:r w:rsidRPr="00B57699">
        <w:rPr>
          <w:rFonts w:cstheme="minorHAnsi"/>
          <w:lang w:val="en-GB"/>
        </w:rPr>
        <w:t>log-binomial</w:t>
      </w:r>
      <w:r w:rsidR="004A2A27">
        <w:rPr>
          <w:rFonts w:cstheme="minorHAnsi"/>
          <w:lang w:val="en-GB"/>
        </w:rPr>
        <w:t>/Poisson</w:t>
      </w:r>
      <w:r w:rsidRPr="00B57699">
        <w:rPr>
          <w:rFonts w:cstheme="minorHAnsi"/>
          <w:lang w:val="en-GB"/>
        </w:rPr>
        <w:t xml:space="preserve"> regression models</w:t>
      </w:r>
      <w:r w:rsidRPr="00B57699">
        <w:rPr>
          <w:lang w:val="en-GB"/>
        </w:rPr>
        <w:t>.</w:t>
      </w:r>
      <w:r w:rsidRPr="00B57699">
        <w:rPr>
          <w:b/>
          <w:lang w:val="en-GB"/>
        </w:rPr>
        <w:t xml:space="preserve"> </w:t>
      </w:r>
      <w:r w:rsidRPr="00B57699">
        <w:rPr>
          <w:lang w:val="en-GB"/>
        </w:rPr>
        <w:t>The reference value for each regression model was no depression and no anxiety, respectively.</w:t>
      </w:r>
    </w:p>
    <w:tbl>
      <w:tblPr>
        <w:tblW w:w="14560" w:type="dxa"/>
        <w:tblCellMar>
          <w:left w:w="70" w:type="dxa"/>
          <w:right w:w="70" w:type="dxa"/>
        </w:tblCellMar>
        <w:tblLook w:val="04A0" w:firstRow="1" w:lastRow="0" w:firstColumn="1" w:lastColumn="0" w:noHBand="0" w:noVBand="1"/>
      </w:tblPr>
      <w:tblGrid>
        <w:gridCol w:w="3720"/>
        <w:gridCol w:w="2060"/>
        <w:gridCol w:w="2180"/>
        <w:gridCol w:w="1240"/>
        <w:gridCol w:w="2080"/>
        <w:gridCol w:w="2080"/>
        <w:gridCol w:w="1200"/>
      </w:tblGrid>
      <w:tr w:rsidR="002A3368" w:rsidRPr="002A3368" w14:paraId="264DC4EA" w14:textId="77777777" w:rsidTr="002A3368">
        <w:trPr>
          <w:trHeight w:val="288"/>
        </w:trPr>
        <w:tc>
          <w:tcPr>
            <w:tcW w:w="3720" w:type="dxa"/>
            <w:tcBorders>
              <w:top w:val="single" w:sz="4" w:space="0" w:color="auto"/>
              <w:left w:val="single" w:sz="4" w:space="0" w:color="auto"/>
              <w:bottom w:val="nil"/>
              <w:right w:val="nil"/>
            </w:tcBorders>
            <w:shd w:val="clear" w:color="000000" w:fill="FF9999"/>
            <w:noWrap/>
            <w:vAlign w:val="center"/>
            <w:hideMark/>
          </w:tcPr>
          <w:p w14:paraId="297D20F4" w14:textId="45FE29F7" w:rsidR="002A3368" w:rsidRPr="002A3368" w:rsidRDefault="002A3368" w:rsidP="002A3368">
            <w:pPr>
              <w:spacing w:after="0" w:line="240" w:lineRule="auto"/>
              <w:rPr>
                <w:rFonts w:eastAsia="Times New Roman"/>
                <w:b/>
                <w:bCs/>
                <w:color w:val="000000"/>
                <w:lang w:val="en-GB" w:eastAsia="es-ES"/>
              </w:rPr>
            </w:pPr>
          </w:p>
        </w:tc>
        <w:tc>
          <w:tcPr>
            <w:tcW w:w="4240" w:type="dxa"/>
            <w:gridSpan w:val="2"/>
            <w:tcBorders>
              <w:top w:val="single" w:sz="4" w:space="0" w:color="auto"/>
              <w:left w:val="nil"/>
              <w:bottom w:val="nil"/>
              <w:right w:val="nil"/>
            </w:tcBorders>
            <w:shd w:val="clear" w:color="000000" w:fill="FF9999"/>
            <w:noWrap/>
            <w:vAlign w:val="bottom"/>
            <w:hideMark/>
          </w:tcPr>
          <w:p w14:paraId="4065ECF6" w14:textId="77777777" w:rsidR="002A3368" w:rsidRPr="002A3368" w:rsidRDefault="002A3368" w:rsidP="002A3368">
            <w:pPr>
              <w:spacing w:after="0" w:line="240" w:lineRule="auto"/>
              <w:jc w:val="center"/>
              <w:rPr>
                <w:rFonts w:eastAsia="Times New Roman"/>
                <w:b/>
                <w:bCs/>
                <w:color w:val="FFFFFF"/>
                <w:lang w:val="en-GB" w:eastAsia="es-ES"/>
              </w:rPr>
            </w:pPr>
            <w:r w:rsidRPr="002A3368">
              <w:rPr>
                <w:rFonts w:eastAsia="Times New Roman"/>
                <w:b/>
                <w:bCs/>
                <w:color w:val="FFFFFF"/>
                <w:lang w:val="en-GB" w:eastAsia="es-ES"/>
              </w:rPr>
              <w:t>Depression</w:t>
            </w:r>
          </w:p>
        </w:tc>
        <w:tc>
          <w:tcPr>
            <w:tcW w:w="1240" w:type="dxa"/>
            <w:tcBorders>
              <w:top w:val="single" w:sz="4" w:space="0" w:color="auto"/>
              <w:left w:val="nil"/>
              <w:bottom w:val="nil"/>
              <w:right w:val="nil"/>
            </w:tcBorders>
            <w:shd w:val="clear" w:color="000000" w:fill="FF9999"/>
            <w:noWrap/>
            <w:vAlign w:val="bottom"/>
            <w:hideMark/>
          </w:tcPr>
          <w:p w14:paraId="214060D0" w14:textId="77777777" w:rsidR="002A3368" w:rsidRPr="002A3368" w:rsidRDefault="002A3368" w:rsidP="002A3368">
            <w:pPr>
              <w:spacing w:after="0" w:line="240" w:lineRule="auto"/>
              <w:rPr>
                <w:rFonts w:eastAsia="Times New Roman"/>
                <w:b/>
                <w:bCs/>
                <w:color w:val="FFFFFF"/>
                <w:lang w:val="en-GB" w:eastAsia="es-ES"/>
              </w:rPr>
            </w:pPr>
            <w:r w:rsidRPr="002A3368">
              <w:rPr>
                <w:rFonts w:eastAsia="Times New Roman"/>
                <w:b/>
                <w:bCs/>
                <w:color w:val="FFFFFF"/>
                <w:lang w:val="en-GB" w:eastAsia="es-ES"/>
              </w:rPr>
              <w:t> </w:t>
            </w:r>
          </w:p>
        </w:tc>
        <w:tc>
          <w:tcPr>
            <w:tcW w:w="4160" w:type="dxa"/>
            <w:gridSpan w:val="2"/>
            <w:tcBorders>
              <w:top w:val="single" w:sz="4" w:space="0" w:color="auto"/>
              <w:left w:val="nil"/>
              <w:bottom w:val="nil"/>
              <w:right w:val="nil"/>
            </w:tcBorders>
            <w:shd w:val="clear" w:color="000000" w:fill="FF9999"/>
            <w:noWrap/>
            <w:vAlign w:val="center"/>
            <w:hideMark/>
          </w:tcPr>
          <w:p w14:paraId="3DCED9A3" w14:textId="77777777" w:rsidR="002A3368" w:rsidRPr="002A3368" w:rsidRDefault="002A3368" w:rsidP="002A3368">
            <w:pPr>
              <w:spacing w:after="0" w:line="240" w:lineRule="auto"/>
              <w:jc w:val="center"/>
              <w:rPr>
                <w:rFonts w:eastAsia="Times New Roman"/>
                <w:b/>
                <w:bCs/>
                <w:color w:val="FFFFFF"/>
                <w:lang w:val="en-GB" w:eastAsia="es-ES"/>
              </w:rPr>
            </w:pPr>
            <w:r w:rsidRPr="002A3368">
              <w:rPr>
                <w:rFonts w:eastAsia="Times New Roman"/>
                <w:b/>
                <w:bCs/>
                <w:color w:val="FFFFFF"/>
                <w:lang w:val="en-GB" w:eastAsia="es-ES"/>
              </w:rPr>
              <w:t>Anxiety</w:t>
            </w:r>
          </w:p>
        </w:tc>
        <w:tc>
          <w:tcPr>
            <w:tcW w:w="1200" w:type="dxa"/>
            <w:tcBorders>
              <w:top w:val="single" w:sz="4" w:space="0" w:color="auto"/>
              <w:left w:val="nil"/>
              <w:bottom w:val="nil"/>
              <w:right w:val="single" w:sz="4" w:space="0" w:color="auto"/>
            </w:tcBorders>
            <w:shd w:val="clear" w:color="000000" w:fill="FF9999"/>
            <w:noWrap/>
            <w:vAlign w:val="center"/>
            <w:hideMark/>
          </w:tcPr>
          <w:p w14:paraId="43802665" w14:textId="77777777" w:rsidR="002A3368" w:rsidRPr="002A3368" w:rsidRDefault="002A3368" w:rsidP="002A3368">
            <w:pPr>
              <w:spacing w:after="0" w:line="240" w:lineRule="auto"/>
              <w:rPr>
                <w:rFonts w:eastAsia="Times New Roman"/>
                <w:b/>
                <w:bCs/>
                <w:color w:val="FFFFFF"/>
                <w:lang w:val="en-GB" w:eastAsia="es-ES"/>
              </w:rPr>
            </w:pPr>
            <w:r w:rsidRPr="002A3368">
              <w:rPr>
                <w:rFonts w:eastAsia="Times New Roman"/>
                <w:b/>
                <w:bCs/>
                <w:color w:val="FFFFFF"/>
                <w:lang w:val="en-GB" w:eastAsia="es-ES"/>
              </w:rPr>
              <w:t> </w:t>
            </w:r>
          </w:p>
        </w:tc>
      </w:tr>
      <w:tr w:rsidR="002A3368" w:rsidRPr="002A3368" w14:paraId="65F050DC" w14:textId="77777777" w:rsidTr="002A3368">
        <w:trPr>
          <w:trHeight w:val="576"/>
        </w:trPr>
        <w:tc>
          <w:tcPr>
            <w:tcW w:w="3720" w:type="dxa"/>
            <w:tcBorders>
              <w:top w:val="nil"/>
              <w:left w:val="single" w:sz="4" w:space="0" w:color="auto"/>
              <w:bottom w:val="nil"/>
              <w:right w:val="nil"/>
            </w:tcBorders>
            <w:shd w:val="clear" w:color="000000" w:fill="FF9999"/>
            <w:noWrap/>
            <w:vAlign w:val="center"/>
            <w:hideMark/>
          </w:tcPr>
          <w:p w14:paraId="1087FEC8" w14:textId="77777777" w:rsidR="002A3368" w:rsidRPr="002A3368" w:rsidRDefault="002A3368" w:rsidP="002A3368">
            <w:pPr>
              <w:spacing w:after="0" w:line="240" w:lineRule="auto"/>
              <w:rPr>
                <w:rFonts w:eastAsia="Times New Roman"/>
                <w:b/>
                <w:bCs/>
                <w:color w:val="FFFFFF"/>
                <w:sz w:val="24"/>
                <w:szCs w:val="24"/>
                <w:lang w:val="en-GB" w:eastAsia="es-ES"/>
              </w:rPr>
            </w:pPr>
            <w:r w:rsidRPr="002A3368">
              <w:rPr>
                <w:rFonts w:eastAsia="Times New Roman"/>
                <w:b/>
                <w:bCs/>
                <w:color w:val="FFFFFF"/>
                <w:sz w:val="24"/>
                <w:szCs w:val="24"/>
                <w:lang w:val="en-GB" w:eastAsia="es-ES"/>
              </w:rPr>
              <w:t> </w:t>
            </w:r>
          </w:p>
        </w:tc>
        <w:tc>
          <w:tcPr>
            <w:tcW w:w="2060" w:type="dxa"/>
            <w:tcBorders>
              <w:top w:val="nil"/>
              <w:left w:val="nil"/>
              <w:bottom w:val="nil"/>
              <w:right w:val="nil"/>
            </w:tcBorders>
            <w:shd w:val="clear" w:color="000000" w:fill="FF9999"/>
            <w:vAlign w:val="center"/>
            <w:hideMark/>
          </w:tcPr>
          <w:p w14:paraId="4C45F3DB" w14:textId="77777777" w:rsidR="002A3368" w:rsidRPr="002A3368" w:rsidRDefault="002A3368" w:rsidP="002A3368">
            <w:pPr>
              <w:spacing w:after="0" w:line="240" w:lineRule="auto"/>
              <w:jc w:val="center"/>
              <w:rPr>
                <w:rFonts w:eastAsia="Times New Roman"/>
                <w:b/>
                <w:bCs/>
                <w:color w:val="FFFFFF"/>
                <w:lang w:val="en-GB" w:eastAsia="es-ES"/>
              </w:rPr>
            </w:pPr>
            <w:r w:rsidRPr="002A3368">
              <w:rPr>
                <w:rFonts w:eastAsia="Times New Roman"/>
                <w:b/>
                <w:bCs/>
                <w:color w:val="FFFFFF"/>
                <w:lang w:val="en-GB" w:eastAsia="es-ES"/>
              </w:rPr>
              <w:t>Pre-pandemic MH Diagnosis</w:t>
            </w:r>
          </w:p>
        </w:tc>
        <w:tc>
          <w:tcPr>
            <w:tcW w:w="2180" w:type="dxa"/>
            <w:tcBorders>
              <w:top w:val="nil"/>
              <w:left w:val="nil"/>
              <w:bottom w:val="nil"/>
              <w:right w:val="nil"/>
            </w:tcBorders>
            <w:shd w:val="clear" w:color="000000" w:fill="FF9999"/>
            <w:vAlign w:val="center"/>
            <w:hideMark/>
          </w:tcPr>
          <w:p w14:paraId="32A8F10D" w14:textId="77777777" w:rsidR="002A3368" w:rsidRPr="002A3368" w:rsidRDefault="002A3368" w:rsidP="002A3368">
            <w:pPr>
              <w:spacing w:after="0" w:line="240" w:lineRule="auto"/>
              <w:jc w:val="center"/>
              <w:rPr>
                <w:rFonts w:eastAsia="Times New Roman"/>
                <w:b/>
                <w:bCs/>
                <w:color w:val="FFFFFF"/>
                <w:lang w:val="en-GB" w:eastAsia="es-ES"/>
              </w:rPr>
            </w:pPr>
            <w:r w:rsidRPr="002A3368">
              <w:rPr>
                <w:rFonts w:eastAsia="Times New Roman"/>
                <w:b/>
                <w:bCs/>
                <w:color w:val="FFFFFF"/>
                <w:lang w:val="en-GB" w:eastAsia="es-ES"/>
              </w:rPr>
              <w:t>No pre-pandemic MH diagnosis</w:t>
            </w:r>
          </w:p>
        </w:tc>
        <w:tc>
          <w:tcPr>
            <w:tcW w:w="1240" w:type="dxa"/>
            <w:tcBorders>
              <w:top w:val="nil"/>
              <w:left w:val="nil"/>
              <w:bottom w:val="nil"/>
              <w:right w:val="nil"/>
            </w:tcBorders>
            <w:shd w:val="clear" w:color="000000" w:fill="FF9999"/>
            <w:vAlign w:val="center"/>
            <w:hideMark/>
          </w:tcPr>
          <w:p w14:paraId="1634470F" w14:textId="77777777" w:rsidR="002A3368" w:rsidRPr="002A3368" w:rsidRDefault="002A3368" w:rsidP="002A3368">
            <w:pPr>
              <w:spacing w:after="0" w:line="240" w:lineRule="auto"/>
              <w:jc w:val="center"/>
              <w:rPr>
                <w:rFonts w:eastAsia="Times New Roman"/>
                <w:b/>
                <w:bCs/>
                <w:color w:val="FFFFFF"/>
                <w:lang w:val="en-GB" w:eastAsia="es-ES"/>
              </w:rPr>
            </w:pPr>
            <w:r w:rsidRPr="002A3368">
              <w:rPr>
                <w:rFonts w:eastAsia="Times New Roman"/>
                <w:b/>
                <w:bCs/>
                <w:color w:val="FFFFFF"/>
                <w:lang w:val="en-GB" w:eastAsia="es-ES"/>
              </w:rPr>
              <w:t> </w:t>
            </w:r>
          </w:p>
        </w:tc>
        <w:tc>
          <w:tcPr>
            <w:tcW w:w="2080" w:type="dxa"/>
            <w:tcBorders>
              <w:top w:val="nil"/>
              <w:left w:val="nil"/>
              <w:bottom w:val="nil"/>
              <w:right w:val="nil"/>
            </w:tcBorders>
            <w:shd w:val="clear" w:color="000000" w:fill="FF9999"/>
            <w:vAlign w:val="center"/>
            <w:hideMark/>
          </w:tcPr>
          <w:p w14:paraId="6E96BAED" w14:textId="77777777" w:rsidR="002A3368" w:rsidRPr="002A3368" w:rsidRDefault="002A3368" w:rsidP="002A3368">
            <w:pPr>
              <w:spacing w:after="0" w:line="240" w:lineRule="auto"/>
              <w:jc w:val="center"/>
              <w:rPr>
                <w:rFonts w:eastAsia="Times New Roman"/>
                <w:b/>
                <w:bCs/>
                <w:color w:val="FFFFFF"/>
                <w:lang w:val="en-GB" w:eastAsia="es-ES"/>
              </w:rPr>
            </w:pPr>
            <w:r w:rsidRPr="002A3368">
              <w:rPr>
                <w:rFonts w:eastAsia="Times New Roman"/>
                <w:b/>
                <w:bCs/>
                <w:color w:val="FFFFFF"/>
                <w:lang w:val="en-GB" w:eastAsia="es-ES"/>
              </w:rPr>
              <w:t>Pre-pandemic MH Diagnosis</w:t>
            </w:r>
          </w:p>
        </w:tc>
        <w:tc>
          <w:tcPr>
            <w:tcW w:w="2080" w:type="dxa"/>
            <w:tcBorders>
              <w:top w:val="nil"/>
              <w:left w:val="nil"/>
              <w:bottom w:val="nil"/>
              <w:right w:val="nil"/>
            </w:tcBorders>
            <w:shd w:val="clear" w:color="000000" w:fill="FF9999"/>
            <w:vAlign w:val="center"/>
            <w:hideMark/>
          </w:tcPr>
          <w:p w14:paraId="278E03F2" w14:textId="77777777" w:rsidR="002A3368" w:rsidRPr="002A3368" w:rsidRDefault="002A3368" w:rsidP="002A3368">
            <w:pPr>
              <w:spacing w:after="0" w:line="240" w:lineRule="auto"/>
              <w:jc w:val="center"/>
              <w:rPr>
                <w:rFonts w:eastAsia="Times New Roman"/>
                <w:b/>
                <w:bCs/>
                <w:color w:val="FFFFFF"/>
                <w:lang w:val="en-GB" w:eastAsia="es-ES"/>
              </w:rPr>
            </w:pPr>
            <w:r w:rsidRPr="002A3368">
              <w:rPr>
                <w:rFonts w:eastAsia="Times New Roman"/>
                <w:b/>
                <w:bCs/>
                <w:color w:val="FFFFFF"/>
                <w:lang w:val="en-GB" w:eastAsia="es-ES"/>
              </w:rPr>
              <w:t>No pre-pandemic MH diagnosis</w:t>
            </w:r>
          </w:p>
        </w:tc>
        <w:tc>
          <w:tcPr>
            <w:tcW w:w="1200" w:type="dxa"/>
            <w:tcBorders>
              <w:top w:val="nil"/>
              <w:left w:val="nil"/>
              <w:bottom w:val="nil"/>
              <w:right w:val="single" w:sz="4" w:space="0" w:color="auto"/>
            </w:tcBorders>
            <w:shd w:val="clear" w:color="000000" w:fill="FF9999"/>
            <w:vAlign w:val="center"/>
            <w:hideMark/>
          </w:tcPr>
          <w:p w14:paraId="0E3A197C" w14:textId="77777777" w:rsidR="002A3368" w:rsidRPr="002A3368" w:rsidRDefault="002A3368" w:rsidP="002A3368">
            <w:pPr>
              <w:spacing w:after="0" w:line="240" w:lineRule="auto"/>
              <w:jc w:val="center"/>
              <w:rPr>
                <w:rFonts w:eastAsia="Times New Roman"/>
                <w:b/>
                <w:bCs/>
                <w:color w:val="FFFFFF"/>
                <w:lang w:val="en-GB" w:eastAsia="es-ES"/>
              </w:rPr>
            </w:pPr>
            <w:r w:rsidRPr="002A3368">
              <w:rPr>
                <w:rFonts w:eastAsia="Times New Roman"/>
                <w:b/>
                <w:bCs/>
                <w:color w:val="FFFFFF"/>
                <w:lang w:val="en-GB" w:eastAsia="es-ES"/>
              </w:rPr>
              <w:t> </w:t>
            </w:r>
          </w:p>
        </w:tc>
      </w:tr>
      <w:tr w:rsidR="002A3368" w:rsidRPr="002A3368" w14:paraId="0801C93D" w14:textId="77777777" w:rsidTr="002A3368">
        <w:trPr>
          <w:trHeight w:val="288"/>
        </w:trPr>
        <w:tc>
          <w:tcPr>
            <w:tcW w:w="3720" w:type="dxa"/>
            <w:tcBorders>
              <w:top w:val="nil"/>
              <w:left w:val="single" w:sz="4" w:space="0" w:color="auto"/>
              <w:bottom w:val="single" w:sz="4" w:space="0" w:color="auto"/>
              <w:right w:val="nil"/>
            </w:tcBorders>
            <w:shd w:val="clear" w:color="000000" w:fill="FFCCCC"/>
            <w:noWrap/>
            <w:vAlign w:val="center"/>
            <w:hideMark/>
          </w:tcPr>
          <w:p w14:paraId="4F5AE535" w14:textId="77777777" w:rsidR="002A3368" w:rsidRPr="002A3368" w:rsidRDefault="002A3368" w:rsidP="002A3368">
            <w:pPr>
              <w:spacing w:after="0" w:line="240" w:lineRule="auto"/>
              <w:rPr>
                <w:rFonts w:eastAsia="Times New Roman"/>
                <w:color w:val="000000"/>
                <w:lang w:val="en-GB" w:eastAsia="es-ES"/>
              </w:rPr>
            </w:pPr>
            <w:r w:rsidRPr="002A3368">
              <w:rPr>
                <w:rFonts w:eastAsia="Times New Roman"/>
                <w:color w:val="000000"/>
                <w:lang w:val="en-GB" w:eastAsia="es-ES"/>
              </w:rPr>
              <w:t> </w:t>
            </w:r>
          </w:p>
        </w:tc>
        <w:tc>
          <w:tcPr>
            <w:tcW w:w="2060" w:type="dxa"/>
            <w:tcBorders>
              <w:top w:val="nil"/>
              <w:left w:val="nil"/>
              <w:bottom w:val="single" w:sz="4" w:space="0" w:color="auto"/>
              <w:right w:val="nil"/>
            </w:tcBorders>
            <w:shd w:val="clear" w:color="000000" w:fill="FFCCCC"/>
            <w:vAlign w:val="center"/>
            <w:hideMark/>
          </w:tcPr>
          <w:p w14:paraId="6D18018F" w14:textId="77777777" w:rsidR="002A3368" w:rsidRPr="002A3368" w:rsidRDefault="002A3368" w:rsidP="002A3368">
            <w:pPr>
              <w:spacing w:after="0" w:line="240" w:lineRule="auto"/>
              <w:jc w:val="center"/>
              <w:rPr>
                <w:rFonts w:eastAsia="Times New Roman"/>
                <w:color w:val="000000"/>
                <w:lang w:val="en-GB" w:eastAsia="es-ES"/>
              </w:rPr>
            </w:pPr>
            <w:r w:rsidRPr="002A3368">
              <w:rPr>
                <w:rFonts w:eastAsia="Times New Roman"/>
                <w:color w:val="000000"/>
                <w:lang w:val="en-GB" w:eastAsia="es-ES"/>
              </w:rPr>
              <w:t>RR (95% CI)</w:t>
            </w:r>
          </w:p>
        </w:tc>
        <w:tc>
          <w:tcPr>
            <w:tcW w:w="2180" w:type="dxa"/>
            <w:tcBorders>
              <w:top w:val="nil"/>
              <w:left w:val="nil"/>
              <w:bottom w:val="single" w:sz="4" w:space="0" w:color="auto"/>
              <w:right w:val="nil"/>
            </w:tcBorders>
            <w:shd w:val="clear" w:color="000000" w:fill="FFCCCC"/>
            <w:vAlign w:val="center"/>
            <w:hideMark/>
          </w:tcPr>
          <w:p w14:paraId="4D00CCF3" w14:textId="77777777" w:rsidR="002A3368" w:rsidRPr="002A3368" w:rsidRDefault="002A3368" w:rsidP="002A3368">
            <w:pPr>
              <w:spacing w:after="0" w:line="240" w:lineRule="auto"/>
              <w:jc w:val="center"/>
              <w:rPr>
                <w:rFonts w:eastAsia="Times New Roman"/>
                <w:color w:val="000000"/>
                <w:lang w:val="en-GB" w:eastAsia="es-ES"/>
              </w:rPr>
            </w:pPr>
            <w:r w:rsidRPr="002A3368">
              <w:rPr>
                <w:rFonts w:eastAsia="Times New Roman"/>
                <w:color w:val="000000"/>
                <w:lang w:val="en-GB" w:eastAsia="es-ES"/>
              </w:rPr>
              <w:t>RR (95% CI)</w:t>
            </w:r>
          </w:p>
        </w:tc>
        <w:tc>
          <w:tcPr>
            <w:tcW w:w="1240" w:type="dxa"/>
            <w:tcBorders>
              <w:top w:val="nil"/>
              <w:left w:val="nil"/>
              <w:bottom w:val="single" w:sz="4" w:space="0" w:color="auto"/>
              <w:right w:val="single" w:sz="4" w:space="0" w:color="auto"/>
            </w:tcBorders>
            <w:shd w:val="clear" w:color="000000" w:fill="FFCCCC"/>
            <w:vAlign w:val="center"/>
            <w:hideMark/>
          </w:tcPr>
          <w:p w14:paraId="32C365D0" w14:textId="77777777" w:rsidR="002A3368" w:rsidRPr="002A3368" w:rsidRDefault="002A3368" w:rsidP="002A3368">
            <w:pPr>
              <w:spacing w:after="0" w:line="240" w:lineRule="auto"/>
              <w:jc w:val="center"/>
              <w:rPr>
                <w:rFonts w:eastAsia="Times New Roman"/>
                <w:color w:val="000000"/>
                <w:lang w:val="en-GB" w:eastAsia="es-ES"/>
              </w:rPr>
            </w:pPr>
            <w:r w:rsidRPr="002A3368">
              <w:rPr>
                <w:rFonts w:eastAsia="Times New Roman"/>
                <w:color w:val="000000"/>
                <w:lang w:val="en-GB" w:eastAsia="es-ES"/>
              </w:rPr>
              <w:t>p-value**</w:t>
            </w:r>
          </w:p>
        </w:tc>
        <w:tc>
          <w:tcPr>
            <w:tcW w:w="2080" w:type="dxa"/>
            <w:tcBorders>
              <w:top w:val="nil"/>
              <w:left w:val="nil"/>
              <w:bottom w:val="single" w:sz="4" w:space="0" w:color="auto"/>
              <w:right w:val="nil"/>
            </w:tcBorders>
            <w:shd w:val="clear" w:color="000000" w:fill="FFCCCC"/>
            <w:vAlign w:val="center"/>
            <w:hideMark/>
          </w:tcPr>
          <w:p w14:paraId="0D25A6BF" w14:textId="77777777" w:rsidR="002A3368" w:rsidRPr="002A3368" w:rsidRDefault="002A3368" w:rsidP="002A3368">
            <w:pPr>
              <w:spacing w:after="0" w:line="240" w:lineRule="auto"/>
              <w:jc w:val="center"/>
              <w:rPr>
                <w:rFonts w:eastAsia="Times New Roman"/>
                <w:color w:val="000000"/>
                <w:lang w:val="en-GB" w:eastAsia="es-ES"/>
              </w:rPr>
            </w:pPr>
            <w:r w:rsidRPr="002A3368">
              <w:rPr>
                <w:rFonts w:eastAsia="Times New Roman"/>
                <w:color w:val="000000"/>
                <w:lang w:val="en-GB" w:eastAsia="es-ES"/>
              </w:rPr>
              <w:t>RR (95% CI)</w:t>
            </w:r>
          </w:p>
        </w:tc>
        <w:tc>
          <w:tcPr>
            <w:tcW w:w="2080" w:type="dxa"/>
            <w:tcBorders>
              <w:top w:val="nil"/>
              <w:left w:val="nil"/>
              <w:bottom w:val="single" w:sz="4" w:space="0" w:color="auto"/>
              <w:right w:val="nil"/>
            </w:tcBorders>
            <w:shd w:val="clear" w:color="000000" w:fill="FFCCCC"/>
            <w:vAlign w:val="center"/>
            <w:hideMark/>
          </w:tcPr>
          <w:p w14:paraId="787A9A1E" w14:textId="77777777" w:rsidR="002A3368" w:rsidRPr="002A3368" w:rsidRDefault="002A3368" w:rsidP="002A3368">
            <w:pPr>
              <w:spacing w:after="0" w:line="240" w:lineRule="auto"/>
              <w:jc w:val="center"/>
              <w:rPr>
                <w:rFonts w:eastAsia="Times New Roman"/>
                <w:color w:val="000000"/>
                <w:lang w:val="en-GB" w:eastAsia="es-ES"/>
              </w:rPr>
            </w:pPr>
            <w:r w:rsidRPr="002A3368">
              <w:rPr>
                <w:rFonts w:eastAsia="Times New Roman"/>
                <w:color w:val="000000"/>
                <w:lang w:val="en-GB" w:eastAsia="es-ES"/>
              </w:rPr>
              <w:t>RR (95% CI)</w:t>
            </w:r>
          </w:p>
        </w:tc>
        <w:tc>
          <w:tcPr>
            <w:tcW w:w="1200" w:type="dxa"/>
            <w:tcBorders>
              <w:top w:val="nil"/>
              <w:left w:val="nil"/>
              <w:bottom w:val="single" w:sz="4" w:space="0" w:color="auto"/>
              <w:right w:val="single" w:sz="4" w:space="0" w:color="auto"/>
            </w:tcBorders>
            <w:shd w:val="clear" w:color="000000" w:fill="FFCCCC"/>
            <w:vAlign w:val="center"/>
            <w:hideMark/>
          </w:tcPr>
          <w:p w14:paraId="12775B99" w14:textId="77777777" w:rsidR="002A3368" w:rsidRPr="002A3368" w:rsidRDefault="002A3368" w:rsidP="002A3368">
            <w:pPr>
              <w:spacing w:after="0" w:line="240" w:lineRule="auto"/>
              <w:jc w:val="center"/>
              <w:rPr>
                <w:rFonts w:eastAsia="Times New Roman"/>
                <w:color w:val="000000"/>
                <w:lang w:val="en-GB" w:eastAsia="es-ES"/>
              </w:rPr>
            </w:pPr>
            <w:r w:rsidRPr="002A3368">
              <w:rPr>
                <w:rFonts w:eastAsia="Times New Roman"/>
                <w:color w:val="000000"/>
                <w:lang w:val="en-GB" w:eastAsia="es-ES"/>
              </w:rPr>
              <w:t>p-value**</w:t>
            </w:r>
          </w:p>
        </w:tc>
      </w:tr>
      <w:tr w:rsidR="002A3368" w:rsidRPr="002A3368" w14:paraId="555E7C05" w14:textId="77777777" w:rsidTr="002A3368">
        <w:trPr>
          <w:trHeight w:val="288"/>
        </w:trPr>
        <w:tc>
          <w:tcPr>
            <w:tcW w:w="3720" w:type="dxa"/>
            <w:tcBorders>
              <w:top w:val="nil"/>
              <w:left w:val="single" w:sz="4" w:space="0" w:color="auto"/>
              <w:bottom w:val="nil"/>
              <w:right w:val="nil"/>
            </w:tcBorders>
            <w:shd w:val="clear" w:color="000000" w:fill="E7E6E6"/>
            <w:noWrap/>
            <w:vAlign w:val="center"/>
            <w:hideMark/>
          </w:tcPr>
          <w:p w14:paraId="4791D5AB" w14:textId="77777777" w:rsidR="002A3368" w:rsidRPr="002A3368" w:rsidRDefault="002A3368" w:rsidP="002A3368">
            <w:pPr>
              <w:spacing w:after="0" w:line="240" w:lineRule="auto"/>
              <w:rPr>
                <w:rFonts w:eastAsia="Times New Roman"/>
                <w:b/>
                <w:bCs/>
                <w:color w:val="000000"/>
                <w:lang w:val="en-GB" w:eastAsia="es-ES"/>
              </w:rPr>
            </w:pPr>
            <w:r w:rsidRPr="002A3368">
              <w:rPr>
                <w:rFonts w:eastAsia="Times New Roman"/>
                <w:b/>
                <w:bCs/>
                <w:color w:val="000000"/>
                <w:lang w:val="en-GB" w:eastAsia="es-ES"/>
              </w:rPr>
              <w:t>Household conditions</w:t>
            </w:r>
          </w:p>
        </w:tc>
        <w:tc>
          <w:tcPr>
            <w:tcW w:w="2060" w:type="dxa"/>
            <w:tcBorders>
              <w:top w:val="nil"/>
              <w:left w:val="nil"/>
              <w:bottom w:val="nil"/>
              <w:right w:val="nil"/>
            </w:tcBorders>
            <w:shd w:val="clear" w:color="000000" w:fill="E7E6E6"/>
            <w:noWrap/>
            <w:vAlign w:val="center"/>
            <w:hideMark/>
          </w:tcPr>
          <w:p w14:paraId="40BED6EA" w14:textId="77777777" w:rsidR="002A3368" w:rsidRPr="002A3368" w:rsidRDefault="002A3368" w:rsidP="002A3368">
            <w:pPr>
              <w:spacing w:after="0" w:line="240" w:lineRule="auto"/>
              <w:rPr>
                <w:rFonts w:eastAsia="Times New Roman"/>
                <w:b/>
                <w:bCs/>
                <w:color w:val="000000"/>
                <w:lang w:val="en-GB" w:eastAsia="es-ES"/>
              </w:rPr>
            </w:pPr>
            <w:r w:rsidRPr="002A3368">
              <w:rPr>
                <w:rFonts w:eastAsia="Times New Roman"/>
                <w:b/>
                <w:bCs/>
                <w:color w:val="000000"/>
                <w:lang w:val="en-GB" w:eastAsia="es-ES"/>
              </w:rPr>
              <w:t> </w:t>
            </w:r>
          </w:p>
        </w:tc>
        <w:tc>
          <w:tcPr>
            <w:tcW w:w="2180" w:type="dxa"/>
            <w:tcBorders>
              <w:top w:val="nil"/>
              <w:left w:val="nil"/>
              <w:bottom w:val="nil"/>
              <w:right w:val="nil"/>
            </w:tcBorders>
            <w:shd w:val="clear" w:color="000000" w:fill="E7E6E6"/>
            <w:noWrap/>
            <w:vAlign w:val="center"/>
            <w:hideMark/>
          </w:tcPr>
          <w:p w14:paraId="7447A805" w14:textId="77777777" w:rsidR="002A3368" w:rsidRPr="002A3368" w:rsidRDefault="002A3368" w:rsidP="002A3368">
            <w:pPr>
              <w:spacing w:after="0" w:line="240" w:lineRule="auto"/>
              <w:rPr>
                <w:rFonts w:eastAsia="Times New Roman"/>
                <w:b/>
                <w:bCs/>
                <w:color w:val="000000"/>
                <w:lang w:val="en-GB" w:eastAsia="es-ES"/>
              </w:rPr>
            </w:pPr>
            <w:r w:rsidRPr="002A3368">
              <w:rPr>
                <w:rFonts w:eastAsia="Times New Roman"/>
                <w:b/>
                <w:bCs/>
                <w:color w:val="000000"/>
                <w:lang w:val="en-GB" w:eastAsia="es-ES"/>
              </w:rPr>
              <w:t> </w:t>
            </w:r>
          </w:p>
        </w:tc>
        <w:tc>
          <w:tcPr>
            <w:tcW w:w="1240" w:type="dxa"/>
            <w:tcBorders>
              <w:top w:val="nil"/>
              <w:left w:val="nil"/>
              <w:bottom w:val="nil"/>
              <w:right w:val="single" w:sz="4" w:space="0" w:color="auto"/>
            </w:tcBorders>
            <w:shd w:val="clear" w:color="000000" w:fill="E7E6E6"/>
            <w:noWrap/>
            <w:vAlign w:val="center"/>
            <w:hideMark/>
          </w:tcPr>
          <w:p w14:paraId="7C05BFEC" w14:textId="77777777" w:rsidR="002A3368" w:rsidRPr="002A3368" w:rsidRDefault="002A3368" w:rsidP="002A3368">
            <w:pPr>
              <w:spacing w:after="0" w:line="240" w:lineRule="auto"/>
              <w:jc w:val="center"/>
              <w:rPr>
                <w:rFonts w:eastAsia="Times New Roman"/>
                <w:b/>
                <w:bCs/>
                <w:color w:val="000000"/>
                <w:lang w:val="en-GB" w:eastAsia="es-ES"/>
              </w:rPr>
            </w:pPr>
            <w:r w:rsidRPr="002A3368">
              <w:rPr>
                <w:rFonts w:eastAsia="Times New Roman"/>
                <w:b/>
                <w:bCs/>
                <w:color w:val="000000"/>
                <w:lang w:val="en-GB" w:eastAsia="es-ES"/>
              </w:rPr>
              <w:t> </w:t>
            </w:r>
          </w:p>
        </w:tc>
        <w:tc>
          <w:tcPr>
            <w:tcW w:w="2080" w:type="dxa"/>
            <w:tcBorders>
              <w:top w:val="nil"/>
              <w:left w:val="nil"/>
              <w:bottom w:val="nil"/>
              <w:right w:val="nil"/>
            </w:tcBorders>
            <w:shd w:val="clear" w:color="000000" w:fill="E7E6E6"/>
            <w:noWrap/>
            <w:vAlign w:val="center"/>
            <w:hideMark/>
          </w:tcPr>
          <w:p w14:paraId="03A0C789" w14:textId="77777777" w:rsidR="002A3368" w:rsidRPr="002A3368" w:rsidRDefault="002A3368" w:rsidP="002A3368">
            <w:pPr>
              <w:spacing w:after="0" w:line="240" w:lineRule="auto"/>
              <w:rPr>
                <w:rFonts w:eastAsia="Times New Roman"/>
                <w:b/>
                <w:bCs/>
                <w:color w:val="000000"/>
                <w:lang w:val="en-GB" w:eastAsia="es-ES"/>
              </w:rPr>
            </w:pPr>
            <w:r w:rsidRPr="002A3368">
              <w:rPr>
                <w:rFonts w:eastAsia="Times New Roman"/>
                <w:b/>
                <w:bCs/>
                <w:color w:val="000000"/>
                <w:lang w:val="en-GB" w:eastAsia="es-ES"/>
              </w:rPr>
              <w:t> </w:t>
            </w:r>
          </w:p>
        </w:tc>
        <w:tc>
          <w:tcPr>
            <w:tcW w:w="2080" w:type="dxa"/>
            <w:tcBorders>
              <w:top w:val="nil"/>
              <w:left w:val="nil"/>
              <w:bottom w:val="nil"/>
              <w:right w:val="nil"/>
            </w:tcBorders>
            <w:shd w:val="clear" w:color="000000" w:fill="E7E6E6"/>
            <w:noWrap/>
            <w:vAlign w:val="center"/>
            <w:hideMark/>
          </w:tcPr>
          <w:p w14:paraId="4A137D8E" w14:textId="77777777" w:rsidR="002A3368" w:rsidRPr="002A3368" w:rsidRDefault="002A3368" w:rsidP="002A3368">
            <w:pPr>
              <w:spacing w:after="0" w:line="240" w:lineRule="auto"/>
              <w:rPr>
                <w:rFonts w:eastAsia="Times New Roman"/>
                <w:b/>
                <w:bCs/>
                <w:color w:val="000000"/>
                <w:lang w:val="en-GB" w:eastAsia="es-ES"/>
              </w:rPr>
            </w:pPr>
            <w:r w:rsidRPr="002A3368">
              <w:rPr>
                <w:rFonts w:eastAsia="Times New Roman"/>
                <w:b/>
                <w:bCs/>
                <w:color w:val="000000"/>
                <w:lang w:val="en-GB" w:eastAsia="es-ES"/>
              </w:rPr>
              <w:t> </w:t>
            </w:r>
          </w:p>
        </w:tc>
        <w:tc>
          <w:tcPr>
            <w:tcW w:w="1200" w:type="dxa"/>
            <w:tcBorders>
              <w:top w:val="nil"/>
              <w:left w:val="nil"/>
              <w:bottom w:val="nil"/>
              <w:right w:val="single" w:sz="4" w:space="0" w:color="auto"/>
            </w:tcBorders>
            <w:shd w:val="clear" w:color="000000" w:fill="E7E6E6"/>
            <w:noWrap/>
            <w:vAlign w:val="center"/>
            <w:hideMark/>
          </w:tcPr>
          <w:p w14:paraId="68C47F8F" w14:textId="77777777" w:rsidR="002A3368" w:rsidRPr="002A3368" w:rsidRDefault="002A3368" w:rsidP="002A3368">
            <w:pPr>
              <w:spacing w:after="0" w:line="240" w:lineRule="auto"/>
              <w:jc w:val="center"/>
              <w:rPr>
                <w:rFonts w:eastAsia="Times New Roman"/>
                <w:b/>
                <w:bCs/>
                <w:color w:val="000000"/>
                <w:lang w:val="en-GB" w:eastAsia="es-ES"/>
              </w:rPr>
            </w:pPr>
            <w:r w:rsidRPr="002A3368">
              <w:rPr>
                <w:rFonts w:eastAsia="Times New Roman"/>
                <w:b/>
                <w:bCs/>
                <w:color w:val="000000"/>
                <w:lang w:val="en-GB" w:eastAsia="es-ES"/>
              </w:rPr>
              <w:t> </w:t>
            </w:r>
          </w:p>
        </w:tc>
      </w:tr>
      <w:tr w:rsidR="002A3368" w:rsidRPr="002A3368" w14:paraId="4236D2F7" w14:textId="77777777" w:rsidTr="002A3368">
        <w:trPr>
          <w:trHeight w:val="288"/>
        </w:trPr>
        <w:tc>
          <w:tcPr>
            <w:tcW w:w="3720" w:type="dxa"/>
            <w:tcBorders>
              <w:top w:val="nil"/>
              <w:left w:val="single" w:sz="4" w:space="0" w:color="auto"/>
              <w:bottom w:val="nil"/>
              <w:right w:val="nil"/>
            </w:tcBorders>
            <w:shd w:val="clear" w:color="auto" w:fill="auto"/>
            <w:noWrap/>
            <w:vAlign w:val="center"/>
            <w:hideMark/>
          </w:tcPr>
          <w:p w14:paraId="24C8BB50" w14:textId="77777777" w:rsidR="002A3368" w:rsidRPr="002A3368" w:rsidRDefault="002A3368" w:rsidP="002A3368">
            <w:pPr>
              <w:spacing w:after="0" w:line="240" w:lineRule="auto"/>
              <w:rPr>
                <w:rFonts w:eastAsia="Times New Roman"/>
                <w:color w:val="000000"/>
                <w:lang w:val="en-GB" w:eastAsia="es-ES"/>
              </w:rPr>
            </w:pPr>
            <w:r w:rsidRPr="002A3368">
              <w:rPr>
                <w:rFonts w:eastAsia="Times New Roman"/>
                <w:color w:val="000000"/>
                <w:lang w:val="en-GB" w:eastAsia="es-ES"/>
              </w:rPr>
              <w:t xml:space="preserve">Living alone </w:t>
            </w:r>
          </w:p>
        </w:tc>
        <w:tc>
          <w:tcPr>
            <w:tcW w:w="2060" w:type="dxa"/>
            <w:tcBorders>
              <w:top w:val="nil"/>
              <w:left w:val="nil"/>
              <w:bottom w:val="nil"/>
              <w:right w:val="nil"/>
            </w:tcBorders>
            <w:shd w:val="clear" w:color="auto" w:fill="auto"/>
            <w:noWrap/>
            <w:vAlign w:val="bottom"/>
            <w:hideMark/>
          </w:tcPr>
          <w:p w14:paraId="43C6AA54" w14:textId="77777777" w:rsidR="002A3368" w:rsidRPr="002A3368" w:rsidRDefault="002A3368" w:rsidP="002A3368">
            <w:pPr>
              <w:spacing w:after="0" w:line="240" w:lineRule="auto"/>
              <w:jc w:val="center"/>
              <w:rPr>
                <w:rFonts w:eastAsia="Times New Roman"/>
                <w:color w:val="000000"/>
                <w:lang w:val="en-GB" w:eastAsia="es-ES"/>
              </w:rPr>
            </w:pPr>
            <w:r w:rsidRPr="002A3368">
              <w:rPr>
                <w:rFonts w:eastAsia="Times New Roman"/>
                <w:color w:val="000000"/>
                <w:lang w:val="en-GB" w:eastAsia="es-ES"/>
              </w:rPr>
              <w:t>1.59 (1.17 - 2.15)</w:t>
            </w:r>
          </w:p>
        </w:tc>
        <w:tc>
          <w:tcPr>
            <w:tcW w:w="2180" w:type="dxa"/>
            <w:tcBorders>
              <w:top w:val="nil"/>
              <w:left w:val="nil"/>
              <w:bottom w:val="nil"/>
              <w:right w:val="nil"/>
            </w:tcBorders>
            <w:shd w:val="clear" w:color="auto" w:fill="auto"/>
            <w:noWrap/>
            <w:vAlign w:val="bottom"/>
            <w:hideMark/>
          </w:tcPr>
          <w:p w14:paraId="3781302F" w14:textId="77777777" w:rsidR="002A3368" w:rsidRPr="002A3368" w:rsidRDefault="002A3368" w:rsidP="002A3368">
            <w:pPr>
              <w:spacing w:after="0" w:line="240" w:lineRule="auto"/>
              <w:jc w:val="center"/>
              <w:rPr>
                <w:rFonts w:eastAsia="Times New Roman"/>
                <w:color w:val="000000"/>
                <w:lang w:val="en-GB" w:eastAsia="es-ES"/>
              </w:rPr>
            </w:pPr>
            <w:r w:rsidRPr="002A3368">
              <w:rPr>
                <w:rFonts w:eastAsia="Times New Roman"/>
                <w:color w:val="000000"/>
                <w:lang w:val="en-GB" w:eastAsia="es-ES"/>
              </w:rPr>
              <w:t>1.25 (0.97 - 1.61)</w:t>
            </w:r>
          </w:p>
        </w:tc>
        <w:tc>
          <w:tcPr>
            <w:tcW w:w="1240" w:type="dxa"/>
            <w:tcBorders>
              <w:top w:val="nil"/>
              <w:left w:val="nil"/>
              <w:bottom w:val="nil"/>
              <w:right w:val="single" w:sz="4" w:space="0" w:color="auto"/>
            </w:tcBorders>
            <w:shd w:val="clear" w:color="auto" w:fill="auto"/>
            <w:noWrap/>
            <w:vAlign w:val="bottom"/>
            <w:hideMark/>
          </w:tcPr>
          <w:p w14:paraId="7222427A" w14:textId="77777777" w:rsidR="002A3368" w:rsidRPr="002A3368" w:rsidRDefault="002A3368" w:rsidP="002A3368">
            <w:pPr>
              <w:spacing w:after="0" w:line="240" w:lineRule="auto"/>
              <w:jc w:val="center"/>
              <w:rPr>
                <w:rFonts w:eastAsia="Times New Roman"/>
                <w:color w:val="000000"/>
                <w:lang w:val="en-GB" w:eastAsia="es-ES"/>
              </w:rPr>
            </w:pPr>
            <w:r w:rsidRPr="002A3368">
              <w:rPr>
                <w:rFonts w:eastAsia="Times New Roman"/>
                <w:color w:val="000000"/>
                <w:lang w:val="en-GB" w:eastAsia="es-ES"/>
              </w:rPr>
              <w:t>0.24</w:t>
            </w:r>
          </w:p>
        </w:tc>
        <w:tc>
          <w:tcPr>
            <w:tcW w:w="2080" w:type="dxa"/>
            <w:tcBorders>
              <w:top w:val="nil"/>
              <w:left w:val="nil"/>
              <w:bottom w:val="nil"/>
              <w:right w:val="nil"/>
            </w:tcBorders>
            <w:shd w:val="clear" w:color="auto" w:fill="auto"/>
            <w:noWrap/>
            <w:vAlign w:val="bottom"/>
            <w:hideMark/>
          </w:tcPr>
          <w:p w14:paraId="275D467F" w14:textId="77777777" w:rsidR="002A3368" w:rsidRPr="002A3368" w:rsidRDefault="002A3368" w:rsidP="002A3368">
            <w:pPr>
              <w:spacing w:after="0" w:line="240" w:lineRule="auto"/>
              <w:jc w:val="center"/>
              <w:rPr>
                <w:rFonts w:eastAsia="Times New Roman"/>
                <w:color w:val="000000"/>
                <w:lang w:val="en-GB" w:eastAsia="es-ES"/>
              </w:rPr>
            </w:pPr>
            <w:r w:rsidRPr="002A3368">
              <w:rPr>
                <w:rFonts w:eastAsia="Times New Roman"/>
                <w:color w:val="000000"/>
                <w:lang w:val="en-GB" w:eastAsia="es-ES"/>
              </w:rPr>
              <w:t>1.10 (0.84 - 1.43)</w:t>
            </w:r>
          </w:p>
        </w:tc>
        <w:tc>
          <w:tcPr>
            <w:tcW w:w="2080" w:type="dxa"/>
            <w:tcBorders>
              <w:top w:val="nil"/>
              <w:left w:val="nil"/>
              <w:bottom w:val="nil"/>
              <w:right w:val="nil"/>
            </w:tcBorders>
            <w:shd w:val="clear" w:color="auto" w:fill="auto"/>
            <w:noWrap/>
            <w:vAlign w:val="bottom"/>
            <w:hideMark/>
          </w:tcPr>
          <w:p w14:paraId="4066397F" w14:textId="77777777" w:rsidR="002A3368" w:rsidRPr="002A3368" w:rsidRDefault="002A3368" w:rsidP="002A3368">
            <w:pPr>
              <w:spacing w:after="0" w:line="240" w:lineRule="auto"/>
              <w:jc w:val="center"/>
              <w:rPr>
                <w:rFonts w:eastAsia="Times New Roman"/>
                <w:color w:val="000000"/>
                <w:lang w:val="en-GB" w:eastAsia="es-ES"/>
              </w:rPr>
            </w:pPr>
            <w:r w:rsidRPr="002A3368">
              <w:rPr>
                <w:rFonts w:eastAsia="Times New Roman"/>
                <w:color w:val="000000"/>
                <w:lang w:val="en-GB" w:eastAsia="es-ES"/>
              </w:rPr>
              <w:t>0.88 (0.73 - 1.07)</w:t>
            </w:r>
          </w:p>
        </w:tc>
        <w:tc>
          <w:tcPr>
            <w:tcW w:w="1200" w:type="dxa"/>
            <w:tcBorders>
              <w:top w:val="nil"/>
              <w:left w:val="nil"/>
              <w:bottom w:val="nil"/>
              <w:right w:val="single" w:sz="4" w:space="0" w:color="auto"/>
            </w:tcBorders>
            <w:shd w:val="clear" w:color="auto" w:fill="auto"/>
            <w:noWrap/>
            <w:vAlign w:val="bottom"/>
            <w:hideMark/>
          </w:tcPr>
          <w:p w14:paraId="2CB8A24B" w14:textId="77777777" w:rsidR="002A3368" w:rsidRPr="002A3368" w:rsidRDefault="002A3368" w:rsidP="002A3368">
            <w:pPr>
              <w:spacing w:after="0" w:line="240" w:lineRule="auto"/>
              <w:jc w:val="center"/>
              <w:rPr>
                <w:rFonts w:eastAsia="Times New Roman"/>
                <w:color w:val="000000"/>
                <w:lang w:val="en-GB" w:eastAsia="es-ES"/>
              </w:rPr>
            </w:pPr>
            <w:r w:rsidRPr="002A3368">
              <w:rPr>
                <w:rFonts w:eastAsia="Times New Roman"/>
                <w:color w:val="000000"/>
                <w:lang w:val="en-GB" w:eastAsia="es-ES"/>
              </w:rPr>
              <w:t>0.20</w:t>
            </w:r>
          </w:p>
        </w:tc>
      </w:tr>
      <w:tr w:rsidR="002A3368" w:rsidRPr="002A3368" w14:paraId="26C81889" w14:textId="77777777" w:rsidTr="002A3368">
        <w:trPr>
          <w:trHeight w:val="288"/>
        </w:trPr>
        <w:tc>
          <w:tcPr>
            <w:tcW w:w="3720" w:type="dxa"/>
            <w:tcBorders>
              <w:top w:val="nil"/>
              <w:left w:val="single" w:sz="4" w:space="0" w:color="auto"/>
              <w:bottom w:val="nil"/>
              <w:right w:val="nil"/>
            </w:tcBorders>
            <w:shd w:val="clear" w:color="auto" w:fill="auto"/>
            <w:noWrap/>
            <w:vAlign w:val="center"/>
            <w:hideMark/>
          </w:tcPr>
          <w:p w14:paraId="4C481EA7" w14:textId="77777777" w:rsidR="002A3368" w:rsidRPr="002A3368" w:rsidRDefault="002A3368" w:rsidP="002A3368">
            <w:pPr>
              <w:spacing w:after="0" w:line="240" w:lineRule="auto"/>
              <w:rPr>
                <w:rFonts w:eastAsia="Times New Roman"/>
                <w:color w:val="000000"/>
                <w:lang w:val="en-GB" w:eastAsia="es-ES"/>
              </w:rPr>
            </w:pPr>
            <w:r w:rsidRPr="002A3368">
              <w:rPr>
                <w:rFonts w:eastAsia="Times New Roman"/>
                <w:color w:val="000000"/>
                <w:lang w:val="en-GB" w:eastAsia="es-ES"/>
              </w:rPr>
              <w:t>High media exposure (*)</w:t>
            </w:r>
          </w:p>
        </w:tc>
        <w:tc>
          <w:tcPr>
            <w:tcW w:w="2060" w:type="dxa"/>
            <w:tcBorders>
              <w:top w:val="nil"/>
              <w:left w:val="nil"/>
              <w:bottom w:val="nil"/>
              <w:right w:val="nil"/>
            </w:tcBorders>
            <w:shd w:val="clear" w:color="auto" w:fill="auto"/>
            <w:noWrap/>
            <w:vAlign w:val="bottom"/>
            <w:hideMark/>
          </w:tcPr>
          <w:p w14:paraId="05CCCD1B" w14:textId="77777777" w:rsidR="002A3368" w:rsidRPr="002A3368" w:rsidRDefault="002A3368" w:rsidP="002A3368">
            <w:pPr>
              <w:spacing w:after="0" w:line="240" w:lineRule="auto"/>
              <w:jc w:val="center"/>
              <w:rPr>
                <w:rFonts w:eastAsia="Times New Roman"/>
                <w:color w:val="000000"/>
                <w:lang w:val="en-GB" w:eastAsia="es-ES"/>
              </w:rPr>
            </w:pPr>
            <w:r w:rsidRPr="002A3368">
              <w:rPr>
                <w:rFonts w:eastAsia="Times New Roman"/>
                <w:color w:val="000000"/>
                <w:lang w:val="en-GB" w:eastAsia="es-ES"/>
              </w:rPr>
              <w:t>1.34 (1.03 - 1.76)</w:t>
            </w:r>
          </w:p>
        </w:tc>
        <w:tc>
          <w:tcPr>
            <w:tcW w:w="2180" w:type="dxa"/>
            <w:tcBorders>
              <w:top w:val="nil"/>
              <w:left w:val="nil"/>
              <w:bottom w:val="nil"/>
              <w:right w:val="nil"/>
            </w:tcBorders>
            <w:shd w:val="clear" w:color="auto" w:fill="auto"/>
            <w:noWrap/>
            <w:vAlign w:val="bottom"/>
            <w:hideMark/>
          </w:tcPr>
          <w:p w14:paraId="1CE52F85" w14:textId="77777777" w:rsidR="002A3368" w:rsidRPr="002A3368" w:rsidRDefault="002A3368" w:rsidP="002A3368">
            <w:pPr>
              <w:spacing w:after="0" w:line="240" w:lineRule="auto"/>
              <w:jc w:val="center"/>
              <w:rPr>
                <w:rFonts w:eastAsia="Times New Roman"/>
                <w:color w:val="000000"/>
                <w:lang w:val="en-GB" w:eastAsia="es-ES"/>
              </w:rPr>
            </w:pPr>
            <w:r w:rsidRPr="002A3368">
              <w:rPr>
                <w:rFonts w:eastAsia="Times New Roman"/>
                <w:color w:val="000000"/>
                <w:lang w:val="en-GB" w:eastAsia="es-ES"/>
              </w:rPr>
              <w:t>1.65 (1.35 - 2.01)</w:t>
            </w:r>
          </w:p>
        </w:tc>
        <w:tc>
          <w:tcPr>
            <w:tcW w:w="1240" w:type="dxa"/>
            <w:tcBorders>
              <w:top w:val="nil"/>
              <w:left w:val="nil"/>
              <w:bottom w:val="nil"/>
              <w:right w:val="single" w:sz="4" w:space="0" w:color="auto"/>
            </w:tcBorders>
            <w:shd w:val="clear" w:color="auto" w:fill="auto"/>
            <w:noWrap/>
            <w:vAlign w:val="bottom"/>
            <w:hideMark/>
          </w:tcPr>
          <w:p w14:paraId="1F5CC953" w14:textId="77777777" w:rsidR="002A3368" w:rsidRPr="002A3368" w:rsidRDefault="002A3368" w:rsidP="002A3368">
            <w:pPr>
              <w:spacing w:after="0" w:line="240" w:lineRule="auto"/>
              <w:jc w:val="center"/>
              <w:rPr>
                <w:rFonts w:eastAsia="Times New Roman"/>
                <w:color w:val="000000"/>
                <w:lang w:val="en-GB" w:eastAsia="es-ES"/>
              </w:rPr>
            </w:pPr>
            <w:r w:rsidRPr="002A3368">
              <w:rPr>
                <w:rFonts w:eastAsia="Times New Roman"/>
                <w:color w:val="000000"/>
                <w:lang w:val="en-GB" w:eastAsia="es-ES"/>
              </w:rPr>
              <w:t>0.23</w:t>
            </w:r>
          </w:p>
        </w:tc>
        <w:tc>
          <w:tcPr>
            <w:tcW w:w="2080" w:type="dxa"/>
            <w:tcBorders>
              <w:top w:val="nil"/>
              <w:left w:val="nil"/>
              <w:bottom w:val="nil"/>
              <w:right w:val="nil"/>
            </w:tcBorders>
            <w:shd w:val="clear" w:color="auto" w:fill="auto"/>
            <w:noWrap/>
            <w:vAlign w:val="bottom"/>
            <w:hideMark/>
          </w:tcPr>
          <w:p w14:paraId="45A43DFC" w14:textId="77777777" w:rsidR="002A3368" w:rsidRPr="002A3368" w:rsidRDefault="002A3368" w:rsidP="002A3368">
            <w:pPr>
              <w:spacing w:after="0" w:line="240" w:lineRule="auto"/>
              <w:jc w:val="center"/>
              <w:rPr>
                <w:rFonts w:eastAsia="Times New Roman"/>
                <w:color w:val="000000"/>
                <w:lang w:val="en-GB" w:eastAsia="es-ES"/>
              </w:rPr>
            </w:pPr>
            <w:r w:rsidRPr="002A3368">
              <w:rPr>
                <w:rFonts w:eastAsia="Times New Roman"/>
                <w:color w:val="000000"/>
                <w:lang w:val="en-GB" w:eastAsia="es-ES"/>
              </w:rPr>
              <w:t>1.35 (1.12 - 1.63)</w:t>
            </w:r>
          </w:p>
        </w:tc>
        <w:tc>
          <w:tcPr>
            <w:tcW w:w="2080" w:type="dxa"/>
            <w:tcBorders>
              <w:top w:val="nil"/>
              <w:left w:val="nil"/>
              <w:bottom w:val="nil"/>
              <w:right w:val="nil"/>
            </w:tcBorders>
            <w:shd w:val="clear" w:color="auto" w:fill="auto"/>
            <w:noWrap/>
            <w:vAlign w:val="bottom"/>
            <w:hideMark/>
          </w:tcPr>
          <w:p w14:paraId="48EAB54D" w14:textId="77777777" w:rsidR="002A3368" w:rsidRPr="002A3368" w:rsidRDefault="002A3368" w:rsidP="002A3368">
            <w:pPr>
              <w:spacing w:after="0" w:line="240" w:lineRule="auto"/>
              <w:jc w:val="center"/>
              <w:rPr>
                <w:rFonts w:eastAsia="Times New Roman"/>
                <w:color w:val="000000"/>
                <w:lang w:val="en-GB" w:eastAsia="es-ES"/>
              </w:rPr>
            </w:pPr>
            <w:r w:rsidRPr="002A3368">
              <w:rPr>
                <w:rFonts w:eastAsia="Times New Roman"/>
                <w:color w:val="000000"/>
                <w:lang w:val="en-GB" w:eastAsia="es-ES"/>
              </w:rPr>
              <w:t>1.67 (1.47 - 1.89)</w:t>
            </w:r>
          </w:p>
        </w:tc>
        <w:tc>
          <w:tcPr>
            <w:tcW w:w="1200" w:type="dxa"/>
            <w:tcBorders>
              <w:top w:val="nil"/>
              <w:left w:val="nil"/>
              <w:bottom w:val="nil"/>
              <w:right w:val="single" w:sz="4" w:space="0" w:color="auto"/>
            </w:tcBorders>
            <w:shd w:val="clear" w:color="auto" w:fill="auto"/>
            <w:noWrap/>
            <w:vAlign w:val="bottom"/>
            <w:hideMark/>
          </w:tcPr>
          <w:p w14:paraId="6F3A331F" w14:textId="77777777" w:rsidR="002A3368" w:rsidRPr="002A3368" w:rsidRDefault="002A3368" w:rsidP="002A3368">
            <w:pPr>
              <w:spacing w:after="0" w:line="240" w:lineRule="auto"/>
              <w:jc w:val="center"/>
              <w:rPr>
                <w:rFonts w:eastAsia="Times New Roman"/>
                <w:color w:val="000000"/>
                <w:lang w:val="en-GB" w:eastAsia="es-ES"/>
              </w:rPr>
            </w:pPr>
            <w:r w:rsidRPr="002A3368">
              <w:rPr>
                <w:rFonts w:eastAsia="Times New Roman"/>
                <w:color w:val="000000"/>
                <w:lang w:val="en-GB" w:eastAsia="es-ES"/>
              </w:rPr>
              <w:t>0.07</w:t>
            </w:r>
          </w:p>
        </w:tc>
      </w:tr>
      <w:tr w:rsidR="002A3368" w:rsidRPr="002A3368" w14:paraId="16FBECCD" w14:textId="77777777" w:rsidTr="002A3368">
        <w:trPr>
          <w:trHeight w:val="288"/>
        </w:trPr>
        <w:tc>
          <w:tcPr>
            <w:tcW w:w="3720" w:type="dxa"/>
            <w:tcBorders>
              <w:top w:val="nil"/>
              <w:left w:val="single" w:sz="4" w:space="0" w:color="auto"/>
              <w:bottom w:val="nil"/>
              <w:right w:val="nil"/>
            </w:tcBorders>
            <w:shd w:val="clear" w:color="auto" w:fill="auto"/>
            <w:noWrap/>
            <w:vAlign w:val="center"/>
            <w:hideMark/>
          </w:tcPr>
          <w:p w14:paraId="65620560" w14:textId="77777777" w:rsidR="002A3368" w:rsidRPr="002A3368" w:rsidRDefault="002A3368" w:rsidP="002A3368">
            <w:pPr>
              <w:spacing w:after="0" w:line="240" w:lineRule="auto"/>
              <w:rPr>
                <w:rFonts w:eastAsia="Times New Roman"/>
                <w:color w:val="000000"/>
                <w:lang w:val="en-GB" w:eastAsia="es-ES"/>
              </w:rPr>
            </w:pPr>
            <w:r w:rsidRPr="002A3368">
              <w:rPr>
                <w:rFonts w:eastAsia="Times New Roman"/>
                <w:color w:val="000000"/>
                <w:lang w:val="en-GB" w:eastAsia="es-ES"/>
              </w:rPr>
              <w:t xml:space="preserve">Interpersonal conflicts </w:t>
            </w:r>
          </w:p>
        </w:tc>
        <w:tc>
          <w:tcPr>
            <w:tcW w:w="2060" w:type="dxa"/>
            <w:tcBorders>
              <w:top w:val="nil"/>
              <w:left w:val="nil"/>
              <w:bottom w:val="nil"/>
              <w:right w:val="nil"/>
            </w:tcBorders>
            <w:shd w:val="clear" w:color="auto" w:fill="auto"/>
            <w:noWrap/>
            <w:vAlign w:val="bottom"/>
            <w:hideMark/>
          </w:tcPr>
          <w:p w14:paraId="7C752A42" w14:textId="77777777" w:rsidR="002A3368" w:rsidRPr="002A3368" w:rsidRDefault="002A3368" w:rsidP="002A3368">
            <w:pPr>
              <w:spacing w:after="0" w:line="240" w:lineRule="auto"/>
              <w:jc w:val="center"/>
              <w:rPr>
                <w:rFonts w:eastAsia="Times New Roman"/>
                <w:color w:val="000000"/>
                <w:lang w:val="en-GB" w:eastAsia="es-ES"/>
              </w:rPr>
            </w:pPr>
            <w:r w:rsidRPr="002A3368">
              <w:rPr>
                <w:rFonts w:eastAsia="Times New Roman"/>
                <w:color w:val="000000"/>
                <w:lang w:val="en-GB" w:eastAsia="es-ES"/>
              </w:rPr>
              <w:t>1.47 (1.14 - 1.89)</w:t>
            </w:r>
          </w:p>
        </w:tc>
        <w:tc>
          <w:tcPr>
            <w:tcW w:w="2180" w:type="dxa"/>
            <w:tcBorders>
              <w:top w:val="nil"/>
              <w:left w:val="nil"/>
              <w:bottom w:val="nil"/>
              <w:right w:val="nil"/>
            </w:tcBorders>
            <w:shd w:val="clear" w:color="auto" w:fill="auto"/>
            <w:noWrap/>
            <w:vAlign w:val="bottom"/>
            <w:hideMark/>
          </w:tcPr>
          <w:p w14:paraId="35E325E1" w14:textId="77777777" w:rsidR="002A3368" w:rsidRPr="002A3368" w:rsidRDefault="002A3368" w:rsidP="002A3368">
            <w:pPr>
              <w:spacing w:after="0" w:line="240" w:lineRule="auto"/>
              <w:jc w:val="center"/>
              <w:rPr>
                <w:rFonts w:eastAsia="Times New Roman"/>
                <w:color w:val="000000"/>
                <w:lang w:val="en-GB" w:eastAsia="es-ES"/>
              </w:rPr>
            </w:pPr>
            <w:r w:rsidRPr="002A3368">
              <w:rPr>
                <w:rFonts w:eastAsia="Times New Roman"/>
                <w:color w:val="000000"/>
                <w:lang w:val="en-GB" w:eastAsia="es-ES"/>
              </w:rPr>
              <w:t>2.56 (2.13 - 3.08)</w:t>
            </w:r>
          </w:p>
        </w:tc>
        <w:tc>
          <w:tcPr>
            <w:tcW w:w="1240" w:type="dxa"/>
            <w:tcBorders>
              <w:top w:val="nil"/>
              <w:left w:val="nil"/>
              <w:bottom w:val="nil"/>
              <w:right w:val="single" w:sz="4" w:space="0" w:color="auto"/>
            </w:tcBorders>
            <w:shd w:val="clear" w:color="auto" w:fill="auto"/>
            <w:noWrap/>
            <w:vAlign w:val="bottom"/>
            <w:hideMark/>
          </w:tcPr>
          <w:p w14:paraId="663104F9" w14:textId="77777777" w:rsidR="002A3368" w:rsidRPr="002A3368" w:rsidRDefault="002A3368" w:rsidP="002A3368">
            <w:pPr>
              <w:spacing w:after="0" w:line="240" w:lineRule="auto"/>
              <w:jc w:val="center"/>
              <w:rPr>
                <w:rFonts w:eastAsia="Times New Roman"/>
                <w:color w:val="000000"/>
                <w:lang w:val="en-GB" w:eastAsia="es-ES"/>
              </w:rPr>
            </w:pPr>
            <w:r w:rsidRPr="002A3368">
              <w:rPr>
                <w:rFonts w:eastAsia="Times New Roman"/>
                <w:color w:val="000000"/>
                <w:lang w:val="en-GB" w:eastAsia="es-ES"/>
              </w:rPr>
              <w:t>0.00</w:t>
            </w:r>
          </w:p>
        </w:tc>
        <w:tc>
          <w:tcPr>
            <w:tcW w:w="2080" w:type="dxa"/>
            <w:tcBorders>
              <w:top w:val="nil"/>
              <w:left w:val="nil"/>
              <w:bottom w:val="nil"/>
              <w:right w:val="nil"/>
            </w:tcBorders>
            <w:shd w:val="clear" w:color="auto" w:fill="auto"/>
            <w:noWrap/>
            <w:vAlign w:val="bottom"/>
            <w:hideMark/>
          </w:tcPr>
          <w:p w14:paraId="0198B54E" w14:textId="77777777" w:rsidR="002A3368" w:rsidRPr="002A3368" w:rsidRDefault="002A3368" w:rsidP="002A3368">
            <w:pPr>
              <w:spacing w:after="0" w:line="240" w:lineRule="auto"/>
              <w:jc w:val="center"/>
              <w:rPr>
                <w:rFonts w:eastAsia="Times New Roman"/>
                <w:color w:val="000000"/>
                <w:lang w:val="en-GB" w:eastAsia="es-ES"/>
              </w:rPr>
            </w:pPr>
            <w:r w:rsidRPr="002A3368">
              <w:rPr>
                <w:rFonts w:eastAsia="Times New Roman"/>
                <w:color w:val="000000"/>
                <w:lang w:val="en-GB" w:eastAsia="es-ES"/>
              </w:rPr>
              <w:t>1.42 (1.19 - 1.70)</w:t>
            </w:r>
          </w:p>
        </w:tc>
        <w:tc>
          <w:tcPr>
            <w:tcW w:w="2080" w:type="dxa"/>
            <w:tcBorders>
              <w:top w:val="nil"/>
              <w:left w:val="nil"/>
              <w:bottom w:val="nil"/>
              <w:right w:val="nil"/>
            </w:tcBorders>
            <w:shd w:val="clear" w:color="auto" w:fill="auto"/>
            <w:noWrap/>
            <w:vAlign w:val="bottom"/>
            <w:hideMark/>
          </w:tcPr>
          <w:p w14:paraId="5A701394" w14:textId="77777777" w:rsidR="002A3368" w:rsidRPr="002A3368" w:rsidRDefault="002A3368" w:rsidP="002A3368">
            <w:pPr>
              <w:spacing w:after="0" w:line="240" w:lineRule="auto"/>
              <w:jc w:val="center"/>
              <w:rPr>
                <w:rFonts w:eastAsia="Times New Roman"/>
                <w:color w:val="000000"/>
                <w:lang w:val="en-GB" w:eastAsia="es-ES"/>
              </w:rPr>
            </w:pPr>
            <w:r w:rsidRPr="002A3368">
              <w:rPr>
                <w:rFonts w:eastAsia="Times New Roman"/>
                <w:color w:val="000000"/>
                <w:lang w:val="en-GB" w:eastAsia="es-ES"/>
              </w:rPr>
              <w:t>2.13 (1.89 - 2.40)</w:t>
            </w:r>
          </w:p>
        </w:tc>
        <w:tc>
          <w:tcPr>
            <w:tcW w:w="1200" w:type="dxa"/>
            <w:tcBorders>
              <w:top w:val="nil"/>
              <w:left w:val="nil"/>
              <w:bottom w:val="nil"/>
              <w:right w:val="single" w:sz="4" w:space="0" w:color="auto"/>
            </w:tcBorders>
            <w:shd w:val="clear" w:color="auto" w:fill="auto"/>
            <w:noWrap/>
            <w:vAlign w:val="bottom"/>
            <w:hideMark/>
          </w:tcPr>
          <w:p w14:paraId="18ABEEFC" w14:textId="77777777" w:rsidR="002A3368" w:rsidRPr="002A3368" w:rsidRDefault="002A3368" w:rsidP="002A3368">
            <w:pPr>
              <w:spacing w:after="0" w:line="240" w:lineRule="auto"/>
              <w:jc w:val="center"/>
              <w:rPr>
                <w:rFonts w:eastAsia="Times New Roman"/>
                <w:color w:val="000000"/>
                <w:lang w:val="en-GB" w:eastAsia="es-ES"/>
              </w:rPr>
            </w:pPr>
            <w:r w:rsidRPr="002A3368">
              <w:rPr>
                <w:rFonts w:eastAsia="Times New Roman"/>
                <w:color w:val="000000"/>
                <w:lang w:val="en-GB" w:eastAsia="es-ES"/>
              </w:rPr>
              <w:t>0.00</w:t>
            </w:r>
          </w:p>
        </w:tc>
      </w:tr>
      <w:tr w:rsidR="002A3368" w:rsidRPr="002A3368" w14:paraId="4A7CF38C" w14:textId="77777777" w:rsidTr="002A3368">
        <w:trPr>
          <w:trHeight w:val="288"/>
        </w:trPr>
        <w:tc>
          <w:tcPr>
            <w:tcW w:w="3720" w:type="dxa"/>
            <w:tcBorders>
              <w:top w:val="nil"/>
              <w:left w:val="single" w:sz="4" w:space="0" w:color="auto"/>
              <w:bottom w:val="single" w:sz="4" w:space="0" w:color="auto"/>
              <w:right w:val="nil"/>
            </w:tcBorders>
            <w:shd w:val="clear" w:color="auto" w:fill="auto"/>
            <w:noWrap/>
            <w:vAlign w:val="center"/>
            <w:hideMark/>
          </w:tcPr>
          <w:p w14:paraId="59B8313D" w14:textId="77777777" w:rsidR="002A3368" w:rsidRPr="002A3368" w:rsidRDefault="002A3368" w:rsidP="002A3368">
            <w:pPr>
              <w:spacing w:after="0" w:line="240" w:lineRule="auto"/>
              <w:rPr>
                <w:rFonts w:eastAsia="Times New Roman"/>
                <w:color w:val="000000"/>
                <w:lang w:val="en-GB" w:eastAsia="es-ES"/>
              </w:rPr>
            </w:pPr>
            <w:r w:rsidRPr="002A3368">
              <w:rPr>
                <w:rFonts w:eastAsia="Times New Roman"/>
                <w:color w:val="000000"/>
                <w:lang w:val="en-GB" w:eastAsia="es-ES"/>
              </w:rPr>
              <w:t>Caregiving of children</w:t>
            </w:r>
          </w:p>
        </w:tc>
        <w:tc>
          <w:tcPr>
            <w:tcW w:w="2060" w:type="dxa"/>
            <w:tcBorders>
              <w:top w:val="nil"/>
              <w:left w:val="nil"/>
              <w:bottom w:val="single" w:sz="4" w:space="0" w:color="auto"/>
              <w:right w:val="nil"/>
            </w:tcBorders>
            <w:shd w:val="clear" w:color="auto" w:fill="auto"/>
            <w:noWrap/>
            <w:vAlign w:val="bottom"/>
            <w:hideMark/>
          </w:tcPr>
          <w:p w14:paraId="0A45D6EB" w14:textId="77777777" w:rsidR="002A3368" w:rsidRPr="002A3368" w:rsidRDefault="002A3368" w:rsidP="002A3368">
            <w:pPr>
              <w:spacing w:after="0" w:line="240" w:lineRule="auto"/>
              <w:jc w:val="center"/>
              <w:rPr>
                <w:rFonts w:eastAsia="Times New Roman"/>
                <w:color w:val="000000"/>
                <w:lang w:val="en-GB" w:eastAsia="es-ES"/>
              </w:rPr>
            </w:pPr>
            <w:r w:rsidRPr="002A3368">
              <w:rPr>
                <w:rFonts w:eastAsia="Times New Roman"/>
                <w:color w:val="000000"/>
                <w:lang w:val="en-GB" w:eastAsia="es-ES"/>
              </w:rPr>
              <w:t>0.95 (0.73 - 1.26)</w:t>
            </w:r>
          </w:p>
        </w:tc>
        <w:tc>
          <w:tcPr>
            <w:tcW w:w="2180" w:type="dxa"/>
            <w:tcBorders>
              <w:top w:val="nil"/>
              <w:left w:val="nil"/>
              <w:bottom w:val="single" w:sz="4" w:space="0" w:color="auto"/>
              <w:right w:val="nil"/>
            </w:tcBorders>
            <w:shd w:val="clear" w:color="auto" w:fill="auto"/>
            <w:noWrap/>
            <w:vAlign w:val="bottom"/>
            <w:hideMark/>
          </w:tcPr>
          <w:p w14:paraId="34529C1C" w14:textId="77777777" w:rsidR="002A3368" w:rsidRPr="002A3368" w:rsidRDefault="002A3368" w:rsidP="002A3368">
            <w:pPr>
              <w:spacing w:after="0" w:line="240" w:lineRule="auto"/>
              <w:jc w:val="center"/>
              <w:rPr>
                <w:rFonts w:eastAsia="Times New Roman"/>
                <w:color w:val="000000"/>
                <w:lang w:val="en-GB" w:eastAsia="es-ES"/>
              </w:rPr>
            </w:pPr>
            <w:r w:rsidRPr="002A3368">
              <w:rPr>
                <w:rFonts w:eastAsia="Times New Roman"/>
                <w:color w:val="000000"/>
                <w:lang w:val="en-GB" w:eastAsia="es-ES"/>
              </w:rPr>
              <w:t>1.29 (1.04 - 1.60)</w:t>
            </w:r>
          </w:p>
        </w:tc>
        <w:tc>
          <w:tcPr>
            <w:tcW w:w="1240" w:type="dxa"/>
            <w:tcBorders>
              <w:top w:val="nil"/>
              <w:left w:val="nil"/>
              <w:bottom w:val="nil"/>
              <w:right w:val="single" w:sz="4" w:space="0" w:color="auto"/>
            </w:tcBorders>
            <w:shd w:val="clear" w:color="auto" w:fill="auto"/>
            <w:noWrap/>
            <w:vAlign w:val="bottom"/>
            <w:hideMark/>
          </w:tcPr>
          <w:p w14:paraId="603BB47D" w14:textId="77777777" w:rsidR="002A3368" w:rsidRPr="002A3368" w:rsidRDefault="002A3368" w:rsidP="002A3368">
            <w:pPr>
              <w:spacing w:after="0" w:line="240" w:lineRule="auto"/>
              <w:jc w:val="center"/>
              <w:rPr>
                <w:rFonts w:eastAsia="Times New Roman"/>
                <w:color w:val="000000"/>
                <w:lang w:val="en-GB" w:eastAsia="es-ES"/>
              </w:rPr>
            </w:pPr>
            <w:r w:rsidRPr="002A3368">
              <w:rPr>
                <w:rFonts w:eastAsia="Times New Roman"/>
                <w:color w:val="000000"/>
                <w:lang w:val="en-GB" w:eastAsia="es-ES"/>
              </w:rPr>
              <w:t>0.08</w:t>
            </w:r>
          </w:p>
        </w:tc>
        <w:tc>
          <w:tcPr>
            <w:tcW w:w="2080" w:type="dxa"/>
            <w:tcBorders>
              <w:top w:val="nil"/>
              <w:left w:val="nil"/>
              <w:bottom w:val="single" w:sz="4" w:space="0" w:color="auto"/>
              <w:right w:val="nil"/>
            </w:tcBorders>
            <w:shd w:val="clear" w:color="auto" w:fill="auto"/>
            <w:noWrap/>
            <w:vAlign w:val="bottom"/>
            <w:hideMark/>
          </w:tcPr>
          <w:p w14:paraId="6D8802D6" w14:textId="77777777" w:rsidR="002A3368" w:rsidRPr="002A3368" w:rsidRDefault="002A3368" w:rsidP="002A3368">
            <w:pPr>
              <w:spacing w:after="0" w:line="240" w:lineRule="auto"/>
              <w:jc w:val="center"/>
              <w:rPr>
                <w:rFonts w:eastAsia="Times New Roman"/>
                <w:color w:val="000000"/>
                <w:lang w:val="en-GB" w:eastAsia="es-ES"/>
              </w:rPr>
            </w:pPr>
            <w:r w:rsidRPr="002A3368">
              <w:rPr>
                <w:rFonts w:eastAsia="Times New Roman"/>
                <w:color w:val="000000"/>
                <w:lang w:val="en-GB" w:eastAsia="es-ES"/>
              </w:rPr>
              <w:t>0.98 (0.81 - 1.18)</w:t>
            </w:r>
          </w:p>
        </w:tc>
        <w:tc>
          <w:tcPr>
            <w:tcW w:w="2080" w:type="dxa"/>
            <w:tcBorders>
              <w:top w:val="nil"/>
              <w:left w:val="nil"/>
              <w:bottom w:val="single" w:sz="4" w:space="0" w:color="auto"/>
              <w:right w:val="nil"/>
            </w:tcBorders>
            <w:shd w:val="clear" w:color="auto" w:fill="auto"/>
            <w:noWrap/>
            <w:vAlign w:val="bottom"/>
            <w:hideMark/>
          </w:tcPr>
          <w:p w14:paraId="15E1CD5F" w14:textId="77777777" w:rsidR="002A3368" w:rsidRPr="002A3368" w:rsidRDefault="002A3368" w:rsidP="002A3368">
            <w:pPr>
              <w:spacing w:after="0" w:line="240" w:lineRule="auto"/>
              <w:jc w:val="center"/>
              <w:rPr>
                <w:rFonts w:eastAsia="Times New Roman"/>
                <w:color w:val="000000"/>
                <w:lang w:val="en-GB" w:eastAsia="es-ES"/>
              </w:rPr>
            </w:pPr>
            <w:r w:rsidRPr="002A3368">
              <w:rPr>
                <w:rFonts w:eastAsia="Times New Roman"/>
                <w:color w:val="000000"/>
                <w:lang w:val="en-GB" w:eastAsia="es-ES"/>
              </w:rPr>
              <w:t>1.20 (1.04 - 1.38)</w:t>
            </w:r>
          </w:p>
        </w:tc>
        <w:tc>
          <w:tcPr>
            <w:tcW w:w="1200" w:type="dxa"/>
            <w:tcBorders>
              <w:top w:val="nil"/>
              <w:left w:val="nil"/>
              <w:bottom w:val="nil"/>
              <w:right w:val="single" w:sz="4" w:space="0" w:color="auto"/>
            </w:tcBorders>
            <w:shd w:val="clear" w:color="auto" w:fill="auto"/>
            <w:noWrap/>
            <w:vAlign w:val="bottom"/>
            <w:hideMark/>
          </w:tcPr>
          <w:p w14:paraId="12907248" w14:textId="77777777" w:rsidR="002A3368" w:rsidRPr="002A3368" w:rsidRDefault="002A3368" w:rsidP="002A3368">
            <w:pPr>
              <w:spacing w:after="0" w:line="240" w:lineRule="auto"/>
              <w:jc w:val="center"/>
              <w:rPr>
                <w:rFonts w:eastAsia="Times New Roman"/>
                <w:color w:val="000000"/>
                <w:lang w:val="en-GB" w:eastAsia="es-ES"/>
              </w:rPr>
            </w:pPr>
            <w:r w:rsidRPr="002A3368">
              <w:rPr>
                <w:rFonts w:eastAsia="Times New Roman"/>
                <w:color w:val="000000"/>
                <w:lang w:val="en-GB" w:eastAsia="es-ES"/>
              </w:rPr>
              <w:t>0.08</w:t>
            </w:r>
          </w:p>
        </w:tc>
      </w:tr>
      <w:tr w:rsidR="002A3368" w:rsidRPr="002A3368" w14:paraId="68DE599D" w14:textId="77777777" w:rsidTr="002A3368">
        <w:trPr>
          <w:trHeight w:val="288"/>
        </w:trPr>
        <w:tc>
          <w:tcPr>
            <w:tcW w:w="3720" w:type="dxa"/>
            <w:tcBorders>
              <w:top w:val="nil"/>
              <w:left w:val="single" w:sz="4" w:space="0" w:color="auto"/>
              <w:bottom w:val="nil"/>
              <w:right w:val="nil"/>
            </w:tcBorders>
            <w:shd w:val="clear" w:color="000000" w:fill="E7E6E6"/>
            <w:noWrap/>
            <w:vAlign w:val="center"/>
            <w:hideMark/>
          </w:tcPr>
          <w:p w14:paraId="36980EF6" w14:textId="77777777" w:rsidR="002A3368" w:rsidRPr="002A3368" w:rsidRDefault="002A3368" w:rsidP="002A3368">
            <w:pPr>
              <w:spacing w:after="0" w:line="240" w:lineRule="auto"/>
              <w:rPr>
                <w:rFonts w:eastAsia="Times New Roman"/>
                <w:b/>
                <w:bCs/>
                <w:color w:val="000000"/>
                <w:lang w:val="en-GB" w:eastAsia="es-ES"/>
              </w:rPr>
            </w:pPr>
            <w:r w:rsidRPr="002A3368">
              <w:rPr>
                <w:rFonts w:eastAsia="Times New Roman"/>
                <w:b/>
                <w:bCs/>
                <w:color w:val="000000"/>
                <w:lang w:val="en-GB" w:eastAsia="es-ES"/>
              </w:rPr>
              <w:t>Financial strain</w:t>
            </w:r>
          </w:p>
        </w:tc>
        <w:tc>
          <w:tcPr>
            <w:tcW w:w="2060" w:type="dxa"/>
            <w:tcBorders>
              <w:top w:val="nil"/>
              <w:left w:val="nil"/>
              <w:bottom w:val="nil"/>
              <w:right w:val="nil"/>
            </w:tcBorders>
            <w:shd w:val="clear" w:color="000000" w:fill="E7E6E6"/>
            <w:noWrap/>
            <w:vAlign w:val="center"/>
            <w:hideMark/>
          </w:tcPr>
          <w:p w14:paraId="0282C9B0" w14:textId="77777777" w:rsidR="002A3368" w:rsidRPr="002A3368" w:rsidRDefault="002A3368" w:rsidP="002A3368">
            <w:pPr>
              <w:spacing w:after="0" w:line="240" w:lineRule="auto"/>
              <w:jc w:val="center"/>
              <w:rPr>
                <w:rFonts w:eastAsia="Times New Roman"/>
                <w:b/>
                <w:bCs/>
                <w:color w:val="000000"/>
                <w:lang w:val="en-GB" w:eastAsia="es-ES"/>
              </w:rPr>
            </w:pPr>
            <w:r w:rsidRPr="002A3368">
              <w:rPr>
                <w:rFonts w:eastAsia="Times New Roman"/>
                <w:b/>
                <w:bCs/>
                <w:color w:val="000000"/>
                <w:lang w:val="en-GB" w:eastAsia="es-ES"/>
              </w:rPr>
              <w:t> </w:t>
            </w:r>
          </w:p>
        </w:tc>
        <w:tc>
          <w:tcPr>
            <w:tcW w:w="2180" w:type="dxa"/>
            <w:tcBorders>
              <w:top w:val="nil"/>
              <w:left w:val="nil"/>
              <w:bottom w:val="nil"/>
              <w:right w:val="nil"/>
            </w:tcBorders>
            <w:shd w:val="clear" w:color="000000" w:fill="E7E6E6"/>
            <w:noWrap/>
            <w:vAlign w:val="center"/>
            <w:hideMark/>
          </w:tcPr>
          <w:p w14:paraId="6E802200" w14:textId="77777777" w:rsidR="002A3368" w:rsidRPr="002A3368" w:rsidRDefault="002A3368" w:rsidP="002A3368">
            <w:pPr>
              <w:spacing w:after="0" w:line="240" w:lineRule="auto"/>
              <w:jc w:val="center"/>
              <w:rPr>
                <w:rFonts w:eastAsia="Times New Roman"/>
                <w:b/>
                <w:bCs/>
                <w:color w:val="000000"/>
                <w:lang w:val="en-GB" w:eastAsia="es-ES"/>
              </w:rPr>
            </w:pPr>
            <w:r w:rsidRPr="002A3368">
              <w:rPr>
                <w:rFonts w:eastAsia="Times New Roman"/>
                <w:b/>
                <w:bCs/>
                <w:color w:val="000000"/>
                <w:lang w:val="en-GB" w:eastAsia="es-ES"/>
              </w:rPr>
              <w:t> </w:t>
            </w:r>
          </w:p>
        </w:tc>
        <w:tc>
          <w:tcPr>
            <w:tcW w:w="1240" w:type="dxa"/>
            <w:tcBorders>
              <w:top w:val="single" w:sz="4" w:space="0" w:color="auto"/>
              <w:left w:val="nil"/>
              <w:bottom w:val="nil"/>
              <w:right w:val="single" w:sz="4" w:space="0" w:color="auto"/>
            </w:tcBorders>
            <w:shd w:val="clear" w:color="000000" w:fill="E7E6E6"/>
            <w:noWrap/>
            <w:vAlign w:val="center"/>
            <w:hideMark/>
          </w:tcPr>
          <w:p w14:paraId="44A55BA1" w14:textId="77777777" w:rsidR="002A3368" w:rsidRPr="002A3368" w:rsidRDefault="002A3368" w:rsidP="002A3368">
            <w:pPr>
              <w:spacing w:after="0" w:line="240" w:lineRule="auto"/>
              <w:jc w:val="center"/>
              <w:rPr>
                <w:rFonts w:eastAsia="Times New Roman"/>
                <w:b/>
                <w:bCs/>
                <w:color w:val="000000"/>
                <w:lang w:val="en-GB" w:eastAsia="es-ES"/>
              </w:rPr>
            </w:pPr>
            <w:r w:rsidRPr="002A3368">
              <w:rPr>
                <w:rFonts w:eastAsia="Times New Roman"/>
                <w:b/>
                <w:bCs/>
                <w:color w:val="000000"/>
                <w:lang w:val="en-GB" w:eastAsia="es-ES"/>
              </w:rPr>
              <w:t> </w:t>
            </w:r>
          </w:p>
        </w:tc>
        <w:tc>
          <w:tcPr>
            <w:tcW w:w="2080" w:type="dxa"/>
            <w:tcBorders>
              <w:top w:val="nil"/>
              <w:left w:val="nil"/>
              <w:bottom w:val="nil"/>
              <w:right w:val="nil"/>
            </w:tcBorders>
            <w:shd w:val="clear" w:color="000000" w:fill="E7E6E6"/>
            <w:noWrap/>
            <w:vAlign w:val="center"/>
            <w:hideMark/>
          </w:tcPr>
          <w:p w14:paraId="16B90330" w14:textId="77777777" w:rsidR="002A3368" w:rsidRPr="002A3368" w:rsidRDefault="002A3368" w:rsidP="002A3368">
            <w:pPr>
              <w:spacing w:after="0" w:line="240" w:lineRule="auto"/>
              <w:jc w:val="center"/>
              <w:rPr>
                <w:rFonts w:eastAsia="Times New Roman"/>
                <w:b/>
                <w:bCs/>
                <w:color w:val="000000"/>
                <w:lang w:val="en-GB" w:eastAsia="es-ES"/>
              </w:rPr>
            </w:pPr>
            <w:r w:rsidRPr="002A3368">
              <w:rPr>
                <w:rFonts w:eastAsia="Times New Roman"/>
                <w:b/>
                <w:bCs/>
                <w:color w:val="000000"/>
                <w:lang w:val="en-GB" w:eastAsia="es-ES"/>
              </w:rPr>
              <w:t> </w:t>
            </w:r>
          </w:p>
        </w:tc>
        <w:tc>
          <w:tcPr>
            <w:tcW w:w="2080" w:type="dxa"/>
            <w:tcBorders>
              <w:top w:val="nil"/>
              <w:left w:val="nil"/>
              <w:bottom w:val="nil"/>
              <w:right w:val="nil"/>
            </w:tcBorders>
            <w:shd w:val="clear" w:color="000000" w:fill="E7E6E6"/>
            <w:noWrap/>
            <w:vAlign w:val="center"/>
            <w:hideMark/>
          </w:tcPr>
          <w:p w14:paraId="52BBF7CB" w14:textId="77777777" w:rsidR="002A3368" w:rsidRPr="002A3368" w:rsidRDefault="002A3368" w:rsidP="002A3368">
            <w:pPr>
              <w:spacing w:after="0" w:line="240" w:lineRule="auto"/>
              <w:jc w:val="center"/>
              <w:rPr>
                <w:rFonts w:eastAsia="Times New Roman"/>
                <w:b/>
                <w:bCs/>
                <w:color w:val="000000"/>
                <w:lang w:val="en-GB" w:eastAsia="es-ES"/>
              </w:rPr>
            </w:pPr>
            <w:r w:rsidRPr="002A3368">
              <w:rPr>
                <w:rFonts w:eastAsia="Times New Roman"/>
                <w:b/>
                <w:bCs/>
                <w:color w:val="000000"/>
                <w:lang w:val="en-GB" w:eastAsia="es-ES"/>
              </w:rPr>
              <w:t> </w:t>
            </w:r>
          </w:p>
        </w:tc>
        <w:tc>
          <w:tcPr>
            <w:tcW w:w="1200" w:type="dxa"/>
            <w:tcBorders>
              <w:top w:val="single" w:sz="4" w:space="0" w:color="auto"/>
              <w:left w:val="nil"/>
              <w:bottom w:val="nil"/>
              <w:right w:val="single" w:sz="4" w:space="0" w:color="auto"/>
            </w:tcBorders>
            <w:shd w:val="clear" w:color="000000" w:fill="E7E6E6"/>
            <w:noWrap/>
            <w:vAlign w:val="center"/>
            <w:hideMark/>
          </w:tcPr>
          <w:p w14:paraId="101DF8CC" w14:textId="77777777" w:rsidR="002A3368" w:rsidRPr="002A3368" w:rsidRDefault="002A3368" w:rsidP="002A3368">
            <w:pPr>
              <w:spacing w:after="0" w:line="240" w:lineRule="auto"/>
              <w:jc w:val="center"/>
              <w:rPr>
                <w:rFonts w:eastAsia="Times New Roman"/>
                <w:b/>
                <w:bCs/>
                <w:color w:val="000000"/>
                <w:lang w:val="en-GB" w:eastAsia="es-ES"/>
              </w:rPr>
            </w:pPr>
            <w:r w:rsidRPr="002A3368">
              <w:rPr>
                <w:rFonts w:eastAsia="Times New Roman"/>
                <w:b/>
                <w:bCs/>
                <w:color w:val="000000"/>
                <w:lang w:val="en-GB" w:eastAsia="es-ES"/>
              </w:rPr>
              <w:t> </w:t>
            </w:r>
          </w:p>
        </w:tc>
      </w:tr>
      <w:tr w:rsidR="002A3368" w:rsidRPr="002A3368" w14:paraId="28C49C7A" w14:textId="77777777" w:rsidTr="002A3368">
        <w:trPr>
          <w:trHeight w:val="288"/>
        </w:trPr>
        <w:tc>
          <w:tcPr>
            <w:tcW w:w="3720" w:type="dxa"/>
            <w:tcBorders>
              <w:top w:val="nil"/>
              <w:left w:val="single" w:sz="4" w:space="0" w:color="auto"/>
              <w:bottom w:val="nil"/>
              <w:right w:val="nil"/>
            </w:tcBorders>
            <w:shd w:val="clear" w:color="auto" w:fill="auto"/>
            <w:noWrap/>
            <w:vAlign w:val="center"/>
            <w:hideMark/>
          </w:tcPr>
          <w:p w14:paraId="3520BC05" w14:textId="77777777" w:rsidR="002A3368" w:rsidRPr="002A3368" w:rsidRDefault="002A3368" w:rsidP="002A3368">
            <w:pPr>
              <w:spacing w:after="0" w:line="240" w:lineRule="auto"/>
              <w:rPr>
                <w:rFonts w:eastAsia="Times New Roman"/>
                <w:color w:val="000000"/>
                <w:lang w:val="en-GB" w:eastAsia="es-ES"/>
              </w:rPr>
            </w:pPr>
            <w:r w:rsidRPr="002A3368">
              <w:rPr>
                <w:rFonts w:eastAsia="Times New Roman"/>
                <w:color w:val="000000"/>
                <w:lang w:val="en-GB" w:eastAsia="es-ES"/>
              </w:rPr>
              <w:t xml:space="preserve">Currently unemployed </w:t>
            </w:r>
          </w:p>
        </w:tc>
        <w:tc>
          <w:tcPr>
            <w:tcW w:w="2060" w:type="dxa"/>
            <w:tcBorders>
              <w:top w:val="nil"/>
              <w:left w:val="nil"/>
              <w:bottom w:val="nil"/>
              <w:right w:val="nil"/>
            </w:tcBorders>
            <w:shd w:val="clear" w:color="auto" w:fill="auto"/>
            <w:noWrap/>
            <w:vAlign w:val="bottom"/>
            <w:hideMark/>
          </w:tcPr>
          <w:p w14:paraId="43D9D971" w14:textId="77777777" w:rsidR="002A3368" w:rsidRPr="002A3368" w:rsidRDefault="002A3368" w:rsidP="002A3368">
            <w:pPr>
              <w:spacing w:after="0" w:line="240" w:lineRule="auto"/>
              <w:jc w:val="center"/>
              <w:rPr>
                <w:rFonts w:eastAsia="Times New Roman"/>
                <w:color w:val="000000"/>
                <w:lang w:val="en-GB" w:eastAsia="es-ES"/>
              </w:rPr>
            </w:pPr>
            <w:r w:rsidRPr="002A3368">
              <w:rPr>
                <w:rFonts w:eastAsia="Times New Roman"/>
                <w:color w:val="000000"/>
                <w:lang w:val="en-GB" w:eastAsia="es-ES"/>
              </w:rPr>
              <w:t>1.45 (1.08 - 1.95)</w:t>
            </w:r>
          </w:p>
        </w:tc>
        <w:tc>
          <w:tcPr>
            <w:tcW w:w="2180" w:type="dxa"/>
            <w:tcBorders>
              <w:top w:val="nil"/>
              <w:left w:val="nil"/>
              <w:bottom w:val="nil"/>
              <w:right w:val="nil"/>
            </w:tcBorders>
            <w:shd w:val="clear" w:color="auto" w:fill="auto"/>
            <w:noWrap/>
            <w:vAlign w:val="bottom"/>
            <w:hideMark/>
          </w:tcPr>
          <w:p w14:paraId="1777A4C9" w14:textId="77777777" w:rsidR="002A3368" w:rsidRPr="002A3368" w:rsidRDefault="002A3368" w:rsidP="002A3368">
            <w:pPr>
              <w:spacing w:after="0" w:line="240" w:lineRule="auto"/>
              <w:jc w:val="center"/>
              <w:rPr>
                <w:rFonts w:eastAsia="Times New Roman"/>
                <w:color w:val="000000"/>
                <w:lang w:val="en-GB" w:eastAsia="es-ES"/>
              </w:rPr>
            </w:pPr>
            <w:r w:rsidRPr="002A3368">
              <w:rPr>
                <w:rFonts w:eastAsia="Times New Roman"/>
                <w:color w:val="000000"/>
                <w:lang w:val="en-GB" w:eastAsia="es-ES"/>
              </w:rPr>
              <w:t>1.98 (1.57 - 2.51)</w:t>
            </w:r>
          </w:p>
        </w:tc>
        <w:tc>
          <w:tcPr>
            <w:tcW w:w="1240" w:type="dxa"/>
            <w:tcBorders>
              <w:top w:val="nil"/>
              <w:left w:val="nil"/>
              <w:bottom w:val="nil"/>
              <w:right w:val="single" w:sz="4" w:space="0" w:color="auto"/>
            </w:tcBorders>
            <w:shd w:val="clear" w:color="auto" w:fill="auto"/>
            <w:noWrap/>
            <w:vAlign w:val="bottom"/>
            <w:hideMark/>
          </w:tcPr>
          <w:p w14:paraId="63F9799A" w14:textId="77777777" w:rsidR="002A3368" w:rsidRPr="002A3368" w:rsidRDefault="002A3368" w:rsidP="002A3368">
            <w:pPr>
              <w:spacing w:after="0" w:line="240" w:lineRule="auto"/>
              <w:jc w:val="center"/>
              <w:rPr>
                <w:rFonts w:eastAsia="Times New Roman"/>
                <w:color w:val="000000"/>
                <w:lang w:val="en-GB" w:eastAsia="es-ES"/>
              </w:rPr>
            </w:pPr>
            <w:r w:rsidRPr="002A3368">
              <w:rPr>
                <w:rFonts w:eastAsia="Times New Roman"/>
                <w:color w:val="000000"/>
                <w:lang w:val="en-GB" w:eastAsia="es-ES"/>
              </w:rPr>
              <w:t>0.10</w:t>
            </w:r>
          </w:p>
        </w:tc>
        <w:tc>
          <w:tcPr>
            <w:tcW w:w="2080" w:type="dxa"/>
            <w:tcBorders>
              <w:top w:val="nil"/>
              <w:left w:val="nil"/>
              <w:bottom w:val="nil"/>
              <w:right w:val="nil"/>
            </w:tcBorders>
            <w:shd w:val="clear" w:color="auto" w:fill="auto"/>
            <w:noWrap/>
            <w:vAlign w:val="bottom"/>
            <w:hideMark/>
          </w:tcPr>
          <w:p w14:paraId="74BAE6D4" w14:textId="77777777" w:rsidR="002A3368" w:rsidRPr="002A3368" w:rsidRDefault="002A3368" w:rsidP="002A3368">
            <w:pPr>
              <w:spacing w:after="0" w:line="240" w:lineRule="auto"/>
              <w:jc w:val="center"/>
              <w:rPr>
                <w:rFonts w:eastAsia="Times New Roman"/>
                <w:color w:val="000000"/>
                <w:lang w:val="en-GB" w:eastAsia="es-ES"/>
              </w:rPr>
            </w:pPr>
            <w:r w:rsidRPr="002A3368">
              <w:rPr>
                <w:rFonts w:eastAsia="Times New Roman"/>
                <w:color w:val="000000"/>
                <w:lang w:val="en-GB" w:eastAsia="es-ES"/>
              </w:rPr>
              <w:t>1.26 (1.01 - 1.58)</w:t>
            </w:r>
          </w:p>
        </w:tc>
        <w:tc>
          <w:tcPr>
            <w:tcW w:w="2080" w:type="dxa"/>
            <w:tcBorders>
              <w:top w:val="nil"/>
              <w:left w:val="nil"/>
              <w:bottom w:val="nil"/>
              <w:right w:val="nil"/>
            </w:tcBorders>
            <w:shd w:val="clear" w:color="auto" w:fill="auto"/>
            <w:noWrap/>
            <w:vAlign w:val="bottom"/>
            <w:hideMark/>
          </w:tcPr>
          <w:p w14:paraId="413643B5" w14:textId="77777777" w:rsidR="002A3368" w:rsidRPr="002A3368" w:rsidRDefault="002A3368" w:rsidP="002A3368">
            <w:pPr>
              <w:spacing w:after="0" w:line="240" w:lineRule="auto"/>
              <w:jc w:val="center"/>
              <w:rPr>
                <w:rFonts w:eastAsia="Times New Roman"/>
                <w:color w:val="000000"/>
                <w:lang w:val="en-GB" w:eastAsia="es-ES"/>
              </w:rPr>
            </w:pPr>
            <w:r w:rsidRPr="002A3368">
              <w:rPr>
                <w:rFonts w:eastAsia="Times New Roman"/>
                <w:color w:val="000000"/>
                <w:lang w:val="en-GB" w:eastAsia="es-ES"/>
              </w:rPr>
              <w:t>1.36 (1.15 - 1.62)</w:t>
            </w:r>
          </w:p>
        </w:tc>
        <w:tc>
          <w:tcPr>
            <w:tcW w:w="1200" w:type="dxa"/>
            <w:tcBorders>
              <w:top w:val="nil"/>
              <w:left w:val="nil"/>
              <w:bottom w:val="nil"/>
              <w:right w:val="single" w:sz="4" w:space="0" w:color="auto"/>
            </w:tcBorders>
            <w:shd w:val="clear" w:color="auto" w:fill="auto"/>
            <w:noWrap/>
            <w:vAlign w:val="bottom"/>
            <w:hideMark/>
          </w:tcPr>
          <w:p w14:paraId="59D057C9" w14:textId="77777777" w:rsidR="002A3368" w:rsidRPr="002A3368" w:rsidRDefault="002A3368" w:rsidP="002A3368">
            <w:pPr>
              <w:spacing w:after="0" w:line="240" w:lineRule="auto"/>
              <w:jc w:val="center"/>
              <w:rPr>
                <w:rFonts w:eastAsia="Times New Roman"/>
                <w:color w:val="000000"/>
                <w:lang w:val="en-GB" w:eastAsia="es-ES"/>
              </w:rPr>
            </w:pPr>
            <w:r w:rsidRPr="002A3368">
              <w:rPr>
                <w:rFonts w:eastAsia="Times New Roman"/>
                <w:color w:val="000000"/>
                <w:lang w:val="en-GB" w:eastAsia="es-ES"/>
              </w:rPr>
              <w:t>0.59</w:t>
            </w:r>
          </w:p>
        </w:tc>
      </w:tr>
      <w:tr w:rsidR="002A3368" w:rsidRPr="002A3368" w14:paraId="6BA49C88" w14:textId="77777777" w:rsidTr="002A3368">
        <w:trPr>
          <w:trHeight w:val="288"/>
        </w:trPr>
        <w:tc>
          <w:tcPr>
            <w:tcW w:w="3720" w:type="dxa"/>
            <w:tcBorders>
              <w:top w:val="nil"/>
              <w:left w:val="single" w:sz="4" w:space="0" w:color="auto"/>
              <w:bottom w:val="single" w:sz="4" w:space="0" w:color="auto"/>
              <w:right w:val="nil"/>
            </w:tcBorders>
            <w:shd w:val="clear" w:color="auto" w:fill="auto"/>
            <w:noWrap/>
            <w:vAlign w:val="center"/>
            <w:hideMark/>
          </w:tcPr>
          <w:p w14:paraId="19B3C1B9" w14:textId="77777777" w:rsidR="002A3368" w:rsidRPr="002A3368" w:rsidRDefault="002A3368" w:rsidP="002A3368">
            <w:pPr>
              <w:spacing w:after="0" w:line="240" w:lineRule="auto"/>
              <w:rPr>
                <w:rFonts w:eastAsia="Times New Roman"/>
                <w:color w:val="000000"/>
                <w:lang w:val="en-GB" w:eastAsia="es-ES"/>
              </w:rPr>
            </w:pPr>
            <w:r w:rsidRPr="002A3368">
              <w:rPr>
                <w:rFonts w:eastAsia="Times New Roman"/>
                <w:color w:val="000000"/>
                <w:lang w:val="en-GB" w:eastAsia="es-ES"/>
              </w:rPr>
              <w:t xml:space="preserve">Struggle to pay rent/food </w:t>
            </w:r>
          </w:p>
        </w:tc>
        <w:tc>
          <w:tcPr>
            <w:tcW w:w="2060" w:type="dxa"/>
            <w:tcBorders>
              <w:top w:val="nil"/>
              <w:left w:val="nil"/>
              <w:bottom w:val="single" w:sz="4" w:space="0" w:color="auto"/>
              <w:right w:val="nil"/>
            </w:tcBorders>
            <w:shd w:val="clear" w:color="auto" w:fill="auto"/>
            <w:noWrap/>
            <w:vAlign w:val="bottom"/>
            <w:hideMark/>
          </w:tcPr>
          <w:p w14:paraId="201BA209" w14:textId="77777777" w:rsidR="002A3368" w:rsidRPr="002A3368" w:rsidRDefault="002A3368" w:rsidP="002A3368">
            <w:pPr>
              <w:spacing w:after="0" w:line="240" w:lineRule="auto"/>
              <w:jc w:val="center"/>
              <w:rPr>
                <w:rFonts w:eastAsia="Times New Roman"/>
                <w:color w:val="000000"/>
                <w:lang w:val="en-GB" w:eastAsia="es-ES"/>
              </w:rPr>
            </w:pPr>
            <w:r w:rsidRPr="002A3368">
              <w:rPr>
                <w:rFonts w:eastAsia="Times New Roman"/>
                <w:color w:val="000000"/>
                <w:lang w:val="en-GB" w:eastAsia="es-ES"/>
              </w:rPr>
              <w:t>1.73 (1.34 - 2.23)</w:t>
            </w:r>
          </w:p>
        </w:tc>
        <w:tc>
          <w:tcPr>
            <w:tcW w:w="2180" w:type="dxa"/>
            <w:tcBorders>
              <w:top w:val="nil"/>
              <w:left w:val="nil"/>
              <w:bottom w:val="single" w:sz="4" w:space="0" w:color="auto"/>
              <w:right w:val="nil"/>
            </w:tcBorders>
            <w:shd w:val="clear" w:color="auto" w:fill="auto"/>
            <w:noWrap/>
            <w:vAlign w:val="bottom"/>
            <w:hideMark/>
          </w:tcPr>
          <w:p w14:paraId="5F240637" w14:textId="77777777" w:rsidR="002A3368" w:rsidRPr="002A3368" w:rsidRDefault="002A3368" w:rsidP="002A3368">
            <w:pPr>
              <w:spacing w:after="0" w:line="240" w:lineRule="auto"/>
              <w:jc w:val="center"/>
              <w:rPr>
                <w:rFonts w:eastAsia="Times New Roman"/>
                <w:color w:val="000000"/>
                <w:lang w:val="en-GB" w:eastAsia="es-ES"/>
              </w:rPr>
            </w:pPr>
            <w:r w:rsidRPr="002A3368">
              <w:rPr>
                <w:rFonts w:eastAsia="Times New Roman"/>
                <w:color w:val="000000"/>
                <w:lang w:val="en-GB" w:eastAsia="es-ES"/>
              </w:rPr>
              <w:t>2.24 (1.77 - 2.85)</w:t>
            </w:r>
          </w:p>
        </w:tc>
        <w:tc>
          <w:tcPr>
            <w:tcW w:w="1240" w:type="dxa"/>
            <w:tcBorders>
              <w:top w:val="nil"/>
              <w:left w:val="nil"/>
              <w:bottom w:val="nil"/>
              <w:right w:val="single" w:sz="4" w:space="0" w:color="auto"/>
            </w:tcBorders>
            <w:shd w:val="clear" w:color="auto" w:fill="auto"/>
            <w:noWrap/>
            <w:vAlign w:val="bottom"/>
            <w:hideMark/>
          </w:tcPr>
          <w:p w14:paraId="040F48BF" w14:textId="77777777" w:rsidR="002A3368" w:rsidRPr="002A3368" w:rsidRDefault="002A3368" w:rsidP="002A3368">
            <w:pPr>
              <w:spacing w:after="0" w:line="240" w:lineRule="auto"/>
              <w:jc w:val="center"/>
              <w:rPr>
                <w:rFonts w:eastAsia="Times New Roman"/>
                <w:color w:val="000000"/>
                <w:lang w:val="en-GB" w:eastAsia="es-ES"/>
              </w:rPr>
            </w:pPr>
            <w:r w:rsidRPr="002A3368">
              <w:rPr>
                <w:rFonts w:eastAsia="Times New Roman"/>
                <w:color w:val="000000"/>
                <w:lang w:val="en-GB" w:eastAsia="es-ES"/>
              </w:rPr>
              <w:t>0.14</w:t>
            </w:r>
          </w:p>
        </w:tc>
        <w:tc>
          <w:tcPr>
            <w:tcW w:w="2080" w:type="dxa"/>
            <w:tcBorders>
              <w:top w:val="nil"/>
              <w:left w:val="nil"/>
              <w:bottom w:val="single" w:sz="4" w:space="0" w:color="auto"/>
              <w:right w:val="nil"/>
            </w:tcBorders>
            <w:shd w:val="clear" w:color="auto" w:fill="auto"/>
            <w:noWrap/>
            <w:vAlign w:val="bottom"/>
            <w:hideMark/>
          </w:tcPr>
          <w:p w14:paraId="596675EA" w14:textId="77777777" w:rsidR="002A3368" w:rsidRPr="002A3368" w:rsidRDefault="002A3368" w:rsidP="002A3368">
            <w:pPr>
              <w:spacing w:after="0" w:line="240" w:lineRule="auto"/>
              <w:jc w:val="center"/>
              <w:rPr>
                <w:rFonts w:eastAsia="Times New Roman"/>
                <w:color w:val="000000"/>
                <w:lang w:val="en-GB" w:eastAsia="es-ES"/>
              </w:rPr>
            </w:pPr>
            <w:r w:rsidRPr="002A3368">
              <w:rPr>
                <w:rFonts w:eastAsia="Times New Roman"/>
                <w:color w:val="000000"/>
                <w:lang w:val="en-GB" w:eastAsia="es-ES"/>
              </w:rPr>
              <w:t>1.58 (1.32 - 1.88)</w:t>
            </w:r>
          </w:p>
        </w:tc>
        <w:tc>
          <w:tcPr>
            <w:tcW w:w="2080" w:type="dxa"/>
            <w:tcBorders>
              <w:top w:val="nil"/>
              <w:left w:val="nil"/>
              <w:bottom w:val="single" w:sz="4" w:space="0" w:color="auto"/>
              <w:right w:val="nil"/>
            </w:tcBorders>
            <w:shd w:val="clear" w:color="auto" w:fill="auto"/>
            <w:noWrap/>
            <w:vAlign w:val="bottom"/>
            <w:hideMark/>
          </w:tcPr>
          <w:p w14:paraId="4AC68A7E" w14:textId="77777777" w:rsidR="002A3368" w:rsidRPr="002A3368" w:rsidRDefault="002A3368" w:rsidP="002A3368">
            <w:pPr>
              <w:spacing w:after="0" w:line="240" w:lineRule="auto"/>
              <w:jc w:val="center"/>
              <w:rPr>
                <w:rFonts w:eastAsia="Times New Roman"/>
                <w:color w:val="000000"/>
                <w:lang w:val="en-GB" w:eastAsia="es-ES"/>
              </w:rPr>
            </w:pPr>
            <w:r w:rsidRPr="002A3368">
              <w:rPr>
                <w:rFonts w:eastAsia="Times New Roman"/>
                <w:color w:val="000000"/>
                <w:lang w:val="en-GB" w:eastAsia="es-ES"/>
              </w:rPr>
              <w:t>1.86 (1.58 - 2.18)</w:t>
            </w:r>
          </w:p>
        </w:tc>
        <w:tc>
          <w:tcPr>
            <w:tcW w:w="1200" w:type="dxa"/>
            <w:tcBorders>
              <w:top w:val="nil"/>
              <w:left w:val="nil"/>
              <w:bottom w:val="nil"/>
              <w:right w:val="single" w:sz="4" w:space="0" w:color="auto"/>
            </w:tcBorders>
            <w:shd w:val="clear" w:color="auto" w:fill="auto"/>
            <w:noWrap/>
            <w:vAlign w:val="bottom"/>
            <w:hideMark/>
          </w:tcPr>
          <w:p w14:paraId="3DBBE09C" w14:textId="77777777" w:rsidR="002A3368" w:rsidRPr="002A3368" w:rsidRDefault="002A3368" w:rsidP="002A3368">
            <w:pPr>
              <w:spacing w:after="0" w:line="240" w:lineRule="auto"/>
              <w:jc w:val="center"/>
              <w:rPr>
                <w:rFonts w:eastAsia="Times New Roman"/>
                <w:color w:val="000000"/>
                <w:lang w:val="en-GB" w:eastAsia="es-ES"/>
              </w:rPr>
            </w:pPr>
            <w:r w:rsidRPr="002A3368">
              <w:rPr>
                <w:rFonts w:eastAsia="Times New Roman"/>
                <w:color w:val="000000"/>
                <w:lang w:val="en-GB" w:eastAsia="es-ES"/>
              </w:rPr>
              <w:t>0.18</w:t>
            </w:r>
          </w:p>
        </w:tc>
      </w:tr>
      <w:tr w:rsidR="002A3368" w:rsidRPr="002A3368" w14:paraId="245A7582" w14:textId="77777777" w:rsidTr="002A3368">
        <w:trPr>
          <w:trHeight w:val="288"/>
        </w:trPr>
        <w:tc>
          <w:tcPr>
            <w:tcW w:w="3720" w:type="dxa"/>
            <w:tcBorders>
              <w:top w:val="nil"/>
              <w:left w:val="single" w:sz="4" w:space="0" w:color="auto"/>
              <w:bottom w:val="nil"/>
              <w:right w:val="nil"/>
            </w:tcBorders>
            <w:shd w:val="clear" w:color="000000" w:fill="E7E6E6"/>
            <w:noWrap/>
            <w:vAlign w:val="center"/>
            <w:hideMark/>
          </w:tcPr>
          <w:p w14:paraId="251601C6" w14:textId="77777777" w:rsidR="002A3368" w:rsidRPr="002A3368" w:rsidRDefault="002A3368" w:rsidP="002A3368">
            <w:pPr>
              <w:spacing w:after="0" w:line="240" w:lineRule="auto"/>
              <w:rPr>
                <w:rFonts w:eastAsia="Times New Roman"/>
                <w:b/>
                <w:bCs/>
                <w:color w:val="000000"/>
                <w:lang w:val="en-GB" w:eastAsia="es-ES"/>
              </w:rPr>
            </w:pPr>
            <w:r w:rsidRPr="002A3368">
              <w:rPr>
                <w:rFonts w:eastAsia="Times New Roman"/>
                <w:b/>
                <w:bCs/>
                <w:color w:val="000000"/>
                <w:lang w:val="en-GB" w:eastAsia="es-ES"/>
              </w:rPr>
              <w:t>Wider environment</w:t>
            </w:r>
          </w:p>
        </w:tc>
        <w:tc>
          <w:tcPr>
            <w:tcW w:w="2060" w:type="dxa"/>
            <w:tcBorders>
              <w:top w:val="nil"/>
              <w:left w:val="nil"/>
              <w:bottom w:val="nil"/>
              <w:right w:val="nil"/>
            </w:tcBorders>
            <w:shd w:val="clear" w:color="000000" w:fill="E7E6E6"/>
            <w:noWrap/>
            <w:vAlign w:val="center"/>
            <w:hideMark/>
          </w:tcPr>
          <w:p w14:paraId="584EBFDA" w14:textId="77777777" w:rsidR="002A3368" w:rsidRPr="002A3368" w:rsidRDefault="002A3368" w:rsidP="002A3368">
            <w:pPr>
              <w:spacing w:after="0" w:line="240" w:lineRule="auto"/>
              <w:jc w:val="center"/>
              <w:rPr>
                <w:rFonts w:eastAsia="Times New Roman"/>
                <w:b/>
                <w:bCs/>
                <w:color w:val="000000"/>
                <w:lang w:val="en-GB" w:eastAsia="es-ES"/>
              </w:rPr>
            </w:pPr>
            <w:r w:rsidRPr="002A3368">
              <w:rPr>
                <w:rFonts w:eastAsia="Times New Roman"/>
                <w:b/>
                <w:bCs/>
                <w:color w:val="000000"/>
                <w:lang w:val="en-GB" w:eastAsia="es-ES"/>
              </w:rPr>
              <w:t> </w:t>
            </w:r>
          </w:p>
        </w:tc>
        <w:tc>
          <w:tcPr>
            <w:tcW w:w="2180" w:type="dxa"/>
            <w:tcBorders>
              <w:top w:val="nil"/>
              <w:left w:val="nil"/>
              <w:bottom w:val="nil"/>
              <w:right w:val="nil"/>
            </w:tcBorders>
            <w:shd w:val="clear" w:color="000000" w:fill="E7E6E6"/>
            <w:noWrap/>
            <w:vAlign w:val="center"/>
            <w:hideMark/>
          </w:tcPr>
          <w:p w14:paraId="6022ED81" w14:textId="77777777" w:rsidR="002A3368" w:rsidRPr="002A3368" w:rsidRDefault="002A3368" w:rsidP="002A3368">
            <w:pPr>
              <w:spacing w:after="0" w:line="240" w:lineRule="auto"/>
              <w:jc w:val="center"/>
              <w:rPr>
                <w:rFonts w:eastAsia="Times New Roman"/>
                <w:b/>
                <w:bCs/>
                <w:color w:val="000000"/>
                <w:lang w:val="en-GB" w:eastAsia="es-ES"/>
              </w:rPr>
            </w:pPr>
            <w:r w:rsidRPr="002A3368">
              <w:rPr>
                <w:rFonts w:eastAsia="Times New Roman"/>
                <w:b/>
                <w:bCs/>
                <w:color w:val="000000"/>
                <w:lang w:val="en-GB" w:eastAsia="es-ES"/>
              </w:rPr>
              <w:t> </w:t>
            </w:r>
          </w:p>
        </w:tc>
        <w:tc>
          <w:tcPr>
            <w:tcW w:w="1240" w:type="dxa"/>
            <w:tcBorders>
              <w:top w:val="single" w:sz="4" w:space="0" w:color="auto"/>
              <w:left w:val="nil"/>
              <w:bottom w:val="nil"/>
              <w:right w:val="single" w:sz="4" w:space="0" w:color="auto"/>
            </w:tcBorders>
            <w:shd w:val="clear" w:color="000000" w:fill="E7E6E6"/>
            <w:noWrap/>
            <w:vAlign w:val="center"/>
            <w:hideMark/>
          </w:tcPr>
          <w:p w14:paraId="36FE4980" w14:textId="77777777" w:rsidR="002A3368" w:rsidRPr="002A3368" w:rsidRDefault="002A3368" w:rsidP="002A3368">
            <w:pPr>
              <w:spacing w:after="0" w:line="240" w:lineRule="auto"/>
              <w:jc w:val="center"/>
              <w:rPr>
                <w:rFonts w:eastAsia="Times New Roman"/>
                <w:b/>
                <w:bCs/>
                <w:color w:val="000000"/>
                <w:lang w:val="en-GB" w:eastAsia="es-ES"/>
              </w:rPr>
            </w:pPr>
            <w:r w:rsidRPr="002A3368">
              <w:rPr>
                <w:rFonts w:eastAsia="Times New Roman"/>
                <w:b/>
                <w:bCs/>
                <w:color w:val="000000"/>
                <w:lang w:val="en-GB" w:eastAsia="es-ES"/>
              </w:rPr>
              <w:t> </w:t>
            </w:r>
          </w:p>
        </w:tc>
        <w:tc>
          <w:tcPr>
            <w:tcW w:w="2080" w:type="dxa"/>
            <w:tcBorders>
              <w:top w:val="nil"/>
              <w:left w:val="nil"/>
              <w:bottom w:val="nil"/>
              <w:right w:val="nil"/>
            </w:tcBorders>
            <w:shd w:val="clear" w:color="000000" w:fill="E7E6E6"/>
            <w:noWrap/>
            <w:vAlign w:val="center"/>
            <w:hideMark/>
          </w:tcPr>
          <w:p w14:paraId="545692F5" w14:textId="77777777" w:rsidR="002A3368" w:rsidRPr="002A3368" w:rsidRDefault="002A3368" w:rsidP="002A3368">
            <w:pPr>
              <w:spacing w:after="0" w:line="240" w:lineRule="auto"/>
              <w:jc w:val="center"/>
              <w:rPr>
                <w:rFonts w:eastAsia="Times New Roman"/>
                <w:b/>
                <w:bCs/>
                <w:color w:val="000000"/>
                <w:lang w:val="en-GB" w:eastAsia="es-ES"/>
              </w:rPr>
            </w:pPr>
            <w:r w:rsidRPr="002A3368">
              <w:rPr>
                <w:rFonts w:eastAsia="Times New Roman"/>
                <w:b/>
                <w:bCs/>
                <w:color w:val="000000"/>
                <w:lang w:val="en-GB" w:eastAsia="es-ES"/>
              </w:rPr>
              <w:t> </w:t>
            </w:r>
          </w:p>
        </w:tc>
        <w:tc>
          <w:tcPr>
            <w:tcW w:w="2080" w:type="dxa"/>
            <w:tcBorders>
              <w:top w:val="nil"/>
              <w:left w:val="nil"/>
              <w:bottom w:val="nil"/>
              <w:right w:val="nil"/>
            </w:tcBorders>
            <w:shd w:val="clear" w:color="000000" w:fill="E7E6E6"/>
            <w:noWrap/>
            <w:vAlign w:val="center"/>
            <w:hideMark/>
          </w:tcPr>
          <w:p w14:paraId="1850AA95" w14:textId="77777777" w:rsidR="002A3368" w:rsidRPr="002A3368" w:rsidRDefault="002A3368" w:rsidP="002A3368">
            <w:pPr>
              <w:spacing w:after="0" w:line="240" w:lineRule="auto"/>
              <w:jc w:val="center"/>
              <w:rPr>
                <w:rFonts w:eastAsia="Times New Roman"/>
                <w:b/>
                <w:bCs/>
                <w:color w:val="000000"/>
                <w:lang w:val="en-GB" w:eastAsia="es-ES"/>
              </w:rPr>
            </w:pPr>
            <w:r w:rsidRPr="002A3368">
              <w:rPr>
                <w:rFonts w:eastAsia="Times New Roman"/>
                <w:b/>
                <w:bCs/>
                <w:color w:val="000000"/>
                <w:lang w:val="en-GB" w:eastAsia="es-ES"/>
              </w:rPr>
              <w:t> </w:t>
            </w:r>
          </w:p>
        </w:tc>
        <w:tc>
          <w:tcPr>
            <w:tcW w:w="1200" w:type="dxa"/>
            <w:tcBorders>
              <w:top w:val="single" w:sz="4" w:space="0" w:color="auto"/>
              <w:left w:val="nil"/>
              <w:bottom w:val="nil"/>
              <w:right w:val="single" w:sz="4" w:space="0" w:color="auto"/>
            </w:tcBorders>
            <w:shd w:val="clear" w:color="000000" w:fill="E7E6E6"/>
            <w:noWrap/>
            <w:vAlign w:val="center"/>
            <w:hideMark/>
          </w:tcPr>
          <w:p w14:paraId="69ACC6FB" w14:textId="77777777" w:rsidR="002A3368" w:rsidRPr="002A3368" w:rsidRDefault="002A3368" w:rsidP="002A3368">
            <w:pPr>
              <w:spacing w:after="0" w:line="240" w:lineRule="auto"/>
              <w:jc w:val="center"/>
              <w:rPr>
                <w:rFonts w:eastAsia="Times New Roman"/>
                <w:b/>
                <w:bCs/>
                <w:color w:val="000000"/>
                <w:lang w:val="en-GB" w:eastAsia="es-ES"/>
              </w:rPr>
            </w:pPr>
            <w:r w:rsidRPr="002A3368">
              <w:rPr>
                <w:rFonts w:eastAsia="Times New Roman"/>
                <w:b/>
                <w:bCs/>
                <w:color w:val="000000"/>
                <w:lang w:val="en-GB" w:eastAsia="es-ES"/>
              </w:rPr>
              <w:t> </w:t>
            </w:r>
          </w:p>
        </w:tc>
      </w:tr>
      <w:tr w:rsidR="002A3368" w:rsidRPr="002A3368" w14:paraId="590CD8B8" w14:textId="77777777" w:rsidTr="002A3368">
        <w:trPr>
          <w:trHeight w:val="288"/>
        </w:trPr>
        <w:tc>
          <w:tcPr>
            <w:tcW w:w="3720" w:type="dxa"/>
            <w:tcBorders>
              <w:top w:val="nil"/>
              <w:left w:val="single" w:sz="4" w:space="0" w:color="auto"/>
              <w:bottom w:val="nil"/>
              <w:right w:val="nil"/>
            </w:tcBorders>
            <w:shd w:val="clear" w:color="auto" w:fill="auto"/>
            <w:noWrap/>
            <w:vAlign w:val="center"/>
            <w:hideMark/>
          </w:tcPr>
          <w:p w14:paraId="3D5ACC66" w14:textId="77777777" w:rsidR="002A3368" w:rsidRPr="002A3368" w:rsidRDefault="002A3368" w:rsidP="002A3368">
            <w:pPr>
              <w:spacing w:after="0" w:line="240" w:lineRule="auto"/>
              <w:rPr>
                <w:rFonts w:eastAsia="Times New Roman"/>
                <w:color w:val="000000"/>
                <w:lang w:val="en-GB" w:eastAsia="es-ES"/>
              </w:rPr>
            </w:pPr>
            <w:r w:rsidRPr="002A3368">
              <w:rPr>
                <w:rFonts w:eastAsia="Times New Roman"/>
                <w:color w:val="000000"/>
                <w:lang w:val="en-GB" w:eastAsia="es-ES"/>
              </w:rPr>
              <w:t>Rare/no access to outdoor spaces (*)</w:t>
            </w:r>
          </w:p>
        </w:tc>
        <w:tc>
          <w:tcPr>
            <w:tcW w:w="2060" w:type="dxa"/>
            <w:tcBorders>
              <w:top w:val="nil"/>
              <w:left w:val="nil"/>
              <w:bottom w:val="nil"/>
              <w:right w:val="nil"/>
            </w:tcBorders>
            <w:shd w:val="clear" w:color="auto" w:fill="auto"/>
            <w:noWrap/>
            <w:vAlign w:val="bottom"/>
            <w:hideMark/>
          </w:tcPr>
          <w:p w14:paraId="5F604C87" w14:textId="77777777" w:rsidR="002A3368" w:rsidRPr="002A3368" w:rsidRDefault="002A3368" w:rsidP="002A3368">
            <w:pPr>
              <w:spacing w:after="0" w:line="240" w:lineRule="auto"/>
              <w:jc w:val="center"/>
              <w:rPr>
                <w:rFonts w:eastAsia="Times New Roman"/>
                <w:color w:val="000000"/>
                <w:lang w:val="en-GB" w:eastAsia="es-ES"/>
              </w:rPr>
            </w:pPr>
            <w:r w:rsidRPr="002A3368">
              <w:rPr>
                <w:rFonts w:eastAsia="Times New Roman"/>
                <w:color w:val="000000"/>
                <w:lang w:val="en-GB" w:eastAsia="es-ES"/>
              </w:rPr>
              <w:t>1.09 (0.84 - 1.43)</w:t>
            </w:r>
          </w:p>
        </w:tc>
        <w:tc>
          <w:tcPr>
            <w:tcW w:w="2180" w:type="dxa"/>
            <w:tcBorders>
              <w:top w:val="nil"/>
              <w:left w:val="nil"/>
              <w:bottom w:val="nil"/>
              <w:right w:val="nil"/>
            </w:tcBorders>
            <w:shd w:val="clear" w:color="auto" w:fill="auto"/>
            <w:noWrap/>
            <w:vAlign w:val="bottom"/>
            <w:hideMark/>
          </w:tcPr>
          <w:p w14:paraId="0C64D154" w14:textId="77777777" w:rsidR="002A3368" w:rsidRPr="002A3368" w:rsidRDefault="002A3368" w:rsidP="002A3368">
            <w:pPr>
              <w:spacing w:after="0" w:line="240" w:lineRule="auto"/>
              <w:jc w:val="center"/>
              <w:rPr>
                <w:rFonts w:eastAsia="Times New Roman"/>
                <w:color w:val="000000"/>
                <w:lang w:val="en-GB" w:eastAsia="es-ES"/>
              </w:rPr>
            </w:pPr>
            <w:r w:rsidRPr="002A3368">
              <w:rPr>
                <w:rFonts w:eastAsia="Times New Roman"/>
                <w:color w:val="000000"/>
                <w:lang w:val="en-GB" w:eastAsia="es-ES"/>
              </w:rPr>
              <w:t>1.67 (1.37 - 2.04)</w:t>
            </w:r>
          </w:p>
        </w:tc>
        <w:tc>
          <w:tcPr>
            <w:tcW w:w="1240" w:type="dxa"/>
            <w:tcBorders>
              <w:top w:val="nil"/>
              <w:left w:val="nil"/>
              <w:bottom w:val="nil"/>
              <w:right w:val="single" w:sz="4" w:space="0" w:color="auto"/>
            </w:tcBorders>
            <w:shd w:val="clear" w:color="auto" w:fill="auto"/>
            <w:noWrap/>
            <w:vAlign w:val="bottom"/>
            <w:hideMark/>
          </w:tcPr>
          <w:p w14:paraId="12BF47C7" w14:textId="77777777" w:rsidR="002A3368" w:rsidRPr="002A3368" w:rsidRDefault="002A3368" w:rsidP="002A3368">
            <w:pPr>
              <w:spacing w:after="0" w:line="240" w:lineRule="auto"/>
              <w:jc w:val="center"/>
              <w:rPr>
                <w:rFonts w:eastAsia="Times New Roman"/>
                <w:color w:val="000000"/>
                <w:lang w:val="en-GB" w:eastAsia="es-ES"/>
              </w:rPr>
            </w:pPr>
            <w:r w:rsidRPr="002A3368">
              <w:rPr>
                <w:rFonts w:eastAsia="Times New Roman"/>
                <w:color w:val="000000"/>
                <w:lang w:val="en-GB" w:eastAsia="es-ES"/>
              </w:rPr>
              <w:t>0.01</w:t>
            </w:r>
          </w:p>
        </w:tc>
        <w:tc>
          <w:tcPr>
            <w:tcW w:w="2080" w:type="dxa"/>
            <w:tcBorders>
              <w:top w:val="nil"/>
              <w:left w:val="nil"/>
              <w:bottom w:val="nil"/>
              <w:right w:val="nil"/>
            </w:tcBorders>
            <w:shd w:val="clear" w:color="auto" w:fill="auto"/>
            <w:noWrap/>
            <w:vAlign w:val="bottom"/>
            <w:hideMark/>
          </w:tcPr>
          <w:p w14:paraId="4F3162FA" w14:textId="77777777" w:rsidR="002A3368" w:rsidRPr="002A3368" w:rsidRDefault="002A3368" w:rsidP="002A3368">
            <w:pPr>
              <w:spacing w:after="0" w:line="240" w:lineRule="auto"/>
              <w:jc w:val="center"/>
              <w:rPr>
                <w:rFonts w:eastAsia="Times New Roman"/>
                <w:color w:val="000000"/>
                <w:lang w:val="en-GB" w:eastAsia="es-ES"/>
              </w:rPr>
            </w:pPr>
            <w:r w:rsidRPr="002A3368">
              <w:rPr>
                <w:rFonts w:eastAsia="Times New Roman"/>
                <w:color w:val="000000"/>
                <w:lang w:val="en-GB" w:eastAsia="es-ES"/>
              </w:rPr>
              <w:t>1.02 (0.83 - 1.24)</w:t>
            </w:r>
          </w:p>
        </w:tc>
        <w:tc>
          <w:tcPr>
            <w:tcW w:w="2080" w:type="dxa"/>
            <w:tcBorders>
              <w:top w:val="nil"/>
              <w:left w:val="nil"/>
              <w:bottom w:val="nil"/>
              <w:right w:val="nil"/>
            </w:tcBorders>
            <w:shd w:val="clear" w:color="auto" w:fill="auto"/>
            <w:noWrap/>
            <w:vAlign w:val="bottom"/>
            <w:hideMark/>
          </w:tcPr>
          <w:p w14:paraId="34AEE7D0" w14:textId="77777777" w:rsidR="002A3368" w:rsidRPr="002A3368" w:rsidRDefault="002A3368" w:rsidP="002A3368">
            <w:pPr>
              <w:spacing w:after="0" w:line="240" w:lineRule="auto"/>
              <w:jc w:val="center"/>
              <w:rPr>
                <w:rFonts w:eastAsia="Times New Roman"/>
                <w:color w:val="000000"/>
                <w:lang w:val="en-GB" w:eastAsia="es-ES"/>
              </w:rPr>
            </w:pPr>
            <w:r w:rsidRPr="002A3368">
              <w:rPr>
                <w:rFonts w:eastAsia="Times New Roman"/>
                <w:color w:val="000000"/>
                <w:lang w:val="en-GB" w:eastAsia="es-ES"/>
              </w:rPr>
              <w:t>1.32 (1.16 - 1.51)</w:t>
            </w:r>
          </w:p>
        </w:tc>
        <w:tc>
          <w:tcPr>
            <w:tcW w:w="1200" w:type="dxa"/>
            <w:tcBorders>
              <w:top w:val="nil"/>
              <w:left w:val="nil"/>
              <w:bottom w:val="nil"/>
              <w:right w:val="single" w:sz="4" w:space="0" w:color="auto"/>
            </w:tcBorders>
            <w:shd w:val="clear" w:color="auto" w:fill="auto"/>
            <w:noWrap/>
            <w:vAlign w:val="bottom"/>
            <w:hideMark/>
          </w:tcPr>
          <w:p w14:paraId="34FFEBFB" w14:textId="77777777" w:rsidR="002A3368" w:rsidRPr="002A3368" w:rsidRDefault="002A3368" w:rsidP="002A3368">
            <w:pPr>
              <w:spacing w:after="0" w:line="240" w:lineRule="auto"/>
              <w:jc w:val="center"/>
              <w:rPr>
                <w:rFonts w:eastAsia="Times New Roman"/>
                <w:color w:val="000000"/>
                <w:lang w:val="en-GB" w:eastAsia="es-ES"/>
              </w:rPr>
            </w:pPr>
            <w:r w:rsidRPr="002A3368">
              <w:rPr>
                <w:rFonts w:eastAsia="Times New Roman"/>
                <w:color w:val="000000"/>
                <w:lang w:val="en-GB" w:eastAsia="es-ES"/>
              </w:rPr>
              <w:t>0.03</w:t>
            </w:r>
          </w:p>
        </w:tc>
      </w:tr>
      <w:tr w:rsidR="002A3368" w:rsidRPr="002A3368" w14:paraId="52D8BEEB" w14:textId="77777777" w:rsidTr="002A3368">
        <w:trPr>
          <w:trHeight w:val="288"/>
        </w:trPr>
        <w:tc>
          <w:tcPr>
            <w:tcW w:w="3720" w:type="dxa"/>
            <w:tcBorders>
              <w:top w:val="nil"/>
              <w:left w:val="single" w:sz="4" w:space="0" w:color="auto"/>
              <w:bottom w:val="single" w:sz="4" w:space="0" w:color="auto"/>
              <w:right w:val="nil"/>
            </w:tcBorders>
            <w:shd w:val="clear" w:color="auto" w:fill="auto"/>
            <w:noWrap/>
            <w:vAlign w:val="center"/>
            <w:hideMark/>
          </w:tcPr>
          <w:p w14:paraId="5CE2F132" w14:textId="77777777" w:rsidR="002A3368" w:rsidRPr="002A3368" w:rsidRDefault="002A3368" w:rsidP="002A3368">
            <w:pPr>
              <w:spacing w:after="0" w:line="240" w:lineRule="auto"/>
              <w:rPr>
                <w:rFonts w:eastAsia="Times New Roman"/>
                <w:color w:val="000000"/>
                <w:lang w:val="en-GB" w:eastAsia="es-ES"/>
              </w:rPr>
            </w:pPr>
            <w:r w:rsidRPr="002A3368">
              <w:rPr>
                <w:rFonts w:eastAsia="Times New Roman"/>
                <w:color w:val="000000"/>
                <w:lang w:val="en-GB" w:eastAsia="es-ES"/>
              </w:rPr>
              <w:t xml:space="preserve">Noise annoyance </w:t>
            </w:r>
          </w:p>
        </w:tc>
        <w:tc>
          <w:tcPr>
            <w:tcW w:w="2060" w:type="dxa"/>
            <w:tcBorders>
              <w:top w:val="nil"/>
              <w:left w:val="nil"/>
              <w:bottom w:val="single" w:sz="4" w:space="0" w:color="auto"/>
              <w:right w:val="nil"/>
            </w:tcBorders>
            <w:shd w:val="clear" w:color="auto" w:fill="auto"/>
            <w:noWrap/>
            <w:vAlign w:val="bottom"/>
            <w:hideMark/>
          </w:tcPr>
          <w:p w14:paraId="094BE9A7" w14:textId="77777777" w:rsidR="002A3368" w:rsidRPr="002A3368" w:rsidRDefault="002A3368" w:rsidP="002A3368">
            <w:pPr>
              <w:spacing w:after="0" w:line="240" w:lineRule="auto"/>
              <w:jc w:val="center"/>
              <w:rPr>
                <w:rFonts w:eastAsia="Times New Roman"/>
                <w:color w:val="000000"/>
                <w:lang w:val="en-GB" w:eastAsia="es-ES"/>
              </w:rPr>
            </w:pPr>
            <w:r w:rsidRPr="002A3368">
              <w:rPr>
                <w:rFonts w:eastAsia="Times New Roman"/>
                <w:color w:val="000000"/>
                <w:lang w:val="en-GB" w:eastAsia="es-ES"/>
              </w:rPr>
              <w:t>1.16 (0.90 - 1.50)</w:t>
            </w:r>
          </w:p>
        </w:tc>
        <w:tc>
          <w:tcPr>
            <w:tcW w:w="2180" w:type="dxa"/>
            <w:tcBorders>
              <w:top w:val="nil"/>
              <w:left w:val="nil"/>
              <w:bottom w:val="single" w:sz="4" w:space="0" w:color="auto"/>
              <w:right w:val="nil"/>
            </w:tcBorders>
            <w:shd w:val="clear" w:color="auto" w:fill="auto"/>
            <w:noWrap/>
            <w:vAlign w:val="bottom"/>
            <w:hideMark/>
          </w:tcPr>
          <w:p w14:paraId="404F6104" w14:textId="77777777" w:rsidR="002A3368" w:rsidRPr="002A3368" w:rsidRDefault="002A3368" w:rsidP="002A3368">
            <w:pPr>
              <w:spacing w:after="0" w:line="240" w:lineRule="auto"/>
              <w:jc w:val="center"/>
              <w:rPr>
                <w:rFonts w:eastAsia="Times New Roman"/>
                <w:color w:val="000000"/>
                <w:lang w:val="en-GB" w:eastAsia="es-ES"/>
              </w:rPr>
            </w:pPr>
            <w:r w:rsidRPr="002A3368">
              <w:rPr>
                <w:rFonts w:eastAsia="Times New Roman"/>
                <w:color w:val="000000"/>
                <w:lang w:val="en-GB" w:eastAsia="es-ES"/>
              </w:rPr>
              <w:t>1.54 (1.28 - 1.86)</w:t>
            </w:r>
          </w:p>
        </w:tc>
        <w:tc>
          <w:tcPr>
            <w:tcW w:w="1240" w:type="dxa"/>
            <w:tcBorders>
              <w:top w:val="nil"/>
              <w:left w:val="nil"/>
              <w:bottom w:val="nil"/>
              <w:right w:val="single" w:sz="4" w:space="0" w:color="auto"/>
            </w:tcBorders>
            <w:shd w:val="clear" w:color="auto" w:fill="auto"/>
            <w:noWrap/>
            <w:vAlign w:val="bottom"/>
            <w:hideMark/>
          </w:tcPr>
          <w:p w14:paraId="4049BCE1" w14:textId="77777777" w:rsidR="002A3368" w:rsidRPr="002A3368" w:rsidRDefault="002A3368" w:rsidP="002A3368">
            <w:pPr>
              <w:spacing w:after="0" w:line="240" w:lineRule="auto"/>
              <w:jc w:val="center"/>
              <w:rPr>
                <w:rFonts w:eastAsia="Times New Roman"/>
                <w:color w:val="000000"/>
                <w:lang w:val="en-GB" w:eastAsia="es-ES"/>
              </w:rPr>
            </w:pPr>
            <w:r w:rsidRPr="002A3368">
              <w:rPr>
                <w:rFonts w:eastAsia="Times New Roman"/>
                <w:color w:val="000000"/>
                <w:lang w:val="en-GB" w:eastAsia="es-ES"/>
              </w:rPr>
              <w:t>0.08</w:t>
            </w:r>
          </w:p>
        </w:tc>
        <w:tc>
          <w:tcPr>
            <w:tcW w:w="2080" w:type="dxa"/>
            <w:tcBorders>
              <w:top w:val="nil"/>
              <w:left w:val="nil"/>
              <w:bottom w:val="single" w:sz="4" w:space="0" w:color="auto"/>
              <w:right w:val="nil"/>
            </w:tcBorders>
            <w:shd w:val="clear" w:color="auto" w:fill="auto"/>
            <w:noWrap/>
            <w:vAlign w:val="bottom"/>
            <w:hideMark/>
          </w:tcPr>
          <w:p w14:paraId="67DFE930" w14:textId="77777777" w:rsidR="002A3368" w:rsidRPr="002A3368" w:rsidRDefault="002A3368" w:rsidP="002A3368">
            <w:pPr>
              <w:spacing w:after="0" w:line="240" w:lineRule="auto"/>
              <w:jc w:val="center"/>
              <w:rPr>
                <w:rFonts w:eastAsia="Times New Roman"/>
                <w:color w:val="000000"/>
                <w:lang w:val="en-GB" w:eastAsia="es-ES"/>
              </w:rPr>
            </w:pPr>
            <w:r w:rsidRPr="002A3368">
              <w:rPr>
                <w:rFonts w:eastAsia="Times New Roman"/>
                <w:color w:val="000000"/>
                <w:lang w:val="en-GB" w:eastAsia="es-ES"/>
              </w:rPr>
              <w:t>1.32 (1.10 - 1.58)</w:t>
            </w:r>
          </w:p>
        </w:tc>
        <w:tc>
          <w:tcPr>
            <w:tcW w:w="2080" w:type="dxa"/>
            <w:tcBorders>
              <w:top w:val="nil"/>
              <w:left w:val="nil"/>
              <w:bottom w:val="single" w:sz="4" w:space="0" w:color="auto"/>
              <w:right w:val="nil"/>
            </w:tcBorders>
            <w:shd w:val="clear" w:color="auto" w:fill="auto"/>
            <w:noWrap/>
            <w:vAlign w:val="bottom"/>
            <w:hideMark/>
          </w:tcPr>
          <w:p w14:paraId="1401D465" w14:textId="77777777" w:rsidR="002A3368" w:rsidRPr="002A3368" w:rsidRDefault="002A3368" w:rsidP="002A3368">
            <w:pPr>
              <w:spacing w:after="0" w:line="240" w:lineRule="auto"/>
              <w:jc w:val="center"/>
              <w:rPr>
                <w:rFonts w:eastAsia="Times New Roman"/>
                <w:color w:val="000000"/>
                <w:lang w:val="en-GB" w:eastAsia="es-ES"/>
              </w:rPr>
            </w:pPr>
            <w:r w:rsidRPr="002A3368">
              <w:rPr>
                <w:rFonts w:eastAsia="Times New Roman"/>
                <w:color w:val="000000"/>
                <w:lang w:val="en-GB" w:eastAsia="es-ES"/>
              </w:rPr>
              <w:t>1.44 (1.27 - 1.63)</w:t>
            </w:r>
          </w:p>
        </w:tc>
        <w:tc>
          <w:tcPr>
            <w:tcW w:w="1200" w:type="dxa"/>
            <w:tcBorders>
              <w:top w:val="nil"/>
              <w:left w:val="nil"/>
              <w:bottom w:val="nil"/>
              <w:right w:val="single" w:sz="4" w:space="0" w:color="auto"/>
            </w:tcBorders>
            <w:shd w:val="clear" w:color="auto" w:fill="auto"/>
            <w:noWrap/>
            <w:vAlign w:val="bottom"/>
            <w:hideMark/>
          </w:tcPr>
          <w:p w14:paraId="253DE722" w14:textId="77777777" w:rsidR="002A3368" w:rsidRPr="002A3368" w:rsidRDefault="002A3368" w:rsidP="002A3368">
            <w:pPr>
              <w:spacing w:after="0" w:line="240" w:lineRule="auto"/>
              <w:jc w:val="center"/>
              <w:rPr>
                <w:rFonts w:eastAsia="Times New Roman"/>
                <w:color w:val="000000"/>
                <w:lang w:val="en-GB" w:eastAsia="es-ES"/>
              </w:rPr>
            </w:pPr>
            <w:r w:rsidRPr="002A3368">
              <w:rPr>
                <w:rFonts w:eastAsia="Times New Roman"/>
                <w:color w:val="000000"/>
                <w:lang w:val="en-GB" w:eastAsia="es-ES"/>
              </w:rPr>
              <w:t>0.43</w:t>
            </w:r>
          </w:p>
        </w:tc>
      </w:tr>
      <w:tr w:rsidR="002A3368" w:rsidRPr="002A3368" w14:paraId="657D91EA" w14:textId="77777777" w:rsidTr="002A3368">
        <w:trPr>
          <w:trHeight w:val="288"/>
        </w:trPr>
        <w:tc>
          <w:tcPr>
            <w:tcW w:w="3720" w:type="dxa"/>
            <w:tcBorders>
              <w:top w:val="nil"/>
              <w:left w:val="single" w:sz="4" w:space="0" w:color="auto"/>
              <w:right w:val="nil"/>
            </w:tcBorders>
            <w:shd w:val="clear" w:color="000000" w:fill="E7E6E6"/>
            <w:noWrap/>
            <w:vAlign w:val="center"/>
            <w:hideMark/>
          </w:tcPr>
          <w:p w14:paraId="602126B8" w14:textId="602862A9" w:rsidR="002A3368" w:rsidRPr="002A3368" w:rsidRDefault="002A3368" w:rsidP="002A3368">
            <w:pPr>
              <w:spacing w:after="0" w:line="240" w:lineRule="auto"/>
              <w:rPr>
                <w:rFonts w:eastAsia="Times New Roman"/>
                <w:b/>
                <w:bCs/>
                <w:color w:val="000000"/>
                <w:lang w:val="en-GB" w:eastAsia="es-ES"/>
              </w:rPr>
            </w:pPr>
            <w:r w:rsidRPr="002A3368">
              <w:rPr>
                <w:rFonts w:eastAsia="Times New Roman"/>
                <w:b/>
                <w:bCs/>
                <w:color w:val="000000"/>
                <w:lang w:val="en-GB" w:eastAsia="es-ES"/>
              </w:rPr>
              <w:t>COVID-19</w:t>
            </w:r>
            <w:r>
              <w:rPr>
                <w:rFonts w:eastAsia="Times New Roman"/>
                <w:b/>
                <w:bCs/>
                <w:color w:val="000000"/>
                <w:lang w:val="en-GB" w:eastAsia="es-ES"/>
              </w:rPr>
              <w:t xml:space="preserve"> (***)</w:t>
            </w:r>
          </w:p>
        </w:tc>
        <w:tc>
          <w:tcPr>
            <w:tcW w:w="2060" w:type="dxa"/>
            <w:tcBorders>
              <w:top w:val="nil"/>
              <w:left w:val="nil"/>
              <w:bottom w:val="nil"/>
              <w:right w:val="nil"/>
            </w:tcBorders>
            <w:shd w:val="clear" w:color="000000" w:fill="E7E6E6"/>
            <w:noWrap/>
            <w:vAlign w:val="center"/>
            <w:hideMark/>
          </w:tcPr>
          <w:p w14:paraId="72D74984" w14:textId="77777777" w:rsidR="002A3368" w:rsidRPr="002A3368" w:rsidRDefault="002A3368" w:rsidP="002A3368">
            <w:pPr>
              <w:spacing w:after="0" w:line="240" w:lineRule="auto"/>
              <w:jc w:val="center"/>
              <w:rPr>
                <w:rFonts w:eastAsia="Times New Roman"/>
                <w:b/>
                <w:bCs/>
                <w:color w:val="000000"/>
                <w:lang w:val="en-GB" w:eastAsia="es-ES"/>
              </w:rPr>
            </w:pPr>
            <w:r w:rsidRPr="002A3368">
              <w:rPr>
                <w:rFonts w:eastAsia="Times New Roman"/>
                <w:b/>
                <w:bCs/>
                <w:color w:val="000000"/>
                <w:lang w:val="en-GB" w:eastAsia="es-ES"/>
              </w:rPr>
              <w:t> </w:t>
            </w:r>
          </w:p>
        </w:tc>
        <w:tc>
          <w:tcPr>
            <w:tcW w:w="2180" w:type="dxa"/>
            <w:tcBorders>
              <w:top w:val="nil"/>
              <w:left w:val="nil"/>
              <w:bottom w:val="nil"/>
              <w:right w:val="nil"/>
            </w:tcBorders>
            <w:shd w:val="clear" w:color="000000" w:fill="E7E6E6"/>
            <w:noWrap/>
            <w:vAlign w:val="center"/>
            <w:hideMark/>
          </w:tcPr>
          <w:p w14:paraId="482C43A4" w14:textId="77777777" w:rsidR="002A3368" w:rsidRPr="002A3368" w:rsidRDefault="002A3368" w:rsidP="002A3368">
            <w:pPr>
              <w:spacing w:after="0" w:line="240" w:lineRule="auto"/>
              <w:jc w:val="center"/>
              <w:rPr>
                <w:rFonts w:eastAsia="Times New Roman"/>
                <w:b/>
                <w:bCs/>
                <w:color w:val="000000"/>
                <w:lang w:val="en-GB" w:eastAsia="es-ES"/>
              </w:rPr>
            </w:pPr>
            <w:r w:rsidRPr="002A3368">
              <w:rPr>
                <w:rFonts w:eastAsia="Times New Roman"/>
                <w:b/>
                <w:bCs/>
                <w:color w:val="000000"/>
                <w:lang w:val="en-GB" w:eastAsia="es-ES"/>
              </w:rPr>
              <w:t> </w:t>
            </w:r>
          </w:p>
        </w:tc>
        <w:tc>
          <w:tcPr>
            <w:tcW w:w="1240" w:type="dxa"/>
            <w:tcBorders>
              <w:top w:val="single" w:sz="4" w:space="0" w:color="auto"/>
              <w:left w:val="nil"/>
              <w:bottom w:val="nil"/>
              <w:right w:val="single" w:sz="4" w:space="0" w:color="auto"/>
            </w:tcBorders>
            <w:shd w:val="clear" w:color="000000" w:fill="E7E6E6"/>
            <w:noWrap/>
            <w:vAlign w:val="center"/>
            <w:hideMark/>
          </w:tcPr>
          <w:p w14:paraId="652BB9A0" w14:textId="77777777" w:rsidR="002A3368" w:rsidRPr="002A3368" w:rsidRDefault="002A3368" w:rsidP="002A3368">
            <w:pPr>
              <w:spacing w:after="0" w:line="240" w:lineRule="auto"/>
              <w:jc w:val="center"/>
              <w:rPr>
                <w:rFonts w:eastAsia="Times New Roman"/>
                <w:b/>
                <w:bCs/>
                <w:color w:val="000000"/>
                <w:lang w:val="en-GB" w:eastAsia="es-ES"/>
              </w:rPr>
            </w:pPr>
            <w:r w:rsidRPr="002A3368">
              <w:rPr>
                <w:rFonts w:eastAsia="Times New Roman"/>
                <w:b/>
                <w:bCs/>
                <w:color w:val="000000"/>
                <w:lang w:val="en-GB" w:eastAsia="es-ES"/>
              </w:rPr>
              <w:t> </w:t>
            </w:r>
          </w:p>
        </w:tc>
        <w:tc>
          <w:tcPr>
            <w:tcW w:w="2080" w:type="dxa"/>
            <w:tcBorders>
              <w:top w:val="nil"/>
              <w:left w:val="nil"/>
              <w:bottom w:val="nil"/>
              <w:right w:val="nil"/>
            </w:tcBorders>
            <w:shd w:val="clear" w:color="000000" w:fill="E7E6E6"/>
            <w:noWrap/>
            <w:vAlign w:val="center"/>
            <w:hideMark/>
          </w:tcPr>
          <w:p w14:paraId="597D212A" w14:textId="77777777" w:rsidR="002A3368" w:rsidRPr="002A3368" w:rsidRDefault="002A3368" w:rsidP="002A3368">
            <w:pPr>
              <w:spacing w:after="0" w:line="240" w:lineRule="auto"/>
              <w:jc w:val="center"/>
              <w:rPr>
                <w:rFonts w:eastAsia="Times New Roman"/>
                <w:b/>
                <w:bCs/>
                <w:color w:val="000000"/>
                <w:lang w:val="en-GB" w:eastAsia="es-ES"/>
              </w:rPr>
            </w:pPr>
            <w:r w:rsidRPr="002A3368">
              <w:rPr>
                <w:rFonts w:eastAsia="Times New Roman"/>
                <w:b/>
                <w:bCs/>
                <w:color w:val="000000"/>
                <w:lang w:val="en-GB" w:eastAsia="es-ES"/>
              </w:rPr>
              <w:t> </w:t>
            </w:r>
          </w:p>
        </w:tc>
        <w:tc>
          <w:tcPr>
            <w:tcW w:w="2080" w:type="dxa"/>
            <w:tcBorders>
              <w:top w:val="nil"/>
              <w:left w:val="nil"/>
              <w:bottom w:val="nil"/>
              <w:right w:val="nil"/>
            </w:tcBorders>
            <w:shd w:val="clear" w:color="000000" w:fill="E7E6E6"/>
            <w:noWrap/>
            <w:vAlign w:val="center"/>
            <w:hideMark/>
          </w:tcPr>
          <w:p w14:paraId="306E33A2" w14:textId="77777777" w:rsidR="002A3368" w:rsidRPr="002A3368" w:rsidRDefault="002A3368" w:rsidP="002A3368">
            <w:pPr>
              <w:spacing w:after="0" w:line="240" w:lineRule="auto"/>
              <w:jc w:val="center"/>
              <w:rPr>
                <w:rFonts w:eastAsia="Times New Roman"/>
                <w:b/>
                <w:bCs/>
                <w:color w:val="000000"/>
                <w:lang w:val="en-GB" w:eastAsia="es-ES"/>
              </w:rPr>
            </w:pPr>
            <w:r w:rsidRPr="002A3368">
              <w:rPr>
                <w:rFonts w:eastAsia="Times New Roman"/>
                <w:b/>
                <w:bCs/>
                <w:color w:val="000000"/>
                <w:lang w:val="en-GB" w:eastAsia="es-ES"/>
              </w:rPr>
              <w:t> </w:t>
            </w:r>
          </w:p>
        </w:tc>
        <w:tc>
          <w:tcPr>
            <w:tcW w:w="1200" w:type="dxa"/>
            <w:tcBorders>
              <w:top w:val="single" w:sz="4" w:space="0" w:color="auto"/>
              <w:left w:val="nil"/>
              <w:bottom w:val="nil"/>
              <w:right w:val="single" w:sz="4" w:space="0" w:color="auto"/>
            </w:tcBorders>
            <w:shd w:val="clear" w:color="000000" w:fill="E7E6E6"/>
            <w:noWrap/>
            <w:vAlign w:val="center"/>
            <w:hideMark/>
          </w:tcPr>
          <w:p w14:paraId="0EBF8C7F" w14:textId="77777777" w:rsidR="002A3368" w:rsidRPr="002A3368" w:rsidRDefault="002A3368" w:rsidP="002A3368">
            <w:pPr>
              <w:spacing w:after="0" w:line="240" w:lineRule="auto"/>
              <w:jc w:val="center"/>
              <w:rPr>
                <w:rFonts w:eastAsia="Times New Roman"/>
                <w:b/>
                <w:bCs/>
                <w:color w:val="000000"/>
                <w:lang w:val="en-GB" w:eastAsia="es-ES"/>
              </w:rPr>
            </w:pPr>
            <w:r w:rsidRPr="002A3368">
              <w:rPr>
                <w:rFonts w:eastAsia="Times New Roman"/>
                <w:b/>
                <w:bCs/>
                <w:color w:val="000000"/>
                <w:lang w:val="en-GB" w:eastAsia="es-ES"/>
              </w:rPr>
              <w:t> </w:t>
            </w:r>
          </w:p>
        </w:tc>
      </w:tr>
      <w:tr w:rsidR="002A3368" w:rsidRPr="002A3368" w14:paraId="36F73D79" w14:textId="77777777" w:rsidTr="002A3368">
        <w:trPr>
          <w:trHeight w:val="288"/>
        </w:trPr>
        <w:tc>
          <w:tcPr>
            <w:tcW w:w="3720" w:type="dxa"/>
            <w:tcBorders>
              <w:top w:val="nil"/>
              <w:left w:val="single" w:sz="4" w:space="0" w:color="auto"/>
              <w:bottom w:val="single" w:sz="4" w:space="0" w:color="auto"/>
              <w:right w:val="nil"/>
            </w:tcBorders>
            <w:shd w:val="clear" w:color="auto" w:fill="auto"/>
            <w:noWrap/>
            <w:vAlign w:val="bottom"/>
            <w:hideMark/>
          </w:tcPr>
          <w:p w14:paraId="1D53BD8A" w14:textId="77777777" w:rsidR="002A3368" w:rsidRPr="002A3368" w:rsidRDefault="002A3368" w:rsidP="002A3368">
            <w:pPr>
              <w:spacing w:after="0" w:line="240" w:lineRule="auto"/>
              <w:rPr>
                <w:rFonts w:eastAsia="Times New Roman"/>
                <w:color w:val="000000"/>
                <w:lang w:val="en-GB" w:eastAsia="es-ES"/>
              </w:rPr>
            </w:pPr>
            <w:r w:rsidRPr="002A3368">
              <w:rPr>
                <w:rFonts w:eastAsia="Times New Roman"/>
                <w:color w:val="000000"/>
                <w:lang w:val="en-GB" w:eastAsia="es-ES"/>
              </w:rPr>
              <w:t>All cases</w:t>
            </w:r>
          </w:p>
        </w:tc>
        <w:tc>
          <w:tcPr>
            <w:tcW w:w="2060" w:type="dxa"/>
            <w:tcBorders>
              <w:top w:val="nil"/>
              <w:left w:val="nil"/>
              <w:bottom w:val="single" w:sz="4" w:space="0" w:color="auto"/>
              <w:right w:val="nil"/>
            </w:tcBorders>
            <w:shd w:val="clear" w:color="auto" w:fill="auto"/>
            <w:noWrap/>
            <w:vAlign w:val="bottom"/>
            <w:hideMark/>
          </w:tcPr>
          <w:p w14:paraId="309B1074" w14:textId="77777777" w:rsidR="002A3368" w:rsidRPr="002A3368" w:rsidRDefault="002A3368" w:rsidP="002A3368">
            <w:pPr>
              <w:spacing w:after="0" w:line="240" w:lineRule="auto"/>
              <w:jc w:val="center"/>
              <w:rPr>
                <w:rFonts w:eastAsia="Times New Roman"/>
                <w:color w:val="000000"/>
                <w:lang w:val="en-GB" w:eastAsia="es-ES"/>
              </w:rPr>
            </w:pPr>
            <w:r w:rsidRPr="002A3368">
              <w:rPr>
                <w:rFonts w:eastAsia="Times New Roman"/>
                <w:color w:val="000000"/>
                <w:lang w:val="en-GB" w:eastAsia="es-ES"/>
              </w:rPr>
              <w:t>1.13 (0.73 - 1.74)</w:t>
            </w:r>
          </w:p>
        </w:tc>
        <w:tc>
          <w:tcPr>
            <w:tcW w:w="2180" w:type="dxa"/>
            <w:tcBorders>
              <w:top w:val="nil"/>
              <w:left w:val="nil"/>
              <w:bottom w:val="single" w:sz="4" w:space="0" w:color="auto"/>
              <w:right w:val="nil"/>
            </w:tcBorders>
            <w:shd w:val="clear" w:color="auto" w:fill="auto"/>
            <w:noWrap/>
            <w:vAlign w:val="bottom"/>
            <w:hideMark/>
          </w:tcPr>
          <w:p w14:paraId="47D30A42" w14:textId="77777777" w:rsidR="002A3368" w:rsidRPr="002A3368" w:rsidRDefault="002A3368" w:rsidP="002A3368">
            <w:pPr>
              <w:spacing w:after="0" w:line="240" w:lineRule="auto"/>
              <w:jc w:val="center"/>
              <w:rPr>
                <w:rFonts w:eastAsia="Times New Roman"/>
                <w:color w:val="000000"/>
                <w:lang w:val="en-GB" w:eastAsia="es-ES"/>
              </w:rPr>
            </w:pPr>
            <w:r w:rsidRPr="002A3368">
              <w:rPr>
                <w:rFonts w:eastAsia="Times New Roman"/>
                <w:color w:val="000000"/>
                <w:lang w:val="en-GB" w:eastAsia="es-ES"/>
              </w:rPr>
              <w:t>1.83 (1.32 - 2.55)</w:t>
            </w:r>
          </w:p>
        </w:tc>
        <w:tc>
          <w:tcPr>
            <w:tcW w:w="1240" w:type="dxa"/>
            <w:tcBorders>
              <w:top w:val="nil"/>
              <w:left w:val="nil"/>
              <w:bottom w:val="single" w:sz="4" w:space="0" w:color="auto"/>
              <w:right w:val="single" w:sz="4" w:space="0" w:color="auto"/>
            </w:tcBorders>
            <w:shd w:val="clear" w:color="auto" w:fill="auto"/>
            <w:noWrap/>
            <w:vAlign w:val="bottom"/>
            <w:hideMark/>
          </w:tcPr>
          <w:p w14:paraId="063D50D5" w14:textId="77777777" w:rsidR="002A3368" w:rsidRPr="002A3368" w:rsidRDefault="002A3368" w:rsidP="002A3368">
            <w:pPr>
              <w:spacing w:after="0" w:line="240" w:lineRule="auto"/>
              <w:jc w:val="center"/>
              <w:rPr>
                <w:rFonts w:eastAsia="Times New Roman"/>
                <w:color w:val="000000"/>
                <w:lang w:val="en-GB" w:eastAsia="es-ES"/>
              </w:rPr>
            </w:pPr>
            <w:r w:rsidRPr="002A3368">
              <w:rPr>
                <w:rFonts w:eastAsia="Times New Roman"/>
                <w:color w:val="000000"/>
                <w:lang w:val="en-GB" w:eastAsia="es-ES"/>
              </w:rPr>
              <w:t>0.08</w:t>
            </w:r>
          </w:p>
        </w:tc>
        <w:tc>
          <w:tcPr>
            <w:tcW w:w="2080" w:type="dxa"/>
            <w:tcBorders>
              <w:top w:val="nil"/>
              <w:left w:val="nil"/>
              <w:bottom w:val="single" w:sz="4" w:space="0" w:color="auto"/>
              <w:right w:val="nil"/>
            </w:tcBorders>
            <w:shd w:val="clear" w:color="auto" w:fill="auto"/>
            <w:noWrap/>
            <w:vAlign w:val="bottom"/>
            <w:hideMark/>
          </w:tcPr>
          <w:p w14:paraId="7952C076" w14:textId="77777777" w:rsidR="002A3368" w:rsidRPr="002A3368" w:rsidRDefault="002A3368" w:rsidP="002A3368">
            <w:pPr>
              <w:spacing w:after="0" w:line="240" w:lineRule="auto"/>
              <w:jc w:val="center"/>
              <w:rPr>
                <w:rFonts w:eastAsia="Times New Roman"/>
                <w:color w:val="000000"/>
                <w:lang w:val="en-GB" w:eastAsia="es-ES"/>
              </w:rPr>
            </w:pPr>
            <w:r w:rsidRPr="002A3368">
              <w:rPr>
                <w:rFonts w:eastAsia="Times New Roman"/>
                <w:color w:val="000000"/>
                <w:lang w:val="en-GB" w:eastAsia="es-ES"/>
              </w:rPr>
              <w:t>1.11 (0.82 - 1.49)</w:t>
            </w:r>
          </w:p>
        </w:tc>
        <w:tc>
          <w:tcPr>
            <w:tcW w:w="2080" w:type="dxa"/>
            <w:tcBorders>
              <w:top w:val="nil"/>
              <w:left w:val="nil"/>
              <w:bottom w:val="single" w:sz="4" w:space="0" w:color="auto"/>
              <w:right w:val="nil"/>
            </w:tcBorders>
            <w:shd w:val="clear" w:color="auto" w:fill="auto"/>
            <w:noWrap/>
            <w:vAlign w:val="bottom"/>
            <w:hideMark/>
          </w:tcPr>
          <w:p w14:paraId="76AE5AD6" w14:textId="77777777" w:rsidR="002A3368" w:rsidRPr="002A3368" w:rsidRDefault="002A3368" w:rsidP="002A3368">
            <w:pPr>
              <w:spacing w:after="0" w:line="240" w:lineRule="auto"/>
              <w:jc w:val="center"/>
              <w:rPr>
                <w:rFonts w:eastAsia="Times New Roman"/>
                <w:color w:val="000000"/>
                <w:lang w:val="en-GB" w:eastAsia="es-ES"/>
              </w:rPr>
            </w:pPr>
            <w:r w:rsidRPr="002A3368">
              <w:rPr>
                <w:rFonts w:eastAsia="Times New Roman"/>
                <w:color w:val="000000"/>
                <w:lang w:val="en-GB" w:eastAsia="es-ES"/>
              </w:rPr>
              <w:t>1.65 (1.33 - 2.04)</w:t>
            </w:r>
          </w:p>
        </w:tc>
        <w:tc>
          <w:tcPr>
            <w:tcW w:w="1200" w:type="dxa"/>
            <w:tcBorders>
              <w:top w:val="nil"/>
              <w:left w:val="nil"/>
              <w:bottom w:val="single" w:sz="4" w:space="0" w:color="000000"/>
              <w:right w:val="single" w:sz="4" w:space="0" w:color="auto"/>
            </w:tcBorders>
            <w:shd w:val="clear" w:color="auto" w:fill="auto"/>
            <w:vAlign w:val="center"/>
            <w:hideMark/>
          </w:tcPr>
          <w:p w14:paraId="19DFBA35" w14:textId="77777777" w:rsidR="002A3368" w:rsidRPr="002A3368" w:rsidRDefault="002A3368" w:rsidP="002A3368">
            <w:pPr>
              <w:spacing w:after="0" w:line="240" w:lineRule="auto"/>
              <w:jc w:val="center"/>
              <w:rPr>
                <w:rFonts w:eastAsia="Times New Roman"/>
                <w:color w:val="000000"/>
                <w:lang w:val="en-GB" w:eastAsia="es-ES"/>
              </w:rPr>
            </w:pPr>
            <w:r w:rsidRPr="002A3368">
              <w:rPr>
                <w:rFonts w:eastAsia="Times New Roman"/>
                <w:color w:val="000000"/>
                <w:lang w:val="en-GB" w:eastAsia="es-ES"/>
              </w:rPr>
              <w:t>0.03</w:t>
            </w:r>
          </w:p>
        </w:tc>
      </w:tr>
    </w:tbl>
    <w:p w14:paraId="4C5E5EC4" w14:textId="2C1E7512" w:rsidR="006F104D" w:rsidRDefault="006F104D" w:rsidP="006F104D">
      <w:pPr>
        <w:spacing w:line="240" w:lineRule="auto"/>
        <w:rPr>
          <w:i/>
          <w:sz w:val="20"/>
          <w:lang w:val="en-US"/>
        </w:rPr>
      </w:pPr>
      <w:r w:rsidRPr="000D1AB5">
        <w:rPr>
          <w:i/>
          <w:sz w:val="20"/>
          <w:lang w:val="en-US"/>
        </w:rPr>
        <w:t xml:space="preserve">Rows represent </w:t>
      </w:r>
      <w:r w:rsidR="004A2A27">
        <w:rPr>
          <w:i/>
          <w:sz w:val="20"/>
          <w:lang w:val="en-US"/>
        </w:rPr>
        <w:t>log-binominal</w:t>
      </w:r>
      <w:r w:rsidRPr="000D1AB5">
        <w:rPr>
          <w:i/>
          <w:sz w:val="20"/>
          <w:lang w:val="en-US"/>
        </w:rPr>
        <w:t xml:space="preserve"> regression models adjusted for age, gender, education level, days passed since end of stay-at-home order,</w:t>
      </w:r>
      <w:r w:rsidR="00FB2FE1">
        <w:rPr>
          <w:i/>
          <w:sz w:val="20"/>
          <w:lang w:val="en-US"/>
        </w:rPr>
        <w:t xml:space="preserve"> </w:t>
      </w:r>
      <w:r w:rsidR="004A2A27">
        <w:rPr>
          <w:i/>
          <w:sz w:val="20"/>
          <w:lang w:val="en-US"/>
        </w:rPr>
        <w:t xml:space="preserve">positive </w:t>
      </w:r>
      <w:r w:rsidR="00FB2FE1">
        <w:rPr>
          <w:i/>
          <w:sz w:val="20"/>
          <w:lang w:val="en-US"/>
        </w:rPr>
        <w:t xml:space="preserve">COVID-19 diagnosis, </w:t>
      </w:r>
      <w:r w:rsidRPr="000D1AB5">
        <w:rPr>
          <w:i/>
          <w:sz w:val="20"/>
          <w:lang w:val="en-US"/>
        </w:rPr>
        <w:t xml:space="preserve">and type of interview. </w:t>
      </w:r>
      <w:r w:rsidR="004A2A27" w:rsidRPr="00306C87">
        <w:rPr>
          <w:rFonts w:asciiTheme="minorHAnsi" w:eastAsia="Times New Roman" w:hAnsiTheme="minorHAnsi" w:cstheme="minorHAnsi"/>
          <w:i/>
          <w:color w:val="000000"/>
          <w:sz w:val="20"/>
          <w:szCs w:val="20"/>
          <w:lang w:val="en-US" w:eastAsia="es-ES"/>
        </w:rPr>
        <w:t xml:space="preserve">Poisson regression </w:t>
      </w:r>
      <w:r w:rsidR="004A2A27" w:rsidRPr="00306C87">
        <w:rPr>
          <w:rFonts w:asciiTheme="minorHAnsi" w:eastAsiaTheme="minorHAnsi" w:hAnsiTheme="minorHAnsi" w:cstheme="minorHAnsi"/>
          <w:i/>
          <w:sz w:val="20"/>
          <w:szCs w:val="20"/>
          <w:lang w:val="en-GB" w:eastAsia="en-US"/>
        </w:rPr>
        <w:t>models with robust standard errors</w:t>
      </w:r>
      <w:r w:rsidR="004A2A27">
        <w:rPr>
          <w:rFonts w:asciiTheme="minorHAnsi" w:eastAsiaTheme="minorHAnsi" w:hAnsiTheme="minorHAnsi" w:cstheme="minorHAnsi"/>
          <w:i/>
          <w:sz w:val="20"/>
          <w:szCs w:val="20"/>
          <w:lang w:val="en-GB" w:eastAsia="en-US"/>
        </w:rPr>
        <w:t xml:space="preserve"> were applied when convergence was not achieved</w:t>
      </w:r>
      <w:r w:rsidR="004A2A27">
        <w:rPr>
          <w:i/>
          <w:sz w:val="20"/>
          <w:lang w:val="en-US"/>
        </w:rPr>
        <w:t>. S</w:t>
      </w:r>
      <w:r w:rsidRPr="00F85AE2">
        <w:rPr>
          <w:i/>
          <w:sz w:val="20"/>
          <w:lang w:val="en-US"/>
        </w:rPr>
        <w:t>ample sizes were N=9,515 for all models except those marked with (*), which were N=9,430 due to the omission of these questions in the telephone-based interviews.</w:t>
      </w:r>
    </w:p>
    <w:p w14:paraId="459AF6A2" w14:textId="28DD6705" w:rsidR="002A3368" w:rsidRDefault="002A3368" w:rsidP="006F104D">
      <w:pPr>
        <w:spacing w:line="240" w:lineRule="auto"/>
        <w:rPr>
          <w:i/>
          <w:sz w:val="20"/>
          <w:lang w:val="en-US"/>
        </w:rPr>
      </w:pPr>
      <w:r>
        <w:rPr>
          <w:i/>
          <w:sz w:val="20"/>
          <w:lang w:val="en-US"/>
        </w:rPr>
        <w:t xml:space="preserve">** </w:t>
      </w:r>
      <w:r w:rsidR="004A2A27">
        <w:rPr>
          <w:i/>
          <w:sz w:val="20"/>
          <w:lang w:val="en-US"/>
        </w:rPr>
        <w:t>p-value for the interaction term (</w:t>
      </w:r>
      <w:r>
        <w:rPr>
          <w:i/>
          <w:sz w:val="20"/>
          <w:lang w:val="en-US"/>
        </w:rPr>
        <w:t>Wald test</w:t>
      </w:r>
      <w:r w:rsidR="004A2A27">
        <w:rPr>
          <w:i/>
          <w:sz w:val="20"/>
          <w:lang w:val="en-US"/>
        </w:rPr>
        <w:t>).</w:t>
      </w:r>
    </w:p>
    <w:p w14:paraId="5B66608A" w14:textId="1AE7D29E" w:rsidR="006F104D" w:rsidRPr="0084690F" w:rsidRDefault="00FB2FE1" w:rsidP="006F104D">
      <w:pPr>
        <w:spacing w:line="240" w:lineRule="auto"/>
        <w:rPr>
          <w:i/>
          <w:lang w:val="en-US"/>
        </w:rPr>
      </w:pPr>
      <w:r w:rsidRPr="00993CDC">
        <w:rPr>
          <w:i/>
          <w:sz w:val="20"/>
          <w:lang w:val="en-US"/>
        </w:rPr>
        <w:t>*</w:t>
      </w:r>
      <w:r w:rsidR="002A3368">
        <w:rPr>
          <w:i/>
          <w:sz w:val="20"/>
          <w:lang w:val="en-US"/>
        </w:rPr>
        <w:t>*</w:t>
      </w:r>
      <w:r w:rsidRPr="00993CDC">
        <w:rPr>
          <w:i/>
          <w:sz w:val="20"/>
          <w:lang w:val="en-US"/>
        </w:rPr>
        <w:t>* M</w:t>
      </w:r>
      <w:r>
        <w:rPr>
          <w:i/>
          <w:sz w:val="20"/>
          <w:lang w:val="en-US"/>
        </w:rPr>
        <w:t>odel</w:t>
      </w:r>
      <w:r w:rsidRPr="00993CDC">
        <w:rPr>
          <w:i/>
          <w:sz w:val="20"/>
          <w:lang w:val="en-US"/>
        </w:rPr>
        <w:t xml:space="preserve"> </w:t>
      </w:r>
      <w:r>
        <w:rPr>
          <w:i/>
          <w:sz w:val="20"/>
          <w:lang w:val="en-US"/>
        </w:rPr>
        <w:t xml:space="preserve">for </w:t>
      </w:r>
      <w:r w:rsidRPr="00993CDC">
        <w:rPr>
          <w:i/>
          <w:sz w:val="20"/>
          <w:lang w:val="en-US"/>
        </w:rPr>
        <w:t>COVID-19 adjusted as above except for positive COVID-19 diagnosis</w:t>
      </w:r>
      <w:r>
        <w:rPr>
          <w:i/>
          <w:sz w:val="20"/>
          <w:lang w:val="en-US"/>
        </w:rPr>
        <w:t>.</w:t>
      </w:r>
      <w:r w:rsidRPr="00993CDC">
        <w:rPr>
          <w:i/>
          <w:sz w:val="20"/>
          <w:lang w:val="en-US"/>
        </w:rPr>
        <w:t xml:space="preserve">  </w:t>
      </w:r>
    </w:p>
    <w:p w14:paraId="01927816" w14:textId="77777777" w:rsidR="006F104D" w:rsidRDefault="006F104D" w:rsidP="006F104D">
      <w:pPr>
        <w:rPr>
          <w:b/>
          <w:lang w:val="en-US"/>
        </w:rPr>
      </w:pPr>
      <w:r>
        <w:rPr>
          <w:b/>
          <w:lang w:val="en-US"/>
        </w:rPr>
        <w:br w:type="page"/>
      </w:r>
    </w:p>
    <w:p w14:paraId="6B159152" w14:textId="12ADF587" w:rsidR="006F104D" w:rsidRDefault="006F104D" w:rsidP="004A2A27">
      <w:pPr>
        <w:rPr>
          <w:lang w:val="en-GB"/>
        </w:rPr>
      </w:pPr>
      <w:r w:rsidRPr="008B0FEB">
        <w:rPr>
          <w:b/>
          <w:lang w:val="en-GB"/>
        </w:rPr>
        <w:lastRenderedPageBreak/>
        <w:t>Supplementary Table S</w:t>
      </w:r>
      <w:r w:rsidR="002A3368">
        <w:rPr>
          <w:b/>
          <w:lang w:val="en-GB"/>
        </w:rPr>
        <w:t>2</w:t>
      </w:r>
      <w:r w:rsidRPr="008B0FEB">
        <w:rPr>
          <w:b/>
          <w:lang w:val="en-GB"/>
        </w:rPr>
        <w:t xml:space="preserve">. Associations between exposures and depression and anxiety by gender. </w:t>
      </w:r>
      <w:r w:rsidRPr="008B0FEB">
        <w:rPr>
          <w:lang w:val="en-GB"/>
        </w:rPr>
        <w:t xml:space="preserve">Table shows the results of the </w:t>
      </w:r>
      <w:r w:rsidRPr="008B0FEB">
        <w:rPr>
          <w:rFonts w:cstheme="minorHAnsi"/>
          <w:lang w:val="en-GB"/>
        </w:rPr>
        <w:t>log-binomial</w:t>
      </w:r>
      <w:r w:rsidR="004A2A27">
        <w:rPr>
          <w:rFonts w:cstheme="minorHAnsi"/>
          <w:lang w:val="en-GB"/>
        </w:rPr>
        <w:t>/Poisson</w:t>
      </w:r>
      <w:r w:rsidRPr="008B0FEB">
        <w:rPr>
          <w:rFonts w:cstheme="minorHAnsi"/>
          <w:lang w:val="en-GB"/>
        </w:rPr>
        <w:t xml:space="preserve"> regression</w:t>
      </w:r>
      <w:r>
        <w:rPr>
          <w:rFonts w:cstheme="minorHAnsi"/>
          <w:lang w:val="en-GB"/>
        </w:rPr>
        <w:t xml:space="preserve"> models</w:t>
      </w:r>
      <w:r w:rsidRPr="00AE6E3A">
        <w:rPr>
          <w:lang w:val="en-GB"/>
        </w:rPr>
        <w:t>.</w:t>
      </w:r>
      <w:r>
        <w:rPr>
          <w:b/>
          <w:lang w:val="en-GB"/>
        </w:rPr>
        <w:t xml:space="preserve"> </w:t>
      </w:r>
      <w:r w:rsidRPr="00B57699">
        <w:rPr>
          <w:lang w:val="en-GB"/>
        </w:rPr>
        <w:t>The reference value for each regression model was no depression and no anxiety, respectively.</w:t>
      </w:r>
      <w:r w:rsidR="004A2A27">
        <w:rPr>
          <w:lang w:val="en-GB"/>
        </w:rPr>
        <w:t xml:space="preserve"> </w:t>
      </w:r>
    </w:p>
    <w:p w14:paraId="3574F2DF" w14:textId="77777777" w:rsidR="006F104D" w:rsidRDefault="006F104D" w:rsidP="006F104D">
      <w:pPr>
        <w:jc w:val="both"/>
        <w:rPr>
          <w:b/>
          <w:lang w:val="en-GB"/>
        </w:rPr>
      </w:pPr>
    </w:p>
    <w:tbl>
      <w:tblPr>
        <w:tblW w:w="14560" w:type="dxa"/>
        <w:tblCellMar>
          <w:left w:w="70" w:type="dxa"/>
          <w:right w:w="70" w:type="dxa"/>
        </w:tblCellMar>
        <w:tblLook w:val="04A0" w:firstRow="1" w:lastRow="0" w:firstColumn="1" w:lastColumn="0" w:noHBand="0" w:noVBand="1"/>
      </w:tblPr>
      <w:tblGrid>
        <w:gridCol w:w="3720"/>
        <w:gridCol w:w="2060"/>
        <w:gridCol w:w="2180"/>
        <w:gridCol w:w="1240"/>
        <w:gridCol w:w="2080"/>
        <w:gridCol w:w="2080"/>
        <w:gridCol w:w="1200"/>
      </w:tblGrid>
      <w:tr w:rsidR="002A3368" w:rsidRPr="002A3368" w14:paraId="6E57E786" w14:textId="77777777" w:rsidTr="002A3368">
        <w:trPr>
          <w:trHeight w:val="288"/>
        </w:trPr>
        <w:tc>
          <w:tcPr>
            <w:tcW w:w="3720" w:type="dxa"/>
            <w:tcBorders>
              <w:top w:val="single" w:sz="4" w:space="0" w:color="auto"/>
              <w:left w:val="single" w:sz="4" w:space="0" w:color="auto"/>
              <w:bottom w:val="nil"/>
              <w:right w:val="nil"/>
            </w:tcBorders>
            <w:shd w:val="clear" w:color="000000" w:fill="FF9999"/>
            <w:noWrap/>
            <w:vAlign w:val="center"/>
            <w:hideMark/>
          </w:tcPr>
          <w:p w14:paraId="749F1C6A" w14:textId="4901D6C6" w:rsidR="002A3368" w:rsidRPr="002A3368" w:rsidRDefault="002A3368" w:rsidP="002A3368">
            <w:pPr>
              <w:spacing w:after="0" w:line="240" w:lineRule="auto"/>
              <w:rPr>
                <w:rFonts w:eastAsia="Times New Roman"/>
                <w:b/>
                <w:bCs/>
                <w:color w:val="000000"/>
                <w:lang w:val="en-GB" w:eastAsia="es-ES"/>
              </w:rPr>
            </w:pPr>
          </w:p>
        </w:tc>
        <w:tc>
          <w:tcPr>
            <w:tcW w:w="4240" w:type="dxa"/>
            <w:gridSpan w:val="2"/>
            <w:tcBorders>
              <w:top w:val="single" w:sz="4" w:space="0" w:color="auto"/>
              <w:left w:val="nil"/>
              <w:bottom w:val="nil"/>
              <w:right w:val="nil"/>
            </w:tcBorders>
            <w:shd w:val="clear" w:color="000000" w:fill="FF9999"/>
            <w:noWrap/>
            <w:vAlign w:val="bottom"/>
            <w:hideMark/>
          </w:tcPr>
          <w:p w14:paraId="1711F769" w14:textId="77777777" w:rsidR="002A3368" w:rsidRPr="002A3368" w:rsidRDefault="002A3368" w:rsidP="002A3368">
            <w:pPr>
              <w:spacing w:after="0" w:line="240" w:lineRule="auto"/>
              <w:jc w:val="center"/>
              <w:rPr>
                <w:rFonts w:eastAsia="Times New Roman"/>
                <w:b/>
                <w:bCs/>
                <w:color w:val="FFFFFF"/>
                <w:lang w:val="en-GB" w:eastAsia="es-ES"/>
              </w:rPr>
            </w:pPr>
            <w:r w:rsidRPr="002A3368">
              <w:rPr>
                <w:rFonts w:eastAsia="Times New Roman"/>
                <w:b/>
                <w:bCs/>
                <w:color w:val="FFFFFF"/>
                <w:lang w:val="en-GB" w:eastAsia="es-ES"/>
              </w:rPr>
              <w:t>Depression</w:t>
            </w:r>
          </w:p>
        </w:tc>
        <w:tc>
          <w:tcPr>
            <w:tcW w:w="1240" w:type="dxa"/>
            <w:tcBorders>
              <w:top w:val="single" w:sz="4" w:space="0" w:color="auto"/>
              <w:left w:val="nil"/>
              <w:bottom w:val="nil"/>
              <w:right w:val="nil"/>
            </w:tcBorders>
            <w:shd w:val="clear" w:color="000000" w:fill="FF9999"/>
            <w:noWrap/>
            <w:vAlign w:val="bottom"/>
            <w:hideMark/>
          </w:tcPr>
          <w:p w14:paraId="274D3603" w14:textId="77777777" w:rsidR="002A3368" w:rsidRPr="002A3368" w:rsidRDefault="002A3368" w:rsidP="002A3368">
            <w:pPr>
              <w:spacing w:after="0" w:line="240" w:lineRule="auto"/>
              <w:rPr>
                <w:rFonts w:eastAsia="Times New Roman"/>
                <w:b/>
                <w:bCs/>
                <w:color w:val="FFFFFF"/>
                <w:lang w:val="en-GB" w:eastAsia="es-ES"/>
              </w:rPr>
            </w:pPr>
            <w:r w:rsidRPr="002A3368">
              <w:rPr>
                <w:rFonts w:eastAsia="Times New Roman"/>
                <w:b/>
                <w:bCs/>
                <w:color w:val="FFFFFF"/>
                <w:lang w:val="en-GB" w:eastAsia="es-ES"/>
              </w:rPr>
              <w:t> </w:t>
            </w:r>
          </w:p>
        </w:tc>
        <w:tc>
          <w:tcPr>
            <w:tcW w:w="4160" w:type="dxa"/>
            <w:gridSpan w:val="2"/>
            <w:tcBorders>
              <w:top w:val="single" w:sz="4" w:space="0" w:color="auto"/>
              <w:left w:val="nil"/>
              <w:bottom w:val="nil"/>
              <w:right w:val="nil"/>
            </w:tcBorders>
            <w:shd w:val="clear" w:color="000000" w:fill="FF9999"/>
            <w:noWrap/>
            <w:vAlign w:val="center"/>
            <w:hideMark/>
          </w:tcPr>
          <w:p w14:paraId="581DD3C6" w14:textId="77777777" w:rsidR="002A3368" w:rsidRPr="002A3368" w:rsidRDefault="002A3368" w:rsidP="002A3368">
            <w:pPr>
              <w:spacing w:after="0" w:line="240" w:lineRule="auto"/>
              <w:jc w:val="center"/>
              <w:rPr>
                <w:rFonts w:eastAsia="Times New Roman"/>
                <w:b/>
                <w:bCs/>
                <w:color w:val="FFFFFF"/>
                <w:lang w:val="en-GB" w:eastAsia="es-ES"/>
              </w:rPr>
            </w:pPr>
            <w:r w:rsidRPr="002A3368">
              <w:rPr>
                <w:rFonts w:eastAsia="Times New Roman"/>
                <w:b/>
                <w:bCs/>
                <w:color w:val="FFFFFF"/>
                <w:lang w:val="en-GB" w:eastAsia="es-ES"/>
              </w:rPr>
              <w:t>Anxiety</w:t>
            </w:r>
          </w:p>
        </w:tc>
        <w:tc>
          <w:tcPr>
            <w:tcW w:w="1200" w:type="dxa"/>
            <w:tcBorders>
              <w:top w:val="single" w:sz="4" w:space="0" w:color="auto"/>
              <w:left w:val="nil"/>
              <w:bottom w:val="nil"/>
              <w:right w:val="single" w:sz="4" w:space="0" w:color="auto"/>
            </w:tcBorders>
            <w:shd w:val="clear" w:color="000000" w:fill="FF9999"/>
            <w:noWrap/>
            <w:vAlign w:val="center"/>
            <w:hideMark/>
          </w:tcPr>
          <w:p w14:paraId="0B524619" w14:textId="77777777" w:rsidR="002A3368" w:rsidRPr="002A3368" w:rsidRDefault="002A3368" w:rsidP="002A3368">
            <w:pPr>
              <w:spacing w:after="0" w:line="240" w:lineRule="auto"/>
              <w:rPr>
                <w:rFonts w:eastAsia="Times New Roman"/>
                <w:b/>
                <w:bCs/>
                <w:color w:val="FFFFFF"/>
                <w:lang w:val="en-GB" w:eastAsia="es-ES"/>
              </w:rPr>
            </w:pPr>
            <w:r w:rsidRPr="002A3368">
              <w:rPr>
                <w:rFonts w:eastAsia="Times New Roman"/>
                <w:b/>
                <w:bCs/>
                <w:color w:val="FFFFFF"/>
                <w:lang w:val="en-GB" w:eastAsia="es-ES"/>
              </w:rPr>
              <w:t> </w:t>
            </w:r>
          </w:p>
        </w:tc>
      </w:tr>
      <w:tr w:rsidR="002A3368" w:rsidRPr="002A3368" w14:paraId="3052E1B6" w14:textId="77777777" w:rsidTr="002A3368">
        <w:trPr>
          <w:trHeight w:val="312"/>
        </w:trPr>
        <w:tc>
          <w:tcPr>
            <w:tcW w:w="3720" w:type="dxa"/>
            <w:tcBorders>
              <w:top w:val="nil"/>
              <w:left w:val="single" w:sz="4" w:space="0" w:color="auto"/>
              <w:bottom w:val="nil"/>
              <w:right w:val="nil"/>
            </w:tcBorders>
            <w:shd w:val="clear" w:color="000000" w:fill="FF9999"/>
            <w:noWrap/>
            <w:vAlign w:val="center"/>
            <w:hideMark/>
          </w:tcPr>
          <w:p w14:paraId="3D59F398" w14:textId="77777777" w:rsidR="002A3368" w:rsidRPr="002A3368" w:rsidRDefault="002A3368" w:rsidP="002A3368">
            <w:pPr>
              <w:spacing w:after="0" w:line="240" w:lineRule="auto"/>
              <w:rPr>
                <w:rFonts w:eastAsia="Times New Roman"/>
                <w:b/>
                <w:bCs/>
                <w:color w:val="FFFFFF"/>
                <w:sz w:val="24"/>
                <w:szCs w:val="24"/>
                <w:lang w:val="en-GB" w:eastAsia="es-ES"/>
              </w:rPr>
            </w:pPr>
            <w:r w:rsidRPr="002A3368">
              <w:rPr>
                <w:rFonts w:eastAsia="Times New Roman"/>
                <w:b/>
                <w:bCs/>
                <w:color w:val="FFFFFF"/>
                <w:sz w:val="24"/>
                <w:szCs w:val="24"/>
                <w:lang w:val="en-GB" w:eastAsia="es-ES"/>
              </w:rPr>
              <w:t> </w:t>
            </w:r>
          </w:p>
        </w:tc>
        <w:tc>
          <w:tcPr>
            <w:tcW w:w="2060" w:type="dxa"/>
            <w:tcBorders>
              <w:top w:val="nil"/>
              <w:left w:val="nil"/>
              <w:bottom w:val="nil"/>
              <w:right w:val="nil"/>
            </w:tcBorders>
            <w:shd w:val="clear" w:color="000000" w:fill="FF9999"/>
            <w:noWrap/>
            <w:vAlign w:val="center"/>
            <w:hideMark/>
          </w:tcPr>
          <w:p w14:paraId="3EE2E80F" w14:textId="77777777" w:rsidR="002A3368" w:rsidRPr="002A3368" w:rsidRDefault="002A3368" w:rsidP="002A3368">
            <w:pPr>
              <w:spacing w:after="0" w:line="240" w:lineRule="auto"/>
              <w:jc w:val="center"/>
              <w:rPr>
                <w:rFonts w:eastAsia="Times New Roman"/>
                <w:b/>
                <w:bCs/>
                <w:color w:val="FFFFFF"/>
                <w:lang w:val="en-GB" w:eastAsia="es-ES"/>
              </w:rPr>
            </w:pPr>
            <w:r w:rsidRPr="002A3368">
              <w:rPr>
                <w:rFonts w:eastAsia="Times New Roman"/>
                <w:b/>
                <w:bCs/>
                <w:color w:val="FFFFFF"/>
                <w:lang w:val="en-GB" w:eastAsia="es-ES"/>
              </w:rPr>
              <w:t>Male</w:t>
            </w:r>
          </w:p>
        </w:tc>
        <w:tc>
          <w:tcPr>
            <w:tcW w:w="2180" w:type="dxa"/>
            <w:tcBorders>
              <w:top w:val="nil"/>
              <w:left w:val="nil"/>
              <w:bottom w:val="nil"/>
              <w:right w:val="nil"/>
            </w:tcBorders>
            <w:shd w:val="clear" w:color="000000" w:fill="FF9999"/>
            <w:noWrap/>
            <w:vAlign w:val="center"/>
            <w:hideMark/>
          </w:tcPr>
          <w:p w14:paraId="21ED5920" w14:textId="77777777" w:rsidR="002A3368" w:rsidRPr="002A3368" w:rsidRDefault="002A3368" w:rsidP="002A3368">
            <w:pPr>
              <w:spacing w:after="0" w:line="240" w:lineRule="auto"/>
              <w:jc w:val="center"/>
              <w:rPr>
                <w:rFonts w:eastAsia="Times New Roman"/>
                <w:b/>
                <w:bCs/>
                <w:color w:val="FFFFFF"/>
                <w:lang w:val="en-GB" w:eastAsia="es-ES"/>
              </w:rPr>
            </w:pPr>
            <w:r w:rsidRPr="002A3368">
              <w:rPr>
                <w:rFonts w:eastAsia="Times New Roman"/>
                <w:b/>
                <w:bCs/>
                <w:color w:val="FFFFFF"/>
                <w:lang w:val="en-GB" w:eastAsia="es-ES"/>
              </w:rPr>
              <w:t>Female</w:t>
            </w:r>
          </w:p>
        </w:tc>
        <w:tc>
          <w:tcPr>
            <w:tcW w:w="1240" w:type="dxa"/>
            <w:tcBorders>
              <w:top w:val="nil"/>
              <w:left w:val="nil"/>
              <w:bottom w:val="nil"/>
              <w:right w:val="nil"/>
            </w:tcBorders>
            <w:shd w:val="clear" w:color="000000" w:fill="FF9999"/>
            <w:vAlign w:val="center"/>
            <w:hideMark/>
          </w:tcPr>
          <w:p w14:paraId="2980D3A7" w14:textId="77777777" w:rsidR="002A3368" w:rsidRPr="002A3368" w:rsidRDefault="002A3368" w:rsidP="002A3368">
            <w:pPr>
              <w:spacing w:after="0" w:line="240" w:lineRule="auto"/>
              <w:jc w:val="center"/>
              <w:rPr>
                <w:rFonts w:eastAsia="Times New Roman"/>
                <w:b/>
                <w:bCs/>
                <w:color w:val="FFFFFF"/>
                <w:lang w:val="en-GB" w:eastAsia="es-ES"/>
              </w:rPr>
            </w:pPr>
            <w:r w:rsidRPr="002A3368">
              <w:rPr>
                <w:rFonts w:eastAsia="Times New Roman"/>
                <w:b/>
                <w:bCs/>
                <w:color w:val="FFFFFF"/>
                <w:lang w:val="en-GB" w:eastAsia="es-ES"/>
              </w:rPr>
              <w:t> </w:t>
            </w:r>
          </w:p>
        </w:tc>
        <w:tc>
          <w:tcPr>
            <w:tcW w:w="2080" w:type="dxa"/>
            <w:tcBorders>
              <w:top w:val="nil"/>
              <w:left w:val="nil"/>
              <w:bottom w:val="nil"/>
              <w:right w:val="nil"/>
            </w:tcBorders>
            <w:shd w:val="clear" w:color="000000" w:fill="FF9999"/>
            <w:noWrap/>
            <w:vAlign w:val="center"/>
            <w:hideMark/>
          </w:tcPr>
          <w:p w14:paraId="4E447BE4" w14:textId="77777777" w:rsidR="002A3368" w:rsidRPr="002A3368" w:rsidRDefault="002A3368" w:rsidP="002A3368">
            <w:pPr>
              <w:spacing w:after="0" w:line="240" w:lineRule="auto"/>
              <w:jc w:val="center"/>
              <w:rPr>
                <w:rFonts w:eastAsia="Times New Roman"/>
                <w:b/>
                <w:bCs/>
                <w:color w:val="FFFFFF"/>
                <w:lang w:val="en-GB" w:eastAsia="es-ES"/>
              </w:rPr>
            </w:pPr>
            <w:r w:rsidRPr="002A3368">
              <w:rPr>
                <w:rFonts w:eastAsia="Times New Roman"/>
                <w:b/>
                <w:bCs/>
                <w:color w:val="FFFFFF"/>
                <w:lang w:val="en-GB" w:eastAsia="es-ES"/>
              </w:rPr>
              <w:t>Male</w:t>
            </w:r>
          </w:p>
        </w:tc>
        <w:tc>
          <w:tcPr>
            <w:tcW w:w="2080" w:type="dxa"/>
            <w:tcBorders>
              <w:top w:val="nil"/>
              <w:left w:val="nil"/>
              <w:bottom w:val="nil"/>
              <w:right w:val="nil"/>
            </w:tcBorders>
            <w:shd w:val="clear" w:color="000000" w:fill="FF9999"/>
            <w:noWrap/>
            <w:vAlign w:val="center"/>
            <w:hideMark/>
          </w:tcPr>
          <w:p w14:paraId="3451CBF2" w14:textId="77777777" w:rsidR="002A3368" w:rsidRPr="002A3368" w:rsidRDefault="002A3368" w:rsidP="002A3368">
            <w:pPr>
              <w:spacing w:after="0" w:line="240" w:lineRule="auto"/>
              <w:jc w:val="center"/>
              <w:rPr>
                <w:rFonts w:eastAsia="Times New Roman"/>
                <w:b/>
                <w:bCs/>
                <w:color w:val="FFFFFF"/>
                <w:lang w:val="en-GB" w:eastAsia="es-ES"/>
              </w:rPr>
            </w:pPr>
            <w:r w:rsidRPr="002A3368">
              <w:rPr>
                <w:rFonts w:eastAsia="Times New Roman"/>
                <w:b/>
                <w:bCs/>
                <w:color w:val="FFFFFF"/>
                <w:lang w:val="en-GB" w:eastAsia="es-ES"/>
              </w:rPr>
              <w:t>Female</w:t>
            </w:r>
          </w:p>
        </w:tc>
        <w:tc>
          <w:tcPr>
            <w:tcW w:w="1200" w:type="dxa"/>
            <w:tcBorders>
              <w:top w:val="nil"/>
              <w:left w:val="nil"/>
              <w:bottom w:val="nil"/>
              <w:right w:val="single" w:sz="4" w:space="0" w:color="auto"/>
            </w:tcBorders>
            <w:shd w:val="clear" w:color="000000" w:fill="FF9999"/>
            <w:vAlign w:val="center"/>
            <w:hideMark/>
          </w:tcPr>
          <w:p w14:paraId="4109CEE4" w14:textId="77777777" w:rsidR="002A3368" w:rsidRPr="002A3368" w:rsidRDefault="002A3368" w:rsidP="002A3368">
            <w:pPr>
              <w:spacing w:after="0" w:line="240" w:lineRule="auto"/>
              <w:jc w:val="center"/>
              <w:rPr>
                <w:rFonts w:eastAsia="Times New Roman"/>
                <w:b/>
                <w:bCs/>
                <w:color w:val="FFFFFF"/>
                <w:lang w:val="en-GB" w:eastAsia="es-ES"/>
              </w:rPr>
            </w:pPr>
            <w:r w:rsidRPr="002A3368">
              <w:rPr>
                <w:rFonts w:eastAsia="Times New Roman"/>
                <w:b/>
                <w:bCs/>
                <w:color w:val="FFFFFF"/>
                <w:lang w:val="en-GB" w:eastAsia="es-ES"/>
              </w:rPr>
              <w:t> </w:t>
            </w:r>
          </w:p>
        </w:tc>
      </w:tr>
      <w:tr w:rsidR="002A3368" w:rsidRPr="002A3368" w14:paraId="39897472" w14:textId="77777777" w:rsidTr="002A3368">
        <w:trPr>
          <w:trHeight w:val="288"/>
        </w:trPr>
        <w:tc>
          <w:tcPr>
            <w:tcW w:w="3720" w:type="dxa"/>
            <w:tcBorders>
              <w:top w:val="nil"/>
              <w:left w:val="single" w:sz="4" w:space="0" w:color="auto"/>
              <w:bottom w:val="single" w:sz="4" w:space="0" w:color="auto"/>
              <w:right w:val="nil"/>
            </w:tcBorders>
            <w:shd w:val="clear" w:color="000000" w:fill="FFCCCC"/>
            <w:noWrap/>
            <w:vAlign w:val="center"/>
            <w:hideMark/>
          </w:tcPr>
          <w:p w14:paraId="76A9D7A2" w14:textId="77777777" w:rsidR="002A3368" w:rsidRPr="002A3368" w:rsidRDefault="002A3368" w:rsidP="002A3368">
            <w:pPr>
              <w:spacing w:after="0" w:line="240" w:lineRule="auto"/>
              <w:rPr>
                <w:rFonts w:eastAsia="Times New Roman"/>
                <w:color w:val="000000"/>
                <w:lang w:val="en-GB" w:eastAsia="es-ES"/>
              </w:rPr>
            </w:pPr>
            <w:r w:rsidRPr="002A3368">
              <w:rPr>
                <w:rFonts w:eastAsia="Times New Roman"/>
                <w:color w:val="000000"/>
                <w:lang w:val="en-GB" w:eastAsia="es-ES"/>
              </w:rPr>
              <w:t> </w:t>
            </w:r>
          </w:p>
        </w:tc>
        <w:tc>
          <w:tcPr>
            <w:tcW w:w="2060" w:type="dxa"/>
            <w:tcBorders>
              <w:top w:val="nil"/>
              <w:left w:val="nil"/>
              <w:bottom w:val="single" w:sz="4" w:space="0" w:color="auto"/>
              <w:right w:val="nil"/>
            </w:tcBorders>
            <w:shd w:val="clear" w:color="000000" w:fill="FFCCCC"/>
            <w:vAlign w:val="center"/>
            <w:hideMark/>
          </w:tcPr>
          <w:p w14:paraId="6CC25DDB" w14:textId="77777777" w:rsidR="002A3368" w:rsidRPr="002A3368" w:rsidRDefault="002A3368" w:rsidP="002A3368">
            <w:pPr>
              <w:spacing w:after="0" w:line="240" w:lineRule="auto"/>
              <w:jc w:val="center"/>
              <w:rPr>
                <w:rFonts w:eastAsia="Times New Roman"/>
                <w:color w:val="000000"/>
                <w:lang w:val="en-GB" w:eastAsia="es-ES"/>
              </w:rPr>
            </w:pPr>
            <w:r w:rsidRPr="002A3368">
              <w:rPr>
                <w:rFonts w:eastAsia="Times New Roman"/>
                <w:color w:val="000000"/>
                <w:lang w:val="en-GB" w:eastAsia="es-ES"/>
              </w:rPr>
              <w:t>RR (95% CI)</w:t>
            </w:r>
          </w:p>
        </w:tc>
        <w:tc>
          <w:tcPr>
            <w:tcW w:w="2180" w:type="dxa"/>
            <w:tcBorders>
              <w:top w:val="nil"/>
              <w:left w:val="nil"/>
              <w:bottom w:val="single" w:sz="4" w:space="0" w:color="auto"/>
              <w:right w:val="nil"/>
            </w:tcBorders>
            <w:shd w:val="clear" w:color="000000" w:fill="FFCCCC"/>
            <w:vAlign w:val="center"/>
            <w:hideMark/>
          </w:tcPr>
          <w:p w14:paraId="77978C12" w14:textId="77777777" w:rsidR="002A3368" w:rsidRPr="002A3368" w:rsidRDefault="002A3368" w:rsidP="002A3368">
            <w:pPr>
              <w:spacing w:after="0" w:line="240" w:lineRule="auto"/>
              <w:jc w:val="center"/>
              <w:rPr>
                <w:rFonts w:eastAsia="Times New Roman"/>
                <w:color w:val="000000"/>
                <w:lang w:val="en-GB" w:eastAsia="es-ES"/>
              </w:rPr>
            </w:pPr>
            <w:r w:rsidRPr="002A3368">
              <w:rPr>
                <w:rFonts w:eastAsia="Times New Roman"/>
                <w:color w:val="000000"/>
                <w:lang w:val="en-GB" w:eastAsia="es-ES"/>
              </w:rPr>
              <w:t>RR (95% CI)</w:t>
            </w:r>
          </w:p>
        </w:tc>
        <w:tc>
          <w:tcPr>
            <w:tcW w:w="1240" w:type="dxa"/>
            <w:tcBorders>
              <w:top w:val="nil"/>
              <w:left w:val="nil"/>
              <w:bottom w:val="single" w:sz="4" w:space="0" w:color="auto"/>
              <w:right w:val="single" w:sz="4" w:space="0" w:color="auto"/>
            </w:tcBorders>
            <w:shd w:val="clear" w:color="000000" w:fill="FFCCCC"/>
            <w:vAlign w:val="center"/>
            <w:hideMark/>
          </w:tcPr>
          <w:p w14:paraId="0BE595F0" w14:textId="77777777" w:rsidR="002A3368" w:rsidRPr="002A3368" w:rsidRDefault="002A3368" w:rsidP="002A3368">
            <w:pPr>
              <w:spacing w:after="0" w:line="240" w:lineRule="auto"/>
              <w:jc w:val="center"/>
              <w:rPr>
                <w:rFonts w:eastAsia="Times New Roman"/>
                <w:color w:val="000000"/>
                <w:lang w:val="en-GB" w:eastAsia="es-ES"/>
              </w:rPr>
            </w:pPr>
            <w:r w:rsidRPr="002A3368">
              <w:rPr>
                <w:rFonts w:eastAsia="Times New Roman"/>
                <w:color w:val="000000"/>
                <w:lang w:val="en-GB" w:eastAsia="es-ES"/>
              </w:rPr>
              <w:t>p-value**</w:t>
            </w:r>
          </w:p>
        </w:tc>
        <w:tc>
          <w:tcPr>
            <w:tcW w:w="2080" w:type="dxa"/>
            <w:tcBorders>
              <w:top w:val="nil"/>
              <w:left w:val="nil"/>
              <w:bottom w:val="single" w:sz="4" w:space="0" w:color="auto"/>
              <w:right w:val="nil"/>
            </w:tcBorders>
            <w:shd w:val="clear" w:color="000000" w:fill="FFCCCC"/>
            <w:vAlign w:val="center"/>
            <w:hideMark/>
          </w:tcPr>
          <w:p w14:paraId="01B5D45C" w14:textId="77777777" w:rsidR="002A3368" w:rsidRPr="002A3368" w:rsidRDefault="002A3368" w:rsidP="002A3368">
            <w:pPr>
              <w:spacing w:after="0" w:line="240" w:lineRule="auto"/>
              <w:jc w:val="center"/>
              <w:rPr>
                <w:rFonts w:eastAsia="Times New Roman"/>
                <w:color w:val="000000"/>
                <w:lang w:val="en-GB" w:eastAsia="es-ES"/>
              </w:rPr>
            </w:pPr>
            <w:r w:rsidRPr="002A3368">
              <w:rPr>
                <w:rFonts w:eastAsia="Times New Roman"/>
                <w:color w:val="000000"/>
                <w:lang w:val="en-GB" w:eastAsia="es-ES"/>
              </w:rPr>
              <w:t>RR (95% CI)</w:t>
            </w:r>
          </w:p>
        </w:tc>
        <w:tc>
          <w:tcPr>
            <w:tcW w:w="2080" w:type="dxa"/>
            <w:tcBorders>
              <w:top w:val="nil"/>
              <w:left w:val="nil"/>
              <w:bottom w:val="single" w:sz="4" w:space="0" w:color="auto"/>
              <w:right w:val="nil"/>
            </w:tcBorders>
            <w:shd w:val="clear" w:color="000000" w:fill="FFCCCC"/>
            <w:vAlign w:val="center"/>
            <w:hideMark/>
          </w:tcPr>
          <w:p w14:paraId="37A07B6E" w14:textId="77777777" w:rsidR="002A3368" w:rsidRPr="002A3368" w:rsidRDefault="002A3368" w:rsidP="002A3368">
            <w:pPr>
              <w:spacing w:after="0" w:line="240" w:lineRule="auto"/>
              <w:jc w:val="center"/>
              <w:rPr>
                <w:rFonts w:eastAsia="Times New Roman"/>
                <w:color w:val="000000"/>
                <w:lang w:val="en-GB" w:eastAsia="es-ES"/>
              </w:rPr>
            </w:pPr>
            <w:r w:rsidRPr="002A3368">
              <w:rPr>
                <w:rFonts w:eastAsia="Times New Roman"/>
                <w:color w:val="000000"/>
                <w:lang w:val="en-GB" w:eastAsia="es-ES"/>
              </w:rPr>
              <w:t>RR (95% CI)</w:t>
            </w:r>
          </w:p>
        </w:tc>
        <w:tc>
          <w:tcPr>
            <w:tcW w:w="1200" w:type="dxa"/>
            <w:tcBorders>
              <w:top w:val="nil"/>
              <w:left w:val="nil"/>
              <w:bottom w:val="single" w:sz="4" w:space="0" w:color="auto"/>
              <w:right w:val="single" w:sz="4" w:space="0" w:color="auto"/>
            </w:tcBorders>
            <w:shd w:val="clear" w:color="000000" w:fill="FFCCCC"/>
            <w:vAlign w:val="center"/>
            <w:hideMark/>
          </w:tcPr>
          <w:p w14:paraId="22ABF2AC" w14:textId="77777777" w:rsidR="002A3368" w:rsidRPr="002A3368" w:rsidRDefault="002A3368" w:rsidP="002A3368">
            <w:pPr>
              <w:spacing w:after="0" w:line="240" w:lineRule="auto"/>
              <w:jc w:val="center"/>
              <w:rPr>
                <w:rFonts w:eastAsia="Times New Roman"/>
                <w:color w:val="000000"/>
                <w:lang w:val="en-GB" w:eastAsia="es-ES"/>
              </w:rPr>
            </w:pPr>
            <w:r w:rsidRPr="002A3368">
              <w:rPr>
                <w:rFonts w:eastAsia="Times New Roman"/>
                <w:color w:val="000000"/>
                <w:lang w:val="en-GB" w:eastAsia="es-ES"/>
              </w:rPr>
              <w:t>p-value**</w:t>
            </w:r>
          </w:p>
        </w:tc>
      </w:tr>
      <w:tr w:rsidR="002A3368" w:rsidRPr="002A3368" w14:paraId="0425ADA9" w14:textId="77777777" w:rsidTr="002A3368">
        <w:trPr>
          <w:trHeight w:val="288"/>
        </w:trPr>
        <w:tc>
          <w:tcPr>
            <w:tcW w:w="3720" w:type="dxa"/>
            <w:tcBorders>
              <w:top w:val="nil"/>
              <w:left w:val="single" w:sz="4" w:space="0" w:color="auto"/>
              <w:bottom w:val="nil"/>
              <w:right w:val="nil"/>
            </w:tcBorders>
            <w:shd w:val="clear" w:color="000000" w:fill="E7E6E6"/>
            <w:noWrap/>
            <w:vAlign w:val="center"/>
            <w:hideMark/>
          </w:tcPr>
          <w:p w14:paraId="69450996" w14:textId="77777777" w:rsidR="002A3368" w:rsidRPr="002A3368" w:rsidRDefault="002A3368" w:rsidP="002A3368">
            <w:pPr>
              <w:spacing w:after="0" w:line="240" w:lineRule="auto"/>
              <w:rPr>
                <w:rFonts w:eastAsia="Times New Roman"/>
                <w:b/>
                <w:bCs/>
                <w:color w:val="000000"/>
                <w:lang w:val="en-GB" w:eastAsia="es-ES"/>
              </w:rPr>
            </w:pPr>
            <w:r w:rsidRPr="002A3368">
              <w:rPr>
                <w:rFonts w:eastAsia="Times New Roman"/>
                <w:b/>
                <w:bCs/>
                <w:color w:val="000000"/>
                <w:lang w:val="en-GB" w:eastAsia="es-ES"/>
              </w:rPr>
              <w:t>Household conditions</w:t>
            </w:r>
          </w:p>
        </w:tc>
        <w:tc>
          <w:tcPr>
            <w:tcW w:w="2060" w:type="dxa"/>
            <w:tcBorders>
              <w:top w:val="nil"/>
              <w:left w:val="nil"/>
              <w:bottom w:val="nil"/>
              <w:right w:val="nil"/>
            </w:tcBorders>
            <w:shd w:val="clear" w:color="000000" w:fill="E7E6E6"/>
            <w:noWrap/>
            <w:vAlign w:val="center"/>
            <w:hideMark/>
          </w:tcPr>
          <w:p w14:paraId="188DA6F9" w14:textId="77777777" w:rsidR="002A3368" w:rsidRPr="002A3368" w:rsidRDefault="002A3368" w:rsidP="002A3368">
            <w:pPr>
              <w:spacing w:after="0" w:line="240" w:lineRule="auto"/>
              <w:rPr>
                <w:rFonts w:eastAsia="Times New Roman"/>
                <w:b/>
                <w:bCs/>
                <w:color w:val="000000"/>
                <w:lang w:val="en-GB" w:eastAsia="es-ES"/>
              </w:rPr>
            </w:pPr>
            <w:r w:rsidRPr="002A3368">
              <w:rPr>
                <w:rFonts w:eastAsia="Times New Roman"/>
                <w:b/>
                <w:bCs/>
                <w:color w:val="000000"/>
                <w:lang w:val="en-GB" w:eastAsia="es-ES"/>
              </w:rPr>
              <w:t> </w:t>
            </w:r>
          </w:p>
        </w:tc>
        <w:tc>
          <w:tcPr>
            <w:tcW w:w="2180" w:type="dxa"/>
            <w:tcBorders>
              <w:top w:val="nil"/>
              <w:left w:val="nil"/>
              <w:bottom w:val="nil"/>
              <w:right w:val="nil"/>
            </w:tcBorders>
            <w:shd w:val="clear" w:color="000000" w:fill="E7E6E6"/>
            <w:noWrap/>
            <w:vAlign w:val="center"/>
            <w:hideMark/>
          </w:tcPr>
          <w:p w14:paraId="0D4B4C04" w14:textId="77777777" w:rsidR="002A3368" w:rsidRPr="002A3368" w:rsidRDefault="002A3368" w:rsidP="002A3368">
            <w:pPr>
              <w:spacing w:after="0" w:line="240" w:lineRule="auto"/>
              <w:rPr>
                <w:rFonts w:eastAsia="Times New Roman"/>
                <w:b/>
                <w:bCs/>
                <w:color w:val="000000"/>
                <w:lang w:val="en-GB" w:eastAsia="es-ES"/>
              </w:rPr>
            </w:pPr>
            <w:r w:rsidRPr="002A3368">
              <w:rPr>
                <w:rFonts w:eastAsia="Times New Roman"/>
                <w:b/>
                <w:bCs/>
                <w:color w:val="000000"/>
                <w:lang w:val="en-GB" w:eastAsia="es-ES"/>
              </w:rPr>
              <w:t> </w:t>
            </w:r>
          </w:p>
        </w:tc>
        <w:tc>
          <w:tcPr>
            <w:tcW w:w="1240" w:type="dxa"/>
            <w:tcBorders>
              <w:top w:val="nil"/>
              <w:left w:val="nil"/>
              <w:bottom w:val="nil"/>
              <w:right w:val="single" w:sz="4" w:space="0" w:color="auto"/>
            </w:tcBorders>
            <w:shd w:val="clear" w:color="000000" w:fill="E7E6E6"/>
            <w:noWrap/>
            <w:vAlign w:val="center"/>
            <w:hideMark/>
          </w:tcPr>
          <w:p w14:paraId="1CAFF9B7" w14:textId="77777777" w:rsidR="002A3368" w:rsidRPr="002A3368" w:rsidRDefault="002A3368" w:rsidP="002A3368">
            <w:pPr>
              <w:spacing w:after="0" w:line="240" w:lineRule="auto"/>
              <w:jc w:val="center"/>
              <w:rPr>
                <w:rFonts w:eastAsia="Times New Roman"/>
                <w:b/>
                <w:bCs/>
                <w:color w:val="000000"/>
                <w:lang w:val="en-GB" w:eastAsia="es-ES"/>
              </w:rPr>
            </w:pPr>
            <w:r w:rsidRPr="002A3368">
              <w:rPr>
                <w:rFonts w:eastAsia="Times New Roman"/>
                <w:b/>
                <w:bCs/>
                <w:color w:val="000000"/>
                <w:lang w:val="en-GB" w:eastAsia="es-ES"/>
              </w:rPr>
              <w:t> </w:t>
            </w:r>
          </w:p>
        </w:tc>
        <w:tc>
          <w:tcPr>
            <w:tcW w:w="2080" w:type="dxa"/>
            <w:tcBorders>
              <w:top w:val="nil"/>
              <w:left w:val="nil"/>
              <w:bottom w:val="nil"/>
              <w:right w:val="nil"/>
            </w:tcBorders>
            <w:shd w:val="clear" w:color="000000" w:fill="E7E6E6"/>
            <w:noWrap/>
            <w:vAlign w:val="center"/>
            <w:hideMark/>
          </w:tcPr>
          <w:p w14:paraId="260BA72A" w14:textId="77777777" w:rsidR="002A3368" w:rsidRPr="002A3368" w:rsidRDefault="002A3368" w:rsidP="002A3368">
            <w:pPr>
              <w:spacing w:after="0" w:line="240" w:lineRule="auto"/>
              <w:rPr>
                <w:rFonts w:eastAsia="Times New Roman"/>
                <w:b/>
                <w:bCs/>
                <w:color w:val="000000"/>
                <w:lang w:val="en-GB" w:eastAsia="es-ES"/>
              </w:rPr>
            </w:pPr>
            <w:r w:rsidRPr="002A3368">
              <w:rPr>
                <w:rFonts w:eastAsia="Times New Roman"/>
                <w:b/>
                <w:bCs/>
                <w:color w:val="000000"/>
                <w:lang w:val="en-GB" w:eastAsia="es-ES"/>
              </w:rPr>
              <w:t> </w:t>
            </w:r>
          </w:p>
        </w:tc>
        <w:tc>
          <w:tcPr>
            <w:tcW w:w="2080" w:type="dxa"/>
            <w:tcBorders>
              <w:top w:val="nil"/>
              <w:left w:val="nil"/>
              <w:bottom w:val="nil"/>
              <w:right w:val="nil"/>
            </w:tcBorders>
            <w:shd w:val="clear" w:color="000000" w:fill="E7E6E6"/>
            <w:noWrap/>
            <w:vAlign w:val="center"/>
            <w:hideMark/>
          </w:tcPr>
          <w:p w14:paraId="2818CD40" w14:textId="77777777" w:rsidR="002A3368" w:rsidRPr="002A3368" w:rsidRDefault="002A3368" w:rsidP="002A3368">
            <w:pPr>
              <w:spacing w:after="0" w:line="240" w:lineRule="auto"/>
              <w:rPr>
                <w:rFonts w:eastAsia="Times New Roman"/>
                <w:b/>
                <w:bCs/>
                <w:color w:val="000000"/>
                <w:lang w:val="en-GB" w:eastAsia="es-ES"/>
              </w:rPr>
            </w:pPr>
            <w:r w:rsidRPr="002A3368">
              <w:rPr>
                <w:rFonts w:eastAsia="Times New Roman"/>
                <w:b/>
                <w:bCs/>
                <w:color w:val="000000"/>
                <w:lang w:val="en-GB" w:eastAsia="es-ES"/>
              </w:rPr>
              <w:t> </w:t>
            </w:r>
          </w:p>
        </w:tc>
        <w:tc>
          <w:tcPr>
            <w:tcW w:w="1200" w:type="dxa"/>
            <w:tcBorders>
              <w:top w:val="nil"/>
              <w:left w:val="nil"/>
              <w:bottom w:val="nil"/>
              <w:right w:val="single" w:sz="4" w:space="0" w:color="auto"/>
            </w:tcBorders>
            <w:shd w:val="clear" w:color="000000" w:fill="E7E6E6"/>
            <w:noWrap/>
            <w:vAlign w:val="center"/>
            <w:hideMark/>
          </w:tcPr>
          <w:p w14:paraId="5A86E5AB" w14:textId="77777777" w:rsidR="002A3368" w:rsidRPr="002A3368" w:rsidRDefault="002A3368" w:rsidP="002A3368">
            <w:pPr>
              <w:spacing w:after="0" w:line="240" w:lineRule="auto"/>
              <w:jc w:val="center"/>
              <w:rPr>
                <w:rFonts w:eastAsia="Times New Roman"/>
                <w:b/>
                <w:bCs/>
                <w:color w:val="000000"/>
                <w:lang w:val="en-GB" w:eastAsia="es-ES"/>
              </w:rPr>
            </w:pPr>
            <w:r w:rsidRPr="002A3368">
              <w:rPr>
                <w:rFonts w:eastAsia="Times New Roman"/>
                <w:b/>
                <w:bCs/>
                <w:color w:val="000000"/>
                <w:lang w:val="en-GB" w:eastAsia="es-ES"/>
              </w:rPr>
              <w:t> </w:t>
            </w:r>
          </w:p>
        </w:tc>
      </w:tr>
      <w:tr w:rsidR="002A3368" w:rsidRPr="002A3368" w14:paraId="7C03A227" w14:textId="77777777" w:rsidTr="002A3368">
        <w:trPr>
          <w:trHeight w:val="288"/>
        </w:trPr>
        <w:tc>
          <w:tcPr>
            <w:tcW w:w="3720" w:type="dxa"/>
            <w:tcBorders>
              <w:top w:val="nil"/>
              <w:left w:val="single" w:sz="4" w:space="0" w:color="auto"/>
              <w:bottom w:val="nil"/>
              <w:right w:val="nil"/>
            </w:tcBorders>
            <w:shd w:val="clear" w:color="auto" w:fill="auto"/>
            <w:noWrap/>
            <w:vAlign w:val="center"/>
            <w:hideMark/>
          </w:tcPr>
          <w:p w14:paraId="3483EC62" w14:textId="77777777" w:rsidR="002A3368" w:rsidRPr="002A3368" w:rsidRDefault="002A3368" w:rsidP="002A3368">
            <w:pPr>
              <w:spacing w:after="0" w:line="240" w:lineRule="auto"/>
              <w:rPr>
                <w:rFonts w:eastAsia="Times New Roman"/>
                <w:color w:val="000000"/>
                <w:lang w:val="en-GB" w:eastAsia="es-ES"/>
              </w:rPr>
            </w:pPr>
            <w:r w:rsidRPr="002A3368">
              <w:rPr>
                <w:rFonts w:eastAsia="Times New Roman"/>
                <w:color w:val="000000"/>
                <w:lang w:val="en-GB" w:eastAsia="es-ES"/>
              </w:rPr>
              <w:t xml:space="preserve">Living alone </w:t>
            </w:r>
          </w:p>
        </w:tc>
        <w:tc>
          <w:tcPr>
            <w:tcW w:w="2060" w:type="dxa"/>
            <w:tcBorders>
              <w:top w:val="nil"/>
              <w:left w:val="nil"/>
              <w:bottom w:val="nil"/>
              <w:right w:val="nil"/>
            </w:tcBorders>
            <w:shd w:val="clear" w:color="auto" w:fill="auto"/>
            <w:noWrap/>
            <w:vAlign w:val="bottom"/>
            <w:hideMark/>
          </w:tcPr>
          <w:p w14:paraId="44104A16" w14:textId="77777777" w:rsidR="002A3368" w:rsidRPr="002A3368" w:rsidRDefault="002A3368" w:rsidP="002A3368">
            <w:pPr>
              <w:spacing w:after="0" w:line="240" w:lineRule="auto"/>
              <w:jc w:val="center"/>
              <w:rPr>
                <w:rFonts w:eastAsia="Times New Roman"/>
                <w:color w:val="000000"/>
                <w:lang w:val="en-GB" w:eastAsia="es-ES"/>
              </w:rPr>
            </w:pPr>
            <w:r w:rsidRPr="002A3368">
              <w:rPr>
                <w:rFonts w:eastAsia="Times New Roman"/>
                <w:color w:val="000000"/>
                <w:lang w:val="en-GB" w:eastAsia="es-ES"/>
              </w:rPr>
              <w:t>1.52 (1.06 - 2.19)</w:t>
            </w:r>
          </w:p>
        </w:tc>
        <w:tc>
          <w:tcPr>
            <w:tcW w:w="2180" w:type="dxa"/>
            <w:tcBorders>
              <w:top w:val="nil"/>
              <w:left w:val="nil"/>
              <w:bottom w:val="nil"/>
              <w:right w:val="nil"/>
            </w:tcBorders>
            <w:shd w:val="clear" w:color="auto" w:fill="auto"/>
            <w:noWrap/>
            <w:vAlign w:val="bottom"/>
            <w:hideMark/>
          </w:tcPr>
          <w:p w14:paraId="3FF709B4" w14:textId="77777777" w:rsidR="002A3368" w:rsidRPr="002A3368" w:rsidRDefault="002A3368" w:rsidP="002A3368">
            <w:pPr>
              <w:spacing w:after="0" w:line="240" w:lineRule="auto"/>
              <w:jc w:val="center"/>
              <w:rPr>
                <w:rFonts w:eastAsia="Times New Roman"/>
                <w:color w:val="000000"/>
                <w:lang w:val="en-GB" w:eastAsia="es-ES"/>
              </w:rPr>
            </w:pPr>
            <w:r w:rsidRPr="002A3368">
              <w:rPr>
                <w:rFonts w:eastAsia="Times New Roman"/>
                <w:color w:val="000000"/>
                <w:lang w:val="en-GB" w:eastAsia="es-ES"/>
              </w:rPr>
              <w:t>1.28 (1.01 - 1.63)</w:t>
            </w:r>
          </w:p>
        </w:tc>
        <w:tc>
          <w:tcPr>
            <w:tcW w:w="1240" w:type="dxa"/>
            <w:tcBorders>
              <w:top w:val="nil"/>
              <w:left w:val="nil"/>
              <w:bottom w:val="nil"/>
              <w:right w:val="single" w:sz="4" w:space="0" w:color="auto"/>
            </w:tcBorders>
            <w:shd w:val="clear" w:color="auto" w:fill="auto"/>
            <w:noWrap/>
            <w:vAlign w:val="bottom"/>
            <w:hideMark/>
          </w:tcPr>
          <w:p w14:paraId="033C24D2" w14:textId="6E58BD88" w:rsidR="002A3368" w:rsidRPr="002A3368" w:rsidRDefault="002A3368" w:rsidP="002A3368">
            <w:pPr>
              <w:spacing w:after="0" w:line="240" w:lineRule="auto"/>
              <w:jc w:val="center"/>
              <w:rPr>
                <w:rFonts w:eastAsia="Times New Roman"/>
                <w:color w:val="000000"/>
                <w:lang w:val="en-GB" w:eastAsia="es-ES"/>
              </w:rPr>
            </w:pPr>
            <w:r w:rsidRPr="002A3368">
              <w:rPr>
                <w:rFonts w:eastAsia="Times New Roman"/>
                <w:color w:val="000000"/>
                <w:lang w:val="en-GB" w:eastAsia="es-ES"/>
              </w:rPr>
              <w:t>0.45</w:t>
            </w:r>
          </w:p>
        </w:tc>
        <w:tc>
          <w:tcPr>
            <w:tcW w:w="2080" w:type="dxa"/>
            <w:tcBorders>
              <w:top w:val="nil"/>
              <w:left w:val="nil"/>
              <w:bottom w:val="nil"/>
              <w:right w:val="nil"/>
            </w:tcBorders>
            <w:shd w:val="clear" w:color="auto" w:fill="auto"/>
            <w:noWrap/>
            <w:vAlign w:val="bottom"/>
            <w:hideMark/>
          </w:tcPr>
          <w:p w14:paraId="355D4B61" w14:textId="77777777" w:rsidR="002A3368" w:rsidRPr="002A3368" w:rsidRDefault="002A3368" w:rsidP="002A3368">
            <w:pPr>
              <w:spacing w:after="0" w:line="240" w:lineRule="auto"/>
              <w:jc w:val="center"/>
              <w:rPr>
                <w:rFonts w:eastAsia="Times New Roman"/>
                <w:color w:val="000000"/>
                <w:lang w:val="en-GB" w:eastAsia="es-ES"/>
              </w:rPr>
            </w:pPr>
            <w:r w:rsidRPr="002A3368">
              <w:rPr>
                <w:rFonts w:eastAsia="Times New Roman"/>
                <w:color w:val="000000"/>
                <w:lang w:val="en-GB" w:eastAsia="es-ES"/>
              </w:rPr>
              <w:t>1.06 (0.77 - 1.45)</w:t>
            </w:r>
          </w:p>
        </w:tc>
        <w:tc>
          <w:tcPr>
            <w:tcW w:w="2080" w:type="dxa"/>
            <w:tcBorders>
              <w:top w:val="nil"/>
              <w:left w:val="nil"/>
              <w:bottom w:val="nil"/>
              <w:right w:val="nil"/>
            </w:tcBorders>
            <w:shd w:val="clear" w:color="auto" w:fill="auto"/>
            <w:noWrap/>
            <w:vAlign w:val="bottom"/>
            <w:hideMark/>
          </w:tcPr>
          <w:p w14:paraId="57219FD5" w14:textId="77777777" w:rsidR="002A3368" w:rsidRPr="002A3368" w:rsidRDefault="002A3368" w:rsidP="002A3368">
            <w:pPr>
              <w:spacing w:after="0" w:line="240" w:lineRule="auto"/>
              <w:jc w:val="center"/>
              <w:rPr>
                <w:rFonts w:eastAsia="Times New Roman"/>
                <w:color w:val="000000"/>
                <w:lang w:val="en-GB" w:eastAsia="es-ES"/>
              </w:rPr>
            </w:pPr>
            <w:r w:rsidRPr="002A3368">
              <w:rPr>
                <w:rFonts w:eastAsia="Times New Roman"/>
                <w:color w:val="000000"/>
                <w:lang w:val="en-GB" w:eastAsia="es-ES"/>
              </w:rPr>
              <w:t>0.90 (0.75 - 1.08)</w:t>
            </w:r>
          </w:p>
        </w:tc>
        <w:tc>
          <w:tcPr>
            <w:tcW w:w="1200" w:type="dxa"/>
            <w:tcBorders>
              <w:top w:val="nil"/>
              <w:left w:val="nil"/>
              <w:bottom w:val="nil"/>
              <w:right w:val="single" w:sz="4" w:space="0" w:color="auto"/>
            </w:tcBorders>
            <w:shd w:val="clear" w:color="auto" w:fill="auto"/>
            <w:vAlign w:val="center"/>
            <w:hideMark/>
          </w:tcPr>
          <w:p w14:paraId="3FFD85D2" w14:textId="22C593D5" w:rsidR="002A3368" w:rsidRPr="002A3368" w:rsidRDefault="002A3368" w:rsidP="002A3368">
            <w:pPr>
              <w:spacing w:after="0" w:line="240" w:lineRule="auto"/>
              <w:jc w:val="center"/>
              <w:rPr>
                <w:rFonts w:eastAsia="Times New Roman"/>
                <w:color w:val="000000"/>
                <w:lang w:val="en-GB" w:eastAsia="es-ES"/>
              </w:rPr>
            </w:pPr>
            <w:r w:rsidRPr="002A3368">
              <w:rPr>
                <w:rFonts w:eastAsia="Times New Roman"/>
                <w:color w:val="000000"/>
                <w:lang w:val="en-GB" w:eastAsia="es-ES"/>
              </w:rPr>
              <w:t>0.39</w:t>
            </w:r>
          </w:p>
        </w:tc>
      </w:tr>
      <w:tr w:rsidR="002A3368" w:rsidRPr="002A3368" w14:paraId="6363E2EC" w14:textId="77777777" w:rsidTr="002A3368">
        <w:trPr>
          <w:trHeight w:val="288"/>
        </w:trPr>
        <w:tc>
          <w:tcPr>
            <w:tcW w:w="3720" w:type="dxa"/>
            <w:tcBorders>
              <w:top w:val="nil"/>
              <w:left w:val="single" w:sz="4" w:space="0" w:color="auto"/>
              <w:bottom w:val="nil"/>
              <w:right w:val="nil"/>
            </w:tcBorders>
            <w:shd w:val="clear" w:color="auto" w:fill="auto"/>
            <w:noWrap/>
            <w:vAlign w:val="center"/>
            <w:hideMark/>
          </w:tcPr>
          <w:p w14:paraId="32709C58" w14:textId="77777777" w:rsidR="002A3368" w:rsidRPr="002A3368" w:rsidRDefault="002A3368" w:rsidP="002A3368">
            <w:pPr>
              <w:spacing w:after="0" w:line="240" w:lineRule="auto"/>
              <w:rPr>
                <w:rFonts w:eastAsia="Times New Roman"/>
                <w:color w:val="000000"/>
                <w:lang w:val="en-GB" w:eastAsia="es-ES"/>
              </w:rPr>
            </w:pPr>
            <w:r w:rsidRPr="002A3368">
              <w:rPr>
                <w:rFonts w:eastAsia="Times New Roman"/>
                <w:color w:val="000000"/>
                <w:lang w:val="en-GB" w:eastAsia="es-ES"/>
              </w:rPr>
              <w:t>High media exposure (*)</w:t>
            </w:r>
          </w:p>
        </w:tc>
        <w:tc>
          <w:tcPr>
            <w:tcW w:w="2060" w:type="dxa"/>
            <w:tcBorders>
              <w:top w:val="nil"/>
              <w:left w:val="nil"/>
              <w:bottom w:val="nil"/>
              <w:right w:val="nil"/>
            </w:tcBorders>
            <w:shd w:val="clear" w:color="auto" w:fill="auto"/>
            <w:noWrap/>
            <w:vAlign w:val="bottom"/>
            <w:hideMark/>
          </w:tcPr>
          <w:p w14:paraId="252A9E48" w14:textId="77777777" w:rsidR="002A3368" w:rsidRPr="002A3368" w:rsidRDefault="002A3368" w:rsidP="002A3368">
            <w:pPr>
              <w:spacing w:after="0" w:line="240" w:lineRule="auto"/>
              <w:jc w:val="center"/>
              <w:rPr>
                <w:rFonts w:eastAsia="Times New Roman"/>
                <w:color w:val="000000"/>
                <w:lang w:val="en-GB" w:eastAsia="es-ES"/>
              </w:rPr>
            </w:pPr>
            <w:r w:rsidRPr="002A3368">
              <w:rPr>
                <w:rFonts w:eastAsia="Times New Roman"/>
                <w:color w:val="000000"/>
                <w:lang w:val="en-GB" w:eastAsia="es-ES"/>
              </w:rPr>
              <w:t>1.06 (0.77 - 1.45)</w:t>
            </w:r>
          </w:p>
        </w:tc>
        <w:tc>
          <w:tcPr>
            <w:tcW w:w="2180" w:type="dxa"/>
            <w:tcBorders>
              <w:top w:val="nil"/>
              <w:left w:val="nil"/>
              <w:bottom w:val="nil"/>
              <w:right w:val="nil"/>
            </w:tcBorders>
            <w:shd w:val="clear" w:color="auto" w:fill="auto"/>
            <w:noWrap/>
            <w:vAlign w:val="bottom"/>
            <w:hideMark/>
          </w:tcPr>
          <w:p w14:paraId="6F07007A" w14:textId="77777777" w:rsidR="002A3368" w:rsidRPr="002A3368" w:rsidRDefault="002A3368" w:rsidP="002A3368">
            <w:pPr>
              <w:spacing w:after="0" w:line="240" w:lineRule="auto"/>
              <w:jc w:val="center"/>
              <w:rPr>
                <w:rFonts w:eastAsia="Times New Roman"/>
                <w:color w:val="000000"/>
                <w:lang w:val="en-GB" w:eastAsia="es-ES"/>
              </w:rPr>
            </w:pPr>
            <w:r w:rsidRPr="002A3368">
              <w:rPr>
                <w:rFonts w:eastAsia="Times New Roman"/>
                <w:color w:val="000000"/>
                <w:lang w:val="en-GB" w:eastAsia="es-ES"/>
              </w:rPr>
              <w:t>0.90 (0.75 - 1.08)</w:t>
            </w:r>
          </w:p>
        </w:tc>
        <w:tc>
          <w:tcPr>
            <w:tcW w:w="1240" w:type="dxa"/>
            <w:tcBorders>
              <w:top w:val="nil"/>
              <w:left w:val="nil"/>
              <w:bottom w:val="nil"/>
              <w:right w:val="single" w:sz="4" w:space="0" w:color="auto"/>
            </w:tcBorders>
            <w:shd w:val="clear" w:color="auto" w:fill="auto"/>
            <w:vAlign w:val="center"/>
            <w:hideMark/>
          </w:tcPr>
          <w:p w14:paraId="7AAA3DBB" w14:textId="5D6C086F" w:rsidR="002A3368" w:rsidRPr="002A3368" w:rsidRDefault="002A3368" w:rsidP="002A3368">
            <w:pPr>
              <w:spacing w:after="0" w:line="240" w:lineRule="auto"/>
              <w:jc w:val="center"/>
              <w:rPr>
                <w:rFonts w:eastAsia="Times New Roman"/>
                <w:color w:val="000000"/>
                <w:lang w:val="en-GB" w:eastAsia="es-ES"/>
              </w:rPr>
            </w:pPr>
            <w:r w:rsidRPr="002A3368">
              <w:rPr>
                <w:rFonts w:eastAsia="Times New Roman"/>
                <w:color w:val="000000"/>
                <w:lang w:val="en-GB" w:eastAsia="es-ES"/>
              </w:rPr>
              <w:t>0.49</w:t>
            </w:r>
          </w:p>
        </w:tc>
        <w:tc>
          <w:tcPr>
            <w:tcW w:w="2080" w:type="dxa"/>
            <w:tcBorders>
              <w:top w:val="nil"/>
              <w:left w:val="nil"/>
              <w:bottom w:val="nil"/>
              <w:right w:val="nil"/>
            </w:tcBorders>
            <w:shd w:val="clear" w:color="auto" w:fill="auto"/>
            <w:noWrap/>
            <w:vAlign w:val="bottom"/>
            <w:hideMark/>
          </w:tcPr>
          <w:p w14:paraId="700F210C" w14:textId="77777777" w:rsidR="002A3368" w:rsidRPr="002A3368" w:rsidRDefault="002A3368" w:rsidP="002A3368">
            <w:pPr>
              <w:spacing w:after="0" w:line="240" w:lineRule="auto"/>
              <w:jc w:val="center"/>
              <w:rPr>
                <w:rFonts w:eastAsia="Times New Roman"/>
                <w:color w:val="000000"/>
                <w:lang w:val="en-GB" w:eastAsia="es-ES"/>
              </w:rPr>
            </w:pPr>
            <w:r w:rsidRPr="002A3368">
              <w:rPr>
                <w:rFonts w:eastAsia="Times New Roman"/>
                <w:color w:val="000000"/>
                <w:lang w:val="en-GB" w:eastAsia="es-ES"/>
              </w:rPr>
              <w:t>1.68 (1.34 - 2.10)</w:t>
            </w:r>
          </w:p>
        </w:tc>
        <w:tc>
          <w:tcPr>
            <w:tcW w:w="2080" w:type="dxa"/>
            <w:tcBorders>
              <w:top w:val="nil"/>
              <w:left w:val="nil"/>
              <w:bottom w:val="nil"/>
              <w:right w:val="nil"/>
            </w:tcBorders>
            <w:shd w:val="clear" w:color="auto" w:fill="auto"/>
            <w:noWrap/>
            <w:vAlign w:val="bottom"/>
            <w:hideMark/>
          </w:tcPr>
          <w:p w14:paraId="0F73BBC7" w14:textId="77777777" w:rsidR="002A3368" w:rsidRPr="002A3368" w:rsidRDefault="002A3368" w:rsidP="002A3368">
            <w:pPr>
              <w:spacing w:after="0" w:line="240" w:lineRule="auto"/>
              <w:jc w:val="center"/>
              <w:rPr>
                <w:rFonts w:eastAsia="Times New Roman"/>
                <w:color w:val="000000"/>
                <w:lang w:val="en-GB" w:eastAsia="es-ES"/>
              </w:rPr>
            </w:pPr>
            <w:r w:rsidRPr="002A3368">
              <w:rPr>
                <w:rFonts w:eastAsia="Times New Roman"/>
                <w:color w:val="000000"/>
                <w:lang w:val="en-GB" w:eastAsia="es-ES"/>
              </w:rPr>
              <w:t>1.57 (1.39 - 1.77)</w:t>
            </w:r>
          </w:p>
        </w:tc>
        <w:tc>
          <w:tcPr>
            <w:tcW w:w="1200" w:type="dxa"/>
            <w:tcBorders>
              <w:top w:val="nil"/>
              <w:left w:val="nil"/>
              <w:bottom w:val="nil"/>
              <w:right w:val="single" w:sz="4" w:space="0" w:color="auto"/>
            </w:tcBorders>
            <w:shd w:val="clear" w:color="auto" w:fill="auto"/>
            <w:vAlign w:val="center"/>
            <w:hideMark/>
          </w:tcPr>
          <w:p w14:paraId="65F782DA" w14:textId="3C4DA88D" w:rsidR="002A3368" w:rsidRPr="002A3368" w:rsidRDefault="002A3368" w:rsidP="002A3368">
            <w:pPr>
              <w:spacing w:after="0" w:line="240" w:lineRule="auto"/>
              <w:jc w:val="center"/>
              <w:rPr>
                <w:rFonts w:eastAsia="Times New Roman"/>
                <w:color w:val="000000"/>
                <w:lang w:val="en-GB" w:eastAsia="es-ES"/>
              </w:rPr>
            </w:pPr>
            <w:r w:rsidRPr="002A3368">
              <w:rPr>
                <w:rFonts w:eastAsia="Times New Roman"/>
                <w:color w:val="000000"/>
                <w:lang w:val="en-GB" w:eastAsia="es-ES"/>
              </w:rPr>
              <w:t>0.</w:t>
            </w:r>
            <w:r w:rsidR="004A2A27">
              <w:rPr>
                <w:rFonts w:eastAsia="Times New Roman"/>
                <w:color w:val="000000"/>
                <w:lang w:val="en-GB" w:eastAsia="es-ES"/>
              </w:rPr>
              <w:t>60</w:t>
            </w:r>
          </w:p>
        </w:tc>
      </w:tr>
      <w:tr w:rsidR="002A3368" w:rsidRPr="002A3368" w14:paraId="2FE87A3F" w14:textId="77777777" w:rsidTr="002A3368">
        <w:trPr>
          <w:trHeight w:val="288"/>
        </w:trPr>
        <w:tc>
          <w:tcPr>
            <w:tcW w:w="3720" w:type="dxa"/>
            <w:tcBorders>
              <w:top w:val="nil"/>
              <w:left w:val="single" w:sz="4" w:space="0" w:color="auto"/>
              <w:bottom w:val="nil"/>
              <w:right w:val="nil"/>
            </w:tcBorders>
            <w:shd w:val="clear" w:color="auto" w:fill="auto"/>
            <w:noWrap/>
            <w:vAlign w:val="center"/>
            <w:hideMark/>
          </w:tcPr>
          <w:p w14:paraId="0A056FFF" w14:textId="77777777" w:rsidR="002A3368" w:rsidRPr="002A3368" w:rsidRDefault="002A3368" w:rsidP="002A3368">
            <w:pPr>
              <w:spacing w:after="0" w:line="240" w:lineRule="auto"/>
              <w:rPr>
                <w:rFonts w:eastAsia="Times New Roman"/>
                <w:color w:val="000000"/>
                <w:lang w:val="en-GB" w:eastAsia="es-ES"/>
              </w:rPr>
            </w:pPr>
            <w:r w:rsidRPr="002A3368">
              <w:rPr>
                <w:rFonts w:eastAsia="Times New Roman"/>
                <w:color w:val="000000"/>
                <w:lang w:val="en-GB" w:eastAsia="es-ES"/>
              </w:rPr>
              <w:t xml:space="preserve">Interpersonal conflicts </w:t>
            </w:r>
          </w:p>
        </w:tc>
        <w:tc>
          <w:tcPr>
            <w:tcW w:w="2060" w:type="dxa"/>
            <w:tcBorders>
              <w:top w:val="nil"/>
              <w:left w:val="nil"/>
              <w:bottom w:val="nil"/>
              <w:right w:val="nil"/>
            </w:tcBorders>
            <w:shd w:val="clear" w:color="auto" w:fill="auto"/>
            <w:noWrap/>
            <w:vAlign w:val="bottom"/>
            <w:hideMark/>
          </w:tcPr>
          <w:p w14:paraId="0DA65192" w14:textId="77777777" w:rsidR="002A3368" w:rsidRPr="002A3368" w:rsidRDefault="002A3368" w:rsidP="002A3368">
            <w:pPr>
              <w:spacing w:after="0" w:line="240" w:lineRule="auto"/>
              <w:jc w:val="center"/>
              <w:rPr>
                <w:rFonts w:eastAsia="Times New Roman"/>
                <w:color w:val="000000"/>
                <w:lang w:val="en-GB" w:eastAsia="es-ES"/>
              </w:rPr>
            </w:pPr>
            <w:r w:rsidRPr="002A3368">
              <w:rPr>
                <w:rFonts w:eastAsia="Times New Roman"/>
                <w:color w:val="000000"/>
                <w:lang w:val="en-GB" w:eastAsia="es-ES"/>
              </w:rPr>
              <w:t>2.09 (1.54 - 2.82)</w:t>
            </w:r>
          </w:p>
        </w:tc>
        <w:tc>
          <w:tcPr>
            <w:tcW w:w="2180" w:type="dxa"/>
            <w:tcBorders>
              <w:top w:val="nil"/>
              <w:left w:val="nil"/>
              <w:bottom w:val="nil"/>
              <w:right w:val="nil"/>
            </w:tcBorders>
            <w:shd w:val="clear" w:color="auto" w:fill="auto"/>
            <w:noWrap/>
            <w:vAlign w:val="bottom"/>
            <w:hideMark/>
          </w:tcPr>
          <w:p w14:paraId="40940FE7" w14:textId="77777777" w:rsidR="002A3368" w:rsidRPr="002A3368" w:rsidRDefault="002A3368" w:rsidP="002A3368">
            <w:pPr>
              <w:spacing w:after="0" w:line="240" w:lineRule="auto"/>
              <w:jc w:val="center"/>
              <w:rPr>
                <w:rFonts w:eastAsia="Times New Roman"/>
                <w:color w:val="000000"/>
                <w:lang w:val="en-GB" w:eastAsia="es-ES"/>
              </w:rPr>
            </w:pPr>
            <w:r w:rsidRPr="002A3368">
              <w:rPr>
                <w:rFonts w:eastAsia="Times New Roman"/>
                <w:color w:val="000000"/>
                <w:lang w:val="en-GB" w:eastAsia="es-ES"/>
              </w:rPr>
              <w:t>2.27 (1.90 - 2.71)</w:t>
            </w:r>
          </w:p>
        </w:tc>
        <w:tc>
          <w:tcPr>
            <w:tcW w:w="1240" w:type="dxa"/>
            <w:tcBorders>
              <w:top w:val="nil"/>
              <w:left w:val="nil"/>
              <w:bottom w:val="nil"/>
              <w:right w:val="single" w:sz="4" w:space="0" w:color="auto"/>
            </w:tcBorders>
            <w:shd w:val="clear" w:color="auto" w:fill="auto"/>
            <w:noWrap/>
            <w:vAlign w:val="bottom"/>
            <w:hideMark/>
          </w:tcPr>
          <w:p w14:paraId="0B32DDCC" w14:textId="148C783F" w:rsidR="002A3368" w:rsidRPr="002A3368" w:rsidRDefault="002A3368" w:rsidP="002A3368">
            <w:pPr>
              <w:spacing w:after="0" w:line="240" w:lineRule="auto"/>
              <w:jc w:val="center"/>
              <w:rPr>
                <w:rFonts w:eastAsia="Times New Roman"/>
                <w:color w:val="000000"/>
                <w:lang w:val="en-GB" w:eastAsia="es-ES"/>
              </w:rPr>
            </w:pPr>
            <w:r w:rsidRPr="002A3368">
              <w:rPr>
                <w:rFonts w:eastAsia="Times New Roman"/>
                <w:color w:val="000000"/>
                <w:lang w:val="en-GB" w:eastAsia="es-ES"/>
              </w:rPr>
              <w:t>0.63</w:t>
            </w:r>
          </w:p>
        </w:tc>
        <w:tc>
          <w:tcPr>
            <w:tcW w:w="2080" w:type="dxa"/>
            <w:tcBorders>
              <w:top w:val="nil"/>
              <w:left w:val="nil"/>
              <w:bottom w:val="nil"/>
              <w:right w:val="nil"/>
            </w:tcBorders>
            <w:shd w:val="clear" w:color="auto" w:fill="auto"/>
            <w:noWrap/>
            <w:vAlign w:val="bottom"/>
            <w:hideMark/>
          </w:tcPr>
          <w:p w14:paraId="39739C86" w14:textId="77777777" w:rsidR="002A3368" w:rsidRPr="002A3368" w:rsidRDefault="002A3368" w:rsidP="002A3368">
            <w:pPr>
              <w:spacing w:after="0" w:line="240" w:lineRule="auto"/>
              <w:jc w:val="center"/>
              <w:rPr>
                <w:rFonts w:eastAsia="Times New Roman"/>
                <w:color w:val="000000"/>
                <w:lang w:val="en-GB" w:eastAsia="es-ES"/>
              </w:rPr>
            </w:pPr>
            <w:r w:rsidRPr="002A3368">
              <w:rPr>
                <w:rFonts w:eastAsia="Times New Roman"/>
                <w:color w:val="000000"/>
                <w:lang w:val="en-GB" w:eastAsia="es-ES"/>
              </w:rPr>
              <w:t>2.34 (1.89 - 2.90)</w:t>
            </w:r>
          </w:p>
        </w:tc>
        <w:tc>
          <w:tcPr>
            <w:tcW w:w="2080" w:type="dxa"/>
            <w:tcBorders>
              <w:top w:val="nil"/>
              <w:left w:val="nil"/>
              <w:bottom w:val="nil"/>
              <w:right w:val="nil"/>
            </w:tcBorders>
            <w:shd w:val="clear" w:color="auto" w:fill="auto"/>
            <w:noWrap/>
            <w:vAlign w:val="bottom"/>
            <w:hideMark/>
          </w:tcPr>
          <w:p w14:paraId="23488A1D" w14:textId="77777777" w:rsidR="002A3368" w:rsidRPr="002A3368" w:rsidRDefault="002A3368" w:rsidP="002A3368">
            <w:pPr>
              <w:spacing w:after="0" w:line="240" w:lineRule="auto"/>
              <w:jc w:val="center"/>
              <w:rPr>
                <w:rFonts w:eastAsia="Times New Roman"/>
                <w:color w:val="000000"/>
                <w:lang w:val="en-GB" w:eastAsia="es-ES"/>
              </w:rPr>
            </w:pPr>
            <w:r w:rsidRPr="002A3368">
              <w:rPr>
                <w:rFonts w:eastAsia="Times New Roman"/>
                <w:color w:val="000000"/>
                <w:lang w:val="en-GB" w:eastAsia="es-ES"/>
              </w:rPr>
              <w:t>2.34 (1.89 - 2.90)</w:t>
            </w:r>
          </w:p>
        </w:tc>
        <w:tc>
          <w:tcPr>
            <w:tcW w:w="1200" w:type="dxa"/>
            <w:tcBorders>
              <w:top w:val="nil"/>
              <w:left w:val="nil"/>
              <w:bottom w:val="nil"/>
              <w:right w:val="single" w:sz="4" w:space="0" w:color="auto"/>
            </w:tcBorders>
            <w:shd w:val="clear" w:color="auto" w:fill="auto"/>
            <w:vAlign w:val="center"/>
            <w:hideMark/>
          </w:tcPr>
          <w:p w14:paraId="30E72E50" w14:textId="0A47FDF8" w:rsidR="002A3368" w:rsidRPr="002A3368" w:rsidRDefault="002A3368" w:rsidP="002A3368">
            <w:pPr>
              <w:spacing w:after="0" w:line="240" w:lineRule="auto"/>
              <w:jc w:val="center"/>
              <w:rPr>
                <w:rFonts w:eastAsia="Times New Roman"/>
                <w:color w:val="000000"/>
                <w:lang w:val="en-GB" w:eastAsia="es-ES"/>
              </w:rPr>
            </w:pPr>
            <w:r w:rsidRPr="002A3368">
              <w:rPr>
                <w:rFonts w:eastAsia="Times New Roman"/>
                <w:color w:val="000000"/>
                <w:lang w:val="en-GB" w:eastAsia="es-ES"/>
              </w:rPr>
              <w:t>0.06</w:t>
            </w:r>
          </w:p>
        </w:tc>
      </w:tr>
      <w:tr w:rsidR="002A3368" w:rsidRPr="002A3368" w14:paraId="0921C60C" w14:textId="77777777" w:rsidTr="002A3368">
        <w:trPr>
          <w:trHeight w:val="288"/>
        </w:trPr>
        <w:tc>
          <w:tcPr>
            <w:tcW w:w="3720" w:type="dxa"/>
            <w:tcBorders>
              <w:top w:val="nil"/>
              <w:left w:val="single" w:sz="4" w:space="0" w:color="auto"/>
              <w:bottom w:val="single" w:sz="4" w:space="0" w:color="auto"/>
              <w:right w:val="nil"/>
            </w:tcBorders>
            <w:shd w:val="clear" w:color="auto" w:fill="auto"/>
            <w:noWrap/>
            <w:vAlign w:val="center"/>
            <w:hideMark/>
          </w:tcPr>
          <w:p w14:paraId="04A68BCC" w14:textId="77777777" w:rsidR="002A3368" w:rsidRPr="002A3368" w:rsidRDefault="002A3368" w:rsidP="002A3368">
            <w:pPr>
              <w:spacing w:after="0" w:line="240" w:lineRule="auto"/>
              <w:rPr>
                <w:rFonts w:eastAsia="Times New Roman"/>
                <w:color w:val="000000"/>
                <w:lang w:val="en-GB" w:eastAsia="es-ES"/>
              </w:rPr>
            </w:pPr>
            <w:r w:rsidRPr="002A3368">
              <w:rPr>
                <w:rFonts w:eastAsia="Times New Roman"/>
                <w:color w:val="000000"/>
                <w:lang w:val="en-GB" w:eastAsia="es-ES"/>
              </w:rPr>
              <w:t>Caregiving of children</w:t>
            </w:r>
          </w:p>
        </w:tc>
        <w:tc>
          <w:tcPr>
            <w:tcW w:w="2060" w:type="dxa"/>
            <w:tcBorders>
              <w:top w:val="nil"/>
              <w:left w:val="nil"/>
              <w:bottom w:val="single" w:sz="4" w:space="0" w:color="auto"/>
              <w:right w:val="nil"/>
            </w:tcBorders>
            <w:shd w:val="clear" w:color="auto" w:fill="auto"/>
            <w:noWrap/>
            <w:vAlign w:val="bottom"/>
            <w:hideMark/>
          </w:tcPr>
          <w:p w14:paraId="044DBA79" w14:textId="77777777" w:rsidR="002A3368" w:rsidRPr="002A3368" w:rsidRDefault="002A3368" w:rsidP="002A3368">
            <w:pPr>
              <w:spacing w:after="0" w:line="240" w:lineRule="auto"/>
              <w:jc w:val="center"/>
              <w:rPr>
                <w:rFonts w:eastAsia="Times New Roman"/>
                <w:color w:val="000000"/>
                <w:lang w:val="en-GB" w:eastAsia="es-ES"/>
              </w:rPr>
            </w:pPr>
            <w:r w:rsidRPr="002A3368">
              <w:rPr>
                <w:rFonts w:eastAsia="Times New Roman"/>
                <w:color w:val="000000"/>
                <w:lang w:val="en-GB" w:eastAsia="es-ES"/>
              </w:rPr>
              <w:t>0.66 (0.31 - 1.42)</w:t>
            </w:r>
          </w:p>
        </w:tc>
        <w:tc>
          <w:tcPr>
            <w:tcW w:w="2180" w:type="dxa"/>
            <w:tcBorders>
              <w:top w:val="nil"/>
              <w:left w:val="nil"/>
              <w:bottom w:val="single" w:sz="4" w:space="0" w:color="auto"/>
              <w:right w:val="nil"/>
            </w:tcBorders>
            <w:shd w:val="clear" w:color="auto" w:fill="auto"/>
            <w:noWrap/>
            <w:vAlign w:val="bottom"/>
            <w:hideMark/>
          </w:tcPr>
          <w:p w14:paraId="34F771A0" w14:textId="77777777" w:rsidR="002A3368" w:rsidRPr="002A3368" w:rsidRDefault="002A3368" w:rsidP="002A3368">
            <w:pPr>
              <w:spacing w:after="0" w:line="240" w:lineRule="auto"/>
              <w:jc w:val="center"/>
              <w:rPr>
                <w:rFonts w:eastAsia="Times New Roman"/>
                <w:color w:val="000000"/>
                <w:lang w:val="en-GB" w:eastAsia="es-ES"/>
              </w:rPr>
            </w:pPr>
            <w:r w:rsidRPr="002A3368">
              <w:rPr>
                <w:rFonts w:eastAsia="Times New Roman"/>
                <w:color w:val="000000"/>
                <w:lang w:val="en-GB" w:eastAsia="es-ES"/>
              </w:rPr>
              <w:t>1.23 (1.02 - 1.49)</w:t>
            </w:r>
          </w:p>
        </w:tc>
        <w:tc>
          <w:tcPr>
            <w:tcW w:w="1240" w:type="dxa"/>
            <w:tcBorders>
              <w:top w:val="nil"/>
              <w:left w:val="nil"/>
              <w:bottom w:val="single" w:sz="4" w:space="0" w:color="auto"/>
              <w:right w:val="single" w:sz="4" w:space="0" w:color="auto"/>
            </w:tcBorders>
            <w:shd w:val="clear" w:color="auto" w:fill="auto"/>
            <w:vAlign w:val="center"/>
            <w:hideMark/>
          </w:tcPr>
          <w:p w14:paraId="13CECD69" w14:textId="65ADF6D6" w:rsidR="002A3368" w:rsidRPr="002A3368" w:rsidRDefault="002A3368" w:rsidP="002A3368">
            <w:pPr>
              <w:spacing w:after="0" w:line="240" w:lineRule="auto"/>
              <w:jc w:val="center"/>
              <w:rPr>
                <w:rFonts w:eastAsia="Times New Roman"/>
                <w:color w:val="000000"/>
                <w:lang w:val="en-GB" w:eastAsia="es-ES"/>
              </w:rPr>
            </w:pPr>
            <w:r w:rsidRPr="002A3368">
              <w:rPr>
                <w:rFonts w:eastAsia="Times New Roman"/>
                <w:color w:val="000000"/>
                <w:lang w:val="en-GB" w:eastAsia="es-ES"/>
              </w:rPr>
              <w:t>0.1</w:t>
            </w:r>
            <w:r w:rsidR="004A2A27">
              <w:rPr>
                <w:rFonts w:eastAsia="Times New Roman"/>
                <w:color w:val="000000"/>
                <w:lang w:val="en-GB" w:eastAsia="es-ES"/>
              </w:rPr>
              <w:t>2</w:t>
            </w:r>
          </w:p>
        </w:tc>
        <w:tc>
          <w:tcPr>
            <w:tcW w:w="2080" w:type="dxa"/>
            <w:tcBorders>
              <w:top w:val="nil"/>
              <w:left w:val="nil"/>
              <w:bottom w:val="single" w:sz="4" w:space="0" w:color="auto"/>
              <w:right w:val="nil"/>
            </w:tcBorders>
            <w:shd w:val="clear" w:color="auto" w:fill="auto"/>
            <w:noWrap/>
            <w:vAlign w:val="bottom"/>
            <w:hideMark/>
          </w:tcPr>
          <w:p w14:paraId="7FAAF727" w14:textId="77777777" w:rsidR="002A3368" w:rsidRPr="002A3368" w:rsidRDefault="002A3368" w:rsidP="002A3368">
            <w:pPr>
              <w:spacing w:after="0" w:line="240" w:lineRule="auto"/>
              <w:jc w:val="center"/>
              <w:rPr>
                <w:rFonts w:eastAsia="Times New Roman"/>
                <w:color w:val="000000"/>
                <w:lang w:val="en-GB" w:eastAsia="es-ES"/>
              </w:rPr>
            </w:pPr>
            <w:r w:rsidRPr="002A3368">
              <w:rPr>
                <w:rFonts w:eastAsia="Times New Roman"/>
                <w:color w:val="000000"/>
                <w:lang w:val="en-GB" w:eastAsia="es-ES"/>
              </w:rPr>
              <w:t>0.97 (0.60 - 1.59)</w:t>
            </w:r>
          </w:p>
        </w:tc>
        <w:tc>
          <w:tcPr>
            <w:tcW w:w="2080" w:type="dxa"/>
            <w:tcBorders>
              <w:top w:val="nil"/>
              <w:left w:val="nil"/>
              <w:bottom w:val="single" w:sz="4" w:space="0" w:color="auto"/>
              <w:right w:val="nil"/>
            </w:tcBorders>
            <w:shd w:val="clear" w:color="auto" w:fill="auto"/>
            <w:noWrap/>
            <w:vAlign w:val="bottom"/>
            <w:hideMark/>
          </w:tcPr>
          <w:p w14:paraId="5CD89458" w14:textId="77777777" w:rsidR="002A3368" w:rsidRPr="002A3368" w:rsidRDefault="002A3368" w:rsidP="002A3368">
            <w:pPr>
              <w:spacing w:after="0" w:line="240" w:lineRule="auto"/>
              <w:jc w:val="center"/>
              <w:rPr>
                <w:rFonts w:eastAsia="Times New Roman"/>
                <w:color w:val="000000"/>
                <w:lang w:val="en-GB" w:eastAsia="es-ES"/>
              </w:rPr>
            </w:pPr>
            <w:r w:rsidRPr="002A3368">
              <w:rPr>
                <w:rFonts w:eastAsia="Times New Roman"/>
                <w:color w:val="000000"/>
                <w:lang w:val="en-GB" w:eastAsia="es-ES"/>
              </w:rPr>
              <w:t>1.15 (1.02 - 1.31)</w:t>
            </w:r>
          </w:p>
        </w:tc>
        <w:tc>
          <w:tcPr>
            <w:tcW w:w="1200" w:type="dxa"/>
            <w:tcBorders>
              <w:top w:val="nil"/>
              <w:left w:val="nil"/>
              <w:bottom w:val="single" w:sz="4" w:space="0" w:color="auto"/>
              <w:right w:val="single" w:sz="4" w:space="0" w:color="auto"/>
            </w:tcBorders>
            <w:shd w:val="clear" w:color="auto" w:fill="auto"/>
            <w:vAlign w:val="center"/>
            <w:hideMark/>
          </w:tcPr>
          <w:p w14:paraId="7BBFD380" w14:textId="31E47D20" w:rsidR="002A3368" w:rsidRPr="002A3368" w:rsidRDefault="002A3368" w:rsidP="002A3368">
            <w:pPr>
              <w:spacing w:after="0" w:line="240" w:lineRule="auto"/>
              <w:jc w:val="center"/>
              <w:rPr>
                <w:rFonts w:eastAsia="Times New Roman"/>
                <w:color w:val="000000"/>
                <w:lang w:val="en-GB" w:eastAsia="es-ES"/>
              </w:rPr>
            </w:pPr>
            <w:r w:rsidRPr="002A3368">
              <w:rPr>
                <w:rFonts w:eastAsia="Times New Roman"/>
                <w:color w:val="000000"/>
                <w:lang w:val="en-GB" w:eastAsia="es-ES"/>
              </w:rPr>
              <w:t>0.5</w:t>
            </w:r>
            <w:r w:rsidR="004A2A27">
              <w:rPr>
                <w:rFonts w:eastAsia="Times New Roman"/>
                <w:color w:val="000000"/>
                <w:lang w:val="en-GB" w:eastAsia="es-ES"/>
              </w:rPr>
              <w:t>2</w:t>
            </w:r>
          </w:p>
        </w:tc>
      </w:tr>
      <w:tr w:rsidR="002A3368" w:rsidRPr="002A3368" w14:paraId="134A4E8B" w14:textId="77777777" w:rsidTr="002A3368">
        <w:trPr>
          <w:trHeight w:val="288"/>
        </w:trPr>
        <w:tc>
          <w:tcPr>
            <w:tcW w:w="3720" w:type="dxa"/>
            <w:tcBorders>
              <w:top w:val="nil"/>
              <w:left w:val="single" w:sz="4" w:space="0" w:color="auto"/>
              <w:bottom w:val="nil"/>
              <w:right w:val="nil"/>
            </w:tcBorders>
            <w:shd w:val="clear" w:color="000000" w:fill="E7E6E6"/>
            <w:noWrap/>
            <w:vAlign w:val="center"/>
            <w:hideMark/>
          </w:tcPr>
          <w:p w14:paraId="6FB7673D" w14:textId="77777777" w:rsidR="002A3368" w:rsidRPr="002A3368" w:rsidRDefault="002A3368" w:rsidP="002A3368">
            <w:pPr>
              <w:spacing w:after="0" w:line="240" w:lineRule="auto"/>
              <w:rPr>
                <w:rFonts w:eastAsia="Times New Roman"/>
                <w:b/>
                <w:bCs/>
                <w:color w:val="000000"/>
                <w:lang w:val="en-GB" w:eastAsia="es-ES"/>
              </w:rPr>
            </w:pPr>
            <w:r w:rsidRPr="002A3368">
              <w:rPr>
                <w:rFonts w:eastAsia="Times New Roman"/>
                <w:b/>
                <w:bCs/>
                <w:color w:val="000000"/>
                <w:lang w:val="en-GB" w:eastAsia="es-ES"/>
              </w:rPr>
              <w:t>Financial strain</w:t>
            </w:r>
          </w:p>
        </w:tc>
        <w:tc>
          <w:tcPr>
            <w:tcW w:w="2060" w:type="dxa"/>
            <w:tcBorders>
              <w:top w:val="nil"/>
              <w:left w:val="nil"/>
              <w:bottom w:val="nil"/>
              <w:right w:val="nil"/>
            </w:tcBorders>
            <w:shd w:val="clear" w:color="000000" w:fill="E7E6E6"/>
            <w:noWrap/>
            <w:vAlign w:val="center"/>
            <w:hideMark/>
          </w:tcPr>
          <w:p w14:paraId="6A0087CB" w14:textId="77777777" w:rsidR="002A3368" w:rsidRPr="002A3368" w:rsidRDefault="002A3368" w:rsidP="002A3368">
            <w:pPr>
              <w:spacing w:after="0" w:line="240" w:lineRule="auto"/>
              <w:jc w:val="center"/>
              <w:rPr>
                <w:rFonts w:eastAsia="Times New Roman"/>
                <w:b/>
                <w:bCs/>
                <w:color w:val="000000"/>
                <w:lang w:val="en-GB" w:eastAsia="es-ES"/>
              </w:rPr>
            </w:pPr>
            <w:r w:rsidRPr="002A3368">
              <w:rPr>
                <w:rFonts w:eastAsia="Times New Roman"/>
                <w:b/>
                <w:bCs/>
                <w:color w:val="000000"/>
                <w:lang w:val="en-GB" w:eastAsia="es-ES"/>
              </w:rPr>
              <w:t> </w:t>
            </w:r>
          </w:p>
        </w:tc>
        <w:tc>
          <w:tcPr>
            <w:tcW w:w="2180" w:type="dxa"/>
            <w:tcBorders>
              <w:top w:val="nil"/>
              <w:left w:val="nil"/>
              <w:bottom w:val="nil"/>
              <w:right w:val="nil"/>
            </w:tcBorders>
            <w:shd w:val="clear" w:color="000000" w:fill="E7E6E6"/>
            <w:noWrap/>
            <w:vAlign w:val="center"/>
            <w:hideMark/>
          </w:tcPr>
          <w:p w14:paraId="316661AC" w14:textId="77777777" w:rsidR="002A3368" w:rsidRPr="002A3368" w:rsidRDefault="002A3368" w:rsidP="002A3368">
            <w:pPr>
              <w:spacing w:after="0" w:line="240" w:lineRule="auto"/>
              <w:jc w:val="center"/>
              <w:rPr>
                <w:rFonts w:eastAsia="Times New Roman"/>
                <w:b/>
                <w:bCs/>
                <w:color w:val="000000"/>
                <w:lang w:val="en-GB" w:eastAsia="es-ES"/>
              </w:rPr>
            </w:pPr>
            <w:r w:rsidRPr="002A3368">
              <w:rPr>
                <w:rFonts w:eastAsia="Times New Roman"/>
                <w:b/>
                <w:bCs/>
                <w:color w:val="000000"/>
                <w:lang w:val="en-GB" w:eastAsia="es-ES"/>
              </w:rPr>
              <w:t> </w:t>
            </w:r>
          </w:p>
        </w:tc>
        <w:tc>
          <w:tcPr>
            <w:tcW w:w="1240" w:type="dxa"/>
            <w:tcBorders>
              <w:top w:val="nil"/>
              <w:left w:val="nil"/>
              <w:bottom w:val="nil"/>
              <w:right w:val="single" w:sz="4" w:space="0" w:color="auto"/>
            </w:tcBorders>
            <w:shd w:val="clear" w:color="000000" w:fill="E7E6E6"/>
            <w:noWrap/>
            <w:vAlign w:val="center"/>
            <w:hideMark/>
          </w:tcPr>
          <w:p w14:paraId="3FBDBEAE" w14:textId="77777777" w:rsidR="002A3368" w:rsidRPr="002A3368" w:rsidRDefault="002A3368" w:rsidP="002A3368">
            <w:pPr>
              <w:spacing w:after="0" w:line="240" w:lineRule="auto"/>
              <w:jc w:val="center"/>
              <w:rPr>
                <w:rFonts w:eastAsia="Times New Roman"/>
                <w:b/>
                <w:bCs/>
                <w:color w:val="000000"/>
                <w:lang w:val="en-GB" w:eastAsia="es-ES"/>
              </w:rPr>
            </w:pPr>
            <w:r w:rsidRPr="002A3368">
              <w:rPr>
                <w:rFonts w:eastAsia="Times New Roman"/>
                <w:b/>
                <w:bCs/>
                <w:color w:val="000000"/>
                <w:lang w:val="en-GB" w:eastAsia="es-ES"/>
              </w:rPr>
              <w:t> </w:t>
            </w:r>
          </w:p>
        </w:tc>
        <w:tc>
          <w:tcPr>
            <w:tcW w:w="2080" w:type="dxa"/>
            <w:tcBorders>
              <w:top w:val="nil"/>
              <w:left w:val="nil"/>
              <w:bottom w:val="nil"/>
              <w:right w:val="nil"/>
            </w:tcBorders>
            <w:shd w:val="clear" w:color="000000" w:fill="E7E6E6"/>
            <w:noWrap/>
            <w:vAlign w:val="center"/>
            <w:hideMark/>
          </w:tcPr>
          <w:p w14:paraId="6D48DFB7" w14:textId="77777777" w:rsidR="002A3368" w:rsidRPr="002A3368" w:rsidRDefault="002A3368" w:rsidP="002A3368">
            <w:pPr>
              <w:spacing w:after="0" w:line="240" w:lineRule="auto"/>
              <w:jc w:val="center"/>
              <w:rPr>
                <w:rFonts w:eastAsia="Times New Roman"/>
                <w:b/>
                <w:bCs/>
                <w:color w:val="000000"/>
                <w:lang w:val="en-GB" w:eastAsia="es-ES"/>
              </w:rPr>
            </w:pPr>
            <w:r w:rsidRPr="002A3368">
              <w:rPr>
                <w:rFonts w:eastAsia="Times New Roman"/>
                <w:b/>
                <w:bCs/>
                <w:color w:val="000000"/>
                <w:lang w:val="en-GB" w:eastAsia="es-ES"/>
              </w:rPr>
              <w:t> </w:t>
            </w:r>
          </w:p>
        </w:tc>
        <w:tc>
          <w:tcPr>
            <w:tcW w:w="2080" w:type="dxa"/>
            <w:tcBorders>
              <w:top w:val="nil"/>
              <w:left w:val="nil"/>
              <w:bottom w:val="nil"/>
              <w:right w:val="nil"/>
            </w:tcBorders>
            <w:shd w:val="clear" w:color="000000" w:fill="E7E6E6"/>
            <w:noWrap/>
            <w:vAlign w:val="center"/>
            <w:hideMark/>
          </w:tcPr>
          <w:p w14:paraId="1FBB6CC3" w14:textId="77777777" w:rsidR="002A3368" w:rsidRPr="002A3368" w:rsidRDefault="002A3368" w:rsidP="002A3368">
            <w:pPr>
              <w:spacing w:after="0" w:line="240" w:lineRule="auto"/>
              <w:jc w:val="center"/>
              <w:rPr>
                <w:rFonts w:eastAsia="Times New Roman"/>
                <w:b/>
                <w:bCs/>
                <w:color w:val="000000"/>
                <w:lang w:val="en-GB" w:eastAsia="es-ES"/>
              </w:rPr>
            </w:pPr>
            <w:r w:rsidRPr="002A3368">
              <w:rPr>
                <w:rFonts w:eastAsia="Times New Roman"/>
                <w:b/>
                <w:bCs/>
                <w:color w:val="000000"/>
                <w:lang w:val="en-GB" w:eastAsia="es-ES"/>
              </w:rPr>
              <w:t> </w:t>
            </w:r>
          </w:p>
        </w:tc>
        <w:tc>
          <w:tcPr>
            <w:tcW w:w="1200" w:type="dxa"/>
            <w:tcBorders>
              <w:top w:val="nil"/>
              <w:left w:val="nil"/>
              <w:bottom w:val="nil"/>
              <w:right w:val="single" w:sz="4" w:space="0" w:color="auto"/>
            </w:tcBorders>
            <w:shd w:val="clear" w:color="000000" w:fill="E7E6E6"/>
            <w:noWrap/>
            <w:vAlign w:val="center"/>
            <w:hideMark/>
          </w:tcPr>
          <w:p w14:paraId="74484349" w14:textId="77777777" w:rsidR="002A3368" w:rsidRPr="002A3368" w:rsidRDefault="002A3368" w:rsidP="002A3368">
            <w:pPr>
              <w:spacing w:after="0" w:line="240" w:lineRule="auto"/>
              <w:jc w:val="center"/>
              <w:rPr>
                <w:rFonts w:eastAsia="Times New Roman"/>
                <w:b/>
                <w:bCs/>
                <w:color w:val="000000"/>
                <w:lang w:val="en-GB" w:eastAsia="es-ES"/>
              </w:rPr>
            </w:pPr>
            <w:r w:rsidRPr="002A3368">
              <w:rPr>
                <w:rFonts w:eastAsia="Times New Roman"/>
                <w:b/>
                <w:bCs/>
                <w:color w:val="000000"/>
                <w:lang w:val="en-GB" w:eastAsia="es-ES"/>
              </w:rPr>
              <w:t> </w:t>
            </w:r>
          </w:p>
        </w:tc>
      </w:tr>
      <w:tr w:rsidR="002A3368" w:rsidRPr="002A3368" w14:paraId="51BC0138" w14:textId="77777777" w:rsidTr="002A3368">
        <w:trPr>
          <w:trHeight w:val="288"/>
        </w:trPr>
        <w:tc>
          <w:tcPr>
            <w:tcW w:w="3720" w:type="dxa"/>
            <w:tcBorders>
              <w:top w:val="nil"/>
              <w:left w:val="single" w:sz="4" w:space="0" w:color="auto"/>
              <w:bottom w:val="nil"/>
              <w:right w:val="nil"/>
            </w:tcBorders>
            <w:shd w:val="clear" w:color="auto" w:fill="auto"/>
            <w:noWrap/>
            <w:vAlign w:val="center"/>
            <w:hideMark/>
          </w:tcPr>
          <w:p w14:paraId="24B3EA43" w14:textId="77777777" w:rsidR="002A3368" w:rsidRPr="002A3368" w:rsidRDefault="002A3368" w:rsidP="002A3368">
            <w:pPr>
              <w:spacing w:after="0" w:line="240" w:lineRule="auto"/>
              <w:rPr>
                <w:rFonts w:eastAsia="Times New Roman"/>
                <w:color w:val="000000"/>
                <w:lang w:val="en-GB" w:eastAsia="es-ES"/>
              </w:rPr>
            </w:pPr>
            <w:r w:rsidRPr="002A3368">
              <w:rPr>
                <w:rFonts w:eastAsia="Times New Roman"/>
                <w:color w:val="000000"/>
                <w:lang w:val="en-GB" w:eastAsia="es-ES"/>
              </w:rPr>
              <w:t xml:space="preserve">Currently unemployed </w:t>
            </w:r>
          </w:p>
        </w:tc>
        <w:tc>
          <w:tcPr>
            <w:tcW w:w="2060" w:type="dxa"/>
            <w:tcBorders>
              <w:top w:val="nil"/>
              <w:left w:val="nil"/>
              <w:bottom w:val="nil"/>
              <w:right w:val="nil"/>
            </w:tcBorders>
            <w:shd w:val="clear" w:color="auto" w:fill="auto"/>
            <w:noWrap/>
            <w:vAlign w:val="bottom"/>
            <w:hideMark/>
          </w:tcPr>
          <w:p w14:paraId="252ED5EC" w14:textId="77777777" w:rsidR="002A3368" w:rsidRPr="002A3368" w:rsidRDefault="002A3368" w:rsidP="002A3368">
            <w:pPr>
              <w:spacing w:after="0" w:line="240" w:lineRule="auto"/>
              <w:jc w:val="center"/>
              <w:rPr>
                <w:rFonts w:eastAsia="Times New Roman"/>
                <w:color w:val="000000"/>
                <w:lang w:val="en-GB" w:eastAsia="es-ES"/>
              </w:rPr>
            </w:pPr>
            <w:r w:rsidRPr="002A3368">
              <w:rPr>
                <w:rFonts w:eastAsia="Times New Roman"/>
                <w:color w:val="000000"/>
                <w:lang w:val="en-GB" w:eastAsia="es-ES"/>
              </w:rPr>
              <w:t>2.29 (1.62 - 3.24)</w:t>
            </w:r>
          </w:p>
        </w:tc>
        <w:tc>
          <w:tcPr>
            <w:tcW w:w="2180" w:type="dxa"/>
            <w:tcBorders>
              <w:top w:val="nil"/>
              <w:left w:val="nil"/>
              <w:bottom w:val="nil"/>
              <w:right w:val="nil"/>
            </w:tcBorders>
            <w:shd w:val="clear" w:color="auto" w:fill="auto"/>
            <w:noWrap/>
            <w:vAlign w:val="bottom"/>
            <w:hideMark/>
          </w:tcPr>
          <w:p w14:paraId="10D18073" w14:textId="77777777" w:rsidR="002A3368" w:rsidRPr="002A3368" w:rsidRDefault="002A3368" w:rsidP="002A3368">
            <w:pPr>
              <w:spacing w:after="0" w:line="240" w:lineRule="auto"/>
              <w:jc w:val="center"/>
              <w:rPr>
                <w:rFonts w:eastAsia="Times New Roman"/>
                <w:color w:val="000000"/>
                <w:lang w:val="en-GB" w:eastAsia="es-ES"/>
              </w:rPr>
            </w:pPr>
            <w:r w:rsidRPr="002A3368">
              <w:rPr>
                <w:rFonts w:eastAsia="Times New Roman"/>
                <w:color w:val="000000"/>
                <w:lang w:val="en-GB" w:eastAsia="es-ES"/>
              </w:rPr>
              <w:t>1.66 (1.32 - 2.08)</w:t>
            </w:r>
          </w:p>
        </w:tc>
        <w:tc>
          <w:tcPr>
            <w:tcW w:w="1240" w:type="dxa"/>
            <w:tcBorders>
              <w:top w:val="nil"/>
              <w:left w:val="nil"/>
              <w:bottom w:val="nil"/>
              <w:right w:val="single" w:sz="4" w:space="0" w:color="auto"/>
            </w:tcBorders>
            <w:shd w:val="clear" w:color="auto" w:fill="auto"/>
            <w:vAlign w:val="center"/>
            <w:hideMark/>
          </w:tcPr>
          <w:p w14:paraId="50397AB7" w14:textId="5DE351BF" w:rsidR="002A3368" w:rsidRPr="002A3368" w:rsidRDefault="002A3368" w:rsidP="002A3368">
            <w:pPr>
              <w:spacing w:after="0" w:line="240" w:lineRule="auto"/>
              <w:jc w:val="center"/>
              <w:rPr>
                <w:rFonts w:eastAsia="Times New Roman"/>
                <w:color w:val="000000"/>
                <w:lang w:val="en-GB" w:eastAsia="es-ES"/>
              </w:rPr>
            </w:pPr>
            <w:r w:rsidRPr="002A3368">
              <w:rPr>
                <w:rFonts w:eastAsia="Times New Roman"/>
                <w:color w:val="000000"/>
                <w:lang w:val="en-GB" w:eastAsia="es-ES"/>
              </w:rPr>
              <w:t>0.12</w:t>
            </w:r>
          </w:p>
        </w:tc>
        <w:tc>
          <w:tcPr>
            <w:tcW w:w="2080" w:type="dxa"/>
            <w:tcBorders>
              <w:top w:val="nil"/>
              <w:left w:val="nil"/>
              <w:bottom w:val="nil"/>
              <w:right w:val="nil"/>
            </w:tcBorders>
            <w:shd w:val="clear" w:color="auto" w:fill="auto"/>
            <w:noWrap/>
            <w:vAlign w:val="bottom"/>
            <w:hideMark/>
          </w:tcPr>
          <w:p w14:paraId="4825AE80" w14:textId="77777777" w:rsidR="002A3368" w:rsidRPr="002A3368" w:rsidRDefault="002A3368" w:rsidP="002A3368">
            <w:pPr>
              <w:spacing w:after="0" w:line="240" w:lineRule="auto"/>
              <w:jc w:val="center"/>
              <w:rPr>
                <w:rFonts w:eastAsia="Times New Roman"/>
                <w:color w:val="000000"/>
                <w:lang w:val="en-GB" w:eastAsia="es-ES"/>
              </w:rPr>
            </w:pPr>
            <w:r w:rsidRPr="002A3368">
              <w:rPr>
                <w:rFonts w:eastAsia="Times New Roman"/>
                <w:color w:val="000000"/>
                <w:lang w:val="en-GB" w:eastAsia="es-ES"/>
              </w:rPr>
              <w:t>1.56 (1.16 - 2.08)</w:t>
            </w:r>
          </w:p>
        </w:tc>
        <w:tc>
          <w:tcPr>
            <w:tcW w:w="2080" w:type="dxa"/>
            <w:tcBorders>
              <w:top w:val="nil"/>
              <w:left w:val="nil"/>
              <w:bottom w:val="nil"/>
              <w:right w:val="nil"/>
            </w:tcBorders>
            <w:shd w:val="clear" w:color="auto" w:fill="auto"/>
            <w:noWrap/>
            <w:vAlign w:val="bottom"/>
            <w:hideMark/>
          </w:tcPr>
          <w:p w14:paraId="68A42D2E" w14:textId="77777777" w:rsidR="002A3368" w:rsidRPr="002A3368" w:rsidRDefault="002A3368" w:rsidP="002A3368">
            <w:pPr>
              <w:spacing w:after="0" w:line="240" w:lineRule="auto"/>
              <w:jc w:val="center"/>
              <w:rPr>
                <w:rFonts w:eastAsia="Times New Roman"/>
                <w:color w:val="000000"/>
                <w:lang w:val="en-GB" w:eastAsia="es-ES"/>
              </w:rPr>
            </w:pPr>
            <w:r w:rsidRPr="002A3368">
              <w:rPr>
                <w:rFonts w:eastAsia="Times New Roman"/>
                <w:color w:val="000000"/>
                <w:lang w:val="en-GB" w:eastAsia="es-ES"/>
              </w:rPr>
              <w:t>1.26 (1.07 - 1.49)</w:t>
            </w:r>
          </w:p>
        </w:tc>
        <w:tc>
          <w:tcPr>
            <w:tcW w:w="1200" w:type="dxa"/>
            <w:tcBorders>
              <w:top w:val="nil"/>
              <w:left w:val="nil"/>
              <w:bottom w:val="nil"/>
              <w:right w:val="single" w:sz="4" w:space="0" w:color="auto"/>
            </w:tcBorders>
            <w:shd w:val="clear" w:color="auto" w:fill="auto"/>
            <w:vAlign w:val="center"/>
            <w:hideMark/>
          </w:tcPr>
          <w:p w14:paraId="7D661EE4" w14:textId="55254A4E" w:rsidR="002A3368" w:rsidRPr="002A3368" w:rsidRDefault="002A3368" w:rsidP="002A3368">
            <w:pPr>
              <w:spacing w:after="0" w:line="240" w:lineRule="auto"/>
              <w:jc w:val="center"/>
              <w:rPr>
                <w:rFonts w:eastAsia="Times New Roman"/>
                <w:color w:val="000000"/>
                <w:lang w:val="en-GB" w:eastAsia="es-ES"/>
              </w:rPr>
            </w:pPr>
            <w:r w:rsidRPr="002A3368">
              <w:rPr>
                <w:rFonts w:eastAsia="Times New Roman"/>
                <w:color w:val="000000"/>
                <w:lang w:val="en-GB" w:eastAsia="es-ES"/>
              </w:rPr>
              <w:t>0.2</w:t>
            </w:r>
            <w:r w:rsidR="004A2A27">
              <w:rPr>
                <w:rFonts w:eastAsia="Times New Roman"/>
                <w:color w:val="000000"/>
                <w:lang w:val="en-GB" w:eastAsia="es-ES"/>
              </w:rPr>
              <w:t>2</w:t>
            </w:r>
          </w:p>
        </w:tc>
      </w:tr>
      <w:tr w:rsidR="002A3368" w:rsidRPr="002A3368" w14:paraId="412D3D01" w14:textId="77777777" w:rsidTr="002A3368">
        <w:trPr>
          <w:trHeight w:val="288"/>
        </w:trPr>
        <w:tc>
          <w:tcPr>
            <w:tcW w:w="3720" w:type="dxa"/>
            <w:tcBorders>
              <w:top w:val="nil"/>
              <w:left w:val="single" w:sz="4" w:space="0" w:color="auto"/>
              <w:bottom w:val="single" w:sz="4" w:space="0" w:color="auto"/>
              <w:right w:val="nil"/>
            </w:tcBorders>
            <w:shd w:val="clear" w:color="auto" w:fill="auto"/>
            <w:noWrap/>
            <w:vAlign w:val="center"/>
            <w:hideMark/>
          </w:tcPr>
          <w:p w14:paraId="3487ACDE" w14:textId="77777777" w:rsidR="002A3368" w:rsidRPr="002A3368" w:rsidRDefault="002A3368" w:rsidP="002A3368">
            <w:pPr>
              <w:spacing w:after="0" w:line="240" w:lineRule="auto"/>
              <w:rPr>
                <w:rFonts w:eastAsia="Times New Roman"/>
                <w:color w:val="000000"/>
                <w:lang w:val="en-GB" w:eastAsia="es-ES"/>
              </w:rPr>
            </w:pPr>
            <w:r w:rsidRPr="002A3368">
              <w:rPr>
                <w:rFonts w:eastAsia="Times New Roman"/>
                <w:color w:val="000000"/>
                <w:lang w:val="en-GB" w:eastAsia="es-ES"/>
              </w:rPr>
              <w:t xml:space="preserve">Struggle to pay rent/food </w:t>
            </w:r>
          </w:p>
        </w:tc>
        <w:tc>
          <w:tcPr>
            <w:tcW w:w="2060" w:type="dxa"/>
            <w:tcBorders>
              <w:top w:val="nil"/>
              <w:left w:val="nil"/>
              <w:bottom w:val="single" w:sz="4" w:space="0" w:color="auto"/>
              <w:right w:val="nil"/>
            </w:tcBorders>
            <w:shd w:val="clear" w:color="auto" w:fill="auto"/>
            <w:noWrap/>
            <w:vAlign w:val="bottom"/>
            <w:hideMark/>
          </w:tcPr>
          <w:p w14:paraId="53FF8D39" w14:textId="77777777" w:rsidR="002A3368" w:rsidRPr="002A3368" w:rsidRDefault="002A3368" w:rsidP="002A3368">
            <w:pPr>
              <w:spacing w:after="0" w:line="240" w:lineRule="auto"/>
              <w:jc w:val="center"/>
              <w:rPr>
                <w:rFonts w:eastAsia="Times New Roman"/>
                <w:color w:val="000000"/>
                <w:lang w:val="en-GB" w:eastAsia="es-ES"/>
              </w:rPr>
            </w:pPr>
            <w:r w:rsidRPr="002A3368">
              <w:rPr>
                <w:rFonts w:eastAsia="Times New Roman"/>
                <w:color w:val="000000"/>
                <w:lang w:val="en-GB" w:eastAsia="es-ES"/>
              </w:rPr>
              <w:t>2.63 (1.87 - 3.72)</w:t>
            </w:r>
          </w:p>
        </w:tc>
        <w:tc>
          <w:tcPr>
            <w:tcW w:w="2180" w:type="dxa"/>
            <w:tcBorders>
              <w:top w:val="nil"/>
              <w:left w:val="nil"/>
              <w:bottom w:val="single" w:sz="4" w:space="0" w:color="auto"/>
              <w:right w:val="nil"/>
            </w:tcBorders>
            <w:shd w:val="clear" w:color="auto" w:fill="auto"/>
            <w:noWrap/>
            <w:vAlign w:val="bottom"/>
            <w:hideMark/>
          </w:tcPr>
          <w:p w14:paraId="0DD9B5FA" w14:textId="77777777" w:rsidR="002A3368" w:rsidRPr="002A3368" w:rsidRDefault="002A3368" w:rsidP="002A3368">
            <w:pPr>
              <w:spacing w:after="0" w:line="240" w:lineRule="auto"/>
              <w:jc w:val="center"/>
              <w:rPr>
                <w:rFonts w:eastAsia="Times New Roman"/>
                <w:color w:val="000000"/>
                <w:lang w:val="en-GB" w:eastAsia="es-ES"/>
              </w:rPr>
            </w:pPr>
            <w:r w:rsidRPr="002A3368">
              <w:rPr>
                <w:rFonts w:eastAsia="Times New Roman"/>
                <w:color w:val="000000"/>
                <w:lang w:val="en-GB" w:eastAsia="es-ES"/>
              </w:rPr>
              <w:t>1.86 (1.50 - 2.30)</w:t>
            </w:r>
          </w:p>
        </w:tc>
        <w:tc>
          <w:tcPr>
            <w:tcW w:w="1240" w:type="dxa"/>
            <w:tcBorders>
              <w:top w:val="nil"/>
              <w:left w:val="nil"/>
              <w:bottom w:val="single" w:sz="4" w:space="0" w:color="auto"/>
              <w:right w:val="single" w:sz="4" w:space="0" w:color="auto"/>
            </w:tcBorders>
            <w:shd w:val="clear" w:color="auto" w:fill="auto"/>
            <w:vAlign w:val="center"/>
            <w:hideMark/>
          </w:tcPr>
          <w:p w14:paraId="7426EB5E" w14:textId="466739C3" w:rsidR="002A3368" w:rsidRPr="002A3368" w:rsidRDefault="002A3368" w:rsidP="002A3368">
            <w:pPr>
              <w:spacing w:after="0" w:line="240" w:lineRule="auto"/>
              <w:jc w:val="center"/>
              <w:rPr>
                <w:rFonts w:eastAsia="Times New Roman"/>
                <w:color w:val="000000"/>
                <w:lang w:val="en-GB" w:eastAsia="es-ES"/>
              </w:rPr>
            </w:pPr>
            <w:r w:rsidRPr="002A3368">
              <w:rPr>
                <w:rFonts w:eastAsia="Times New Roman"/>
                <w:color w:val="000000"/>
                <w:lang w:val="en-GB" w:eastAsia="es-ES"/>
              </w:rPr>
              <w:t>0.0</w:t>
            </w:r>
            <w:r w:rsidR="004A2A27">
              <w:rPr>
                <w:rFonts w:eastAsia="Times New Roman"/>
                <w:color w:val="000000"/>
                <w:lang w:val="en-GB" w:eastAsia="es-ES"/>
              </w:rPr>
              <w:t>9</w:t>
            </w:r>
          </w:p>
        </w:tc>
        <w:tc>
          <w:tcPr>
            <w:tcW w:w="2080" w:type="dxa"/>
            <w:tcBorders>
              <w:top w:val="nil"/>
              <w:left w:val="nil"/>
              <w:bottom w:val="single" w:sz="4" w:space="0" w:color="auto"/>
              <w:right w:val="nil"/>
            </w:tcBorders>
            <w:shd w:val="clear" w:color="auto" w:fill="auto"/>
            <w:noWrap/>
            <w:vAlign w:val="bottom"/>
            <w:hideMark/>
          </w:tcPr>
          <w:p w14:paraId="14207428" w14:textId="77777777" w:rsidR="002A3368" w:rsidRPr="002A3368" w:rsidRDefault="002A3368" w:rsidP="002A3368">
            <w:pPr>
              <w:spacing w:after="0" w:line="240" w:lineRule="auto"/>
              <w:jc w:val="center"/>
              <w:rPr>
                <w:rFonts w:eastAsia="Times New Roman"/>
                <w:color w:val="000000"/>
                <w:lang w:val="en-GB" w:eastAsia="es-ES"/>
              </w:rPr>
            </w:pPr>
            <w:r w:rsidRPr="002A3368">
              <w:rPr>
                <w:rFonts w:eastAsia="Times New Roman"/>
                <w:color w:val="000000"/>
                <w:lang w:val="en-GB" w:eastAsia="es-ES"/>
              </w:rPr>
              <w:t>2.39 (1.86 - 3.08)</w:t>
            </w:r>
          </w:p>
        </w:tc>
        <w:tc>
          <w:tcPr>
            <w:tcW w:w="2080" w:type="dxa"/>
            <w:tcBorders>
              <w:top w:val="nil"/>
              <w:left w:val="nil"/>
              <w:bottom w:val="single" w:sz="4" w:space="0" w:color="auto"/>
              <w:right w:val="nil"/>
            </w:tcBorders>
            <w:shd w:val="clear" w:color="auto" w:fill="auto"/>
            <w:noWrap/>
            <w:vAlign w:val="bottom"/>
            <w:hideMark/>
          </w:tcPr>
          <w:p w14:paraId="3C14D183" w14:textId="77777777" w:rsidR="002A3368" w:rsidRPr="002A3368" w:rsidRDefault="002A3368" w:rsidP="002A3368">
            <w:pPr>
              <w:spacing w:after="0" w:line="240" w:lineRule="auto"/>
              <w:jc w:val="center"/>
              <w:rPr>
                <w:rFonts w:eastAsia="Times New Roman"/>
                <w:color w:val="000000"/>
                <w:lang w:val="en-GB" w:eastAsia="es-ES"/>
              </w:rPr>
            </w:pPr>
            <w:r w:rsidRPr="002A3368">
              <w:rPr>
                <w:rFonts w:eastAsia="Times New Roman"/>
                <w:color w:val="000000"/>
                <w:lang w:val="en-GB" w:eastAsia="es-ES"/>
              </w:rPr>
              <w:t>1.59 (1.37 - 1.84)</w:t>
            </w:r>
          </w:p>
        </w:tc>
        <w:tc>
          <w:tcPr>
            <w:tcW w:w="1200" w:type="dxa"/>
            <w:tcBorders>
              <w:top w:val="nil"/>
              <w:left w:val="nil"/>
              <w:bottom w:val="single" w:sz="4" w:space="0" w:color="auto"/>
              <w:right w:val="single" w:sz="4" w:space="0" w:color="auto"/>
            </w:tcBorders>
            <w:shd w:val="clear" w:color="auto" w:fill="auto"/>
            <w:vAlign w:val="center"/>
            <w:hideMark/>
          </w:tcPr>
          <w:p w14:paraId="05B66429" w14:textId="6C670328" w:rsidR="002A3368" w:rsidRPr="002A3368" w:rsidRDefault="002A3368" w:rsidP="002A3368">
            <w:pPr>
              <w:spacing w:after="0" w:line="240" w:lineRule="auto"/>
              <w:jc w:val="center"/>
              <w:rPr>
                <w:rFonts w:eastAsia="Times New Roman"/>
                <w:color w:val="000000"/>
                <w:lang w:val="en-GB" w:eastAsia="es-ES"/>
              </w:rPr>
            </w:pPr>
            <w:r w:rsidRPr="002A3368">
              <w:rPr>
                <w:rFonts w:eastAsia="Times New Roman"/>
                <w:color w:val="000000"/>
                <w:lang w:val="en-GB" w:eastAsia="es-ES"/>
              </w:rPr>
              <w:t>0.0</w:t>
            </w:r>
            <w:r w:rsidR="004A2A27">
              <w:rPr>
                <w:rFonts w:eastAsia="Times New Roman"/>
                <w:color w:val="000000"/>
                <w:lang w:val="en-GB" w:eastAsia="es-ES"/>
              </w:rPr>
              <w:t>1</w:t>
            </w:r>
          </w:p>
        </w:tc>
      </w:tr>
      <w:tr w:rsidR="002A3368" w:rsidRPr="002A3368" w14:paraId="66813590" w14:textId="77777777" w:rsidTr="002A3368">
        <w:trPr>
          <w:trHeight w:val="288"/>
        </w:trPr>
        <w:tc>
          <w:tcPr>
            <w:tcW w:w="3720" w:type="dxa"/>
            <w:tcBorders>
              <w:top w:val="nil"/>
              <w:left w:val="single" w:sz="4" w:space="0" w:color="auto"/>
              <w:bottom w:val="nil"/>
              <w:right w:val="nil"/>
            </w:tcBorders>
            <w:shd w:val="clear" w:color="000000" w:fill="E7E6E6"/>
            <w:noWrap/>
            <w:vAlign w:val="center"/>
            <w:hideMark/>
          </w:tcPr>
          <w:p w14:paraId="7F8A2D78" w14:textId="77777777" w:rsidR="002A3368" w:rsidRPr="002A3368" w:rsidRDefault="002A3368" w:rsidP="002A3368">
            <w:pPr>
              <w:spacing w:after="0" w:line="240" w:lineRule="auto"/>
              <w:rPr>
                <w:rFonts w:eastAsia="Times New Roman"/>
                <w:b/>
                <w:bCs/>
                <w:color w:val="000000"/>
                <w:lang w:val="en-GB" w:eastAsia="es-ES"/>
              </w:rPr>
            </w:pPr>
            <w:r w:rsidRPr="002A3368">
              <w:rPr>
                <w:rFonts w:eastAsia="Times New Roman"/>
                <w:b/>
                <w:bCs/>
                <w:color w:val="000000"/>
                <w:lang w:val="en-GB" w:eastAsia="es-ES"/>
              </w:rPr>
              <w:t>Wider environment</w:t>
            </w:r>
          </w:p>
        </w:tc>
        <w:tc>
          <w:tcPr>
            <w:tcW w:w="2060" w:type="dxa"/>
            <w:tcBorders>
              <w:top w:val="nil"/>
              <w:left w:val="nil"/>
              <w:bottom w:val="nil"/>
              <w:right w:val="nil"/>
            </w:tcBorders>
            <w:shd w:val="clear" w:color="000000" w:fill="E7E6E6"/>
            <w:noWrap/>
            <w:vAlign w:val="center"/>
            <w:hideMark/>
          </w:tcPr>
          <w:p w14:paraId="72FF5A30" w14:textId="77777777" w:rsidR="002A3368" w:rsidRPr="002A3368" w:rsidRDefault="002A3368" w:rsidP="002A3368">
            <w:pPr>
              <w:spacing w:after="0" w:line="240" w:lineRule="auto"/>
              <w:jc w:val="center"/>
              <w:rPr>
                <w:rFonts w:eastAsia="Times New Roman"/>
                <w:b/>
                <w:bCs/>
                <w:color w:val="000000"/>
                <w:lang w:val="en-GB" w:eastAsia="es-ES"/>
              </w:rPr>
            </w:pPr>
            <w:r w:rsidRPr="002A3368">
              <w:rPr>
                <w:rFonts w:eastAsia="Times New Roman"/>
                <w:b/>
                <w:bCs/>
                <w:color w:val="000000"/>
                <w:lang w:val="en-GB" w:eastAsia="es-ES"/>
              </w:rPr>
              <w:t> </w:t>
            </w:r>
          </w:p>
        </w:tc>
        <w:tc>
          <w:tcPr>
            <w:tcW w:w="2180" w:type="dxa"/>
            <w:tcBorders>
              <w:top w:val="nil"/>
              <w:left w:val="nil"/>
              <w:bottom w:val="nil"/>
              <w:right w:val="nil"/>
            </w:tcBorders>
            <w:shd w:val="clear" w:color="000000" w:fill="E7E6E6"/>
            <w:noWrap/>
            <w:vAlign w:val="center"/>
            <w:hideMark/>
          </w:tcPr>
          <w:p w14:paraId="4933DE8B" w14:textId="77777777" w:rsidR="002A3368" w:rsidRPr="002A3368" w:rsidRDefault="002A3368" w:rsidP="002A3368">
            <w:pPr>
              <w:spacing w:after="0" w:line="240" w:lineRule="auto"/>
              <w:jc w:val="center"/>
              <w:rPr>
                <w:rFonts w:eastAsia="Times New Roman"/>
                <w:b/>
                <w:bCs/>
                <w:color w:val="000000"/>
                <w:lang w:val="en-GB" w:eastAsia="es-ES"/>
              </w:rPr>
            </w:pPr>
            <w:r w:rsidRPr="002A3368">
              <w:rPr>
                <w:rFonts w:eastAsia="Times New Roman"/>
                <w:b/>
                <w:bCs/>
                <w:color w:val="000000"/>
                <w:lang w:val="en-GB" w:eastAsia="es-ES"/>
              </w:rPr>
              <w:t> </w:t>
            </w:r>
          </w:p>
        </w:tc>
        <w:tc>
          <w:tcPr>
            <w:tcW w:w="1240" w:type="dxa"/>
            <w:tcBorders>
              <w:top w:val="nil"/>
              <w:left w:val="nil"/>
              <w:bottom w:val="nil"/>
              <w:right w:val="single" w:sz="4" w:space="0" w:color="auto"/>
            </w:tcBorders>
            <w:shd w:val="clear" w:color="000000" w:fill="E7E6E6"/>
            <w:noWrap/>
            <w:vAlign w:val="center"/>
            <w:hideMark/>
          </w:tcPr>
          <w:p w14:paraId="65ED651E" w14:textId="77777777" w:rsidR="002A3368" w:rsidRPr="002A3368" w:rsidRDefault="002A3368" w:rsidP="002A3368">
            <w:pPr>
              <w:spacing w:after="0" w:line="240" w:lineRule="auto"/>
              <w:jc w:val="center"/>
              <w:rPr>
                <w:rFonts w:eastAsia="Times New Roman"/>
                <w:b/>
                <w:bCs/>
                <w:color w:val="000000"/>
                <w:lang w:val="en-GB" w:eastAsia="es-ES"/>
              </w:rPr>
            </w:pPr>
            <w:r w:rsidRPr="002A3368">
              <w:rPr>
                <w:rFonts w:eastAsia="Times New Roman"/>
                <w:b/>
                <w:bCs/>
                <w:color w:val="000000"/>
                <w:lang w:val="en-GB" w:eastAsia="es-ES"/>
              </w:rPr>
              <w:t> </w:t>
            </w:r>
          </w:p>
        </w:tc>
        <w:tc>
          <w:tcPr>
            <w:tcW w:w="2080" w:type="dxa"/>
            <w:tcBorders>
              <w:top w:val="nil"/>
              <w:left w:val="nil"/>
              <w:bottom w:val="nil"/>
              <w:right w:val="nil"/>
            </w:tcBorders>
            <w:shd w:val="clear" w:color="000000" w:fill="E7E6E6"/>
            <w:noWrap/>
            <w:vAlign w:val="center"/>
            <w:hideMark/>
          </w:tcPr>
          <w:p w14:paraId="5F4D1BF2" w14:textId="77777777" w:rsidR="002A3368" w:rsidRPr="002A3368" w:rsidRDefault="002A3368" w:rsidP="002A3368">
            <w:pPr>
              <w:spacing w:after="0" w:line="240" w:lineRule="auto"/>
              <w:jc w:val="center"/>
              <w:rPr>
                <w:rFonts w:eastAsia="Times New Roman"/>
                <w:b/>
                <w:bCs/>
                <w:color w:val="000000"/>
                <w:lang w:val="en-GB" w:eastAsia="es-ES"/>
              </w:rPr>
            </w:pPr>
            <w:r w:rsidRPr="002A3368">
              <w:rPr>
                <w:rFonts w:eastAsia="Times New Roman"/>
                <w:b/>
                <w:bCs/>
                <w:color w:val="000000"/>
                <w:lang w:val="en-GB" w:eastAsia="es-ES"/>
              </w:rPr>
              <w:t> </w:t>
            </w:r>
          </w:p>
        </w:tc>
        <w:tc>
          <w:tcPr>
            <w:tcW w:w="2080" w:type="dxa"/>
            <w:tcBorders>
              <w:top w:val="nil"/>
              <w:left w:val="nil"/>
              <w:bottom w:val="nil"/>
              <w:right w:val="nil"/>
            </w:tcBorders>
            <w:shd w:val="clear" w:color="000000" w:fill="E7E6E6"/>
            <w:noWrap/>
            <w:vAlign w:val="center"/>
            <w:hideMark/>
          </w:tcPr>
          <w:p w14:paraId="2C35E9E8" w14:textId="77777777" w:rsidR="002A3368" w:rsidRPr="002A3368" w:rsidRDefault="002A3368" w:rsidP="002A3368">
            <w:pPr>
              <w:spacing w:after="0" w:line="240" w:lineRule="auto"/>
              <w:jc w:val="center"/>
              <w:rPr>
                <w:rFonts w:eastAsia="Times New Roman"/>
                <w:b/>
                <w:bCs/>
                <w:color w:val="000000"/>
                <w:lang w:val="en-GB" w:eastAsia="es-ES"/>
              </w:rPr>
            </w:pPr>
            <w:r w:rsidRPr="002A3368">
              <w:rPr>
                <w:rFonts w:eastAsia="Times New Roman"/>
                <w:b/>
                <w:bCs/>
                <w:color w:val="000000"/>
                <w:lang w:val="en-GB" w:eastAsia="es-ES"/>
              </w:rPr>
              <w:t> </w:t>
            </w:r>
          </w:p>
        </w:tc>
        <w:tc>
          <w:tcPr>
            <w:tcW w:w="1200" w:type="dxa"/>
            <w:tcBorders>
              <w:top w:val="nil"/>
              <w:left w:val="nil"/>
              <w:bottom w:val="nil"/>
              <w:right w:val="single" w:sz="4" w:space="0" w:color="auto"/>
            </w:tcBorders>
            <w:shd w:val="clear" w:color="000000" w:fill="E7E6E6"/>
            <w:noWrap/>
            <w:vAlign w:val="center"/>
            <w:hideMark/>
          </w:tcPr>
          <w:p w14:paraId="2B5B3EB3" w14:textId="77777777" w:rsidR="002A3368" w:rsidRPr="002A3368" w:rsidRDefault="002A3368" w:rsidP="002A3368">
            <w:pPr>
              <w:spacing w:after="0" w:line="240" w:lineRule="auto"/>
              <w:jc w:val="center"/>
              <w:rPr>
                <w:rFonts w:eastAsia="Times New Roman"/>
                <w:b/>
                <w:bCs/>
                <w:color w:val="000000"/>
                <w:lang w:val="en-GB" w:eastAsia="es-ES"/>
              </w:rPr>
            </w:pPr>
            <w:r w:rsidRPr="002A3368">
              <w:rPr>
                <w:rFonts w:eastAsia="Times New Roman"/>
                <w:b/>
                <w:bCs/>
                <w:color w:val="000000"/>
                <w:lang w:val="en-GB" w:eastAsia="es-ES"/>
              </w:rPr>
              <w:t> </w:t>
            </w:r>
          </w:p>
        </w:tc>
      </w:tr>
      <w:tr w:rsidR="002A3368" w:rsidRPr="002A3368" w14:paraId="667562C3" w14:textId="77777777" w:rsidTr="002A3368">
        <w:trPr>
          <w:trHeight w:val="288"/>
        </w:trPr>
        <w:tc>
          <w:tcPr>
            <w:tcW w:w="3720" w:type="dxa"/>
            <w:tcBorders>
              <w:top w:val="nil"/>
              <w:left w:val="single" w:sz="4" w:space="0" w:color="auto"/>
              <w:bottom w:val="nil"/>
              <w:right w:val="nil"/>
            </w:tcBorders>
            <w:shd w:val="clear" w:color="auto" w:fill="auto"/>
            <w:noWrap/>
            <w:vAlign w:val="center"/>
            <w:hideMark/>
          </w:tcPr>
          <w:p w14:paraId="05F0BBAB" w14:textId="77777777" w:rsidR="002A3368" w:rsidRPr="002A3368" w:rsidRDefault="002A3368" w:rsidP="002A3368">
            <w:pPr>
              <w:spacing w:after="0" w:line="240" w:lineRule="auto"/>
              <w:rPr>
                <w:rFonts w:eastAsia="Times New Roman"/>
                <w:color w:val="000000"/>
                <w:lang w:val="en-GB" w:eastAsia="es-ES"/>
              </w:rPr>
            </w:pPr>
            <w:r w:rsidRPr="002A3368">
              <w:rPr>
                <w:rFonts w:eastAsia="Times New Roman"/>
                <w:color w:val="000000"/>
                <w:lang w:val="en-GB" w:eastAsia="es-ES"/>
              </w:rPr>
              <w:t>Rare/no access to outdoor spaces (*)</w:t>
            </w:r>
          </w:p>
        </w:tc>
        <w:tc>
          <w:tcPr>
            <w:tcW w:w="2060" w:type="dxa"/>
            <w:tcBorders>
              <w:top w:val="nil"/>
              <w:left w:val="nil"/>
              <w:bottom w:val="nil"/>
              <w:right w:val="nil"/>
            </w:tcBorders>
            <w:shd w:val="clear" w:color="auto" w:fill="auto"/>
            <w:noWrap/>
            <w:vAlign w:val="bottom"/>
            <w:hideMark/>
          </w:tcPr>
          <w:p w14:paraId="7F5C473D" w14:textId="77777777" w:rsidR="002A3368" w:rsidRPr="002A3368" w:rsidRDefault="002A3368" w:rsidP="002A3368">
            <w:pPr>
              <w:spacing w:after="0" w:line="240" w:lineRule="auto"/>
              <w:jc w:val="center"/>
              <w:rPr>
                <w:rFonts w:eastAsia="Times New Roman"/>
                <w:color w:val="000000"/>
                <w:lang w:val="en-GB" w:eastAsia="es-ES"/>
              </w:rPr>
            </w:pPr>
            <w:r w:rsidRPr="002A3368">
              <w:rPr>
                <w:rFonts w:eastAsia="Times New Roman"/>
                <w:color w:val="000000"/>
                <w:lang w:val="en-GB" w:eastAsia="es-ES"/>
              </w:rPr>
              <w:t>1.38 (1.00 - 1.89)</w:t>
            </w:r>
          </w:p>
        </w:tc>
        <w:tc>
          <w:tcPr>
            <w:tcW w:w="2180" w:type="dxa"/>
            <w:tcBorders>
              <w:top w:val="nil"/>
              <w:left w:val="nil"/>
              <w:bottom w:val="nil"/>
              <w:right w:val="nil"/>
            </w:tcBorders>
            <w:shd w:val="clear" w:color="auto" w:fill="auto"/>
            <w:noWrap/>
            <w:vAlign w:val="bottom"/>
            <w:hideMark/>
          </w:tcPr>
          <w:p w14:paraId="1225F13D" w14:textId="77777777" w:rsidR="002A3368" w:rsidRPr="002A3368" w:rsidRDefault="002A3368" w:rsidP="002A3368">
            <w:pPr>
              <w:spacing w:after="0" w:line="240" w:lineRule="auto"/>
              <w:jc w:val="center"/>
              <w:rPr>
                <w:rFonts w:eastAsia="Times New Roman"/>
                <w:color w:val="000000"/>
                <w:lang w:val="en-GB" w:eastAsia="es-ES"/>
              </w:rPr>
            </w:pPr>
            <w:r w:rsidRPr="002A3368">
              <w:rPr>
                <w:rFonts w:eastAsia="Times New Roman"/>
                <w:color w:val="000000"/>
                <w:lang w:val="en-GB" w:eastAsia="es-ES"/>
              </w:rPr>
              <w:t>1.54 (1.27 - 1.86)</w:t>
            </w:r>
          </w:p>
        </w:tc>
        <w:tc>
          <w:tcPr>
            <w:tcW w:w="1240" w:type="dxa"/>
            <w:tcBorders>
              <w:top w:val="nil"/>
              <w:left w:val="nil"/>
              <w:bottom w:val="nil"/>
              <w:right w:val="single" w:sz="4" w:space="0" w:color="auto"/>
            </w:tcBorders>
            <w:shd w:val="clear" w:color="auto" w:fill="auto"/>
            <w:vAlign w:val="center"/>
            <w:hideMark/>
          </w:tcPr>
          <w:p w14:paraId="54A47139" w14:textId="011FC74F" w:rsidR="002A3368" w:rsidRPr="002A3368" w:rsidRDefault="002A3368" w:rsidP="002A3368">
            <w:pPr>
              <w:spacing w:after="0" w:line="240" w:lineRule="auto"/>
              <w:jc w:val="center"/>
              <w:rPr>
                <w:rFonts w:eastAsia="Times New Roman"/>
                <w:color w:val="000000"/>
                <w:lang w:val="en-GB" w:eastAsia="es-ES"/>
              </w:rPr>
            </w:pPr>
            <w:r w:rsidRPr="002A3368">
              <w:rPr>
                <w:rFonts w:eastAsia="Times New Roman"/>
                <w:color w:val="000000"/>
                <w:lang w:val="en-GB" w:eastAsia="es-ES"/>
              </w:rPr>
              <w:t>0.55</w:t>
            </w:r>
          </w:p>
        </w:tc>
        <w:tc>
          <w:tcPr>
            <w:tcW w:w="2080" w:type="dxa"/>
            <w:tcBorders>
              <w:top w:val="nil"/>
              <w:left w:val="nil"/>
              <w:bottom w:val="nil"/>
              <w:right w:val="nil"/>
            </w:tcBorders>
            <w:shd w:val="clear" w:color="auto" w:fill="auto"/>
            <w:noWrap/>
            <w:vAlign w:val="bottom"/>
            <w:hideMark/>
          </w:tcPr>
          <w:p w14:paraId="43987D29" w14:textId="77777777" w:rsidR="002A3368" w:rsidRPr="002A3368" w:rsidRDefault="002A3368" w:rsidP="002A3368">
            <w:pPr>
              <w:spacing w:after="0" w:line="240" w:lineRule="auto"/>
              <w:jc w:val="center"/>
              <w:rPr>
                <w:rFonts w:eastAsia="Times New Roman"/>
                <w:color w:val="000000"/>
                <w:lang w:val="en-GB" w:eastAsia="es-ES"/>
              </w:rPr>
            </w:pPr>
            <w:r w:rsidRPr="002A3368">
              <w:rPr>
                <w:rFonts w:eastAsia="Times New Roman"/>
                <w:color w:val="000000"/>
                <w:lang w:val="en-GB" w:eastAsia="es-ES"/>
              </w:rPr>
              <w:t>1.26 (1.00 - 1.59)</w:t>
            </w:r>
          </w:p>
        </w:tc>
        <w:tc>
          <w:tcPr>
            <w:tcW w:w="2080" w:type="dxa"/>
            <w:tcBorders>
              <w:top w:val="nil"/>
              <w:left w:val="nil"/>
              <w:bottom w:val="nil"/>
              <w:right w:val="nil"/>
            </w:tcBorders>
            <w:shd w:val="clear" w:color="auto" w:fill="auto"/>
            <w:noWrap/>
            <w:vAlign w:val="bottom"/>
            <w:hideMark/>
          </w:tcPr>
          <w:p w14:paraId="4C06657C" w14:textId="77777777" w:rsidR="002A3368" w:rsidRPr="002A3368" w:rsidRDefault="002A3368" w:rsidP="002A3368">
            <w:pPr>
              <w:spacing w:after="0" w:line="240" w:lineRule="auto"/>
              <w:jc w:val="center"/>
              <w:rPr>
                <w:rFonts w:eastAsia="Times New Roman"/>
                <w:color w:val="000000"/>
                <w:lang w:val="en-GB" w:eastAsia="es-ES"/>
              </w:rPr>
            </w:pPr>
            <w:r w:rsidRPr="002A3368">
              <w:rPr>
                <w:rFonts w:eastAsia="Times New Roman"/>
                <w:color w:val="000000"/>
                <w:lang w:val="en-GB" w:eastAsia="es-ES"/>
              </w:rPr>
              <w:t>1.24 (1.09 - 1.41)</w:t>
            </w:r>
          </w:p>
        </w:tc>
        <w:tc>
          <w:tcPr>
            <w:tcW w:w="1200" w:type="dxa"/>
            <w:tcBorders>
              <w:top w:val="nil"/>
              <w:left w:val="nil"/>
              <w:bottom w:val="nil"/>
              <w:right w:val="single" w:sz="4" w:space="0" w:color="auto"/>
            </w:tcBorders>
            <w:shd w:val="clear" w:color="auto" w:fill="auto"/>
            <w:vAlign w:val="center"/>
            <w:hideMark/>
          </w:tcPr>
          <w:p w14:paraId="2C702CDA" w14:textId="55B1B213" w:rsidR="002A3368" w:rsidRPr="002A3368" w:rsidRDefault="002A3368" w:rsidP="002A3368">
            <w:pPr>
              <w:spacing w:after="0" w:line="240" w:lineRule="auto"/>
              <w:jc w:val="center"/>
              <w:rPr>
                <w:rFonts w:eastAsia="Times New Roman"/>
                <w:color w:val="000000"/>
                <w:lang w:val="en-GB" w:eastAsia="es-ES"/>
              </w:rPr>
            </w:pPr>
            <w:r w:rsidRPr="002A3368">
              <w:rPr>
                <w:rFonts w:eastAsia="Times New Roman"/>
                <w:color w:val="000000"/>
                <w:lang w:val="en-GB" w:eastAsia="es-ES"/>
              </w:rPr>
              <w:t>0.9</w:t>
            </w:r>
            <w:r w:rsidR="004A2A27">
              <w:rPr>
                <w:rFonts w:eastAsia="Times New Roman"/>
                <w:color w:val="000000"/>
                <w:lang w:val="en-GB" w:eastAsia="es-ES"/>
              </w:rPr>
              <w:t>1</w:t>
            </w:r>
          </w:p>
        </w:tc>
      </w:tr>
      <w:tr w:rsidR="002A3368" w:rsidRPr="002A3368" w14:paraId="0356DCC4" w14:textId="77777777" w:rsidTr="002A3368">
        <w:trPr>
          <w:trHeight w:val="288"/>
        </w:trPr>
        <w:tc>
          <w:tcPr>
            <w:tcW w:w="3720" w:type="dxa"/>
            <w:tcBorders>
              <w:top w:val="nil"/>
              <w:left w:val="single" w:sz="4" w:space="0" w:color="auto"/>
              <w:bottom w:val="single" w:sz="4" w:space="0" w:color="auto"/>
              <w:right w:val="nil"/>
            </w:tcBorders>
            <w:shd w:val="clear" w:color="auto" w:fill="auto"/>
            <w:noWrap/>
            <w:vAlign w:val="center"/>
            <w:hideMark/>
          </w:tcPr>
          <w:p w14:paraId="405ABC30" w14:textId="77777777" w:rsidR="002A3368" w:rsidRPr="002A3368" w:rsidRDefault="002A3368" w:rsidP="002A3368">
            <w:pPr>
              <w:spacing w:after="0" w:line="240" w:lineRule="auto"/>
              <w:rPr>
                <w:rFonts w:eastAsia="Times New Roman"/>
                <w:color w:val="000000"/>
                <w:lang w:val="en-GB" w:eastAsia="es-ES"/>
              </w:rPr>
            </w:pPr>
            <w:r w:rsidRPr="002A3368">
              <w:rPr>
                <w:rFonts w:eastAsia="Times New Roman"/>
                <w:color w:val="000000"/>
                <w:lang w:val="en-GB" w:eastAsia="es-ES"/>
              </w:rPr>
              <w:t xml:space="preserve">Noise annoyance </w:t>
            </w:r>
          </w:p>
        </w:tc>
        <w:tc>
          <w:tcPr>
            <w:tcW w:w="2060" w:type="dxa"/>
            <w:tcBorders>
              <w:top w:val="nil"/>
              <w:left w:val="nil"/>
              <w:bottom w:val="single" w:sz="4" w:space="0" w:color="auto"/>
              <w:right w:val="nil"/>
            </w:tcBorders>
            <w:shd w:val="clear" w:color="auto" w:fill="auto"/>
            <w:noWrap/>
            <w:vAlign w:val="bottom"/>
            <w:hideMark/>
          </w:tcPr>
          <w:p w14:paraId="73F2661C" w14:textId="77777777" w:rsidR="002A3368" w:rsidRPr="002A3368" w:rsidRDefault="002A3368" w:rsidP="002A3368">
            <w:pPr>
              <w:spacing w:after="0" w:line="240" w:lineRule="auto"/>
              <w:jc w:val="center"/>
              <w:rPr>
                <w:rFonts w:eastAsia="Times New Roman"/>
                <w:color w:val="000000"/>
                <w:lang w:val="en-GB" w:eastAsia="es-ES"/>
              </w:rPr>
            </w:pPr>
            <w:r w:rsidRPr="002A3368">
              <w:rPr>
                <w:rFonts w:eastAsia="Times New Roman"/>
                <w:color w:val="000000"/>
                <w:lang w:val="en-GB" w:eastAsia="es-ES"/>
              </w:rPr>
              <w:t>1.50 (0.80 - 2.79)</w:t>
            </w:r>
          </w:p>
        </w:tc>
        <w:tc>
          <w:tcPr>
            <w:tcW w:w="2180" w:type="dxa"/>
            <w:tcBorders>
              <w:top w:val="nil"/>
              <w:left w:val="nil"/>
              <w:bottom w:val="single" w:sz="4" w:space="0" w:color="auto"/>
              <w:right w:val="nil"/>
            </w:tcBorders>
            <w:shd w:val="clear" w:color="auto" w:fill="auto"/>
            <w:noWrap/>
            <w:vAlign w:val="bottom"/>
            <w:hideMark/>
          </w:tcPr>
          <w:p w14:paraId="354436DC" w14:textId="77777777" w:rsidR="002A3368" w:rsidRPr="002A3368" w:rsidRDefault="002A3368" w:rsidP="002A3368">
            <w:pPr>
              <w:spacing w:after="0" w:line="240" w:lineRule="auto"/>
              <w:jc w:val="center"/>
              <w:rPr>
                <w:rFonts w:eastAsia="Times New Roman"/>
                <w:color w:val="000000"/>
                <w:lang w:val="en-GB" w:eastAsia="es-ES"/>
              </w:rPr>
            </w:pPr>
            <w:r w:rsidRPr="002A3368">
              <w:rPr>
                <w:rFonts w:eastAsia="Times New Roman"/>
                <w:color w:val="000000"/>
                <w:lang w:val="en-GB" w:eastAsia="es-ES"/>
              </w:rPr>
              <w:t>1.58 (1.17 - 2.14)</w:t>
            </w:r>
          </w:p>
        </w:tc>
        <w:tc>
          <w:tcPr>
            <w:tcW w:w="1240" w:type="dxa"/>
            <w:tcBorders>
              <w:top w:val="nil"/>
              <w:left w:val="nil"/>
              <w:bottom w:val="single" w:sz="4" w:space="0" w:color="auto"/>
              <w:right w:val="single" w:sz="4" w:space="0" w:color="auto"/>
            </w:tcBorders>
            <w:shd w:val="clear" w:color="auto" w:fill="auto"/>
            <w:vAlign w:val="center"/>
            <w:hideMark/>
          </w:tcPr>
          <w:p w14:paraId="14F964F9" w14:textId="5BB88C73" w:rsidR="002A3368" w:rsidRPr="002A3368" w:rsidRDefault="002A3368" w:rsidP="002A3368">
            <w:pPr>
              <w:spacing w:after="0" w:line="240" w:lineRule="auto"/>
              <w:jc w:val="center"/>
              <w:rPr>
                <w:rFonts w:eastAsia="Times New Roman"/>
                <w:color w:val="000000"/>
                <w:lang w:val="en-GB" w:eastAsia="es-ES"/>
              </w:rPr>
            </w:pPr>
            <w:r w:rsidRPr="002A3368">
              <w:rPr>
                <w:rFonts w:eastAsia="Times New Roman"/>
                <w:color w:val="000000"/>
                <w:lang w:val="en-GB" w:eastAsia="es-ES"/>
              </w:rPr>
              <w:t>0.0</w:t>
            </w:r>
            <w:r w:rsidR="004A2A27">
              <w:rPr>
                <w:rFonts w:eastAsia="Times New Roman"/>
                <w:color w:val="000000"/>
                <w:lang w:val="en-GB" w:eastAsia="es-ES"/>
              </w:rPr>
              <w:t>3</w:t>
            </w:r>
          </w:p>
        </w:tc>
        <w:tc>
          <w:tcPr>
            <w:tcW w:w="2080" w:type="dxa"/>
            <w:tcBorders>
              <w:top w:val="nil"/>
              <w:left w:val="nil"/>
              <w:bottom w:val="single" w:sz="4" w:space="0" w:color="auto"/>
              <w:right w:val="nil"/>
            </w:tcBorders>
            <w:shd w:val="clear" w:color="auto" w:fill="auto"/>
            <w:noWrap/>
            <w:vAlign w:val="bottom"/>
            <w:hideMark/>
          </w:tcPr>
          <w:p w14:paraId="3EA37023" w14:textId="77777777" w:rsidR="002A3368" w:rsidRPr="002A3368" w:rsidRDefault="002A3368" w:rsidP="002A3368">
            <w:pPr>
              <w:spacing w:after="0" w:line="240" w:lineRule="auto"/>
              <w:jc w:val="center"/>
              <w:rPr>
                <w:rFonts w:eastAsia="Times New Roman"/>
                <w:color w:val="000000"/>
                <w:lang w:val="en-GB" w:eastAsia="es-ES"/>
              </w:rPr>
            </w:pPr>
            <w:r w:rsidRPr="002A3368">
              <w:rPr>
                <w:rFonts w:eastAsia="Times New Roman"/>
                <w:color w:val="000000"/>
                <w:lang w:val="en-GB" w:eastAsia="es-ES"/>
              </w:rPr>
              <w:t>1.69 (1.36 - 2.10)</w:t>
            </w:r>
          </w:p>
        </w:tc>
        <w:tc>
          <w:tcPr>
            <w:tcW w:w="2080" w:type="dxa"/>
            <w:tcBorders>
              <w:top w:val="nil"/>
              <w:left w:val="nil"/>
              <w:bottom w:val="single" w:sz="4" w:space="0" w:color="auto"/>
              <w:right w:val="nil"/>
            </w:tcBorders>
            <w:shd w:val="clear" w:color="auto" w:fill="auto"/>
            <w:noWrap/>
            <w:vAlign w:val="bottom"/>
            <w:hideMark/>
          </w:tcPr>
          <w:p w14:paraId="1F11B3BA" w14:textId="77777777" w:rsidR="002A3368" w:rsidRPr="002A3368" w:rsidRDefault="002A3368" w:rsidP="002A3368">
            <w:pPr>
              <w:spacing w:after="0" w:line="240" w:lineRule="auto"/>
              <w:jc w:val="center"/>
              <w:rPr>
                <w:rFonts w:eastAsia="Times New Roman"/>
                <w:color w:val="000000"/>
                <w:lang w:val="en-GB" w:eastAsia="es-ES"/>
              </w:rPr>
            </w:pPr>
            <w:r w:rsidRPr="002A3368">
              <w:rPr>
                <w:rFonts w:eastAsia="Times New Roman"/>
                <w:color w:val="000000"/>
                <w:lang w:val="en-GB" w:eastAsia="es-ES"/>
              </w:rPr>
              <w:t>1.33 (1.18 - 1.50)</w:t>
            </w:r>
          </w:p>
        </w:tc>
        <w:tc>
          <w:tcPr>
            <w:tcW w:w="1200" w:type="dxa"/>
            <w:tcBorders>
              <w:top w:val="nil"/>
              <w:left w:val="nil"/>
              <w:bottom w:val="single" w:sz="4" w:space="0" w:color="auto"/>
              <w:right w:val="single" w:sz="4" w:space="0" w:color="auto"/>
            </w:tcBorders>
            <w:shd w:val="clear" w:color="auto" w:fill="auto"/>
            <w:vAlign w:val="center"/>
            <w:hideMark/>
          </w:tcPr>
          <w:p w14:paraId="0528A537" w14:textId="1D095840" w:rsidR="002A3368" w:rsidRPr="002A3368" w:rsidRDefault="002A3368" w:rsidP="002A3368">
            <w:pPr>
              <w:spacing w:after="0" w:line="240" w:lineRule="auto"/>
              <w:jc w:val="center"/>
              <w:rPr>
                <w:rFonts w:eastAsia="Times New Roman"/>
                <w:color w:val="000000"/>
                <w:lang w:val="en-GB" w:eastAsia="es-ES"/>
              </w:rPr>
            </w:pPr>
            <w:r w:rsidRPr="002A3368">
              <w:rPr>
                <w:rFonts w:eastAsia="Times New Roman"/>
                <w:color w:val="000000"/>
                <w:lang w:val="en-GB" w:eastAsia="es-ES"/>
              </w:rPr>
              <w:t>0.06</w:t>
            </w:r>
          </w:p>
        </w:tc>
      </w:tr>
      <w:tr w:rsidR="002A3368" w:rsidRPr="002A3368" w14:paraId="0426FFA7" w14:textId="77777777" w:rsidTr="002A3368">
        <w:trPr>
          <w:trHeight w:val="288"/>
        </w:trPr>
        <w:tc>
          <w:tcPr>
            <w:tcW w:w="3720" w:type="dxa"/>
            <w:tcBorders>
              <w:top w:val="nil"/>
              <w:left w:val="single" w:sz="4" w:space="0" w:color="auto"/>
              <w:right w:val="nil"/>
            </w:tcBorders>
            <w:shd w:val="clear" w:color="000000" w:fill="E7E6E6"/>
            <w:noWrap/>
            <w:vAlign w:val="center"/>
            <w:hideMark/>
          </w:tcPr>
          <w:p w14:paraId="365FFE01" w14:textId="06CD630E" w:rsidR="002A3368" w:rsidRPr="002A3368" w:rsidRDefault="002A3368" w:rsidP="002A3368">
            <w:pPr>
              <w:spacing w:after="0" w:line="240" w:lineRule="auto"/>
              <w:rPr>
                <w:rFonts w:eastAsia="Times New Roman"/>
                <w:b/>
                <w:bCs/>
                <w:color w:val="000000"/>
                <w:lang w:val="en-GB" w:eastAsia="es-ES"/>
              </w:rPr>
            </w:pPr>
            <w:r w:rsidRPr="002A3368">
              <w:rPr>
                <w:rFonts w:eastAsia="Times New Roman"/>
                <w:b/>
                <w:bCs/>
                <w:color w:val="000000"/>
                <w:lang w:val="en-GB" w:eastAsia="es-ES"/>
              </w:rPr>
              <w:t>COVID-19</w:t>
            </w:r>
            <w:r>
              <w:rPr>
                <w:rFonts w:eastAsia="Times New Roman"/>
                <w:b/>
                <w:bCs/>
                <w:color w:val="000000"/>
                <w:lang w:val="en-GB" w:eastAsia="es-ES"/>
              </w:rPr>
              <w:t xml:space="preserve"> (***)</w:t>
            </w:r>
          </w:p>
        </w:tc>
        <w:tc>
          <w:tcPr>
            <w:tcW w:w="2060" w:type="dxa"/>
            <w:tcBorders>
              <w:top w:val="nil"/>
              <w:left w:val="nil"/>
              <w:bottom w:val="nil"/>
              <w:right w:val="nil"/>
            </w:tcBorders>
            <w:shd w:val="clear" w:color="000000" w:fill="E7E6E6"/>
            <w:noWrap/>
            <w:vAlign w:val="center"/>
            <w:hideMark/>
          </w:tcPr>
          <w:p w14:paraId="1BA04C0D" w14:textId="77777777" w:rsidR="002A3368" w:rsidRPr="002A3368" w:rsidRDefault="002A3368" w:rsidP="002A3368">
            <w:pPr>
              <w:spacing w:after="0" w:line="240" w:lineRule="auto"/>
              <w:jc w:val="center"/>
              <w:rPr>
                <w:rFonts w:eastAsia="Times New Roman"/>
                <w:b/>
                <w:bCs/>
                <w:color w:val="000000"/>
                <w:lang w:val="en-GB" w:eastAsia="es-ES"/>
              </w:rPr>
            </w:pPr>
            <w:r w:rsidRPr="002A3368">
              <w:rPr>
                <w:rFonts w:eastAsia="Times New Roman"/>
                <w:b/>
                <w:bCs/>
                <w:color w:val="000000"/>
                <w:lang w:val="en-GB" w:eastAsia="es-ES"/>
              </w:rPr>
              <w:t> </w:t>
            </w:r>
          </w:p>
        </w:tc>
        <w:tc>
          <w:tcPr>
            <w:tcW w:w="2180" w:type="dxa"/>
            <w:tcBorders>
              <w:top w:val="nil"/>
              <w:left w:val="nil"/>
              <w:bottom w:val="nil"/>
              <w:right w:val="nil"/>
            </w:tcBorders>
            <w:shd w:val="clear" w:color="000000" w:fill="E7E6E6"/>
            <w:noWrap/>
            <w:vAlign w:val="center"/>
            <w:hideMark/>
          </w:tcPr>
          <w:p w14:paraId="6F924079" w14:textId="77777777" w:rsidR="002A3368" w:rsidRPr="002A3368" w:rsidRDefault="002A3368" w:rsidP="002A3368">
            <w:pPr>
              <w:spacing w:after="0" w:line="240" w:lineRule="auto"/>
              <w:jc w:val="center"/>
              <w:rPr>
                <w:rFonts w:eastAsia="Times New Roman"/>
                <w:b/>
                <w:bCs/>
                <w:color w:val="000000"/>
                <w:lang w:val="en-GB" w:eastAsia="es-ES"/>
              </w:rPr>
            </w:pPr>
            <w:r w:rsidRPr="002A3368">
              <w:rPr>
                <w:rFonts w:eastAsia="Times New Roman"/>
                <w:b/>
                <w:bCs/>
                <w:color w:val="000000"/>
                <w:lang w:val="en-GB" w:eastAsia="es-ES"/>
              </w:rPr>
              <w:t> </w:t>
            </w:r>
          </w:p>
        </w:tc>
        <w:tc>
          <w:tcPr>
            <w:tcW w:w="1240" w:type="dxa"/>
            <w:tcBorders>
              <w:top w:val="nil"/>
              <w:left w:val="nil"/>
              <w:bottom w:val="nil"/>
              <w:right w:val="single" w:sz="4" w:space="0" w:color="auto"/>
            </w:tcBorders>
            <w:shd w:val="clear" w:color="000000" w:fill="E7E6E6"/>
            <w:noWrap/>
            <w:vAlign w:val="center"/>
            <w:hideMark/>
          </w:tcPr>
          <w:p w14:paraId="58C0532C" w14:textId="77777777" w:rsidR="002A3368" w:rsidRPr="002A3368" w:rsidRDefault="002A3368" w:rsidP="002A3368">
            <w:pPr>
              <w:spacing w:after="0" w:line="240" w:lineRule="auto"/>
              <w:jc w:val="center"/>
              <w:rPr>
                <w:rFonts w:eastAsia="Times New Roman"/>
                <w:b/>
                <w:bCs/>
                <w:color w:val="000000"/>
                <w:lang w:val="en-GB" w:eastAsia="es-ES"/>
              </w:rPr>
            </w:pPr>
            <w:r w:rsidRPr="002A3368">
              <w:rPr>
                <w:rFonts w:eastAsia="Times New Roman"/>
                <w:b/>
                <w:bCs/>
                <w:color w:val="000000"/>
                <w:lang w:val="en-GB" w:eastAsia="es-ES"/>
              </w:rPr>
              <w:t> </w:t>
            </w:r>
          </w:p>
        </w:tc>
        <w:tc>
          <w:tcPr>
            <w:tcW w:w="2080" w:type="dxa"/>
            <w:tcBorders>
              <w:top w:val="nil"/>
              <w:left w:val="nil"/>
              <w:bottom w:val="nil"/>
              <w:right w:val="nil"/>
            </w:tcBorders>
            <w:shd w:val="clear" w:color="000000" w:fill="E7E6E6"/>
            <w:noWrap/>
            <w:vAlign w:val="center"/>
            <w:hideMark/>
          </w:tcPr>
          <w:p w14:paraId="6543AA81" w14:textId="77777777" w:rsidR="002A3368" w:rsidRPr="002A3368" w:rsidRDefault="002A3368" w:rsidP="002A3368">
            <w:pPr>
              <w:spacing w:after="0" w:line="240" w:lineRule="auto"/>
              <w:jc w:val="center"/>
              <w:rPr>
                <w:rFonts w:eastAsia="Times New Roman"/>
                <w:b/>
                <w:bCs/>
                <w:color w:val="000000"/>
                <w:lang w:val="en-GB" w:eastAsia="es-ES"/>
              </w:rPr>
            </w:pPr>
            <w:r w:rsidRPr="002A3368">
              <w:rPr>
                <w:rFonts w:eastAsia="Times New Roman"/>
                <w:b/>
                <w:bCs/>
                <w:color w:val="000000"/>
                <w:lang w:val="en-GB" w:eastAsia="es-ES"/>
              </w:rPr>
              <w:t> </w:t>
            </w:r>
          </w:p>
        </w:tc>
        <w:tc>
          <w:tcPr>
            <w:tcW w:w="2080" w:type="dxa"/>
            <w:tcBorders>
              <w:top w:val="nil"/>
              <w:left w:val="nil"/>
              <w:bottom w:val="nil"/>
              <w:right w:val="nil"/>
            </w:tcBorders>
            <w:shd w:val="clear" w:color="000000" w:fill="E7E6E6"/>
            <w:noWrap/>
            <w:vAlign w:val="center"/>
            <w:hideMark/>
          </w:tcPr>
          <w:p w14:paraId="6FF109CD" w14:textId="77777777" w:rsidR="002A3368" w:rsidRPr="002A3368" w:rsidRDefault="002A3368" w:rsidP="002A3368">
            <w:pPr>
              <w:spacing w:after="0" w:line="240" w:lineRule="auto"/>
              <w:jc w:val="center"/>
              <w:rPr>
                <w:rFonts w:eastAsia="Times New Roman"/>
                <w:b/>
                <w:bCs/>
                <w:color w:val="000000"/>
                <w:lang w:val="en-GB" w:eastAsia="es-ES"/>
              </w:rPr>
            </w:pPr>
            <w:r w:rsidRPr="002A3368">
              <w:rPr>
                <w:rFonts w:eastAsia="Times New Roman"/>
                <w:b/>
                <w:bCs/>
                <w:color w:val="000000"/>
                <w:lang w:val="en-GB" w:eastAsia="es-ES"/>
              </w:rPr>
              <w:t> </w:t>
            </w:r>
          </w:p>
        </w:tc>
        <w:tc>
          <w:tcPr>
            <w:tcW w:w="1200" w:type="dxa"/>
            <w:tcBorders>
              <w:top w:val="nil"/>
              <w:left w:val="nil"/>
              <w:bottom w:val="nil"/>
              <w:right w:val="single" w:sz="4" w:space="0" w:color="auto"/>
            </w:tcBorders>
            <w:shd w:val="clear" w:color="000000" w:fill="E7E6E6"/>
            <w:noWrap/>
            <w:vAlign w:val="center"/>
            <w:hideMark/>
          </w:tcPr>
          <w:p w14:paraId="0D11EFBE" w14:textId="77777777" w:rsidR="002A3368" w:rsidRPr="002A3368" w:rsidRDefault="002A3368" w:rsidP="002A3368">
            <w:pPr>
              <w:spacing w:after="0" w:line="240" w:lineRule="auto"/>
              <w:jc w:val="center"/>
              <w:rPr>
                <w:rFonts w:eastAsia="Times New Roman"/>
                <w:b/>
                <w:bCs/>
                <w:color w:val="000000"/>
                <w:lang w:val="en-GB" w:eastAsia="es-ES"/>
              </w:rPr>
            </w:pPr>
            <w:r w:rsidRPr="002A3368">
              <w:rPr>
                <w:rFonts w:eastAsia="Times New Roman"/>
                <w:b/>
                <w:bCs/>
                <w:color w:val="000000"/>
                <w:lang w:val="en-GB" w:eastAsia="es-ES"/>
              </w:rPr>
              <w:t> </w:t>
            </w:r>
          </w:p>
        </w:tc>
      </w:tr>
      <w:tr w:rsidR="002A3368" w:rsidRPr="002A3368" w14:paraId="67F1F99C" w14:textId="77777777" w:rsidTr="002A3368">
        <w:trPr>
          <w:trHeight w:val="288"/>
        </w:trPr>
        <w:tc>
          <w:tcPr>
            <w:tcW w:w="3720" w:type="dxa"/>
            <w:tcBorders>
              <w:top w:val="nil"/>
              <w:left w:val="single" w:sz="4" w:space="0" w:color="auto"/>
              <w:bottom w:val="single" w:sz="4" w:space="0" w:color="auto"/>
              <w:right w:val="nil"/>
            </w:tcBorders>
            <w:shd w:val="clear" w:color="auto" w:fill="auto"/>
            <w:noWrap/>
            <w:vAlign w:val="bottom"/>
            <w:hideMark/>
          </w:tcPr>
          <w:p w14:paraId="672A62E9" w14:textId="77777777" w:rsidR="002A3368" w:rsidRPr="002A3368" w:rsidRDefault="002A3368" w:rsidP="002A3368">
            <w:pPr>
              <w:spacing w:after="0" w:line="240" w:lineRule="auto"/>
              <w:rPr>
                <w:rFonts w:eastAsia="Times New Roman"/>
                <w:color w:val="000000"/>
                <w:lang w:val="en-GB" w:eastAsia="es-ES"/>
              </w:rPr>
            </w:pPr>
            <w:r w:rsidRPr="002A3368">
              <w:rPr>
                <w:rFonts w:eastAsia="Times New Roman"/>
                <w:color w:val="000000"/>
                <w:lang w:val="en-GB" w:eastAsia="es-ES"/>
              </w:rPr>
              <w:t>All cases</w:t>
            </w:r>
          </w:p>
        </w:tc>
        <w:tc>
          <w:tcPr>
            <w:tcW w:w="2060" w:type="dxa"/>
            <w:tcBorders>
              <w:top w:val="nil"/>
              <w:left w:val="nil"/>
              <w:bottom w:val="single" w:sz="4" w:space="0" w:color="auto"/>
              <w:right w:val="nil"/>
            </w:tcBorders>
            <w:shd w:val="clear" w:color="auto" w:fill="auto"/>
            <w:noWrap/>
            <w:vAlign w:val="bottom"/>
            <w:hideMark/>
          </w:tcPr>
          <w:p w14:paraId="60217C27" w14:textId="77777777" w:rsidR="002A3368" w:rsidRPr="002A3368" w:rsidRDefault="002A3368" w:rsidP="002A3368">
            <w:pPr>
              <w:spacing w:after="0" w:line="240" w:lineRule="auto"/>
              <w:jc w:val="center"/>
              <w:rPr>
                <w:rFonts w:eastAsia="Times New Roman"/>
                <w:color w:val="000000"/>
                <w:lang w:val="en-GB" w:eastAsia="es-ES"/>
              </w:rPr>
            </w:pPr>
            <w:r w:rsidRPr="002A3368">
              <w:rPr>
                <w:rFonts w:eastAsia="Times New Roman"/>
                <w:color w:val="000000"/>
                <w:lang w:val="en-GB" w:eastAsia="es-ES"/>
              </w:rPr>
              <w:t>1.50 (0.80 - 2.79)</w:t>
            </w:r>
          </w:p>
        </w:tc>
        <w:tc>
          <w:tcPr>
            <w:tcW w:w="2180" w:type="dxa"/>
            <w:tcBorders>
              <w:top w:val="nil"/>
              <w:left w:val="nil"/>
              <w:bottom w:val="single" w:sz="4" w:space="0" w:color="auto"/>
              <w:right w:val="nil"/>
            </w:tcBorders>
            <w:shd w:val="clear" w:color="auto" w:fill="auto"/>
            <w:noWrap/>
            <w:vAlign w:val="bottom"/>
            <w:hideMark/>
          </w:tcPr>
          <w:p w14:paraId="7FA4D981" w14:textId="77777777" w:rsidR="002A3368" w:rsidRPr="002A3368" w:rsidRDefault="002A3368" w:rsidP="002A3368">
            <w:pPr>
              <w:spacing w:after="0" w:line="240" w:lineRule="auto"/>
              <w:jc w:val="center"/>
              <w:rPr>
                <w:rFonts w:eastAsia="Times New Roman"/>
                <w:color w:val="000000"/>
                <w:lang w:val="en-GB" w:eastAsia="es-ES"/>
              </w:rPr>
            </w:pPr>
            <w:r w:rsidRPr="002A3368">
              <w:rPr>
                <w:rFonts w:eastAsia="Times New Roman"/>
                <w:color w:val="000000"/>
                <w:lang w:val="en-GB" w:eastAsia="es-ES"/>
              </w:rPr>
              <w:t>1.58 (1.17 - 2.14)</w:t>
            </w:r>
          </w:p>
        </w:tc>
        <w:tc>
          <w:tcPr>
            <w:tcW w:w="1240" w:type="dxa"/>
            <w:tcBorders>
              <w:top w:val="nil"/>
              <w:left w:val="nil"/>
              <w:bottom w:val="single" w:sz="4" w:space="0" w:color="auto"/>
              <w:right w:val="single" w:sz="4" w:space="0" w:color="auto"/>
            </w:tcBorders>
            <w:shd w:val="clear" w:color="auto" w:fill="auto"/>
            <w:vAlign w:val="center"/>
            <w:hideMark/>
          </w:tcPr>
          <w:p w14:paraId="723914EF" w14:textId="51F0ED1F" w:rsidR="002A3368" w:rsidRPr="002A3368" w:rsidRDefault="002A3368" w:rsidP="002A3368">
            <w:pPr>
              <w:spacing w:after="0" w:line="240" w:lineRule="auto"/>
              <w:jc w:val="center"/>
              <w:rPr>
                <w:rFonts w:eastAsia="Times New Roman"/>
                <w:color w:val="000000"/>
                <w:lang w:val="en-GB" w:eastAsia="es-ES"/>
              </w:rPr>
            </w:pPr>
            <w:r w:rsidRPr="002A3368">
              <w:rPr>
                <w:rFonts w:eastAsia="Times New Roman"/>
                <w:color w:val="000000"/>
                <w:lang w:val="en-GB" w:eastAsia="es-ES"/>
              </w:rPr>
              <w:t>0.88</w:t>
            </w:r>
          </w:p>
        </w:tc>
        <w:tc>
          <w:tcPr>
            <w:tcW w:w="2080" w:type="dxa"/>
            <w:tcBorders>
              <w:top w:val="nil"/>
              <w:left w:val="nil"/>
              <w:bottom w:val="single" w:sz="4" w:space="0" w:color="auto"/>
              <w:right w:val="nil"/>
            </w:tcBorders>
            <w:shd w:val="clear" w:color="auto" w:fill="auto"/>
            <w:noWrap/>
            <w:vAlign w:val="bottom"/>
            <w:hideMark/>
          </w:tcPr>
          <w:p w14:paraId="12E50465" w14:textId="77777777" w:rsidR="002A3368" w:rsidRPr="002A3368" w:rsidRDefault="002A3368" w:rsidP="002A3368">
            <w:pPr>
              <w:spacing w:after="0" w:line="240" w:lineRule="auto"/>
              <w:jc w:val="center"/>
              <w:rPr>
                <w:rFonts w:eastAsia="Times New Roman"/>
                <w:color w:val="000000"/>
                <w:lang w:val="en-GB" w:eastAsia="es-ES"/>
              </w:rPr>
            </w:pPr>
            <w:r w:rsidRPr="002A3368">
              <w:rPr>
                <w:rFonts w:eastAsia="Times New Roman"/>
                <w:color w:val="000000"/>
                <w:lang w:val="en-GB" w:eastAsia="es-ES"/>
              </w:rPr>
              <w:t>2.02 (1.38 - 2.95)</w:t>
            </w:r>
          </w:p>
        </w:tc>
        <w:tc>
          <w:tcPr>
            <w:tcW w:w="2080" w:type="dxa"/>
            <w:tcBorders>
              <w:top w:val="nil"/>
              <w:left w:val="nil"/>
              <w:bottom w:val="single" w:sz="4" w:space="0" w:color="auto"/>
              <w:right w:val="nil"/>
            </w:tcBorders>
            <w:shd w:val="clear" w:color="auto" w:fill="auto"/>
            <w:noWrap/>
            <w:vAlign w:val="bottom"/>
            <w:hideMark/>
          </w:tcPr>
          <w:p w14:paraId="76E65BFF" w14:textId="77777777" w:rsidR="002A3368" w:rsidRPr="002A3368" w:rsidRDefault="002A3368" w:rsidP="002A3368">
            <w:pPr>
              <w:spacing w:after="0" w:line="240" w:lineRule="auto"/>
              <w:jc w:val="center"/>
              <w:rPr>
                <w:rFonts w:eastAsia="Times New Roman"/>
                <w:color w:val="000000"/>
                <w:lang w:val="en-GB" w:eastAsia="es-ES"/>
              </w:rPr>
            </w:pPr>
            <w:r w:rsidRPr="002A3368">
              <w:rPr>
                <w:rFonts w:eastAsia="Times New Roman"/>
                <w:color w:val="000000"/>
                <w:lang w:val="en-GB" w:eastAsia="es-ES"/>
              </w:rPr>
              <w:t>1.36 (1.11 - 1.67)</w:t>
            </w:r>
          </w:p>
        </w:tc>
        <w:tc>
          <w:tcPr>
            <w:tcW w:w="1200" w:type="dxa"/>
            <w:tcBorders>
              <w:top w:val="nil"/>
              <w:left w:val="nil"/>
              <w:bottom w:val="single" w:sz="4" w:space="0" w:color="auto"/>
              <w:right w:val="single" w:sz="4" w:space="0" w:color="auto"/>
            </w:tcBorders>
            <w:shd w:val="clear" w:color="auto" w:fill="auto"/>
            <w:vAlign w:val="center"/>
            <w:hideMark/>
          </w:tcPr>
          <w:p w14:paraId="7E644683" w14:textId="0A8B3E75" w:rsidR="002A3368" w:rsidRPr="002A3368" w:rsidRDefault="002A3368" w:rsidP="002A3368">
            <w:pPr>
              <w:spacing w:after="0" w:line="240" w:lineRule="auto"/>
              <w:jc w:val="center"/>
              <w:rPr>
                <w:rFonts w:eastAsia="Times New Roman"/>
                <w:color w:val="000000"/>
                <w:lang w:val="en-GB" w:eastAsia="es-ES"/>
              </w:rPr>
            </w:pPr>
            <w:r w:rsidRPr="002A3368">
              <w:rPr>
                <w:rFonts w:eastAsia="Times New Roman"/>
                <w:color w:val="000000"/>
                <w:lang w:val="en-GB" w:eastAsia="es-ES"/>
              </w:rPr>
              <w:t>0.07</w:t>
            </w:r>
          </w:p>
        </w:tc>
      </w:tr>
    </w:tbl>
    <w:p w14:paraId="5DCAEA52" w14:textId="1530E83C" w:rsidR="004A2A27" w:rsidRDefault="004A2A27" w:rsidP="004A2A27">
      <w:pPr>
        <w:spacing w:line="240" w:lineRule="auto"/>
        <w:rPr>
          <w:i/>
          <w:sz w:val="20"/>
          <w:lang w:val="en-US"/>
        </w:rPr>
      </w:pPr>
      <w:r w:rsidRPr="000D1AB5">
        <w:rPr>
          <w:i/>
          <w:sz w:val="20"/>
          <w:lang w:val="en-US"/>
        </w:rPr>
        <w:t xml:space="preserve">Rows represent </w:t>
      </w:r>
      <w:r>
        <w:rPr>
          <w:i/>
          <w:sz w:val="20"/>
          <w:lang w:val="en-US"/>
        </w:rPr>
        <w:t>log-binominal</w:t>
      </w:r>
      <w:r w:rsidRPr="000D1AB5">
        <w:rPr>
          <w:i/>
          <w:sz w:val="20"/>
          <w:lang w:val="en-US"/>
        </w:rPr>
        <w:t xml:space="preserve"> regression models adjusted for age, education level, days passed since end of stay-at-home order,</w:t>
      </w:r>
      <w:r>
        <w:rPr>
          <w:i/>
          <w:sz w:val="20"/>
          <w:lang w:val="en-US"/>
        </w:rPr>
        <w:t xml:space="preserve"> positive COVID-19 diagnosis, , pre-pandemic diagnosis of mental health disorder</w:t>
      </w:r>
      <w:r w:rsidRPr="000D1AB5">
        <w:rPr>
          <w:i/>
          <w:sz w:val="20"/>
          <w:lang w:val="en-US"/>
        </w:rPr>
        <w:t xml:space="preserve"> and type of interview. </w:t>
      </w:r>
      <w:r w:rsidRPr="00306C87">
        <w:rPr>
          <w:rFonts w:asciiTheme="minorHAnsi" w:eastAsia="Times New Roman" w:hAnsiTheme="minorHAnsi" w:cstheme="minorHAnsi"/>
          <w:i/>
          <w:color w:val="000000"/>
          <w:sz w:val="20"/>
          <w:szCs w:val="20"/>
          <w:lang w:val="en-US" w:eastAsia="es-ES"/>
        </w:rPr>
        <w:t xml:space="preserve">Poisson regression </w:t>
      </w:r>
      <w:r w:rsidRPr="00306C87">
        <w:rPr>
          <w:rFonts w:asciiTheme="minorHAnsi" w:eastAsiaTheme="minorHAnsi" w:hAnsiTheme="minorHAnsi" w:cstheme="minorHAnsi"/>
          <w:i/>
          <w:sz w:val="20"/>
          <w:szCs w:val="20"/>
          <w:lang w:val="en-GB" w:eastAsia="en-US"/>
        </w:rPr>
        <w:t>models with robust standard errors</w:t>
      </w:r>
      <w:r>
        <w:rPr>
          <w:rFonts w:asciiTheme="minorHAnsi" w:eastAsiaTheme="minorHAnsi" w:hAnsiTheme="minorHAnsi" w:cstheme="minorHAnsi"/>
          <w:i/>
          <w:sz w:val="20"/>
          <w:szCs w:val="20"/>
          <w:lang w:val="en-GB" w:eastAsia="en-US"/>
        </w:rPr>
        <w:t xml:space="preserve"> were applied when convergence was not achieved</w:t>
      </w:r>
      <w:r>
        <w:rPr>
          <w:i/>
          <w:sz w:val="20"/>
          <w:lang w:val="en-US"/>
        </w:rPr>
        <w:t>. S</w:t>
      </w:r>
      <w:r w:rsidRPr="00F85AE2">
        <w:rPr>
          <w:i/>
          <w:sz w:val="20"/>
          <w:lang w:val="en-US"/>
        </w:rPr>
        <w:t>ample sizes were N=9,515 for all models except those marked with (*), which were N=9,430 due to the omission of these questions in the telephone-based interviews.</w:t>
      </w:r>
    </w:p>
    <w:p w14:paraId="4C8C38E2" w14:textId="77777777" w:rsidR="004A2A27" w:rsidRDefault="004A2A27" w:rsidP="004A2A27">
      <w:pPr>
        <w:spacing w:line="240" w:lineRule="auto"/>
        <w:rPr>
          <w:i/>
          <w:sz w:val="20"/>
          <w:lang w:val="en-US"/>
        </w:rPr>
      </w:pPr>
      <w:r>
        <w:rPr>
          <w:i/>
          <w:sz w:val="20"/>
          <w:lang w:val="en-US"/>
        </w:rPr>
        <w:t>** p-value for the interaction term (Wald test).</w:t>
      </w:r>
    </w:p>
    <w:p w14:paraId="3A6F21ED" w14:textId="77777777" w:rsidR="004A2A27" w:rsidRPr="0084690F" w:rsidRDefault="004A2A27" w:rsidP="004A2A27">
      <w:pPr>
        <w:spacing w:line="240" w:lineRule="auto"/>
        <w:rPr>
          <w:i/>
          <w:lang w:val="en-US"/>
        </w:rPr>
      </w:pPr>
      <w:r w:rsidRPr="00993CDC">
        <w:rPr>
          <w:i/>
          <w:sz w:val="20"/>
          <w:lang w:val="en-US"/>
        </w:rPr>
        <w:t>*</w:t>
      </w:r>
      <w:r>
        <w:rPr>
          <w:i/>
          <w:sz w:val="20"/>
          <w:lang w:val="en-US"/>
        </w:rPr>
        <w:t>*</w:t>
      </w:r>
      <w:r w:rsidRPr="00993CDC">
        <w:rPr>
          <w:i/>
          <w:sz w:val="20"/>
          <w:lang w:val="en-US"/>
        </w:rPr>
        <w:t>* M</w:t>
      </w:r>
      <w:r>
        <w:rPr>
          <w:i/>
          <w:sz w:val="20"/>
          <w:lang w:val="en-US"/>
        </w:rPr>
        <w:t>odel</w:t>
      </w:r>
      <w:r w:rsidRPr="00993CDC">
        <w:rPr>
          <w:i/>
          <w:sz w:val="20"/>
          <w:lang w:val="en-US"/>
        </w:rPr>
        <w:t xml:space="preserve"> </w:t>
      </w:r>
      <w:r>
        <w:rPr>
          <w:i/>
          <w:sz w:val="20"/>
          <w:lang w:val="en-US"/>
        </w:rPr>
        <w:t xml:space="preserve">for </w:t>
      </w:r>
      <w:r w:rsidRPr="00993CDC">
        <w:rPr>
          <w:i/>
          <w:sz w:val="20"/>
          <w:lang w:val="en-US"/>
        </w:rPr>
        <w:t>COVID-19 adjusted as above except for positive COVID-19 diagnosis</w:t>
      </w:r>
      <w:r>
        <w:rPr>
          <w:i/>
          <w:sz w:val="20"/>
          <w:lang w:val="en-US"/>
        </w:rPr>
        <w:t>.</w:t>
      </w:r>
      <w:r w:rsidRPr="00993CDC">
        <w:rPr>
          <w:i/>
          <w:sz w:val="20"/>
          <w:lang w:val="en-US"/>
        </w:rPr>
        <w:t xml:space="preserve">  </w:t>
      </w:r>
    </w:p>
    <w:p w14:paraId="35E3FDE6" w14:textId="77777777" w:rsidR="006F104D" w:rsidRPr="002A3368" w:rsidRDefault="006F104D" w:rsidP="006F104D">
      <w:pPr>
        <w:rPr>
          <w:b/>
          <w:lang w:val="en-US"/>
        </w:rPr>
      </w:pPr>
    </w:p>
    <w:p w14:paraId="6FACB719" w14:textId="4E3059A1" w:rsidR="006F104D" w:rsidRDefault="006F104D" w:rsidP="004A2A27">
      <w:pPr>
        <w:jc w:val="both"/>
        <w:rPr>
          <w:lang w:val="en-GB"/>
        </w:rPr>
      </w:pPr>
      <w:r>
        <w:rPr>
          <w:b/>
          <w:lang w:val="en-GB"/>
        </w:rPr>
        <w:br w:type="page"/>
      </w:r>
      <w:r w:rsidR="00A37C7B">
        <w:rPr>
          <w:lang w:val="en-GB"/>
        </w:rPr>
        <w:lastRenderedPageBreak/>
        <w:t xml:space="preserve"> </w:t>
      </w:r>
      <w:r w:rsidRPr="008B0FEB">
        <w:rPr>
          <w:b/>
          <w:lang w:val="en-GB"/>
        </w:rPr>
        <w:t>Supplementary Table S</w:t>
      </w:r>
      <w:r w:rsidR="002A3368">
        <w:rPr>
          <w:b/>
          <w:lang w:val="en-GB"/>
        </w:rPr>
        <w:t>3</w:t>
      </w:r>
      <w:r w:rsidRPr="008B0FEB">
        <w:rPr>
          <w:b/>
          <w:lang w:val="en-GB"/>
        </w:rPr>
        <w:t xml:space="preserve">. Associations between exposures and </w:t>
      </w:r>
      <w:r>
        <w:rPr>
          <w:b/>
          <w:lang w:val="en-GB"/>
        </w:rPr>
        <w:t xml:space="preserve">severe </w:t>
      </w:r>
      <w:r w:rsidRPr="008B0FEB">
        <w:rPr>
          <w:b/>
          <w:lang w:val="en-GB"/>
        </w:rPr>
        <w:t xml:space="preserve">depression and anxiety by age group. </w:t>
      </w:r>
      <w:r w:rsidRPr="008B0FEB">
        <w:rPr>
          <w:lang w:val="en-GB"/>
        </w:rPr>
        <w:t xml:space="preserve">Table shows the results of the </w:t>
      </w:r>
      <w:r w:rsidR="004A2A27" w:rsidRPr="008B0FEB">
        <w:rPr>
          <w:rFonts w:cstheme="minorHAnsi"/>
          <w:lang w:val="en-GB"/>
        </w:rPr>
        <w:t>log-binomial</w:t>
      </w:r>
      <w:r w:rsidR="004A2A27">
        <w:rPr>
          <w:rFonts w:cstheme="minorHAnsi"/>
          <w:lang w:val="en-GB"/>
        </w:rPr>
        <w:t>/Poisson</w:t>
      </w:r>
      <w:r w:rsidR="004A2A27" w:rsidRPr="008B0FEB">
        <w:rPr>
          <w:rFonts w:cstheme="minorHAnsi"/>
          <w:lang w:val="en-GB"/>
        </w:rPr>
        <w:t xml:space="preserve"> </w:t>
      </w:r>
      <w:r w:rsidRPr="008B0FEB">
        <w:rPr>
          <w:rFonts w:cstheme="minorHAnsi"/>
          <w:lang w:val="en-GB"/>
        </w:rPr>
        <w:t>regression models</w:t>
      </w:r>
      <w:r w:rsidRPr="008B0FEB">
        <w:rPr>
          <w:lang w:val="en-GB"/>
        </w:rPr>
        <w:t>.</w:t>
      </w:r>
      <w:r w:rsidRPr="008B0FEB">
        <w:rPr>
          <w:b/>
          <w:lang w:val="en-GB"/>
        </w:rPr>
        <w:t xml:space="preserve"> </w:t>
      </w:r>
      <w:r w:rsidRPr="008B0FEB">
        <w:rPr>
          <w:lang w:val="en-GB"/>
        </w:rPr>
        <w:t>The reference value for each regression model was no depression and no anxiety, respectively.</w:t>
      </w:r>
    </w:p>
    <w:tbl>
      <w:tblPr>
        <w:tblW w:w="5053" w:type="pct"/>
        <w:tblInd w:w="-147" w:type="dxa"/>
        <w:tblCellMar>
          <w:left w:w="70" w:type="dxa"/>
          <w:right w:w="70" w:type="dxa"/>
        </w:tblCellMar>
        <w:tblLook w:val="04A0" w:firstRow="1" w:lastRow="0" w:firstColumn="1" w:lastColumn="0" w:noHBand="0" w:noVBand="1"/>
      </w:tblPr>
      <w:tblGrid>
        <w:gridCol w:w="3178"/>
        <w:gridCol w:w="1594"/>
        <w:gridCol w:w="1522"/>
        <w:gridCol w:w="1589"/>
        <w:gridCol w:w="776"/>
        <w:gridCol w:w="1595"/>
        <w:gridCol w:w="1522"/>
        <w:gridCol w:w="1590"/>
        <w:gridCol w:w="776"/>
      </w:tblGrid>
      <w:tr w:rsidR="002A3368" w:rsidRPr="002A3368" w14:paraId="5CA9C495" w14:textId="77777777" w:rsidTr="004A2A27">
        <w:trPr>
          <w:trHeight w:val="288"/>
        </w:trPr>
        <w:tc>
          <w:tcPr>
            <w:tcW w:w="1124" w:type="pct"/>
            <w:tcBorders>
              <w:top w:val="single" w:sz="4" w:space="0" w:color="auto"/>
              <w:left w:val="single" w:sz="4" w:space="0" w:color="auto"/>
              <w:bottom w:val="nil"/>
              <w:right w:val="nil"/>
            </w:tcBorders>
            <w:shd w:val="clear" w:color="000000" w:fill="FF9999"/>
            <w:noWrap/>
            <w:vAlign w:val="center"/>
            <w:hideMark/>
          </w:tcPr>
          <w:p w14:paraId="1D414410" w14:textId="73492609" w:rsidR="002A3368" w:rsidRPr="002A3368" w:rsidRDefault="002A3368" w:rsidP="002A3368">
            <w:pPr>
              <w:spacing w:after="0" w:line="240" w:lineRule="auto"/>
              <w:rPr>
                <w:rFonts w:eastAsia="Times New Roman"/>
                <w:b/>
                <w:bCs/>
                <w:color w:val="000000"/>
                <w:sz w:val="20"/>
                <w:lang w:val="en-GB" w:eastAsia="es-ES"/>
              </w:rPr>
            </w:pPr>
          </w:p>
        </w:tc>
        <w:tc>
          <w:tcPr>
            <w:tcW w:w="1663" w:type="pct"/>
            <w:gridSpan w:val="3"/>
            <w:tcBorders>
              <w:top w:val="single" w:sz="4" w:space="0" w:color="auto"/>
              <w:left w:val="nil"/>
              <w:bottom w:val="nil"/>
            </w:tcBorders>
            <w:shd w:val="clear" w:color="000000" w:fill="FF9999"/>
            <w:noWrap/>
            <w:vAlign w:val="center"/>
            <w:hideMark/>
          </w:tcPr>
          <w:p w14:paraId="6BDCD634" w14:textId="77777777" w:rsidR="002A3368" w:rsidRPr="002A3368" w:rsidRDefault="002A3368" w:rsidP="002A3368">
            <w:pPr>
              <w:spacing w:after="0" w:line="240" w:lineRule="auto"/>
              <w:jc w:val="center"/>
              <w:rPr>
                <w:rFonts w:eastAsia="Times New Roman"/>
                <w:b/>
                <w:bCs/>
                <w:color w:val="FFFFFF"/>
                <w:sz w:val="20"/>
                <w:lang w:val="en-GB" w:eastAsia="es-ES"/>
              </w:rPr>
            </w:pPr>
            <w:r w:rsidRPr="002A3368">
              <w:rPr>
                <w:rFonts w:eastAsia="Times New Roman"/>
                <w:b/>
                <w:bCs/>
                <w:color w:val="FFFFFF"/>
                <w:sz w:val="20"/>
                <w:lang w:val="en-GB" w:eastAsia="es-ES"/>
              </w:rPr>
              <w:t>Depression</w:t>
            </w:r>
          </w:p>
        </w:tc>
        <w:tc>
          <w:tcPr>
            <w:tcW w:w="274" w:type="pct"/>
            <w:tcBorders>
              <w:top w:val="single" w:sz="4" w:space="0" w:color="auto"/>
              <w:bottom w:val="nil"/>
              <w:right w:val="nil"/>
            </w:tcBorders>
            <w:shd w:val="clear" w:color="000000" w:fill="FF9999"/>
            <w:noWrap/>
            <w:vAlign w:val="center"/>
            <w:hideMark/>
          </w:tcPr>
          <w:p w14:paraId="1212722B" w14:textId="77777777" w:rsidR="002A3368" w:rsidRPr="002A3368" w:rsidRDefault="002A3368" w:rsidP="002A3368">
            <w:pPr>
              <w:spacing w:after="0" w:line="240" w:lineRule="auto"/>
              <w:rPr>
                <w:rFonts w:eastAsia="Times New Roman"/>
                <w:b/>
                <w:bCs/>
                <w:color w:val="FFFFFF"/>
                <w:sz w:val="20"/>
                <w:lang w:val="en-GB" w:eastAsia="es-ES"/>
              </w:rPr>
            </w:pPr>
            <w:r w:rsidRPr="002A3368">
              <w:rPr>
                <w:rFonts w:eastAsia="Times New Roman"/>
                <w:b/>
                <w:bCs/>
                <w:color w:val="FFFFFF"/>
                <w:sz w:val="20"/>
                <w:lang w:val="en-GB" w:eastAsia="es-ES"/>
              </w:rPr>
              <w:t> </w:t>
            </w:r>
          </w:p>
        </w:tc>
        <w:tc>
          <w:tcPr>
            <w:tcW w:w="1102" w:type="pct"/>
            <w:gridSpan w:val="2"/>
            <w:tcBorders>
              <w:top w:val="single" w:sz="4" w:space="0" w:color="auto"/>
              <w:left w:val="nil"/>
              <w:bottom w:val="nil"/>
            </w:tcBorders>
            <w:shd w:val="clear" w:color="000000" w:fill="FF9999"/>
            <w:noWrap/>
            <w:vAlign w:val="center"/>
            <w:hideMark/>
          </w:tcPr>
          <w:p w14:paraId="68B29709" w14:textId="77777777" w:rsidR="002A3368" w:rsidRPr="002A3368" w:rsidRDefault="002A3368" w:rsidP="002A3368">
            <w:pPr>
              <w:spacing w:after="0" w:line="240" w:lineRule="auto"/>
              <w:jc w:val="center"/>
              <w:rPr>
                <w:rFonts w:eastAsia="Times New Roman"/>
                <w:b/>
                <w:bCs/>
                <w:color w:val="FFFFFF"/>
                <w:sz w:val="20"/>
                <w:lang w:val="en-GB" w:eastAsia="es-ES"/>
              </w:rPr>
            </w:pPr>
            <w:r w:rsidRPr="002A3368">
              <w:rPr>
                <w:rFonts w:eastAsia="Times New Roman"/>
                <w:b/>
                <w:bCs/>
                <w:color w:val="FFFFFF"/>
                <w:sz w:val="20"/>
                <w:lang w:val="en-GB" w:eastAsia="es-ES"/>
              </w:rPr>
              <w:t>Anxiety</w:t>
            </w:r>
          </w:p>
        </w:tc>
        <w:tc>
          <w:tcPr>
            <w:tcW w:w="562" w:type="pct"/>
            <w:tcBorders>
              <w:top w:val="single" w:sz="4" w:space="0" w:color="auto"/>
              <w:bottom w:val="nil"/>
            </w:tcBorders>
            <w:shd w:val="clear" w:color="000000" w:fill="FF9999"/>
            <w:noWrap/>
            <w:vAlign w:val="center"/>
            <w:hideMark/>
          </w:tcPr>
          <w:p w14:paraId="2659360C" w14:textId="77777777" w:rsidR="002A3368" w:rsidRPr="002A3368" w:rsidRDefault="002A3368" w:rsidP="002A3368">
            <w:pPr>
              <w:spacing w:after="0" w:line="240" w:lineRule="auto"/>
              <w:rPr>
                <w:rFonts w:eastAsia="Times New Roman"/>
                <w:b/>
                <w:bCs/>
                <w:color w:val="FFFFFF"/>
                <w:sz w:val="20"/>
                <w:lang w:val="en-GB" w:eastAsia="es-ES"/>
              </w:rPr>
            </w:pPr>
            <w:r w:rsidRPr="002A3368">
              <w:rPr>
                <w:rFonts w:eastAsia="Times New Roman"/>
                <w:b/>
                <w:bCs/>
                <w:color w:val="FFFFFF"/>
                <w:sz w:val="20"/>
                <w:lang w:val="en-GB" w:eastAsia="es-ES"/>
              </w:rPr>
              <w:t> </w:t>
            </w:r>
          </w:p>
        </w:tc>
        <w:tc>
          <w:tcPr>
            <w:tcW w:w="274" w:type="pct"/>
            <w:tcBorders>
              <w:top w:val="single" w:sz="4" w:space="0" w:color="auto"/>
              <w:left w:val="nil"/>
              <w:bottom w:val="nil"/>
              <w:right w:val="single" w:sz="4" w:space="0" w:color="auto"/>
            </w:tcBorders>
            <w:shd w:val="clear" w:color="000000" w:fill="FF9999"/>
            <w:noWrap/>
            <w:vAlign w:val="center"/>
            <w:hideMark/>
          </w:tcPr>
          <w:p w14:paraId="477B34EA" w14:textId="77777777" w:rsidR="002A3368" w:rsidRPr="002A3368" w:rsidRDefault="002A3368" w:rsidP="002A3368">
            <w:pPr>
              <w:spacing w:after="0" w:line="240" w:lineRule="auto"/>
              <w:rPr>
                <w:rFonts w:eastAsia="Times New Roman"/>
                <w:b/>
                <w:bCs/>
                <w:color w:val="FFFFFF"/>
                <w:sz w:val="20"/>
                <w:lang w:val="en-GB" w:eastAsia="es-ES"/>
              </w:rPr>
            </w:pPr>
            <w:r w:rsidRPr="002A3368">
              <w:rPr>
                <w:rFonts w:eastAsia="Times New Roman"/>
                <w:b/>
                <w:bCs/>
                <w:color w:val="FFFFFF"/>
                <w:sz w:val="20"/>
                <w:lang w:val="en-GB" w:eastAsia="es-ES"/>
              </w:rPr>
              <w:t> </w:t>
            </w:r>
          </w:p>
        </w:tc>
      </w:tr>
      <w:tr w:rsidR="004A2A27" w:rsidRPr="002A3368" w14:paraId="55A0B746" w14:textId="77777777" w:rsidTr="004A2A27">
        <w:trPr>
          <w:trHeight w:val="312"/>
        </w:trPr>
        <w:tc>
          <w:tcPr>
            <w:tcW w:w="1124" w:type="pct"/>
            <w:tcBorders>
              <w:top w:val="nil"/>
              <w:left w:val="single" w:sz="4" w:space="0" w:color="auto"/>
              <w:bottom w:val="nil"/>
              <w:right w:val="nil"/>
            </w:tcBorders>
            <w:shd w:val="clear" w:color="000000" w:fill="FF9999"/>
            <w:noWrap/>
            <w:vAlign w:val="center"/>
            <w:hideMark/>
          </w:tcPr>
          <w:p w14:paraId="77E75E38" w14:textId="77777777" w:rsidR="002A3368" w:rsidRPr="002A3368" w:rsidRDefault="002A3368" w:rsidP="002A3368">
            <w:pPr>
              <w:spacing w:after="0" w:line="240" w:lineRule="auto"/>
              <w:rPr>
                <w:rFonts w:eastAsia="Times New Roman"/>
                <w:b/>
                <w:bCs/>
                <w:color w:val="FFFFFF"/>
                <w:sz w:val="20"/>
                <w:szCs w:val="24"/>
                <w:lang w:val="en-GB" w:eastAsia="es-ES"/>
              </w:rPr>
            </w:pPr>
            <w:r w:rsidRPr="002A3368">
              <w:rPr>
                <w:rFonts w:eastAsia="Times New Roman"/>
                <w:b/>
                <w:bCs/>
                <w:color w:val="FFFFFF"/>
                <w:sz w:val="20"/>
                <w:szCs w:val="24"/>
                <w:lang w:val="en-GB" w:eastAsia="es-ES"/>
              </w:rPr>
              <w:t> </w:t>
            </w:r>
          </w:p>
        </w:tc>
        <w:tc>
          <w:tcPr>
            <w:tcW w:w="564" w:type="pct"/>
            <w:tcBorders>
              <w:top w:val="nil"/>
              <w:left w:val="nil"/>
              <w:bottom w:val="nil"/>
              <w:right w:val="nil"/>
            </w:tcBorders>
            <w:shd w:val="clear" w:color="000000" w:fill="FF9999"/>
            <w:noWrap/>
            <w:vAlign w:val="center"/>
            <w:hideMark/>
          </w:tcPr>
          <w:p w14:paraId="02167F3C" w14:textId="77777777" w:rsidR="002A3368" w:rsidRPr="002A3368" w:rsidRDefault="002A3368" w:rsidP="002A3368">
            <w:pPr>
              <w:spacing w:after="0" w:line="240" w:lineRule="auto"/>
              <w:jc w:val="center"/>
              <w:rPr>
                <w:rFonts w:eastAsia="Times New Roman"/>
                <w:b/>
                <w:bCs/>
                <w:color w:val="FFFFFF"/>
                <w:sz w:val="20"/>
                <w:lang w:val="en-GB" w:eastAsia="es-ES"/>
              </w:rPr>
            </w:pPr>
            <w:r w:rsidRPr="002A3368">
              <w:rPr>
                <w:rFonts w:eastAsia="Times New Roman"/>
                <w:b/>
                <w:bCs/>
                <w:color w:val="FFFFFF"/>
                <w:sz w:val="20"/>
                <w:lang w:val="en-GB" w:eastAsia="es-ES"/>
              </w:rPr>
              <w:t>49 y/o and below</w:t>
            </w:r>
          </w:p>
        </w:tc>
        <w:tc>
          <w:tcPr>
            <w:tcW w:w="538" w:type="pct"/>
            <w:tcBorders>
              <w:top w:val="nil"/>
              <w:left w:val="nil"/>
              <w:bottom w:val="nil"/>
              <w:right w:val="nil"/>
            </w:tcBorders>
            <w:shd w:val="clear" w:color="000000" w:fill="FF9999"/>
            <w:noWrap/>
            <w:vAlign w:val="center"/>
            <w:hideMark/>
          </w:tcPr>
          <w:p w14:paraId="341BE20F" w14:textId="77777777" w:rsidR="002A3368" w:rsidRPr="002A3368" w:rsidRDefault="002A3368" w:rsidP="002A3368">
            <w:pPr>
              <w:spacing w:after="0" w:line="240" w:lineRule="auto"/>
              <w:jc w:val="center"/>
              <w:rPr>
                <w:rFonts w:eastAsia="Times New Roman"/>
                <w:b/>
                <w:bCs/>
                <w:color w:val="FFFFFF"/>
                <w:sz w:val="20"/>
                <w:lang w:val="en-GB" w:eastAsia="es-ES"/>
              </w:rPr>
            </w:pPr>
            <w:r w:rsidRPr="002A3368">
              <w:rPr>
                <w:rFonts w:eastAsia="Times New Roman"/>
                <w:b/>
                <w:bCs/>
                <w:color w:val="FFFFFF"/>
                <w:sz w:val="20"/>
                <w:lang w:val="en-GB" w:eastAsia="es-ES"/>
              </w:rPr>
              <w:t>50 to 59 y/o</w:t>
            </w:r>
          </w:p>
        </w:tc>
        <w:tc>
          <w:tcPr>
            <w:tcW w:w="562" w:type="pct"/>
            <w:tcBorders>
              <w:top w:val="nil"/>
              <w:left w:val="nil"/>
              <w:bottom w:val="nil"/>
              <w:right w:val="nil"/>
            </w:tcBorders>
            <w:shd w:val="clear" w:color="000000" w:fill="FF9999"/>
            <w:noWrap/>
            <w:vAlign w:val="center"/>
            <w:hideMark/>
          </w:tcPr>
          <w:p w14:paraId="2CBC3B4F" w14:textId="77777777" w:rsidR="002A3368" w:rsidRPr="002A3368" w:rsidRDefault="002A3368" w:rsidP="002A3368">
            <w:pPr>
              <w:spacing w:after="0" w:line="240" w:lineRule="auto"/>
              <w:jc w:val="center"/>
              <w:rPr>
                <w:rFonts w:eastAsia="Times New Roman"/>
                <w:b/>
                <w:bCs/>
                <w:color w:val="FFFFFF"/>
                <w:sz w:val="20"/>
                <w:lang w:val="en-GB" w:eastAsia="es-ES"/>
              </w:rPr>
            </w:pPr>
            <w:r w:rsidRPr="002A3368">
              <w:rPr>
                <w:rFonts w:eastAsia="Times New Roman"/>
                <w:b/>
                <w:bCs/>
                <w:color w:val="FFFFFF"/>
                <w:sz w:val="20"/>
                <w:lang w:val="en-GB" w:eastAsia="es-ES"/>
              </w:rPr>
              <w:t>60 y/o and above</w:t>
            </w:r>
          </w:p>
        </w:tc>
        <w:tc>
          <w:tcPr>
            <w:tcW w:w="274" w:type="pct"/>
            <w:tcBorders>
              <w:top w:val="nil"/>
              <w:left w:val="nil"/>
              <w:bottom w:val="nil"/>
              <w:right w:val="nil"/>
            </w:tcBorders>
            <w:shd w:val="clear" w:color="000000" w:fill="FF9999"/>
            <w:noWrap/>
            <w:vAlign w:val="center"/>
            <w:hideMark/>
          </w:tcPr>
          <w:p w14:paraId="4C3C18B8" w14:textId="77777777" w:rsidR="002A3368" w:rsidRPr="002A3368" w:rsidRDefault="002A3368" w:rsidP="002A3368">
            <w:pPr>
              <w:spacing w:after="0" w:line="240" w:lineRule="auto"/>
              <w:jc w:val="center"/>
              <w:rPr>
                <w:rFonts w:eastAsia="Times New Roman"/>
                <w:b/>
                <w:bCs/>
                <w:color w:val="FFFFFF"/>
                <w:sz w:val="20"/>
                <w:lang w:val="en-GB" w:eastAsia="es-ES"/>
              </w:rPr>
            </w:pPr>
            <w:r w:rsidRPr="002A3368">
              <w:rPr>
                <w:rFonts w:eastAsia="Times New Roman"/>
                <w:b/>
                <w:bCs/>
                <w:color w:val="FFFFFF"/>
                <w:sz w:val="20"/>
                <w:lang w:val="en-GB" w:eastAsia="es-ES"/>
              </w:rPr>
              <w:t> </w:t>
            </w:r>
          </w:p>
        </w:tc>
        <w:tc>
          <w:tcPr>
            <w:tcW w:w="564" w:type="pct"/>
            <w:tcBorders>
              <w:top w:val="nil"/>
              <w:left w:val="nil"/>
              <w:bottom w:val="nil"/>
              <w:right w:val="nil"/>
            </w:tcBorders>
            <w:shd w:val="clear" w:color="000000" w:fill="FF9999"/>
            <w:noWrap/>
            <w:vAlign w:val="center"/>
            <w:hideMark/>
          </w:tcPr>
          <w:p w14:paraId="388D2E93" w14:textId="77777777" w:rsidR="002A3368" w:rsidRPr="002A3368" w:rsidRDefault="002A3368" w:rsidP="002A3368">
            <w:pPr>
              <w:spacing w:after="0" w:line="240" w:lineRule="auto"/>
              <w:jc w:val="center"/>
              <w:rPr>
                <w:rFonts w:eastAsia="Times New Roman"/>
                <w:b/>
                <w:bCs/>
                <w:color w:val="FFFFFF"/>
                <w:sz w:val="20"/>
                <w:lang w:val="en-GB" w:eastAsia="es-ES"/>
              </w:rPr>
            </w:pPr>
            <w:r w:rsidRPr="002A3368">
              <w:rPr>
                <w:rFonts w:eastAsia="Times New Roman"/>
                <w:b/>
                <w:bCs/>
                <w:color w:val="FFFFFF"/>
                <w:sz w:val="20"/>
                <w:lang w:val="en-GB" w:eastAsia="es-ES"/>
              </w:rPr>
              <w:t>49 y/o and below</w:t>
            </w:r>
          </w:p>
        </w:tc>
        <w:tc>
          <w:tcPr>
            <w:tcW w:w="538" w:type="pct"/>
            <w:tcBorders>
              <w:top w:val="nil"/>
              <w:left w:val="nil"/>
              <w:bottom w:val="nil"/>
              <w:right w:val="nil"/>
            </w:tcBorders>
            <w:shd w:val="clear" w:color="000000" w:fill="FF9999"/>
            <w:noWrap/>
            <w:vAlign w:val="center"/>
            <w:hideMark/>
          </w:tcPr>
          <w:p w14:paraId="1B408E2D" w14:textId="77777777" w:rsidR="002A3368" w:rsidRPr="002A3368" w:rsidRDefault="002A3368" w:rsidP="002A3368">
            <w:pPr>
              <w:spacing w:after="0" w:line="240" w:lineRule="auto"/>
              <w:jc w:val="center"/>
              <w:rPr>
                <w:rFonts w:eastAsia="Times New Roman"/>
                <w:b/>
                <w:bCs/>
                <w:color w:val="FFFFFF"/>
                <w:sz w:val="20"/>
                <w:lang w:val="en-GB" w:eastAsia="es-ES"/>
              </w:rPr>
            </w:pPr>
            <w:r w:rsidRPr="002A3368">
              <w:rPr>
                <w:rFonts w:eastAsia="Times New Roman"/>
                <w:b/>
                <w:bCs/>
                <w:color w:val="FFFFFF"/>
                <w:sz w:val="20"/>
                <w:lang w:val="en-GB" w:eastAsia="es-ES"/>
              </w:rPr>
              <w:t>50 to 59 y/o</w:t>
            </w:r>
          </w:p>
        </w:tc>
        <w:tc>
          <w:tcPr>
            <w:tcW w:w="562" w:type="pct"/>
            <w:tcBorders>
              <w:top w:val="nil"/>
              <w:left w:val="nil"/>
              <w:bottom w:val="nil"/>
              <w:right w:val="nil"/>
            </w:tcBorders>
            <w:shd w:val="clear" w:color="000000" w:fill="FF9999"/>
            <w:noWrap/>
            <w:vAlign w:val="center"/>
            <w:hideMark/>
          </w:tcPr>
          <w:p w14:paraId="169B26D9" w14:textId="77777777" w:rsidR="002A3368" w:rsidRPr="002A3368" w:rsidRDefault="002A3368" w:rsidP="002A3368">
            <w:pPr>
              <w:spacing w:after="0" w:line="240" w:lineRule="auto"/>
              <w:jc w:val="center"/>
              <w:rPr>
                <w:rFonts w:eastAsia="Times New Roman"/>
                <w:b/>
                <w:bCs/>
                <w:color w:val="FFFFFF"/>
                <w:sz w:val="20"/>
                <w:lang w:val="en-GB" w:eastAsia="es-ES"/>
              </w:rPr>
            </w:pPr>
            <w:r w:rsidRPr="002A3368">
              <w:rPr>
                <w:rFonts w:eastAsia="Times New Roman"/>
                <w:b/>
                <w:bCs/>
                <w:color w:val="FFFFFF"/>
                <w:sz w:val="20"/>
                <w:lang w:val="en-GB" w:eastAsia="es-ES"/>
              </w:rPr>
              <w:t>60 y/o and above</w:t>
            </w:r>
          </w:p>
        </w:tc>
        <w:tc>
          <w:tcPr>
            <w:tcW w:w="274" w:type="pct"/>
            <w:tcBorders>
              <w:top w:val="nil"/>
              <w:left w:val="nil"/>
              <w:bottom w:val="nil"/>
              <w:right w:val="single" w:sz="4" w:space="0" w:color="auto"/>
            </w:tcBorders>
            <w:shd w:val="clear" w:color="000000" w:fill="FF9999"/>
            <w:noWrap/>
            <w:vAlign w:val="center"/>
            <w:hideMark/>
          </w:tcPr>
          <w:p w14:paraId="592E05C8" w14:textId="77777777" w:rsidR="002A3368" w:rsidRPr="002A3368" w:rsidRDefault="002A3368" w:rsidP="002A3368">
            <w:pPr>
              <w:spacing w:after="0" w:line="240" w:lineRule="auto"/>
              <w:jc w:val="center"/>
              <w:rPr>
                <w:rFonts w:eastAsia="Times New Roman"/>
                <w:b/>
                <w:bCs/>
                <w:color w:val="FFFFFF"/>
                <w:sz w:val="20"/>
                <w:lang w:val="en-GB" w:eastAsia="es-ES"/>
              </w:rPr>
            </w:pPr>
            <w:r w:rsidRPr="002A3368">
              <w:rPr>
                <w:rFonts w:eastAsia="Times New Roman"/>
                <w:b/>
                <w:bCs/>
                <w:color w:val="FFFFFF"/>
                <w:sz w:val="20"/>
                <w:lang w:val="en-GB" w:eastAsia="es-ES"/>
              </w:rPr>
              <w:t> </w:t>
            </w:r>
          </w:p>
        </w:tc>
      </w:tr>
      <w:tr w:rsidR="004A2A27" w:rsidRPr="002A3368" w14:paraId="4016906B" w14:textId="77777777" w:rsidTr="004A2A27">
        <w:trPr>
          <w:trHeight w:val="288"/>
        </w:trPr>
        <w:tc>
          <w:tcPr>
            <w:tcW w:w="1124" w:type="pct"/>
            <w:tcBorders>
              <w:top w:val="nil"/>
              <w:left w:val="single" w:sz="4" w:space="0" w:color="auto"/>
              <w:bottom w:val="single" w:sz="4" w:space="0" w:color="auto"/>
              <w:right w:val="nil"/>
            </w:tcBorders>
            <w:shd w:val="clear" w:color="000000" w:fill="FFCCCC"/>
            <w:noWrap/>
            <w:vAlign w:val="center"/>
            <w:hideMark/>
          </w:tcPr>
          <w:p w14:paraId="11A3EEAB" w14:textId="77777777" w:rsidR="002A3368" w:rsidRPr="002A3368" w:rsidRDefault="002A3368" w:rsidP="002A3368">
            <w:pPr>
              <w:spacing w:after="0" w:line="240" w:lineRule="auto"/>
              <w:rPr>
                <w:rFonts w:eastAsia="Times New Roman"/>
                <w:color w:val="000000"/>
                <w:sz w:val="20"/>
                <w:lang w:val="en-GB" w:eastAsia="es-ES"/>
              </w:rPr>
            </w:pPr>
            <w:r w:rsidRPr="002A3368">
              <w:rPr>
                <w:rFonts w:eastAsia="Times New Roman"/>
                <w:color w:val="000000"/>
                <w:sz w:val="20"/>
                <w:lang w:val="en-GB" w:eastAsia="es-ES"/>
              </w:rPr>
              <w:t> </w:t>
            </w:r>
          </w:p>
        </w:tc>
        <w:tc>
          <w:tcPr>
            <w:tcW w:w="564" w:type="pct"/>
            <w:tcBorders>
              <w:top w:val="nil"/>
              <w:left w:val="nil"/>
              <w:bottom w:val="single" w:sz="4" w:space="0" w:color="auto"/>
              <w:right w:val="nil"/>
            </w:tcBorders>
            <w:shd w:val="clear" w:color="000000" w:fill="FFCCCC"/>
            <w:vAlign w:val="center"/>
            <w:hideMark/>
          </w:tcPr>
          <w:p w14:paraId="5907E1B9" w14:textId="77777777" w:rsidR="002A3368" w:rsidRPr="002A3368" w:rsidRDefault="002A3368" w:rsidP="002A3368">
            <w:pPr>
              <w:spacing w:after="0" w:line="240" w:lineRule="auto"/>
              <w:jc w:val="center"/>
              <w:rPr>
                <w:rFonts w:eastAsia="Times New Roman"/>
                <w:color w:val="000000"/>
                <w:sz w:val="20"/>
                <w:lang w:val="en-GB" w:eastAsia="es-ES"/>
              </w:rPr>
            </w:pPr>
            <w:r w:rsidRPr="002A3368">
              <w:rPr>
                <w:rFonts w:eastAsia="Times New Roman"/>
                <w:color w:val="000000"/>
                <w:sz w:val="20"/>
                <w:lang w:val="en-GB" w:eastAsia="es-ES"/>
              </w:rPr>
              <w:t>RR (95% CI)</w:t>
            </w:r>
          </w:p>
        </w:tc>
        <w:tc>
          <w:tcPr>
            <w:tcW w:w="538" w:type="pct"/>
            <w:tcBorders>
              <w:top w:val="nil"/>
              <w:left w:val="nil"/>
              <w:bottom w:val="single" w:sz="4" w:space="0" w:color="auto"/>
              <w:right w:val="nil"/>
            </w:tcBorders>
            <w:shd w:val="clear" w:color="000000" w:fill="FFCCCC"/>
            <w:vAlign w:val="center"/>
            <w:hideMark/>
          </w:tcPr>
          <w:p w14:paraId="1E6B5A9D" w14:textId="77777777" w:rsidR="002A3368" w:rsidRPr="002A3368" w:rsidRDefault="002A3368" w:rsidP="002A3368">
            <w:pPr>
              <w:spacing w:after="0" w:line="240" w:lineRule="auto"/>
              <w:jc w:val="center"/>
              <w:rPr>
                <w:rFonts w:eastAsia="Times New Roman"/>
                <w:color w:val="000000"/>
                <w:sz w:val="20"/>
                <w:lang w:val="en-GB" w:eastAsia="es-ES"/>
              </w:rPr>
            </w:pPr>
            <w:r w:rsidRPr="002A3368">
              <w:rPr>
                <w:rFonts w:eastAsia="Times New Roman"/>
                <w:color w:val="000000"/>
                <w:sz w:val="20"/>
                <w:lang w:val="en-GB" w:eastAsia="es-ES"/>
              </w:rPr>
              <w:t>RR (95% CI)</w:t>
            </w:r>
          </w:p>
        </w:tc>
        <w:tc>
          <w:tcPr>
            <w:tcW w:w="562" w:type="pct"/>
            <w:tcBorders>
              <w:top w:val="nil"/>
              <w:left w:val="nil"/>
              <w:bottom w:val="single" w:sz="4" w:space="0" w:color="auto"/>
              <w:right w:val="nil"/>
            </w:tcBorders>
            <w:shd w:val="clear" w:color="000000" w:fill="FFCCCC"/>
            <w:vAlign w:val="center"/>
            <w:hideMark/>
          </w:tcPr>
          <w:p w14:paraId="177FFBCD" w14:textId="77777777" w:rsidR="002A3368" w:rsidRPr="002A3368" w:rsidRDefault="002A3368" w:rsidP="002A3368">
            <w:pPr>
              <w:spacing w:after="0" w:line="240" w:lineRule="auto"/>
              <w:jc w:val="center"/>
              <w:rPr>
                <w:rFonts w:eastAsia="Times New Roman"/>
                <w:color w:val="000000"/>
                <w:sz w:val="20"/>
                <w:lang w:val="en-GB" w:eastAsia="es-ES"/>
              </w:rPr>
            </w:pPr>
            <w:r w:rsidRPr="002A3368">
              <w:rPr>
                <w:rFonts w:eastAsia="Times New Roman"/>
                <w:color w:val="000000"/>
                <w:sz w:val="20"/>
                <w:lang w:val="en-GB" w:eastAsia="es-ES"/>
              </w:rPr>
              <w:t>RR (95% CI)</w:t>
            </w:r>
          </w:p>
        </w:tc>
        <w:tc>
          <w:tcPr>
            <w:tcW w:w="274" w:type="pct"/>
            <w:tcBorders>
              <w:top w:val="nil"/>
              <w:left w:val="nil"/>
              <w:bottom w:val="single" w:sz="4" w:space="0" w:color="auto"/>
              <w:right w:val="single" w:sz="4" w:space="0" w:color="auto"/>
            </w:tcBorders>
            <w:shd w:val="clear" w:color="000000" w:fill="FFCCCC"/>
            <w:vAlign w:val="center"/>
            <w:hideMark/>
          </w:tcPr>
          <w:p w14:paraId="23EB94E2" w14:textId="77777777" w:rsidR="002A3368" w:rsidRPr="002A3368" w:rsidRDefault="002A3368" w:rsidP="002A3368">
            <w:pPr>
              <w:spacing w:after="0" w:line="240" w:lineRule="auto"/>
              <w:jc w:val="center"/>
              <w:rPr>
                <w:rFonts w:eastAsia="Times New Roman"/>
                <w:color w:val="000000"/>
                <w:sz w:val="20"/>
                <w:lang w:val="en-GB" w:eastAsia="es-ES"/>
              </w:rPr>
            </w:pPr>
            <w:r w:rsidRPr="002A3368">
              <w:rPr>
                <w:rFonts w:eastAsia="Times New Roman"/>
                <w:color w:val="000000"/>
                <w:sz w:val="20"/>
                <w:lang w:val="en-GB" w:eastAsia="es-ES"/>
              </w:rPr>
              <w:t>p-value**</w:t>
            </w:r>
          </w:p>
        </w:tc>
        <w:tc>
          <w:tcPr>
            <w:tcW w:w="564" w:type="pct"/>
            <w:tcBorders>
              <w:top w:val="nil"/>
              <w:left w:val="nil"/>
              <w:bottom w:val="single" w:sz="4" w:space="0" w:color="auto"/>
              <w:right w:val="nil"/>
            </w:tcBorders>
            <w:shd w:val="clear" w:color="000000" w:fill="FFCCCC"/>
            <w:vAlign w:val="center"/>
            <w:hideMark/>
          </w:tcPr>
          <w:p w14:paraId="1FBB586D" w14:textId="77777777" w:rsidR="002A3368" w:rsidRPr="002A3368" w:rsidRDefault="002A3368" w:rsidP="002A3368">
            <w:pPr>
              <w:spacing w:after="0" w:line="240" w:lineRule="auto"/>
              <w:jc w:val="center"/>
              <w:rPr>
                <w:rFonts w:eastAsia="Times New Roman"/>
                <w:color w:val="000000"/>
                <w:sz w:val="20"/>
                <w:lang w:val="en-GB" w:eastAsia="es-ES"/>
              </w:rPr>
            </w:pPr>
            <w:r w:rsidRPr="002A3368">
              <w:rPr>
                <w:rFonts w:eastAsia="Times New Roman"/>
                <w:color w:val="000000"/>
                <w:sz w:val="20"/>
                <w:lang w:val="en-GB" w:eastAsia="es-ES"/>
              </w:rPr>
              <w:t>RR (95% CI)</w:t>
            </w:r>
          </w:p>
        </w:tc>
        <w:tc>
          <w:tcPr>
            <w:tcW w:w="538" w:type="pct"/>
            <w:tcBorders>
              <w:top w:val="nil"/>
              <w:left w:val="nil"/>
              <w:bottom w:val="single" w:sz="4" w:space="0" w:color="auto"/>
              <w:right w:val="nil"/>
            </w:tcBorders>
            <w:shd w:val="clear" w:color="000000" w:fill="FFCCCC"/>
            <w:vAlign w:val="center"/>
            <w:hideMark/>
          </w:tcPr>
          <w:p w14:paraId="713C1B85" w14:textId="77777777" w:rsidR="002A3368" w:rsidRPr="002A3368" w:rsidRDefault="002A3368" w:rsidP="002A3368">
            <w:pPr>
              <w:spacing w:after="0" w:line="240" w:lineRule="auto"/>
              <w:jc w:val="center"/>
              <w:rPr>
                <w:rFonts w:eastAsia="Times New Roman"/>
                <w:color w:val="000000"/>
                <w:sz w:val="20"/>
                <w:lang w:val="en-GB" w:eastAsia="es-ES"/>
              </w:rPr>
            </w:pPr>
            <w:r w:rsidRPr="002A3368">
              <w:rPr>
                <w:rFonts w:eastAsia="Times New Roman"/>
                <w:color w:val="000000"/>
                <w:sz w:val="20"/>
                <w:lang w:val="en-GB" w:eastAsia="es-ES"/>
              </w:rPr>
              <w:t>RR (95% CI)</w:t>
            </w:r>
          </w:p>
        </w:tc>
        <w:tc>
          <w:tcPr>
            <w:tcW w:w="562" w:type="pct"/>
            <w:tcBorders>
              <w:top w:val="nil"/>
              <w:left w:val="nil"/>
              <w:bottom w:val="single" w:sz="4" w:space="0" w:color="auto"/>
              <w:right w:val="nil"/>
            </w:tcBorders>
            <w:shd w:val="clear" w:color="000000" w:fill="FFCCCC"/>
            <w:vAlign w:val="center"/>
            <w:hideMark/>
          </w:tcPr>
          <w:p w14:paraId="29F8B9ED" w14:textId="77777777" w:rsidR="002A3368" w:rsidRPr="002A3368" w:rsidRDefault="002A3368" w:rsidP="002A3368">
            <w:pPr>
              <w:spacing w:after="0" w:line="240" w:lineRule="auto"/>
              <w:jc w:val="center"/>
              <w:rPr>
                <w:rFonts w:eastAsia="Times New Roman"/>
                <w:color w:val="000000"/>
                <w:sz w:val="20"/>
                <w:lang w:val="en-GB" w:eastAsia="es-ES"/>
              </w:rPr>
            </w:pPr>
            <w:r w:rsidRPr="002A3368">
              <w:rPr>
                <w:rFonts w:eastAsia="Times New Roman"/>
                <w:color w:val="000000"/>
                <w:sz w:val="20"/>
                <w:lang w:val="en-GB" w:eastAsia="es-ES"/>
              </w:rPr>
              <w:t>RR (95% CI)</w:t>
            </w:r>
          </w:p>
        </w:tc>
        <w:tc>
          <w:tcPr>
            <w:tcW w:w="274" w:type="pct"/>
            <w:tcBorders>
              <w:top w:val="nil"/>
              <w:left w:val="nil"/>
              <w:bottom w:val="single" w:sz="4" w:space="0" w:color="auto"/>
              <w:right w:val="single" w:sz="4" w:space="0" w:color="auto"/>
            </w:tcBorders>
            <w:shd w:val="clear" w:color="000000" w:fill="FFCCCC"/>
            <w:vAlign w:val="center"/>
            <w:hideMark/>
          </w:tcPr>
          <w:p w14:paraId="46016F45" w14:textId="77777777" w:rsidR="002A3368" w:rsidRPr="002A3368" w:rsidRDefault="002A3368" w:rsidP="002A3368">
            <w:pPr>
              <w:spacing w:after="0" w:line="240" w:lineRule="auto"/>
              <w:jc w:val="center"/>
              <w:rPr>
                <w:rFonts w:eastAsia="Times New Roman"/>
                <w:color w:val="000000"/>
                <w:sz w:val="20"/>
                <w:lang w:val="en-GB" w:eastAsia="es-ES"/>
              </w:rPr>
            </w:pPr>
            <w:r w:rsidRPr="002A3368">
              <w:rPr>
                <w:rFonts w:eastAsia="Times New Roman"/>
                <w:color w:val="000000"/>
                <w:sz w:val="20"/>
                <w:lang w:val="en-GB" w:eastAsia="es-ES"/>
              </w:rPr>
              <w:t>p-value**</w:t>
            </w:r>
          </w:p>
        </w:tc>
      </w:tr>
      <w:tr w:rsidR="004A2A27" w:rsidRPr="002A3368" w14:paraId="40697C98" w14:textId="77777777" w:rsidTr="004A2A27">
        <w:trPr>
          <w:trHeight w:val="288"/>
        </w:trPr>
        <w:tc>
          <w:tcPr>
            <w:tcW w:w="1124" w:type="pct"/>
            <w:tcBorders>
              <w:top w:val="nil"/>
              <w:left w:val="single" w:sz="4" w:space="0" w:color="auto"/>
              <w:bottom w:val="nil"/>
              <w:right w:val="nil"/>
            </w:tcBorders>
            <w:shd w:val="clear" w:color="000000" w:fill="E7E6E6"/>
            <w:noWrap/>
            <w:vAlign w:val="center"/>
            <w:hideMark/>
          </w:tcPr>
          <w:p w14:paraId="3CAF375B" w14:textId="77777777" w:rsidR="002A3368" w:rsidRPr="002A3368" w:rsidRDefault="002A3368" w:rsidP="002A3368">
            <w:pPr>
              <w:spacing w:after="0" w:line="240" w:lineRule="auto"/>
              <w:rPr>
                <w:rFonts w:eastAsia="Times New Roman"/>
                <w:b/>
                <w:bCs/>
                <w:color w:val="000000"/>
                <w:sz w:val="20"/>
                <w:lang w:val="en-GB" w:eastAsia="es-ES"/>
              </w:rPr>
            </w:pPr>
            <w:r w:rsidRPr="002A3368">
              <w:rPr>
                <w:rFonts w:eastAsia="Times New Roman"/>
                <w:b/>
                <w:bCs/>
                <w:color w:val="000000"/>
                <w:sz w:val="20"/>
                <w:lang w:val="en-GB" w:eastAsia="es-ES"/>
              </w:rPr>
              <w:t>Household conditions</w:t>
            </w:r>
          </w:p>
        </w:tc>
        <w:tc>
          <w:tcPr>
            <w:tcW w:w="564" w:type="pct"/>
            <w:tcBorders>
              <w:top w:val="nil"/>
              <w:left w:val="nil"/>
              <w:bottom w:val="nil"/>
              <w:right w:val="nil"/>
            </w:tcBorders>
            <w:shd w:val="clear" w:color="000000" w:fill="E7E6E6"/>
            <w:noWrap/>
            <w:vAlign w:val="center"/>
            <w:hideMark/>
          </w:tcPr>
          <w:p w14:paraId="28EB79C6" w14:textId="77777777" w:rsidR="002A3368" w:rsidRPr="002A3368" w:rsidRDefault="002A3368" w:rsidP="002A3368">
            <w:pPr>
              <w:spacing w:after="0" w:line="240" w:lineRule="auto"/>
              <w:rPr>
                <w:rFonts w:eastAsia="Times New Roman"/>
                <w:b/>
                <w:bCs/>
                <w:color w:val="000000"/>
                <w:sz w:val="20"/>
                <w:lang w:val="en-GB" w:eastAsia="es-ES"/>
              </w:rPr>
            </w:pPr>
            <w:r w:rsidRPr="002A3368">
              <w:rPr>
                <w:rFonts w:eastAsia="Times New Roman"/>
                <w:b/>
                <w:bCs/>
                <w:color w:val="000000"/>
                <w:sz w:val="20"/>
                <w:lang w:val="en-GB" w:eastAsia="es-ES"/>
              </w:rPr>
              <w:t> </w:t>
            </w:r>
          </w:p>
        </w:tc>
        <w:tc>
          <w:tcPr>
            <w:tcW w:w="538" w:type="pct"/>
            <w:tcBorders>
              <w:top w:val="nil"/>
              <w:left w:val="nil"/>
              <w:bottom w:val="nil"/>
              <w:right w:val="nil"/>
            </w:tcBorders>
            <w:shd w:val="clear" w:color="000000" w:fill="E7E6E6"/>
            <w:noWrap/>
            <w:vAlign w:val="center"/>
            <w:hideMark/>
          </w:tcPr>
          <w:p w14:paraId="6CAB60FE" w14:textId="77777777" w:rsidR="002A3368" w:rsidRPr="002A3368" w:rsidRDefault="002A3368" w:rsidP="002A3368">
            <w:pPr>
              <w:spacing w:after="0" w:line="240" w:lineRule="auto"/>
              <w:rPr>
                <w:rFonts w:eastAsia="Times New Roman"/>
                <w:b/>
                <w:bCs/>
                <w:color w:val="000000"/>
                <w:sz w:val="20"/>
                <w:lang w:val="en-GB" w:eastAsia="es-ES"/>
              </w:rPr>
            </w:pPr>
            <w:r w:rsidRPr="002A3368">
              <w:rPr>
                <w:rFonts w:eastAsia="Times New Roman"/>
                <w:b/>
                <w:bCs/>
                <w:color w:val="000000"/>
                <w:sz w:val="20"/>
                <w:lang w:val="en-GB" w:eastAsia="es-ES"/>
              </w:rPr>
              <w:t> </w:t>
            </w:r>
          </w:p>
        </w:tc>
        <w:tc>
          <w:tcPr>
            <w:tcW w:w="562" w:type="pct"/>
            <w:tcBorders>
              <w:top w:val="nil"/>
              <w:left w:val="nil"/>
              <w:bottom w:val="nil"/>
              <w:right w:val="nil"/>
            </w:tcBorders>
            <w:shd w:val="clear" w:color="000000" w:fill="E7E6E6"/>
            <w:noWrap/>
            <w:vAlign w:val="center"/>
            <w:hideMark/>
          </w:tcPr>
          <w:p w14:paraId="05B4D5BB" w14:textId="77777777" w:rsidR="002A3368" w:rsidRPr="002A3368" w:rsidRDefault="002A3368" w:rsidP="002A3368">
            <w:pPr>
              <w:spacing w:after="0" w:line="240" w:lineRule="auto"/>
              <w:rPr>
                <w:rFonts w:eastAsia="Times New Roman"/>
                <w:b/>
                <w:bCs/>
                <w:color w:val="000000"/>
                <w:sz w:val="20"/>
                <w:lang w:val="en-GB" w:eastAsia="es-ES"/>
              </w:rPr>
            </w:pPr>
            <w:r w:rsidRPr="002A3368">
              <w:rPr>
                <w:rFonts w:eastAsia="Times New Roman"/>
                <w:b/>
                <w:bCs/>
                <w:color w:val="000000"/>
                <w:sz w:val="20"/>
                <w:lang w:val="en-GB" w:eastAsia="es-ES"/>
              </w:rPr>
              <w:t> </w:t>
            </w:r>
          </w:p>
        </w:tc>
        <w:tc>
          <w:tcPr>
            <w:tcW w:w="274" w:type="pct"/>
            <w:tcBorders>
              <w:top w:val="nil"/>
              <w:left w:val="nil"/>
              <w:bottom w:val="nil"/>
              <w:right w:val="single" w:sz="4" w:space="0" w:color="auto"/>
            </w:tcBorders>
            <w:shd w:val="clear" w:color="000000" w:fill="E7E6E6"/>
            <w:noWrap/>
            <w:vAlign w:val="center"/>
            <w:hideMark/>
          </w:tcPr>
          <w:p w14:paraId="05781851" w14:textId="77777777" w:rsidR="002A3368" w:rsidRPr="002A3368" w:rsidRDefault="002A3368" w:rsidP="002A3368">
            <w:pPr>
              <w:spacing w:after="0" w:line="240" w:lineRule="auto"/>
              <w:rPr>
                <w:rFonts w:eastAsia="Times New Roman"/>
                <w:b/>
                <w:bCs/>
                <w:color w:val="000000"/>
                <w:sz w:val="20"/>
                <w:lang w:val="en-GB" w:eastAsia="es-ES"/>
              </w:rPr>
            </w:pPr>
            <w:r w:rsidRPr="002A3368">
              <w:rPr>
                <w:rFonts w:eastAsia="Times New Roman"/>
                <w:b/>
                <w:bCs/>
                <w:color w:val="000000"/>
                <w:sz w:val="20"/>
                <w:lang w:val="en-GB" w:eastAsia="es-ES"/>
              </w:rPr>
              <w:t> </w:t>
            </w:r>
          </w:p>
        </w:tc>
        <w:tc>
          <w:tcPr>
            <w:tcW w:w="564" w:type="pct"/>
            <w:tcBorders>
              <w:top w:val="nil"/>
              <w:left w:val="nil"/>
              <w:bottom w:val="nil"/>
              <w:right w:val="nil"/>
            </w:tcBorders>
            <w:shd w:val="clear" w:color="000000" w:fill="E7E6E6"/>
            <w:noWrap/>
            <w:vAlign w:val="center"/>
            <w:hideMark/>
          </w:tcPr>
          <w:p w14:paraId="6B49836F" w14:textId="77777777" w:rsidR="002A3368" w:rsidRPr="002A3368" w:rsidRDefault="002A3368" w:rsidP="002A3368">
            <w:pPr>
              <w:spacing w:after="0" w:line="240" w:lineRule="auto"/>
              <w:rPr>
                <w:rFonts w:eastAsia="Times New Roman"/>
                <w:b/>
                <w:bCs/>
                <w:color w:val="000000"/>
                <w:sz w:val="20"/>
                <w:lang w:val="en-GB" w:eastAsia="es-ES"/>
              </w:rPr>
            </w:pPr>
            <w:r w:rsidRPr="002A3368">
              <w:rPr>
                <w:rFonts w:eastAsia="Times New Roman"/>
                <w:b/>
                <w:bCs/>
                <w:color w:val="000000"/>
                <w:sz w:val="20"/>
                <w:lang w:val="en-GB" w:eastAsia="es-ES"/>
              </w:rPr>
              <w:t> </w:t>
            </w:r>
          </w:p>
        </w:tc>
        <w:tc>
          <w:tcPr>
            <w:tcW w:w="538" w:type="pct"/>
            <w:tcBorders>
              <w:top w:val="nil"/>
              <w:left w:val="nil"/>
              <w:bottom w:val="nil"/>
              <w:right w:val="nil"/>
            </w:tcBorders>
            <w:shd w:val="clear" w:color="000000" w:fill="E7E6E6"/>
            <w:noWrap/>
            <w:vAlign w:val="center"/>
            <w:hideMark/>
          </w:tcPr>
          <w:p w14:paraId="7E443960" w14:textId="77777777" w:rsidR="002A3368" w:rsidRPr="002A3368" w:rsidRDefault="002A3368" w:rsidP="002A3368">
            <w:pPr>
              <w:spacing w:after="0" w:line="240" w:lineRule="auto"/>
              <w:rPr>
                <w:rFonts w:eastAsia="Times New Roman"/>
                <w:b/>
                <w:bCs/>
                <w:color w:val="000000"/>
                <w:sz w:val="20"/>
                <w:lang w:val="en-GB" w:eastAsia="es-ES"/>
              </w:rPr>
            </w:pPr>
            <w:r w:rsidRPr="002A3368">
              <w:rPr>
                <w:rFonts w:eastAsia="Times New Roman"/>
                <w:b/>
                <w:bCs/>
                <w:color w:val="000000"/>
                <w:sz w:val="20"/>
                <w:lang w:val="en-GB" w:eastAsia="es-ES"/>
              </w:rPr>
              <w:t> </w:t>
            </w:r>
          </w:p>
        </w:tc>
        <w:tc>
          <w:tcPr>
            <w:tcW w:w="562" w:type="pct"/>
            <w:tcBorders>
              <w:top w:val="nil"/>
              <w:left w:val="nil"/>
              <w:bottom w:val="nil"/>
              <w:right w:val="nil"/>
            </w:tcBorders>
            <w:shd w:val="clear" w:color="000000" w:fill="E7E6E6"/>
            <w:noWrap/>
            <w:vAlign w:val="center"/>
            <w:hideMark/>
          </w:tcPr>
          <w:p w14:paraId="1A5A020D" w14:textId="77777777" w:rsidR="002A3368" w:rsidRPr="002A3368" w:rsidRDefault="002A3368" w:rsidP="002A3368">
            <w:pPr>
              <w:spacing w:after="0" w:line="240" w:lineRule="auto"/>
              <w:rPr>
                <w:rFonts w:eastAsia="Times New Roman"/>
                <w:b/>
                <w:bCs/>
                <w:color w:val="000000"/>
                <w:sz w:val="20"/>
                <w:lang w:val="en-GB" w:eastAsia="es-ES"/>
              </w:rPr>
            </w:pPr>
            <w:r w:rsidRPr="002A3368">
              <w:rPr>
                <w:rFonts w:eastAsia="Times New Roman"/>
                <w:b/>
                <w:bCs/>
                <w:color w:val="000000"/>
                <w:sz w:val="20"/>
                <w:lang w:val="en-GB" w:eastAsia="es-ES"/>
              </w:rPr>
              <w:t> </w:t>
            </w:r>
          </w:p>
        </w:tc>
        <w:tc>
          <w:tcPr>
            <w:tcW w:w="274" w:type="pct"/>
            <w:tcBorders>
              <w:top w:val="nil"/>
              <w:left w:val="nil"/>
              <w:bottom w:val="nil"/>
              <w:right w:val="single" w:sz="4" w:space="0" w:color="auto"/>
            </w:tcBorders>
            <w:shd w:val="clear" w:color="000000" w:fill="E7E6E6"/>
            <w:noWrap/>
            <w:vAlign w:val="center"/>
            <w:hideMark/>
          </w:tcPr>
          <w:p w14:paraId="0A0D6F0A" w14:textId="77777777" w:rsidR="002A3368" w:rsidRPr="002A3368" w:rsidRDefault="002A3368" w:rsidP="002A3368">
            <w:pPr>
              <w:spacing w:after="0" w:line="240" w:lineRule="auto"/>
              <w:rPr>
                <w:rFonts w:eastAsia="Times New Roman"/>
                <w:b/>
                <w:bCs/>
                <w:color w:val="000000"/>
                <w:sz w:val="20"/>
                <w:lang w:val="en-GB" w:eastAsia="es-ES"/>
              </w:rPr>
            </w:pPr>
            <w:r w:rsidRPr="002A3368">
              <w:rPr>
                <w:rFonts w:eastAsia="Times New Roman"/>
                <w:b/>
                <w:bCs/>
                <w:color w:val="000000"/>
                <w:sz w:val="20"/>
                <w:lang w:val="en-GB" w:eastAsia="es-ES"/>
              </w:rPr>
              <w:t> </w:t>
            </w:r>
          </w:p>
        </w:tc>
      </w:tr>
      <w:tr w:rsidR="002A3368" w:rsidRPr="002A3368" w14:paraId="245EC6EE" w14:textId="77777777" w:rsidTr="004A2A27">
        <w:trPr>
          <w:trHeight w:val="288"/>
        </w:trPr>
        <w:tc>
          <w:tcPr>
            <w:tcW w:w="1124" w:type="pct"/>
            <w:tcBorders>
              <w:top w:val="nil"/>
              <w:left w:val="single" w:sz="4" w:space="0" w:color="auto"/>
              <w:bottom w:val="nil"/>
              <w:right w:val="nil"/>
            </w:tcBorders>
            <w:shd w:val="clear" w:color="auto" w:fill="auto"/>
            <w:noWrap/>
            <w:vAlign w:val="center"/>
            <w:hideMark/>
          </w:tcPr>
          <w:p w14:paraId="29DDA245" w14:textId="77777777" w:rsidR="002A3368" w:rsidRPr="002A3368" w:rsidRDefault="002A3368" w:rsidP="002A3368">
            <w:pPr>
              <w:spacing w:after="0" w:line="240" w:lineRule="auto"/>
              <w:rPr>
                <w:rFonts w:eastAsia="Times New Roman"/>
                <w:color w:val="000000"/>
                <w:sz w:val="20"/>
                <w:lang w:val="en-GB" w:eastAsia="es-ES"/>
              </w:rPr>
            </w:pPr>
            <w:r w:rsidRPr="002A3368">
              <w:rPr>
                <w:rFonts w:eastAsia="Times New Roman"/>
                <w:color w:val="000000"/>
                <w:sz w:val="20"/>
                <w:lang w:val="en-GB" w:eastAsia="es-ES"/>
              </w:rPr>
              <w:t xml:space="preserve">Living alone </w:t>
            </w:r>
          </w:p>
        </w:tc>
        <w:tc>
          <w:tcPr>
            <w:tcW w:w="564" w:type="pct"/>
            <w:tcBorders>
              <w:top w:val="nil"/>
              <w:left w:val="nil"/>
              <w:bottom w:val="nil"/>
              <w:right w:val="nil"/>
            </w:tcBorders>
            <w:shd w:val="clear" w:color="auto" w:fill="auto"/>
            <w:noWrap/>
            <w:vAlign w:val="bottom"/>
            <w:hideMark/>
          </w:tcPr>
          <w:p w14:paraId="36A6FCBF" w14:textId="77777777" w:rsidR="002A3368" w:rsidRPr="002A3368" w:rsidRDefault="002A3368" w:rsidP="002A3368">
            <w:pPr>
              <w:spacing w:after="0" w:line="240" w:lineRule="auto"/>
              <w:jc w:val="center"/>
              <w:rPr>
                <w:rFonts w:eastAsia="Times New Roman"/>
                <w:color w:val="000000"/>
                <w:sz w:val="20"/>
                <w:lang w:val="en-GB" w:eastAsia="es-ES"/>
              </w:rPr>
            </w:pPr>
            <w:r w:rsidRPr="002A3368">
              <w:rPr>
                <w:rFonts w:eastAsia="Times New Roman"/>
                <w:color w:val="000000"/>
                <w:sz w:val="20"/>
                <w:lang w:val="en-GB" w:eastAsia="es-ES"/>
              </w:rPr>
              <w:t>1.61 (1.13 - 2.29)</w:t>
            </w:r>
          </w:p>
        </w:tc>
        <w:tc>
          <w:tcPr>
            <w:tcW w:w="538" w:type="pct"/>
            <w:tcBorders>
              <w:top w:val="nil"/>
              <w:left w:val="nil"/>
              <w:bottom w:val="nil"/>
              <w:right w:val="nil"/>
            </w:tcBorders>
            <w:shd w:val="clear" w:color="auto" w:fill="auto"/>
            <w:noWrap/>
            <w:vAlign w:val="bottom"/>
            <w:hideMark/>
          </w:tcPr>
          <w:p w14:paraId="3F3AF065" w14:textId="77777777" w:rsidR="002A3368" w:rsidRPr="002A3368" w:rsidRDefault="002A3368" w:rsidP="002A3368">
            <w:pPr>
              <w:spacing w:after="0" w:line="240" w:lineRule="auto"/>
              <w:jc w:val="center"/>
              <w:rPr>
                <w:rFonts w:eastAsia="Times New Roman"/>
                <w:color w:val="000000"/>
                <w:sz w:val="20"/>
                <w:lang w:val="en-GB" w:eastAsia="es-ES"/>
              </w:rPr>
            </w:pPr>
            <w:r w:rsidRPr="002A3368">
              <w:rPr>
                <w:rFonts w:eastAsia="Times New Roman"/>
                <w:color w:val="000000"/>
                <w:sz w:val="20"/>
                <w:lang w:val="en-GB" w:eastAsia="es-ES"/>
              </w:rPr>
              <w:t>1.20 (0.89 - 1.61)</w:t>
            </w:r>
          </w:p>
        </w:tc>
        <w:tc>
          <w:tcPr>
            <w:tcW w:w="562" w:type="pct"/>
            <w:tcBorders>
              <w:top w:val="nil"/>
              <w:left w:val="nil"/>
              <w:bottom w:val="nil"/>
              <w:right w:val="nil"/>
            </w:tcBorders>
            <w:shd w:val="clear" w:color="auto" w:fill="auto"/>
            <w:noWrap/>
            <w:vAlign w:val="bottom"/>
            <w:hideMark/>
          </w:tcPr>
          <w:p w14:paraId="532537B2" w14:textId="77777777" w:rsidR="002A3368" w:rsidRPr="002A3368" w:rsidRDefault="002A3368" w:rsidP="002A3368">
            <w:pPr>
              <w:spacing w:after="0" w:line="240" w:lineRule="auto"/>
              <w:jc w:val="center"/>
              <w:rPr>
                <w:rFonts w:eastAsia="Times New Roman"/>
                <w:color w:val="000000"/>
                <w:sz w:val="20"/>
                <w:lang w:val="en-GB" w:eastAsia="es-ES"/>
              </w:rPr>
            </w:pPr>
            <w:r w:rsidRPr="002A3368">
              <w:rPr>
                <w:rFonts w:eastAsia="Times New Roman"/>
                <w:color w:val="000000"/>
                <w:sz w:val="20"/>
                <w:lang w:val="en-GB" w:eastAsia="es-ES"/>
              </w:rPr>
              <w:t>1.34 (0.87 - 2.06)</w:t>
            </w:r>
          </w:p>
        </w:tc>
        <w:tc>
          <w:tcPr>
            <w:tcW w:w="274" w:type="pct"/>
            <w:tcBorders>
              <w:top w:val="nil"/>
              <w:left w:val="nil"/>
              <w:bottom w:val="nil"/>
              <w:right w:val="single" w:sz="4" w:space="0" w:color="auto"/>
            </w:tcBorders>
            <w:shd w:val="clear" w:color="auto" w:fill="auto"/>
            <w:noWrap/>
            <w:vAlign w:val="bottom"/>
            <w:hideMark/>
          </w:tcPr>
          <w:p w14:paraId="55D67BCF" w14:textId="77777777" w:rsidR="002A3368" w:rsidRPr="002A3368" w:rsidRDefault="002A3368" w:rsidP="002A3368">
            <w:pPr>
              <w:spacing w:after="0" w:line="240" w:lineRule="auto"/>
              <w:jc w:val="center"/>
              <w:rPr>
                <w:rFonts w:eastAsia="Times New Roman"/>
                <w:color w:val="000000"/>
                <w:sz w:val="20"/>
                <w:lang w:val="en-GB" w:eastAsia="es-ES"/>
              </w:rPr>
            </w:pPr>
            <w:r w:rsidRPr="002A3368">
              <w:rPr>
                <w:rFonts w:eastAsia="Times New Roman"/>
                <w:color w:val="000000"/>
                <w:sz w:val="20"/>
                <w:lang w:val="en-GB" w:eastAsia="es-ES"/>
              </w:rPr>
              <w:t>0.46</w:t>
            </w:r>
          </w:p>
        </w:tc>
        <w:tc>
          <w:tcPr>
            <w:tcW w:w="564" w:type="pct"/>
            <w:tcBorders>
              <w:top w:val="nil"/>
              <w:left w:val="nil"/>
              <w:bottom w:val="nil"/>
              <w:right w:val="nil"/>
            </w:tcBorders>
            <w:shd w:val="clear" w:color="auto" w:fill="auto"/>
            <w:noWrap/>
            <w:vAlign w:val="bottom"/>
            <w:hideMark/>
          </w:tcPr>
          <w:p w14:paraId="20588D5E" w14:textId="77777777" w:rsidR="002A3368" w:rsidRPr="002A3368" w:rsidRDefault="002A3368" w:rsidP="002A3368">
            <w:pPr>
              <w:spacing w:after="0" w:line="240" w:lineRule="auto"/>
              <w:jc w:val="center"/>
              <w:rPr>
                <w:rFonts w:eastAsia="Times New Roman"/>
                <w:color w:val="000000"/>
                <w:sz w:val="20"/>
                <w:lang w:val="en-GB" w:eastAsia="es-ES"/>
              </w:rPr>
            </w:pPr>
            <w:r w:rsidRPr="002A3368">
              <w:rPr>
                <w:rFonts w:eastAsia="Times New Roman"/>
                <w:color w:val="000000"/>
                <w:sz w:val="20"/>
                <w:lang w:val="en-GB" w:eastAsia="es-ES"/>
              </w:rPr>
              <w:t>1.03 (0.79 - 1.35)</w:t>
            </w:r>
          </w:p>
        </w:tc>
        <w:tc>
          <w:tcPr>
            <w:tcW w:w="538" w:type="pct"/>
            <w:tcBorders>
              <w:top w:val="nil"/>
              <w:left w:val="nil"/>
              <w:bottom w:val="nil"/>
              <w:right w:val="nil"/>
            </w:tcBorders>
            <w:shd w:val="clear" w:color="auto" w:fill="auto"/>
            <w:noWrap/>
            <w:vAlign w:val="bottom"/>
            <w:hideMark/>
          </w:tcPr>
          <w:p w14:paraId="00340879" w14:textId="77777777" w:rsidR="002A3368" w:rsidRPr="002A3368" w:rsidRDefault="002A3368" w:rsidP="002A3368">
            <w:pPr>
              <w:spacing w:after="0" w:line="240" w:lineRule="auto"/>
              <w:jc w:val="center"/>
              <w:rPr>
                <w:rFonts w:eastAsia="Times New Roman"/>
                <w:color w:val="000000"/>
                <w:sz w:val="20"/>
                <w:lang w:val="en-GB" w:eastAsia="es-ES"/>
              </w:rPr>
            </w:pPr>
            <w:r w:rsidRPr="002A3368">
              <w:rPr>
                <w:rFonts w:eastAsia="Times New Roman"/>
                <w:color w:val="000000"/>
                <w:sz w:val="20"/>
                <w:lang w:val="en-GB" w:eastAsia="es-ES"/>
              </w:rPr>
              <w:t>0.91 (0.72 - 1.15)</w:t>
            </w:r>
          </w:p>
        </w:tc>
        <w:tc>
          <w:tcPr>
            <w:tcW w:w="562" w:type="pct"/>
            <w:tcBorders>
              <w:top w:val="nil"/>
              <w:left w:val="nil"/>
              <w:bottom w:val="nil"/>
              <w:right w:val="nil"/>
            </w:tcBorders>
            <w:shd w:val="clear" w:color="auto" w:fill="auto"/>
            <w:noWrap/>
            <w:vAlign w:val="bottom"/>
            <w:hideMark/>
          </w:tcPr>
          <w:p w14:paraId="6735BBB5" w14:textId="77777777" w:rsidR="002A3368" w:rsidRPr="002A3368" w:rsidRDefault="002A3368" w:rsidP="002A3368">
            <w:pPr>
              <w:spacing w:after="0" w:line="240" w:lineRule="auto"/>
              <w:jc w:val="center"/>
              <w:rPr>
                <w:rFonts w:eastAsia="Times New Roman"/>
                <w:color w:val="000000"/>
                <w:sz w:val="20"/>
                <w:lang w:val="en-GB" w:eastAsia="es-ES"/>
              </w:rPr>
            </w:pPr>
            <w:r w:rsidRPr="002A3368">
              <w:rPr>
                <w:rFonts w:eastAsia="Times New Roman"/>
                <w:color w:val="000000"/>
                <w:sz w:val="20"/>
                <w:lang w:val="en-GB" w:eastAsia="es-ES"/>
              </w:rPr>
              <w:t>0.88 (0.63 - 1.24)</w:t>
            </w:r>
          </w:p>
        </w:tc>
        <w:tc>
          <w:tcPr>
            <w:tcW w:w="274" w:type="pct"/>
            <w:tcBorders>
              <w:top w:val="nil"/>
              <w:left w:val="nil"/>
              <w:bottom w:val="nil"/>
              <w:right w:val="single" w:sz="4" w:space="0" w:color="auto"/>
            </w:tcBorders>
            <w:shd w:val="clear" w:color="auto" w:fill="auto"/>
            <w:noWrap/>
            <w:vAlign w:val="bottom"/>
            <w:hideMark/>
          </w:tcPr>
          <w:p w14:paraId="136EFFFA" w14:textId="77777777" w:rsidR="002A3368" w:rsidRPr="002A3368" w:rsidRDefault="002A3368" w:rsidP="002A3368">
            <w:pPr>
              <w:spacing w:after="0" w:line="240" w:lineRule="auto"/>
              <w:jc w:val="center"/>
              <w:rPr>
                <w:rFonts w:eastAsia="Times New Roman"/>
                <w:color w:val="000000"/>
                <w:sz w:val="20"/>
                <w:lang w:val="en-GB" w:eastAsia="es-ES"/>
              </w:rPr>
            </w:pPr>
            <w:r w:rsidRPr="002A3368">
              <w:rPr>
                <w:rFonts w:eastAsia="Times New Roman"/>
                <w:color w:val="000000"/>
                <w:sz w:val="20"/>
                <w:lang w:val="en-GB" w:eastAsia="es-ES"/>
              </w:rPr>
              <w:t>0.72</w:t>
            </w:r>
          </w:p>
        </w:tc>
      </w:tr>
      <w:tr w:rsidR="002A3368" w:rsidRPr="002A3368" w14:paraId="77D9343A" w14:textId="77777777" w:rsidTr="004A2A27">
        <w:trPr>
          <w:trHeight w:val="288"/>
        </w:trPr>
        <w:tc>
          <w:tcPr>
            <w:tcW w:w="1124" w:type="pct"/>
            <w:tcBorders>
              <w:top w:val="nil"/>
              <w:left w:val="single" w:sz="4" w:space="0" w:color="auto"/>
              <w:bottom w:val="nil"/>
              <w:right w:val="nil"/>
            </w:tcBorders>
            <w:shd w:val="clear" w:color="auto" w:fill="auto"/>
            <w:noWrap/>
            <w:vAlign w:val="center"/>
            <w:hideMark/>
          </w:tcPr>
          <w:p w14:paraId="63025946" w14:textId="1C9CCA54" w:rsidR="002A3368" w:rsidRPr="002A3368" w:rsidRDefault="002A3368" w:rsidP="002A3368">
            <w:pPr>
              <w:spacing w:after="0" w:line="240" w:lineRule="auto"/>
              <w:rPr>
                <w:rFonts w:eastAsia="Times New Roman"/>
                <w:color w:val="000000"/>
                <w:sz w:val="20"/>
                <w:lang w:val="en-GB" w:eastAsia="es-ES"/>
              </w:rPr>
            </w:pPr>
            <w:r w:rsidRPr="002A3368">
              <w:rPr>
                <w:rFonts w:eastAsia="Times New Roman"/>
                <w:color w:val="000000"/>
                <w:sz w:val="20"/>
                <w:lang w:val="en-GB" w:eastAsia="es-ES"/>
              </w:rPr>
              <w:t>High media exposure</w:t>
            </w:r>
            <w:r w:rsidR="004A2A27">
              <w:rPr>
                <w:rFonts w:eastAsia="Times New Roman"/>
                <w:color w:val="000000"/>
                <w:sz w:val="20"/>
                <w:lang w:val="en-GB" w:eastAsia="es-ES"/>
              </w:rPr>
              <w:t xml:space="preserve"> (*)</w:t>
            </w:r>
          </w:p>
        </w:tc>
        <w:tc>
          <w:tcPr>
            <w:tcW w:w="564" w:type="pct"/>
            <w:tcBorders>
              <w:top w:val="nil"/>
              <w:left w:val="nil"/>
              <w:bottom w:val="nil"/>
              <w:right w:val="nil"/>
            </w:tcBorders>
            <w:shd w:val="clear" w:color="auto" w:fill="auto"/>
            <w:noWrap/>
            <w:vAlign w:val="bottom"/>
            <w:hideMark/>
          </w:tcPr>
          <w:p w14:paraId="6C27B0D6" w14:textId="77777777" w:rsidR="002A3368" w:rsidRPr="002A3368" w:rsidRDefault="002A3368" w:rsidP="002A3368">
            <w:pPr>
              <w:spacing w:after="0" w:line="240" w:lineRule="auto"/>
              <w:jc w:val="center"/>
              <w:rPr>
                <w:rFonts w:eastAsia="Times New Roman"/>
                <w:color w:val="000000"/>
                <w:sz w:val="20"/>
                <w:lang w:val="en-GB" w:eastAsia="es-ES"/>
              </w:rPr>
            </w:pPr>
            <w:r w:rsidRPr="002A3368">
              <w:rPr>
                <w:rFonts w:eastAsia="Times New Roman"/>
                <w:color w:val="000000"/>
                <w:sz w:val="20"/>
                <w:lang w:val="en-GB" w:eastAsia="es-ES"/>
              </w:rPr>
              <w:t>1.60 (1.19 - 2.13)</w:t>
            </w:r>
          </w:p>
        </w:tc>
        <w:tc>
          <w:tcPr>
            <w:tcW w:w="538" w:type="pct"/>
            <w:tcBorders>
              <w:top w:val="nil"/>
              <w:left w:val="nil"/>
              <w:bottom w:val="nil"/>
              <w:right w:val="nil"/>
            </w:tcBorders>
            <w:shd w:val="clear" w:color="auto" w:fill="auto"/>
            <w:noWrap/>
            <w:vAlign w:val="bottom"/>
            <w:hideMark/>
          </w:tcPr>
          <w:p w14:paraId="49B7FCD9" w14:textId="77777777" w:rsidR="002A3368" w:rsidRPr="002A3368" w:rsidRDefault="002A3368" w:rsidP="002A3368">
            <w:pPr>
              <w:spacing w:after="0" w:line="240" w:lineRule="auto"/>
              <w:jc w:val="center"/>
              <w:rPr>
                <w:rFonts w:eastAsia="Times New Roman"/>
                <w:color w:val="000000"/>
                <w:sz w:val="20"/>
                <w:lang w:val="en-GB" w:eastAsia="es-ES"/>
              </w:rPr>
            </w:pPr>
            <w:r w:rsidRPr="002A3368">
              <w:rPr>
                <w:rFonts w:eastAsia="Times New Roman"/>
                <w:color w:val="000000"/>
                <w:sz w:val="20"/>
                <w:lang w:val="en-GB" w:eastAsia="es-ES"/>
              </w:rPr>
              <w:t>1.58 (1.26 - 1.98)</w:t>
            </w:r>
          </w:p>
        </w:tc>
        <w:tc>
          <w:tcPr>
            <w:tcW w:w="562" w:type="pct"/>
            <w:tcBorders>
              <w:top w:val="nil"/>
              <w:left w:val="nil"/>
              <w:bottom w:val="nil"/>
              <w:right w:val="nil"/>
            </w:tcBorders>
            <w:shd w:val="clear" w:color="auto" w:fill="auto"/>
            <w:noWrap/>
            <w:vAlign w:val="bottom"/>
            <w:hideMark/>
          </w:tcPr>
          <w:p w14:paraId="326BFB75" w14:textId="77777777" w:rsidR="002A3368" w:rsidRPr="002A3368" w:rsidRDefault="002A3368" w:rsidP="002A3368">
            <w:pPr>
              <w:spacing w:after="0" w:line="240" w:lineRule="auto"/>
              <w:jc w:val="center"/>
              <w:rPr>
                <w:rFonts w:eastAsia="Times New Roman"/>
                <w:color w:val="000000"/>
                <w:sz w:val="20"/>
                <w:lang w:val="en-GB" w:eastAsia="es-ES"/>
              </w:rPr>
            </w:pPr>
            <w:r w:rsidRPr="002A3368">
              <w:rPr>
                <w:rFonts w:eastAsia="Times New Roman"/>
                <w:color w:val="000000"/>
                <w:sz w:val="20"/>
                <w:lang w:val="en-GB" w:eastAsia="es-ES"/>
              </w:rPr>
              <w:t>1.43 (0.94 - 2.16)</w:t>
            </w:r>
          </w:p>
        </w:tc>
        <w:tc>
          <w:tcPr>
            <w:tcW w:w="274" w:type="pct"/>
            <w:tcBorders>
              <w:top w:val="nil"/>
              <w:left w:val="nil"/>
              <w:bottom w:val="nil"/>
              <w:right w:val="single" w:sz="4" w:space="0" w:color="auto"/>
            </w:tcBorders>
            <w:shd w:val="clear" w:color="auto" w:fill="auto"/>
            <w:noWrap/>
            <w:vAlign w:val="bottom"/>
            <w:hideMark/>
          </w:tcPr>
          <w:p w14:paraId="739A7D2F" w14:textId="77777777" w:rsidR="002A3368" w:rsidRPr="002A3368" w:rsidRDefault="002A3368" w:rsidP="002A3368">
            <w:pPr>
              <w:spacing w:after="0" w:line="240" w:lineRule="auto"/>
              <w:jc w:val="center"/>
              <w:rPr>
                <w:rFonts w:eastAsia="Times New Roman"/>
                <w:color w:val="000000"/>
                <w:sz w:val="20"/>
                <w:lang w:val="en-GB" w:eastAsia="es-ES"/>
              </w:rPr>
            </w:pPr>
            <w:r w:rsidRPr="002A3368">
              <w:rPr>
                <w:rFonts w:eastAsia="Times New Roman"/>
                <w:color w:val="000000"/>
                <w:sz w:val="20"/>
                <w:lang w:val="en-GB" w:eastAsia="es-ES"/>
              </w:rPr>
              <w:t>0.90</w:t>
            </w:r>
          </w:p>
        </w:tc>
        <w:tc>
          <w:tcPr>
            <w:tcW w:w="564" w:type="pct"/>
            <w:tcBorders>
              <w:top w:val="nil"/>
              <w:left w:val="nil"/>
              <w:bottom w:val="nil"/>
              <w:right w:val="nil"/>
            </w:tcBorders>
            <w:shd w:val="clear" w:color="auto" w:fill="auto"/>
            <w:noWrap/>
            <w:vAlign w:val="bottom"/>
            <w:hideMark/>
          </w:tcPr>
          <w:p w14:paraId="08C1716F" w14:textId="77777777" w:rsidR="002A3368" w:rsidRPr="002A3368" w:rsidRDefault="002A3368" w:rsidP="002A3368">
            <w:pPr>
              <w:spacing w:after="0" w:line="240" w:lineRule="auto"/>
              <w:jc w:val="center"/>
              <w:rPr>
                <w:rFonts w:eastAsia="Times New Roman"/>
                <w:color w:val="000000"/>
                <w:sz w:val="20"/>
                <w:lang w:val="en-GB" w:eastAsia="es-ES"/>
              </w:rPr>
            </w:pPr>
            <w:r w:rsidRPr="002A3368">
              <w:rPr>
                <w:rFonts w:eastAsia="Times New Roman"/>
                <w:color w:val="000000"/>
                <w:sz w:val="20"/>
                <w:lang w:val="en-GB" w:eastAsia="es-ES"/>
              </w:rPr>
              <w:t>1.46 (1.21 - 1.77)</w:t>
            </w:r>
          </w:p>
        </w:tc>
        <w:tc>
          <w:tcPr>
            <w:tcW w:w="538" w:type="pct"/>
            <w:tcBorders>
              <w:top w:val="nil"/>
              <w:left w:val="nil"/>
              <w:bottom w:val="nil"/>
              <w:right w:val="nil"/>
            </w:tcBorders>
            <w:shd w:val="clear" w:color="auto" w:fill="auto"/>
            <w:noWrap/>
            <w:vAlign w:val="bottom"/>
            <w:hideMark/>
          </w:tcPr>
          <w:p w14:paraId="00295E75" w14:textId="77777777" w:rsidR="002A3368" w:rsidRPr="002A3368" w:rsidRDefault="002A3368" w:rsidP="002A3368">
            <w:pPr>
              <w:spacing w:after="0" w:line="240" w:lineRule="auto"/>
              <w:jc w:val="center"/>
              <w:rPr>
                <w:rFonts w:eastAsia="Times New Roman"/>
                <w:color w:val="000000"/>
                <w:sz w:val="20"/>
                <w:lang w:val="en-GB" w:eastAsia="es-ES"/>
              </w:rPr>
            </w:pPr>
            <w:r w:rsidRPr="002A3368">
              <w:rPr>
                <w:rFonts w:eastAsia="Times New Roman"/>
                <w:color w:val="000000"/>
                <w:sz w:val="20"/>
                <w:lang w:val="en-GB" w:eastAsia="es-ES"/>
              </w:rPr>
              <w:t>1.62 (1.39 - 1.88)</w:t>
            </w:r>
          </w:p>
        </w:tc>
        <w:tc>
          <w:tcPr>
            <w:tcW w:w="562" w:type="pct"/>
            <w:tcBorders>
              <w:top w:val="nil"/>
              <w:left w:val="nil"/>
              <w:bottom w:val="nil"/>
              <w:right w:val="nil"/>
            </w:tcBorders>
            <w:shd w:val="clear" w:color="auto" w:fill="auto"/>
            <w:noWrap/>
            <w:vAlign w:val="bottom"/>
            <w:hideMark/>
          </w:tcPr>
          <w:p w14:paraId="4E196BA5" w14:textId="77777777" w:rsidR="002A3368" w:rsidRPr="002A3368" w:rsidRDefault="002A3368" w:rsidP="002A3368">
            <w:pPr>
              <w:spacing w:after="0" w:line="240" w:lineRule="auto"/>
              <w:jc w:val="center"/>
              <w:rPr>
                <w:rFonts w:eastAsia="Times New Roman"/>
                <w:color w:val="000000"/>
                <w:sz w:val="20"/>
                <w:lang w:val="en-GB" w:eastAsia="es-ES"/>
              </w:rPr>
            </w:pPr>
            <w:r w:rsidRPr="002A3368">
              <w:rPr>
                <w:rFonts w:eastAsia="Times New Roman"/>
                <w:color w:val="000000"/>
                <w:sz w:val="20"/>
                <w:lang w:val="en-GB" w:eastAsia="es-ES"/>
              </w:rPr>
              <w:t>1.83 (1.37 - 2.43)</w:t>
            </w:r>
          </w:p>
        </w:tc>
        <w:tc>
          <w:tcPr>
            <w:tcW w:w="274" w:type="pct"/>
            <w:tcBorders>
              <w:top w:val="nil"/>
              <w:left w:val="nil"/>
              <w:bottom w:val="nil"/>
              <w:right w:val="single" w:sz="4" w:space="0" w:color="auto"/>
            </w:tcBorders>
            <w:shd w:val="clear" w:color="auto" w:fill="auto"/>
            <w:noWrap/>
            <w:vAlign w:val="bottom"/>
            <w:hideMark/>
          </w:tcPr>
          <w:p w14:paraId="40437B2D" w14:textId="77777777" w:rsidR="002A3368" w:rsidRPr="002A3368" w:rsidRDefault="002A3368" w:rsidP="002A3368">
            <w:pPr>
              <w:spacing w:after="0" w:line="240" w:lineRule="auto"/>
              <w:jc w:val="center"/>
              <w:rPr>
                <w:rFonts w:eastAsia="Times New Roman"/>
                <w:color w:val="000000"/>
                <w:sz w:val="20"/>
                <w:lang w:val="en-GB" w:eastAsia="es-ES"/>
              </w:rPr>
            </w:pPr>
            <w:r w:rsidRPr="002A3368">
              <w:rPr>
                <w:rFonts w:eastAsia="Times New Roman"/>
                <w:color w:val="000000"/>
                <w:sz w:val="20"/>
                <w:lang w:val="en-GB" w:eastAsia="es-ES"/>
              </w:rPr>
              <w:t>0.42</w:t>
            </w:r>
          </w:p>
        </w:tc>
      </w:tr>
      <w:tr w:rsidR="002A3368" w:rsidRPr="002A3368" w14:paraId="3271FCC5" w14:textId="77777777" w:rsidTr="004A2A27">
        <w:trPr>
          <w:trHeight w:val="288"/>
        </w:trPr>
        <w:tc>
          <w:tcPr>
            <w:tcW w:w="1124" w:type="pct"/>
            <w:tcBorders>
              <w:top w:val="nil"/>
              <w:left w:val="single" w:sz="4" w:space="0" w:color="auto"/>
              <w:bottom w:val="nil"/>
              <w:right w:val="nil"/>
            </w:tcBorders>
            <w:shd w:val="clear" w:color="auto" w:fill="auto"/>
            <w:noWrap/>
            <w:vAlign w:val="center"/>
            <w:hideMark/>
          </w:tcPr>
          <w:p w14:paraId="62B58ED4" w14:textId="77777777" w:rsidR="002A3368" w:rsidRPr="002A3368" w:rsidRDefault="002A3368" w:rsidP="002A3368">
            <w:pPr>
              <w:spacing w:after="0" w:line="240" w:lineRule="auto"/>
              <w:rPr>
                <w:rFonts w:eastAsia="Times New Roman"/>
                <w:color w:val="000000"/>
                <w:sz w:val="20"/>
                <w:lang w:val="en-GB" w:eastAsia="es-ES"/>
              </w:rPr>
            </w:pPr>
            <w:r w:rsidRPr="002A3368">
              <w:rPr>
                <w:rFonts w:eastAsia="Times New Roman"/>
                <w:color w:val="000000"/>
                <w:sz w:val="20"/>
                <w:lang w:val="en-GB" w:eastAsia="es-ES"/>
              </w:rPr>
              <w:t xml:space="preserve">Interpersonal conflicts </w:t>
            </w:r>
          </w:p>
        </w:tc>
        <w:tc>
          <w:tcPr>
            <w:tcW w:w="564" w:type="pct"/>
            <w:tcBorders>
              <w:top w:val="nil"/>
              <w:left w:val="nil"/>
              <w:bottom w:val="nil"/>
              <w:right w:val="nil"/>
            </w:tcBorders>
            <w:shd w:val="clear" w:color="auto" w:fill="auto"/>
            <w:noWrap/>
            <w:vAlign w:val="bottom"/>
            <w:hideMark/>
          </w:tcPr>
          <w:p w14:paraId="6A353B4C" w14:textId="77777777" w:rsidR="002A3368" w:rsidRPr="002A3368" w:rsidRDefault="002A3368" w:rsidP="002A3368">
            <w:pPr>
              <w:spacing w:after="0" w:line="240" w:lineRule="auto"/>
              <w:jc w:val="center"/>
              <w:rPr>
                <w:rFonts w:eastAsia="Times New Roman"/>
                <w:color w:val="000000"/>
                <w:sz w:val="20"/>
                <w:lang w:val="en-GB" w:eastAsia="es-ES"/>
              </w:rPr>
            </w:pPr>
            <w:r w:rsidRPr="002A3368">
              <w:rPr>
                <w:rFonts w:eastAsia="Times New Roman"/>
                <w:color w:val="000000"/>
                <w:sz w:val="20"/>
                <w:lang w:val="en-GB" w:eastAsia="es-ES"/>
              </w:rPr>
              <w:t>2.11 (1.64 - 2.71)</w:t>
            </w:r>
          </w:p>
        </w:tc>
        <w:tc>
          <w:tcPr>
            <w:tcW w:w="538" w:type="pct"/>
            <w:tcBorders>
              <w:top w:val="nil"/>
              <w:left w:val="nil"/>
              <w:bottom w:val="nil"/>
              <w:right w:val="nil"/>
            </w:tcBorders>
            <w:shd w:val="clear" w:color="auto" w:fill="auto"/>
            <w:noWrap/>
            <w:vAlign w:val="bottom"/>
            <w:hideMark/>
          </w:tcPr>
          <w:p w14:paraId="1730BC1C" w14:textId="77777777" w:rsidR="002A3368" w:rsidRPr="002A3368" w:rsidRDefault="002A3368" w:rsidP="002A3368">
            <w:pPr>
              <w:spacing w:after="0" w:line="240" w:lineRule="auto"/>
              <w:jc w:val="center"/>
              <w:rPr>
                <w:rFonts w:eastAsia="Times New Roman"/>
                <w:color w:val="000000"/>
                <w:sz w:val="20"/>
                <w:lang w:val="en-GB" w:eastAsia="es-ES"/>
              </w:rPr>
            </w:pPr>
            <w:r w:rsidRPr="002A3368">
              <w:rPr>
                <w:rFonts w:eastAsia="Times New Roman"/>
                <w:color w:val="000000"/>
                <w:sz w:val="20"/>
                <w:lang w:val="en-GB" w:eastAsia="es-ES"/>
              </w:rPr>
              <w:t>2.26 (1.82 - 2.80)</w:t>
            </w:r>
          </w:p>
        </w:tc>
        <w:tc>
          <w:tcPr>
            <w:tcW w:w="562" w:type="pct"/>
            <w:tcBorders>
              <w:top w:val="nil"/>
              <w:left w:val="nil"/>
              <w:bottom w:val="nil"/>
              <w:right w:val="nil"/>
            </w:tcBorders>
            <w:shd w:val="clear" w:color="auto" w:fill="auto"/>
            <w:noWrap/>
            <w:vAlign w:val="bottom"/>
            <w:hideMark/>
          </w:tcPr>
          <w:p w14:paraId="43AD4E6C" w14:textId="77777777" w:rsidR="002A3368" w:rsidRPr="002A3368" w:rsidRDefault="002A3368" w:rsidP="002A3368">
            <w:pPr>
              <w:spacing w:after="0" w:line="240" w:lineRule="auto"/>
              <w:jc w:val="center"/>
              <w:rPr>
                <w:rFonts w:eastAsia="Times New Roman"/>
                <w:color w:val="000000"/>
                <w:sz w:val="20"/>
                <w:lang w:val="en-GB" w:eastAsia="es-ES"/>
              </w:rPr>
            </w:pPr>
            <w:r w:rsidRPr="002A3368">
              <w:rPr>
                <w:rFonts w:eastAsia="Times New Roman"/>
                <w:color w:val="000000"/>
                <w:sz w:val="20"/>
                <w:lang w:val="en-GB" w:eastAsia="es-ES"/>
              </w:rPr>
              <w:t>2.39 (1.60 - 3.58)</w:t>
            </w:r>
          </w:p>
        </w:tc>
        <w:tc>
          <w:tcPr>
            <w:tcW w:w="274" w:type="pct"/>
            <w:tcBorders>
              <w:top w:val="nil"/>
              <w:left w:val="nil"/>
              <w:bottom w:val="nil"/>
              <w:right w:val="single" w:sz="4" w:space="0" w:color="auto"/>
            </w:tcBorders>
            <w:shd w:val="clear" w:color="auto" w:fill="auto"/>
            <w:noWrap/>
            <w:vAlign w:val="bottom"/>
            <w:hideMark/>
          </w:tcPr>
          <w:p w14:paraId="6AA64D50" w14:textId="77777777" w:rsidR="002A3368" w:rsidRPr="002A3368" w:rsidRDefault="002A3368" w:rsidP="002A3368">
            <w:pPr>
              <w:spacing w:after="0" w:line="240" w:lineRule="auto"/>
              <w:jc w:val="center"/>
              <w:rPr>
                <w:rFonts w:eastAsia="Times New Roman"/>
                <w:color w:val="000000"/>
                <w:sz w:val="20"/>
                <w:lang w:val="en-GB" w:eastAsia="es-ES"/>
              </w:rPr>
            </w:pPr>
            <w:r w:rsidRPr="002A3368">
              <w:rPr>
                <w:rFonts w:eastAsia="Times New Roman"/>
                <w:color w:val="000000"/>
                <w:sz w:val="20"/>
                <w:lang w:val="en-GB" w:eastAsia="es-ES"/>
              </w:rPr>
              <w:t>0.85</w:t>
            </w:r>
          </w:p>
        </w:tc>
        <w:tc>
          <w:tcPr>
            <w:tcW w:w="564" w:type="pct"/>
            <w:tcBorders>
              <w:top w:val="nil"/>
              <w:left w:val="nil"/>
              <w:bottom w:val="nil"/>
              <w:right w:val="nil"/>
            </w:tcBorders>
            <w:shd w:val="clear" w:color="auto" w:fill="auto"/>
            <w:noWrap/>
            <w:vAlign w:val="bottom"/>
            <w:hideMark/>
          </w:tcPr>
          <w:p w14:paraId="08F0EC3A" w14:textId="77777777" w:rsidR="002A3368" w:rsidRPr="002A3368" w:rsidRDefault="002A3368" w:rsidP="002A3368">
            <w:pPr>
              <w:spacing w:after="0" w:line="240" w:lineRule="auto"/>
              <w:jc w:val="center"/>
              <w:rPr>
                <w:rFonts w:eastAsia="Times New Roman"/>
                <w:color w:val="000000"/>
                <w:sz w:val="20"/>
                <w:lang w:val="en-GB" w:eastAsia="es-ES"/>
              </w:rPr>
            </w:pPr>
            <w:r w:rsidRPr="002A3368">
              <w:rPr>
                <w:rFonts w:eastAsia="Times New Roman"/>
                <w:color w:val="000000"/>
                <w:sz w:val="20"/>
                <w:lang w:val="en-GB" w:eastAsia="es-ES"/>
              </w:rPr>
              <w:t>1.96 (1.65 - 2.31)</w:t>
            </w:r>
          </w:p>
        </w:tc>
        <w:tc>
          <w:tcPr>
            <w:tcW w:w="538" w:type="pct"/>
            <w:tcBorders>
              <w:top w:val="nil"/>
              <w:left w:val="nil"/>
              <w:bottom w:val="nil"/>
              <w:right w:val="nil"/>
            </w:tcBorders>
            <w:shd w:val="clear" w:color="auto" w:fill="auto"/>
            <w:noWrap/>
            <w:vAlign w:val="bottom"/>
            <w:hideMark/>
          </w:tcPr>
          <w:p w14:paraId="1DA331B5" w14:textId="77777777" w:rsidR="002A3368" w:rsidRPr="002A3368" w:rsidRDefault="002A3368" w:rsidP="002A3368">
            <w:pPr>
              <w:spacing w:after="0" w:line="240" w:lineRule="auto"/>
              <w:jc w:val="center"/>
              <w:rPr>
                <w:rFonts w:eastAsia="Times New Roman"/>
                <w:color w:val="000000"/>
                <w:sz w:val="20"/>
                <w:lang w:val="en-GB" w:eastAsia="es-ES"/>
              </w:rPr>
            </w:pPr>
            <w:r w:rsidRPr="002A3368">
              <w:rPr>
                <w:rFonts w:eastAsia="Times New Roman"/>
                <w:color w:val="000000"/>
                <w:sz w:val="20"/>
                <w:lang w:val="en-GB" w:eastAsia="es-ES"/>
              </w:rPr>
              <w:t>1.83 (1.58 - 2.12)</w:t>
            </w:r>
          </w:p>
        </w:tc>
        <w:tc>
          <w:tcPr>
            <w:tcW w:w="562" w:type="pct"/>
            <w:tcBorders>
              <w:top w:val="nil"/>
              <w:left w:val="nil"/>
              <w:bottom w:val="nil"/>
              <w:right w:val="nil"/>
            </w:tcBorders>
            <w:shd w:val="clear" w:color="auto" w:fill="auto"/>
            <w:noWrap/>
            <w:vAlign w:val="bottom"/>
            <w:hideMark/>
          </w:tcPr>
          <w:p w14:paraId="18B6AEEB" w14:textId="77777777" w:rsidR="002A3368" w:rsidRPr="002A3368" w:rsidRDefault="002A3368" w:rsidP="002A3368">
            <w:pPr>
              <w:spacing w:after="0" w:line="240" w:lineRule="auto"/>
              <w:jc w:val="center"/>
              <w:rPr>
                <w:rFonts w:eastAsia="Times New Roman"/>
                <w:color w:val="000000"/>
                <w:sz w:val="20"/>
                <w:lang w:val="en-GB" w:eastAsia="es-ES"/>
              </w:rPr>
            </w:pPr>
            <w:r w:rsidRPr="002A3368">
              <w:rPr>
                <w:rFonts w:eastAsia="Times New Roman"/>
                <w:color w:val="000000"/>
                <w:sz w:val="20"/>
                <w:lang w:val="en-GB" w:eastAsia="es-ES"/>
              </w:rPr>
              <w:t>2.59 (1.95 - 3.44)</w:t>
            </w:r>
          </w:p>
        </w:tc>
        <w:tc>
          <w:tcPr>
            <w:tcW w:w="274" w:type="pct"/>
            <w:tcBorders>
              <w:top w:val="nil"/>
              <w:left w:val="nil"/>
              <w:bottom w:val="nil"/>
              <w:right w:val="single" w:sz="4" w:space="0" w:color="auto"/>
            </w:tcBorders>
            <w:shd w:val="clear" w:color="auto" w:fill="auto"/>
            <w:noWrap/>
            <w:vAlign w:val="bottom"/>
            <w:hideMark/>
          </w:tcPr>
          <w:p w14:paraId="33612FC2" w14:textId="77777777" w:rsidR="002A3368" w:rsidRPr="002A3368" w:rsidRDefault="002A3368" w:rsidP="002A3368">
            <w:pPr>
              <w:spacing w:after="0" w:line="240" w:lineRule="auto"/>
              <w:jc w:val="center"/>
              <w:rPr>
                <w:rFonts w:eastAsia="Times New Roman"/>
                <w:color w:val="000000"/>
                <w:sz w:val="20"/>
                <w:lang w:val="en-GB" w:eastAsia="es-ES"/>
              </w:rPr>
            </w:pPr>
            <w:r w:rsidRPr="002A3368">
              <w:rPr>
                <w:rFonts w:eastAsia="Times New Roman"/>
                <w:color w:val="000000"/>
                <w:sz w:val="20"/>
                <w:lang w:val="en-GB" w:eastAsia="es-ES"/>
              </w:rPr>
              <w:t>0.10</w:t>
            </w:r>
          </w:p>
        </w:tc>
      </w:tr>
      <w:tr w:rsidR="002A3368" w:rsidRPr="002A3368" w14:paraId="0D0513DB" w14:textId="77777777" w:rsidTr="004A2A27">
        <w:trPr>
          <w:trHeight w:val="288"/>
        </w:trPr>
        <w:tc>
          <w:tcPr>
            <w:tcW w:w="1124" w:type="pct"/>
            <w:tcBorders>
              <w:top w:val="nil"/>
              <w:left w:val="single" w:sz="4" w:space="0" w:color="auto"/>
              <w:bottom w:val="single" w:sz="4" w:space="0" w:color="auto"/>
              <w:right w:val="nil"/>
            </w:tcBorders>
            <w:shd w:val="clear" w:color="auto" w:fill="auto"/>
            <w:noWrap/>
            <w:vAlign w:val="center"/>
            <w:hideMark/>
          </w:tcPr>
          <w:p w14:paraId="59FADC7E" w14:textId="77777777" w:rsidR="002A3368" w:rsidRPr="002A3368" w:rsidRDefault="002A3368" w:rsidP="002A3368">
            <w:pPr>
              <w:spacing w:after="0" w:line="240" w:lineRule="auto"/>
              <w:rPr>
                <w:rFonts w:eastAsia="Times New Roman"/>
                <w:color w:val="000000"/>
                <w:sz w:val="20"/>
                <w:lang w:val="en-GB" w:eastAsia="es-ES"/>
              </w:rPr>
            </w:pPr>
            <w:r w:rsidRPr="002A3368">
              <w:rPr>
                <w:rFonts w:eastAsia="Times New Roman"/>
                <w:color w:val="000000"/>
                <w:sz w:val="20"/>
                <w:lang w:val="en-GB" w:eastAsia="es-ES"/>
              </w:rPr>
              <w:t>Caregiving of children</w:t>
            </w:r>
          </w:p>
        </w:tc>
        <w:tc>
          <w:tcPr>
            <w:tcW w:w="564" w:type="pct"/>
            <w:tcBorders>
              <w:top w:val="nil"/>
              <w:left w:val="nil"/>
              <w:bottom w:val="single" w:sz="4" w:space="0" w:color="auto"/>
              <w:right w:val="nil"/>
            </w:tcBorders>
            <w:shd w:val="clear" w:color="auto" w:fill="auto"/>
            <w:noWrap/>
            <w:vAlign w:val="bottom"/>
            <w:hideMark/>
          </w:tcPr>
          <w:p w14:paraId="07E9C031" w14:textId="77777777" w:rsidR="002A3368" w:rsidRPr="002A3368" w:rsidRDefault="002A3368" w:rsidP="002A3368">
            <w:pPr>
              <w:spacing w:after="0" w:line="240" w:lineRule="auto"/>
              <w:jc w:val="center"/>
              <w:rPr>
                <w:rFonts w:eastAsia="Times New Roman"/>
                <w:color w:val="000000"/>
                <w:sz w:val="20"/>
                <w:lang w:val="en-GB" w:eastAsia="es-ES"/>
              </w:rPr>
            </w:pPr>
            <w:r w:rsidRPr="002A3368">
              <w:rPr>
                <w:rFonts w:eastAsia="Times New Roman"/>
                <w:color w:val="000000"/>
                <w:sz w:val="20"/>
                <w:lang w:val="en-GB" w:eastAsia="es-ES"/>
              </w:rPr>
              <w:t>1.10 (0.84 - 1.45)</w:t>
            </w:r>
          </w:p>
        </w:tc>
        <w:tc>
          <w:tcPr>
            <w:tcW w:w="538" w:type="pct"/>
            <w:tcBorders>
              <w:top w:val="nil"/>
              <w:left w:val="nil"/>
              <w:bottom w:val="single" w:sz="4" w:space="0" w:color="auto"/>
              <w:right w:val="nil"/>
            </w:tcBorders>
            <w:shd w:val="clear" w:color="auto" w:fill="auto"/>
            <w:noWrap/>
            <w:vAlign w:val="bottom"/>
            <w:hideMark/>
          </w:tcPr>
          <w:p w14:paraId="2D7ED94A" w14:textId="77777777" w:rsidR="002A3368" w:rsidRPr="002A3368" w:rsidRDefault="002A3368" w:rsidP="002A3368">
            <w:pPr>
              <w:spacing w:after="0" w:line="240" w:lineRule="auto"/>
              <w:jc w:val="center"/>
              <w:rPr>
                <w:rFonts w:eastAsia="Times New Roman"/>
                <w:color w:val="000000"/>
                <w:sz w:val="20"/>
                <w:lang w:val="en-GB" w:eastAsia="es-ES"/>
              </w:rPr>
            </w:pPr>
            <w:r w:rsidRPr="002A3368">
              <w:rPr>
                <w:rFonts w:eastAsia="Times New Roman"/>
                <w:color w:val="000000"/>
                <w:sz w:val="20"/>
                <w:lang w:val="en-GB" w:eastAsia="es-ES"/>
              </w:rPr>
              <w:t>1.19 (0.93 - 1.51)</w:t>
            </w:r>
          </w:p>
        </w:tc>
        <w:tc>
          <w:tcPr>
            <w:tcW w:w="562" w:type="pct"/>
            <w:tcBorders>
              <w:top w:val="nil"/>
              <w:left w:val="nil"/>
              <w:bottom w:val="single" w:sz="4" w:space="0" w:color="auto"/>
              <w:right w:val="nil"/>
            </w:tcBorders>
            <w:shd w:val="clear" w:color="auto" w:fill="auto"/>
            <w:noWrap/>
            <w:vAlign w:val="bottom"/>
            <w:hideMark/>
          </w:tcPr>
          <w:p w14:paraId="7662BC47" w14:textId="77777777" w:rsidR="002A3368" w:rsidRPr="002A3368" w:rsidRDefault="002A3368" w:rsidP="002A3368">
            <w:pPr>
              <w:spacing w:after="0" w:line="240" w:lineRule="auto"/>
              <w:jc w:val="center"/>
              <w:rPr>
                <w:rFonts w:eastAsia="Times New Roman"/>
                <w:color w:val="000000"/>
                <w:sz w:val="20"/>
                <w:lang w:val="en-GB" w:eastAsia="es-ES"/>
              </w:rPr>
            </w:pPr>
            <w:r w:rsidRPr="002A3368">
              <w:rPr>
                <w:rFonts w:eastAsia="Times New Roman"/>
                <w:color w:val="000000"/>
                <w:sz w:val="20"/>
                <w:lang w:val="en-GB" w:eastAsia="es-ES"/>
              </w:rPr>
              <w:t>1.52 (0.86 - 2.68)</w:t>
            </w:r>
          </w:p>
        </w:tc>
        <w:tc>
          <w:tcPr>
            <w:tcW w:w="274" w:type="pct"/>
            <w:tcBorders>
              <w:top w:val="nil"/>
              <w:left w:val="nil"/>
              <w:bottom w:val="single" w:sz="4" w:space="0" w:color="auto"/>
              <w:right w:val="single" w:sz="4" w:space="0" w:color="auto"/>
            </w:tcBorders>
            <w:shd w:val="clear" w:color="auto" w:fill="auto"/>
            <w:noWrap/>
            <w:vAlign w:val="bottom"/>
            <w:hideMark/>
          </w:tcPr>
          <w:p w14:paraId="44DDEC2D" w14:textId="77777777" w:rsidR="002A3368" w:rsidRPr="002A3368" w:rsidRDefault="002A3368" w:rsidP="002A3368">
            <w:pPr>
              <w:spacing w:after="0" w:line="240" w:lineRule="auto"/>
              <w:jc w:val="center"/>
              <w:rPr>
                <w:rFonts w:eastAsia="Times New Roman"/>
                <w:color w:val="000000"/>
                <w:sz w:val="20"/>
                <w:lang w:val="en-GB" w:eastAsia="es-ES"/>
              </w:rPr>
            </w:pPr>
            <w:r w:rsidRPr="002A3368">
              <w:rPr>
                <w:rFonts w:eastAsia="Times New Roman"/>
                <w:color w:val="000000"/>
                <w:sz w:val="20"/>
                <w:lang w:val="en-GB" w:eastAsia="es-ES"/>
              </w:rPr>
              <w:t>0.60</w:t>
            </w:r>
          </w:p>
        </w:tc>
        <w:tc>
          <w:tcPr>
            <w:tcW w:w="564" w:type="pct"/>
            <w:tcBorders>
              <w:top w:val="nil"/>
              <w:left w:val="nil"/>
              <w:bottom w:val="single" w:sz="4" w:space="0" w:color="auto"/>
              <w:right w:val="nil"/>
            </w:tcBorders>
            <w:shd w:val="clear" w:color="auto" w:fill="auto"/>
            <w:noWrap/>
            <w:vAlign w:val="bottom"/>
            <w:hideMark/>
          </w:tcPr>
          <w:p w14:paraId="10BA41E8" w14:textId="77777777" w:rsidR="002A3368" w:rsidRPr="002A3368" w:rsidRDefault="002A3368" w:rsidP="002A3368">
            <w:pPr>
              <w:spacing w:after="0" w:line="240" w:lineRule="auto"/>
              <w:jc w:val="center"/>
              <w:rPr>
                <w:rFonts w:eastAsia="Times New Roman"/>
                <w:color w:val="000000"/>
                <w:sz w:val="20"/>
                <w:lang w:val="en-GB" w:eastAsia="es-ES"/>
              </w:rPr>
            </w:pPr>
            <w:r w:rsidRPr="002A3368">
              <w:rPr>
                <w:rFonts w:eastAsia="Times New Roman"/>
                <w:color w:val="000000"/>
                <w:sz w:val="20"/>
                <w:lang w:val="en-GB" w:eastAsia="es-ES"/>
              </w:rPr>
              <w:t>1.13 (0.95 - 1.35)</w:t>
            </w:r>
          </w:p>
        </w:tc>
        <w:tc>
          <w:tcPr>
            <w:tcW w:w="538" w:type="pct"/>
            <w:tcBorders>
              <w:top w:val="nil"/>
              <w:left w:val="nil"/>
              <w:bottom w:val="single" w:sz="4" w:space="0" w:color="auto"/>
              <w:right w:val="nil"/>
            </w:tcBorders>
            <w:shd w:val="clear" w:color="auto" w:fill="auto"/>
            <w:noWrap/>
            <w:vAlign w:val="bottom"/>
            <w:hideMark/>
          </w:tcPr>
          <w:p w14:paraId="547F26AA" w14:textId="77777777" w:rsidR="002A3368" w:rsidRPr="002A3368" w:rsidRDefault="002A3368" w:rsidP="002A3368">
            <w:pPr>
              <w:spacing w:after="0" w:line="240" w:lineRule="auto"/>
              <w:jc w:val="center"/>
              <w:rPr>
                <w:rFonts w:eastAsia="Times New Roman"/>
                <w:color w:val="000000"/>
                <w:sz w:val="20"/>
                <w:lang w:val="en-GB" w:eastAsia="es-ES"/>
              </w:rPr>
            </w:pPr>
            <w:r w:rsidRPr="002A3368">
              <w:rPr>
                <w:rFonts w:eastAsia="Times New Roman"/>
                <w:color w:val="000000"/>
                <w:sz w:val="20"/>
                <w:lang w:val="en-GB" w:eastAsia="es-ES"/>
              </w:rPr>
              <w:t>1.07 (0.91 - 1.27)</w:t>
            </w:r>
          </w:p>
        </w:tc>
        <w:tc>
          <w:tcPr>
            <w:tcW w:w="562" w:type="pct"/>
            <w:tcBorders>
              <w:top w:val="nil"/>
              <w:left w:val="nil"/>
              <w:bottom w:val="nil"/>
              <w:right w:val="nil"/>
            </w:tcBorders>
            <w:shd w:val="clear" w:color="auto" w:fill="auto"/>
            <w:noWrap/>
            <w:vAlign w:val="bottom"/>
            <w:hideMark/>
          </w:tcPr>
          <w:p w14:paraId="2CFB293E" w14:textId="77777777" w:rsidR="002A3368" w:rsidRPr="002A3368" w:rsidRDefault="002A3368" w:rsidP="002A3368">
            <w:pPr>
              <w:spacing w:after="0" w:line="240" w:lineRule="auto"/>
              <w:jc w:val="center"/>
              <w:rPr>
                <w:rFonts w:eastAsia="Times New Roman"/>
                <w:color w:val="000000"/>
                <w:sz w:val="20"/>
                <w:lang w:val="en-GB" w:eastAsia="es-ES"/>
              </w:rPr>
            </w:pPr>
            <w:r w:rsidRPr="002A3368">
              <w:rPr>
                <w:rFonts w:eastAsia="Times New Roman"/>
                <w:color w:val="000000"/>
                <w:sz w:val="20"/>
                <w:lang w:val="en-GB" w:eastAsia="es-ES"/>
              </w:rPr>
              <w:t>1.66 (1.13 - 2.43)</w:t>
            </w:r>
          </w:p>
        </w:tc>
        <w:tc>
          <w:tcPr>
            <w:tcW w:w="274" w:type="pct"/>
            <w:tcBorders>
              <w:top w:val="nil"/>
              <w:left w:val="nil"/>
              <w:bottom w:val="nil"/>
              <w:right w:val="single" w:sz="4" w:space="0" w:color="auto"/>
            </w:tcBorders>
            <w:shd w:val="clear" w:color="auto" w:fill="auto"/>
            <w:noWrap/>
            <w:vAlign w:val="bottom"/>
            <w:hideMark/>
          </w:tcPr>
          <w:p w14:paraId="3A69EF10" w14:textId="77777777" w:rsidR="002A3368" w:rsidRPr="002A3368" w:rsidRDefault="002A3368" w:rsidP="002A3368">
            <w:pPr>
              <w:spacing w:after="0" w:line="240" w:lineRule="auto"/>
              <w:jc w:val="center"/>
              <w:rPr>
                <w:rFonts w:eastAsia="Times New Roman"/>
                <w:color w:val="000000"/>
                <w:sz w:val="20"/>
                <w:lang w:val="en-GB" w:eastAsia="es-ES"/>
              </w:rPr>
            </w:pPr>
            <w:r w:rsidRPr="002A3368">
              <w:rPr>
                <w:rFonts w:eastAsia="Times New Roman"/>
                <w:color w:val="000000"/>
                <w:sz w:val="20"/>
                <w:lang w:val="en-GB" w:eastAsia="es-ES"/>
              </w:rPr>
              <w:t>0.12</w:t>
            </w:r>
          </w:p>
        </w:tc>
      </w:tr>
      <w:tr w:rsidR="004A2A27" w:rsidRPr="002A3368" w14:paraId="34304957" w14:textId="77777777" w:rsidTr="004A2A27">
        <w:trPr>
          <w:trHeight w:val="288"/>
        </w:trPr>
        <w:tc>
          <w:tcPr>
            <w:tcW w:w="1124" w:type="pct"/>
            <w:tcBorders>
              <w:top w:val="nil"/>
              <w:left w:val="single" w:sz="4" w:space="0" w:color="auto"/>
              <w:bottom w:val="nil"/>
              <w:right w:val="nil"/>
            </w:tcBorders>
            <w:shd w:val="clear" w:color="000000" w:fill="E7E6E6"/>
            <w:noWrap/>
            <w:vAlign w:val="center"/>
            <w:hideMark/>
          </w:tcPr>
          <w:p w14:paraId="16D76046" w14:textId="77777777" w:rsidR="002A3368" w:rsidRPr="002A3368" w:rsidRDefault="002A3368" w:rsidP="002A3368">
            <w:pPr>
              <w:spacing w:after="0" w:line="240" w:lineRule="auto"/>
              <w:rPr>
                <w:rFonts w:eastAsia="Times New Roman"/>
                <w:b/>
                <w:bCs/>
                <w:color w:val="000000"/>
                <w:sz w:val="20"/>
                <w:lang w:val="en-GB" w:eastAsia="es-ES"/>
              </w:rPr>
            </w:pPr>
            <w:r w:rsidRPr="002A3368">
              <w:rPr>
                <w:rFonts w:eastAsia="Times New Roman"/>
                <w:b/>
                <w:bCs/>
                <w:color w:val="000000"/>
                <w:sz w:val="20"/>
                <w:lang w:val="en-GB" w:eastAsia="es-ES"/>
              </w:rPr>
              <w:t>Financial strain</w:t>
            </w:r>
          </w:p>
        </w:tc>
        <w:tc>
          <w:tcPr>
            <w:tcW w:w="564" w:type="pct"/>
            <w:tcBorders>
              <w:top w:val="nil"/>
              <w:left w:val="nil"/>
              <w:bottom w:val="nil"/>
              <w:right w:val="nil"/>
            </w:tcBorders>
            <w:shd w:val="clear" w:color="000000" w:fill="E7E6E6"/>
            <w:noWrap/>
            <w:vAlign w:val="center"/>
            <w:hideMark/>
          </w:tcPr>
          <w:p w14:paraId="5F951B3E" w14:textId="77777777" w:rsidR="002A3368" w:rsidRPr="002A3368" w:rsidRDefault="002A3368" w:rsidP="002A3368">
            <w:pPr>
              <w:spacing w:after="0" w:line="240" w:lineRule="auto"/>
              <w:jc w:val="center"/>
              <w:rPr>
                <w:rFonts w:eastAsia="Times New Roman"/>
                <w:b/>
                <w:bCs/>
                <w:color w:val="000000"/>
                <w:sz w:val="20"/>
                <w:lang w:val="en-GB" w:eastAsia="es-ES"/>
              </w:rPr>
            </w:pPr>
            <w:r w:rsidRPr="002A3368">
              <w:rPr>
                <w:rFonts w:eastAsia="Times New Roman"/>
                <w:b/>
                <w:bCs/>
                <w:color w:val="000000"/>
                <w:sz w:val="20"/>
                <w:lang w:val="en-GB" w:eastAsia="es-ES"/>
              </w:rPr>
              <w:t> </w:t>
            </w:r>
          </w:p>
        </w:tc>
        <w:tc>
          <w:tcPr>
            <w:tcW w:w="538" w:type="pct"/>
            <w:tcBorders>
              <w:top w:val="nil"/>
              <w:left w:val="nil"/>
              <w:bottom w:val="nil"/>
              <w:right w:val="nil"/>
            </w:tcBorders>
            <w:shd w:val="clear" w:color="000000" w:fill="E7E6E6"/>
            <w:noWrap/>
            <w:vAlign w:val="center"/>
            <w:hideMark/>
          </w:tcPr>
          <w:p w14:paraId="7643141A" w14:textId="77777777" w:rsidR="002A3368" w:rsidRPr="002A3368" w:rsidRDefault="002A3368" w:rsidP="002A3368">
            <w:pPr>
              <w:spacing w:after="0" w:line="240" w:lineRule="auto"/>
              <w:jc w:val="center"/>
              <w:rPr>
                <w:rFonts w:eastAsia="Times New Roman"/>
                <w:b/>
                <w:bCs/>
                <w:color w:val="000000"/>
                <w:sz w:val="20"/>
                <w:lang w:val="en-GB" w:eastAsia="es-ES"/>
              </w:rPr>
            </w:pPr>
            <w:r w:rsidRPr="002A3368">
              <w:rPr>
                <w:rFonts w:eastAsia="Times New Roman"/>
                <w:b/>
                <w:bCs/>
                <w:color w:val="000000"/>
                <w:sz w:val="20"/>
                <w:lang w:val="en-GB" w:eastAsia="es-ES"/>
              </w:rPr>
              <w:t> </w:t>
            </w:r>
          </w:p>
        </w:tc>
        <w:tc>
          <w:tcPr>
            <w:tcW w:w="562" w:type="pct"/>
            <w:tcBorders>
              <w:top w:val="nil"/>
              <w:left w:val="nil"/>
              <w:bottom w:val="nil"/>
              <w:right w:val="nil"/>
            </w:tcBorders>
            <w:shd w:val="clear" w:color="000000" w:fill="E7E6E6"/>
            <w:noWrap/>
            <w:vAlign w:val="center"/>
            <w:hideMark/>
          </w:tcPr>
          <w:p w14:paraId="06672FF2" w14:textId="77777777" w:rsidR="002A3368" w:rsidRPr="002A3368" w:rsidRDefault="002A3368" w:rsidP="002A3368">
            <w:pPr>
              <w:spacing w:after="0" w:line="240" w:lineRule="auto"/>
              <w:jc w:val="center"/>
              <w:rPr>
                <w:rFonts w:eastAsia="Times New Roman"/>
                <w:b/>
                <w:bCs/>
                <w:color w:val="000000"/>
                <w:sz w:val="20"/>
                <w:lang w:val="en-GB" w:eastAsia="es-ES"/>
              </w:rPr>
            </w:pPr>
            <w:r w:rsidRPr="002A3368">
              <w:rPr>
                <w:rFonts w:eastAsia="Times New Roman"/>
                <w:b/>
                <w:bCs/>
                <w:color w:val="000000"/>
                <w:sz w:val="20"/>
                <w:lang w:val="en-GB" w:eastAsia="es-ES"/>
              </w:rPr>
              <w:t> </w:t>
            </w:r>
          </w:p>
        </w:tc>
        <w:tc>
          <w:tcPr>
            <w:tcW w:w="274" w:type="pct"/>
            <w:tcBorders>
              <w:top w:val="nil"/>
              <w:left w:val="nil"/>
              <w:bottom w:val="nil"/>
              <w:right w:val="single" w:sz="4" w:space="0" w:color="auto"/>
            </w:tcBorders>
            <w:shd w:val="clear" w:color="000000" w:fill="E7E6E6"/>
            <w:noWrap/>
            <w:vAlign w:val="center"/>
            <w:hideMark/>
          </w:tcPr>
          <w:p w14:paraId="3FA70C30" w14:textId="77777777" w:rsidR="002A3368" w:rsidRPr="002A3368" w:rsidRDefault="002A3368" w:rsidP="002A3368">
            <w:pPr>
              <w:spacing w:after="0" w:line="240" w:lineRule="auto"/>
              <w:jc w:val="center"/>
              <w:rPr>
                <w:rFonts w:eastAsia="Times New Roman"/>
                <w:b/>
                <w:bCs/>
                <w:color w:val="000000"/>
                <w:sz w:val="20"/>
                <w:lang w:val="en-GB" w:eastAsia="es-ES"/>
              </w:rPr>
            </w:pPr>
            <w:r w:rsidRPr="002A3368">
              <w:rPr>
                <w:rFonts w:eastAsia="Times New Roman"/>
                <w:b/>
                <w:bCs/>
                <w:color w:val="000000"/>
                <w:sz w:val="20"/>
                <w:lang w:val="en-GB" w:eastAsia="es-ES"/>
              </w:rPr>
              <w:t> </w:t>
            </w:r>
          </w:p>
        </w:tc>
        <w:tc>
          <w:tcPr>
            <w:tcW w:w="564" w:type="pct"/>
            <w:tcBorders>
              <w:top w:val="nil"/>
              <w:left w:val="nil"/>
              <w:bottom w:val="nil"/>
              <w:right w:val="nil"/>
            </w:tcBorders>
            <w:shd w:val="clear" w:color="000000" w:fill="E7E6E6"/>
            <w:noWrap/>
            <w:vAlign w:val="center"/>
            <w:hideMark/>
          </w:tcPr>
          <w:p w14:paraId="068B6CE6" w14:textId="77777777" w:rsidR="002A3368" w:rsidRPr="002A3368" w:rsidRDefault="002A3368" w:rsidP="002A3368">
            <w:pPr>
              <w:spacing w:after="0" w:line="240" w:lineRule="auto"/>
              <w:jc w:val="center"/>
              <w:rPr>
                <w:rFonts w:eastAsia="Times New Roman"/>
                <w:b/>
                <w:bCs/>
                <w:color w:val="000000"/>
                <w:sz w:val="20"/>
                <w:lang w:val="en-GB" w:eastAsia="es-ES"/>
              </w:rPr>
            </w:pPr>
            <w:r w:rsidRPr="002A3368">
              <w:rPr>
                <w:rFonts w:eastAsia="Times New Roman"/>
                <w:b/>
                <w:bCs/>
                <w:color w:val="000000"/>
                <w:sz w:val="20"/>
                <w:lang w:val="en-GB" w:eastAsia="es-ES"/>
              </w:rPr>
              <w:t> </w:t>
            </w:r>
          </w:p>
        </w:tc>
        <w:tc>
          <w:tcPr>
            <w:tcW w:w="538" w:type="pct"/>
            <w:tcBorders>
              <w:top w:val="nil"/>
              <w:left w:val="nil"/>
              <w:bottom w:val="nil"/>
              <w:right w:val="nil"/>
            </w:tcBorders>
            <w:shd w:val="clear" w:color="000000" w:fill="E7E6E6"/>
            <w:noWrap/>
            <w:vAlign w:val="center"/>
            <w:hideMark/>
          </w:tcPr>
          <w:p w14:paraId="2DDD76C4" w14:textId="77777777" w:rsidR="002A3368" w:rsidRPr="002A3368" w:rsidRDefault="002A3368" w:rsidP="002A3368">
            <w:pPr>
              <w:spacing w:after="0" w:line="240" w:lineRule="auto"/>
              <w:jc w:val="center"/>
              <w:rPr>
                <w:rFonts w:eastAsia="Times New Roman"/>
                <w:b/>
                <w:bCs/>
                <w:color w:val="000000"/>
                <w:sz w:val="20"/>
                <w:lang w:val="en-GB" w:eastAsia="es-ES"/>
              </w:rPr>
            </w:pPr>
            <w:r w:rsidRPr="002A3368">
              <w:rPr>
                <w:rFonts w:eastAsia="Times New Roman"/>
                <w:b/>
                <w:bCs/>
                <w:color w:val="000000"/>
                <w:sz w:val="20"/>
                <w:lang w:val="en-GB" w:eastAsia="es-ES"/>
              </w:rPr>
              <w:t> </w:t>
            </w:r>
          </w:p>
        </w:tc>
        <w:tc>
          <w:tcPr>
            <w:tcW w:w="562" w:type="pct"/>
            <w:tcBorders>
              <w:top w:val="single" w:sz="4" w:space="0" w:color="auto"/>
              <w:left w:val="nil"/>
              <w:bottom w:val="nil"/>
              <w:right w:val="nil"/>
            </w:tcBorders>
            <w:shd w:val="clear" w:color="000000" w:fill="E7E6E6"/>
            <w:noWrap/>
            <w:vAlign w:val="center"/>
            <w:hideMark/>
          </w:tcPr>
          <w:p w14:paraId="2422146C" w14:textId="77777777" w:rsidR="002A3368" w:rsidRPr="002A3368" w:rsidRDefault="002A3368" w:rsidP="002A3368">
            <w:pPr>
              <w:spacing w:after="0" w:line="240" w:lineRule="auto"/>
              <w:jc w:val="center"/>
              <w:rPr>
                <w:rFonts w:eastAsia="Times New Roman"/>
                <w:b/>
                <w:bCs/>
                <w:color w:val="000000"/>
                <w:sz w:val="20"/>
                <w:lang w:val="en-GB" w:eastAsia="es-ES"/>
              </w:rPr>
            </w:pPr>
            <w:r w:rsidRPr="002A3368">
              <w:rPr>
                <w:rFonts w:eastAsia="Times New Roman"/>
                <w:b/>
                <w:bCs/>
                <w:color w:val="000000"/>
                <w:sz w:val="20"/>
                <w:lang w:val="en-GB" w:eastAsia="es-ES"/>
              </w:rPr>
              <w:t> </w:t>
            </w:r>
          </w:p>
        </w:tc>
        <w:tc>
          <w:tcPr>
            <w:tcW w:w="274" w:type="pct"/>
            <w:tcBorders>
              <w:top w:val="single" w:sz="4" w:space="0" w:color="auto"/>
              <w:left w:val="nil"/>
              <w:bottom w:val="nil"/>
              <w:right w:val="single" w:sz="4" w:space="0" w:color="auto"/>
            </w:tcBorders>
            <w:shd w:val="clear" w:color="000000" w:fill="E7E6E6"/>
            <w:noWrap/>
            <w:vAlign w:val="center"/>
            <w:hideMark/>
          </w:tcPr>
          <w:p w14:paraId="4A763732" w14:textId="77777777" w:rsidR="002A3368" w:rsidRPr="002A3368" w:rsidRDefault="002A3368" w:rsidP="002A3368">
            <w:pPr>
              <w:spacing w:after="0" w:line="240" w:lineRule="auto"/>
              <w:jc w:val="center"/>
              <w:rPr>
                <w:rFonts w:eastAsia="Times New Roman"/>
                <w:b/>
                <w:bCs/>
                <w:color w:val="000000"/>
                <w:sz w:val="20"/>
                <w:lang w:val="en-GB" w:eastAsia="es-ES"/>
              </w:rPr>
            </w:pPr>
            <w:r w:rsidRPr="002A3368">
              <w:rPr>
                <w:rFonts w:eastAsia="Times New Roman"/>
                <w:b/>
                <w:bCs/>
                <w:color w:val="000000"/>
                <w:sz w:val="20"/>
                <w:lang w:val="en-GB" w:eastAsia="es-ES"/>
              </w:rPr>
              <w:t> </w:t>
            </w:r>
          </w:p>
        </w:tc>
      </w:tr>
      <w:tr w:rsidR="002A3368" w:rsidRPr="002A3368" w14:paraId="503DD958" w14:textId="77777777" w:rsidTr="004A2A27">
        <w:trPr>
          <w:trHeight w:val="288"/>
        </w:trPr>
        <w:tc>
          <w:tcPr>
            <w:tcW w:w="1124" w:type="pct"/>
            <w:tcBorders>
              <w:top w:val="nil"/>
              <w:left w:val="single" w:sz="4" w:space="0" w:color="auto"/>
              <w:bottom w:val="nil"/>
              <w:right w:val="nil"/>
            </w:tcBorders>
            <w:shd w:val="clear" w:color="auto" w:fill="auto"/>
            <w:noWrap/>
            <w:vAlign w:val="center"/>
            <w:hideMark/>
          </w:tcPr>
          <w:p w14:paraId="3B7A4FB8" w14:textId="77777777" w:rsidR="002A3368" w:rsidRPr="002A3368" w:rsidRDefault="002A3368" w:rsidP="002A3368">
            <w:pPr>
              <w:spacing w:after="0" w:line="240" w:lineRule="auto"/>
              <w:rPr>
                <w:rFonts w:eastAsia="Times New Roman"/>
                <w:color w:val="000000"/>
                <w:sz w:val="20"/>
                <w:lang w:val="en-GB" w:eastAsia="es-ES"/>
              </w:rPr>
            </w:pPr>
            <w:r w:rsidRPr="002A3368">
              <w:rPr>
                <w:rFonts w:eastAsia="Times New Roman"/>
                <w:color w:val="000000"/>
                <w:sz w:val="20"/>
                <w:lang w:val="en-GB" w:eastAsia="es-ES"/>
              </w:rPr>
              <w:t xml:space="preserve">Currently unemployed </w:t>
            </w:r>
          </w:p>
        </w:tc>
        <w:tc>
          <w:tcPr>
            <w:tcW w:w="564" w:type="pct"/>
            <w:tcBorders>
              <w:top w:val="nil"/>
              <w:left w:val="nil"/>
              <w:bottom w:val="nil"/>
              <w:right w:val="nil"/>
            </w:tcBorders>
            <w:shd w:val="clear" w:color="auto" w:fill="auto"/>
            <w:noWrap/>
            <w:vAlign w:val="bottom"/>
            <w:hideMark/>
          </w:tcPr>
          <w:p w14:paraId="5E5119C3" w14:textId="77777777" w:rsidR="002A3368" w:rsidRPr="002A3368" w:rsidRDefault="002A3368" w:rsidP="002A3368">
            <w:pPr>
              <w:spacing w:after="0" w:line="240" w:lineRule="auto"/>
              <w:jc w:val="center"/>
              <w:rPr>
                <w:rFonts w:eastAsia="Times New Roman"/>
                <w:color w:val="000000"/>
                <w:sz w:val="20"/>
                <w:lang w:val="en-GB" w:eastAsia="es-ES"/>
              </w:rPr>
            </w:pPr>
            <w:r w:rsidRPr="002A3368">
              <w:rPr>
                <w:rFonts w:eastAsia="Times New Roman"/>
                <w:color w:val="000000"/>
                <w:sz w:val="20"/>
                <w:lang w:val="en-GB" w:eastAsia="es-ES"/>
              </w:rPr>
              <w:t>1.76 (1.31 - 2.37)</w:t>
            </w:r>
          </w:p>
        </w:tc>
        <w:tc>
          <w:tcPr>
            <w:tcW w:w="538" w:type="pct"/>
            <w:tcBorders>
              <w:top w:val="nil"/>
              <w:left w:val="nil"/>
              <w:bottom w:val="nil"/>
              <w:right w:val="nil"/>
            </w:tcBorders>
            <w:shd w:val="clear" w:color="auto" w:fill="auto"/>
            <w:noWrap/>
            <w:vAlign w:val="bottom"/>
            <w:hideMark/>
          </w:tcPr>
          <w:p w14:paraId="68563876" w14:textId="77777777" w:rsidR="002A3368" w:rsidRPr="002A3368" w:rsidRDefault="002A3368" w:rsidP="002A3368">
            <w:pPr>
              <w:spacing w:after="0" w:line="240" w:lineRule="auto"/>
              <w:jc w:val="center"/>
              <w:rPr>
                <w:rFonts w:eastAsia="Times New Roman"/>
                <w:color w:val="000000"/>
                <w:sz w:val="20"/>
                <w:lang w:val="en-GB" w:eastAsia="es-ES"/>
              </w:rPr>
            </w:pPr>
            <w:r w:rsidRPr="002A3368">
              <w:rPr>
                <w:rFonts w:eastAsia="Times New Roman"/>
                <w:color w:val="000000"/>
                <w:sz w:val="20"/>
                <w:lang w:val="en-GB" w:eastAsia="es-ES"/>
              </w:rPr>
              <w:t>1.69 (1.28 - 2.23)</w:t>
            </w:r>
          </w:p>
        </w:tc>
        <w:tc>
          <w:tcPr>
            <w:tcW w:w="562" w:type="pct"/>
            <w:tcBorders>
              <w:top w:val="nil"/>
              <w:left w:val="nil"/>
              <w:bottom w:val="nil"/>
              <w:right w:val="nil"/>
            </w:tcBorders>
            <w:shd w:val="clear" w:color="auto" w:fill="auto"/>
            <w:noWrap/>
            <w:vAlign w:val="bottom"/>
            <w:hideMark/>
          </w:tcPr>
          <w:p w14:paraId="4EC0F2EA" w14:textId="77777777" w:rsidR="002A3368" w:rsidRPr="002A3368" w:rsidRDefault="002A3368" w:rsidP="002A3368">
            <w:pPr>
              <w:spacing w:after="0" w:line="240" w:lineRule="auto"/>
              <w:jc w:val="center"/>
              <w:rPr>
                <w:rFonts w:eastAsia="Times New Roman"/>
                <w:color w:val="000000"/>
                <w:sz w:val="20"/>
                <w:lang w:val="en-GB" w:eastAsia="es-ES"/>
              </w:rPr>
            </w:pPr>
            <w:r w:rsidRPr="002A3368">
              <w:rPr>
                <w:rFonts w:eastAsia="Times New Roman"/>
                <w:color w:val="000000"/>
                <w:sz w:val="20"/>
                <w:lang w:val="en-GB" w:eastAsia="es-ES"/>
              </w:rPr>
              <w:t>2.71 (1.57 - 4.68)</w:t>
            </w:r>
          </w:p>
        </w:tc>
        <w:tc>
          <w:tcPr>
            <w:tcW w:w="274" w:type="pct"/>
            <w:tcBorders>
              <w:top w:val="nil"/>
              <w:left w:val="nil"/>
              <w:bottom w:val="nil"/>
              <w:right w:val="single" w:sz="4" w:space="0" w:color="auto"/>
            </w:tcBorders>
            <w:shd w:val="clear" w:color="auto" w:fill="auto"/>
            <w:noWrap/>
            <w:vAlign w:val="bottom"/>
            <w:hideMark/>
          </w:tcPr>
          <w:p w14:paraId="5B33D200" w14:textId="77777777" w:rsidR="002A3368" w:rsidRPr="002A3368" w:rsidRDefault="002A3368" w:rsidP="002A3368">
            <w:pPr>
              <w:spacing w:after="0" w:line="240" w:lineRule="auto"/>
              <w:jc w:val="center"/>
              <w:rPr>
                <w:rFonts w:eastAsia="Times New Roman"/>
                <w:color w:val="000000"/>
                <w:sz w:val="20"/>
                <w:lang w:val="en-GB" w:eastAsia="es-ES"/>
              </w:rPr>
            </w:pPr>
            <w:r w:rsidRPr="002A3368">
              <w:rPr>
                <w:rFonts w:eastAsia="Times New Roman"/>
                <w:color w:val="000000"/>
                <w:sz w:val="20"/>
                <w:lang w:val="en-GB" w:eastAsia="es-ES"/>
              </w:rPr>
              <w:t>0.30</w:t>
            </w:r>
          </w:p>
        </w:tc>
        <w:tc>
          <w:tcPr>
            <w:tcW w:w="564" w:type="pct"/>
            <w:tcBorders>
              <w:top w:val="nil"/>
              <w:left w:val="nil"/>
              <w:bottom w:val="nil"/>
              <w:right w:val="nil"/>
            </w:tcBorders>
            <w:shd w:val="clear" w:color="auto" w:fill="auto"/>
            <w:noWrap/>
            <w:vAlign w:val="bottom"/>
            <w:hideMark/>
          </w:tcPr>
          <w:p w14:paraId="6E0C1F6A" w14:textId="77777777" w:rsidR="002A3368" w:rsidRPr="002A3368" w:rsidRDefault="002A3368" w:rsidP="002A3368">
            <w:pPr>
              <w:spacing w:after="0" w:line="240" w:lineRule="auto"/>
              <w:jc w:val="center"/>
              <w:rPr>
                <w:rFonts w:eastAsia="Times New Roman"/>
                <w:color w:val="000000"/>
                <w:sz w:val="20"/>
                <w:lang w:val="en-GB" w:eastAsia="es-ES"/>
              </w:rPr>
            </w:pPr>
            <w:r w:rsidRPr="002A3368">
              <w:rPr>
                <w:rFonts w:eastAsia="Times New Roman"/>
                <w:color w:val="000000"/>
                <w:sz w:val="20"/>
                <w:lang w:val="en-GB" w:eastAsia="es-ES"/>
              </w:rPr>
              <w:t>1.29 (1.04 - 1.61)</w:t>
            </w:r>
          </w:p>
        </w:tc>
        <w:tc>
          <w:tcPr>
            <w:tcW w:w="538" w:type="pct"/>
            <w:tcBorders>
              <w:top w:val="nil"/>
              <w:left w:val="nil"/>
              <w:bottom w:val="nil"/>
              <w:right w:val="nil"/>
            </w:tcBorders>
            <w:shd w:val="clear" w:color="auto" w:fill="auto"/>
            <w:noWrap/>
            <w:vAlign w:val="bottom"/>
            <w:hideMark/>
          </w:tcPr>
          <w:p w14:paraId="621E2868" w14:textId="77777777" w:rsidR="002A3368" w:rsidRPr="002A3368" w:rsidRDefault="002A3368" w:rsidP="002A3368">
            <w:pPr>
              <w:spacing w:after="0" w:line="240" w:lineRule="auto"/>
              <w:jc w:val="center"/>
              <w:rPr>
                <w:rFonts w:eastAsia="Times New Roman"/>
                <w:color w:val="000000"/>
                <w:sz w:val="20"/>
                <w:lang w:val="en-GB" w:eastAsia="es-ES"/>
              </w:rPr>
            </w:pPr>
            <w:r w:rsidRPr="002A3368">
              <w:rPr>
                <w:rFonts w:eastAsia="Times New Roman"/>
                <w:color w:val="000000"/>
                <w:sz w:val="20"/>
                <w:lang w:val="en-GB" w:eastAsia="es-ES"/>
              </w:rPr>
              <w:t>1.31 (1.07 - 1.61)</w:t>
            </w:r>
          </w:p>
        </w:tc>
        <w:tc>
          <w:tcPr>
            <w:tcW w:w="562" w:type="pct"/>
            <w:tcBorders>
              <w:top w:val="nil"/>
              <w:left w:val="nil"/>
              <w:bottom w:val="nil"/>
              <w:right w:val="nil"/>
            </w:tcBorders>
            <w:shd w:val="clear" w:color="auto" w:fill="auto"/>
            <w:noWrap/>
            <w:vAlign w:val="bottom"/>
            <w:hideMark/>
          </w:tcPr>
          <w:p w14:paraId="3A010435" w14:textId="77777777" w:rsidR="002A3368" w:rsidRPr="002A3368" w:rsidRDefault="002A3368" w:rsidP="002A3368">
            <w:pPr>
              <w:spacing w:after="0" w:line="240" w:lineRule="auto"/>
              <w:jc w:val="center"/>
              <w:rPr>
                <w:rFonts w:eastAsia="Times New Roman"/>
                <w:color w:val="000000"/>
                <w:sz w:val="20"/>
                <w:lang w:val="en-GB" w:eastAsia="es-ES"/>
              </w:rPr>
            </w:pPr>
            <w:r w:rsidRPr="002A3368">
              <w:rPr>
                <w:rFonts w:eastAsia="Times New Roman"/>
                <w:color w:val="000000"/>
                <w:sz w:val="20"/>
                <w:lang w:val="en-GB" w:eastAsia="es-ES"/>
              </w:rPr>
              <w:t>1.61 (1.02 - 2.52)</w:t>
            </w:r>
          </w:p>
        </w:tc>
        <w:tc>
          <w:tcPr>
            <w:tcW w:w="274" w:type="pct"/>
            <w:tcBorders>
              <w:top w:val="nil"/>
              <w:left w:val="nil"/>
              <w:bottom w:val="nil"/>
              <w:right w:val="single" w:sz="4" w:space="0" w:color="auto"/>
            </w:tcBorders>
            <w:shd w:val="clear" w:color="auto" w:fill="auto"/>
            <w:noWrap/>
            <w:vAlign w:val="bottom"/>
            <w:hideMark/>
          </w:tcPr>
          <w:p w14:paraId="540B4AB5" w14:textId="77777777" w:rsidR="002A3368" w:rsidRPr="002A3368" w:rsidRDefault="002A3368" w:rsidP="002A3368">
            <w:pPr>
              <w:spacing w:after="0" w:line="240" w:lineRule="auto"/>
              <w:jc w:val="center"/>
              <w:rPr>
                <w:rFonts w:eastAsia="Times New Roman"/>
                <w:color w:val="000000"/>
                <w:sz w:val="20"/>
                <w:lang w:val="en-GB" w:eastAsia="es-ES"/>
              </w:rPr>
            </w:pPr>
            <w:r w:rsidRPr="002A3368">
              <w:rPr>
                <w:rFonts w:eastAsia="Times New Roman"/>
                <w:color w:val="000000"/>
                <w:sz w:val="20"/>
                <w:lang w:val="en-GB" w:eastAsia="es-ES"/>
              </w:rPr>
              <w:t>0.68</w:t>
            </w:r>
          </w:p>
        </w:tc>
      </w:tr>
      <w:tr w:rsidR="002A3368" w:rsidRPr="002A3368" w14:paraId="4B8B68BB" w14:textId="77777777" w:rsidTr="004A2A27">
        <w:trPr>
          <w:trHeight w:val="288"/>
        </w:trPr>
        <w:tc>
          <w:tcPr>
            <w:tcW w:w="1124" w:type="pct"/>
            <w:tcBorders>
              <w:top w:val="nil"/>
              <w:left w:val="single" w:sz="4" w:space="0" w:color="auto"/>
              <w:bottom w:val="single" w:sz="4" w:space="0" w:color="auto"/>
              <w:right w:val="nil"/>
            </w:tcBorders>
            <w:shd w:val="clear" w:color="auto" w:fill="auto"/>
            <w:noWrap/>
            <w:vAlign w:val="center"/>
            <w:hideMark/>
          </w:tcPr>
          <w:p w14:paraId="6FC7EBC5" w14:textId="77777777" w:rsidR="002A3368" w:rsidRPr="002A3368" w:rsidRDefault="002A3368" w:rsidP="002A3368">
            <w:pPr>
              <w:spacing w:after="0" w:line="240" w:lineRule="auto"/>
              <w:rPr>
                <w:rFonts w:eastAsia="Times New Roman"/>
                <w:color w:val="000000"/>
                <w:sz w:val="20"/>
                <w:lang w:val="en-GB" w:eastAsia="es-ES"/>
              </w:rPr>
            </w:pPr>
            <w:r w:rsidRPr="002A3368">
              <w:rPr>
                <w:rFonts w:eastAsia="Times New Roman"/>
                <w:color w:val="000000"/>
                <w:sz w:val="20"/>
                <w:lang w:val="en-GB" w:eastAsia="es-ES"/>
              </w:rPr>
              <w:t xml:space="preserve">Struggle to pay rent/food </w:t>
            </w:r>
          </w:p>
        </w:tc>
        <w:tc>
          <w:tcPr>
            <w:tcW w:w="564" w:type="pct"/>
            <w:tcBorders>
              <w:top w:val="nil"/>
              <w:left w:val="nil"/>
              <w:bottom w:val="single" w:sz="4" w:space="0" w:color="auto"/>
              <w:right w:val="nil"/>
            </w:tcBorders>
            <w:shd w:val="clear" w:color="auto" w:fill="auto"/>
            <w:noWrap/>
            <w:vAlign w:val="bottom"/>
            <w:hideMark/>
          </w:tcPr>
          <w:p w14:paraId="63ACC67F" w14:textId="77777777" w:rsidR="002A3368" w:rsidRPr="002A3368" w:rsidRDefault="002A3368" w:rsidP="002A3368">
            <w:pPr>
              <w:spacing w:after="0" w:line="240" w:lineRule="auto"/>
              <w:jc w:val="center"/>
              <w:rPr>
                <w:rFonts w:eastAsia="Times New Roman"/>
                <w:color w:val="000000"/>
                <w:sz w:val="20"/>
                <w:lang w:val="en-GB" w:eastAsia="es-ES"/>
              </w:rPr>
            </w:pPr>
            <w:r w:rsidRPr="002A3368">
              <w:rPr>
                <w:rFonts w:eastAsia="Times New Roman"/>
                <w:color w:val="000000"/>
                <w:sz w:val="20"/>
                <w:lang w:val="en-GB" w:eastAsia="es-ES"/>
              </w:rPr>
              <w:t>2.21 (1.66 - 2.94)</w:t>
            </w:r>
          </w:p>
        </w:tc>
        <w:tc>
          <w:tcPr>
            <w:tcW w:w="538" w:type="pct"/>
            <w:tcBorders>
              <w:top w:val="nil"/>
              <w:left w:val="nil"/>
              <w:bottom w:val="single" w:sz="4" w:space="0" w:color="auto"/>
              <w:right w:val="nil"/>
            </w:tcBorders>
            <w:shd w:val="clear" w:color="auto" w:fill="auto"/>
            <w:noWrap/>
            <w:vAlign w:val="bottom"/>
            <w:hideMark/>
          </w:tcPr>
          <w:p w14:paraId="7647DF8F" w14:textId="77777777" w:rsidR="002A3368" w:rsidRPr="002A3368" w:rsidRDefault="002A3368" w:rsidP="002A3368">
            <w:pPr>
              <w:spacing w:after="0" w:line="240" w:lineRule="auto"/>
              <w:jc w:val="center"/>
              <w:rPr>
                <w:rFonts w:eastAsia="Times New Roman"/>
                <w:color w:val="000000"/>
                <w:sz w:val="20"/>
                <w:lang w:val="en-GB" w:eastAsia="es-ES"/>
              </w:rPr>
            </w:pPr>
            <w:r w:rsidRPr="002A3368">
              <w:rPr>
                <w:rFonts w:eastAsia="Times New Roman"/>
                <w:color w:val="000000"/>
                <w:sz w:val="20"/>
                <w:lang w:val="en-GB" w:eastAsia="es-ES"/>
              </w:rPr>
              <w:t>2.07 (1.60 - 2.67)</w:t>
            </w:r>
          </w:p>
        </w:tc>
        <w:tc>
          <w:tcPr>
            <w:tcW w:w="562" w:type="pct"/>
            <w:tcBorders>
              <w:top w:val="nil"/>
              <w:left w:val="nil"/>
              <w:bottom w:val="single" w:sz="4" w:space="0" w:color="auto"/>
              <w:right w:val="nil"/>
            </w:tcBorders>
            <w:shd w:val="clear" w:color="auto" w:fill="auto"/>
            <w:noWrap/>
            <w:vAlign w:val="bottom"/>
            <w:hideMark/>
          </w:tcPr>
          <w:p w14:paraId="3E586098" w14:textId="77777777" w:rsidR="002A3368" w:rsidRPr="002A3368" w:rsidRDefault="002A3368" w:rsidP="002A3368">
            <w:pPr>
              <w:spacing w:after="0" w:line="240" w:lineRule="auto"/>
              <w:jc w:val="center"/>
              <w:rPr>
                <w:rFonts w:eastAsia="Times New Roman"/>
                <w:color w:val="000000"/>
                <w:sz w:val="20"/>
                <w:lang w:val="en-GB" w:eastAsia="es-ES"/>
              </w:rPr>
            </w:pPr>
            <w:r w:rsidRPr="002A3368">
              <w:rPr>
                <w:rFonts w:eastAsia="Times New Roman"/>
                <w:color w:val="000000"/>
                <w:sz w:val="20"/>
                <w:lang w:val="en-GB" w:eastAsia="es-ES"/>
              </w:rPr>
              <w:t>1.43 (0.77 - 2.65)</w:t>
            </w:r>
          </w:p>
        </w:tc>
        <w:tc>
          <w:tcPr>
            <w:tcW w:w="274" w:type="pct"/>
            <w:tcBorders>
              <w:top w:val="nil"/>
              <w:left w:val="nil"/>
              <w:bottom w:val="single" w:sz="4" w:space="0" w:color="auto"/>
              <w:right w:val="single" w:sz="4" w:space="0" w:color="auto"/>
            </w:tcBorders>
            <w:shd w:val="clear" w:color="auto" w:fill="auto"/>
            <w:noWrap/>
            <w:vAlign w:val="bottom"/>
            <w:hideMark/>
          </w:tcPr>
          <w:p w14:paraId="5F7E7392" w14:textId="77777777" w:rsidR="002A3368" w:rsidRPr="002A3368" w:rsidRDefault="002A3368" w:rsidP="002A3368">
            <w:pPr>
              <w:spacing w:after="0" w:line="240" w:lineRule="auto"/>
              <w:jc w:val="center"/>
              <w:rPr>
                <w:rFonts w:eastAsia="Times New Roman"/>
                <w:color w:val="000000"/>
                <w:sz w:val="20"/>
                <w:lang w:val="en-GB" w:eastAsia="es-ES"/>
              </w:rPr>
            </w:pPr>
            <w:r w:rsidRPr="002A3368">
              <w:rPr>
                <w:rFonts w:eastAsia="Times New Roman"/>
                <w:color w:val="000000"/>
                <w:sz w:val="20"/>
                <w:lang w:val="en-GB" w:eastAsia="es-ES"/>
              </w:rPr>
              <w:t>0.45</w:t>
            </w:r>
          </w:p>
        </w:tc>
        <w:tc>
          <w:tcPr>
            <w:tcW w:w="564" w:type="pct"/>
            <w:tcBorders>
              <w:top w:val="nil"/>
              <w:left w:val="nil"/>
              <w:bottom w:val="single" w:sz="4" w:space="0" w:color="auto"/>
              <w:right w:val="nil"/>
            </w:tcBorders>
            <w:shd w:val="clear" w:color="auto" w:fill="auto"/>
            <w:noWrap/>
            <w:vAlign w:val="bottom"/>
            <w:hideMark/>
          </w:tcPr>
          <w:p w14:paraId="11248567" w14:textId="77777777" w:rsidR="002A3368" w:rsidRPr="002A3368" w:rsidRDefault="002A3368" w:rsidP="002A3368">
            <w:pPr>
              <w:spacing w:after="0" w:line="240" w:lineRule="auto"/>
              <w:jc w:val="center"/>
              <w:rPr>
                <w:rFonts w:eastAsia="Times New Roman"/>
                <w:color w:val="000000"/>
                <w:sz w:val="20"/>
                <w:lang w:val="en-GB" w:eastAsia="es-ES"/>
              </w:rPr>
            </w:pPr>
            <w:r w:rsidRPr="002A3368">
              <w:rPr>
                <w:rFonts w:eastAsia="Times New Roman"/>
                <w:color w:val="000000"/>
                <w:sz w:val="20"/>
                <w:lang w:val="en-GB" w:eastAsia="es-ES"/>
              </w:rPr>
              <w:t>1.63 (1.32 - 2.00)</w:t>
            </w:r>
          </w:p>
        </w:tc>
        <w:tc>
          <w:tcPr>
            <w:tcW w:w="538" w:type="pct"/>
            <w:tcBorders>
              <w:top w:val="nil"/>
              <w:left w:val="nil"/>
              <w:bottom w:val="single" w:sz="4" w:space="0" w:color="auto"/>
              <w:right w:val="nil"/>
            </w:tcBorders>
            <w:shd w:val="clear" w:color="auto" w:fill="auto"/>
            <w:noWrap/>
            <w:vAlign w:val="bottom"/>
            <w:hideMark/>
          </w:tcPr>
          <w:p w14:paraId="411E8055" w14:textId="77777777" w:rsidR="002A3368" w:rsidRPr="002A3368" w:rsidRDefault="002A3368" w:rsidP="002A3368">
            <w:pPr>
              <w:spacing w:after="0" w:line="240" w:lineRule="auto"/>
              <w:jc w:val="center"/>
              <w:rPr>
                <w:rFonts w:eastAsia="Times New Roman"/>
                <w:color w:val="000000"/>
                <w:sz w:val="20"/>
                <w:lang w:val="en-GB" w:eastAsia="es-ES"/>
              </w:rPr>
            </w:pPr>
            <w:r w:rsidRPr="002A3368">
              <w:rPr>
                <w:rFonts w:eastAsia="Times New Roman"/>
                <w:color w:val="000000"/>
                <w:sz w:val="20"/>
                <w:lang w:val="en-GB" w:eastAsia="es-ES"/>
              </w:rPr>
              <w:t>1.85 (1.55 - 2.20)</w:t>
            </w:r>
          </w:p>
        </w:tc>
        <w:tc>
          <w:tcPr>
            <w:tcW w:w="562" w:type="pct"/>
            <w:tcBorders>
              <w:top w:val="nil"/>
              <w:left w:val="nil"/>
              <w:bottom w:val="nil"/>
              <w:right w:val="nil"/>
            </w:tcBorders>
            <w:shd w:val="clear" w:color="auto" w:fill="auto"/>
            <w:noWrap/>
            <w:vAlign w:val="bottom"/>
            <w:hideMark/>
          </w:tcPr>
          <w:p w14:paraId="4A2E1465" w14:textId="77777777" w:rsidR="002A3368" w:rsidRPr="002A3368" w:rsidRDefault="002A3368" w:rsidP="002A3368">
            <w:pPr>
              <w:spacing w:after="0" w:line="240" w:lineRule="auto"/>
              <w:jc w:val="center"/>
              <w:rPr>
                <w:rFonts w:eastAsia="Times New Roman"/>
                <w:color w:val="000000"/>
                <w:sz w:val="20"/>
                <w:lang w:val="en-GB" w:eastAsia="es-ES"/>
              </w:rPr>
            </w:pPr>
            <w:r w:rsidRPr="002A3368">
              <w:rPr>
                <w:rFonts w:eastAsia="Times New Roman"/>
                <w:color w:val="000000"/>
                <w:sz w:val="20"/>
                <w:lang w:val="en-GB" w:eastAsia="es-ES"/>
              </w:rPr>
              <w:t>1.93 (1.30 - 2.85)</w:t>
            </w:r>
          </w:p>
        </w:tc>
        <w:tc>
          <w:tcPr>
            <w:tcW w:w="274" w:type="pct"/>
            <w:tcBorders>
              <w:top w:val="nil"/>
              <w:left w:val="nil"/>
              <w:bottom w:val="nil"/>
              <w:right w:val="single" w:sz="4" w:space="0" w:color="auto"/>
            </w:tcBorders>
            <w:shd w:val="clear" w:color="auto" w:fill="auto"/>
            <w:noWrap/>
            <w:vAlign w:val="bottom"/>
            <w:hideMark/>
          </w:tcPr>
          <w:p w14:paraId="64D14686" w14:textId="77777777" w:rsidR="002A3368" w:rsidRPr="002A3368" w:rsidRDefault="002A3368" w:rsidP="002A3368">
            <w:pPr>
              <w:spacing w:after="0" w:line="240" w:lineRule="auto"/>
              <w:jc w:val="center"/>
              <w:rPr>
                <w:rFonts w:eastAsia="Times New Roman"/>
                <w:color w:val="000000"/>
                <w:sz w:val="20"/>
                <w:lang w:val="en-GB" w:eastAsia="es-ES"/>
              </w:rPr>
            </w:pPr>
            <w:r w:rsidRPr="002A3368">
              <w:rPr>
                <w:rFonts w:eastAsia="Times New Roman"/>
                <w:color w:val="000000"/>
                <w:sz w:val="20"/>
                <w:lang w:val="en-GB" w:eastAsia="es-ES"/>
              </w:rPr>
              <w:t>0.58</w:t>
            </w:r>
          </w:p>
        </w:tc>
      </w:tr>
      <w:tr w:rsidR="004A2A27" w:rsidRPr="002A3368" w14:paraId="19482864" w14:textId="77777777" w:rsidTr="004A2A27">
        <w:trPr>
          <w:trHeight w:val="288"/>
        </w:trPr>
        <w:tc>
          <w:tcPr>
            <w:tcW w:w="1124" w:type="pct"/>
            <w:tcBorders>
              <w:top w:val="nil"/>
              <w:left w:val="single" w:sz="4" w:space="0" w:color="auto"/>
              <w:bottom w:val="nil"/>
              <w:right w:val="nil"/>
            </w:tcBorders>
            <w:shd w:val="clear" w:color="000000" w:fill="E7E6E6"/>
            <w:noWrap/>
            <w:vAlign w:val="center"/>
            <w:hideMark/>
          </w:tcPr>
          <w:p w14:paraId="3E3DB6E9" w14:textId="77777777" w:rsidR="002A3368" w:rsidRPr="002A3368" w:rsidRDefault="002A3368" w:rsidP="002A3368">
            <w:pPr>
              <w:spacing w:after="0" w:line="240" w:lineRule="auto"/>
              <w:rPr>
                <w:rFonts w:eastAsia="Times New Roman"/>
                <w:b/>
                <w:bCs/>
                <w:color w:val="000000"/>
                <w:sz w:val="20"/>
                <w:lang w:val="en-GB" w:eastAsia="es-ES"/>
              </w:rPr>
            </w:pPr>
            <w:r w:rsidRPr="002A3368">
              <w:rPr>
                <w:rFonts w:eastAsia="Times New Roman"/>
                <w:b/>
                <w:bCs/>
                <w:color w:val="000000"/>
                <w:sz w:val="20"/>
                <w:lang w:val="en-GB" w:eastAsia="es-ES"/>
              </w:rPr>
              <w:t>Wider environment</w:t>
            </w:r>
          </w:p>
        </w:tc>
        <w:tc>
          <w:tcPr>
            <w:tcW w:w="564" w:type="pct"/>
            <w:tcBorders>
              <w:top w:val="nil"/>
              <w:left w:val="nil"/>
              <w:bottom w:val="nil"/>
              <w:right w:val="nil"/>
            </w:tcBorders>
            <w:shd w:val="clear" w:color="000000" w:fill="E7E6E6"/>
            <w:noWrap/>
            <w:vAlign w:val="center"/>
            <w:hideMark/>
          </w:tcPr>
          <w:p w14:paraId="609ECE7A" w14:textId="77777777" w:rsidR="002A3368" w:rsidRPr="002A3368" w:rsidRDefault="002A3368" w:rsidP="002A3368">
            <w:pPr>
              <w:spacing w:after="0" w:line="240" w:lineRule="auto"/>
              <w:jc w:val="center"/>
              <w:rPr>
                <w:rFonts w:eastAsia="Times New Roman"/>
                <w:b/>
                <w:bCs/>
                <w:color w:val="000000"/>
                <w:sz w:val="20"/>
                <w:lang w:val="en-GB" w:eastAsia="es-ES"/>
              </w:rPr>
            </w:pPr>
            <w:r w:rsidRPr="002A3368">
              <w:rPr>
                <w:rFonts w:eastAsia="Times New Roman"/>
                <w:b/>
                <w:bCs/>
                <w:color w:val="000000"/>
                <w:sz w:val="20"/>
                <w:lang w:val="en-GB" w:eastAsia="es-ES"/>
              </w:rPr>
              <w:t> </w:t>
            </w:r>
          </w:p>
        </w:tc>
        <w:tc>
          <w:tcPr>
            <w:tcW w:w="538" w:type="pct"/>
            <w:tcBorders>
              <w:top w:val="nil"/>
              <w:left w:val="nil"/>
              <w:bottom w:val="nil"/>
              <w:right w:val="nil"/>
            </w:tcBorders>
            <w:shd w:val="clear" w:color="000000" w:fill="E7E6E6"/>
            <w:noWrap/>
            <w:vAlign w:val="center"/>
            <w:hideMark/>
          </w:tcPr>
          <w:p w14:paraId="47640340" w14:textId="77777777" w:rsidR="002A3368" w:rsidRPr="002A3368" w:rsidRDefault="002A3368" w:rsidP="002A3368">
            <w:pPr>
              <w:spacing w:after="0" w:line="240" w:lineRule="auto"/>
              <w:jc w:val="center"/>
              <w:rPr>
                <w:rFonts w:eastAsia="Times New Roman"/>
                <w:b/>
                <w:bCs/>
                <w:color w:val="000000"/>
                <w:sz w:val="20"/>
                <w:lang w:val="en-GB" w:eastAsia="es-ES"/>
              </w:rPr>
            </w:pPr>
            <w:r w:rsidRPr="002A3368">
              <w:rPr>
                <w:rFonts w:eastAsia="Times New Roman"/>
                <w:b/>
                <w:bCs/>
                <w:color w:val="000000"/>
                <w:sz w:val="20"/>
                <w:lang w:val="en-GB" w:eastAsia="es-ES"/>
              </w:rPr>
              <w:t> </w:t>
            </w:r>
          </w:p>
        </w:tc>
        <w:tc>
          <w:tcPr>
            <w:tcW w:w="562" w:type="pct"/>
            <w:tcBorders>
              <w:top w:val="nil"/>
              <w:left w:val="nil"/>
              <w:bottom w:val="nil"/>
              <w:right w:val="nil"/>
            </w:tcBorders>
            <w:shd w:val="clear" w:color="000000" w:fill="E7E6E6"/>
            <w:noWrap/>
            <w:vAlign w:val="center"/>
            <w:hideMark/>
          </w:tcPr>
          <w:p w14:paraId="62DD7B6D" w14:textId="77777777" w:rsidR="002A3368" w:rsidRPr="002A3368" w:rsidRDefault="002A3368" w:rsidP="002A3368">
            <w:pPr>
              <w:spacing w:after="0" w:line="240" w:lineRule="auto"/>
              <w:jc w:val="center"/>
              <w:rPr>
                <w:rFonts w:eastAsia="Times New Roman"/>
                <w:b/>
                <w:bCs/>
                <w:color w:val="000000"/>
                <w:sz w:val="20"/>
                <w:lang w:val="en-GB" w:eastAsia="es-ES"/>
              </w:rPr>
            </w:pPr>
            <w:r w:rsidRPr="002A3368">
              <w:rPr>
                <w:rFonts w:eastAsia="Times New Roman"/>
                <w:b/>
                <w:bCs/>
                <w:color w:val="000000"/>
                <w:sz w:val="20"/>
                <w:lang w:val="en-GB" w:eastAsia="es-ES"/>
              </w:rPr>
              <w:t> </w:t>
            </w:r>
          </w:p>
        </w:tc>
        <w:tc>
          <w:tcPr>
            <w:tcW w:w="274" w:type="pct"/>
            <w:tcBorders>
              <w:top w:val="nil"/>
              <w:left w:val="nil"/>
              <w:bottom w:val="nil"/>
              <w:right w:val="single" w:sz="4" w:space="0" w:color="auto"/>
            </w:tcBorders>
            <w:shd w:val="clear" w:color="000000" w:fill="E7E6E6"/>
            <w:noWrap/>
            <w:vAlign w:val="center"/>
            <w:hideMark/>
          </w:tcPr>
          <w:p w14:paraId="65D4E1E2" w14:textId="77777777" w:rsidR="002A3368" w:rsidRPr="002A3368" w:rsidRDefault="002A3368" w:rsidP="002A3368">
            <w:pPr>
              <w:spacing w:after="0" w:line="240" w:lineRule="auto"/>
              <w:jc w:val="center"/>
              <w:rPr>
                <w:rFonts w:eastAsia="Times New Roman"/>
                <w:b/>
                <w:bCs/>
                <w:color w:val="000000"/>
                <w:sz w:val="20"/>
                <w:lang w:val="en-GB" w:eastAsia="es-ES"/>
              </w:rPr>
            </w:pPr>
            <w:r w:rsidRPr="002A3368">
              <w:rPr>
                <w:rFonts w:eastAsia="Times New Roman"/>
                <w:b/>
                <w:bCs/>
                <w:color w:val="000000"/>
                <w:sz w:val="20"/>
                <w:lang w:val="en-GB" w:eastAsia="es-ES"/>
              </w:rPr>
              <w:t> </w:t>
            </w:r>
          </w:p>
        </w:tc>
        <w:tc>
          <w:tcPr>
            <w:tcW w:w="564" w:type="pct"/>
            <w:tcBorders>
              <w:top w:val="nil"/>
              <w:left w:val="nil"/>
              <w:bottom w:val="nil"/>
              <w:right w:val="nil"/>
            </w:tcBorders>
            <w:shd w:val="clear" w:color="000000" w:fill="E7E6E6"/>
            <w:noWrap/>
            <w:vAlign w:val="center"/>
            <w:hideMark/>
          </w:tcPr>
          <w:p w14:paraId="32EA7A69" w14:textId="77777777" w:rsidR="002A3368" w:rsidRPr="002A3368" w:rsidRDefault="002A3368" w:rsidP="002A3368">
            <w:pPr>
              <w:spacing w:after="0" w:line="240" w:lineRule="auto"/>
              <w:jc w:val="center"/>
              <w:rPr>
                <w:rFonts w:eastAsia="Times New Roman"/>
                <w:b/>
                <w:bCs/>
                <w:color w:val="000000"/>
                <w:sz w:val="20"/>
                <w:lang w:val="en-GB" w:eastAsia="es-ES"/>
              </w:rPr>
            </w:pPr>
            <w:r w:rsidRPr="002A3368">
              <w:rPr>
                <w:rFonts w:eastAsia="Times New Roman"/>
                <w:b/>
                <w:bCs/>
                <w:color w:val="000000"/>
                <w:sz w:val="20"/>
                <w:lang w:val="en-GB" w:eastAsia="es-ES"/>
              </w:rPr>
              <w:t> </w:t>
            </w:r>
          </w:p>
        </w:tc>
        <w:tc>
          <w:tcPr>
            <w:tcW w:w="538" w:type="pct"/>
            <w:tcBorders>
              <w:top w:val="nil"/>
              <w:left w:val="nil"/>
              <w:bottom w:val="nil"/>
              <w:right w:val="nil"/>
            </w:tcBorders>
            <w:shd w:val="clear" w:color="000000" w:fill="E7E6E6"/>
            <w:noWrap/>
            <w:vAlign w:val="center"/>
            <w:hideMark/>
          </w:tcPr>
          <w:p w14:paraId="6866E9C8" w14:textId="77777777" w:rsidR="002A3368" w:rsidRPr="002A3368" w:rsidRDefault="002A3368" w:rsidP="002A3368">
            <w:pPr>
              <w:spacing w:after="0" w:line="240" w:lineRule="auto"/>
              <w:jc w:val="center"/>
              <w:rPr>
                <w:rFonts w:eastAsia="Times New Roman"/>
                <w:b/>
                <w:bCs/>
                <w:color w:val="000000"/>
                <w:sz w:val="20"/>
                <w:lang w:val="en-GB" w:eastAsia="es-ES"/>
              </w:rPr>
            </w:pPr>
            <w:r w:rsidRPr="002A3368">
              <w:rPr>
                <w:rFonts w:eastAsia="Times New Roman"/>
                <w:b/>
                <w:bCs/>
                <w:color w:val="000000"/>
                <w:sz w:val="20"/>
                <w:lang w:val="en-GB" w:eastAsia="es-ES"/>
              </w:rPr>
              <w:t> </w:t>
            </w:r>
          </w:p>
        </w:tc>
        <w:tc>
          <w:tcPr>
            <w:tcW w:w="562" w:type="pct"/>
            <w:tcBorders>
              <w:top w:val="single" w:sz="4" w:space="0" w:color="auto"/>
              <w:left w:val="nil"/>
              <w:bottom w:val="nil"/>
              <w:right w:val="nil"/>
            </w:tcBorders>
            <w:shd w:val="clear" w:color="000000" w:fill="E7E6E6"/>
            <w:noWrap/>
            <w:vAlign w:val="center"/>
            <w:hideMark/>
          </w:tcPr>
          <w:p w14:paraId="4F237D1D" w14:textId="77777777" w:rsidR="002A3368" w:rsidRPr="002A3368" w:rsidRDefault="002A3368" w:rsidP="002A3368">
            <w:pPr>
              <w:spacing w:after="0" w:line="240" w:lineRule="auto"/>
              <w:jc w:val="center"/>
              <w:rPr>
                <w:rFonts w:eastAsia="Times New Roman"/>
                <w:b/>
                <w:bCs/>
                <w:color w:val="000000"/>
                <w:sz w:val="20"/>
                <w:lang w:val="en-GB" w:eastAsia="es-ES"/>
              </w:rPr>
            </w:pPr>
            <w:r w:rsidRPr="002A3368">
              <w:rPr>
                <w:rFonts w:eastAsia="Times New Roman"/>
                <w:b/>
                <w:bCs/>
                <w:color w:val="000000"/>
                <w:sz w:val="20"/>
                <w:lang w:val="en-GB" w:eastAsia="es-ES"/>
              </w:rPr>
              <w:t> </w:t>
            </w:r>
          </w:p>
        </w:tc>
        <w:tc>
          <w:tcPr>
            <w:tcW w:w="274" w:type="pct"/>
            <w:tcBorders>
              <w:top w:val="single" w:sz="4" w:space="0" w:color="auto"/>
              <w:left w:val="nil"/>
              <w:bottom w:val="nil"/>
              <w:right w:val="single" w:sz="4" w:space="0" w:color="auto"/>
            </w:tcBorders>
            <w:shd w:val="clear" w:color="000000" w:fill="E7E6E6"/>
            <w:noWrap/>
            <w:vAlign w:val="center"/>
            <w:hideMark/>
          </w:tcPr>
          <w:p w14:paraId="1F83AB1D" w14:textId="77777777" w:rsidR="002A3368" w:rsidRPr="002A3368" w:rsidRDefault="002A3368" w:rsidP="002A3368">
            <w:pPr>
              <w:spacing w:after="0" w:line="240" w:lineRule="auto"/>
              <w:jc w:val="center"/>
              <w:rPr>
                <w:rFonts w:eastAsia="Times New Roman"/>
                <w:b/>
                <w:bCs/>
                <w:color w:val="000000"/>
                <w:sz w:val="20"/>
                <w:lang w:val="en-GB" w:eastAsia="es-ES"/>
              </w:rPr>
            </w:pPr>
            <w:r w:rsidRPr="002A3368">
              <w:rPr>
                <w:rFonts w:eastAsia="Times New Roman"/>
                <w:b/>
                <w:bCs/>
                <w:color w:val="000000"/>
                <w:sz w:val="20"/>
                <w:lang w:val="en-GB" w:eastAsia="es-ES"/>
              </w:rPr>
              <w:t> </w:t>
            </w:r>
          </w:p>
        </w:tc>
      </w:tr>
      <w:tr w:rsidR="002A3368" w:rsidRPr="002A3368" w14:paraId="13DAC967" w14:textId="77777777" w:rsidTr="004A2A27">
        <w:trPr>
          <w:trHeight w:val="288"/>
        </w:trPr>
        <w:tc>
          <w:tcPr>
            <w:tcW w:w="1124" w:type="pct"/>
            <w:tcBorders>
              <w:top w:val="nil"/>
              <w:left w:val="single" w:sz="4" w:space="0" w:color="auto"/>
              <w:bottom w:val="nil"/>
              <w:right w:val="nil"/>
            </w:tcBorders>
            <w:shd w:val="clear" w:color="auto" w:fill="auto"/>
            <w:noWrap/>
            <w:vAlign w:val="center"/>
            <w:hideMark/>
          </w:tcPr>
          <w:p w14:paraId="0042484B" w14:textId="7FCF1A0F" w:rsidR="002A3368" w:rsidRPr="002A3368" w:rsidRDefault="002A3368" w:rsidP="002A3368">
            <w:pPr>
              <w:spacing w:after="0" w:line="240" w:lineRule="auto"/>
              <w:rPr>
                <w:rFonts w:eastAsia="Times New Roman"/>
                <w:color w:val="000000"/>
                <w:sz w:val="20"/>
                <w:lang w:val="en-GB" w:eastAsia="es-ES"/>
              </w:rPr>
            </w:pPr>
            <w:r w:rsidRPr="002A3368">
              <w:rPr>
                <w:rFonts w:eastAsia="Times New Roman"/>
                <w:color w:val="000000"/>
                <w:sz w:val="20"/>
                <w:lang w:val="en-GB" w:eastAsia="es-ES"/>
              </w:rPr>
              <w:t>Rare/no access to outdoor spaces</w:t>
            </w:r>
            <w:r w:rsidR="004A2A27">
              <w:rPr>
                <w:rFonts w:eastAsia="Times New Roman"/>
                <w:color w:val="000000"/>
                <w:sz w:val="20"/>
                <w:lang w:val="en-GB" w:eastAsia="es-ES"/>
              </w:rPr>
              <w:t xml:space="preserve"> (*)</w:t>
            </w:r>
          </w:p>
        </w:tc>
        <w:tc>
          <w:tcPr>
            <w:tcW w:w="564" w:type="pct"/>
            <w:tcBorders>
              <w:top w:val="nil"/>
              <w:left w:val="nil"/>
              <w:bottom w:val="nil"/>
              <w:right w:val="nil"/>
            </w:tcBorders>
            <w:shd w:val="clear" w:color="auto" w:fill="auto"/>
            <w:noWrap/>
            <w:vAlign w:val="bottom"/>
            <w:hideMark/>
          </w:tcPr>
          <w:p w14:paraId="09DC0F0F" w14:textId="77777777" w:rsidR="002A3368" w:rsidRPr="002A3368" w:rsidRDefault="002A3368" w:rsidP="002A3368">
            <w:pPr>
              <w:spacing w:after="0" w:line="240" w:lineRule="auto"/>
              <w:jc w:val="center"/>
              <w:rPr>
                <w:rFonts w:eastAsia="Times New Roman"/>
                <w:color w:val="000000"/>
                <w:sz w:val="20"/>
                <w:lang w:val="en-GB" w:eastAsia="es-ES"/>
              </w:rPr>
            </w:pPr>
            <w:r w:rsidRPr="002A3368">
              <w:rPr>
                <w:rFonts w:eastAsia="Times New Roman"/>
                <w:color w:val="000000"/>
                <w:sz w:val="20"/>
                <w:lang w:val="en-GB" w:eastAsia="es-ES"/>
              </w:rPr>
              <w:t>1.26 (0.97 - 1.66)</w:t>
            </w:r>
          </w:p>
        </w:tc>
        <w:tc>
          <w:tcPr>
            <w:tcW w:w="538" w:type="pct"/>
            <w:tcBorders>
              <w:top w:val="nil"/>
              <w:left w:val="nil"/>
              <w:bottom w:val="nil"/>
              <w:right w:val="nil"/>
            </w:tcBorders>
            <w:shd w:val="clear" w:color="auto" w:fill="auto"/>
            <w:noWrap/>
            <w:vAlign w:val="bottom"/>
            <w:hideMark/>
          </w:tcPr>
          <w:p w14:paraId="5A3A7390" w14:textId="77777777" w:rsidR="002A3368" w:rsidRPr="002A3368" w:rsidRDefault="002A3368" w:rsidP="002A3368">
            <w:pPr>
              <w:spacing w:after="0" w:line="240" w:lineRule="auto"/>
              <w:jc w:val="center"/>
              <w:rPr>
                <w:rFonts w:eastAsia="Times New Roman"/>
                <w:color w:val="000000"/>
                <w:sz w:val="20"/>
                <w:lang w:val="en-GB" w:eastAsia="es-ES"/>
              </w:rPr>
            </w:pPr>
            <w:r w:rsidRPr="002A3368">
              <w:rPr>
                <w:rFonts w:eastAsia="Times New Roman"/>
                <w:color w:val="000000"/>
                <w:sz w:val="20"/>
                <w:lang w:val="en-GB" w:eastAsia="es-ES"/>
              </w:rPr>
              <w:t>1.57 (1.24 - 1.97)</w:t>
            </w:r>
          </w:p>
        </w:tc>
        <w:tc>
          <w:tcPr>
            <w:tcW w:w="562" w:type="pct"/>
            <w:tcBorders>
              <w:top w:val="nil"/>
              <w:left w:val="nil"/>
              <w:bottom w:val="nil"/>
              <w:right w:val="nil"/>
            </w:tcBorders>
            <w:shd w:val="clear" w:color="auto" w:fill="auto"/>
            <w:noWrap/>
            <w:vAlign w:val="bottom"/>
            <w:hideMark/>
          </w:tcPr>
          <w:p w14:paraId="0F703D9D" w14:textId="77777777" w:rsidR="002A3368" w:rsidRPr="002A3368" w:rsidRDefault="002A3368" w:rsidP="002A3368">
            <w:pPr>
              <w:spacing w:after="0" w:line="240" w:lineRule="auto"/>
              <w:jc w:val="center"/>
              <w:rPr>
                <w:rFonts w:eastAsia="Times New Roman"/>
                <w:color w:val="000000"/>
                <w:sz w:val="20"/>
                <w:lang w:val="en-GB" w:eastAsia="es-ES"/>
              </w:rPr>
            </w:pPr>
            <w:r w:rsidRPr="002A3368">
              <w:rPr>
                <w:rFonts w:eastAsia="Times New Roman"/>
                <w:color w:val="000000"/>
                <w:sz w:val="20"/>
                <w:lang w:val="en-GB" w:eastAsia="es-ES"/>
              </w:rPr>
              <w:t>1.96 (1.27 - 3.00)</w:t>
            </w:r>
          </w:p>
        </w:tc>
        <w:tc>
          <w:tcPr>
            <w:tcW w:w="274" w:type="pct"/>
            <w:tcBorders>
              <w:top w:val="nil"/>
              <w:left w:val="nil"/>
              <w:bottom w:val="nil"/>
              <w:right w:val="single" w:sz="4" w:space="0" w:color="auto"/>
            </w:tcBorders>
            <w:shd w:val="clear" w:color="auto" w:fill="auto"/>
            <w:noWrap/>
            <w:vAlign w:val="bottom"/>
            <w:hideMark/>
          </w:tcPr>
          <w:p w14:paraId="5FF86036" w14:textId="77777777" w:rsidR="002A3368" w:rsidRPr="002A3368" w:rsidRDefault="002A3368" w:rsidP="002A3368">
            <w:pPr>
              <w:spacing w:after="0" w:line="240" w:lineRule="auto"/>
              <w:jc w:val="center"/>
              <w:rPr>
                <w:rFonts w:eastAsia="Times New Roman"/>
                <w:color w:val="000000"/>
                <w:sz w:val="20"/>
                <w:lang w:val="en-GB" w:eastAsia="es-ES"/>
              </w:rPr>
            </w:pPr>
            <w:r w:rsidRPr="002A3368">
              <w:rPr>
                <w:rFonts w:eastAsia="Times New Roman"/>
                <w:color w:val="000000"/>
                <w:sz w:val="20"/>
                <w:lang w:val="en-GB" w:eastAsia="es-ES"/>
              </w:rPr>
              <w:t>0.20</w:t>
            </w:r>
          </w:p>
        </w:tc>
        <w:tc>
          <w:tcPr>
            <w:tcW w:w="564" w:type="pct"/>
            <w:tcBorders>
              <w:top w:val="nil"/>
              <w:left w:val="nil"/>
              <w:bottom w:val="nil"/>
              <w:right w:val="nil"/>
            </w:tcBorders>
            <w:shd w:val="clear" w:color="auto" w:fill="auto"/>
            <w:noWrap/>
            <w:vAlign w:val="bottom"/>
            <w:hideMark/>
          </w:tcPr>
          <w:p w14:paraId="568FEFF3" w14:textId="77777777" w:rsidR="002A3368" w:rsidRPr="002A3368" w:rsidRDefault="002A3368" w:rsidP="002A3368">
            <w:pPr>
              <w:spacing w:after="0" w:line="240" w:lineRule="auto"/>
              <w:jc w:val="center"/>
              <w:rPr>
                <w:rFonts w:eastAsia="Times New Roman"/>
                <w:color w:val="000000"/>
                <w:sz w:val="20"/>
                <w:lang w:val="en-GB" w:eastAsia="es-ES"/>
              </w:rPr>
            </w:pPr>
            <w:r w:rsidRPr="002A3368">
              <w:rPr>
                <w:rFonts w:eastAsia="Times New Roman"/>
                <w:color w:val="000000"/>
                <w:sz w:val="20"/>
                <w:lang w:val="en-GB" w:eastAsia="es-ES"/>
              </w:rPr>
              <w:t>1.19 (0.99 - 1.43)</w:t>
            </w:r>
          </w:p>
        </w:tc>
        <w:tc>
          <w:tcPr>
            <w:tcW w:w="538" w:type="pct"/>
            <w:tcBorders>
              <w:top w:val="nil"/>
              <w:left w:val="nil"/>
              <w:bottom w:val="nil"/>
              <w:right w:val="nil"/>
            </w:tcBorders>
            <w:shd w:val="clear" w:color="auto" w:fill="auto"/>
            <w:noWrap/>
            <w:vAlign w:val="bottom"/>
            <w:hideMark/>
          </w:tcPr>
          <w:p w14:paraId="6AF5328A" w14:textId="77777777" w:rsidR="002A3368" w:rsidRPr="002A3368" w:rsidRDefault="002A3368" w:rsidP="002A3368">
            <w:pPr>
              <w:spacing w:after="0" w:line="240" w:lineRule="auto"/>
              <w:jc w:val="center"/>
              <w:rPr>
                <w:rFonts w:eastAsia="Times New Roman"/>
                <w:color w:val="000000"/>
                <w:sz w:val="20"/>
                <w:lang w:val="en-GB" w:eastAsia="es-ES"/>
              </w:rPr>
            </w:pPr>
            <w:r w:rsidRPr="002A3368">
              <w:rPr>
                <w:rFonts w:eastAsia="Times New Roman"/>
                <w:color w:val="000000"/>
                <w:sz w:val="20"/>
                <w:lang w:val="en-GB" w:eastAsia="es-ES"/>
              </w:rPr>
              <w:t>1.23 (1.05 - 1.45)</w:t>
            </w:r>
          </w:p>
        </w:tc>
        <w:tc>
          <w:tcPr>
            <w:tcW w:w="562" w:type="pct"/>
            <w:tcBorders>
              <w:top w:val="nil"/>
              <w:left w:val="nil"/>
              <w:bottom w:val="nil"/>
              <w:right w:val="nil"/>
            </w:tcBorders>
            <w:shd w:val="clear" w:color="auto" w:fill="auto"/>
            <w:noWrap/>
            <w:vAlign w:val="bottom"/>
            <w:hideMark/>
          </w:tcPr>
          <w:p w14:paraId="5BA0BC3C" w14:textId="77777777" w:rsidR="002A3368" w:rsidRPr="002A3368" w:rsidRDefault="002A3368" w:rsidP="002A3368">
            <w:pPr>
              <w:spacing w:after="0" w:line="240" w:lineRule="auto"/>
              <w:jc w:val="center"/>
              <w:rPr>
                <w:rFonts w:eastAsia="Times New Roman"/>
                <w:color w:val="000000"/>
                <w:sz w:val="20"/>
                <w:lang w:val="en-GB" w:eastAsia="es-ES"/>
              </w:rPr>
            </w:pPr>
            <w:r w:rsidRPr="002A3368">
              <w:rPr>
                <w:rFonts w:eastAsia="Times New Roman"/>
                <w:color w:val="000000"/>
                <w:sz w:val="20"/>
                <w:lang w:val="en-GB" w:eastAsia="es-ES"/>
              </w:rPr>
              <w:t>1.47 (1.07 - 2.03)</w:t>
            </w:r>
          </w:p>
        </w:tc>
        <w:tc>
          <w:tcPr>
            <w:tcW w:w="274" w:type="pct"/>
            <w:tcBorders>
              <w:top w:val="nil"/>
              <w:left w:val="nil"/>
              <w:bottom w:val="nil"/>
              <w:right w:val="single" w:sz="4" w:space="0" w:color="auto"/>
            </w:tcBorders>
            <w:shd w:val="clear" w:color="auto" w:fill="auto"/>
            <w:noWrap/>
            <w:vAlign w:val="bottom"/>
            <w:hideMark/>
          </w:tcPr>
          <w:p w14:paraId="40623D69" w14:textId="77777777" w:rsidR="002A3368" w:rsidRPr="002A3368" w:rsidRDefault="002A3368" w:rsidP="002A3368">
            <w:pPr>
              <w:spacing w:after="0" w:line="240" w:lineRule="auto"/>
              <w:jc w:val="center"/>
              <w:rPr>
                <w:rFonts w:eastAsia="Times New Roman"/>
                <w:color w:val="000000"/>
                <w:sz w:val="20"/>
                <w:lang w:val="en-GB" w:eastAsia="es-ES"/>
              </w:rPr>
            </w:pPr>
            <w:r w:rsidRPr="002A3368">
              <w:rPr>
                <w:rFonts w:eastAsia="Times New Roman"/>
                <w:color w:val="000000"/>
                <w:sz w:val="20"/>
                <w:lang w:val="en-GB" w:eastAsia="es-ES"/>
              </w:rPr>
              <w:t>0.53</w:t>
            </w:r>
          </w:p>
        </w:tc>
      </w:tr>
      <w:tr w:rsidR="002A3368" w:rsidRPr="002A3368" w14:paraId="01134FA0" w14:textId="77777777" w:rsidTr="004A2A27">
        <w:trPr>
          <w:trHeight w:val="288"/>
        </w:trPr>
        <w:tc>
          <w:tcPr>
            <w:tcW w:w="1124" w:type="pct"/>
            <w:tcBorders>
              <w:top w:val="nil"/>
              <w:left w:val="single" w:sz="4" w:space="0" w:color="auto"/>
              <w:bottom w:val="single" w:sz="4" w:space="0" w:color="auto"/>
              <w:right w:val="nil"/>
            </w:tcBorders>
            <w:shd w:val="clear" w:color="auto" w:fill="auto"/>
            <w:noWrap/>
            <w:vAlign w:val="center"/>
            <w:hideMark/>
          </w:tcPr>
          <w:p w14:paraId="4B6D293E" w14:textId="77777777" w:rsidR="002A3368" w:rsidRPr="002A3368" w:rsidRDefault="002A3368" w:rsidP="002A3368">
            <w:pPr>
              <w:spacing w:after="0" w:line="240" w:lineRule="auto"/>
              <w:rPr>
                <w:rFonts w:eastAsia="Times New Roman"/>
                <w:color w:val="000000"/>
                <w:sz w:val="20"/>
                <w:lang w:val="en-GB" w:eastAsia="es-ES"/>
              </w:rPr>
            </w:pPr>
            <w:r w:rsidRPr="002A3368">
              <w:rPr>
                <w:rFonts w:eastAsia="Times New Roman"/>
                <w:color w:val="000000"/>
                <w:sz w:val="20"/>
                <w:lang w:val="en-GB" w:eastAsia="es-ES"/>
              </w:rPr>
              <w:t xml:space="preserve">Noise annoyance </w:t>
            </w:r>
          </w:p>
        </w:tc>
        <w:tc>
          <w:tcPr>
            <w:tcW w:w="564" w:type="pct"/>
            <w:tcBorders>
              <w:top w:val="nil"/>
              <w:left w:val="nil"/>
              <w:bottom w:val="single" w:sz="4" w:space="0" w:color="auto"/>
              <w:right w:val="nil"/>
            </w:tcBorders>
            <w:shd w:val="clear" w:color="auto" w:fill="auto"/>
            <w:noWrap/>
            <w:vAlign w:val="bottom"/>
            <w:hideMark/>
          </w:tcPr>
          <w:p w14:paraId="35D40B89" w14:textId="77777777" w:rsidR="002A3368" w:rsidRPr="002A3368" w:rsidRDefault="002A3368" w:rsidP="002A3368">
            <w:pPr>
              <w:spacing w:after="0" w:line="240" w:lineRule="auto"/>
              <w:jc w:val="center"/>
              <w:rPr>
                <w:rFonts w:eastAsia="Times New Roman"/>
                <w:color w:val="000000"/>
                <w:sz w:val="20"/>
                <w:lang w:val="en-GB" w:eastAsia="es-ES"/>
              </w:rPr>
            </w:pPr>
            <w:r w:rsidRPr="002A3368">
              <w:rPr>
                <w:rFonts w:eastAsia="Times New Roman"/>
                <w:color w:val="000000"/>
                <w:sz w:val="20"/>
                <w:lang w:val="en-GB" w:eastAsia="es-ES"/>
              </w:rPr>
              <w:t>1.37 (1.06 - 1.77)</w:t>
            </w:r>
          </w:p>
        </w:tc>
        <w:tc>
          <w:tcPr>
            <w:tcW w:w="538" w:type="pct"/>
            <w:tcBorders>
              <w:top w:val="nil"/>
              <w:left w:val="nil"/>
              <w:bottom w:val="single" w:sz="4" w:space="0" w:color="auto"/>
              <w:right w:val="nil"/>
            </w:tcBorders>
            <w:shd w:val="clear" w:color="auto" w:fill="auto"/>
            <w:noWrap/>
            <w:vAlign w:val="bottom"/>
            <w:hideMark/>
          </w:tcPr>
          <w:p w14:paraId="22CB62B5" w14:textId="77777777" w:rsidR="002A3368" w:rsidRPr="002A3368" w:rsidRDefault="002A3368" w:rsidP="002A3368">
            <w:pPr>
              <w:spacing w:after="0" w:line="240" w:lineRule="auto"/>
              <w:jc w:val="center"/>
              <w:rPr>
                <w:rFonts w:eastAsia="Times New Roman"/>
                <w:color w:val="000000"/>
                <w:sz w:val="20"/>
                <w:lang w:val="en-GB" w:eastAsia="es-ES"/>
              </w:rPr>
            </w:pPr>
            <w:r w:rsidRPr="002A3368">
              <w:rPr>
                <w:rFonts w:eastAsia="Times New Roman"/>
                <w:color w:val="000000"/>
                <w:sz w:val="20"/>
                <w:lang w:val="en-GB" w:eastAsia="es-ES"/>
              </w:rPr>
              <w:t>1.45 (1.16 - 1.80)</w:t>
            </w:r>
          </w:p>
        </w:tc>
        <w:tc>
          <w:tcPr>
            <w:tcW w:w="562" w:type="pct"/>
            <w:tcBorders>
              <w:top w:val="nil"/>
              <w:left w:val="nil"/>
              <w:bottom w:val="single" w:sz="4" w:space="0" w:color="auto"/>
              <w:right w:val="nil"/>
            </w:tcBorders>
            <w:shd w:val="clear" w:color="auto" w:fill="auto"/>
            <w:noWrap/>
            <w:vAlign w:val="bottom"/>
            <w:hideMark/>
          </w:tcPr>
          <w:p w14:paraId="6F968EB8" w14:textId="77777777" w:rsidR="002A3368" w:rsidRPr="002A3368" w:rsidRDefault="002A3368" w:rsidP="002A3368">
            <w:pPr>
              <w:spacing w:after="0" w:line="240" w:lineRule="auto"/>
              <w:jc w:val="center"/>
              <w:rPr>
                <w:rFonts w:eastAsia="Times New Roman"/>
                <w:color w:val="000000"/>
                <w:sz w:val="20"/>
                <w:lang w:val="en-GB" w:eastAsia="es-ES"/>
              </w:rPr>
            </w:pPr>
            <w:r w:rsidRPr="002A3368">
              <w:rPr>
                <w:rFonts w:eastAsia="Times New Roman"/>
                <w:color w:val="000000"/>
                <w:sz w:val="20"/>
                <w:lang w:val="en-GB" w:eastAsia="es-ES"/>
              </w:rPr>
              <w:t>1.58 (1.04 - 2.41)</w:t>
            </w:r>
          </w:p>
        </w:tc>
        <w:tc>
          <w:tcPr>
            <w:tcW w:w="274" w:type="pct"/>
            <w:tcBorders>
              <w:top w:val="nil"/>
              <w:left w:val="nil"/>
              <w:bottom w:val="single" w:sz="4" w:space="0" w:color="auto"/>
              <w:right w:val="single" w:sz="4" w:space="0" w:color="auto"/>
            </w:tcBorders>
            <w:shd w:val="clear" w:color="auto" w:fill="auto"/>
            <w:noWrap/>
            <w:vAlign w:val="bottom"/>
            <w:hideMark/>
          </w:tcPr>
          <w:p w14:paraId="7DEE284B" w14:textId="77777777" w:rsidR="002A3368" w:rsidRPr="002A3368" w:rsidRDefault="002A3368" w:rsidP="002A3368">
            <w:pPr>
              <w:spacing w:after="0" w:line="240" w:lineRule="auto"/>
              <w:jc w:val="center"/>
              <w:rPr>
                <w:rFonts w:eastAsia="Times New Roman"/>
                <w:color w:val="000000"/>
                <w:sz w:val="20"/>
                <w:lang w:val="en-GB" w:eastAsia="es-ES"/>
              </w:rPr>
            </w:pPr>
            <w:r w:rsidRPr="002A3368">
              <w:rPr>
                <w:rFonts w:eastAsia="Times New Roman"/>
                <w:color w:val="000000"/>
                <w:sz w:val="20"/>
                <w:lang w:val="en-GB" w:eastAsia="es-ES"/>
              </w:rPr>
              <w:t>0.83</w:t>
            </w:r>
          </w:p>
        </w:tc>
        <w:tc>
          <w:tcPr>
            <w:tcW w:w="564" w:type="pct"/>
            <w:tcBorders>
              <w:top w:val="nil"/>
              <w:left w:val="nil"/>
              <w:bottom w:val="single" w:sz="4" w:space="0" w:color="auto"/>
              <w:right w:val="nil"/>
            </w:tcBorders>
            <w:shd w:val="clear" w:color="auto" w:fill="auto"/>
            <w:noWrap/>
            <w:vAlign w:val="bottom"/>
            <w:hideMark/>
          </w:tcPr>
          <w:p w14:paraId="348CC467" w14:textId="77777777" w:rsidR="002A3368" w:rsidRPr="002A3368" w:rsidRDefault="002A3368" w:rsidP="002A3368">
            <w:pPr>
              <w:spacing w:after="0" w:line="240" w:lineRule="auto"/>
              <w:jc w:val="center"/>
              <w:rPr>
                <w:rFonts w:eastAsia="Times New Roman"/>
                <w:color w:val="000000"/>
                <w:sz w:val="20"/>
                <w:lang w:val="en-GB" w:eastAsia="es-ES"/>
              </w:rPr>
            </w:pPr>
            <w:r w:rsidRPr="002A3368">
              <w:rPr>
                <w:rFonts w:eastAsia="Times New Roman"/>
                <w:color w:val="000000"/>
                <w:sz w:val="20"/>
                <w:lang w:val="en-GB" w:eastAsia="es-ES"/>
              </w:rPr>
              <w:t>1.35 (1.14 - 1.60)</w:t>
            </w:r>
          </w:p>
        </w:tc>
        <w:tc>
          <w:tcPr>
            <w:tcW w:w="538" w:type="pct"/>
            <w:tcBorders>
              <w:top w:val="nil"/>
              <w:left w:val="nil"/>
              <w:bottom w:val="single" w:sz="4" w:space="0" w:color="auto"/>
              <w:right w:val="nil"/>
            </w:tcBorders>
            <w:shd w:val="clear" w:color="auto" w:fill="auto"/>
            <w:noWrap/>
            <w:vAlign w:val="bottom"/>
            <w:hideMark/>
          </w:tcPr>
          <w:p w14:paraId="17576056" w14:textId="77777777" w:rsidR="002A3368" w:rsidRPr="002A3368" w:rsidRDefault="002A3368" w:rsidP="002A3368">
            <w:pPr>
              <w:spacing w:after="0" w:line="240" w:lineRule="auto"/>
              <w:jc w:val="center"/>
              <w:rPr>
                <w:rFonts w:eastAsia="Times New Roman"/>
                <w:color w:val="000000"/>
                <w:sz w:val="20"/>
                <w:lang w:val="en-GB" w:eastAsia="es-ES"/>
              </w:rPr>
            </w:pPr>
            <w:r w:rsidRPr="002A3368">
              <w:rPr>
                <w:rFonts w:eastAsia="Times New Roman"/>
                <w:color w:val="000000"/>
                <w:sz w:val="20"/>
                <w:lang w:val="en-GB" w:eastAsia="es-ES"/>
              </w:rPr>
              <w:t>1.32 (1.14 - 1.53)</w:t>
            </w:r>
          </w:p>
        </w:tc>
        <w:tc>
          <w:tcPr>
            <w:tcW w:w="562" w:type="pct"/>
            <w:tcBorders>
              <w:top w:val="nil"/>
              <w:left w:val="nil"/>
              <w:bottom w:val="single" w:sz="4" w:space="0" w:color="auto"/>
              <w:right w:val="nil"/>
            </w:tcBorders>
            <w:shd w:val="clear" w:color="auto" w:fill="auto"/>
            <w:noWrap/>
            <w:vAlign w:val="bottom"/>
            <w:hideMark/>
          </w:tcPr>
          <w:p w14:paraId="0E179092" w14:textId="77777777" w:rsidR="002A3368" w:rsidRPr="002A3368" w:rsidRDefault="002A3368" w:rsidP="002A3368">
            <w:pPr>
              <w:spacing w:after="0" w:line="240" w:lineRule="auto"/>
              <w:jc w:val="center"/>
              <w:rPr>
                <w:rFonts w:eastAsia="Times New Roman"/>
                <w:color w:val="000000"/>
                <w:sz w:val="20"/>
                <w:lang w:val="en-GB" w:eastAsia="es-ES"/>
              </w:rPr>
            </w:pPr>
            <w:r w:rsidRPr="002A3368">
              <w:rPr>
                <w:rFonts w:eastAsia="Times New Roman"/>
                <w:color w:val="000000"/>
                <w:sz w:val="20"/>
                <w:lang w:val="en-GB" w:eastAsia="es-ES"/>
              </w:rPr>
              <w:t>2.07 (1.56 - 2.75)</w:t>
            </w:r>
          </w:p>
        </w:tc>
        <w:tc>
          <w:tcPr>
            <w:tcW w:w="274" w:type="pct"/>
            <w:tcBorders>
              <w:top w:val="nil"/>
              <w:left w:val="nil"/>
              <w:bottom w:val="single" w:sz="4" w:space="0" w:color="auto"/>
              <w:right w:val="single" w:sz="4" w:space="0" w:color="auto"/>
            </w:tcBorders>
            <w:shd w:val="clear" w:color="auto" w:fill="auto"/>
            <w:noWrap/>
            <w:vAlign w:val="bottom"/>
            <w:hideMark/>
          </w:tcPr>
          <w:p w14:paraId="3911F5E6" w14:textId="77777777" w:rsidR="002A3368" w:rsidRPr="002A3368" w:rsidRDefault="002A3368" w:rsidP="002A3368">
            <w:pPr>
              <w:spacing w:after="0" w:line="240" w:lineRule="auto"/>
              <w:jc w:val="center"/>
              <w:rPr>
                <w:rFonts w:eastAsia="Times New Roman"/>
                <w:color w:val="000000"/>
                <w:sz w:val="20"/>
                <w:lang w:val="en-GB" w:eastAsia="es-ES"/>
              </w:rPr>
            </w:pPr>
            <w:r w:rsidRPr="002A3368">
              <w:rPr>
                <w:rFonts w:eastAsia="Times New Roman"/>
                <w:color w:val="000000"/>
                <w:sz w:val="20"/>
                <w:lang w:val="en-GB" w:eastAsia="es-ES"/>
              </w:rPr>
              <w:t>0.02</w:t>
            </w:r>
          </w:p>
        </w:tc>
      </w:tr>
      <w:tr w:rsidR="004A2A27" w:rsidRPr="002A3368" w14:paraId="75B07144" w14:textId="77777777" w:rsidTr="004A2A27">
        <w:trPr>
          <w:trHeight w:val="288"/>
        </w:trPr>
        <w:tc>
          <w:tcPr>
            <w:tcW w:w="1124" w:type="pct"/>
            <w:tcBorders>
              <w:top w:val="nil"/>
              <w:left w:val="single" w:sz="4" w:space="0" w:color="auto"/>
              <w:right w:val="nil"/>
            </w:tcBorders>
            <w:shd w:val="clear" w:color="000000" w:fill="E7E6E6"/>
            <w:noWrap/>
            <w:vAlign w:val="center"/>
            <w:hideMark/>
          </w:tcPr>
          <w:p w14:paraId="5CE26326" w14:textId="76921E54" w:rsidR="002A3368" w:rsidRPr="002A3368" w:rsidRDefault="002A3368" w:rsidP="002A3368">
            <w:pPr>
              <w:spacing w:after="0" w:line="240" w:lineRule="auto"/>
              <w:rPr>
                <w:rFonts w:eastAsia="Times New Roman"/>
                <w:b/>
                <w:bCs/>
                <w:color w:val="000000"/>
                <w:sz w:val="20"/>
                <w:lang w:val="en-GB" w:eastAsia="es-ES"/>
              </w:rPr>
            </w:pPr>
            <w:r w:rsidRPr="002A3368">
              <w:rPr>
                <w:rFonts w:eastAsia="Times New Roman"/>
                <w:b/>
                <w:bCs/>
                <w:color w:val="000000"/>
                <w:sz w:val="20"/>
                <w:lang w:val="en-GB" w:eastAsia="es-ES"/>
              </w:rPr>
              <w:t>COVID-19</w:t>
            </w:r>
            <w:r w:rsidR="004A2A27">
              <w:rPr>
                <w:rFonts w:eastAsia="Times New Roman"/>
                <w:b/>
                <w:bCs/>
                <w:color w:val="000000"/>
                <w:sz w:val="20"/>
                <w:lang w:val="en-GB" w:eastAsia="es-ES"/>
              </w:rPr>
              <w:t xml:space="preserve"> (***)</w:t>
            </w:r>
          </w:p>
        </w:tc>
        <w:tc>
          <w:tcPr>
            <w:tcW w:w="564" w:type="pct"/>
            <w:tcBorders>
              <w:top w:val="nil"/>
              <w:left w:val="nil"/>
              <w:bottom w:val="nil"/>
              <w:right w:val="nil"/>
            </w:tcBorders>
            <w:shd w:val="clear" w:color="000000" w:fill="E7E6E6"/>
            <w:noWrap/>
            <w:vAlign w:val="center"/>
            <w:hideMark/>
          </w:tcPr>
          <w:p w14:paraId="74028138" w14:textId="77777777" w:rsidR="002A3368" w:rsidRPr="002A3368" w:rsidRDefault="002A3368" w:rsidP="002A3368">
            <w:pPr>
              <w:spacing w:after="0" w:line="240" w:lineRule="auto"/>
              <w:jc w:val="center"/>
              <w:rPr>
                <w:rFonts w:eastAsia="Times New Roman"/>
                <w:b/>
                <w:bCs/>
                <w:color w:val="000000"/>
                <w:sz w:val="20"/>
                <w:lang w:val="en-GB" w:eastAsia="es-ES"/>
              </w:rPr>
            </w:pPr>
            <w:r w:rsidRPr="002A3368">
              <w:rPr>
                <w:rFonts w:eastAsia="Times New Roman"/>
                <w:b/>
                <w:bCs/>
                <w:color w:val="000000"/>
                <w:sz w:val="20"/>
                <w:lang w:val="en-GB" w:eastAsia="es-ES"/>
              </w:rPr>
              <w:t> </w:t>
            </w:r>
          </w:p>
        </w:tc>
        <w:tc>
          <w:tcPr>
            <w:tcW w:w="538" w:type="pct"/>
            <w:tcBorders>
              <w:top w:val="nil"/>
              <w:left w:val="nil"/>
              <w:bottom w:val="nil"/>
              <w:right w:val="nil"/>
            </w:tcBorders>
            <w:shd w:val="clear" w:color="000000" w:fill="E7E6E6"/>
            <w:noWrap/>
            <w:vAlign w:val="center"/>
            <w:hideMark/>
          </w:tcPr>
          <w:p w14:paraId="1F243389" w14:textId="77777777" w:rsidR="002A3368" w:rsidRPr="002A3368" w:rsidRDefault="002A3368" w:rsidP="002A3368">
            <w:pPr>
              <w:spacing w:after="0" w:line="240" w:lineRule="auto"/>
              <w:jc w:val="center"/>
              <w:rPr>
                <w:rFonts w:eastAsia="Times New Roman"/>
                <w:b/>
                <w:bCs/>
                <w:color w:val="000000"/>
                <w:sz w:val="20"/>
                <w:lang w:val="en-GB" w:eastAsia="es-ES"/>
              </w:rPr>
            </w:pPr>
            <w:r w:rsidRPr="002A3368">
              <w:rPr>
                <w:rFonts w:eastAsia="Times New Roman"/>
                <w:b/>
                <w:bCs/>
                <w:color w:val="000000"/>
                <w:sz w:val="20"/>
                <w:lang w:val="en-GB" w:eastAsia="es-ES"/>
              </w:rPr>
              <w:t> </w:t>
            </w:r>
          </w:p>
        </w:tc>
        <w:tc>
          <w:tcPr>
            <w:tcW w:w="562" w:type="pct"/>
            <w:tcBorders>
              <w:top w:val="nil"/>
              <w:left w:val="nil"/>
              <w:bottom w:val="nil"/>
              <w:right w:val="nil"/>
            </w:tcBorders>
            <w:shd w:val="clear" w:color="000000" w:fill="E7E6E6"/>
            <w:noWrap/>
            <w:vAlign w:val="center"/>
            <w:hideMark/>
          </w:tcPr>
          <w:p w14:paraId="4AD9E1B7" w14:textId="77777777" w:rsidR="002A3368" w:rsidRPr="002A3368" w:rsidRDefault="002A3368" w:rsidP="002A3368">
            <w:pPr>
              <w:spacing w:after="0" w:line="240" w:lineRule="auto"/>
              <w:jc w:val="center"/>
              <w:rPr>
                <w:rFonts w:eastAsia="Times New Roman"/>
                <w:b/>
                <w:bCs/>
                <w:color w:val="000000"/>
                <w:sz w:val="20"/>
                <w:lang w:val="en-GB" w:eastAsia="es-ES"/>
              </w:rPr>
            </w:pPr>
            <w:r w:rsidRPr="002A3368">
              <w:rPr>
                <w:rFonts w:eastAsia="Times New Roman"/>
                <w:b/>
                <w:bCs/>
                <w:color w:val="000000"/>
                <w:sz w:val="20"/>
                <w:lang w:val="en-GB" w:eastAsia="es-ES"/>
              </w:rPr>
              <w:t> </w:t>
            </w:r>
          </w:p>
        </w:tc>
        <w:tc>
          <w:tcPr>
            <w:tcW w:w="274" w:type="pct"/>
            <w:tcBorders>
              <w:top w:val="nil"/>
              <w:left w:val="nil"/>
              <w:bottom w:val="nil"/>
              <w:right w:val="single" w:sz="4" w:space="0" w:color="auto"/>
            </w:tcBorders>
            <w:shd w:val="clear" w:color="000000" w:fill="E7E6E6"/>
            <w:noWrap/>
            <w:vAlign w:val="center"/>
            <w:hideMark/>
          </w:tcPr>
          <w:p w14:paraId="23B5063E" w14:textId="77777777" w:rsidR="002A3368" w:rsidRPr="002A3368" w:rsidRDefault="002A3368" w:rsidP="002A3368">
            <w:pPr>
              <w:spacing w:after="0" w:line="240" w:lineRule="auto"/>
              <w:jc w:val="center"/>
              <w:rPr>
                <w:rFonts w:eastAsia="Times New Roman"/>
                <w:b/>
                <w:bCs/>
                <w:color w:val="000000"/>
                <w:sz w:val="20"/>
                <w:lang w:val="en-GB" w:eastAsia="es-ES"/>
              </w:rPr>
            </w:pPr>
            <w:r w:rsidRPr="002A3368">
              <w:rPr>
                <w:rFonts w:eastAsia="Times New Roman"/>
                <w:b/>
                <w:bCs/>
                <w:color w:val="000000"/>
                <w:sz w:val="20"/>
                <w:lang w:val="en-GB" w:eastAsia="es-ES"/>
              </w:rPr>
              <w:t> </w:t>
            </w:r>
          </w:p>
        </w:tc>
        <w:tc>
          <w:tcPr>
            <w:tcW w:w="564" w:type="pct"/>
            <w:tcBorders>
              <w:top w:val="nil"/>
              <w:left w:val="nil"/>
              <w:bottom w:val="nil"/>
              <w:right w:val="nil"/>
            </w:tcBorders>
            <w:shd w:val="clear" w:color="000000" w:fill="E7E6E6"/>
            <w:noWrap/>
            <w:vAlign w:val="center"/>
            <w:hideMark/>
          </w:tcPr>
          <w:p w14:paraId="72BD4D6A" w14:textId="77777777" w:rsidR="002A3368" w:rsidRPr="002A3368" w:rsidRDefault="002A3368" w:rsidP="002A3368">
            <w:pPr>
              <w:spacing w:after="0" w:line="240" w:lineRule="auto"/>
              <w:jc w:val="center"/>
              <w:rPr>
                <w:rFonts w:eastAsia="Times New Roman"/>
                <w:b/>
                <w:bCs/>
                <w:color w:val="000000"/>
                <w:sz w:val="20"/>
                <w:lang w:val="en-GB" w:eastAsia="es-ES"/>
              </w:rPr>
            </w:pPr>
            <w:r w:rsidRPr="002A3368">
              <w:rPr>
                <w:rFonts w:eastAsia="Times New Roman"/>
                <w:b/>
                <w:bCs/>
                <w:color w:val="000000"/>
                <w:sz w:val="20"/>
                <w:lang w:val="en-GB" w:eastAsia="es-ES"/>
              </w:rPr>
              <w:t> </w:t>
            </w:r>
          </w:p>
        </w:tc>
        <w:tc>
          <w:tcPr>
            <w:tcW w:w="538" w:type="pct"/>
            <w:tcBorders>
              <w:top w:val="nil"/>
              <w:left w:val="nil"/>
              <w:bottom w:val="nil"/>
              <w:right w:val="nil"/>
            </w:tcBorders>
            <w:shd w:val="clear" w:color="000000" w:fill="E7E6E6"/>
            <w:noWrap/>
            <w:vAlign w:val="center"/>
            <w:hideMark/>
          </w:tcPr>
          <w:p w14:paraId="634FD3FE" w14:textId="77777777" w:rsidR="002A3368" w:rsidRPr="002A3368" w:rsidRDefault="002A3368" w:rsidP="002A3368">
            <w:pPr>
              <w:spacing w:after="0" w:line="240" w:lineRule="auto"/>
              <w:jc w:val="center"/>
              <w:rPr>
                <w:rFonts w:eastAsia="Times New Roman"/>
                <w:b/>
                <w:bCs/>
                <w:color w:val="000000"/>
                <w:sz w:val="20"/>
                <w:lang w:val="en-GB" w:eastAsia="es-ES"/>
              </w:rPr>
            </w:pPr>
            <w:r w:rsidRPr="002A3368">
              <w:rPr>
                <w:rFonts w:eastAsia="Times New Roman"/>
                <w:b/>
                <w:bCs/>
                <w:color w:val="000000"/>
                <w:sz w:val="20"/>
                <w:lang w:val="en-GB" w:eastAsia="es-ES"/>
              </w:rPr>
              <w:t> </w:t>
            </w:r>
          </w:p>
        </w:tc>
        <w:tc>
          <w:tcPr>
            <w:tcW w:w="562" w:type="pct"/>
            <w:tcBorders>
              <w:top w:val="nil"/>
              <w:left w:val="nil"/>
              <w:bottom w:val="nil"/>
              <w:right w:val="nil"/>
            </w:tcBorders>
            <w:shd w:val="clear" w:color="000000" w:fill="E7E6E6"/>
            <w:noWrap/>
            <w:vAlign w:val="center"/>
            <w:hideMark/>
          </w:tcPr>
          <w:p w14:paraId="0884941D" w14:textId="77777777" w:rsidR="002A3368" w:rsidRPr="002A3368" w:rsidRDefault="002A3368" w:rsidP="002A3368">
            <w:pPr>
              <w:spacing w:after="0" w:line="240" w:lineRule="auto"/>
              <w:jc w:val="center"/>
              <w:rPr>
                <w:rFonts w:eastAsia="Times New Roman"/>
                <w:b/>
                <w:bCs/>
                <w:color w:val="000000"/>
                <w:sz w:val="20"/>
                <w:lang w:val="en-GB" w:eastAsia="es-ES"/>
              </w:rPr>
            </w:pPr>
            <w:r w:rsidRPr="002A3368">
              <w:rPr>
                <w:rFonts w:eastAsia="Times New Roman"/>
                <w:b/>
                <w:bCs/>
                <w:color w:val="000000"/>
                <w:sz w:val="20"/>
                <w:lang w:val="en-GB" w:eastAsia="es-ES"/>
              </w:rPr>
              <w:t> </w:t>
            </w:r>
          </w:p>
        </w:tc>
        <w:tc>
          <w:tcPr>
            <w:tcW w:w="274" w:type="pct"/>
            <w:tcBorders>
              <w:top w:val="nil"/>
              <w:left w:val="nil"/>
              <w:bottom w:val="nil"/>
              <w:right w:val="single" w:sz="4" w:space="0" w:color="auto"/>
            </w:tcBorders>
            <w:shd w:val="clear" w:color="000000" w:fill="E7E6E6"/>
            <w:noWrap/>
            <w:vAlign w:val="center"/>
            <w:hideMark/>
          </w:tcPr>
          <w:p w14:paraId="6132D208" w14:textId="77777777" w:rsidR="002A3368" w:rsidRPr="002A3368" w:rsidRDefault="002A3368" w:rsidP="002A3368">
            <w:pPr>
              <w:spacing w:after="0" w:line="240" w:lineRule="auto"/>
              <w:jc w:val="center"/>
              <w:rPr>
                <w:rFonts w:eastAsia="Times New Roman"/>
                <w:b/>
                <w:bCs/>
                <w:color w:val="000000"/>
                <w:sz w:val="20"/>
                <w:lang w:val="en-GB" w:eastAsia="es-ES"/>
              </w:rPr>
            </w:pPr>
            <w:r w:rsidRPr="002A3368">
              <w:rPr>
                <w:rFonts w:eastAsia="Times New Roman"/>
                <w:b/>
                <w:bCs/>
                <w:color w:val="000000"/>
                <w:sz w:val="20"/>
                <w:lang w:val="en-GB" w:eastAsia="es-ES"/>
              </w:rPr>
              <w:t> </w:t>
            </w:r>
          </w:p>
        </w:tc>
      </w:tr>
      <w:tr w:rsidR="002A3368" w:rsidRPr="002A3368" w14:paraId="43B7405A" w14:textId="77777777" w:rsidTr="004A2A27">
        <w:trPr>
          <w:trHeight w:val="288"/>
        </w:trPr>
        <w:tc>
          <w:tcPr>
            <w:tcW w:w="1124" w:type="pct"/>
            <w:tcBorders>
              <w:top w:val="nil"/>
              <w:left w:val="single" w:sz="4" w:space="0" w:color="auto"/>
              <w:bottom w:val="single" w:sz="4" w:space="0" w:color="auto"/>
              <w:right w:val="nil"/>
            </w:tcBorders>
            <w:shd w:val="clear" w:color="auto" w:fill="auto"/>
            <w:noWrap/>
            <w:vAlign w:val="bottom"/>
            <w:hideMark/>
          </w:tcPr>
          <w:p w14:paraId="0CF64148" w14:textId="77777777" w:rsidR="002A3368" w:rsidRPr="002A3368" w:rsidRDefault="002A3368" w:rsidP="002A3368">
            <w:pPr>
              <w:spacing w:after="0" w:line="240" w:lineRule="auto"/>
              <w:rPr>
                <w:rFonts w:eastAsia="Times New Roman"/>
                <w:color w:val="000000"/>
                <w:sz w:val="20"/>
                <w:lang w:val="en-GB" w:eastAsia="es-ES"/>
              </w:rPr>
            </w:pPr>
            <w:r w:rsidRPr="002A3368">
              <w:rPr>
                <w:rFonts w:eastAsia="Times New Roman"/>
                <w:color w:val="000000"/>
                <w:sz w:val="20"/>
                <w:lang w:val="en-GB" w:eastAsia="es-ES"/>
              </w:rPr>
              <w:t>All cases</w:t>
            </w:r>
          </w:p>
        </w:tc>
        <w:tc>
          <w:tcPr>
            <w:tcW w:w="564" w:type="pct"/>
            <w:tcBorders>
              <w:top w:val="nil"/>
              <w:left w:val="nil"/>
              <w:bottom w:val="single" w:sz="4" w:space="0" w:color="auto"/>
              <w:right w:val="nil"/>
            </w:tcBorders>
            <w:shd w:val="clear" w:color="auto" w:fill="auto"/>
            <w:noWrap/>
            <w:vAlign w:val="bottom"/>
            <w:hideMark/>
          </w:tcPr>
          <w:p w14:paraId="5E331922" w14:textId="77777777" w:rsidR="002A3368" w:rsidRPr="002A3368" w:rsidRDefault="002A3368" w:rsidP="002A3368">
            <w:pPr>
              <w:spacing w:after="0" w:line="240" w:lineRule="auto"/>
              <w:jc w:val="center"/>
              <w:rPr>
                <w:rFonts w:eastAsia="Times New Roman"/>
                <w:color w:val="000000"/>
                <w:sz w:val="20"/>
                <w:lang w:val="en-GB" w:eastAsia="es-ES"/>
              </w:rPr>
            </w:pPr>
            <w:r w:rsidRPr="002A3368">
              <w:rPr>
                <w:rFonts w:eastAsia="Times New Roman"/>
                <w:color w:val="000000"/>
                <w:sz w:val="20"/>
                <w:lang w:val="en-GB" w:eastAsia="es-ES"/>
              </w:rPr>
              <w:t>1.68 (1.05 - 2.67)</w:t>
            </w:r>
          </w:p>
        </w:tc>
        <w:tc>
          <w:tcPr>
            <w:tcW w:w="538" w:type="pct"/>
            <w:tcBorders>
              <w:top w:val="nil"/>
              <w:left w:val="nil"/>
              <w:bottom w:val="single" w:sz="4" w:space="0" w:color="auto"/>
              <w:right w:val="nil"/>
            </w:tcBorders>
            <w:shd w:val="clear" w:color="auto" w:fill="auto"/>
            <w:noWrap/>
            <w:vAlign w:val="bottom"/>
            <w:hideMark/>
          </w:tcPr>
          <w:p w14:paraId="69580D1C" w14:textId="77777777" w:rsidR="002A3368" w:rsidRPr="002A3368" w:rsidRDefault="002A3368" w:rsidP="002A3368">
            <w:pPr>
              <w:spacing w:after="0" w:line="240" w:lineRule="auto"/>
              <w:jc w:val="center"/>
              <w:rPr>
                <w:rFonts w:eastAsia="Times New Roman"/>
                <w:color w:val="000000"/>
                <w:sz w:val="20"/>
                <w:lang w:val="en-GB" w:eastAsia="es-ES"/>
              </w:rPr>
            </w:pPr>
            <w:r w:rsidRPr="002A3368">
              <w:rPr>
                <w:rFonts w:eastAsia="Times New Roman"/>
                <w:color w:val="000000"/>
                <w:sz w:val="20"/>
                <w:lang w:val="en-GB" w:eastAsia="es-ES"/>
              </w:rPr>
              <w:t>1.39 (0.95 - 2.04)</w:t>
            </w:r>
          </w:p>
        </w:tc>
        <w:tc>
          <w:tcPr>
            <w:tcW w:w="562" w:type="pct"/>
            <w:tcBorders>
              <w:top w:val="nil"/>
              <w:left w:val="nil"/>
              <w:bottom w:val="single" w:sz="4" w:space="0" w:color="auto"/>
              <w:right w:val="nil"/>
            </w:tcBorders>
            <w:shd w:val="clear" w:color="auto" w:fill="auto"/>
            <w:noWrap/>
            <w:vAlign w:val="bottom"/>
            <w:hideMark/>
          </w:tcPr>
          <w:p w14:paraId="71FBCA41" w14:textId="77777777" w:rsidR="002A3368" w:rsidRPr="002A3368" w:rsidRDefault="002A3368" w:rsidP="002A3368">
            <w:pPr>
              <w:spacing w:after="0" w:line="240" w:lineRule="auto"/>
              <w:jc w:val="center"/>
              <w:rPr>
                <w:rFonts w:eastAsia="Times New Roman"/>
                <w:color w:val="000000"/>
                <w:sz w:val="20"/>
                <w:lang w:val="en-GB" w:eastAsia="es-ES"/>
              </w:rPr>
            </w:pPr>
            <w:r w:rsidRPr="002A3368">
              <w:rPr>
                <w:rFonts w:eastAsia="Times New Roman"/>
                <w:color w:val="000000"/>
                <w:sz w:val="20"/>
                <w:lang w:val="en-GB" w:eastAsia="es-ES"/>
              </w:rPr>
              <w:t>1.98 (1.00 - 3.92)</w:t>
            </w:r>
          </w:p>
        </w:tc>
        <w:tc>
          <w:tcPr>
            <w:tcW w:w="274" w:type="pct"/>
            <w:tcBorders>
              <w:top w:val="nil"/>
              <w:left w:val="nil"/>
              <w:bottom w:val="single" w:sz="4" w:space="0" w:color="auto"/>
              <w:right w:val="single" w:sz="4" w:space="0" w:color="auto"/>
            </w:tcBorders>
            <w:shd w:val="clear" w:color="auto" w:fill="auto"/>
            <w:noWrap/>
            <w:vAlign w:val="bottom"/>
            <w:hideMark/>
          </w:tcPr>
          <w:p w14:paraId="638B0CB5" w14:textId="77777777" w:rsidR="002A3368" w:rsidRPr="002A3368" w:rsidRDefault="002A3368" w:rsidP="002A3368">
            <w:pPr>
              <w:spacing w:after="0" w:line="240" w:lineRule="auto"/>
              <w:jc w:val="center"/>
              <w:rPr>
                <w:rFonts w:eastAsia="Times New Roman"/>
                <w:color w:val="000000"/>
                <w:sz w:val="20"/>
                <w:lang w:val="en-GB" w:eastAsia="es-ES"/>
              </w:rPr>
            </w:pPr>
            <w:r w:rsidRPr="002A3368">
              <w:rPr>
                <w:rFonts w:eastAsia="Times New Roman"/>
                <w:color w:val="000000"/>
                <w:sz w:val="20"/>
                <w:lang w:val="en-GB" w:eastAsia="es-ES"/>
              </w:rPr>
              <w:t>0.64</w:t>
            </w:r>
          </w:p>
        </w:tc>
        <w:tc>
          <w:tcPr>
            <w:tcW w:w="564" w:type="pct"/>
            <w:tcBorders>
              <w:top w:val="nil"/>
              <w:left w:val="nil"/>
              <w:bottom w:val="single" w:sz="4" w:space="0" w:color="auto"/>
              <w:right w:val="nil"/>
            </w:tcBorders>
            <w:shd w:val="clear" w:color="auto" w:fill="auto"/>
            <w:noWrap/>
            <w:vAlign w:val="bottom"/>
            <w:hideMark/>
          </w:tcPr>
          <w:p w14:paraId="68736793" w14:textId="77777777" w:rsidR="002A3368" w:rsidRPr="002A3368" w:rsidRDefault="002A3368" w:rsidP="002A3368">
            <w:pPr>
              <w:spacing w:after="0" w:line="240" w:lineRule="auto"/>
              <w:jc w:val="center"/>
              <w:rPr>
                <w:rFonts w:eastAsia="Times New Roman"/>
                <w:color w:val="000000"/>
                <w:sz w:val="20"/>
                <w:lang w:val="en-GB" w:eastAsia="es-ES"/>
              </w:rPr>
            </w:pPr>
            <w:r w:rsidRPr="002A3368">
              <w:rPr>
                <w:rFonts w:eastAsia="Times New Roman"/>
                <w:color w:val="000000"/>
                <w:sz w:val="20"/>
                <w:lang w:val="en-GB" w:eastAsia="es-ES"/>
              </w:rPr>
              <w:t>1.47 (1.07 - 2.00)</w:t>
            </w:r>
          </w:p>
        </w:tc>
        <w:tc>
          <w:tcPr>
            <w:tcW w:w="538" w:type="pct"/>
            <w:tcBorders>
              <w:top w:val="nil"/>
              <w:left w:val="nil"/>
              <w:bottom w:val="single" w:sz="4" w:space="0" w:color="auto"/>
              <w:right w:val="nil"/>
            </w:tcBorders>
            <w:shd w:val="clear" w:color="auto" w:fill="auto"/>
            <w:noWrap/>
            <w:vAlign w:val="bottom"/>
            <w:hideMark/>
          </w:tcPr>
          <w:p w14:paraId="2E595ADB" w14:textId="77777777" w:rsidR="002A3368" w:rsidRPr="002A3368" w:rsidRDefault="002A3368" w:rsidP="002A3368">
            <w:pPr>
              <w:spacing w:after="0" w:line="240" w:lineRule="auto"/>
              <w:jc w:val="center"/>
              <w:rPr>
                <w:rFonts w:eastAsia="Times New Roman"/>
                <w:color w:val="000000"/>
                <w:sz w:val="20"/>
                <w:lang w:val="en-GB" w:eastAsia="es-ES"/>
              </w:rPr>
            </w:pPr>
            <w:r w:rsidRPr="002A3368">
              <w:rPr>
                <w:rFonts w:eastAsia="Times New Roman"/>
                <w:color w:val="000000"/>
                <w:sz w:val="20"/>
                <w:lang w:val="en-GB" w:eastAsia="es-ES"/>
              </w:rPr>
              <w:t>1.38 (1.08 - 0.00)</w:t>
            </w:r>
          </w:p>
        </w:tc>
        <w:tc>
          <w:tcPr>
            <w:tcW w:w="562" w:type="pct"/>
            <w:tcBorders>
              <w:top w:val="nil"/>
              <w:left w:val="nil"/>
              <w:bottom w:val="single" w:sz="4" w:space="0" w:color="auto"/>
              <w:right w:val="nil"/>
            </w:tcBorders>
            <w:shd w:val="clear" w:color="auto" w:fill="auto"/>
            <w:noWrap/>
            <w:vAlign w:val="bottom"/>
            <w:hideMark/>
          </w:tcPr>
          <w:p w14:paraId="34FF3EFA" w14:textId="77777777" w:rsidR="002A3368" w:rsidRPr="002A3368" w:rsidRDefault="002A3368" w:rsidP="002A3368">
            <w:pPr>
              <w:spacing w:after="0" w:line="240" w:lineRule="auto"/>
              <w:jc w:val="center"/>
              <w:rPr>
                <w:rFonts w:eastAsia="Times New Roman"/>
                <w:color w:val="000000"/>
                <w:sz w:val="20"/>
                <w:lang w:val="en-GB" w:eastAsia="es-ES"/>
              </w:rPr>
            </w:pPr>
            <w:r w:rsidRPr="002A3368">
              <w:rPr>
                <w:rFonts w:eastAsia="Times New Roman"/>
                <w:color w:val="000000"/>
                <w:sz w:val="20"/>
                <w:lang w:val="en-GB" w:eastAsia="es-ES"/>
              </w:rPr>
              <w:t>2.07 (1.28 - 0.00)</w:t>
            </w:r>
          </w:p>
        </w:tc>
        <w:tc>
          <w:tcPr>
            <w:tcW w:w="274" w:type="pct"/>
            <w:tcBorders>
              <w:top w:val="nil"/>
              <w:left w:val="nil"/>
              <w:bottom w:val="single" w:sz="4" w:space="0" w:color="auto"/>
              <w:right w:val="single" w:sz="4" w:space="0" w:color="auto"/>
            </w:tcBorders>
            <w:shd w:val="clear" w:color="auto" w:fill="auto"/>
            <w:noWrap/>
            <w:vAlign w:val="bottom"/>
            <w:hideMark/>
          </w:tcPr>
          <w:p w14:paraId="3F1FD83C" w14:textId="77777777" w:rsidR="002A3368" w:rsidRPr="002A3368" w:rsidRDefault="002A3368" w:rsidP="002A3368">
            <w:pPr>
              <w:spacing w:after="0" w:line="240" w:lineRule="auto"/>
              <w:jc w:val="center"/>
              <w:rPr>
                <w:rFonts w:eastAsia="Times New Roman"/>
                <w:color w:val="000000"/>
                <w:sz w:val="20"/>
                <w:lang w:val="en-GB" w:eastAsia="es-ES"/>
              </w:rPr>
            </w:pPr>
            <w:r w:rsidRPr="002A3368">
              <w:rPr>
                <w:rFonts w:eastAsia="Times New Roman"/>
                <w:color w:val="000000"/>
                <w:sz w:val="20"/>
                <w:lang w:val="en-GB" w:eastAsia="es-ES"/>
              </w:rPr>
              <w:t>0.35</w:t>
            </w:r>
          </w:p>
        </w:tc>
      </w:tr>
    </w:tbl>
    <w:p w14:paraId="7BF3465A" w14:textId="24A6DBF0" w:rsidR="004A2A27" w:rsidRDefault="004A2A27" w:rsidP="004A2A27">
      <w:pPr>
        <w:spacing w:line="240" w:lineRule="auto"/>
        <w:rPr>
          <w:i/>
          <w:sz w:val="20"/>
          <w:lang w:val="en-US"/>
        </w:rPr>
      </w:pPr>
      <w:r w:rsidRPr="000D1AB5">
        <w:rPr>
          <w:i/>
          <w:sz w:val="20"/>
          <w:lang w:val="en-US"/>
        </w:rPr>
        <w:t xml:space="preserve">Rows represent </w:t>
      </w:r>
      <w:r>
        <w:rPr>
          <w:i/>
          <w:sz w:val="20"/>
          <w:lang w:val="en-US"/>
        </w:rPr>
        <w:t>log-binominal</w:t>
      </w:r>
      <w:r w:rsidRPr="000D1AB5">
        <w:rPr>
          <w:i/>
          <w:sz w:val="20"/>
          <w:lang w:val="en-US"/>
        </w:rPr>
        <w:t xml:space="preserve"> regression models adjusted for </w:t>
      </w:r>
      <w:r>
        <w:rPr>
          <w:i/>
          <w:sz w:val="20"/>
          <w:lang w:val="en-US"/>
        </w:rPr>
        <w:t>gender</w:t>
      </w:r>
      <w:r w:rsidRPr="000D1AB5">
        <w:rPr>
          <w:i/>
          <w:sz w:val="20"/>
          <w:lang w:val="en-US"/>
        </w:rPr>
        <w:t>, education level, days passed since end of stay-at-home order,</w:t>
      </w:r>
      <w:r>
        <w:rPr>
          <w:i/>
          <w:sz w:val="20"/>
          <w:lang w:val="en-US"/>
        </w:rPr>
        <w:t xml:space="preserve"> positive COVID-19 diagnosis, pre-pandemic diagnosis of mental health disorder</w:t>
      </w:r>
      <w:r w:rsidRPr="000D1AB5">
        <w:rPr>
          <w:i/>
          <w:sz w:val="20"/>
          <w:lang w:val="en-US"/>
        </w:rPr>
        <w:t xml:space="preserve"> and type of interview. </w:t>
      </w:r>
      <w:r w:rsidRPr="00306C87">
        <w:rPr>
          <w:rFonts w:asciiTheme="minorHAnsi" w:eastAsia="Times New Roman" w:hAnsiTheme="minorHAnsi" w:cstheme="minorHAnsi"/>
          <w:i/>
          <w:color w:val="000000"/>
          <w:sz w:val="20"/>
          <w:szCs w:val="20"/>
          <w:lang w:val="en-US" w:eastAsia="es-ES"/>
        </w:rPr>
        <w:t xml:space="preserve">Poisson regression </w:t>
      </w:r>
      <w:r w:rsidRPr="00306C87">
        <w:rPr>
          <w:rFonts w:asciiTheme="minorHAnsi" w:eastAsiaTheme="minorHAnsi" w:hAnsiTheme="minorHAnsi" w:cstheme="minorHAnsi"/>
          <w:i/>
          <w:sz w:val="20"/>
          <w:szCs w:val="20"/>
          <w:lang w:val="en-GB" w:eastAsia="en-US"/>
        </w:rPr>
        <w:t>models with robust standard errors</w:t>
      </w:r>
      <w:r>
        <w:rPr>
          <w:rFonts w:asciiTheme="minorHAnsi" w:eastAsiaTheme="minorHAnsi" w:hAnsiTheme="minorHAnsi" w:cstheme="minorHAnsi"/>
          <w:i/>
          <w:sz w:val="20"/>
          <w:szCs w:val="20"/>
          <w:lang w:val="en-GB" w:eastAsia="en-US"/>
        </w:rPr>
        <w:t xml:space="preserve"> were applied when convergence was not achieved</w:t>
      </w:r>
      <w:r>
        <w:rPr>
          <w:i/>
          <w:sz w:val="20"/>
          <w:lang w:val="en-US"/>
        </w:rPr>
        <w:t>. S</w:t>
      </w:r>
      <w:r w:rsidRPr="00F85AE2">
        <w:rPr>
          <w:i/>
          <w:sz w:val="20"/>
          <w:lang w:val="en-US"/>
        </w:rPr>
        <w:t>ample sizes were N=9,515 for all models except those marked with (*), which were N=9,430 due to the omission of these questions in the telephone-based interviews.</w:t>
      </w:r>
    </w:p>
    <w:p w14:paraId="7DB71DA0" w14:textId="77777777" w:rsidR="004A2A27" w:rsidRDefault="004A2A27" w:rsidP="004A2A27">
      <w:pPr>
        <w:spacing w:line="240" w:lineRule="auto"/>
        <w:rPr>
          <w:i/>
          <w:sz w:val="20"/>
          <w:lang w:val="en-US"/>
        </w:rPr>
      </w:pPr>
      <w:r>
        <w:rPr>
          <w:i/>
          <w:sz w:val="20"/>
          <w:lang w:val="en-US"/>
        </w:rPr>
        <w:t>** p-value for the interaction term (Wald test).</w:t>
      </w:r>
    </w:p>
    <w:p w14:paraId="74F88F2A" w14:textId="77777777" w:rsidR="004A2A27" w:rsidRPr="0084690F" w:rsidRDefault="004A2A27" w:rsidP="004A2A27">
      <w:pPr>
        <w:spacing w:line="240" w:lineRule="auto"/>
        <w:rPr>
          <w:i/>
          <w:lang w:val="en-US"/>
        </w:rPr>
      </w:pPr>
      <w:r w:rsidRPr="00993CDC">
        <w:rPr>
          <w:i/>
          <w:sz w:val="20"/>
          <w:lang w:val="en-US"/>
        </w:rPr>
        <w:t>*</w:t>
      </w:r>
      <w:r>
        <w:rPr>
          <w:i/>
          <w:sz w:val="20"/>
          <w:lang w:val="en-US"/>
        </w:rPr>
        <w:t>*</w:t>
      </w:r>
      <w:r w:rsidRPr="00993CDC">
        <w:rPr>
          <w:i/>
          <w:sz w:val="20"/>
          <w:lang w:val="en-US"/>
        </w:rPr>
        <w:t>* M</w:t>
      </w:r>
      <w:r>
        <w:rPr>
          <w:i/>
          <w:sz w:val="20"/>
          <w:lang w:val="en-US"/>
        </w:rPr>
        <w:t>odel</w:t>
      </w:r>
      <w:r w:rsidRPr="00993CDC">
        <w:rPr>
          <w:i/>
          <w:sz w:val="20"/>
          <w:lang w:val="en-US"/>
        </w:rPr>
        <w:t xml:space="preserve"> </w:t>
      </w:r>
      <w:r>
        <w:rPr>
          <w:i/>
          <w:sz w:val="20"/>
          <w:lang w:val="en-US"/>
        </w:rPr>
        <w:t xml:space="preserve">for </w:t>
      </w:r>
      <w:r w:rsidRPr="00993CDC">
        <w:rPr>
          <w:i/>
          <w:sz w:val="20"/>
          <w:lang w:val="en-US"/>
        </w:rPr>
        <w:t>COVID-19 adjusted as above except for positive COVID-19 diagnosis</w:t>
      </w:r>
      <w:r>
        <w:rPr>
          <w:i/>
          <w:sz w:val="20"/>
          <w:lang w:val="en-US"/>
        </w:rPr>
        <w:t>.</w:t>
      </w:r>
      <w:r w:rsidRPr="00993CDC">
        <w:rPr>
          <w:i/>
          <w:sz w:val="20"/>
          <w:lang w:val="en-US"/>
        </w:rPr>
        <w:t xml:space="preserve">  </w:t>
      </w:r>
    </w:p>
    <w:p w14:paraId="3D453266" w14:textId="77777777" w:rsidR="002A3368" w:rsidRPr="002A3368" w:rsidRDefault="002A3368" w:rsidP="002A3368">
      <w:pPr>
        <w:rPr>
          <w:b/>
          <w:lang w:val="en-US"/>
        </w:rPr>
      </w:pPr>
    </w:p>
    <w:p w14:paraId="52DEDF7C" w14:textId="77777777" w:rsidR="006F104D" w:rsidRDefault="006F104D" w:rsidP="006F104D">
      <w:pPr>
        <w:rPr>
          <w:b/>
          <w:lang w:val="en-GB"/>
        </w:rPr>
      </w:pPr>
      <w:r>
        <w:rPr>
          <w:b/>
          <w:lang w:val="en-GB"/>
        </w:rPr>
        <w:br w:type="page"/>
      </w:r>
    </w:p>
    <w:p w14:paraId="021309D9" w14:textId="6115868F" w:rsidR="006F104D" w:rsidRDefault="006F104D" w:rsidP="006F104D">
      <w:pPr>
        <w:rPr>
          <w:lang w:val="en-GB"/>
        </w:rPr>
      </w:pPr>
      <w:r w:rsidRPr="008B0FEB">
        <w:rPr>
          <w:b/>
          <w:lang w:val="en-GB"/>
        </w:rPr>
        <w:lastRenderedPageBreak/>
        <w:t>Supplementary Table S</w:t>
      </w:r>
      <w:r w:rsidR="002A3368">
        <w:rPr>
          <w:b/>
          <w:lang w:val="en-GB"/>
        </w:rPr>
        <w:t>4</w:t>
      </w:r>
      <w:r w:rsidRPr="008B0FEB">
        <w:rPr>
          <w:b/>
          <w:lang w:val="en-GB"/>
        </w:rPr>
        <w:t>. Associations b</w:t>
      </w:r>
      <w:bookmarkStart w:id="2" w:name="_GoBack"/>
      <w:bookmarkEnd w:id="2"/>
      <w:r w:rsidRPr="008B0FEB">
        <w:rPr>
          <w:b/>
          <w:lang w:val="en-GB"/>
        </w:rPr>
        <w:t xml:space="preserve">etween exposures and depression and anxiety by </w:t>
      </w:r>
      <w:r>
        <w:rPr>
          <w:b/>
          <w:lang w:val="en-GB"/>
        </w:rPr>
        <w:t>socioeconomic (</w:t>
      </w:r>
      <w:r w:rsidRPr="008B0FEB">
        <w:rPr>
          <w:b/>
          <w:lang w:val="en-GB"/>
        </w:rPr>
        <w:t>SES</w:t>
      </w:r>
      <w:r>
        <w:rPr>
          <w:b/>
          <w:lang w:val="en-GB"/>
        </w:rPr>
        <w:t>)</w:t>
      </w:r>
      <w:r w:rsidRPr="008B0FEB">
        <w:rPr>
          <w:b/>
          <w:lang w:val="en-GB"/>
        </w:rPr>
        <w:t xml:space="preserve"> group. </w:t>
      </w:r>
      <w:r w:rsidRPr="008B0FEB">
        <w:rPr>
          <w:lang w:val="en-GB"/>
        </w:rPr>
        <w:t xml:space="preserve">Table shows the results of the </w:t>
      </w:r>
      <w:r w:rsidRPr="008B0FEB">
        <w:rPr>
          <w:rFonts w:cstheme="minorHAnsi"/>
          <w:lang w:val="en-GB"/>
        </w:rPr>
        <w:t>log-binomial</w:t>
      </w:r>
      <w:r w:rsidR="004A2A27">
        <w:rPr>
          <w:rFonts w:cstheme="minorHAnsi"/>
          <w:lang w:val="en-GB"/>
        </w:rPr>
        <w:t>/Poisson</w:t>
      </w:r>
      <w:r w:rsidRPr="008B0FEB">
        <w:rPr>
          <w:rFonts w:cstheme="minorHAnsi"/>
          <w:lang w:val="en-GB"/>
        </w:rPr>
        <w:t xml:space="preserve"> regression models</w:t>
      </w:r>
      <w:r w:rsidRPr="008B0FEB">
        <w:rPr>
          <w:lang w:val="en-GB"/>
        </w:rPr>
        <w:t>.</w:t>
      </w:r>
      <w:r w:rsidRPr="008B0FEB">
        <w:rPr>
          <w:b/>
          <w:lang w:val="en-GB"/>
        </w:rPr>
        <w:t xml:space="preserve"> </w:t>
      </w:r>
      <w:r w:rsidRPr="008B0FEB">
        <w:rPr>
          <w:lang w:val="en-GB"/>
        </w:rPr>
        <w:t>The reference value for each regression model was no depression and no anxiety, respectively.</w:t>
      </w:r>
    </w:p>
    <w:tbl>
      <w:tblPr>
        <w:tblW w:w="5000" w:type="pct"/>
        <w:tblCellMar>
          <w:left w:w="70" w:type="dxa"/>
          <w:right w:w="70" w:type="dxa"/>
        </w:tblCellMar>
        <w:tblLook w:val="04A0" w:firstRow="1" w:lastRow="0" w:firstColumn="1" w:lastColumn="0" w:noHBand="0" w:noVBand="1"/>
      </w:tblPr>
      <w:tblGrid>
        <w:gridCol w:w="3449"/>
        <w:gridCol w:w="2001"/>
        <w:gridCol w:w="2001"/>
        <w:gridCol w:w="1265"/>
        <w:gridCol w:w="2001"/>
        <w:gridCol w:w="2001"/>
        <w:gridCol w:w="1276"/>
      </w:tblGrid>
      <w:tr w:rsidR="002A3368" w:rsidRPr="002A3368" w14:paraId="5EA9FDAE" w14:textId="77777777" w:rsidTr="00A5696A">
        <w:trPr>
          <w:trHeight w:val="288"/>
        </w:trPr>
        <w:tc>
          <w:tcPr>
            <w:tcW w:w="1232" w:type="pct"/>
            <w:tcBorders>
              <w:top w:val="single" w:sz="4" w:space="0" w:color="auto"/>
              <w:left w:val="single" w:sz="4" w:space="0" w:color="auto"/>
              <w:bottom w:val="nil"/>
              <w:right w:val="nil"/>
            </w:tcBorders>
            <w:shd w:val="clear" w:color="000000" w:fill="FF9999"/>
            <w:noWrap/>
            <w:vAlign w:val="center"/>
            <w:hideMark/>
          </w:tcPr>
          <w:p w14:paraId="0CE94638" w14:textId="10BF4A1D" w:rsidR="002A3368" w:rsidRPr="002A3368" w:rsidRDefault="002A3368" w:rsidP="002A3368">
            <w:pPr>
              <w:spacing w:after="0" w:line="240" w:lineRule="auto"/>
              <w:rPr>
                <w:rFonts w:eastAsia="Times New Roman"/>
                <w:b/>
                <w:bCs/>
                <w:color w:val="000000"/>
                <w:lang w:val="en-GB" w:eastAsia="es-ES"/>
              </w:rPr>
            </w:pPr>
          </w:p>
        </w:tc>
        <w:tc>
          <w:tcPr>
            <w:tcW w:w="1429" w:type="pct"/>
            <w:gridSpan w:val="2"/>
            <w:tcBorders>
              <w:top w:val="single" w:sz="4" w:space="0" w:color="auto"/>
              <w:left w:val="nil"/>
              <w:bottom w:val="nil"/>
              <w:right w:val="nil"/>
            </w:tcBorders>
            <w:shd w:val="clear" w:color="000000" w:fill="FF9999"/>
            <w:noWrap/>
            <w:vAlign w:val="center"/>
            <w:hideMark/>
          </w:tcPr>
          <w:p w14:paraId="6C3794F4" w14:textId="77777777" w:rsidR="002A3368" w:rsidRPr="002A3368" w:rsidRDefault="002A3368" w:rsidP="002A3368">
            <w:pPr>
              <w:spacing w:after="0" w:line="240" w:lineRule="auto"/>
              <w:jc w:val="center"/>
              <w:rPr>
                <w:rFonts w:eastAsia="Times New Roman"/>
                <w:b/>
                <w:bCs/>
                <w:color w:val="FFFFFF"/>
                <w:lang w:val="en-GB" w:eastAsia="es-ES"/>
              </w:rPr>
            </w:pPr>
            <w:r w:rsidRPr="002A3368">
              <w:rPr>
                <w:rFonts w:eastAsia="Times New Roman"/>
                <w:b/>
                <w:bCs/>
                <w:color w:val="FFFFFF"/>
                <w:lang w:val="en-GB" w:eastAsia="es-ES"/>
              </w:rPr>
              <w:t>Depression</w:t>
            </w:r>
          </w:p>
        </w:tc>
        <w:tc>
          <w:tcPr>
            <w:tcW w:w="452" w:type="pct"/>
            <w:tcBorders>
              <w:top w:val="single" w:sz="4" w:space="0" w:color="auto"/>
              <w:left w:val="nil"/>
              <w:bottom w:val="nil"/>
              <w:right w:val="nil"/>
            </w:tcBorders>
            <w:shd w:val="clear" w:color="000000" w:fill="FF9999"/>
            <w:noWrap/>
            <w:vAlign w:val="center"/>
            <w:hideMark/>
          </w:tcPr>
          <w:p w14:paraId="2B5A40D7" w14:textId="77777777" w:rsidR="002A3368" w:rsidRPr="002A3368" w:rsidRDefault="002A3368" w:rsidP="002A3368">
            <w:pPr>
              <w:spacing w:after="0" w:line="240" w:lineRule="auto"/>
              <w:rPr>
                <w:rFonts w:eastAsia="Times New Roman"/>
                <w:b/>
                <w:bCs/>
                <w:color w:val="FFFFFF"/>
                <w:lang w:val="en-GB" w:eastAsia="es-ES"/>
              </w:rPr>
            </w:pPr>
            <w:r w:rsidRPr="002A3368">
              <w:rPr>
                <w:rFonts w:eastAsia="Times New Roman"/>
                <w:b/>
                <w:bCs/>
                <w:color w:val="FFFFFF"/>
                <w:lang w:val="en-GB" w:eastAsia="es-ES"/>
              </w:rPr>
              <w:t> </w:t>
            </w:r>
          </w:p>
        </w:tc>
        <w:tc>
          <w:tcPr>
            <w:tcW w:w="1430" w:type="pct"/>
            <w:gridSpan w:val="2"/>
            <w:tcBorders>
              <w:top w:val="single" w:sz="4" w:space="0" w:color="auto"/>
              <w:left w:val="nil"/>
              <w:bottom w:val="nil"/>
              <w:right w:val="nil"/>
            </w:tcBorders>
            <w:shd w:val="clear" w:color="000000" w:fill="FF9999"/>
            <w:noWrap/>
            <w:vAlign w:val="center"/>
            <w:hideMark/>
          </w:tcPr>
          <w:p w14:paraId="407636AC" w14:textId="77777777" w:rsidR="002A3368" w:rsidRPr="002A3368" w:rsidRDefault="002A3368" w:rsidP="002A3368">
            <w:pPr>
              <w:spacing w:after="0" w:line="240" w:lineRule="auto"/>
              <w:jc w:val="center"/>
              <w:rPr>
                <w:rFonts w:eastAsia="Times New Roman"/>
                <w:b/>
                <w:bCs/>
                <w:color w:val="FFFFFF"/>
                <w:lang w:val="en-GB" w:eastAsia="es-ES"/>
              </w:rPr>
            </w:pPr>
            <w:r w:rsidRPr="002A3368">
              <w:rPr>
                <w:rFonts w:eastAsia="Times New Roman"/>
                <w:b/>
                <w:bCs/>
                <w:color w:val="FFFFFF"/>
                <w:lang w:val="en-GB" w:eastAsia="es-ES"/>
              </w:rPr>
              <w:t>Anxiety</w:t>
            </w:r>
          </w:p>
        </w:tc>
        <w:tc>
          <w:tcPr>
            <w:tcW w:w="457" w:type="pct"/>
            <w:tcBorders>
              <w:top w:val="single" w:sz="4" w:space="0" w:color="auto"/>
              <w:left w:val="nil"/>
              <w:bottom w:val="nil"/>
              <w:right w:val="single" w:sz="4" w:space="0" w:color="auto"/>
            </w:tcBorders>
            <w:shd w:val="clear" w:color="000000" w:fill="FF9999"/>
            <w:noWrap/>
            <w:vAlign w:val="center"/>
            <w:hideMark/>
          </w:tcPr>
          <w:p w14:paraId="121C31AA" w14:textId="77777777" w:rsidR="002A3368" w:rsidRPr="002A3368" w:rsidRDefault="002A3368" w:rsidP="002A3368">
            <w:pPr>
              <w:spacing w:after="0" w:line="240" w:lineRule="auto"/>
              <w:rPr>
                <w:rFonts w:eastAsia="Times New Roman"/>
                <w:b/>
                <w:bCs/>
                <w:color w:val="FFFFFF"/>
                <w:lang w:val="en-GB" w:eastAsia="es-ES"/>
              </w:rPr>
            </w:pPr>
            <w:r w:rsidRPr="002A3368">
              <w:rPr>
                <w:rFonts w:eastAsia="Times New Roman"/>
                <w:b/>
                <w:bCs/>
                <w:color w:val="FFFFFF"/>
                <w:lang w:val="en-GB" w:eastAsia="es-ES"/>
              </w:rPr>
              <w:t> </w:t>
            </w:r>
          </w:p>
        </w:tc>
      </w:tr>
      <w:tr w:rsidR="002A3368" w:rsidRPr="002A3368" w14:paraId="0913873C" w14:textId="77777777" w:rsidTr="00A5696A">
        <w:trPr>
          <w:trHeight w:val="312"/>
        </w:trPr>
        <w:tc>
          <w:tcPr>
            <w:tcW w:w="1232" w:type="pct"/>
            <w:tcBorders>
              <w:top w:val="nil"/>
              <w:left w:val="single" w:sz="4" w:space="0" w:color="auto"/>
              <w:bottom w:val="nil"/>
              <w:right w:val="nil"/>
            </w:tcBorders>
            <w:shd w:val="clear" w:color="000000" w:fill="FF9999"/>
            <w:noWrap/>
            <w:vAlign w:val="center"/>
            <w:hideMark/>
          </w:tcPr>
          <w:p w14:paraId="3A75DB85" w14:textId="77777777" w:rsidR="002A3368" w:rsidRPr="002A3368" w:rsidRDefault="002A3368" w:rsidP="002A3368">
            <w:pPr>
              <w:spacing w:after="0" w:line="240" w:lineRule="auto"/>
              <w:rPr>
                <w:rFonts w:eastAsia="Times New Roman"/>
                <w:b/>
                <w:bCs/>
                <w:color w:val="FFFFFF"/>
                <w:sz w:val="24"/>
                <w:szCs w:val="24"/>
                <w:lang w:val="en-GB" w:eastAsia="es-ES"/>
              </w:rPr>
            </w:pPr>
            <w:r w:rsidRPr="002A3368">
              <w:rPr>
                <w:rFonts w:eastAsia="Times New Roman"/>
                <w:b/>
                <w:bCs/>
                <w:color w:val="FFFFFF"/>
                <w:sz w:val="24"/>
                <w:szCs w:val="24"/>
                <w:lang w:val="en-GB" w:eastAsia="es-ES"/>
              </w:rPr>
              <w:t> </w:t>
            </w:r>
          </w:p>
        </w:tc>
        <w:tc>
          <w:tcPr>
            <w:tcW w:w="715" w:type="pct"/>
            <w:tcBorders>
              <w:top w:val="nil"/>
              <w:left w:val="nil"/>
              <w:bottom w:val="nil"/>
              <w:right w:val="nil"/>
            </w:tcBorders>
            <w:shd w:val="clear" w:color="000000" w:fill="FF9999"/>
            <w:noWrap/>
            <w:vAlign w:val="center"/>
            <w:hideMark/>
          </w:tcPr>
          <w:p w14:paraId="567358F4" w14:textId="77777777" w:rsidR="002A3368" w:rsidRPr="002A3368" w:rsidRDefault="002A3368" w:rsidP="002A3368">
            <w:pPr>
              <w:spacing w:after="0" w:line="240" w:lineRule="auto"/>
              <w:jc w:val="center"/>
              <w:rPr>
                <w:rFonts w:eastAsia="Times New Roman"/>
                <w:b/>
                <w:bCs/>
                <w:color w:val="FFFFFF"/>
                <w:lang w:val="en-GB" w:eastAsia="es-ES"/>
              </w:rPr>
            </w:pPr>
            <w:r w:rsidRPr="002A3368">
              <w:rPr>
                <w:rFonts w:eastAsia="Times New Roman"/>
                <w:b/>
                <w:bCs/>
                <w:color w:val="FFFFFF"/>
                <w:lang w:val="en-GB" w:eastAsia="es-ES"/>
              </w:rPr>
              <w:t>Low/Middle SES</w:t>
            </w:r>
          </w:p>
        </w:tc>
        <w:tc>
          <w:tcPr>
            <w:tcW w:w="715" w:type="pct"/>
            <w:tcBorders>
              <w:top w:val="nil"/>
              <w:left w:val="nil"/>
              <w:bottom w:val="nil"/>
              <w:right w:val="nil"/>
            </w:tcBorders>
            <w:shd w:val="clear" w:color="000000" w:fill="FF9999"/>
            <w:noWrap/>
            <w:vAlign w:val="center"/>
            <w:hideMark/>
          </w:tcPr>
          <w:p w14:paraId="2228681A" w14:textId="77777777" w:rsidR="002A3368" w:rsidRPr="002A3368" w:rsidRDefault="002A3368" w:rsidP="002A3368">
            <w:pPr>
              <w:spacing w:after="0" w:line="240" w:lineRule="auto"/>
              <w:jc w:val="center"/>
              <w:rPr>
                <w:rFonts w:eastAsia="Times New Roman"/>
                <w:b/>
                <w:bCs/>
                <w:color w:val="FFFFFF"/>
                <w:lang w:val="en-GB" w:eastAsia="es-ES"/>
              </w:rPr>
            </w:pPr>
            <w:r w:rsidRPr="002A3368">
              <w:rPr>
                <w:rFonts w:eastAsia="Times New Roman"/>
                <w:b/>
                <w:bCs/>
                <w:color w:val="FFFFFF"/>
                <w:lang w:val="en-GB" w:eastAsia="es-ES"/>
              </w:rPr>
              <w:t>High SES</w:t>
            </w:r>
          </w:p>
        </w:tc>
        <w:tc>
          <w:tcPr>
            <w:tcW w:w="452" w:type="pct"/>
            <w:tcBorders>
              <w:top w:val="nil"/>
              <w:left w:val="nil"/>
              <w:bottom w:val="nil"/>
              <w:right w:val="nil"/>
            </w:tcBorders>
            <w:shd w:val="clear" w:color="000000" w:fill="FF9999"/>
            <w:noWrap/>
            <w:vAlign w:val="center"/>
            <w:hideMark/>
          </w:tcPr>
          <w:p w14:paraId="032E70A9" w14:textId="77777777" w:rsidR="002A3368" w:rsidRPr="002A3368" w:rsidRDefault="002A3368" w:rsidP="002A3368">
            <w:pPr>
              <w:spacing w:after="0" w:line="240" w:lineRule="auto"/>
              <w:jc w:val="center"/>
              <w:rPr>
                <w:rFonts w:eastAsia="Times New Roman"/>
                <w:b/>
                <w:bCs/>
                <w:color w:val="FFFFFF"/>
                <w:lang w:val="en-GB" w:eastAsia="es-ES"/>
              </w:rPr>
            </w:pPr>
            <w:r w:rsidRPr="002A3368">
              <w:rPr>
                <w:rFonts w:eastAsia="Times New Roman"/>
                <w:b/>
                <w:bCs/>
                <w:color w:val="FFFFFF"/>
                <w:lang w:val="en-GB" w:eastAsia="es-ES"/>
              </w:rPr>
              <w:t> </w:t>
            </w:r>
          </w:p>
        </w:tc>
        <w:tc>
          <w:tcPr>
            <w:tcW w:w="715" w:type="pct"/>
            <w:tcBorders>
              <w:top w:val="nil"/>
              <w:left w:val="nil"/>
              <w:bottom w:val="nil"/>
              <w:right w:val="nil"/>
            </w:tcBorders>
            <w:shd w:val="clear" w:color="000000" w:fill="FF9999"/>
            <w:noWrap/>
            <w:vAlign w:val="center"/>
            <w:hideMark/>
          </w:tcPr>
          <w:p w14:paraId="27A4B440" w14:textId="77777777" w:rsidR="002A3368" w:rsidRPr="002A3368" w:rsidRDefault="002A3368" w:rsidP="002A3368">
            <w:pPr>
              <w:spacing w:after="0" w:line="240" w:lineRule="auto"/>
              <w:jc w:val="center"/>
              <w:rPr>
                <w:rFonts w:eastAsia="Times New Roman"/>
                <w:b/>
                <w:bCs/>
                <w:color w:val="FFFFFF"/>
                <w:lang w:val="en-GB" w:eastAsia="es-ES"/>
              </w:rPr>
            </w:pPr>
            <w:r w:rsidRPr="002A3368">
              <w:rPr>
                <w:rFonts w:eastAsia="Times New Roman"/>
                <w:b/>
                <w:bCs/>
                <w:color w:val="FFFFFF"/>
                <w:lang w:val="en-GB" w:eastAsia="es-ES"/>
              </w:rPr>
              <w:t>Low/Middle SES</w:t>
            </w:r>
          </w:p>
        </w:tc>
        <w:tc>
          <w:tcPr>
            <w:tcW w:w="715" w:type="pct"/>
            <w:tcBorders>
              <w:top w:val="nil"/>
              <w:left w:val="nil"/>
              <w:bottom w:val="nil"/>
              <w:right w:val="nil"/>
            </w:tcBorders>
            <w:shd w:val="clear" w:color="000000" w:fill="FF9999"/>
            <w:noWrap/>
            <w:vAlign w:val="center"/>
            <w:hideMark/>
          </w:tcPr>
          <w:p w14:paraId="74A3BF36" w14:textId="77777777" w:rsidR="002A3368" w:rsidRPr="002A3368" w:rsidRDefault="002A3368" w:rsidP="002A3368">
            <w:pPr>
              <w:spacing w:after="0" w:line="240" w:lineRule="auto"/>
              <w:jc w:val="center"/>
              <w:rPr>
                <w:rFonts w:eastAsia="Times New Roman"/>
                <w:b/>
                <w:bCs/>
                <w:color w:val="FFFFFF"/>
                <w:lang w:val="en-GB" w:eastAsia="es-ES"/>
              </w:rPr>
            </w:pPr>
            <w:r w:rsidRPr="002A3368">
              <w:rPr>
                <w:rFonts w:eastAsia="Times New Roman"/>
                <w:b/>
                <w:bCs/>
                <w:color w:val="FFFFFF"/>
                <w:lang w:val="en-GB" w:eastAsia="es-ES"/>
              </w:rPr>
              <w:t>High SES</w:t>
            </w:r>
          </w:p>
        </w:tc>
        <w:tc>
          <w:tcPr>
            <w:tcW w:w="457" w:type="pct"/>
            <w:tcBorders>
              <w:top w:val="nil"/>
              <w:left w:val="nil"/>
              <w:bottom w:val="nil"/>
              <w:right w:val="single" w:sz="4" w:space="0" w:color="auto"/>
            </w:tcBorders>
            <w:shd w:val="clear" w:color="000000" w:fill="FF9999"/>
            <w:noWrap/>
            <w:vAlign w:val="center"/>
            <w:hideMark/>
          </w:tcPr>
          <w:p w14:paraId="48EB61CB" w14:textId="77777777" w:rsidR="002A3368" w:rsidRPr="002A3368" w:rsidRDefault="002A3368" w:rsidP="002A3368">
            <w:pPr>
              <w:spacing w:after="0" w:line="240" w:lineRule="auto"/>
              <w:jc w:val="center"/>
              <w:rPr>
                <w:rFonts w:eastAsia="Times New Roman"/>
                <w:b/>
                <w:bCs/>
                <w:color w:val="FFFFFF"/>
                <w:lang w:val="en-GB" w:eastAsia="es-ES"/>
              </w:rPr>
            </w:pPr>
            <w:r w:rsidRPr="002A3368">
              <w:rPr>
                <w:rFonts w:eastAsia="Times New Roman"/>
                <w:b/>
                <w:bCs/>
                <w:color w:val="FFFFFF"/>
                <w:lang w:val="en-GB" w:eastAsia="es-ES"/>
              </w:rPr>
              <w:t> </w:t>
            </w:r>
          </w:p>
        </w:tc>
      </w:tr>
      <w:tr w:rsidR="002A3368" w:rsidRPr="002A3368" w14:paraId="1D68AAE9" w14:textId="77777777" w:rsidTr="00A5696A">
        <w:trPr>
          <w:trHeight w:val="288"/>
        </w:trPr>
        <w:tc>
          <w:tcPr>
            <w:tcW w:w="1232" w:type="pct"/>
            <w:tcBorders>
              <w:top w:val="nil"/>
              <w:left w:val="single" w:sz="4" w:space="0" w:color="auto"/>
              <w:bottom w:val="single" w:sz="4" w:space="0" w:color="auto"/>
              <w:right w:val="nil"/>
            </w:tcBorders>
            <w:shd w:val="clear" w:color="000000" w:fill="FFCCCC"/>
            <w:noWrap/>
            <w:vAlign w:val="center"/>
            <w:hideMark/>
          </w:tcPr>
          <w:p w14:paraId="4D37BE25" w14:textId="77777777" w:rsidR="002A3368" w:rsidRPr="002A3368" w:rsidRDefault="002A3368" w:rsidP="002A3368">
            <w:pPr>
              <w:spacing w:after="0" w:line="240" w:lineRule="auto"/>
              <w:rPr>
                <w:rFonts w:eastAsia="Times New Roman"/>
                <w:color w:val="000000"/>
                <w:lang w:val="en-GB" w:eastAsia="es-ES"/>
              </w:rPr>
            </w:pPr>
            <w:r w:rsidRPr="002A3368">
              <w:rPr>
                <w:rFonts w:eastAsia="Times New Roman"/>
                <w:color w:val="000000"/>
                <w:lang w:val="en-GB" w:eastAsia="es-ES"/>
              </w:rPr>
              <w:t> </w:t>
            </w:r>
          </w:p>
        </w:tc>
        <w:tc>
          <w:tcPr>
            <w:tcW w:w="715" w:type="pct"/>
            <w:tcBorders>
              <w:top w:val="nil"/>
              <w:left w:val="nil"/>
              <w:bottom w:val="single" w:sz="4" w:space="0" w:color="auto"/>
              <w:right w:val="nil"/>
            </w:tcBorders>
            <w:shd w:val="clear" w:color="000000" w:fill="FFCCCC"/>
            <w:vAlign w:val="center"/>
            <w:hideMark/>
          </w:tcPr>
          <w:p w14:paraId="6E8677DE" w14:textId="77777777" w:rsidR="002A3368" w:rsidRPr="002A3368" w:rsidRDefault="002A3368" w:rsidP="002A3368">
            <w:pPr>
              <w:spacing w:after="0" w:line="240" w:lineRule="auto"/>
              <w:jc w:val="center"/>
              <w:rPr>
                <w:rFonts w:eastAsia="Times New Roman"/>
                <w:color w:val="000000"/>
                <w:lang w:val="en-GB" w:eastAsia="es-ES"/>
              </w:rPr>
            </w:pPr>
            <w:r w:rsidRPr="002A3368">
              <w:rPr>
                <w:rFonts w:eastAsia="Times New Roman"/>
                <w:color w:val="000000"/>
                <w:lang w:val="en-GB" w:eastAsia="es-ES"/>
              </w:rPr>
              <w:t>RR (95% CI)</w:t>
            </w:r>
          </w:p>
        </w:tc>
        <w:tc>
          <w:tcPr>
            <w:tcW w:w="715" w:type="pct"/>
            <w:tcBorders>
              <w:top w:val="nil"/>
              <w:left w:val="nil"/>
              <w:bottom w:val="single" w:sz="4" w:space="0" w:color="auto"/>
              <w:right w:val="nil"/>
            </w:tcBorders>
            <w:shd w:val="clear" w:color="000000" w:fill="FFCCCC"/>
            <w:vAlign w:val="center"/>
            <w:hideMark/>
          </w:tcPr>
          <w:p w14:paraId="37B1651A" w14:textId="77777777" w:rsidR="002A3368" w:rsidRPr="002A3368" w:rsidRDefault="002A3368" w:rsidP="002A3368">
            <w:pPr>
              <w:spacing w:after="0" w:line="240" w:lineRule="auto"/>
              <w:jc w:val="center"/>
              <w:rPr>
                <w:rFonts w:eastAsia="Times New Roman"/>
                <w:color w:val="000000"/>
                <w:lang w:val="en-GB" w:eastAsia="es-ES"/>
              </w:rPr>
            </w:pPr>
            <w:r w:rsidRPr="002A3368">
              <w:rPr>
                <w:rFonts w:eastAsia="Times New Roman"/>
                <w:color w:val="000000"/>
                <w:lang w:val="en-GB" w:eastAsia="es-ES"/>
              </w:rPr>
              <w:t>RR (95% CI)</w:t>
            </w:r>
          </w:p>
        </w:tc>
        <w:tc>
          <w:tcPr>
            <w:tcW w:w="452" w:type="pct"/>
            <w:tcBorders>
              <w:top w:val="nil"/>
              <w:left w:val="nil"/>
              <w:bottom w:val="single" w:sz="4" w:space="0" w:color="auto"/>
              <w:right w:val="single" w:sz="4" w:space="0" w:color="auto"/>
            </w:tcBorders>
            <w:shd w:val="clear" w:color="000000" w:fill="FFCCCC"/>
            <w:vAlign w:val="center"/>
            <w:hideMark/>
          </w:tcPr>
          <w:p w14:paraId="2B806E30" w14:textId="77777777" w:rsidR="002A3368" w:rsidRPr="002A3368" w:rsidRDefault="002A3368" w:rsidP="002A3368">
            <w:pPr>
              <w:spacing w:after="0" w:line="240" w:lineRule="auto"/>
              <w:jc w:val="center"/>
              <w:rPr>
                <w:rFonts w:eastAsia="Times New Roman"/>
                <w:color w:val="000000"/>
                <w:lang w:val="en-GB" w:eastAsia="es-ES"/>
              </w:rPr>
            </w:pPr>
            <w:r w:rsidRPr="002A3368">
              <w:rPr>
                <w:rFonts w:eastAsia="Times New Roman"/>
                <w:color w:val="000000"/>
                <w:lang w:val="en-GB" w:eastAsia="es-ES"/>
              </w:rPr>
              <w:t>p-value**</w:t>
            </w:r>
          </w:p>
        </w:tc>
        <w:tc>
          <w:tcPr>
            <w:tcW w:w="715" w:type="pct"/>
            <w:tcBorders>
              <w:top w:val="nil"/>
              <w:left w:val="nil"/>
              <w:bottom w:val="single" w:sz="4" w:space="0" w:color="auto"/>
              <w:right w:val="nil"/>
            </w:tcBorders>
            <w:shd w:val="clear" w:color="000000" w:fill="FFCCCC"/>
            <w:vAlign w:val="center"/>
            <w:hideMark/>
          </w:tcPr>
          <w:p w14:paraId="790FF5CF" w14:textId="77777777" w:rsidR="002A3368" w:rsidRPr="002A3368" w:rsidRDefault="002A3368" w:rsidP="002A3368">
            <w:pPr>
              <w:spacing w:after="0" w:line="240" w:lineRule="auto"/>
              <w:jc w:val="center"/>
              <w:rPr>
                <w:rFonts w:eastAsia="Times New Roman"/>
                <w:color w:val="000000"/>
                <w:lang w:val="en-GB" w:eastAsia="es-ES"/>
              </w:rPr>
            </w:pPr>
            <w:r w:rsidRPr="002A3368">
              <w:rPr>
                <w:rFonts w:eastAsia="Times New Roman"/>
                <w:color w:val="000000"/>
                <w:lang w:val="en-GB" w:eastAsia="es-ES"/>
              </w:rPr>
              <w:t>RR (95% CI)</w:t>
            </w:r>
          </w:p>
        </w:tc>
        <w:tc>
          <w:tcPr>
            <w:tcW w:w="715" w:type="pct"/>
            <w:tcBorders>
              <w:top w:val="nil"/>
              <w:left w:val="nil"/>
              <w:bottom w:val="single" w:sz="4" w:space="0" w:color="auto"/>
              <w:right w:val="nil"/>
            </w:tcBorders>
            <w:shd w:val="clear" w:color="000000" w:fill="FFCCCC"/>
            <w:vAlign w:val="center"/>
            <w:hideMark/>
          </w:tcPr>
          <w:p w14:paraId="74560640" w14:textId="77777777" w:rsidR="002A3368" w:rsidRPr="002A3368" w:rsidRDefault="002A3368" w:rsidP="002A3368">
            <w:pPr>
              <w:spacing w:after="0" w:line="240" w:lineRule="auto"/>
              <w:jc w:val="center"/>
              <w:rPr>
                <w:rFonts w:eastAsia="Times New Roman"/>
                <w:color w:val="000000"/>
                <w:lang w:val="en-GB" w:eastAsia="es-ES"/>
              </w:rPr>
            </w:pPr>
            <w:r w:rsidRPr="002A3368">
              <w:rPr>
                <w:rFonts w:eastAsia="Times New Roman"/>
                <w:color w:val="000000"/>
                <w:lang w:val="en-GB" w:eastAsia="es-ES"/>
              </w:rPr>
              <w:t>RR (95% CI)</w:t>
            </w:r>
          </w:p>
        </w:tc>
        <w:tc>
          <w:tcPr>
            <w:tcW w:w="457" w:type="pct"/>
            <w:tcBorders>
              <w:top w:val="nil"/>
              <w:left w:val="nil"/>
              <w:bottom w:val="single" w:sz="4" w:space="0" w:color="auto"/>
              <w:right w:val="single" w:sz="4" w:space="0" w:color="auto"/>
            </w:tcBorders>
            <w:shd w:val="clear" w:color="000000" w:fill="FFCCCC"/>
            <w:vAlign w:val="center"/>
            <w:hideMark/>
          </w:tcPr>
          <w:p w14:paraId="233AAF6D" w14:textId="77777777" w:rsidR="002A3368" w:rsidRPr="002A3368" w:rsidRDefault="002A3368" w:rsidP="002A3368">
            <w:pPr>
              <w:spacing w:after="0" w:line="240" w:lineRule="auto"/>
              <w:jc w:val="center"/>
              <w:rPr>
                <w:rFonts w:eastAsia="Times New Roman"/>
                <w:color w:val="000000"/>
                <w:lang w:val="en-GB" w:eastAsia="es-ES"/>
              </w:rPr>
            </w:pPr>
            <w:r w:rsidRPr="002A3368">
              <w:rPr>
                <w:rFonts w:eastAsia="Times New Roman"/>
                <w:color w:val="000000"/>
                <w:lang w:val="en-GB" w:eastAsia="es-ES"/>
              </w:rPr>
              <w:t>p-value**</w:t>
            </w:r>
          </w:p>
        </w:tc>
      </w:tr>
      <w:tr w:rsidR="002A3368" w:rsidRPr="002A3368" w14:paraId="17F9B07F" w14:textId="77777777" w:rsidTr="00A5696A">
        <w:trPr>
          <w:trHeight w:val="288"/>
        </w:trPr>
        <w:tc>
          <w:tcPr>
            <w:tcW w:w="1232" w:type="pct"/>
            <w:tcBorders>
              <w:top w:val="nil"/>
              <w:left w:val="single" w:sz="4" w:space="0" w:color="auto"/>
              <w:bottom w:val="nil"/>
              <w:right w:val="nil"/>
            </w:tcBorders>
            <w:shd w:val="clear" w:color="000000" w:fill="E7E6E6"/>
            <w:noWrap/>
            <w:vAlign w:val="center"/>
            <w:hideMark/>
          </w:tcPr>
          <w:p w14:paraId="53717CF8" w14:textId="77777777" w:rsidR="002A3368" w:rsidRPr="002A3368" w:rsidRDefault="002A3368" w:rsidP="002A3368">
            <w:pPr>
              <w:spacing w:after="0" w:line="240" w:lineRule="auto"/>
              <w:rPr>
                <w:rFonts w:eastAsia="Times New Roman"/>
                <w:b/>
                <w:bCs/>
                <w:color w:val="000000"/>
                <w:lang w:val="en-GB" w:eastAsia="es-ES"/>
              </w:rPr>
            </w:pPr>
            <w:r w:rsidRPr="002A3368">
              <w:rPr>
                <w:rFonts w:eastAsia="Times New Roman"/>
                <w:b/>
                <w:bCs/>
                <w:color w:val="000000"/>
                <w:lang w:val="en-GB" w:eastAsia="es-ES"/>
              </w:rPr>
              <w:t>Household conditions</w:t>
            </w:r>
          </w:p>
        </w:tc>
        <w:tc>
          <w:tcPr>
            <w:tcW w:w="715" w:type="pct"/>
            <w:tcBorders>
              <w:top w:val="nil"/>
              <w:left w:val="nil"/>
              <w:bottom w:val="nil"/>
              <w:right w:val="nil"/>
            </w:tcBorders>
            <w:shd w:val="clear" w:color="000000" w:fill="E7E6E6"/>
            <w:noWrap/>
            <w:vAlign w:val="center"/>
            <w:hideMark/>
          </w:tcPr>
          <w:p w14:paraId="43D40525" w14:textId="77777777" w:rsidR="002A3368" w:rsidRPr="002A3368" w:rsidRDefault="002A3368" w:rsidP="002A3368">
            <w:pPr>
              <w:spacing w:after="0" w:line="240" w:lineRule="auto"/>
              <w:rPr>
                <w:rFonts w:eastAsia="Times New Roman"/>
                <w:b/>
                <w:bCs/>
                <w:color w:val="000000"/>
                <w:lang w:val="en-GB" w:eastAsia="es-ES"/>
              </w:rPr>
            </w:pPr>
            <w:r w:rsidRPr="002A3368">
              <w:rPr>
                <w:rFonts w:eastAsia="Times New Roman"/>
                <w:b/>
                <w:bCs/>
                <w:color w:val="000000"/>
                <w:lang w:val="en-GB" w:eastAsia="es-ES"/>
              </w:rPr>
              <w:t> </w:t>
            </w:r>
          </w:p>
        </w:tc>
        <w:tc>
          <w:tcPr>
            <w:tcW w:w="715" w:type="pct"/>
            <w:tcBorders>
              <w:top w:val="nil"/>
              <w:left w:val="nil"/>
              <w:bottom w:val="nil"/>
              <w:right w:val="nil"/>
            </w:tcBorders>
            <w:shd w:val="clear" w:color="000000" w:fill="E7E6E6"/>
            <w:noWrap/>
            <w:vAlign w:val="center"/>
            <w:hideMark/>
          </w:tcPr>
          <w:p w14:paraId="37D6281F" w14:textId="77777777" w:rsidR="002A3368" w:rsidRPr="002A3368" w:rsidRDefault="002A3368" w:rsidP="002A3368">
            <w:pPr>
              <w:spacing w:after="0" w:line="240" w:lineRule="auto"/>
              <w:rPr>
                <w:rFonts w:eastAsia="Times New Roman"/>
                <w:b/>
                <w:bCs/>
                <w:color w:val="000000"/>
                <w:lang w:val="en-GB" w:eastAsia="es-ES"/>
              </w:rPr>
            </w:pPr>
            <w:r w:rsidRPr="002A3368">
              <w:rPr>
                <w:rFonts w:eastAsia="Times New Roman"/>
                <w:b/>
                <w:bCs/>
                <w:color w:val="000000"/>
                <w:lang w:val="en-GB" w:eastAsia="es-ES"/>
              </w:rPr>
              <w:t> </w:t>
            </w:r>
          </w:p>
        </w:tc>
        <w:tc>
          <w:tcPr>
            <w:tcW w:w="452" w:type="pct"/>
            <w:tcBorders>
              <w:top w:val="nil"/>
              <w:left w:val="nil"/>
              <w:bottom w:val="nil"/>
              <w:right w:val="single" w:sz="4" w:space="0" w:color="auto"/>
            </w:tcBorders>
            <w:shd w:val="clear" w:color="000000" w:fill="E7E6E6"/>
            <w:noWrap/>
            <w:vAlign w:val="center"/>
            <w:hideMark/>
          </w:tcPr>
          <w:p w14:paraId="2DCDF246" w14:textId="77777777" w:rsidR="002A3368" w:rsidRPr="002A3368" w:rsidRDefault="002A3368" w:rsidP="002A3368">
            <w:pPr>
              <w:spacing w:after="0" w:line="240" w:lineRule="auto"/>
              <w:rPr>
                <w:rFonts w:eastAsia="Times New Roman"/>
                <w:b/>
                <w:bCs/>
                <w:color w:val="000000"/>
                <w:lang w:val="en-GB" w:eastAsia="es-ES"/>
              </w:rPr>
            </w:pPr>
            <w:r w:rsidRPr="002A3368">
              <w:rPr>
                <w:rFonts w:eastAsia="Times New Roman"/>
                <w:b/>
                <w:bCs/>
                <w:color w:val="000000"/>
                <w:lang w:val="en-GB" w:eastAsia="es-ES"/>
              </w:rPr>
              <w:t> </w:t>
            </w:r>
          </w:p>
        </w:tc>
        <w:tc>
          <w:tcPr>
            <w:tcW w:w="715" w:type="pct"/>
            <w:tcBorders>
              <w:top w:val="nil"/>
              <w:left w:val="nil"/>
              <w:bottom w:val="nil"/>
              <w:right w:val="nil"/>
            </w:tcBorders>
            <w:shd w:val="clear" w:color="000000" w:fill="E7E6E6"/>
            <w:noWrap/>
            <w:vAlign w:val="center"/>
            <w:hideMark/>
          </w:tcPr>
          <w:p w14:paraId="50D42612" w14:textId="77777777" w:rsidR="002A3368" w:rsidRPr="002A3368" w:rsidRDefault="002A3368" w:rsidP="002A3368">
            <w:pPr>
              <w:spacing w:after="0" w:line="240" w:lineRule="auto"/>
              <w:rPr>
                <w:rFonts w:eastAsia="Times New Roman"/>
                <w:b/>
                <w:bCs/>
                <w:color w:val="000000"/>
                <w:lang w:val="en-GB" w:eastAsia="es-ES"/>
              </w:rPr>
            </w:pPr>
            <w:r w:rsidRPr="002A3368">
              <w:rPr>
                <w:rFonts w:eastAsia="Times New Roman"/>
                <w:b/>
                <w:bCs/>
                <w:color w:val="000000"/>
                <w:lang w:val="en-GB" w:eastAsia="es-ES"/>
              </w:rPr>
              <w:t> </w:t>
            </w:r>
          </w:p>
        </w:tc>
        <w:tc>
          <w:tcPr>
            <w:tcW w:w="715" w:type="pct"/>
            <w:tcBorders>
              <w:top w:val="nil"/>
              <w:left w:val="nil"/>
              <w:bottom w:val="nil"/>
              <w:right w:val="nil"/>
            </w:tcBorders>
            <w:shd w:val="clear" w:color="000000" w:fill="E7E6E6"/>
            <w:noWrap/>
            <w:vAlign w:val="center"/>
            <w:hideMark/>
          </w:tcPr>
          <w:p w14:paraId="75C554AE" w14:textId="77777777" w:rsidR="002A3368" w:rsidRPr="002A3368" w:rsidRDefault="002A3368" w:rsidP="002A3368">
            <w:pPr>
              <w:spacing w:after="0" w:line="240" w:lineRule="auto"/>
              <w:rPr>
                <w:rFonts w:eastAsia="Times New Roman"/>
                <w:b/>
                <w:bCs/>
                <w:color w:val="000000"/>
                <w:lang w:val="en-GB" w:eastAsia="es-ES"/>
              </w:rPr>
            </w:pPr>
            <w:r w:rsidRPr="002A3368">
              <w:rPr>
                <w:rFonts w:eastAsia="Times New Roman"/>
                <w:b/>
                <w:bCs/>
                <w:color w:val="000000"/>
                <w:lang w:val="en-GB" w:eastAsia="es-ES"/>
              </w:rPr>
              <w:t> </w:t>
            </w:r>
          </w:p>
        </w:tc>
        <w:tc>
          <w:tcPr>
            <w:tcW w:w="457" w:type="pct"/>
            <w:tcBorders>
              <w:top w:val="nil"/>
              <w:left w:val="nil"/>
              <w:bottom w:val="nil"/>
              <w:right w:val="single" w:sz="4" w:space="0" w:color="auto"/>
            </w:tcBorders>
            <w:shd w:val="clear" w:color="000000" w:fill="E7E6E6"/>
            <w:noWrap/>
            <w:vAlign w:val="center"/>
            <w:hideMark/>
          </w:tcPr>
          <w:p w14:paraId="2E4E96BE" w14:textId="77777777" w:rsidR="002A3368" w:rsidRPr="002A3368" w:rsidRDefault="002A3368" w:rsidP="002A3368">
            <w:pPr>
              <w:spacing w:after="0" w:line="240" w:lineRule="auto"/>
              <w:rPr>
                <w:rFonts w:eastAsia="Times New Roman"/>
                <w:b/>
                <w:bCs/>
                <w:color w:val="000000"/>
                <w:lang w:val="en-GB" w:eastAsia="es-ES"/>
              </w:rPr>
            </w:pPr>
            <w:r w:rsidRPr="002A3368">
              <w:rPr>
                <w:rFonts w:eastAsia="Times New Roman"/>
                <w:b/>
                <w:bCs/>
                <w:color w:val="000000"/>
                <w:lang w:val="en-GB" w:eastAsia="es-ES"/>
              </w:rPr>
              <w:t> </w:t>
            </w:r>
          </w:p>
        </w:tc>
      </w:tr>
      <w:tr w:rsidR="002A3368" w:rsidRPr="002A3368" w14:paraId="0D75AEA0" w14:textId="77777777" w:rsidTr="00A5696A">
        <w:trPr>
          <w:trHeight w:val="288"/>
        </w:trPr>
        <w:tc>
          <w:tcPr>
            <w:tcW w:w="1232" w:type="pct"/>
            <w:tcBorders>
              <w:top w:val="nil"/>
              <w:left w:val="single" w:sz="4" w:space="0" w:color="auto"/>
              <w:bottom w:val="nil"/>
              <w:right w:val="nil"/>
            </w:tcBorders>
            <w:shd w:val="clear" w:color="auto" w:fill="auto"/>
            <w:noWrap/>
            <w:vAlign w:val="center"/>
            <w:hideMark/>
          </w:tcPr>
          <w:p w14:paraId="60F4B7D3" w14:textId="77777777" w:rsidR="002A3368" w:rsidRPr="002A3368" w:rsidRDefault="002A3368" w:rsidP="002A3368">
            <w:pPr>
              <w:spacing w:after="0" w:line="240" w:lineRule="auto"/>
              <w:rPr>
                <w:rFonts w:eastAsia="Times New Roman"/>
                <w:color w:val="000000"/>
                <w:lang w:val="en-GB" w:eastAsia="es-ES"/>
              </w:rPr>
            </w:pPr>
            <w:r w:rsidRPr="002A3368">
              <w:rPr>
                <w:rFonts w:eastAsia="Times New Roman"/>
                <w:color w:val="000000"/>
                <w:lang w:val="en-GB" w:eastAsia="es-ES"/>
              </w:rPr>
              <w:t xml:space="preserve">Living alone </w:t>
            </w:r>
          </w:p>
        </w:tc>
        <w:tc>
          <w:tcPr>
            <w:tcW w:w="715" w:type="pct"/>
            <w:tcBorders>
              <w:top w:val="nil"/>
              <w:left w:val="nil"/>
              <w:bottom w:val="nil"/>
              <w:right w:val="nil"/>
            </w:tcBorders>
            <w:shd w:val="clear" w:color="auto" w:fill="auto"/>
            <w:noWrap/>
            <w:vAlign w:val="bottom"/>
            <w:hideMark/>
          </w:tcPr>
          <w:p w14:paraId="273D02A1" w14:textId="77777777" w:rsidR="002A3368" w:rsidRPr="002A3368" w:rsidRDefault="002A3368" w:rsidP="002A3368">
            <w:pPr>
              <w:spacing w:after="0" w:line="240" w:lineRule="auto"/>
              <w:jc w:val="center"/>
              <w:rPr>
                <w:rFonts w:eastAsia="Times New Roman"/>
                <w:color w:val="000000"/>
                <w:lang w:val="en-GB" w:eastAsia="es-ES"/>
              </w:rPr>
            </w:pPr>
            <w:r w:rsidRPr="002A3368">
              <w:rPr>
                <w:rFonts w:eastAsia="Times New Roman"/>
                <w:color w:val="000000"/>
                <w:lang w:val="en-GB" w:eastAsia="es-ES"/>
              </w:rPr>
              <w:t>1.48 (1.15 - 1.89)</w:t>
            </w:r>
          </w:p>
        </w:tc>
        <w:tc>
          <w:tcPr>
            <w:tcW w:w="715" w:type="pct"/>
            <w:tcBorders>
              <w:top w:val="nil"/>
              <w:left w:val="nil"/>
              <w:bottom w:val="nil"/>
              <w:right w:val="nil"/>
            </w:tcBorders>
            <w:shd w:val="clear" w:color="auto" w:fill="auto"/>
            <w:noWrap/>
            <w:vAlign w:val="bottom"/>
            <w:hideMark/>
          </w:tcPr>
          <w:p w14:paraId="6A9AA052" w14:textId="77777777" w:rsidR="002A3368" w:rsidRPr="002A3368" w:rsidRDefault="002A3368" w:rsidP="002A3368">
            <w:pPr>
              <w:spacing w:after="0" w:line="240" w:lineRule="auto"/>
              <w:jc w:val="center"/>
              <w:rPr>
                <w:rFonts w:eastAsia="Times New Roman"/>
                <w:color w:val="000000"/>
                <w:lang w:val="en-GB" w:eastAsia="es-ES"/>
              </w:rPr>
            </w:pPr>
            <w:r w:rsidRPr="002A3368">
              <w:rPr>
                <w:rFonts w:eastAsia="Times New Roman"/>
                <w:color w:val="000000"/>
                <w:lang w:val="en-GB" w:eastAsia="es-ES"/>
              </w:rPr>
              <w:t>1.16 (0.83 - 1.63)</w:t>
            </w:r>
          </w:p>
        </w:tc>
        <w:tc>
          <w:tcPr>
            <w:tcW w:w="452" w:type="pct"/>
            <w:tcBorders>
              <w:top w:val="nil"/>
              <w:left w:val="nil"/>
              <w:bottom w:val="nil"/>
              <w:right w:val="single" w:sz="4" w:space="0" w:color="auto"/>
            </w:tcBorders>
            <w:shd w:val="clear" w:color="auto" w:fill="auto"/>
            <w:noWrap/>
            <w:vAlign w:val="bottom"/>
            <w:hideMark/>
          </w:tcPr>
          <w:p w14:paraId="49054EB8" w14:textId="77777777" w:rsidR="002A3368" w:rsidRPr="002A3368" w:rsidRDefault="002A3368" w:rsidP="002A3368">
            <w:pPr>
              <w:spacing w:after="0" w:line="240" w:lineRule="auto"/>
              <w:jc w:val="center"/>
              <w:rPr>
                <w:rFonts w:eastAsia="Times New Roman"/>
                <w:color w:val="000000"/>
                <w:lang w:val="en-GB" w:eastAsia="es-ES"/>
              </w:rPr>
            </w:pPr>
            <w:r w:rsidRPr="002A3368">
              <w:rPr>
                <w:rFonts w:eastAsia="Times New Roman"/>
                <w:color w:val="000000"/>
                <w:lang w:val="en-GB" w:eastAsia="es-ES"/>
              </w:rPr>
              <w:t>0.26</w:t>
            </w:r>
          </w:p>
        </w:tc>
        <w:tc>
          <w:tcPr>
            <w:tcW w:w="715" w:type="pct"/>
            <w:tcBorders>
              <w:top w:val="nil"/>
              <w:left w:val="nil"/>
              <w:bottom w:val="nil"/>
              <w:right w:val="nil"/>
            </w:tcBorders>
            <w:shd w:val="clear" w:color="auto" w:fill="auto"/>
            <w:noWrap/>
            <w:vAlign w:val="bottom"/>
            <w:hideMark/>
          </w:tcPr>
          <w:p w14:paraId="6BA9B604" w14:textId="77777777" w:rsidR="002A3368" w:rsidRPr="002A3368" w:rsidRDefault="002A3368" w:rsidP="002A3368">
            <w:pPr>
              <w:spacing w:after="0" w:line="240" w:lineRule="auto"/>
              <w:jc w:val="center"/>
              <w:rPr>
                <w:rFonts w:eastAsia="Times New Roman"/>
                <w:color w:val="000000"/>
                <w:lang w:val="en-GB" w:eastAsia="es-ES"/>
              </w:rPr>
            </w:pPr>
            <w:r w:rsidRPr="002A3368">
              <w:rPr>
                <w:rFonts w:eastAsia="Times New Roman"/>
                <w:color w:val="000000"/>
                <w:lang w:val="en-GB" w:eastAsia="es-ES"/>
              </w:rPr>
              <w:t>1.03 (0.85 - 1.25)</w:t>
            </w:r>
          </w:p>
        </w:tc>
        <w:tc>
          <w:tcPr>
            <w:tcW w:w="715" w:type="pct"/>
            <w:tcBorders>
              <w:top w:val="nil"/>
              <w:left w:val="nil"/>
              <w:bottom w:val="nil"/>
              <w:right w:val="nil"/>
            </w:tcBorders>
            <w:shd w:val="clear" w:color="auto" w:fill="auto"/>
            <w:noWrap/>
            <w:vAlign w:val="bottom"/>
            <w:hideMark/>
          </w:tcPr>
          <w:p w14:paraId="68B8BB1A" w14:textId="77777777" w:rsidR="002A3368" w:rsidRPr="002A3368" w:rsidRDefault="002A3368" w:rsidP="002A3368">
            <w:pPr>
              <w:spacing w:after="0" w:line="240" w:lineRule="auto"/>
              <w:jc w:val="center"/>
              <w:rPr>
                <w:rFonts w:eastAsia="Times New Roman"/>
                <w:color w:val="000000"/>
                <w:lang w:val="en-GB" w:eastAsia="es-ES"/>
              </w:rPr>
            </w:pPr>
            <w:r w:rsidRPr="002A3368">
              <w:rPr>
                <w:rFonts w:eastAsia="Times New Roman"/>
                <w:color w:val="000000"/>
                <w:lang w:val="en-GB" w:eastAsia="es-ES"/>
              </w:rPr>
              <w:t>0.81 (0.62 - 1.06)</w:t>
            </w:r>
          </w:p>
        </w:tc>
        <w:tc>
          <w:tcPr>
            <w:tcW w:w="457" w:type="pct"/>
            <w:tcBorders>
              <w:top w:val="nil"/>
              <w:left w:val="nil"/>
              <w:bottom w:val="nil"/>
              <w:right w:val="single" w:sz="4" w:space="0" w:color="auto"/>
            </w:tcBorders>
            <w:shd w:val="clear" w:color="auto" w:fill="auto"/>
            <w:noWrap/>
            <w:vAlign w:val="bottom"/>
            <w:hideMark/>
          </w:tcPr>
          <w:p w14:paraId="11EEB3D5" w14:textId="77777777" w:rsidR="002A3368" w:rsidRPr="002A3368" w:rsidRDefault="002A3368" w:rsidP="002A3368">
            <w:pPr>
              <w:spacing w:after="0" w:line="240" w:lineRule="auto"/>
              <w:jc w:val="center"/>
              <w:rPr>
                <w:rFonts w:eastAsia="Times New Roman"/>
                <w:color w:val="000000"/>
                <w:lang w:val="en-GB" w:eastAsia="es-ES"/>
              </w:rPr>
            </w:pPr>
            <w:r w:rsidRPr="002A3368">
              <w:rPr>
                <w:rFonts w:eastAsia="Times New Roman"/>
                <w:color w:val="000000"/>
                <w:lang w:val="en-GB" w:eastAsia="es-ES"/>
              </w:rPr>
              <w:t>0.15</w:t>
            </w:r>
          </w:p>
        </w:tc>
      </w:tr>
      <w:tr w:rsidR="002A3368" w:rsidRPr="002A3368" w14:paraId="10F61EB7" w14:textId="77777777" w:rsidTr="00A5696A">
        <w:trPr>
          <w:trHeight w:val="288"/>
        </w:trPr>
        <w:tc>
          <w:tcPr>
            <w:tcW w:w="1232" w:type="pct"/>
            <w:tcBorders>
              <w:top w:val="nil"/>
              <w:left w:val="single" w:sz="4" w:space="0" w:color="auto"/>
              <w:bottom w:val="nil"/>
              <w:right w:val="nil"/>
            </w:tcBorders>
            <w:shd w:val="clear" w:color="auto" w:fill="auto"/>
            <w:noWrap/>
            <w:vAlign w:val="center"/>
            <w:hideMark/>
          </w:tcPr>
          <w:p w14:paraId="76B8E519" w14:textId="77777777" w:rsidR="002A3368" w:rsidRPr="002A3368" w:rsidRDefault="002A3368" w:rsidP="002A3368">
            <w:pPr>
              <w:spacing w:after="0" w:line="240" w:lineRule="auto"/>
              <w:rPr>
                <w:rFonts w:eastAsia="Times New Roman"/>
                <w:color w:val="000000"/>
                <w:lang w:val="en-GB" w:eastAsia="es-ES"/>
              </w:rPr>
            </w:pPr>
            <w:r w:rsidRPr="002A3368">
              <w:rPr>
                <w:rFonts w:eastAsia="Times New Roman"/>
                <w:color w:val="000000"/>
                <w:lang w:val="en-GB" w:eastAsia="es-ES"/>
              </w:rPr>
              <w:t>High media exposure (*)</w:t>
            </w:r>
          </w:p>
        </w:tc>
        <w:tc>
          <w:tcPr>
            <w:tcW w:w="715" w:type="pct"/>
            <w:tcBorders>
              <w:top w:val="nil"/>
              <w:left w:val="nil"/>
              <w:bottom w:val="nil"/>
              <w:right w:val="nil"/>
            </w:tcBorders>
            <w:shd w:val="clear" w:color="auto" w:fill="auto"/>
            <w:noWrap/>
            <w:vAlign w:val="bottom"/>
            <w:hideMark/>
          </w:tcPr>
          <w:p w14:paraId="2E39DA08" w14:textId="77777777" w:rsidR="002A3368" w:rsidRPr="002A3368" w:rsidRDefault="002A3368" w:rsidP="002A3368">
            <w:pPr>
              <w:spacing w:after="0" w:line="240" w:lineRule="auto"/>
              <w:jc w:val="center"/>
              <w:rPr>
                <w:rFonts w:eastAsia="Times New Roman"/>
                <w:color w:val="000000"/>
                <w:lang w:val="en-GB" w:eastAsia="es-ES"/>
              </w:rPr>
            </w:pPr>
            <w:r w:rsidRPr="002A3368">
              <w:rPr>
                <w:rFonts w:eastAsia="Times New Roman"/>
                <w:color w:val="000000"/>
                <w:lang w:val="en-GB" w:eastAsia="es-ES"/>
              </w:rPr>
              <w:t>1.64 (1.33 - 2.01)</w:t>
            </w:r>
          </w:p>
        </w:tc>
        <w:tc>
          <w:tcPr>
            <w:tcW w:w="715" w:type="pct"/>
            <w:tcBorders>
              <w:top w:val="nil"/>
              <w:left w:val="nil"/>
              <w:bottom w:val="nil"/>
              <w:right w:val="nil"/>
            </w:tcBorders>
            <w:shd w:val="clear" w:color="auto" w:fill="auto"/>
            <w:noWrap/>
            <w:vAlign w:val="bottom"/>
            <w:hideMark/>
          </w:tcPr>
          <w:p w14:paraId="7C6E38BF" w14:textId="77777777" w:rsidR="002A3368" w:rsidRPr="002A3368" w:rsidRDefault="002A3368" w:rsidP="002A3368">
            <w:pPr>
              <w:spacing w:after="0" w:line="240" w:lineRule="auto"/>
              <w:jc w:val="center"/>
              <w:rPr>
                <w:rFonts w:eastAsia="Times New Roman"/>
                <w:color w:val="000000"/>
                <w:lang w:val="en-GB" w:eastAsia="es-ES"/>
              </w:rPr>
            </w:pPr>
            <w:r w:rsidRPr="002A3368">
              <w:rPr>
                <w:rFonts w:eastAsia="Times New Roman"/>
                <w:color w:val="000000"/>
                <w:lang w:val="en-GB" w:eastAsia="es-ES"/>
              </w:rPr>
              <w:t>1.44 (1.10 - 1.88)</w:t>
            </w:r>
          </w:p>
        </w:tc>
        <w:tc>
          <w:tcPr>
            <w:tcW w:w="452" w:type="pct"/>
            <w:tcBorders>
              <w:top w:val="nil"/>
              <w:left w:val="nil"/>
              <w:bottom w:val="nil"/>
              <w:right w:val="single" w:sz="4" w:space="0" w:color="auto"/>
            </w:tcBorders>
            <w:shd w:val="clear" w:color="auto" w:fill="auto"/>
            <w:noWrap/>
            <w:vAlign w:val="bottom"/>
            <w:hideMark/>
          </w:tcPr>
          <w:p w14:paraId="2B840168" w14:textId="77777777" w:rsidR="002A3368" w:rsidRPr="002A3368" w:rsidRDefault="002A3368" w:rsidP="002A3368">
            <w:pPr>
              <w:spacing w:after="0" w:line="240" w:lineRule="auto"/>
              <w:jc w:val="center"/>
              <w:rPr>
                <w:rFonts w:eastAsia="Times New Roman"/>
                <w:color w:val="000000"/>
                <w:lang w:val="en-GB" w:eastAsia="es-ES"/>
              </w:rPr>
            </w:pPr>
            <w:r w:rsidRPr="002A3368">
              <w:rPr>
                <w:rFonts w:eastAsia="Times New Roman"/>
                <w:color w:val="000000"/>
                <w:lang w:val="en-GB" w:eastAsia="es-ES"/>
              </w:rPr>
              <w:t>0.45</w:t>
            </w:r>
          </w:p>
        </w:tc>
        <w:tc>
          <w:tcPr>
            <w:tcW w:w="715" w:type="pct"/>
            <w:tcBorders>
              <w:top w:val="nil"/>
              <w:left w:val="nil"/>
              <w:bottom w:val="nil"/>
              <w:right w:val="nil"/>
            </w:tcBorders>
            <w:shd w:val="clear" w:color="auto" w:fill="auto"/>
            <w:noWrap/>
            <w:vAlign w:val="bottom"/>
            <w:hideMark/>
          </w:tcPr>
          <w:p w14:paraId="0236BCBD" w14:textId="77777777" w:rsidR="002A3368" w:rsidRPr="002A3368" w:rsidRDefault="002A3368" w:rsidP="002A3368">
            <w:pPr>
              <w:spacing w:after="0" w:line="240" w:lineRule="auto"/>
              <w:jc w:val="center"/>
              <w:rPr>
                <w:rFonts w:eastAsia="Times New Roman"/>
                <w:color w:val="000000"/>
                <w:lang w:val="en-GB" w:eastAsia="es-ES"/>
              </w:rPr>
            </w:pPr>
            <w:r w:rsidRPr="002A3368">
              <w:rPr>
                <w:rFonts w:eastAsia="Times New Roman"/>
                <w:color w:val="000000"/>
                <w:lang w:val="en-GB" w:eastAsia="es-ES"/>
              </w:rPr>
              <w:t>1.83 (1.60 - 2.09)</w:t>
            </w:r>
          </w:p>
        </w:tc>
        <w:tc>
          <w:tcPr>
            <w:tcW w:w="715" w:type="pct"/>
            <w:tcBorders>
              <w:top w:val="nil"/>
              <w:left w:val="nil"/>
              <w:bottom w:val="nil"/>
              <w:right w:val="nil"/>
            </w:tcBorders>
            <w:shd w:val="clear" w:color="auto" w:fill="auto"/>
            <w:noWrap/>
            <w:vAlign w:val="bottom"/>
            <w:hideMark/>
          </w:tcPr>
          <w:p w14:paraId="08F35CDB" w14:textId="77777777" w:rsidR="002A3368" w:rsidRPr="002A3368" w:rsidRDefault="002A3368" w:rsidP="002A3368">
            <w:pPr>
              <w:spacing w:after="0" w:line="240" w:lineRule="auto"/>
              <w:jc w:val="center"/>
              <w:rPr>
                <w:rFonts w:eastAsia="Times New Roman"/>
                <w:color w:val="000000"/>
                <w:lang w:val="en-GB" w:eastAsia="es-ES"/>
              </w:rPr>
            </w:pPr>
            <w:r w:rsidRPr="002A3368">
              <w:rPr>
                <w:rFonts w:eastAsia="Times New Roman"/>
                <w:color w:val="000000"/>
                <w:lang w:val="en-GB" w:eastAsia="es-ES"/>
              </w:rPr>
              <w:t>1.27 (1.06 - 1.54)</w:t>
            </w:r>
          </w:p>
        </w:tc>
        <w:tc>
          <w:tcPr>
            <w:tcW w:w="457" w:type="pct"/>
            <w:tcBorders>
              <w:top w:val="nil"/>
              <w:left w:val="nil"/>
              <w:bottom w:val="nil"/>
              <w:right w:val="single" w:sz="4" w:space="0" w:color="auto"/>
            </w:tcBorders>
            <w:shd w:val="clear" w:color="auto" w:fill="auto"/>
            <w:noWrap/>
            <w:vAlign w:val="bottom"/>
            <w:hideMark/>
          </w:tcPr>
          <w:p w14:paraId="7B3DE7E4" w14:textId="77777777" w:rsidR="002A3368" w:rsidRPr="002A3368" w:rsidRDefault="002A3368" w:rsidP="002A3368">
            <w:pPr>
              <w:spacing w:after="0" w:line="240" w:lineRule="auto"/>
              <w:jc w:val="center"/>
              <w:rPr>
                <w:rFonts w:eastAsia="Times New Roman"/>
                <w:color w:val="000000"/>
                <w:lang w:val="en-GB" w:eastAsia="es-ES"/>
              </w:rPr>
            </w:pPr>
            <w:r w:rsidRPr="002A3368">
              <w:rPr>
                <w:rFonts w:eastAsia="Times New Roman"/>
                <w:color w:val="000000"/>
                <w:lang w:val="en-GB" w:eastAsia="es-ES"/>
              </w:rPr>
              <w:t>0.00</w:t>
            </w:r>
          </w:p>
        </w:tc>
      </w:tr>
      <w:tr w:rsidR="002A3368" w:rsidRPr="002A3368" w14:paraId="2223AF5C" w14:textId="77777777" w:rsidTr="00A5696A">
        <w:trPr>
          <w:trHeight w:val="288"/>
        </w:trPr>
        <w:tc>
          <w:tcPr>
            <w:tcW w:w="1232" w:type="pct"/>
            <w:tcBorders>
              <w:top w:val="nil"/>
              <w:left w:val="single" w:sz="4" w:space="0" w:color="auto"/>
              <w:bottom w:val="nil"/>
              <w:right w:val="nil"/>
            </w:tcBorders>
            <w:shd w:val="clear" w:color="auto" w:fill="auto"/>
            <w:noWrap/>
            <w:vAlign w:val="center"/>
            <w:hideMark/>
          </w:tcPr>
          <w:p w14:paraId="4D0517A4" w14:textId="77777777" w:rsidR="002A3368" w:rsidRPr="002A3368" w:rsidRDefault="002A3368" w:rsidP="002A3368">
            <w:pPr>
              <w:spacing w:after="0" w:line="240" w:lineRule="auto"/>
              <w:rPr>
                <w:rFonts w:eastAsia="Times New Roman"/>
                <w:color w:val="000000"/>
                <w:lang w:val="en-GB" w:eastAsia="es-ES"/>
              </w:rPr>
            </w:pPr>
            <w:r w:rsidRPr="002A3368">
              <w:rPr>
                <w:rFonts w:eastAsia="Times New Roman"/>
                <w:color w:val="000000"/>
                <w:lang w:val="en-GB" w:eastAsia="es-ES"/>
              </w:rPr>
              <w:t xml:space="preserve">Interpersonal conflicts </w:t>
            </w:r>
          </w:p>
        </w:tc>
        <w:tc>
          <w:tcPr>
            <w:tcW w:w="715" w:type="pct"/>
            <w:tcBorders>
              <w:top w:val="nil"/>
              <w:left w:val="nil"/>
              <w:bottom w:val="nil"/>
              <w:right w:val="nil"/>
            </w:tcBorders>
            <w:shd w:val="clear" w:color="auto" w:fill="auto"/>
            <w:noWrap/>
            <w:vAlign w:val="bottom"/>
            <w:hideMark/>
          </w:tcPr>
          <w:p w14:paraId="5768BB27" w14:textId="77777777" w:rsidR="002A3368" w:rsidRPr="002A3368" w:rsidRDefault="002A3368" w:rsidP="002A3368">
            <w:pPr>
              <w:spacing w:after="0" w:line="240" w:lineRule="auto"/>
              <w:jc w:val="center"/>
              <w:rPr>
                <w:rFonts w:eastAsia="Times New Roman"/>
                <w:color w:val="000000"/>
                <w:lang w:val="en-GB" w:eastAsia="es-ES"/>
              </w:rPr>
            </w:pPr>
            <w:r w:rsidRPr="002A3368">
              <w:rPr>
                <w:rFonts w:eastAsia="Times New Roman"/>
                <w:color w:val="000000"/>
                <w:lang w:val="en-GB" w:eastAsia="es-ES"/>
              </w:rPr>
              <w:t>2.17 (1.78 - 2.63)</w:t>
            </w:r>
          </w:p>
        </w:tc>
        <w:tc>
          <w:tcPr>
            <w:tcW w:w="715" w:type="pct"/>
            <w:tcBorders>
              <w:top w:val="nil"/>
              <w:left w:val="nil"/>
              <w:bottom w:val="nil"/>
              <w:right w:val="nil"/>
            </w:tcBorders>
            <w:shd w:val="clear" w:color="auto" w:fill="auto"/>
            <w:noWrap/>
            <w:vAlign w:val="bottom"/>
            <w:hideMark/>
          </w:tcPr>
          <w:p w14:paraId="67E0B96E" w14:textId="77777777" w:rsidR="002A3368" w:rsidRPr="002A3368" w:rsidRDefault="002A3368" w:rsidP="002A3368">
            <w:pPr>
              <w:spacing w:after="0" w:line="240" w:lineRule="auto"/>
              <w:jc w:val="center"/>
              <w:rPr>
                <w:rFonts w:eastAsia="Times New Roman"/>
                <w:color w:val="000000"/>
                <w:lang w:val="en-GB" w:eastAsia="es-ES"/>
              </w:rPr>
            </w:pPr>
            <w:r w:rsidRPr="002A3368">
              <w:rPr>
                <w:rFonts w:eastAsia="Times New Roman"/>
                <w:color w:val="000000"/>
                <w:lang w:val="en-GB" w:eastAsia="es-ES"/>
              </w:rPr>
              <w:t>2.32 (1.81 - 2.98)</w:t>
            </w:r>
          </w:p>
        </w:tc>
        <w:tc>
          <w:tcPr>
            <w:tcW w:w="452" w:type="pct"/>
            <w:tcBorders>
              <w:top w:val="nil"/>
              <w:left w:val="nil"/>
              <w:bottom w:val="nil"/>
              <w:right w:val="single" w:sz="4" w:space="0" w:color="auto"/>
            </w:tcBorders>
            <w:shd w:val="clear" w:color="auto" w:fill="auto"/>
            <w:noWrap/>
            <w:vAlign w:val="bottom"/>
            <w:hideMark/>
          </w:tcPr>
          <w:p w14:paraId="3336B13D" w14:textId="77777777" w:rsidR="002A3368" w:rsidRPr="002A3368" w:rsidRDefault="002A3368" w:rsidP="002A3368">
            <w:pPr>
              <w:spacing w:after="0" w:line="240" w:lineRule="auto"/>
              <w:jc w:val="center"/>
              <w:rPr>
                <w:rFonts w:eastAsia="Times New Roman"/>
                <w:color w:val="000000"/>
                <w:lang w:val="en-GB" w:eastAsia="es-ES"/>
              </w:rPr>
            </w:pPr>
            <w:r w:rsidRPr="002A3368">
              <w:rPr>
                <w:rFonts w:eastAsia="Times New Roman"/>
                <w:color w:val="000000"/>
                <w:lang w:val="en-GB" w:eastAsia="es-ES"/>
              </w:rPr>
              <w:t>0.67</w:t>
            </w:r>
          </w:p>
        </w:tc>
        <w:tc>
          <w:tcPr>
            <w:tcW w:w="715" w:type="pct"/>
            <w:tcBorders>
              <w:top w:val="nil"/>
              <w:left w:val="nil"/>
              <w:bottom w:val="nil"/>
              <w:right w:val="nil"/>
            </w:tcBorders>
            <w:shd w:val="clear" w:color="auto" w:fill="auto"/>
            <w:noWrap/>
            <w:vAlign w:val="bottom"/>
            <w:hideMark/>
          </w:tcPr>
          <w:p w14:paraId="543A49CD" w14:textId="77777777" w:rsidR="002A3368" w:rsidRPr="002A3368" w:rsidRDefault="002A3368" w:rsidP="002A3368">
            <w:pPr>
              <w:spacing w:after="0" w:line="240" w:lineRule="auto"/>
              <w:jc w:val="center"/>
              <w:rPr>
                <w:rFonts w:eastAsia="Times New Roman"/>
                <w:color w:val="000000"/>
                <w:lang w:val="en-GB" w:eastAsia="es-ES"/>
              </w:rPr>
            </w:pPr>
            <w:r w:rsidRPr="002A3368">
              <w:rPr>
                <w:rFonts w:eastAsia="Times New Roman"/>
                <w:color w:val="000000"/>
                <w:lang w:val="en-GB" w:eastAsia="es-ES"/>
              </w:rPr>
              <w:t>1.83 (1.60 - 2.08)</w:t>
            </w:r>
          </w:p>
        </w:tc>
        <w:tc>
          <w:tcPr>
            <w:tcW w:w="715" w:type="pct"/>
            <w:tcBorders>
              <w:top w:val="nil"/>
              <w:left w:val="nil"/>
              <w:bottom w:val="nil"/>
              <w:right w:val="nil"/>
            </w:tcBorders>
            <w:shd w:val="clear" w:color="auto" w:fill="auto"/>
            <w:noWrap/>
            <w:vAlign w:val="bottom"/>
            <w:hideMark/>
          </w:tcPr>
          <w:p w14:paraId="5B2E12BD" w14:textId="77777777" w:rsidR="002A3368" w:rsidRPr="002A3368" w:rsidRDefault="002A3368" w:rsidP="002A3368">
            <w:pPr>
              <w:spacing w:after="0" w:line="240" w:lineRule="auto"/>
              <w:jc w:val="center"/>
              <w:rPr>
                <w:rFonts w:eastAsia="Times New Roman"/>
                <w:color w:val="000000"/>
                <w:lang w:val="en-GB" w:eastAsia="es-ES"/>
              </w:rPr>
            </w:pPr>
            <w:r w:rsidRPr="002A3368">
              <w:rPr>
                <w:rFonts w:eastAsia="Times New Roman"/>
                <w:color w:val="000000"/>
                <w:lang w:val="en-GB" w:eastAsia="es-ES"/>
              </w:rPr>
              <w:t>2.22 (1.87 - 2.63)</w:t>
            </w:r>
          </w:p>
        </w:tc>
        <w:tc>
          <w:tcPr>
            <w:tcW w:w="457" w:type="pct"/>
            <w:tcBorders>
              <w:top w:val="nil"/>
              <w:left w:val="nil"/>
              <w:bottom w:val="nil"/>
              <w:right w:val="single" w:sz="4" w:space="0" w:color="auto"/>
            </w:tcBorders>
            <w:shd w:val="clear" w:color="auto" w:fill="auto"/>
            <w:noWrap/>
            <w:vAlign w:val="bottom"/>
            <w:hideMark/>
          </w:tcPr>
          <w:p w14:paraId="1191D1A0" w14:textId="77777777" w:rsidR="002A3368" w:rsidRPr="002A3368" w:rsidRDefault="002A3368" w:rsidP="002A3368">
            <w:pPr>
              <w:spacing w:after="0" w:line="240" w:lineRule="auto"/>
              <w:jc w:val="center"/>
              <w:rPr>
                <w:rFonts w:eastAsia="Times New Roman"/>
                <w:color w:val="000000"/>
                <w:lang w:val="en-GB" w:eastAsia="es-ES"/>
              </w:rPr>
            </w:pPr>
            <w:r w:rsidRPr="002A3368">
              <w:rPr>
                <w:rFonts w:eastAsia="Times New Roman"/>
                <w:color w:val="000000"/>
                <w:lang w:val="en-GB" w:eastAsia="es-ES"/>
              </w:rPr>
              <w:t>0.08</w:t>
            </w:r>
          </w:p>
        </w:tc>
      </w:tr>
      <w:tr w:rsidR="002A3368" w:rsidRPr="002A3368" w14:paraId="32EF9547" w14:textId="77777777" w:rsidTr="00A5696A">
        <w:trPr>
          <w:trHeight w:val="288"/>
        </w:trPr>
        <w:tc>
          <w:tcPr>
            <w:tcW w:w="1232" w:type="pct"/>
            <w:tcBorders>
              <w:top w:val="nil"/>
              <w:left w:val="single" w:sz="4" w:space="0" w:color="auto"/>
              <w:bottom w:val="single" w:sz="4" w:space="0" w:color="auto"/>
              <w:right w:val="nil"/>
            </w:tcBorders>
            <w:shd w:val="clear" w:color="auto" w:fill="auto"/>
            <w:noWrap/>
            <w:vAlign w:val="center"/>
            <w:hideMark/>
          </w:tcPr>
          <w:p w14:paraId="4E0B13CB" w14:textId="77777777" w:rsidR="002A3368" w:rsidRPr="002A3368" w:rsidRDefault="002A3368" w:rsidP="002A3368">
            <w:pPr>
              <w:spacing w:after="0" w:line="240" w:lineRule="auto"/>
              <w:rPr>
                <w:rFonts w:eastAsia="Times New Roman"/>
                <w:color w:val="000000"/>
                <w:lang w:val="en-GB" w:eastAsia="es-ES"/>
              </w:rPr>
            </w:pPr>
            <w:r w:rsidRPr="002A3368">
              <w:rPr>
                <w:rFonts w:eastAsia="Times New Roman"/>
                <w:color w:val="000000"/>
                <w:lang w:val="en-GB" w:eastAsia="es-ES"/>
              </w:rPr>
              <w:t>Caregiving of children</w:t>
            </w:r>
          </w:p>
        </w:tc>
        <w:tc>
          <w:tcPr>
            <w:tcW w:w="715" w:type="pct"/>
            <w:tcBorders>
              <w:top w:val="nil"/>
              <w:left w:val="nil"/>
              <w:bottom w:val="single" w:sz="4" w:space="0" w:color="auto"/>
              <w:right w:val="nil"/>
            </w:tcBorders>
            <w:shd w:val="clear" w:color="auto" w:fill="auto"/>
            <w:noWrap/>
            <w:vAlign w:val="bottom"/>
            <w:hideMark/>
          </w:tcPr>
          <w:p w14:paraId="1A033581" w14:textId="77777777" w:rsidR="002A3368" w:rsidRPr="002A3368" w:rsidRDefault="002A3368" w:rsidP="002A3368">
            <w:pPr>
              <w:spacing w:after="0" w:line="240" w:lineRule="auto"/>
              <w:jc w:val="center"/>
              <w:rPr>
                <w:rFonts w:eastAsia="Times New Roman"/>
                <w:color w:val="000000"/>
                <w:lang w:val="en-GB" w:eastAsia="es-ES"/>
              </w:rPr>
            </w:pPr>
            <w:r w:rsidRPr="002A3368">
              <w:rPr>
                <w:rFonts w:eastAsia="Times New Roman"/>
                <w:color w:val="000000"/>
                <w:lang w:val="en-GB" w:eastAsia="es-ES"/>
              </w:rPr>
              <w:t>1.07 (0.86 - 1.34)</w:t>
            </w:r>
          </w:p>
        </w:tc>
        <w:tc>
          <w:tcPr>
            <w:tcW w:w="715" w:type="pct"/>
            <w:tcBorders>
              <w:top w:val="nil"/>
              <w:left w:val="nil"/>
              <w:bottom w:val="single" w:sz="4" w:space="0" w:color="auto"/>
              <w:right w:val="nil"/>
            </w:tcBorders>
            <w:shd w:val="clear" w:color="auto" w:fill="auto"/>
            <w:noWrap/>
            <w:vAlign w:val="bottom"/>
            <w:hideMark/>
          </w:tcPr>
          <w:p w14:paraId="082858C7" w14:textId="77777777" w:rsidR="002A3368" w:rsidRPr="002A3368" w:rsidRDefault="002A3368" w:rsidP="002A3368">
            <w:pPr>
              <w:spacing w:after="0" w:line="240" w:lineRule="auto"/>
              <w:jc w:val="center"/>
              <w:rPr>
                <w:rFonts w:eastAsia="Times New Roman"/>
                <w:color w:val="000000"/>
                <w:lang w:val="en-GB" w:eastAsia="es-ES"/>
              </w:rPr>
            </w:pPr>
            <w:r w:rsidRPr="002A3368">
              <w:rPr>
                <w:rFonts w:eastAsia="Times New Roman"/>
                <w:color w:val="000000"/>
                <w:lang w:val="en-GB" w:eastAsia="es-ES"/>
              </w:rPr>
              <w:t>1.37 (1.04 - 1.81)</w:t>
            </w:r>
          </w:p>
        </w:tc>
        <w:tc>
          <w:tcPr>
            <w:tcW w:w="452" w:type="pct"/>
            <w:tcBorders>
              <w:top w:val="nil"/>
              <w:left w:val="nil"/>
              <w:bottom w:val="single" w:sz="4" w:space="0" w:color="auto"/>
              <w:right w:val="single" w:sz="4" w:space="0" w:color="auto"/>
            </w:tcBorders>
            <w:shd w:val="clear" w:color="auto" w:fill="auto"/>
            <w:noWrap/>
            <w:vAlign w:val="bottom"/>
            <w:hideMark/>
          </w:tcPr>
          <w:p w14:paraId="0EE285A4" w14:textId="77777777" w:rsidR="002A3368" w:rsidRPr="002A3368" w:rsidRDefault="002A3368" w:rsidP="002A3368">
            <w:pPr>
              <w:spacing w:after="0" w:line="240" w:lineRule="auto"/>
              <w:jc w:val="center"/>
              <w:rPr>
                <w:rFonts w:eastAsia="Times New Roman"/>
                <w:color w:val="000000"/>
                <w:lang w:val="en-GB" w:eastAsia="es-ES"/>
              </w:rPr>
            </w:pPr>
            <w:r w:rsidRPr="002A3368">
              <w:rPr>
                <w:rFonts w:eastAsia="Times New Roman"/>
                <w:color w:val="000000"/>
                <w:lang w:val="en-GB" w:eastAsia="es-ES"/>
              </w:rPr>
              <w:t>0.16</w:t>
            </w:r>
          </w:p>
        </w:tc>
        <w:tc>
          <w:tcPr>
            <w:tcW w:w="715" w:type="pct"/>
            <w:tcBorders>
              <w:top w:val="nil"/>
              <w:left w:val="nil"/>
              <w:bottom w:val="single" w:sz="4" w:space="0" w:color="auto"/>
              <w:right w:val="nil"/>
            </w:tcBorders>
            <w:shd w:val="clear" w:color="auto" w:fill="auto"/>
            <w:noWrap/>
            <w:vAlign w:val="bottom"/>
            <w:hideMark/>
          </w:tcPr>
          <w:p w14:paraId="232D92A9" w14:textId="77777777" w:rsidR="002A3368" w:rsidRPr="002A3368" w:rsidRDefault="002A3368" w:rsidP="002A3368">
            <w:pPr>
              <w:spacing w:after="0" w:line="240" w:lineRule="auto"/>
              <w:jc w:val="center"/>
              <w:rPr>
                <w:rFonts w:eastAsia="Times New Roman"/>
                <w:color w:val="000000"/>
                <w:lang w:val="en-GB" w:eastAsia="es-ES"/>
              </w:rPr>
            </w:pPr>
            <w:r w:rsidRPr="002A3368">
              <w:rPr>
                <w:rFonts w:eastAsia="Times New Roman"/>
                <w:color w:val="000000"/>
                <w:lang w:val="en-GB" w:eastAsia="es-ES"/>
              </w:rPr>
              <w:t>1.01 (0.87 - 1.17)</w:t>
            </w:r>
          </w:p>
        </w:tc>
        <w:tc>
          <w:tcPr>
            <w:tcW w:w="715" w:type="pct"/>
            <w:tcBorders>
              <w:top w:val="nil"/>
              <w:left w:val="nil"/>
              <w:bottom w:val="single" w:sz="4" w:space="0" w:color="auto"/>
              <w:right w:val="nil"/>
            </w:tcBorders>
            <w:shd w:val="clear" w:color="auto" w:fill="auto"/>
            <w:noWrap/>
            <w:vAlign w:val="bottom"/>
            <w:hideMark/>
          </w:tcPr>
          <w:p w14:paraId="26602C12" w14:textId="77777777" w:rsidR="002A3368" w:rsidRPr="002A3368" w:rsidRDefault="002A3368" w:rsidP="002A3368">
            <w:pPr>
              <w:spacing w:after="0" w:line="240" w:lineRule="auto"/>
              <w:jc w:val="center"/>
              <w:rPr>
                <w:rFonts w:eastAsia="Times New Roman"/>
                <w:color w:val="000000"/>
                <w:lang w:val="en-GB" w:eastAsia="es-ES"/>
              </w:rPr>
            </w:pPr>
            <w:r w:rsidRPr="002A3368">
              <w:rPr>
                <w:rFonts w:eastAsia="Times New Roman"/>
                <w:color w:val="000000"/>
                <w:lang w:val="en-GB" w:eastAsia="es-ES"/>
              </w:rPr>
              <w:t>1.37 (1.13 - 1.66)</w:t>
            </w:r>
          </w:p>
        </w:tc>
        <w:tc>
          <w:tcPr>
            <w:tcW w:w="457" w:type="pct"/>
            <w:tcBorders>
              <w:top w:val="nil"/>
              <w:left w:val="nil"/>
              <w:bottom w:val="single" w:sz="4" w:space="0" w:color="auto"/>
              <w:right w:val="single" w:sz="4" w:space="0" w:color="auto"/>
            </w:tcBorders>
            <w:shd w:val="clear" w:color="auto" w:fill="auto"/>
            <w:noWrap/>
            <w:vAlign w:val="bottom"/>
            <w:hideMark/>
          </w:tcPr>
          <w:p w14:paraId="52877DBD" w14:textId="77777777" w:rsidR="002A3368" w:rsidRPr="002A3368" w:rsidRDefault="002A3368" w:rsidP="002A3368">
            <w:pPr>
              <w:spacing w:after="0" w:line="240" w:lineRule="auto"/>
              <w:jc w:val="center"/>
              <w:rPr>
                <w:rFonts w:eastAsia="Times New Roman"/>
                <w:color w:val="000000"/>
                <w:lang w:val="en-GB" w:eastAsia="es-ES"/>
              </w:rPr>
            </w:pPr>
            <w:r w:rsidRPr="002A3368">
              <w:rPr>
                <w:rFonts w:eastAsia="Times New Roman"/>
                <w:color w:val="000000"/>
                <w:lang w:val="en-GB" w:eastAsia="es-ES"/>
              </w:rPr>
              <w:t>0.01</w:t>
            </w:r>
          </w:p>
        </w:tc>
      </w:tr>
      <w:tr w:rsidR="002A3368" w:rsidRPr="002A3368" w14:paraId="53E5F00C" w14:textId="77777777" w:rsidTr="00A5696A">
        <w:trPr>
          <w:trHeight w:val="288"/>
        </w:trPr>
        <w:tc>
          <w:tcPr>
            <w:tcW w:w="1232" w:type="pct"/>
            <w:tcBorders>
              <w:top w:val="nil"/>
              <w:left w:val="single" w:sz="4" w:space="0" w:color="auto"/>
              <w:bottom w:val="nil"/>
              <w:right w:val="nil"/>
            </w:tcBorders>
            <w:shd w:val="clear" w:color="000000" w:fill="E7E6E6"/>
            <w:noWrap/>
            <w:vAlign w:val="center"/>
            <w:hideMark/>
          </w:tcPr>
          <w:p w14:paraId="2C3E8190" w14:textId="77777777" w:rsidR="002A3368" w:rsidRPr="002A3368" w:rsidRDefault="002A3368" w:rsidP="002A3368">
            <w:pPr>
              <w:spacing w:after="0" w:line="240" w:lineRule="auto"/>
              <w:rPr>
                <w:rFonts w:eastAsia="Times New Roman"/>
                <w:b/>
                <w:bCs/>
                <w:color w:val="000000"/>
                <w:lang w:val="en-GB" w:eastAsia="es-ES"/>
              </w:rPr>
            </w:pPr>
            <w:r w:rsidRPr="002A3368">
              <w:rPr>
                <w:rFonts w:eastAsia="Times New Roman"/>
                <w:b/>
                <w:bCs/>
                <w:color w:val="000000"/>
                <w:lang w:val="en-GB" w:eastAsia="es-ES"/>
              </w:rPr>
              <w:t>Financial strain</w:t>
            </w:r>
          </w:p>
        </w:tc>
        <w:tc>
          <w:tcPr>
            <w:tcW w:w="715" w:type="pct"/>
            <w:tcBorders>
              <w:top w:val="nil"/>
              <w:left w:val="nil"/>
              <w:bottom w:val="nil"/>
              <w:right w:val="nil"/>
            </w:tcBorders>
            <w:shd w:val="clear" w:color="000000" w:fill="E7E6E6"/>
            <w:noWrap/>
            <w:vAlign w:val="center"/>
            <w:hideMark/>
          </w:tcPr>
          <w:p w14:paraId="74FD30B3" w14:textId="77777777" w:rsidR="002A3368" w:rsidRPr="002A3368" w:rsidRDefault="002A3368" w:rsidP="002A3368">
            <w:pPr>
              <w:spacing w:after="0" w:line="240" w:lineRule="auto"/>
              <w:jc w:val="center"/>
              <w:rPr>
                <w:rFonts w:eastAsia="Times New Roman"/>
                <w:b/>
                <w:bCs/>
                <w:color w:val="000000"/>
                <w:lang w:val="en-GB" w:eastAsia="es-ES"/>
              </w:rPr>
            </w:pPr>
            <w:r w:rsidRPr="002A3368">
              <w:rPr>
                <w:rFonts w:eastAsia="Times New Roman"/>
                <w:b/>
                <w:bCs/>
                <w:color w:val="000000"/>
                <w:lang w:val="en-GB" w:eastAsia="es-ES"/>
              </w:rPr>
              <w:t> </w:t>
            </w:r>
          </w:p>
        </w:tc>
        <w:tc>
          <w:tcPr>
            <w:tcW w:w="715" w:type="pct"/>
            <w:tcBorders>
              <w:top w:val="nil"/>
              <w:left w:val="nil"/>
              <w:bottom w:val="nil"/>
              <w:right w:val="nil"/>
            </w:tcBorders>
            <w:shd w:val="clear" w:color="000000" w:fill="E7E6E6"/>
            <w:noWrap/>
            <w:vAlign w:val="center"/>
            <w:hideMark/>
          </w:tcPr>
          <w:p w14:paraId="3042367E" w14:textId="77777777" w:rsidR="002A3368" w:rsidRPr="002A3368" w:rsidRDefault="002A3368" w:rsidP="002A3368">
            <w:pPr>
              <w:spacing w:after="0" w:line="240" w:lineRule="auto"/>
              <w:jc w:val="center"/>
              <w:rPr>
                <w:rFonts w:eastAsia="Times New Roman"/>
                <w:b/>
                <w:bCs/>
                <w:color w:val="000000"/>
                <w:lang w:val="en-GB" w:eastAsia="es-ES"/>
              </w:rPr>
            </w:pPr>
            <w:r w:rsidRPr="002A3368">
              <w:rPr>
                <w:rFonts w:eastAsia="Times New Roman"/>
                <w:b/>
                <w:bCs/>
                <w:color w:val="000000"/>
                <w:lang w:val="en-GB" w:eastAsia="es-ES"/>
              </w:rPr>
              <w:t> </w:t>
            </w:r>
          </w:p>
        </w:tc>
        <w:tc>
          <w:tcPr>
            <w:tcW w:w="452" w:type="pct"/>
            <w:tcBorders>
              <w:top w:val="nil"/>
              <w:left w:val="nil"/>
              <w:bottom w:val="nil"/>
              <w:right w:val="single" w:sz="4" w:space="0" w:color="auto"/>
            </w:tcBorders>
            <w:shd w:val="clear" w:color="000000" w:fill="E7E6E6"/>
            <w:noWrap/>
            <w:vAlign w:val="center"/>
            <w:hideMark/>
          </w:tcPr>
          <w:p w14:paraId="7731562A" w14:textId="77777777" w:rsidR="002A3368" w:rsidRPr="002A3368" w:rsidRDefault="002A3368" w:rsidP="002A3368">
            <w:pPr>
              <w:spacing w:after="0" w:line="240" w:lineRule="auto"/>
              <w:jc w:val="center"/>
              <w:rPr>
                <w:rFonts w:eastAsia="Times New Roman"/>
                <w:b/>
                <w:bCs/>
                <w:color w:val="000000"/>
                <w:lang w:val="en-GB" w:eastAsia="es-ES"/>
              </w:rPr>
            </w:pPr>
            <w:r w:rsidRPr="002A3368">
              <w:rPr>
                <w:rFonts w:eastAsia="Times New Roman"/>
                <w:b/>
                <w:bCs/>
                <w:color w:val="000000"/>
                <w:lang w:val="en-GB" w:eastAsia="es-ES"/>
              </w:rPr>
              <w:t> </w:t>
            </w:r>
          </w:p>
        </w:tc>
        <w:tc>
          <w:tcPr>
            <w:tcW w:w="715" w:type="pct"/>
            <w:tcBorders>
              <w:top w:val="nil"/>
              <w:left w:val="nil"/>
              <w:bottom w:val="nil"/>
              <w:right w:val="nil"/>
            </w:tcBorders>
            <w:shd w:val="clear" w:color="000000" w:fill="E7E6E6"/>
            <w:noWrap/>
            <w:vAlign w:val="center"/>
            <w:hideMark/>
          </w:tcPr>
          <w:p w14:paraId="3AC373A8" w14:textId="77777777" w:rsidR="002A3368" w:rsidRPr="002A3368" w:rsidRDefault="002A3368" w:rsidP="002A3368">
            <w:pPr>
              <w:spacing w:after="0" w:line="240" w:lineRule="auto"/>
              <w:jc w:val="center"/>
              <w:rPr>
                <w:rFonts w:eastAsia="Times New Roman"/>
                <w:b/>
                <w:bCs/>
                <w:color w:val="000000"/>
                <w:lang w:val="en-GB" w:eastAsia="es-ES"/>
              </w:rPr>
            </w:pPr>
            <w:r w:rsidRPr="002A3368">
              <w:rPr>
                <w:rFonts w:eastAsia="Times New Roman"/>
                <w:b/>
                <w:bCs/>
                <w:color w:val="000000"/>
                <w:lang w:val="en-GB" w:eastAsia="es-ES"/>
              </w:rPr>
              <w:t> </w:t>
            </w:r>
          </w:p>
        </w:tc>
        <w:tc>
          <w:tcPr>
            <w:tcW w:w="715" w:type="pct"/>
            <w:tcBorders>
              <w:top w:val="nil"/>
              <w:left w:val="nil"/>
              <w:bottom w:val="nil"/>
              <w:right w:val="nil"/>
            </w:tcBorders>
            <w:shd w:val="clear" w:color="000000" w:fill="E7E6E6"/>
            <w:noWrap/>
            <w:vAlign w:val="center"/>
            <w:hideMark/>
          </w:tcPr>
          <w:p w14:paraId="7738CB2B" w14:textId="77777777" w:rsidR="002A3368" w:rsidRPr="002A3368" w:rsidRDefault="002A3368" w:rsidP="002A3368">
            <w:pPr>
              <w:spacing w:after="0" w:line="240" w:lineRule="auto"/>
              <w:jc w:val="center"/>
              <w:rPr>
                <w:rFonts w:eastAsia="Times New Roman"/>
                <w:b/>
                <w:bCs/>
                <w:color w:val="000000"/>
                <w:lang w:val="en-GB" w:eastAsia="es-ES"/>
              </w:rPr>
            </w:pPr>
            <w:r w:rsidRPr="002A3368">
              <w:rPr>
                <w:rFonts w:eastAsia="Times New Roman"/>
                <w:b/>
                <w:bCs/>
                <w:color w:val="000000"/>
                <w:lang w:val="en-GB" w:eastAsia="es-ES"/>
              </w:rPr>
              <w:t> </w:t>
            </w:r>
          </w:p>
        </w:tc>
        <w:tc>
          <w:tcPr>
            <w:tcW w:w="457" w:type="pct"/>
            <w:tcBorders>
              <w:top w:val="nil"/>
              <w:left w:val="nil"/>
              <w:bottom w:val="nil"/>
              <w:right w:val="single" w:sz="4" w:space="0" w:color="auto"/>
            </w:tcBorders>
            <w:shd w:val="clear" w:color="000000" w:fill="E7E6E6"/>
            <w:noWrap/>
            <w:vAlign w:val="center"/>
            <w:hideMark/>
          </w:tcPr>
          <w:p w14:paraId="58D73A57" w14:textId="77777777" w:rsidR="002A3368" w:rsidRPr="002A3368" w:rsidRDefault="002A3368" w:rsidP="002A3368">
            <w:pPr>
              <w:spacing w:after="0" w:line="240" w:lineRule="auto"/>
              <w:jc w:val="center"/>
              <w:rPr>
                <w:rFonts w:eastAsia="Times New Roman"/>
                <w:b/>
                <w:bCs/>
                <w:color w:val="000000"/>
                <w:lang w:val="en-GB" w:eastAsia="es-ES"/>
              </w:rPr>
            </w:pPr>
            <w:r w:rsidRPr="002A3368">
              <w:rPr>
                <w:rFonts w:eastAsia="Times New Roman"/>
                <w:b/>
                <w:bCs/>
                <w:color w:val="000000"/>
                <w:lang w:val="en-GB" w:eastAsia="es-ES"/>
              </w:rPr>
              <w:t> </w:t>
            </w:r>
          </w:p>
        </w:tc>
      </w:tr>
      <w:tr w:rsidR="002A3368" w:rsidRPr="002A3368" w14:paraId="0143AFAE" w14:textId="77777777" w:rsidTr="00A5696A">
        <w:trPr>
          <w:trHeight w:val="288"/>
        </w:trPr>
        <w:tc>
          <w:tcPr>
            <w:tcW w:w="1232" w:type="pct"/>
            <w:tcBorders>
              <w:top w:val="nil"/>
              <w:left w:val="single" w:sz="4" w:space="0" w:color="auto"/>
              <w:bottom w:val="nil"/>
              <w:right w:val="nil"/>
            </w:tcBorders>
            <w:shd w:val="clear" w:color="auto" w:fill="auto"/>
            <w:noWrap/>
            <w:vAlign w:val="center"/>
            <w:hideMark/>
          </w:tcPr>
          <w:p w14:paraId="3736F166" w14:textId="77777777" w:rsidR="002A3368" w:rsidRPr="002A3368" w:rsidRDefault="002A3368" w:rsidP="002A3368">
            <w:pPr>
              <w:spacing w:after="0" w:line="240" w:lineRule="auto"/>
              <w:rPr>
                <w:rFonts w:eastAsia="Times New Roman"/>
                <w:color w:val="000000"/>
                <w:lang w:val="en-GB" w:eastAsia="es-ES"/>
              </w:rPr>
            </w:pPr>
            <w:r w:rsidRPr="002A3368">
              <w:rPr>
                <w:rFonts w:eastAsia="Times New Roman"/>
                <w:color w:val="000000"/>
                <w:lang w:val="en-GB" w:eastAsia="es-ES"/>
              </w:rPr>
              <w:t xml:space="preserve">Currently unemployed </w:t>
            </w:r>
          </w:p>
        </w:tc>
        <w:tc>
          <w:tcPr>
            <w:tcW w:w="715" w:type="pct"/>
            <w:tcBorders>
              <w:top w:val="nil"/>
              <w:left w:val="nil"/>
              <w:bottom w:val="nil"/>
              <w:right w:val="nil"/>
            </w:tcBorders>
            <w:shd w:val="clear" w:color="auto" w:fill="auto"/>
            <w:noWrap/>
            <w:vAlign w:val="bottom"/>
            <w:hideMark/>
          </w:tcPr>
          <w:p w14:paraId="51D7A541" w14:textId="77777777" w:rsidR="002A3368" w:rsidRPr="002A3368" w:rsidRDefault="002A3368" w:rsidP="002A3368">
            <w:pPr>
              <w:spacing w:after="0" w:line="240" w:lineRule="auto"/>
              <w:jc w:val="center"/>
              <w:rPr>
                <w:rFonts w:eastAsia="Times New Roman"/>
                <w:color w:val="000000"/>
                <w:lang w:val="en-GB" w:eastAsia="es-ES"/>
              </w:rPr>
            </w:pPr>
            <w:r w:rsidRPr="002A3368">
              <w:rPr>
                <w:rFonts w:eastAsia="Times New Roman"/>
                <w:color w:val="000000"/>
                <w:lang w:val="en-GB" w:eastAsia="es-ES"/>
              </w:rPr>
              <w:t>1.93 (1.54 - 2.41)</w:t>
            </w:r>
          </w:p>
        </w:tc>
        <w:tc>
          <w:tcPr>
            <w:tcW w:w="715" w:type="pct"/>
            <w:tcBorders>
              <w:top w:val="nil"/>
              <w:left w:val="nil"/>
              <w:bottom w:val="nil"/>
              <w:right w:val="nil"/>
            </w:tcBorders>
            <w:shd w:val="clear" w:color="auto" w:fill="auto"/>
            <w:noWrap/>
            <w:vAlign w:val="bottom"/>
            <w:hideMark/>
          </w:tcPr>
          <w:p w14:paraId="58EB883A" w14:textId="77777777" w:rsidR="002A3368" w:rsidRPr="002A3368" w:rsidRDefault="002A3368" w:rsidP="002A3368">
            <w:pPr>
              <w:spacing w:after="0" w:line="240" w:lineRule="auto"/>
              <w:jc w:val="center"/>
              <w:rPr>
                <w:rFonts w:eastAsia="Times New Roman"/>
                <w:color w:val="000000"/>
                <w:lang w:val="en-GB" w:eastAsia="es-ES"/>
              </w:rPr>
            </w:pPr>
            <w:r w:rsidRPr="002A3368">
              <w:rPr>
                <w:rFonts w:eastAsia="Times New Roman"/>
                <w:color w:val="000000"/>
                <w:lang w:val="en-GB" w:eastAsia="es-ES"/>
              </w:rPr>
              <w:t>1.47 (0.96 - 2.23)</w:t>
            </w:r>
          </w:p>
        </w:tc>
        <w:tc>
          <w:tcPr>
            <w:tcW w:w="452" w:type="pct"/>
            <w:tcBorders>
              <w:top w:val="nil"/>
              <w:left w:val="nil"/>
              <w:bottom w:val="nil"/>
              <w:right w:val="single" w:sz="4" w:space="0" w:color="auto"/>
            </w:tcBorders>
            <w:shd w:val="clear" w:color="auto" w:fill="auto"/>
            <w:noWrap/>
            <w:vAlign w:val="bottom"/>
            <w:hideMark/>
          </w:tcPr>
          <w:p w14:paraId="5ED5FC33" w14:textId="77777777" w:rsidR="002A3368" w:rsidRPr="002A3368" w:rsidRDefault="002A3368" w:rsidP="002A3368">
            <w:pPr>
              <w:spacing w:after="0" w:line="240" w:lineRule="auto"/>
              <w:jc w:val="center"/>
              <w:rPr>
                <w:rFonts w:eastAsia="Times New Roman"/>
                <w:color w:val="000000"/>
                <w:lang w:val="en-GB" w:eastAsia="es-ES"/>
              </w:rPr>
            </w:pPr>
            <w:r w:rsidRPr="002A3368">
              <w:rPr>
                <w:rFonts w:eastAsia="Times New Roman"/>
                <w:color w:val="000000"/>
                <w:lang w:val="en-GB" w:eastAsia="es-ES"/>
              </w:rPr>
              <w:t>0.26</w:t>
            </w:r>
          </w:p>
        </w:tc>
        <w:tc>
          <w:tcPr>
            <w:tcW w:w="715" w:type="pct"/>
            <w:tcBorders>
              <w:top w:val="nil"/>
              <w:left w:val="nil"/>
              <w:bottom w:val="nil"/>
              <w:right w:val="nil"/>
            </w:tcBorders>
            <w:shd w:val="clear" w:color="auto" w:fill="auto"/>
            <w:noWrap/>
            <w:vAlign w:val="bottom"/>
            <w:hideMark/>
          </w:tcPr>
          <w:p w14:paraId="52391647" w14:textId="77777777" w:rsidR="002A3368" w:rsidRPr="002A3368" w:rsidRDefault="002A3368" w:rsidP="002A3368">
            <w:pPr>
              <w:spacing w:after="0" w:line="240" w:lineRule="auto"/>
              <w:jc w:val="center"/>
              <w:rPr>
                <w:rFonts w:eastAsia="Times New Roman"/>
                <w:color w:val="000000"/>
                <w:lang w:val="en-GB" w:eastAsia="es-ES"/>
              </w:rPr>
            </w:pPr>
            <w:r w:rsidRPr="002A3368">
              <w:rPr>
                <w:rFonts w:eastAsia="Times New Roman"/>
                <w:color w:val="000000"/>
                <w:lang w:val="en-GB" w:eastAsia="es-ES"/>
              </w:rPr>
              <w:t>1.42 (1.21 - 1.66)</w:t>
            </w:r>
          </w:p>
        </w:tc>
        <w:tc>
          <w:tcPr>
            <w:tcW w:w="715" w:type="pct"/>
            <w:tcBorders>
              <w:top w:val="nil"/>
              <w:left w:val="nil"/>
              <w:bottom w:val="nil"/>
              <w:right w:val="nil"/>
            </w:tcBorders>
            <w:shd w:val="clear" w:color="auto" w:fill="auto"/>
            <w:noWrap/>
            <w:vAlign w:val="bottom"/>
            <w:hideMark/>
          </w:tcPr>
          <w:p w14:paraId="73189541" w14:textId="77777777" w:rsidR="002A3368" w:rsidRPr="002A3368" w:rsidRDefault="002A3368" w:rsidP="002A3368">
            <w:pPr>
              <w:spacing w:after="0" w:line="240" w:lineRule="auto"/>
              <w:jc w:val="center"/>
              <w:rPr>
                <w:rFonts w:eastAsia="Times New Roman"/>
                <w:color w:val="000000"/>
                <w:lang w:val="en-GB" w:eastAsia="es-ES"/>
              </w:rPr>
            </w:pPr>
            <w:r w:rsidRPr="002A3368">
              <w:rPr>
                <w:rFonts w:eastAsia="Times New Roman"/>
                <w:color w:val="000000"/>
                <w:lang w:val="en-GB" w:eastAsia="es-ES"/>
              </w:rPr>
              <w:t>1.05 (0.74 - 1.49)</w:t>
            </w:r>
          </w:p>
        </w:tc>
        <w:tc>
          <w:tcPr>
            <w:tcW w:w="457" w:type="pct"/>
            <w:tcBorders>
              <w:top w:val="nil"/>
              <w:left w:val="nil"/>
              <w:bottom w:val="nil"/>
              <w:right w:val="single" w:sz="4" w:space="0" w:color="auto"/>
            </w:tcBorders>
            <w:shd w:val="clear" w:color="auto" w:fill="auto"/>
            <w:noWrap/>
            <w:vAlign w:val="bottom"/>
            <w:hideMark/>
          </w:tcPr>
          <w:p w14:paraId="1122DB4C" w14:textId="77777777" w:rsidR="002A3368" w:rsidRPr="002A3368" w:rsidRDefault="002A3368" w:rsidP="002A3368">
            <w:pPr>
              <w:spacing w:after="0" w:line="240" w:lineRule="auto"/>
              <w:jc w:val="center"/>
              <w:rPr>
                <w:rFonts w:eastAsia="Times New Roman"/>
                <w:color w:val="000000"/>
                <w:lang w:val="en-GB" w:eastAsia="es-ES"/>
              </w:rPr>
            </w:pPr>
            <w:r w:rsidRPr="002A3368">
              <w:rPr>
                <w:rFonts w:eastAsia="Times New Roman"/>
                <w:color w:val="000000"/>
                <w:lang w:val="en-GB" w:eastAsia="es-ES"/>
              </w:rPr>
              <w:t>0.12</w:t>
            </w:r>
          </w:p>
        </w:tc>
      </w:tr>
      <w:tr w:rsidR="002A3368" w:rsidRPr="002A3368" w14:paraId="49D277D7" w14:textId="77777777" w:rsidTr="00A5696A">
        <w:trPr>
          <w:trHeight w:val="288"/>
        </w:trPr>
        <w:tc>
          <w:tcPr>
            <w:tcW w:w="1232" w:type="pct"/>
            <w:tcBorders>
              <w:top w:val="nil"/>
              <w:left w:val="single" w:sz="4" w:space="0" w:color="auto"/>
              <w:bottom w:val="single" w:sz="4" w:space="0" w:color="auto"/>
              <w:right w:val="nil"/>
            </w:tcBorders>
            <w:shd w:val="clear" w:color="auto" w:fill="auto"/>
            <w:noWrap/>
            <w:vAlign w:val="center"/>
            <w:hideMark/>
          </w:tcPr>
          <w:p w14:paraId="1CB75B1D" w14:textId="77777777" w:rsidR="002A3368" w:rsidRPr="002A3368" w:rsidRDefault="002A3368" w:rsidP="002A3368">
            <w:pPr>
              <w:spacing w:after="0" w:line="240" w:lineRule="auto"/>
              <w:rPr>
                <w:rFonts w:eastAsia="Times New Roman"/>
                <w:color w:val="000000"/>
                <w:lang w:val="en-GB" w:eastAsia="es-ES"/>
              </w:rPr>
            </w:pPr>
            <w:r w:rsidRPr="002A3368">
              <w:rPr>
                <w:rFonts w:eastAsia="Times New Roman"/>
                <w:color w:val="000000"/>
                <w:lang w:val="en-GB" w:eastAsia="es-ES"/>
              </w:rPr>
              <w:t xml:space="preserve">Struggle to pay rent/food </w:t>
            </w:r>
          </w:p>
        </w:tc>
        <w:tc>
          <w:tcPr>
            <w:tcW w:w="715" w:type="pct"/>
            <w:tcBorders>
              <w:top w:val="nil"/>
              <w:left w:val="nil"/>
              <w:bottom w:val="single" w:sz="4" w:space="0" w:color="auto"/>
              <w:right w:val="nil"/>
            </w:tcBorders>
            <w:shd w:val="clear" w:color="auto" w:fill="auto"/>
            <w:noWrap/>
            <w:vAlign w:val="bottom"/>
            <w:hideMark/>
          </w:tcPr>
          <w:p w14:paraId="412F2427" w14:textId="77777777" w:rsidR="002A3368" w:rsidRPr="002A3368" w:rsidRDefault="002A3368" w:rsidP="002A3368">
            <w:pPr>
              <w:spacing w:after="0" w:line="240" w:lineRule="auto"/>
              <w:jc w:val="center"/>
              <w:rPr>
                <w:rFonts w:eastAsia="Times New Roman"/>
                <w:color w:val="000000"/>
                <w:lang w:val="en-GB" w:eastAsia="es-ES"/>
              </w:rPr>
            </w:pPr>
            <w:r w:rsidRPr="002A3368">
              <w:rPr>
                <w:rFonts w:eastAsia="Times New Roman"/>
                <w:color w:val="000000"/>
                <w:lang w:val="en-GB" w:eastAsia="es-ES"/>
              </w:rPr>
              <w:t>2.00 (1.62 - 2.48)</w:t>
            </w:r>
          </w:p>
        </w:tc>
        <w:tc>
          <w:tcPr>
            <w:tcW w:w="715" w:type="pct"/>
            <w:tcBorders>
              <w:top w:val="nil"/>
              <w:left w:val="nil"/>
              <w:bottom w:val="single" w:sz="4" w:space="0" w:color="auto"/>
              <w:right w:val="nil"/>
            </w:tcBorders>
            <w:shd w:val="clear" w:color="auto" w:fill="auto"/>
            <w:noWrap/>
            <w:vAlign w:val="bottom"/>
            <w:hideMark/>
          </w:tcPr>
          <w:p w14:paraId="488ACF7C" w14:textId="77777777" w:rsidR="002A3368" w:rsidRPr="002A3368" w:rsidRDefault="002A3368" w:rsidP="002A3368">
            <w:pPr>
              <w:spacing w:after="0" w:line="240" w:lineRule="auto"/>
              <w:jc w:val="center"/>
              <w:rPr>
                <w:rFonts w:eastAsia="Times New Roman"/>
                <w:color w:val="000000"/>
                <w:lang w:val="en-GB" w:eastAsia="es-ES"/>
              </w:rPr>
            </w:pPr>
            <w:r w:rsidRPr="002A3368">
              <w:rPr>
                <w:rFonts w:eastAsia="Times New Roman"/>
                <w:color w:val="000000"/>
                <w:lang w:val="en-GB" w:eastAsia="es-ES"/>
              </w:rPr>
              <w:t>2.28 (1.60 - 3.25)</w:t>
            </w:r>
          </w:p>
        </w:tc>
        <w:tc>
          <w:tcPr>
            <w:tcW w:w="452" w:type="pct"/>
            <w:tcBorders>
              <w:top w:val="nil"/>
              <w:left w:val="nil"/>
              <w:bottom w:val="single" w:sz="4" w:space="0" w:color="auto"/>
              <w:right w:val="single" w:sz="4" w:space="0" w:color="auto"/>
            </w:tcBorders>
            <w:shd w:val="clear" w:color="auto" w:fill="auto"/>
            <w:noWrap/>
            <w:vAlign w:val="bottom"/>
            <w:hideMark/>
          </w:tcPr>
          <w:p w14:paraId="1046AC01" w14:textId="77777777" w:rsidR="002A3368" w:rsidRPr="002A3368" w:rsidRDefault="002A3368" w:rsidP="002A3368">
            <w:pPr>
              <w:spacing w:after="0" w:line="240" w:lineRule="auto"/>
              <w:jc w:val="center"/>
              <w:rPr>
                <w:rFonts w:eastAsia="Times New Roman"/>
                <w:color w:val="000000"/>
                <w:lang w:val="en-GB" w:eastAsia="es-ES"/>
              </w:rPr>
            </w:pPr>
            <w:r w:rsidRPr="002A3368">
              <w:rPr>
                <w:rFonts w:eastAsia="Times New Roman"/>
                <w:color w:val="000000"/>
                <w:lang w:val="en-GB" w:eastAsia="es-ES"/>
              </w:rPr>
              <w:t>0.54</w:t>
            </w:r>
          </w:p>
        </w:tc>
        <w:tc>
          <w:tcPr>
            <w:tcW w:w="715" w:type="pct"/>
            <w:tcBorders>
              <w:top w:val="nil"/>
              <w:left w:val="nil"/>
              <w:bottom w:val="single" w:sz="4" w:space="0" w:color="auto"/>
              <w:right w:val="nil"/>
            </w:tcBorders>
            <w:shd w:val="clear" w:color="auto" w:fill="auto"/>
            <w:noWrap/>
            <w:vAlign w:val="bottom"/>
            <w:hideMark/>
          </w:tcPr>
          <w:p w14:paraId="024161AF" w14:textId="77777777" w:rsidR="002A3368" w:rsidRPr="002A3368" w:rsidRDefault="002A3368" w:rsidP="002A3368">
            <w:pPr>
              <w:spacing w:after="0" w:line="240" w:lineRule="auto"/>
              <w:jc w:val="center"/>
              <w:rPr>
                <w:rFonts w:eastAsia="Times New Roman"/>
                <w:color w:val="000000"/>
                <w:lang w:val="en-GB" w:eastAsia="es-ES"/>
              </w:rPr>
            </w:pPr>
            <w:r w:rsidRPr="002A3368">
              <w:rPr>
                <w:rFonts w:eastAsia="Times New Roman"/>
                <w:color w:val="000000"/>
                <w:lang w:val="en-GB" w:eastAsia="es-ES"/>
              </w:rPr>
              <w:t>1.83 (1.58 - 2.12)</w:t>
            </w:r>
          </w:p>
        </w:tc>
        <w:tc>
          <w:tcPr>
            <w:tcW w:w="715" w:type="pct"/>
            <w:tcBorders>
              <w:top w:val="nil"/>
              <w:left w:val="nil"/>
              <w:bottom w:val="single" w:sz="4" w:space="0" w:color="auto"/>
              <w:right w:val="nil"/>
            </w:tcBorders>
            <w:shd w:val="clear" w:color="auto" w:fill="auto"/>
            <w:noWrap/>
            <w:vAlign w:val="bottom"/>
            <w:hideMark/>
          </w:tcPr>
          <w:p w14:paraId="214D1659" w14:textId="77777777" w:rsidR="002A3368" w:rsidRPr="002A3368" w:rsidRDefault="002A3368" w:rsidP="002A3368">
            <w:pPr>
              <w:spacing w:after="0" w:line="240" w:lineRule="auto"/>
              <w:jc w:val="center"/>
              <w:rPr>
                <w:rFonts w:eastAsia="Times New Roman"/>
                <w:color w:val="000000"/>
                <w:lang w:val="en-GB" w:eastAsia="es-ES"/>
              </w:rPr>
            </w:pPr>
            <w:r w:rsidRPr="002A3368">
              <w:rPr>
                <w:rFonts w:eastAsia="Times New Roman"/>
                <w:color w:val="000000"/>
                <w:lang w:val="en-GB" w:eastAsia="es-ES"/>
              </w:rPr>
              <w:t>1.58 (1.20 - 2.09)</w:t>
            </w:r>
          </w:p>
        </w:tc>
        <w:tc>
          <w:tcPr>
            <w:tcW w:w="457" w:type="pct"/>
            <w:tcBorders>
              <w:top w:val="nil"/>
              <w:left w:val="nil"/>
              <w:bottom w:val="single" w:sz="4" w:space="0" w:color="auto"/>
              <w:right w:val="single" w:sz="4" w:space="0" w:color="auto"/>
            </w:tcBorders>
            <w:shd w:val="clear" w:color="auto" w:fill="auto"/>
            <w:noWrap/>
            <w:vAlign w:val="bottom"/>
            <w:hideMark/>
          </w:tcPr>
          <w:p w14:paraId="255F0869" w14:textId="77777777" w:rsidR="002A3368" w:rsidRPr="002A3368" w:rsidRDefault="002A3368" w:rsidP="002A3368">
            <w:pPr>
              <w:spacing w:after="0" w:line="240" w:lineRule="auto"/>
              <w:jc w:val="center"/>
              <w:rPr>
                <w:rFonts w:eastAsia="Times New Roman"/>
                <w:color w:val="000000"/>
                <w:lang w:val="en-GB" w:eastAsia="es-ES"/>
              </w:rPr>
            </w:pPr>
            <w:r w:rsidRPr="002A3368">
              <w:rPr>
                <w:rFonts w:eastAsia="Times New Roman"/>
                <w:color w:val="000000"/>
                <w:lang w:val="en-GB" w:eastAsia="es-ES"/>
              </w:rPr>
              <w:t>0.37</w:t>
            </w:r>
          </w:p>
        </w:tc>
      </w:tr>
      <w:tr w:rsidR="002A3368" w:rsidRPr="002A3368" w14:paraId="7893047C" w14:textId="77777777" w:rsidTr="00A5696A">
        <w:trPr>
          <w:trHeight w:val="288"/>
        </w:trPr>
        <w:tc>
          <w:tcPr>
            <w:tcW w:w="1232" w:type="pct"/>
            <w:tcBorders>
              <w:top w:val="nil"/>
              <w:left w:val="single" w:sz="4" w:space="0" w:color="auto"/>
              <w:bottom w:val="nil"/>
              <w:right w:val="nil"/>
            </w:tcBorders>
            <w:shd w:val="clear" w:color="000000" w:fill="E7E6E6"/>
            <w:noWrap/>
            <w:vAlign w:val="center"/>
            <w:hideMark/>
          </w:tcPr>
          <w:p w14:paraId="2A4C48D3" w14:textId="77777777" w:rsidR="002A3368" w:rsidRPr="002A3368" w:rsidRDefault="002A3368" w:rsidP="002A3368">
            <w:pPr>
              <w:spacing w:after="0" w:line="240" w:lineRule="auto"/>
              <w:rPr>
                <w:rFonts w:eastAsia="Times New Roman"/>
                <w:b/>
                <w:bCs/>
                <w:color w:val="000000"/>
                <w:lang w:val="en-GB" w:eastAsia="es-ES"/>
              </w:rPr>
            </w:pPr>
            <w:r w:rsidRPr="002A3368">
              <w:rPr>
                <w:rFonts w:eastAsia="Times New Roman"/>
                <w:b/>
                <w:bCs/>
                <w:color w:val="000000"/>
                <w:lang w:val="en-GB" w:eastAsia="es-ES"/>
              </w:rPr>
              <w:t>Wider environment</w:t>
            </w:r>
          </w:p>
        </w:tc>
        <w:tc>
          <w:tcPr>
            <w:tcW w:w="715" w:type="pct"/>
            <w:tcBorders>
              <w:top w:val="nil"/>
              <w:left w:val="nil"/>
              <w:bottom w:val="nil"/>
              <w:right w:val="nil"/>
            </w:tcBorders>
            <w:shd w:val="clear" w:color="000000" w:fill="E7E6E6"/>
            <w:noWrap/>
            <w:vAlign w:val="center"/>
            <w:hideMark/>
          </w:tcPr>
          <w:p w14:paraId="4B9298B3" w14:textId="77777777" w:rsidR="002A3368" w:rsidRPr="002A3368" w:rsidRDefault="002A3368" w:rsidP="002A3368">
            <w:pPr>
              <w:spacing w:after="0" w:line="240" w:lineRule="auto"/>
              <w:jc w:val="center"/>
              <w:rPr>
                <w:rFonts w:eastAsia="Times New Roman"/>
                <w:b/>
                <w:bCs/>
                <w:color w:val="000000"/>
                <w:lang w:val="en-GB" w:eastAsia="es-ES"/>
              </w:rPr>
            </w:pPr>
            <w:r w:rsidRPr="002A3368">
              <w:rPr>
                <w:rFonts w:eastAsia="Times New Roman"/>
                <w:b/>
                <w:bCs/>
                <w:color w:val="000000"/>
                <w:lang w:val="en-GB" w:eastAsia="es-ES"/>
              </w:rPr>
              <w:t> </w:t>
            </w:r>
          </w:p>
        </w:tc>
        <w:tc>
          <w:tcPr>
            <w:tcW w:w="715" w:type="pct"/>
            <w:tcBorders>
              <w:top w:val="nil"/>
              <w:left w:val="nil"/>
              <w:bottom w:val="nil"/>
              <w:right w:val="nil"/>
            </w:tcBorders>
            <w:shd w:val="clear" w:color="000000" w:fill="E7E6E6"/>
            <w:noWrap/>
            <w:vAlign w:val="center"/>
            <w:hideMark/>
          </w:tcPr>
          <w:p w14:paraId="51F8E0E5" w14:textId="77777777" w:rsidR="002A3368" w:rsidRPr="002A3368" w:rsidRDefault="002A3368" w:rsidP="002A3368">
            <w:pPr>
              <w:spacing w:after="0" w:line="240" w:lineRule="auto"/>
              <w:jc w:val="center"/>
              <w:rPr>
                <w:rFonts w:eastAsia="Times New Roman"/>
                <w:b/>
                <w:bCs/>
                <w:color w:val="000000"/>
                <w:lang w:val="en-GB" w:eastAsia="es-ES"/>
              </w:rPr>
            </w:pPr>
            <w:r w:rsidRPr="002A3368">
              <w:rPr>
                <w:rFonts w:eastAsia="Times New Roman"/>
                <w:b/>
                <w:bCs/>
                <w:color w:val="000000"/>
                <w:lang w:val="en-GB" w:eastAsia="es-ES"/>
              </w:rPr>
              <w:t> </w:t>
            </w:r>
          </w:p>
        </w:tc>
        <w:tc>
          <w:tcPr>
            <w:tcW w:w="452" w:type="pct"/>
            <w:tcBorders>
              <w:top w:val="nil"/>
              <w:left w:val="nil"/>
              <w:bottom w:val="nil"/>
              <w:right w:val="single" w:sz="4" w:space="0" w:color="auto"/>
            </w:tcBorders>
            <w:shd w:val="clear" w:color="000000" w:fill="E7E6E6"/>
            <w:noWrap/>
            <w:vAlign w:val="center"/>
            <w:hideMark/>
          </w:tcPr>
          <w:p w14:paraId="53D8912C" w14:textId="77777777" w:rsidR="002A3368" w:rsidRPr="002A3368" w:rsidRDefault="002A3368" w:rsidP="002A3368">
            <w:pPr>
              <w:spacing w:after="0" w:line="240" w:lineRule="auto"/>
              <w:jc w:val="center"/>
              <w:rPr>
                <w:rFonts w:eastAsia="Times New Roman"/>
                <w:b/>
                <w:bCs/>
                <w:color w:val="000000"/>
                <w:lang w:val="en-GB" w:eastAsia="es-ES"/>
              </w:rPr>
            </w:pPr>
            <w:r w:rsidRPr="002A3368">
              <w:rPr>
                <w:rFonts w:eastAsia="Times New Roman"/>
                <w:b/>
                <w:bCs/>
                <w:color w:val="000000"/>
                <w:lang w:val="en-GB" w:eastAsia="es-ES"/>
              </w:rPr>
              <w:t> </w:t>
            </w:r>
          </w:p>
        </w:tc>
        <w:tc>
          <w:tcPr>
            <w:tcW w:w="715" w:type="pct"/>
            <w:tcBorders>
              <w:top w:val="nil"/>
              <w:left w:val="nil"/>
              <w:bottom w:val="nil"/>
              <w:right w:val="nil"/>
            </w:tcBorders>
            <w:shd w:val="clear" w:color="000000" w:fill="E7E6E6"/>
            <w:noWrap/>
            <w:vAlign w:val="center"/>
            <w:hideMark/>
          </w:tcPr>
          <w:p w14:paraId="364638F9" w14:textId="77777777" w:rsidR="002A3368" w:rsidRPr="002A3368" w:rsidRDefault="002A3368" w:rsidP="002A3368">
            <w:pPr>
              <w:spacing w:after="0" w:line="240" w:lineRule="auto"/>
              <w:jc w:val="center"/>
              <w:rPr>
                <w:rFonts w:eastAsia="Times New Roman"/>
                <w:b/>
                <w:bCs/>
                <w:color w:val="000000"/>
                <w:lang w:val="en-GB" w:eastAsia="es-ES"/>
              </w:rPr>
            </w:pPr>
            <w:r w:rsidRPr="002A3368">
              <w:rPr>
                <w:rFonts w:eastAsia="Times New Roman"/>
                <w:b/>
                <w:bCs/>
                <w:color w:val="000000"/>
                <w:lang w:val="en-GB" w:eastAsia="es-ES"/>
              </w:rPr>
              <w:t> </w:t>
            </w:r>
          </w:p>
        </w:tc>
        <w:tc>
          <w:tcPr>
            <w:tcW w:w="715" w:type="pct"/>
            <w:tcBorders>
              <w:top w:val="nil"/>
              <w:left w:val="nil"/>
              <w:bottom w:val="nil"/>
              <w:right w:val="nil"/>
            </w:tcBorders>
            <w:shd w:val="clear" w:color="000000" w:fill="E7E6E6"/>
            <w:noWrap/>
            <w:vAlign w:val="center"/>
            <w:hideMark/>
          </w:tcPr>
          <w:p w14:paraId="3F048931" w14:textId="77777777" w:rsidR="002A3368" w:rsidRPr="002A3368" w:rsidRDefault="002A3368" w:rsidP="002A3368">
            <w:pPr>
              <w:spacing w:after="0" w:line="240" w:lineRule="auto"/>
              <w:jc w:val="center"/>
              <w:rPr>
                <w:rFonts w:eastAsia="Times New Roman"/>
                <w:b/>
                <w:bCs/>
                <w:color w:val="000000"/>
                <w:lang w:val="en-GB" w:eastAsia="es-ES"/>
              </w:rPr>
            </w:pPr>
            <w:r w:rsidRPr="002A3368">
              <w:rPr>
                <w:rFonts w:eastAsia="Times New Roman"/>
                <w:b/>
                <w:bCs/>
                <w:color w:val="000000"/>
                <w:lang w:val="en-GB" w:eastAsia="es-ES"/>
              </w:rPr>
              <w:t> </w:t>
            </w:r>
          </w:p>
        </w:tc>
        <w:tc>
          <w:tcPr>
            <w:tcW w:w="457" w:type="pct"/>
            <w:tcBorders>
              <w:top w:val="nil"/>
              <w:left w:val="nil"/>
              <w:bottom w:val="nil"/>
              <w:right w:val="single" w:sz="4" w:space="0" w:color="auto"/>
            </w:tcBorders>
            <w:shd w:val="clear" w:color="000000" w:fill="E7E6E6"/>
            <w:noWrap/>
            <w:vAlign w:val="center"/>
            <w:hideMark/>
          </w:tcPr>
          <w:p w14:paraId="2C0FE363" w14:textId="77777777" w:rsidR="002A3368" w:rsidRPr="002A3368" w:rsidRDefault="002A3368" w:rsidP="002A3368">
            <w:pPr>
              <w:spacing w:after="0" w:line="240" w:lineRule="auto"/>
              <w:jc w:val="center"/>
              <w:rPr>
                <w:rFonts w:eastAsia="Times New Roman"/>
                <w:b/>
                <w:bCs/>
                <w:color w:val="000000"/>
                <w:lang w:val="en-GB" w:eastAsia="es-ES"/>
              </w:rPr>
            </w:pPr>
            <w:r w:rsidRPr="002A3368">
              <w:rPr>
                <w:rFonts w:eastAsia="Times New Roman"/>
                <w:b/>
                <w:bCs/>
                <w:color w:val="000000"/>
                <w:lang w:val="en-GB" w:eastAsia="es-ES"/>
              </w:rPr>
              <w:t> </w:t>
            </w:r>
          </w:p>
        </w:tc>
      </w:tr>
      <w:tr w:rsidR="002A3368" w:rsidRPr="002A3368" w14:paraId="44BEDC93" w14:textId="77777777" w:rsidTr="00A5696A">
        <w:trPr>
          <w:trHeight w:val="288"/>
        </w:trPr>
        <w:tc>
          <w:tcPr>
            <w:tcW w:w="1232" w:type="pct"/>
            <w:tcBorders>
              <w:top w:val="nil"/>
              <w:left w:val="single" w:sz="4" w:space="0" w:color="auto"/>
              <w:bottom w:val="nil"/>
              <w:right w:val="nil"/>
            </w:tcBorders>
            <w:shd w:val="clear" w:color="auto" w:fill="auto"/>
            <w:noWrap/>
            <w:vAlign w:val="center"/>
            <w:hideMark/>
          </w:tcPr>
          <w:p w14:paraId="3B1FF9BD" w14:textId="77777777" w:rsidR="002A3368" w:rsidRPr="002A3368" w:rsidRDefault="002A3368" w:rsidP="002A3368">
            <w:pPr>
              <w:spacing w:after="0" w:line="240" w:lineRule="auto"/>
              <w:rPr>
                <w:rFonts w:eastAsia="Times New Roman"/>
                <w:color w:val="000000"/>
                <w:lang w:val="en-GB" w:eastAsia="es-ES"/>
              </w:rPr>
            </w:pPr>
            <w:r w:rsidRPr="002A3368">
              <w:rPr>
                <w:rFonts w:eastAsia="Times New Roman"/>
                <w:color w:val="000000"/>
                <w:lang w:val="en-GB" w:eastAsia="es-ES"/>
              </w:rPr>
              <w:t>Rare/no access to outdoor spaces (*)</w:t>
            </w:r>
          </w:p>
        </w:tc>
        <w:tc>
          <w:tcPr>
            <w:tcW w:w="715" w:type="pct"/>
            <w:tcBorders>
              <w:top w:val="nil"/>
              <w:left w:val="nil"/>
              <w:bottom w:val="nil"/>
              <w:right w:val="nil"/>
            </w:tcBorders>
            <w:shd w:val="clear" w:color="auto" w:fill="auto"/>
            <w:noWrap/>
            <w:vAlign w:val="bottom"/>
            <w:hideMark/>
          </w:tcPr>
          <w:p w14:paraId="54BCA8B1" w14:textId="77777777" w:rsidR="002A3368" w:rsidRPr="002A3368" w:rsidRDefault="002A3368" w:rsidP="002A3368">
            <w:pPr>
              <w:spacing w:after="0" w:line="240" w:lineRule="auto"/>
              <w:jc w:val="center"/>
              <w:rPr>
                <w:rFonts w:eastAsia="Times New Roman"/>
                <w:color w:val="000000"/>
                <w:lang w:val="en-GB" w:eastAsia="es-ES"/>
              </w:rPr>
            </w:pPr>
            <w:r w:rsidRPr="002A3368">
              <w:rPr>
                <w:rFonts w:eastAsia="Times New Roman"/>
                <w:color w:val="000000"/>
                <w:lang w:val="en-GB" w:eastAsia="es-ES"/>
              </w:rPr>
              <w:t>1.46 (1.19 - 1.79)</w:t>
            </w:r>
          </w:p>
        </w:tc>
        <w:tc>
          <w:tcPr>
            <w:tcW w:w="715" w:type="pct"/>
            <w:tcBorders>
              <w:top w:val="nil"/>
              <w:left w:val="nil"/>
              <w:bottom w:val="nil"/>
              <w:right w:val="nil"/>
            </w:tcBorders>
            <w:shd w:val="clear" w:color="auto" w:fill="auto"/>
            <w:noWrap/>
            <w:vAlign w:val="bottom"/>
            <w:hideMark/>
          </w:tcPr>
          <w:p w14:paraId="64A070C1" w14:textId="77777777" w:rsidR="002A3368" w:rsidRPr="002A3368" w:rsidRDefault="002A3368" w:rsidP="002A3368">
            <w:pPr>
              <w:spacing w:after="0" w:line="240" w:lineRule="auto"/>
              <w:jc w:val="center"/>
              <w:rPr>
                <w:rFonts w:eastAsia="Times New Roman"/>
                <w:color w:val="000000"/>
                <w:lang w:val="en-GB" w:eastAsia="es-ES"/>
              </w:rPr>
            </w:pPr>
            <w:r w:rsidRPr="002A3368">
              <w:rPr>
                <w:rFonts w:eastAsia="Times New Roman"/>
                <w:color w:val="000000"/>
                <w:lang w:val="en-GB" w:eastAsia="es-ES"/>
              </w:rPr>
              <w:t>1.54 (1.18 - 2.02)</w:t>
            </w:r>
          </w:p>
        </w:tc>
        <w:tc>
          <w:tcPr>
            <w:tcW w:w="452" w:type="pct"/>
            <w:tcBorders>
              <w:top w:val="nil"/>
              <w:left w:val="nil"/>
              <w:bottom w:val="nil"/>
              <w:right w:val="single" w:sz="4" w:space="0" w:color="auto"/>
            </w:tcBorders>
            <w:shd w:val="clear" w:color="auto" w:fill="auto"/>
            <w:noWrap/>
            <w:vAlign w:val="bottom"/>
            <w:hideMark/>
          </w:tcPr>
          <w:p w14:paraId="7A128FE0" w14:textId="77777777" w:rsidR="002A3368" w:rsidRPr="002A3368" w:rsidRDefault="002A3368" w:rsidP="002A3368">
            <w:pPr>
              <w:spacing w:after="0" w:line="240" w:lineRule="auto"/>
              <w:jc w:val="center"/>
              <w:rPr>
                <w:rFonts w:eastAsia="Times New Roman"/>
                <w:color w:val="000000"/>
                <w:lang w:val="en-GB" w:eastAsia="es-ES"/>
              </w:rPr>
            </w:pPr>
            <w:r w:rsidRPr="002A3368">
              <w:rPr>
                <w:rFonts w:eastAsia="Times New Roman"/>
                <w:color w:val="000000"/>
                <w:lang w:val="en-GB" w:eastAsia="es-ES"/>
              </w:rPr>
              <w:t>0.74</w:t>
            </w:r>
          </w:p>
        </w:tc>
        <w:tc>
          <w:tcPr>
            <w:tcW w:w="715" w:type="pct"/>
            <w:tcBorders>
              <w:top w:val="nil"/>
              <w:left w:val="nil"/>
              <w:bottom w:val="nil"/>
              <w:right w:val="nil"/>
            </w:tcBorders>
            <w:shd w:val="clear" w:color="auto" w:fill="auto"/>
            <w:noWrap/>
            <w:vAlign w:val="bottom"/>
            <w:hideMark/>
          </w:tcPr>
          <w:p w14:paraId="35267691" w14:textId="77777777" w:rsidR="002A3368" w:rsidRPr="002A3368" w:rsidRDefault="002A3368" w:rsidP="002A3368">
            <w:pPr>
              <w:spacing w:after="0" w:line="240" w:lineRule="auto"/>
              <w:jc w:val="center"/>
              <w:rPr>
                <w:rFonts w:eastAsia="Times New Roman"/>
                <w:color w:val="000000"/>
                <w:lang w:val="en-GB" w:eastAsia="es-ES"/>
              </w:rPr>
            </w:pPr>
            <w:r w:rsidRPr="002A3368">
              <w:rPr>
                <w:rFonts w:eastAsia="Times New Roman"/>
                <w:color w:val="000000"/>
                <w:lang w:val="en-GB" w:eastAsia="es-ES"/>
              </w:rPr>
              <w:t>1.22 (1.06 - 1.41)</w:t>
            </w:r>
          </w:p>
        </w:tc>
        <w:tc>
          <w:tcPr>
            <w:tcW w:w="715" w:type="pct"/>
            <w:tcBorders>
              <w:top w:val="nil"/>
              <w:left w:val="nil"/>
              <w:bottom w:val="nil"/>
              <w:right w:val="nil"/>
            </w:tcBorders>
            <w:shd w:val="clear" w:color="auto" w:fill="auto"/>
            <w:noWrap/>
            <w:vAlign w:val="bottom"/>
            <w:hideMark/>
          </w:tcPr>
          <w:p w14:paraId="1F9F6BA0" w14:textId="77777777" w:rsidR="002A3368" w:rsidRPr="002A3368" w:rsidRDefault="002A3368" w:rsidP="002A3368">
            <w:pPr>
              <w:spacing w:after="0" w:line="240" w:lineRule="auto"/>
              <w:jc w:val="center"/>
              <w:rPr>
                <w:rFonts w:eastAsia="Times New Roman"/>
                <w:color w:val="000000"/>
                <w:lang w:val="en-GB" w:eastAsia="es-ES"/>
              </w:rPr>
            </w:pPr>
            <w:r w:rsidRPr="002A3368">
              <w:rPr>
                <w:rFonts w:eastAsia="Times New Roman"/>
                <w:color w:val="000000"/>
                <w:lang w:val="en-GB" w:eastAsia="es-ES"/>
              </w:rPr>
              <w:t>1.28 (1.06 - 1.55)</w:t>
            </w:r>
          </w:p>
        </w:tc>
        <w:tc>
          <w:tcPr>
            <w:tcW w:w="457" w:type="pct"/>
            <w:tcBorders>
              <w:top w:val="nil"/>
              <w:left w:val="nil"/>
              <w:bottom w:val="nil"/>
              <w:right w:val="single" w:sz="4" w:space="0" w:color="auto"/>
            </w:tcBorders>
            <w:shd w:val="clear" w:color="auto" w:fill="auto"/>
            <w:noWrap/>
            <w:vAlign w:val="bottom"/>
            <w:hideMark/>
          </w:tcPr>
          <w:p w14:paraId="41F08F86" w14:textId="77777777" w:rsidR="002A3368" w:rsidRPr="002A3368" w:rsidRDefault="002A3368" w:rsidP="002A3368">
            <w:pPr>
              <w:spacing w:after="0" w:line="240" w:lineRule="auto"/>
              <w:jc w:val="center"/>
              <w:rPr>
                <w:rFonts w:eastAsia="Times New Roman"/>
                <w:color w:val="000000"/>
                <w:lang w:val="en-GB" w:eastAsia="es-ES"/>
              </w:rPr>
            </w:pPr>
            <w:r w:rsidRPr="002A3368">
              <w:rPr>
                <w:rFonts w:eastAsia="Times New Roman"/>
                <w:color w:val="000000"/>
                <w:lang w:val="en-GB" w:eastAsia="es-ES"/>
              </w:rPr>
              <w:t>0.69</w:t>
            </w:r>
          </w:p>
        </w:tc>
      </w:tr>
      <w:tr w:rsidR="002A3368" w:rsidRPr="002A3368" w14:paraId="72A89269" w14:textId="77777777" w:rsidTr="00A5696A">
        <w:trPr>
          <w:trHeight w:val="288"/>
        </w:trPr>
        <w:tc>
          <w:tcPr>
            <w:tcW w:w="1232" w:type="pct"/>
            <w:tcBorders>
              <w:top w:val="nil"/>
              <w:left w:val="single" w:sz="4" w:space="0" w:color="auto"/>
              <w:bottom w:val="single" w:sz="4" w:space="0" w:color="auto"/>
              <w:right w:val="nil"/>
            </w:tcBorders>
            <w:shd w:val="clear" w:color="auto" w:fill="auto"/>
            <w:noWrap/>
            <w:vAlign w:val="center"/>
            <w:hideMark/>
          </w:tcPr>
          <w:p w14:paraId="6920C586" w14:textId="77777777" w:rsidR="002A3368" w:rsidRPr="002A3368" w:rsidRDefault="002A3368" w:rsidP="002A3368">
            <w:pPr>
              <w:spacing w:after="0" w:line="240" w:lineRule="auto"/>
              <w:rPr>
                <w:rFonts w:eastAsia="Times New Roman"/>
                <w:color w:val="000000"/>
                <w:lang w:val="en-GB" w:eastAsia="es-ES"/>
              </w:rPr>
            </w:pPr>
            <w:r w:rsidRPr="002A3368">
              <w:rPr>
                <w:rFonts w:eastAsia="Times New Roman"/>
                <w:color w:val="000000"/>
                <w:lang w:val="en-GB" w:eastAsia="es-ES"/>
              </w:rPr>
              <w:t xml:space="preserve">Noise annoyance </w:t>
            </w:r>
          </w:p>
        </w:tc>
        <w:tc>
          <w:tcPr>
            <w:tcW w:w="715" w:type="pct"/>
            <w:tcBorders>
              <w:top w:val="nil"/>
              <w:left w:val="nil"/>
              <w:bottom w:val="single" w:sz="4" w:space="0" w:color="auto"/>
              <w:right w:val="nil"/>
            </w:tcBorders>
            <w:shd w:val="clear" w:color="auto" w:fill="auto"/>
            <w:noWrap/>
            <w:vAlign w:val="bottom"/>
            <w:hideMark/>
          </w:tcPr>
          <w:p w14:paraId="29468284" w14:textId="77777777" w:rsidR="002A3368" w:rsidRPr="002A3368" w:rsidRDefault="002A3368" w:rsidP="002A3368">
            <w:pPr>
              <w:spacing w:after="0" w:line="240" w:lineRule="auto"/>
              <w:jc w:val="center"/>
              <w:rPr>
                <w:rFonts w:eastAsia="Times New Roman"/>
                <w:color w:val="000000"/>
                <w:lang w:val="en-GB" w:eastAsia="es-ES"/>
              </w:rPr>
            </w:pPr>
            <w:r w:rsidRPr="002A3368">
              <w:rPr>
                <w:rFonts w:eastAsia="Times New Roman"/>
                <w:color w:val="000000"/>
                <w:lang w:val="en-GB" w:eastAsia="es-ES"/>
              </w:rPr>
              <w:t>1.62 (1.33 - 1.97)</w:t>
            </w:r>
          </w:p>
        </w:tc>
        <w:tc>
          <w:tcPr>
            <w:tcW w:w="715" w:type="pct"/>
            <w:tcBorders>
              <w:top w:val="nil"/>
              <w:left w:val="nil"/>
              <w:bottom w:val="single" w:sz="4" w:space="0" w:color="auto"/>
              <w:right w:val="nil"/>
            </w:tcBorders>
            <w:shd w:val="clear" w:color="auto" w:fill="auto"/>
            <w:noWrap/>
            <w:vAlign w:val="bottom"/>
            <w:hideMark/>
          </w:tcPr>
          <w:p w14:paraId="1109DDD2" w14:textId="77777777" w:rsidR="002A3368" w:rsidRPr="002A3368" w:rsidRDefault="002A3368" w:rsidP="002A3368">
            <w:pPr>
              <w:spacing w:after="0" w:line="240" w:lineRule="auto"/>
              <w:jc w:val="center"/>
              <w:rPr>
                <w:rFonts w:eastAsia="Times New Roman"/>
                <w:color w:val="000000"/>
                <w:lang w:val="en-GB" w:eastAsia="es-ES"/>
              </w:rPr>
            </w:pPr>
            <w:r w:rsidRPr="002A3368">
              <w:rPr>
                <w:rFonts w:eastAsia="Times New Roman"/>
                <w:color w:val="000000"/>
                <w:lang w:val="en-GB" w:eastAsia="es-ES"/>
              </w:rPr>
              <w:t>1.18 (0.90 - 1.54)</w:t>
            </w:r>
          </w:p>
        </w:tc>
        <w:tc>
          <w:tcPr>
            <w:tcW w:w="452" w:type="pct"/>
            <w:tcBorders>
              <w:top w:val="nil"/>
              <w:left w:val="nil"/>
              <w:bottom w:val="single" w:sz="4" w:space="0" w:color="auto"/>
              <w:right w:val="single" w:sz="4" w:space="0" w:color="auto"/>
            </w:tcBorders>
            <w:shd w:val="clear" w:color="auto" w:fill="auto"/>
            <w:noWrap/>
            <w:vAlign w:val="bottom"/>
            <w:hideMark/>
          </w:tcPr>
          <w:p w14:paraId="428F68ED" w14:textId="77777777" w:rsidR="002A3368" w:rsidRPr="002A3368" w:rsidRDefault="002A3368" w:rsidP="002A3368">
            <w:pPr>
              <w:spacing w:after="0" w:line="240" w:lineRule="auto"/>
              <w:jc w:val="center"/>
              <w:rPr>
                <w:rFonts w:eastAsia="Times New Roman"/>
                <w:color w:val="000000"/>
                <w:lang w:val="en-GB" w:eastAsia="es-ES"/>
              </w:rPr>
            </w:pPr>
            <w:r w:rsidRPr="002A3368">
              <w:rPr>
                <w:rFonts w:eastAsia="Times New Roman"/>
                <w:color w:val="000000"/>
                <w:lang w:val="en-GB" w:eastAsia="es-ES"/>
              </w:rPr>
              <w:t>0.06</w:t>
            </w:r>
          </w:p>
        </w:tc>
        <w:tc>
          <w:tcPr>
            <w:tcW w:w="715" w:type="pct"/>
            <w:tcBorders>
              <w:top w:val="nil"/>
              <w:left w:val="nil"/>
              <w:bottom w:val="single" w:sz="4" w:space="0" w:color="auto"/>
              <w:right w:val="nil"/>
            </w:tcBorders>
            <w:shd w:val="clear" w:color="auto" w:fill="auto"/>
            <w:noWrap/>
            <w:vAlign w:val="bottom"/>
            <w:hideMark/>
          </w:tcPr>
          <w:p w14:paraId="12B92950" w14:textId="77777777" w:rsidR="002A3368" w:rsidRPr="002A3368" w:rsidRDefault="002A3368" w:rsidP="002A3368">
            <w:pPr>
              <w:spacing w:after="0" w:line="240" w:lineRule="auto"/>
              <w:jc w:val="center"/>
              <w:rPr>
                <w:rFonts w:eastAsia="Times New Roman"/>
                <w:color w:val="000000"/>
                <w:lang w:val="en-GB" w:eastAsia="es-ES"/>
              </w:rPr>
            </w:pPr>
            <w:r w:rsidRPr="002A3368">
              <w:rPr>
                <w:rFonts w:eastAsia="Times New Roman"/>
                <w:color w:val="000000"/>
                <w:lang w:val="en-GB" w:eastAsia="es-ES"/>
              </w:rPr>
              <w:t>1.47 (1.29 - 1.67)</w:t>
            </w:r>
          </w:p>
        </w:tc>
        <w:tc>
          <w:tcPr>
            <w:tcW w:w="715" w:type="pct"/>
            <w:tcBorders>
              <w:top w:val="nil"/>
              <w:left w:val="nil"/>
              <w:bottom w:val="single" w:sz="4" w:space="0" w:color="auto"/>
              <w:right w:val="nil"/>
            </w:tcBorders>
            <w:shd w:val="clear" w:color="auto" w:fill="auto"/>
            <w:noWrap/>
            <w:vAlign w:val="bottom"/>
            <w:hideMark/>
          </w:tcPr>
          <w:p w14:paraId="6472940A" w14:textId="77777777" w:rsidR="002A3368" w:rsidRPr="002A3368" w:rsidRDefault="002A3368" w:rsidP="002A3368">
            <w:pPr>
              <w:spacing w:after="0" w:line="240" w:lineRule="auto"/>
              <w:jc w:val="center"/>
              <w:rPr>
                <w:rFonts w:eastAsia="Times New Roman"/>
                <w:color w:val="000000"/>
                <w:lang w:val="en-GB" w:eastAsia="es-ES"/>
              </w:rPr>
            </w:pPr>
            <w:r w:rsidRPr="002A3368">
              <w:rPr>
                <w:rFonts w:eastAsia="Times New Roman"/>
                <w:color w:val="000000"/>
                <w:lang w:val="en-GB" w:eastAsia="es-ES"/>
              </w:rPr>
              <w:t>1.34 (1.12 - 1.60)</w:t>
            </w:r>
          </w:p>
        </w:tc>
        <w:tc>
          <w:tcPr>
            <w:tcW w:w="457" w:type="pct"/>
            <w:tcBorders>
              <w:top w:val="nil"/>
              <w:left w:val="nil"/>
              <w:bottom w:val="single" w:sz="4" w:space="0" w:color="auto"/>
              <w:right w:val="single" w:sz="4" w:space="0" w:color="auto"/>
            </w:tcBorders>
            <w:shd w:val="clear" w:color="auto" w:fill="auto"/>
            <w:noWrap/>
            <w:vAlign w:val="bottom"/>
            <w:hideMark/>
          </w:tcPr>
          <w:p w14:paraId="1AA62365" w14:textId="77777777" w:rsidR="002A3368" w:rsidRPr="002A3368" w:rsidRDefault="002A3368" w:rsidP="002A3368">
            <w:pPr>
              <w:spacing w:after="0" w:line="240" w:lineRule="auto"/>
              <w:jc w:val="center"/>
              <w:rPr>
                <w:rFonts w:eastAsia="Times New Roman"/>
                <w:color w:val="000000"/>
                <w:lang w:val="en-GB" w:eastAsia="es-ES"/>
              </w:rPr>
            </w:pPr>
            <w:r w:rsidRPr="002A3368">
              <w:rPr>
                <w:rFonts w:eastAsia="Times New Roman"/>
                <w:color w:val="000000"/>
                <w:lang w:val="en-GB" w:eastAsia="es-ES"/>
              </w:rPr>
              <w:t>0.42</w:t>
            </w:r>
          </w:p>
        </w:tc>
      </w:tr>
      <w:tr w:rsidR="002A3368" w:rsidRPr="002A3368" w14:paraId="33848A30" w14:textId="77777777" w:rsidTr="00A5696A">
        <w:trPr>
          <w:trHeight w:val="288"/>
        </w:trPr>
        <w:tc>
          <w:tcPr>
            <w:tcW w:w="1232" w:type="pct"/>
            <w:tcBorders>
              <w:top w:val="nil"/>
              <w:left w:val="single" w:sz="4" w:space="0" w:color="auto"/>
              <w:right w:val="nil"/>
            </w:tcBorders>
            <w:shd w:val="clear" w:color="000000" w:fill="E7E6E6"/>
            <w:noWrap/>
            <w:vAlign w:val="center"/>
            <w:hideMark/>
          </w:tcPr>
          <w:p w14:paraId="4805B33D" w14:textId="330E9A8F" w:rsidR="002A3368" w:rsidRPr="002A3368" w:rsidRDefault="002A3368" w:rsidP="002A3368">
            <w:pPr>
              <w:spacing w:after="0" w:line="240" w:lineRule="auto"/>
              <w:rPr>
                <w:rFonts w:eastAsia="Times New Roman"/>
                <w:b/>
                <w:bCs/>
                <w:color w:val="000000"/>
                <w:lang w:val="en-GB" w:eastAsia="es-ES"/>
              </w:rPr>
            </w:pPr>
            <w:r w:rsidRPr="002A3368">
              <w:rPr>
                <w:rFonts w:eastAsia="Times New Roman"/>
                <w:b/>
                <w:bCs/>
                <w:color w:val="000000"/>
                <w:lang w:val="en-GB" w:eastAsia="es-ES"/>
              </w:rPr>
              <w:t>COVID-19</w:t>
            </w:r>
            <w:r w:rsidR="00A5696A">
              <w:rPr>
                <w:rFonts w:eastAsia="Times New Roman"/>
                <w:b/>
                <w:bCs/>
                <w:color w:val="000000"/>
                <w:lang w:val="en-GB" w:eastAsia="es-ES"/>
              </w:rPr>
              <w:t xml:space="preserve"> (***)</w:t>
            </w:r>
          </w:p>
        </w:tc>
        <w:tc>
          <w:tcPr>
            <w:tcW w:w="715" w:type="pct"/>
            <w:tcBorders>
              <w:top w:val="nil"/>
              <w:left w:val="nil"/>
              <w:bottom w:val="nil"/>
              <w:right w:val="nil"/>
            </w:tcBorders>
            <w:shd w:val="clear" w:color="000000" w:fill="E7E6E6"/>
            <w:noWrap/>
            <w:vAlign w:val="center"/>
            <w:hideMark/>
          </w:tcPr>
          <w:p w14:paraId="1DBA16FC" w14:textId="77777777" w:rsidR="002A3368" w:rsidRPr="002A3368" w:rsidRDefault="002A3368" w:rsidP="002A3368">
            <w:pPr>
              <w:spacing w:after="0" w:line="240" w:lineRule="auto"/>
              <w:jc w:val="center"/>
              <w:rPr>
                <w:rFonts w:eastAsia="Times New Roman"/>
                <w:b/>
                <w:bCs/>
                <w:color w:val="000000"/>
                <w:lang w:val="en-GB" w:eastAsia="es-ES"/>
              </w:rPr>
            </w:pPr>
            <w:r w:rsidRPr="002A3368">
              <w:rPr>
                <w:rFonts w:eastAsia="Times New Roman"/>
                <w:b/>
                <w:bCs/>
                <w:color w:val="000000"/>
                <w:lang w:val="en-GB" w:eastAsia="es-ES"/>
              </w:rPr>
              <w:t> </w:t>
            </w:r>
          </w:p>
        </w:tc>
        <w:tc>
          <w:tcPr>
            <w:tcW w:w="715" w:type="pct"/>
            <w:tcBorders>
              <w:top w:val="nil"/>
              <w:left w:val="nil"/>
              <w:bottom w:val="nil"/>
              <w:right w:val="nil"/>
            </w:tcBorders>
            <w:shd w:val="clear" w:color="000000" w:fill="E7E6E6"/>
            <w:noWrap/>
            <w:vAlign w:val="center"/>
            <w:hideMark/>
          </w:tcPr>
          <w:p w14:paraId="071083A3" w14:textId="77777777" w:rsidR="002A3368" w:rsidRPr="002A3368" w:rsidRDefault="002A3368" w:rsidP="002A3368">
            <w:pPr>
              <w:spacing w:after="0" w:line="240" w:lineRule="auto"/>
              <w:jc w:val="center"/>
              <w:rPr>
                <w:rFonts w:eastAsia="Times New Roman"/>
                <w:b/>
                <w:bCs/>
                <w:color w:val="000000"/>
                <w:lang w:val="en-GB" w:eastAsia="es-ES"/>
              </w:rPr>
            </w:pPr>
            <w:r w:rsidRPr="002A3368">
              <w:rPr>
                <w:rFonts w:eastAsia="Times New Roman"/>
                <w:b/>
                <w:bCs/>
                <w:color w:val="000000"/>
                <w:lang w:val="en-GB" w:eastAsia="es-ES"/>
              </w:rPr>
              <w:t> </w:t>
            </w:r>
          </w:p>
        </w:tc>
        <w:tc>
          <w:tcPr>
            <w:tcW w:w="452" w:type="pct"/>
            <w:tcBorders>
              <w:top w:val="nil"/>
              <w:left w:val="nil"/>
              <w:bottom w:val="nil"/>
              <w:right w:val="single" w:sz="4" w:space="0" w:color="auto"/>
            </w:tcBorders>
            <w:shd w:val="clear" w:color="000000" w:fill="E7E6E6"/>
            <w:noWrap/>
            <w:vAlign w:val="center"/>
            <w:hideMark/>
          </w:tcPr>
          <w:p w14:paraId="1F96BFA3" w14:textId="77777777" w:rsidR="002A3368" w:rsidRPr="002A3368" w:rsidRDefault="002A3368" w:rsidP="002A3368">
            <w:pPr>
              <w:spacing w:after="0" w:line="240" w:lineRule="auto"/>
              <w:jc w:val="center"/>
              <w:rPr>
                <w:rFonts w:eastAsia="Times New Roman"/>
                <w:b/>
                <w:bCs/>
                <w:color w:val="000000"/>
                <w:lang w:val="en-GB" w:eastAsia="es-ES"/>
              </w:rPr>
            </w:pPr>
            <w:r w:rsidRPr="002A3368">
              <w:rPr>
                <w:rFonts w:eastAsia="Times New Roman"/>
                <w:b/>
                <w:bCs/>
                <w:color w:val="000000"/>
                <w:lang w:val="en-GB" w:eastAsia="es-ES"/>
              </w:rPr>
              <w:t> </w:t>
            </w:r>
          </w:p>
        </w:tc>
        <w:tc>
          <w:tcPr>
            <w:tcW w:w="715" w:type="pct"/>
            <w:tcBorders>
              <w:top w:val="nil"/>
              <w:left w:val="nil"/>
              <w:bottom w:val="nil"/>
              <w:right w:val="nil"/>
            </w:tcBorders>
            <w:shd w:val="clear" w:color="000000" w:fill="E7E6E6"/>
            <w:noWrap/>
            <w:vAlign w:val="center"/>
            <w:hideMark/>
          </w:tcPr>
          <w:p w14:paraId="75428543" w14:textId="77777777" w:rsidR="002A3368" w:rsidRPr="002A3368" w:rsidRDefault="002A3368" w:rsidP="002A3368">
            <w:pPr>
              <w:spacing w:after="0" w:line="240" w:lineRule="auto"/>
              <w:jc w:val="center"/>
              <w:rPr>
                <w:rFonts w:eastAsia="Times New Roman"/>
                <w:b/>
                <w:bCs/>
                <w:color w:val="000000"/>
                <w:lang w:val="en-GB" w:eastAsia="es-ES"/>
              </w:rPr>
            </w:pPr>
            <w:r w:rsidRPr="002A3368">
              <w:rPr>
                <w:rFonts w:eastAsia="Times New Roman"/>
                <w:b/>
                <w:bCs/>
                <w:color w:val="000000"/>
                <w:lang w:val="en-GB" w:eastAsia="es-ES"/>
              </w:rPr>
              <w:t> </w:t>
            </w:r>
          </w:p>
        </w:tc>
        <w:tc>
          <w:tcPr>
            <w:tcW w:w="715" w:type="pct"/>
            <w:tcBorders>
              <w:top w:val="nil"/>
              <w:left w:val="nil"/>
              <w:bottom w:val="nil"/>
              <w:right w:val="nil"/>
            </w:tcBorders>
            <w:shd w:val="clear" w:color="000000" w:fill="E7E6E6"/>
            <w:noWrap/>
            <w:vAlign w:val="center"/>
            <w:hideMark/>
          </w:tcPr>
          <w:p w14:paraId="13FF4C43" w14:textId="77777777" w:rsidR="002A3368" w:rsidRPr="002A3368" w:rsidRDefault="002A3368" w:rsidP="002A3368">
            <w:pPr>
              <w:spacing w:after="0" w:line="240" w:lineRule="auto"/>
              <w:jc w:val="center"/>
              <w:rPr>
                <w:rFonts w:eastAsia="Times New Roman"/>
                <w:b/>
                <w:bCs/>
                <w:color w:val="000000"/>
                <w:lang w:val="en-GB" w:eastAsia="es-ES"/>
              </w:rPr>
            </w:pPr>
            <w:r w:rsidRPr="002A3368">
              <w:rPr>
                <w:rFonts w:eastAsia="Times New Roman"/>
                <w:b/>
                <w:bCs/>
                <w:color w:val="000000"/>
                <w:lang w:val="en-GB" w:eastAsia="es-ES"/>
              </w:rPr>
              <w:t> </w:t>
            </w:r>
          </w:p>
        </w:tc>
        <w:tc>
          <w:tcPr>
            <w:tcW w:w="457" w:type="pct"/>
            <w:tcBorders>
              <w:top w:val="nil"/>
              <w:left w:val="nil"/>
              <w:bottom w:val="nil"/>
              <w:right w:val="single" w:sz="4" w:space="0" w:color="auto"/>
            </w:tcBorders>
            <w:shd w:val="clear" w:color="000000" w:fill="E7E6E6"/>
            <w:noWrap/>
            <w:vAlign w:val="center"/>
            <w:hideMark/>
          </w:tcPr>
          <w:p w14:paraId="441D4FA0" w14:textId="77777777" w:rsidR="002A3368" w:rsidRPr="002A3368" w:rsidRDefault="002A3368" w:rsidP="002A3368">
            <w:pPr>
              <w:spacing w:after="0" w:line="240" w:lineRule="auto"/>
              <w:jc w:val="center"/>
              <w:rPr>
                <w:rFonts w:eastAsia="Times New Roman"/>
                <w:b/>
                <w:bCs/>
                <w:color w:val="000000"/>
                <w:lang w:val="en-GB" w:eastAsia="es-ES"/>
              </w:rPr>
            </w:pPr>
            <w:r w:rsidRPr="002A3368">
              <w:rPr>
                <w:rFonts w:eastAsia="Times New Roman"/>
                <w:b/>
                <w:bCs/>
                <w:color w:val="000000"/>
                <w:lang w:val="en-GB" w:eastAsia="es-ES"/>
              </w:rPr>
              <w:t> </w:t>
            </w:r>
          </w:p>
        </w:tc>
      </w:tr>
      <w:tr w:rsidR="002A3368" w:rsidRPr="002A3368" w14:paraId="12BDA713" w14:textId="77777777" w:rsidTr="00A5696A">
        <w:trPr>
          <w:trHeight w:val="288"/>
        </w:trPr>
        <w:tc>
          <w:tcPr>
            <w:tcW w:w="1232" w:type="pct"/>
            <w:tcBorders>
              <w:top w:val="nil"/>
              <w:left w:val="single" w:sz="4" w:space="0" w:color="auto"/>
              <w:bottom w:val="single" w:sz="4" w:space="0" w:color="auto"/>
              <w:right w:val="nil"/>
            </w:tcBorders>
            <w:shd w:val="clear" w:color="auto" w:fill="auto"/>
            <w:noWrap/>
            <w:vAlign w:val="bottom"/>
            <w:hideMark/>
          </w:tcPr>
          <w:p w14:paraId="7EB61DD6" w14:textId="77777777" w:rsidR="002A3368" w:rsidRPr="002A3368" w:rsidRDefault="002A3368" w:rsidP="002A3368">
            <w:pPr>
              <w:spacing w:after="0" w:line="240" w:lineRule="auto"/>
              <w:rPr>
                <w:rFonts w:eastAsia="Times New Roman"/>
                <w:color w:val="000000"/>
                <w:lang w:val="en-GB" w:eastAsia="es-ES"/>
              </w:rPr>
            </w:pPr>
            <w:r w:rsidRPr="002A3368">
              <w:rPr>
                <w:rFonts w:eastAsia="Times New Roman"/>
                <w:color w:val="000000"/>
                <w:lang w:val="en-GB" w:eastAsia="es-ES"/>
              </w:rPr>
              <w:t>All cases</w:t>
            </w:r>
          </w:p>
        </w:tc>
        <w:tc>
          <w:tcPr>
            <w:tcW w:w="715" w:type="pct"/>
            <w:tcBorders>
              <w:top w:val="nil"/>
              <w:left w:val="nil"/>
              <w:bottom w:val="single" w:sz="4" w:space="0" w:color="auto"/>
              <w:right w:val="nil"/>
            </w:tcBorders>
            <w:shd w:val="clear" w:color="auto" w:fill="auto"/>
            <w:noWrap/>
            <w:vAlign w:val="bottom"/>
            <w:hideMark/>
          </w:tcPr>
          <w:p w14:paraId="2BA3A91C" w14:textId="77777777" w:rsidR="002A3368" w:rsidRPr="002A3368" w:rsidRDefault="002A3368" w:rsidP="002A3368">
            <w:pPr>
              <w:spacing w:after="0" w:line="240" w:lineRule="auto"/>
              <w:jc w:val="center"/>
              <w:rPr>
                <w:rFonts w:eastAsia="Times New Roman"/>
                <w:color w:val="000000"/>
                <w:lang w:val="en-GB" w:eastAsia="es-ES"/>
              </w:rPr>
            </w:pPr>
            <w:r w:rsidRPr="002A3368">
              <w:rPr>
                <w:rFonts w:eastAsia="Times New Roman"/>
                <w:color w:val="000000"/>
                <w:lang w:val="en-GB" w:eastAsia="es-ES"/>
              </w:rPr>
              <w:t>1.55 (1.11 - 2.17)</w:t>
            </w:r>
          </w:p>
        </w:tc>
        <w:tc>
          <w:tcPr>
            <w:tcW w:w="715" w:type="pct"/>
            <w:tcBorders>
              <w:top w:val="nil"/>
              <w:left w:val="nil"/>
              <w:bottom w:val="single" w:sz="4" w:space="0" w:color="auto"/>
              <w:right w:val="nil"/>
            </w:tcBorders>
            <w:shd w:val="clear" w:color="auto" w:fill="auto"/>
            <w:noWrap/>
            <w:vAlign w:val="bottom"/>
            <w:hideMark/>
          </w:tcPr>
          <w:p w14:paraId="409B4F25" w14:textId="77777777" w:rsidR="002A3368" w:rsidRPr="002A3368" w:rsidRDefault="002A3368" w:rsidP="002A3368">
            <w:pPr>
              <w:spacing w:after="0" w:line="240" w:lineRule="auto"/>
              <w:jc w:val="center"/>
              <w:rPr>
                <w:rFonts w:eastAsia="Times New Roman"/>
                <w:color w:val="000000"/>
                <w:lang w:val="en-GB" w:eastAsia="es-ES"/>
              </w:rPr>
            </w:pPr>
            <w:r w:rsidRPr="002A3368">
              <w:rPr>
                <w:rFonts w:eastAsia="Times New Roman"/>
                <w:color w:val="000000"/>
                <w:lang w:val="en-GB" w:eastAsia="es-ES"/>
              </w:rPr>
              <w:t>1.56 (0.99 - 2.48)</w:t>
            </w:r>
          </w:p>
        </w:tc>
        <w:tc>
          <w:tcPr>
            <w:tcW w:w="452" w:type="pct"/>
            <w:tcBorders>
              <w:top w:val="nil"/>
              <w:left w:val="nil"/>
              <w:bottom w:val="single" w:sz="4" w:space="0" w:color="auto"/>
              <w:right w:val="single" w:sz="4" w:space="0" w:color="auto"/>
            </w:tcBorders>
            <w:shd w:val="clear" w:color="auto" w:fill="auto"/>
            <w:noWrap/>
            <w:vAlign w:val="bottom"/>
            <w:hideMark/>
          </w:tcPr>
          <w:p w14:paraId="21380C38" w14:textId="77777777" w:rsidR="002A3368" w:rsidRPr="002A3368" w:rsidRDefault="002A3368" w:rsidP="002A3368">
            <w:pPr>
              <w:spacing w:after="0" w:line="240" w:lineRule="auto"/>
              <w:jc w:val="center"/>
              <w:rPr>
                <w:rFonts w:eastAsia="Times New Roman"/>
                <w:color w:val="000000"/>
                <w:lang w:val="en-GB" w:eastAsia="es-ES"/>
              </w:rPr>
            </w:pPr>
            <w:r w:rsidRPr="002A3368">
              <w:rPr>
                <w:rFonts w:eastAsia="Times New Roman"/>
                <w:color w:val="000000"/>
                <w:lang w:val="en-GB" w:eastAsia="es-ES"/>
              </w:rPr>
              <w:t>0.98</w:t>
            </w:r>
          </w:p>
        </w:tc>
        <w:tc>
          <w:tcPr>
            <w:tcW w:w="715" w:type="pct"/>
            <w:tcBorders>
              <w:top w:val="nil"/>
              <w:left w:val="nil"/>
              <w:bottom w:val="single" w:sz="4" w:space="0" w:color="auto"/>
              <w:right w:val="nil"/>
            </w:tcBorders>
            <w:shd w:val="clear" w:color="auto" w:fill="auto"/>
            <w:noWrap/>
            <w:vAlign w:val="bottom"/>
            <w:hideMark/>
          </w:tcPr>
          <w:p w14:paraId="7E3988A5" w14:textId="77777777" w:rsidR="002A3368" w:rsidRPr="002A3368" w:rsidRDefault="002A3368" w:rsidP="002A3368">
            <w:pPr>
              <w:spacing w:after="0" w:line="240" w:lineRule="auto"/>
              <w:jc w:val="center"/>
              <w:rPr>
                <w:rFonts w:eastAsia="Times New Roman"/>
                <w:color w:val="000000"/>
                <w:lang w:val="en-GB" w:eastAsia="es-ES"/>
              </w:rPr>
            </w:pPr>
            <w:r w:rsidRPr="002A3368">
              <w:rPr>
                <w:rFonts w:eastAsia="Times New Roman"/>
                <w:color w:val="000000"/>
                <w:lang w:val="en-GB" w:eastAsia="es-ES"/>
              </w:rPr>
              <w:t>1.60 (1.28 - 1.99)</w:t>
            </w:r>
          </w:p>
        </w:tc>
        <w:tc>
          <w:tcPr>
            <w:tcW w:w="715" w:type="pct"/>
            <w:tcBorders>
              <w:top w:val="nil"/>
              <w:left w:val="nil"/>
              <w:bottom w:val="single" w:sz="4" w:space="0" w:color="auto"/>
              <w:right w:val="nil"/>
            </w:tcBorders>
            <w:shd w:val="clear" w:color="auto" w:fill="auto"/>
            <w:noWrap/>
            <w:vAlign w:val="bottom"/>
            <w:hideMark/>
          </w:tcPr>
          <w:p w14:paraId="003C2D03" w14:textId="77777777" w:rsidR="002A3368" w:rsidRPr="002A3368" w:rsidRDefault="002A3368" w:rsidP="002A3368">
            <w:pPr>
              <w:spacing w:after="0" w:line="240" w:lineRule="auto"/>
              <w:jc w:val="center"/>
              <w:rPr>
                <w:rFonts w:eastAsia="Times New Roman"/>
                <w:color w:val="000000"/>
                <w:lang w:val="en-GB" w:eastAsia="es-ES"/>
              </w:rPr>
            </w:pPr>
            <w:r w:rsidRPr="002A3368">
              <w:rPr>
                <w:rFonts w:eastAsia="Times New Roman"/>
                <w:color w:val="000000"/>
                <w:lang w:val="en-GB" w:eastAsia="es-ES"/>
              </w:rPr>
              <w:t>1.28 (0.92 - 1.80)</w:t>
            </w:r>
          </w:p>
        </w:tc>
        <w:tc>
          <w:tcPr>
            <w:tcW w:w="457" w:type="pct"/>
            <w:tcBorders>
              <w:top w:val="nil"/>
              <w:left w:val="nil"/>
              <w:bottom w:val="single" w:sz="4" w:space="0" w:color="auto"/>
              <w:right w:val="single" w:sz="4" w:space="0" w:color="auto"/>
            </w:tcBorders>
            <w:shd w:val="clear" w:color="auto" w:fill="auto"/>
            <w:noWrap/>
            <w:vAlign w:val="bottom"/>
            <w:hideMark/>
          </w:tcPr>
          <w:p w14:paraId="1F97845D" w14:textId="77777777" w:rsidR="002A3368" w:rsidRPr="002A3368" w:rsidRDefault="002A3368" w:rsidP="002A3368">
            <w:pPr>
              <w:spacing w:after="0" w:line="240" w:lineRule="auto"/>
              <w:jc w:val="center"/>
              <w:rPr>
                <w:rFonts w:eastAsia="Times New Roman"/>
                <w:color w:val="000000"/>
                <w:lang w:val="en-GB" w:eastAsia="es-ES"/>
              </w:rPr>
            </w:pPr>
            <w:r w:rsidRPr="002A3368">
              <w:rPr>
                <w:rFonts w:eastAsia="Times New Roman"/>
                <w:color w:val="000000"/>
                <w:lang w:val="en-GB" w:eastAsia="es-ES"/>
              </w:rPr>
              <w:t>0.29</w:t>
            </w:r>
          </w:p>
        </w:tc>
      </w:tr>
    </w:tbl>
    <w:p w14:paraId="5CEF018A" w14:textId="77777777" w:rsidR="004A2A27" w:rsidRDefault="00A5696A" w:rsidP="004A2A27">
      <w:pPr>
        <w:spacing w:line="240" w:lineRule="auto"/>
        <w:rPr>
          <w:i/>
          <w:sz w:val="20"/>
          <w:lang w:val="en-US"/>
        </w:rPr>
      </w:pPr>
      <w:r w:rsidRPr="000D1AB5">
        <w:rPr>
          <w:i/>
          <w:sz w:val="20"/>
          <w:lang w:val="en-US"/>
        </w:rPr>
        <w:t xml:space="preserve">Rows represent univariate regression models adjusted for </w:t>
      </w:r>
      <w:r>
        <w:rPr>
          <w:i/>
          <w:sz w:val="20"/>
          <w:lang w:val="en-US"/>
        </w:rPr>
        <w:t>age, gender</w:t>
      </w:r>
      <w:r w:rsidRPr="000D1AB5">
        <w:rPr>
          <w:i/>
          <w:sz w:val="20"/>
          <w:lang w:val="en-US"/>
        </w:rPr>
        <w:t xml:space="preserve">, </w:t>
      </w:r>
      <w:r>
        <w:rPr>
          <w:i/>
          <w:sz w:val="20"/>
          <w:lang w:val="en-US"/>
        </w:rPr>
        <w:t>d</w:t>
      </w:r>
      <w:r w:rsidRPr="000D1AB5">
        <w:rPr>
          <w:i/>
          <w:sz w:val="20"/>
          <w:lang w:val="en-US"/>
        </w:rPr>
        <w:t>ays passed since end of stay-at-home order,</w:t>
      </w:r>
      <w:r>
        <w:rPr>
          <w:i/>
          <w:sz w:val="20"/>
          <w:lang w:val="en-US"/>
        </w:rPr>
        <w:t xml:space="preserve"> positive COVID-19 diagnosis, pre-pandemic diagnosis of mental health disorder, </w:t>
      </w:r>
      <w:r w:rsidRPr="000D1AB5">
        <w:rPr>
          <w:i/>
          <w:sz w:val="20"/>
          <w:lang w:val="en-US"/>
        </w:rPr>
        <w:t xml:space="preserve">and type of interview. </w:t>
      </w:r>
      <w:r w:rsidR="004A2A27" w:rsidRPr="00306C87">
        <w:rPr>
          <w:rFonts w:asciiTheme="minorHAnsi" w:eastAsia="Times New Roman" w:hAnsiTheme="minorHAnsi" w:cstheme="minorHAnsi"/>
          <w:i/>
          <w:color w:val="000000"/>
          <w:sz w:val="20"/>
          <w:szCs w:val="20"/>
          <w:lang w:val="en-US" w:eastAsia="es-ES"/>
        </w:rPr>
        <w:t xml:space="preserve">Poisson regression </w:t>
      </w:r>
      <w:r w:rsidR="004A2A27" w:rsidRPr="00306C87">
        <w:rPr>
          <w:rFonts w:asciiTheme="minorHAnsi" w:eastAsiaTheme="minorHAnsi" w:hAnsiTheme="minorHAnsi" w:cstheme="minorHAnsi"/>
          <w:i/>
          <w:sz w:val="20"/>
          <w:szCs w:val="20"/>
          <w:lang w:val="en-GB" w:eastAsia="en-US"/>
        </w:rPr>
        <w:t>models with robust standard errors</w:t>
      </w:r>
      <w:r w:rsidR="004A2A27">
        <w:rPr>
          <w:rFonts w:asciiTheme="minorHAnsi" w:eastAsiaTheme="minorHAnsi" w:hAnsiTheme="minorHAnsi" w:cstheme="minorHAnsi"/>
          <w:i/>
          <w:sz w:val="20"/>
          <w:szCs w:val="20"/>
          <w:lang w:val="en-GB" w:eastAsia="en-US"/>
        </w:rPr>
        <w:t xml:space="preserve"> were applied when convergence was not achieved</w:t>
      </w:r>
      <w:r w:rsidR="004A2A27">
        <w:rPr>
          <w:i/>
          <w:sz w:val="20"/>
          <w:lang w:val="en-US"/>
        </w:rPr>
        <w:t>. S</w:t>
      </w:r>
      <w:r w:rsidR="004A2A27" w:rsidRPr="00F85AE2">
        <w:rPr>
          <w:i/>
          <w:sz w:val="20"/>
          <w:lang w:val="en-US"/>
        </w:rPr>
        <w:t>ample sizes were N=9,515 for all models except those marked with (*), which were N=9,430 due to the omission of these questions in the telephone-based interviews.</w:t>
      </w:r>
    </w:p>
    <w:p w14:paraId="68AA6948" w14:textId="77777777" w:rsidR="004A2A27" w:rsidRDefault="004A2A27" w:rsidP="004A2A27">
      <w:pPr>
        <w:spacing w:line="240" w:lineRule="auto"/>
        <w:rPr>
          <w:i/>
          <w:sz w:val="20"/>
          <w:lang w:val="en-US"/>
        </w:rPr>
      </w:pPr>
      <w:r>
        <w:rPr>
          <w:i/>
          <w:sz w:val="20"/>
          <w:lang w:val="en-US"/>
        </w:rPr>
        <w:t>** p-value for the interaction term (Wald test).</w:t>
      </w:r>
    </w:p>
    <w:p w14:paraId="6C95DA87" w14:textId="77777777" w:rsidR="004A2A27" w:rsidRPr="0084690F" w:rsidRDefault="004A2A27" w:rsidP="004A2A27">
      <w:pPr>
        <w:spacing w:line="240" w:lineRule="auto"/>
        <w:rPr>
          <w:i/>
          <w:lang w:val="en-US"/>
        </w:rPr>
      </w:pPr>
      <w:r w:rsidRPr="00993CDC">
        <w:rPr>
          <w:i/>
          <w:sz w:val="20"/>
          <w:lang w:val="en-US"/>
        </w:rPr>
        <w:t>*</w:t>
      </w:r>
      <w:r>
        <w:rPr>
          <w:i/>
          <w:sz w:val="20"/>
          <w:lang w:val="en-US"/>
        </w:rPr>
        <w:t>*</w:t>
      </w:r>
      <w:r w:rsidRPr="00993CDC">
        <w:rPr>
          <w:i/>
          <w:sz w:val="20"/>
          <w:lang w:val="en-US"/>
        </w:rPr>
        <w:t>* M</w:t>
      </w:r>
      <w:r>
        <w:rPr>
          <w:i/>
          <w:sz w:val="20"/>
          <w:lang w:val="en-US"/>
        </w:rPr>
        <w:t>odel</w:t>
      </w:r>
      <w:r w:rsidRPr="00993CDC">
        <w:rPr>
          <w:i/>
          <w:sz w:val="20"/>
          <w:lang w:val="en-US"/>
        </w:rPr>
        <w:t xml:space="preserve"> </w:t>
      </w:r>
      <w:r>
        <w:rPr>
          <w:i/>
          <w:sz w:val="20"/>
          <w:lang w:val="en-US"/>
        </w:rPr>
        <w:t xml:space="preserve">for </w:t>
      </w:r>
      <w:r w:rsidRPr="00993CDC">
        <w:rPr>
          <w:i/>
          <w:sz w:val="20"/>
          <w:lang w:val="en-US"/>
        </w:rPr>
        <w:t>COVID-19 adjusted as above except for positive COVID-19 diagnosis</w:t>
      </w:r>
      <w:r>
        <w:rPr>
          <w:i/>
          <w:sz w:val="20"/>
          <w:lang w:val="en-US"/>
        </w:rPr>
        <w:t>.</w:t>
      </w:r>
      <w:r w:rsidRPr="00993CDC">
        <w:rPr>
          <w:i/>
          <w:sz w:val="20"/>
          <w:lang w:val="en-US"/>
        </w:rPr>
        <w:t xml:space="preserve">  </w:t>
      </w:r>
    </w:p>
    <w:p w14:paraId="45297AF5" w14:textId="345453F3" w:rsidR="006F104D" w:rsidRDefault="006F104D" w:rsidP="006F104D">
      <w:pPr>
        <w:rPr>
          <w:i/>
          <w:lang w:val="en-US"/>
        </w:rPr>
      </w:pPr>
    </w:p>
    <w:sectPr w:rsidR="006F104D" w:rsidSect="001121B7">
      <w:type w:val="continuous"/>
      <w:pgSz w:w="16838" w:h="11906" w:orient="landscape"/>
      <w:pgMar w:top="1701" w:right="1417" w:bottom="1701"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8603CD" w16cex:dateUtc="2020-12-17T15:20:00Z"/>
  <w16cex:commentExtensible w16cex:durableId="23860344" w16cex:dateUtc="2020-12-17T15:18:00Z"/>
  <w16cex:commentExtensible w16cex:durableId="2386060B" w16cex:dateUtc="2020-12-17T15:30:00Z"/>
  <w16cex:commentExtensible w16cex:durableId="238607A5" w16cex:dateUtc="2020-12-17T15:36:00Z"/>
  <w16cex:commentExtensible w16cex:durableId="23860733" w16cex:dateUtc="2020-12-17T15:34:00Z"/>
  <w16cex:commentExtensible w16cex:durableId="238607D1" w16cex:dateUtc="2020-12-17T15:37:00Z"/>
  <w16cex:commentExtensible w16cex:durableId="23860811" w16cex:dateUtc="2020-12-17T15:38:00Z"/>
  <w16cex:commentExtensible w16cex:durableId="23860B00" w16cex:dateUtc="2020-12-17T15:51:00Z"/>
  <w16cex:commentExtensible w16cex:durableId="23860B60" w16cex:dateUtc="2020-12-17T15:52:00Z"/>
  <w16cex:commentExtensible w16cex:durableId="23860CC5" w16cex:dateUtc="2020-12-17T15:58:00Z"/>
  <w16cex:commentExtensible w16cex:durableId="23860C67" w16cex:dateUtc="2020-12-17T15:57:00Z"/>
  <w16cex:commentExtensible w16cex:durableId="238625DC" w16cex:dateUtc="2020-12-17T17:45:00Z"/>
  <w16cex:commentExtensible w16cex:durableId="23862667" w16cex:dateUtc="2020-12-17T17:48:00Z"/>
  <w16cex:commentExtensible w16cex:durableId="238626BE" w16cex:dateUtc="2020-12-17T17:49:00Z"/>
  <w16cex:commentExtensible w16cex:durableId="23862722" w16cex:dateUtc="2020-12-17T17:51:00Z"/>
  <w16cex:commentExtensible w16cex:durableId="2386274B" w16cex:dateUtc="2020-12-17T17:51:00Z"/>
  <w16cex:commentExtensible w16cex:durableId="23862798" w16cex:dateUtc="2020-12-17T17:53:00Z"/>
  <w16cex:commentExtensible w16cex:durableId="238627F4" w16cex:dateUtc="2020-12-17T17:54:00Z"/>
  <w16cex:commentExtensible w16cex:durableId="23862824" w16cex:dateUtc="2020-12-17T17:55:00Z"/>
  <w16cex:commentExtensible w16cex:durableId="238629A8" w16cex:dateUtc="2020-12-17T18:02:00Z"/>
  <w16cex:commentExtensible w16cex:durableId="23862A28" w16cex:dateUtc="2020-12-17T18:04:00Z"/>
  <w16cex:commentExtensible w16cex:durableId="23862BFD" w16cex:dateUtc="2020-12-17T18:11:00Z"/>
  <w16cex:commentExtensible w16cex:durableId="23862CE5" w16cex:dateUtc="2020-12-17T18:15:00Z"/>
  <w16cex:commentExtensible w16cex:durableId="23862D7A" w16cex:dateUtc="2020-12-17T18:18:00Z"/>
  <w16cex:commentExtensible w16cex:durableId="23862DF2" w16cex:dateUtc="2020-12-17T18:20:00Z"/>
  <w16cex:commentExtensible w16cex:durableId="23862E37" w16cex:dateUtc="2020-12-17T18:21:00Z"/>
  <w16cex:commentExtensible w16cex:durableId="23862ECC" w16cex:dateUtc="2020-12-17T18:23:00Z"/>
  <w16cex:commentExtensible w16cex:durableId="23862FE3" w16cex:dateUtc="2020-12-17T18:28:00Z"/>
  <w16cex:commentExtensible w16cex:durableId="238630C4" w16cex:dateUtc="2020-12-17T18:32:00Z"/>
  <w16cex:commentExtensible w16cex:durableId="2386310A" w16cex:dateUtc="2020-12-17T18:33:00Z"/>
  <w16cex:commentExtensible w16cex:durableId="23863188" w16cex:dateUtc="2020-12-17T18:35:00Z"/>
  <w16cex:commentExtensible w16cex:durableId="23863200" w16cex:dateUtc="2020-12-17T18:37:00Z"/>
  <w16cex:commentExtensible w16cex:durableId="238632A0" w16cex:dateUtc="2020-12-17T18:40:00Z"/>
  <w16cex:commentExtensible w16cex:durableId="238632EB" w16cex:dateUtc="2020-12-17T18:41:00Z"/>
  <w16cex:commentExtensible w16cex:durableId="23863384" w16cex:dateUtc="2020-12-17T18:44:00Z"/>
  <w16cex:commentExtensible w16cex:durableId="2386349C" w16cex:dateUtc="2020-12-17T18:48:00Z"/>
  <w16cex:commentExtensible w16cex:durableId="238634C9" w16cex:dateUtc="2020-12-17T18:49:00Z"/>
</w16cex:commentsExtensibl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37E5C9A" w14:textId="77777777" w:rsidR="006C1B35" w:rsidRDefault="006C1B35" w:rsidP="005041C4">
      <w:pPr>
        <w:spacing w:after="0" w:line="240" w:lineRule="auto"/>
      </w:pPr>
      <w:r>
        <w:separator/>
      </w:r>
    </w:p>
  </w:endnote>
  <w:endnote w:type="continuationSeparator" w:id="0">
    <w:p w14:paraId="03EF2AA8" w14:textId="77777777" w:rsidR="006C1B35" w:rsidRDefault="006C1B35" w:rsidP="005041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Shaker 2 Lancet">
    <w:altName w:val="Calibri"/>
    <w:panose1 w:val="00000000000000000000"/>
    <w:charset w:val="00"/>
    <w:family w:val="swiss"/>
    <w:notTrueType/>
    <w:pitch w:val="default"/>
    <w:sig w:usb0="00000003" w:usb1="00000000" w:usb2="00000000" w:usb3="00000000" w:csb0="00000001" w:csb1="00000000"/>
  </w:font>
  <w:font w:name="Shaker 2 Lancet Regular">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09767494"/>
      <w:docPartObj>
        <w:docPartGallery w:val="Page Numbers (Bottom of Page)"/>
        <w:docPartUnique/>
      </w:docPartObj>
    </w:sdtPr>
    <w:sdtEndPr/>
    <w:sdtContent>
      <w:p w14:paraId="2ACD4430" w14:textId="615B3518" w:rsidR="002A3368" w:rsidRDefault="002A3368">
        <w:pPr>
          <w:pStyle w:val="Footer"/>
          <w:jc w:val="right"/>
        </w:pPr>
        <w:r>
          <w:fldChar w:fldCharType="begin"/>
        </w:r>
        <w:r>
          <w:instrText>PAGE   \* MERGEFORMAT</w:instrText>
        </w:r>
        <w:r>
          <w:fldChar w:fldCharType="separate"/>
        </w:r>
        <w:r w:rsidR="001121B7">
          <w:rPr>
            <w:noProof/>
          </w:rPr>
          <w:t>5</w:t>
        </w:r>
        <w:r>
          <w:fldChar w:fldCharType="end"/>
        </w:r>
      </w:p>
    </w:sdtContent>
  </w:sdt>
  <w:p w14:paraId="1FBD9C83" w14:textId="77777777" w:rsidR="002A3368" w:rsidRDefault="002A336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E146B67" w14:textId="77777777" w:rsidR="006C1B35" w:rsidRDefault="006C1B35" w:rsidP="005041C4">
      <w:pPr>
        <w:spacing w:after="0" w:line="240" w:lineRule="auto"/>
      </w:pPr>
      <w:r>
        <w:separator/>
      </w:r>
    </w:p>
  </w:footnote>
  <w:footnote w:type="continuationSeparator" w:id="0">
    <w:p w14:paraId="00FD327A" w14:textId="77777777" w:rsidR="006C1B35" w:rsidRDefault="006C1B35" w:rsidP="005041C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D90F98"/>
    <w:multiLevelType w:val="hybridMultilevel"/>
    <w:tmpl w:val="6FB61F8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6AC2E69"/>
    <w:multiLevelType w:val="hybridMultilevel"/>
    <w:tmpl w:val="7E42479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8707110"/>
    <w:multiLevelType w:val="hybridMultilevel"/>
    <w:tmpl w:val="888844EE"/>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 w15:restartNumberingAfterBreak="0">
    <w:nsid w:val="09F112F5"/>
    <w:multiLevelType w:val="hybridMultilevel"/>
    <w:tmpl w:val="CDB4F8E4"/>
    <w:lvl w:ilvl="0" w:tplc="1FD0E354">
      <w:start w:val="1"/>
      <w:numFmt w:val="decimal"/>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4" w15:restartNumberingAfterBreak="0">
    <w:nsid w:val="0F462DBC"/>
    <w:multiLevelType w:val="hybridMultilevel"/>
    <w:tmpl w:val="ACCCB1AE"/>
    <w:lvl w:ilvl="0" w:tplc="A3D495FE">
      <w:start w:val="12"/>
      <w:numFmt w:val="bullet"/>
      <w:lvlText w:val="-"/>
      <w:lvlJc w:val="left"/>
      <w:pPr>
        <w:ind w:left="720" w:hanging="360"/>
      </w:pPr>
      <w:rPr>
        <w:rFonts w:ascii="Calibri" w:eastAsiaTheme="minorHAnsi" w:hAnsi="Calibri" w:cs="Calibri"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46B7F35"/>
    <w:multiLevelType w:val="hybridMultilevel"/>
    <w:tmpl w:val="55841686"/>
    <w:lvl w:ilvl="0" w:tplc="149E6CBE">
      <w:numFmt w:val="bullet"/>
      <w:lvlText w:val="-"/>
      <w:lvlJc w:val="left"/>
      <w:pPr>
        <w:ind w:left="720" w:hanging="360"/>
      </w:pPr>
      <w:rPr>
        <w:rFonts w:ascii="Calibri" w:eastAsia="Calibri" w:hAnsi="Calibri" w:cs="Calibri"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6" w15:restartNumberingAfterBreak="0">
    <w:nsid w:val="1DD63F97"/>
    <w:multiLevelType w:val="hybridMultilevel"/>
    <w:tmpl w:val="BC0460F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22304C86"/>
    <w:multiLevelType w:val="hybridMultilevel"/>
    <w:tmpl w:val="D176599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start w:val="1"/>
      <w:numFmt w:val="lowerRoman"/>
      <w:lvlText w:val="%3."/>
      <w:lvlJc w:val="right"/>
      <w:pPr>
        <w:ind w:left="2160" w:hanging="180"/>
      </w:pPr>
    </w:lvl>
    <w:lvl w:ilvl="3" w:tplc="60147678">
      <w:start w:val="1"/>
      <w:numFmt w:val="decimal"/>
      <w:lvlText w:val="%4."/>
      <w:lvlJc w:val="left"/>
      <w:pPr>
        <w:ind w:left="4330" w:hanging="360"/>
      </w:pPr>
      <w:rPr>
        <w:lang w:val="es-ES"/>
      </w:r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269D13FF"/>
    <w:multiLevelType w:val="hybridMultilevel"/>
    <w:tmpl w:val="BCDCCDA0"/>
    <w:lvl w:ilvl="0" w:tplc="0C0A0011">
      <w:start w:val="1"/>
      <w:numFmt w:val="decimal"/>
      <w:lvlText w:val="%1)"/>
      <w:lvlJc w:val="left"/>
      <w:pPr>
        <w:ind w:left="1428" w:hanging="360"/>
      </w:pPr>
    </w:lvl>
    <w:lvl w:ilvl="1" w:tplc="0C0A0019" w:tentative="1">
      <w:start w:val="1"/>
      <w:numFmt w:val="lowerLetter"/>
      <w:lvlText w:val="%2."/>
      <w:lvlJc w:val="left"/>
      <w:pPr>
        <w:ind w:left="2148" w:hanging="360"/>
      </w:p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abstractNum w:abstractNumId="9" w15:restartNumberingAfterBreak="0">
    <w:nsid w:val="2C9871F2"/>
    <w:multiLevelType w:val="hybridMultilevel"/>
    <w:tmpl w:val="39A037D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58A75611"/>
    <w:multiLevelType w:val="hybridMultilevel"/>
    <w:tmpl w:val="2976FF9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59F71043"/>
    <w:multiLevelType w:val="hybridMultilevel"/>
    <w:tmpl w:val="D9AAFEA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63754900"/>
    <w:multiLevelType w:val="multilevel"/>
    <w:tmpl w:val="88EAE03E"/>
    <w:lvl w:ilvl="0">
      <w:start w:val="1"/>
      <w:numFmt w:val="decimal"/>
      <w:lvlText w:val="%1."/>
      <w:lvlJc w:val="left"/>
      <w:pPr>
        <w:ind w:left="396" w:hanging="396"/>
      </w:pPr>
      <w:rPr>
        <w:rFonts w:hint="default"/>
      </w:rPr>
    </w:lvl>
    <w:lvl w:ilvl="1">
      <w:start w:val="1"/>
      <w:numFmt w:val="decimal"/>
      <w:lvlText w:val="%1.%2)"/>
      <w:lvlJc w:val="left"/>
      <w:pPr>
        <w:ind w:left="1464" w:hanging="396"/>
      </w:pPr>
      <w:rPr>
        <w:rFonts w:hint="default"/>
      </w:rPr>
    </w:lvl>
    <w:lvl w:ilvl="2">
      <w:start w:val="1"/>
      <w:numFmt w:val="decimal"/>
      <w:lvlText w:val="%1.%2)%3."/>
      <w:lvlJc w:val="left"/>
      <w:pPr>
        <w:ind w:left="2856" w:hanging="720"/>
      </w:pPr>
      <w:rPr>
        <w:rFonts w:hint="default"/>
      </w:rPr>
    </w:lvl>
    <w:lvl w:ilvl="3">
      <w:start w:val="1"/>
      <w:numFmt w:val="decimal"/>
      <w:lvlText w:val="%1.%2)%3.%4."/>
      <w:lvlJc w:val="left"/>
      <w:pPr>
        <w:ind w:left="3924" w:hanging="720"/>
      </w:pPr>
      <w:rPr>
        <w:rFonts w:hint="default"/>
      </w:rPr>
    </w:lvl>
    <w:lvl w:ilvl="4">
      <w:start w:val="1"/>
      <w:numFmt w:val="decimal"/>
      <w:lvlText w:val="%1.%2)%3.%4.%5."/>
      <w:lvlJc w:val="left"/>
      <w:pPr>
        <w:ind w:left="5352" w:hanging="1080"/>
      </w:pPr>
      <w:rPr>
        <w:rFonts w:hint="default"/>
      </w:rPr>
    </w:lvl>
    <w:lvl w:ilvl="5">
      <w:start w:val="1"/>
      <w:numFmt w:val="decimal"/>
      <w:lvlText w:val="%1.%2)%3.%4.%5.%6."/>
      <w:lvlJc w:val="left"/>
      <w:pPr>
        <w:ind w:left="6420" w:hanging="1080"/>
      </w:pPr>
      <w:rPr>
        <w:rFonts w:hint="default"/>
      </w:rPr>
    </w:lvl>
    <w:lvl w:ilvl="6">
      <w:start w:val="1"/>
      <w:numFmt w:val="decimal"/>
      <w:lvlText w:val="%1.%2)%3.%4.%5.%6.%7."/>
      <w:lvlJc w:val="left"/>
      <w:pPr>
        <w:ind w:left="7848" w:hanging="1440"/>
      </w:pPr>
      <w:rPr>
        <w:rFonts w:hint="default"/>
      </w:rPr>
    </w:lvl>
    <w:lvl w:ilvl="7">
      <w:start w:val="1"/>
      <w:numFmt w:val="decimal"/>
      <w:lvlText w:val="%1.%2)%3.%4.%5.%6.%7.%8."/>
      <w:lvlJc w:val="left"/>
      <w:pPr>
        <w:ind w:left="8916" w:hanging="1440"/>
      </w:pPr>
      <w:rPr>
        <w:rFonts w:hint="default"/>
      </w:rPr>
    </w:lvl>
    <w:lvl w:ilvl="8">
      <w:start w:val="1"/>
      <w:numFmt w:val="decimal"/>
      <w:lvlText w:val="%1.%2)%3.%4.%5.%6.%7.%8.%9."/>
      <w:lvlJc w:val="left"/>
      <w:pPr>
        <w:ind w:left="10344" w:hanging="1800"/>
      </w:pPr>
      <w:rPr>
        <w:rFonts w:hint="default"/>
      </w:rPr>
    </w:lvl>
  </w:abstractNum>
  <w:abstractNum w:abstractNumId="13" w15:restartNumberingAfterBreak="0">
    <w:nsid w:val="69EE2980"/>
    <w:multiLevelType w:val="hybridMultilevel"/>
    <w:tmpl w:val="A20C3778"/>
    <w:lvl w:ilvl="0" w:tplc="0C0A000F">
      <w:start w:val="7"/>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73056A5A"/>
    <w:multiLevelType w:val="hybridMultilevel"/>
    <w:tmpl w:val="D590A71A"/>
    <w:lvl w:ilvl="0" w:tplc="0796782C">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83977DF"/>
    <w:multiLevelType w:val="hybridMultilevel"/>
    <w:tmpl w:val="BC0460F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7D1E3FB2"/>
    <w:multiLevelType w:val="hybridMultilevel"/>
    <w:tmpl w:val="9A183748"/>
    <w:lvl w:ilvl="0" w:tplc="165ACC84">
      <w:start w:val="1"/>
      <w:numFmt w:val="decimal"/>
      <w:lvlText w:val="%1."/>
      <w:lvlJc w:val="left"/>
      <w:pPr>
        <w:ind w:left="720" w:hanging="360"/>
      </w:pPr>
      <w:rPr>
        <w:rFonts w:hint="default"/>
        <w:b w:val="0"/>
        <w:i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7F9E36BE"/>
    <w:multiLevelType w:val="hybridMultilevel"/>
    <w:tmpl w:val="9A183748"/>
    <w:lvl w:ilvl="0" w:tplc="165ACC84">
      <w:start w:val="1"/>
      <w:numFmt w:val="decimal"/>
      <w:lvlText w:val="%1."/>
      <w:lvlJc w:val="left"/>
      <w:pPr>
        <w:ind w:left="720" w:hanging="360"/>
      </w:pPr>
      <w:rPr>
        <w:rFonts w:hint="default"/>
        <w:b w:val="0"/>
        <w:i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17"/>
  </w:num>
  <w:num w:numId="2">
    <w:abstractNumId w:val="16"/>
  </w:num>
  <w:num w:numId="3">
    <w:abstractNumId w:val="0"/>
  </w:num>
  <w:num w:numId="4">
    <w:abstractNumId w:val="5"/>
  </w:num>
  <w:num w:numId="5">
    <w:abstractNumId w:val="3"/>
  </w:num>
  <w:num w:numId="6">
    <w:abstractNumId w:val="12"/>
  </w:num>
  <w:num w:numId="7">
    <w:abstractNumId w:val="8"/>
  </w:num>
  <w:num w:numId="8">
    <w:abstractNumId w:val="14"/>
  </w:num>
  <w:num w:numId="9">
    <w:abstractNumId w:val="2"/>
  </w:num>
  <w:num w:numId="10">
    <w:abstractNumId w:val="10"/>
  </w:num>
  <w:num w:numId="11">
    <w:abstractNumId w:val="7"/>
  </w:num>
  <w:num w:numId="12">
    <w:abstractNumId w:val="11"/>
  </w:num>
  <w:num w:numId="13">
    <w:abstractNumId w:val="13"/>
  </w:num>
  <w:num w:numId="14">
    <w:abstractNumId w:val="9"/>
  </w:num>
  <w:num w:numId="15">
    <w:abstractNumId w:val="15"/>
  </w:num>
  <w:num w:numId="16">
    <w:abstractNumId w:val="6"/>
  </w:num>
  <w:num w:numId="17">
    <w:abstractNumId w:val="1"/>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revisionView w:markup="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41C4"/>
    <w:rsid w:val="00003AB9"/>
    <w:rsid w:val="0000549F"/>
    <w:rsid w:val="00006A80"/>
    <w:rsid w:val="00006B41"/>
    <w:rsid w:val="00006F23"/>
    <w:rsid w:val="000076F8"/>
    <w:rsid w:val="00007C49"/>
    <w:rsid w:val="00010063"/>
    <w:rsid w:val="0001027A"/>
    <w:rsid w:val="000110EE"/>
    <w:rsid w:val="0001185F"/>
    <w:rsid w:val="00012DCC"/>
    <w:rsid w:val="00013AC9"/>
    <w:rsid w:val="0001491D"/>
    <w:rsid w:val="00015015"/>
    <w:rsid w:val="00015EA9"/>
    <w:rsid w:val="000166A7"/>
    <w:rsid w:val="00017EDF"/>
    <w:rsid w:val="00021575"/>
    <w:rsid w:val="00021794"/>
    <w:rsid w:val="00021955"/>
    <w:rsid w:val="0002254B"/>
    <w:rsid w:val="00023254"/>
    <w:rsid w:val="000232CB"/>
    <w:rsid w:val="0002365A"/>
    <w:rsid w:val="00023989"/>
    <w:rsid w:val="00025563"/>
    <w:rsid w:val="00031491"/>
    <w:rsid w:val="00031987"/>
    <w:rsid w:val="00035235"/>
    <w:rsid w:val="0003543C"/>
    <w:rsid w:val="00036CEB"/>
    <w:rsid w:val="00040659"/>
    <w:rsid w:val="00041EA1"/>
    <w:rsid w:val="00042C52"/>
    <w:rsid w:val="00045121"/>
    <w:rsid w:val="0004534D"/>
    <w:rsid w:val="00050D69"/>
    <w:rsid w:val="00051FC9"/>
    <w:rsid w:val="0005323B"/>
    <w:rsid w:val="00053F75"/>
    <w:rsid w:val="000541D8"/>
    <w:rsid w:val="0005434B"/>
    <w:rsid w:val="00054611"/>
    <w:rsid w:val="0005665B"/>
    <w:rsid w:val="0005723C"/>
    <w:rsid w:val="000577CD"/>
    <w:rsid w:val="00063B98"/>
    <w:rsid w:val="000644EA"/>
    <w:rsid w:val="00064DEF"/>
    <w:rsid w:val="0006573E"/>
    <w:rsid w:val="000661E5"/>
    <w:rsid w:val="00066D39"/>
    <w:rsid w:val="00067945"/>
    <w:rsid w:val="000743AE"/>
    <w:rsid w:val="00076395"/>
    <w:rsid w:val="00077912"/>
    <w:rsid w:val="0008041F"/>
    <w:rsid w:val="000808C3"/>
    <w:rsid w:val="000828A6"/>
    <w:rsid w:val="00082C6D"/>
    <w:rsid w:val="00084BE3"/>
    <w:rsid w:val="00085DF6"/>
    <w:rsid w:val="00087AD3"/>
    <w:rsid w:val="000903BB"/>
    <w:rsid w:val="00092347"/>
    <w:rsid w:val="00092899"/>
    <w:rsid w:val="00094A00"/>
    <w:rsid w:val="00096536"/>
    <w:rsid w:val="0009701D"/>
    <w:rsid w:val="00097383"/>
    <w:rsid w:val="00097F18"/>
    <w:rsid w:val="000A0A3A"/>
    <w:rsid w:val="000A21B2"/>
    <w:rsid w:val="000A58CE"/>
    <w:rsid w:val="000B1F13"/>
    <w:rsid w:val="000B2324"/>
    <w:rsid w:val="000B384E"/>
    <w:rsid w:val="000B397E"/>
    <w:rsid w:val="000B58F6"/>
    <w:rsid w:val="000B6848"/>
    <w:rsid w:val="000B7198"/>
    <w:rsid w:val="000C0405"/>
    <w:rsid w:val="000C09BC"/>
    <w:rsid w:val="000C33E4"/>
    <w:rsid w:val="000C3BF1"/>
    <w:rsid w:val="000C3ECC"/>
    <w:rsid w:val="000C5427"/>
    <w:rsid w:val="000C5B4D"/>
    <w:rsid w:val="000C76D5"/>
    <w:rsid w:val="000C79D2"/>
    <w:rsid w:val="000C7E74"/>
    <w:rsid w:val="000D06E6"/>
    <w:rsid w:val="000D0C92"/>
    <w:rsid w:val="000D121D"/>
    <w:rsid w:val="000D1363"/>
    <w:rsid w:val="000D13D2"/>
    <w:rsid w:val="000D1DBD"/>
    <w:rsid w:val="000D2B4F"/>
    <w:rsid w:val="000D30FE"/>
    <w:rsid w:val="000D4129"/>
    <w:rsid w:val="000D4741"/>
    <w:rsid w:val="000D5E49"/>
    <w:rsid w:val="000D62E8"/>
    <w:rsid w:val="000D6754"/>
    <w:rsid w:val="000D69A3"/>
    <w:rsid w:val="000D6CD4"/>
    <w:rsid w:val="000D77D8"/>
    <w:rsid w:val="000E02DA"/>
    <w:rsid w:val="000E02E6"/>
    <w:rsid w:val="000E2F43"/>
    <w:rsid w:val="000E43EC"/>
    <w:rsid w:val="000E4E18"/>
    <w:rsid w:val="000F11FD"/>
    <w:rsid w:val="000F4965"/>
    <w:rsid w:val="000F5DED"/>
    <w:rsid w:val="000F6752"/>
    <w:rsid w:val="000F690C"/>
    <w:rsid w:val="000F6AAA"/>
    <w:rsid w:val="000F6EB4"/>
    <w:rsid w:val="00100331"/>
    <w:rsid w:val="00104A23"/>
    <w:rsid w:val="0010556B"/>
    <w:rsid w:val="00110236"/>
    <w:rsid w:val="00110713"/>
    <w:rsid w:val="001112B9"/>
    <w:rsid w:val="00111F62"/>
    <w:rsid w:val="001121B7"/>
    <w:rsid w:val="00113A1F"/>
    <w:rsid w:val="00114A8E"/>
    <w:rsid w:val="001157A4"/>
    <w:rsid w:val="00115D36"/>
    <w:rsid w:val="00122352"/>
    <w:rsid w:val="00122A09"/>
    <w:rsid w:val="001255AC"/>
    <w:rsid w:val="00125D2D"/>
    <w:rsid w:val="00125F51"/>
    <w:rsid w:val="00126452"/>
    <w:rsid w:val="00127D8E"/>
    <w:rsid w:val="00130346"/>
    <w:rsid w:val="0013204C"/>
    <w:rsid w:val="001327B0"/>
    <w:rsid w:val="00132832"/>
    <w:rsid w:val="0013289B"/>
    <w:rsid w:val="00135381"/>
    <w:rsid w:val="0013559F"/>
    <w:rsid w:val="001372AF"/>
    <w:rsid w:val="001407D0"/>
    <w:rsid w:val="0014093E"/>
    <w:rsid w:val="00141288"/>
    <w:rsid w:val="00142B1A"/>
    <w:rsid w:val="00142C2C"/>
    <w:rsid w:val="00146208"/>
    <w:rsid w:val="00146EF2"/>
    <w:rsid w:val="00147F32"/>
    <w:rsid w:val="001561D0"/>
    <w:rsid w:val="00156381"/>
    <w:rsid w:val="001575BB"/>
    <w:rsid w:val="001608E3"/>
    <w:rsid w:val="00161C40"/>
    <w:rsid w:val="00165564"/>
    <w:rsid w:val="00171333"/>
    <w:rsid w:val="001718C4"/>
    <w:rsid w:val="00172F77"/>
    <w:rsid w:val="00173B9B"/>
    <w:rsid w:val="001755AE"/>
    <w:rsid w:val="00177A9C"/>
    <w:rsid w:val="00182855"/>
    <w:rsid w:val="00183E17"/>
    <w:rsid w:val="001845BB"/>
    <w:rsid w:val="00185DDE"/>
    <w:rsid w:val="001910F5"/>
    <w:rsid w:val="00191CE2"/>
    <w:rsid w:val="00192A9D"/>
    <w:rsid w:val="00192D0D"/>
    <w:rsid w:val="0019456D"/>
    <w:rsid w:val="001956DF"/>
    <w:rsid w:val="001A0EFE"/>
    <w:rsid w:val="001A214D"/>
    <w:rsid w:val="001A386F"/>
    <w:rsid w:val="001A3C27"/>
    <w:rsid w:val="001A41CF"/>
    <w:rsid w:val="001A5041"/>
    <w:rsid w:val="001A6D79"/>
    <w:rsid w:val="001A70D1"/>
    <w:rsid w:val="001A7FD9"/>
    <w:rsid w:val="001B0E83"/>
    <w:rsid w:val="001B2677"/>
    <w:rsid w:val="001B3014"/>
    <w:rsid w:val="001B385E"/>
    <w:rsid w:val="001B7A3A"/>
    <w:rsid w:val="001C05E3"/>
    <w:rsid w:val="001C10B7"/>
    <w:rsid w:val="001C1B6D"/>
    <w:rsid w:val="001C3322"/>
    <w:rsid w:val="001C33E3"/>
    <w:rsid w:val="001C371F"/>
    <w:rsid w:val="001C4EF6"/>
    <w:rsid w:val="001C58E1"/>
    <w:rsid w:val="001D0DD9"/>
    <w:rsid w:val="001D1BA8"/>
    <w:rsid w:val="001D1E20"/>
    <w:rsid w:val="001D39DA"/>
    <w:rsid w:val="001D3D6D"/>
    <w:rsid w:val="001D4C87"/>
    <w:rsid w:val="001D529C"/>
    <w:rsid w:val="001D630B"/>
    <w:rsid w:val="001D69B9"/>
    <w:rsid w:val="001D6FAC"/>
    <w:rsid w:val="001D72EF"/>
    <w:rsid w:val="001E030D"/>
    <w:rsid w:val="001E0DDA"/>
    <w:rsid w:val="001E193C"/>
    <w:rsid w:val="001E1D34"/>
    <w:rsid w:val="001E24E2"/>
    <w:rsid w:val="001E2600"/>
    <w:rsid w:val="001E2824"/>
    <w:rsid w:val="001E3C86"/>
    <w:rsid w:val="001E3CA6"/>
    <w:rsid w:val="001E4D5E"/>
    <w:rsid w:val="001E50B6"/>
    <w:rsid w:val="001E677E"/>
    <w:rsid w:val="001E6F04"/>
    <w:rsid w:val="001E74C7"/>
    <w:rsid w:val="001F0F52"/>
    <w:rsid w:val="001F152F"/>
    <w:rsid w:val="001F1EC6"/>
    <w:rsid w:val="001F342F"/>
    <w:rsid w:val="001F34E8"/>
    <w:rsid w:val="001F52FE"/>
    <w:rsid w:val="001F6999"/>
    <w:rsid w:val="001F7076"/>
    <w:rsid w:val="0020039E"/>
    <w:rsid w:val="002006B0"/>
    <w:rsid w:val="00200996"/>
    <w:rsid w:val="00200D06"/>
    <w:rsid w:val="00201AD0"/>
    <w:rsid w:val="0020356D"/>
    <w:rsid w:val="00205013"/>
    <w:rsid w:val="00205794"/>
    <w:rsid w:val="00205DB0"/>
    <w:rsid w:val="002100DB"/>
    <w:rsid w:val="00210C02"/>
    <w:rsid w:val="00211FD1"/>
    <w:rsid w:val="002129B9"/>
    <w:rsid w:val="002130B5"/>
    <w:rsid w:val="00213498"/>
    <w:rsid w:val="00217B40"/>
    <w:rsid w:val="002204AC"/>
    <w:rsid w:val="00220B60"/>
    <w:rsid w:val="00222F95"/>
    <w:rsid w:val="002232A2"/>
    <w:rsid w:val="00224B74"/>
    <w:rsid w:val="00226931"/>
    <w:rsid w:val="002273E3"/>
    <w:rsid w:val="0023028C"/>
    <w:rsid w:val="002339C4"/>
    <w:rsid w:val="00235CC8"/>
    <w:rsid w:val="00236948"/>
    <w:rsid w:val="00243011"/>
    <w:rsid w:val="002441FC"/>
    <w:rsid w:val="00244420"/>
    <w:rsid w:val="002447E2"/>
    <w:rsid w:val="00244A55"/>
    <w:rsid w:val="00244F45"/>
    <w:rsid w:val="00245D37"/>
    <w:rsid w:val="00247A1E"/>
    <w:rsid w:val="00250BEB"/>
    <w:rsid w:val="00251455"/>
    <w:rsid w:val="0025170B"/>
    <w:rsid w:val="00251E9F"/>
    <w:rsid w:val="00252F0D"/>
    <w:rsid w:val="00253C7E"/>
    <w:rsid w:val="0025464A"/>
    <w:rsid w:val="00255316"/>
    <w:rsid w:val="00256093"/>
    <w:rsid w:val="0025633B"/>
    <w:rsid w:val="002571E3"/>
    <w:rsid w:val="002574F5"/>
    <w:rsid w:val="00257BCE"/>
    <w:rsid w:val="002603F0"/>
    <w:rsid w:val="00260FD6"/>
    <w:rsid w:val="0026319E"/>
    <w:rsid w:val="00264854"/>
    <w:rsid w:val="00265264"/>
    <w:rsid w:val="002657E2"/>
    <w:rsid w:val="00265B08"/>
    <w:rsid w:val="00266D9A"/>
    <w:rsid w:val="00267449"/>
    <w:rsid w:val="002676FB"/>
    <w:rsid w:val="0027133A"/>
    <w:rsid w:val="00272CB1"/>
    <w:rsid w:val="00277587"/>
    <w:rsid w:val="00281ED4"/>
    <w:rsid w:val="00281FD8"/>
    <w:rsid w:val="00284246"/>
    <w:rsid w:val="00284BD6"/>
    <w:rsid w:val="00285297"/>
    <w:rsid w:val="0028533C"/>
    <w:rsid w:val="00291731"/>
    <w:rsid w:val="00292C30"/>
    <w:rsid w:val="002942F6"/>
    <w:rsid w:val="00295773"/>
    <w:rsid w:val="00297728"/>
    <w:rsid w:val="002A0921"/>
    <w:rsid w:val="002A2800"/>
    <w:rsid w:val="002A3368"/>
    <w:rsid w:val="002A3B2A"/>
    <w:rsid w:val="002A5FB1"/>
    <w:rsid w:val="002B06ED"/>
    <w:rsid w:val="002B1993"/>
    <w:rsid w:val="002B260A"/>
    <w:rsid w:val="002B2C9A"/>
    <w:rsid w:val="002B2CB2"/>
    <w:rsid w:val="002B3A5A"/>
    <w:rsid w:val="002B57A6"/>
    <w:rsid w:val="002C1872"/>
    <w:rsid w:val="002C19B4"/>
    <w:rsid w:val="002C5457"/>
    <w:rsid w:val="002C6937"/>
    <w:rsid w:val="002D1F1E"/>
    <w:rsid w:val="002D35AA"/>
    <w:rsid w:val="002D3DE0"/>
    <w:rsid w:val="002D645E"/>
    <w:rsid w:val="002E1D63"/>
    <w:rsid w:val="002F0B1B"/>
    <w:rsid w:val="002F15CA"/>
    <w:rsid w:val="002F18B1"/>
    <w:rsid w:val="002F1ACA"/>
    <w:rsid w:val="002F5080"/>
    <w:rsid w:val="002F5E18"/>
    <w:rsid w:val="00302680"/>
    <w:rsid w:val="00302831"/>
    <w:rsid w:val="00304F4C"/>
    <w:rsid w:val="003054DA"/>
    <w:rsid w:val="003068B1"/>
    <w:rsid w:val="00312F15"/>
    <w:rsid w:val="00313231"/>
    <w:rsid w:val="00315E62"/>
    <w:rsid w:val="00320E95"/>
    <w:rsid w:val="00327539"/>
    <w:rsid w:val="00327F57"/>
    <w:rsid w:val="00330CFF"/>
    <w:rsid w:val="00330FA2"/>
    <w:rsid w:val="00332123"/>
    <w:rsid w:val="003326EE"/>
    <w:rsid w:val="00335A97"/>
    <w:rsid w:val="00335BDE"/>
    <w:rsid w:val="00337BAE"/>
    <w:rsid w:val="0034311E"/>
    <w:rsid w:val="00344CF4"/>
    <w:rsid w:val="00346B6E"/>
    <w:rsid w:val="00350162"/>
    <w:rsid w:val="0035098D"/>
    <w:rsid w:val="00353E6A"/>
    <w:rsid w:val="0035703F"/>
    <w:rsid w:val="0036179E"/>
    <w:rsid w:val="00361B40"/>
    <w:rsid w:val="003621F0"/>
    <w:rsid w:val="003664F7"/>
    <w:rsid w:val="003665F3"/>
    <w:rsid w:val="00366E96"/>
    <w:rsid w:val="003701BF"/>
    <w:rsid w:val="00371A9A"/>
    <w:rsid w:val="00374C1F"/>
    <w:rsid w:val="00374D31"/>
    <w:rsid w:val="00376DC9"/>
    <w:rsid w:val="00377573"/>
    <w:rsid w:val="00377A82"/>
    <w:rsid w:val="0038036D"/>
    <w:rsid w:val="00380E27"/>
    <w:rsid w:val="00381838"/>
    <w:rsid w:val="003853AA"/>
    <w:rsid w:val="003865E0"/>
    <w:rsid w:val="003902A1"/>
    <w:rsid w:val="00392B7A"/>
    <w:rsid w:val="00395E08"/>
    <w:rsid w:val="00396D18"/>
    <w:rsid w:val="003A2890"/>
    <w:rsid w:val="003A4D08"/>
    <w:rsid w:val="003B03E0"/>
    <w:rsid w:val="003B060D"/>
    <w:rsid w:val="003B0C08"/>
    <w:rsid w:val="003B19CD"/>
    <w:rsid w:val="003B1D76"/>
    <w:rsid w:val="003B28B6"/>
    <w:rsid w:val="003B5B95"/>
    <w:rsid w:val="003B5E82"/>
    <w:rsid w:val="003B78AE"/>
    <w:rsid w:val="003C05C9"/>
    <w:rsid w:val="003C145D"/>
    <w:rsid w:val="003C18F4"/>
    <w:rsid w:val="003C233B"/>
    <w:rsid w:val="003C346E"/>
    <w:rsid w:val="003C49B8"/>
    <w:rsid w:val="003C5A02"/>
    <w:rsid w:val="003C5CA8"/>
    <w:rsid w:val="003C63D3"/>
    <w:rsid w:val="003C6FFB"/>
    <w:rsid w:val="003D11FA"/>
    <w:rsid w:val="003D25A4"/>
    <w:rsid w:val="003D5B5F"/>
    <w:rsid w:val="003D621D"/>
    <w:rsid w:val="003D6486"/>
    <w:rsid w:val="003E084F"/>
    <w:rsid w:val="003E0B87"/>
    <w:rsid w:val="003E1334"/>
    <w:rsid w:val="003E1D65"/>
    <w:rsid w:val="003E2E38"/>
    <w:rsid w:val="003E38DB"/>
    <w:rsid w:val="003E610B"/>
    <w:rsid w:val="003E64AD"/>
    <w:rsid w:val="003E6CB8"/>
    <w:rsid w:val="003E725C"/>
    <w:rsid w:val="003E77E9"/>
    <w:rsid w:val="003F1C33"/>
    <w:rsid w:val="003F302E"/>
    <w:rsid w:val="003F3A1D"/>
    <w:rsid w:val="003F3BA7"/>
    <w:rsid w:val="003F4164"/>
    <w:rsid w:val="00402352"/>
    <w:rsid w:val="0040370D"/>
    <w:rsid w:val="004051BF"/>
    <w:rsid w:val="00406F39"/>
    <w:rsid w:val="00407C58"/>
    <w:rsid w:val="00410A24"/>
    <w:rsid w:val="00410F32"/>
    <w:rsid w:val="00411981"/>
    <w:rsid w:val="00411E1C"/>
    <w:rsid w:val="00414F04"/>
    <w:rsid w:val="00416968"/>
    <w:rsid w:val="00416B04"/>
    <w:rsid w:val="004171E6"/>
    <w:rsid w:val="004202A6"/>
    <w:rsid w:val="00422E4A"/>
    <w:rsid w:val="00423C5B"/>
    <w:rsid w:val="00423ED7"/>
    <w:rsid w:val="00424084"/>
    <w:rsid w:val="00425702"/>
    <w:rsid w:val="00427C11"/>
    <w:rsid w:val="00431A15"/>
    <w:rsid w:val="004349A5"/>
    <w:rsid w:val="004377CD"/>
    <w:rsid w:val="00441D4A"/>
    <w:rsid w:val="004427C7"/>
    <w:rsid w:val="00445CF9"/>
    <w:rsid w:val="00447B3B"/>
    <w:rsid w:val="00452119"/>
    <w:rsid w:val="00454121"/>
    <w:rsid w:val="00455177"/>
    <w:rsid w:val="00455798"/>
    <w:rsid w:val="00456994"/>
    <w:rsid w:val="0046014E"/>
    <w:rsid w:val="00460514"/>
    <w:rsid w:val="0046126D"/>
    <w:rsid w:val="00463D31"/>
    <w:rsid w:val="0046445D"/>
    <w:rsid w:val="004704AB"/>
    <w:rsid w:val="00470FC1"/>
    <w:rsid w:val="00474003"/>
    <w:rsid w:val="00474115"/>
    <w:rsid w:val="004764E2"/>
    <w:rsid w:val="00476F84"/>
    <w:rsid w:val="00477C3D"/>
    <w:rsid w:val="00481B76"/>
    <w:rsid w:val="00481C37"/>
    <w:rsid w:val="004822C9"/>
    <w:rsid w:val="00483A39"/>
    <w:rsid w:val="004841EF"/>
    <w:rsid w:val="004862F7"/>
    <w:rsid w:val="004903B2"/>
    <w:rsid w:val="00490635"/>
    <w:rsid w:val="004933E4"/>
    <w:rsid w:val="004934B1"/>
    <w:rsid w:val="00494827"/>
    <w:rsid w:val="00494A9F"/>
    <w:rsid w:val="00495067"/>
    <w:rsid w:val="004952D6"/>
    <w:rsid w:val="00496E7D"/>
    <w:rsid w:val="00497F16"/>
    <w:rsid w:val="004A0A12"/>
    <w:rsid w:val="004A0CB3"/>
    <w:rsid w:val="004A295B"/>
    <w:rsid w:val="004A2A27"/>
    <w:rsid w:val="004A2FCD"/>
    <w:rsid w:val="004A5D45"/>
    <w:rsid w:val="004A7AC8"/>
    <w:rsid w:val="004B1101"/>
    <w:rsid w:val="004B2867"/>
    <w:rsid w:val="004B43C4"/>
    <w:rsid w:val="004B4935"/>
    <w:rsid w:val="004B4BA2"/>
    <w:rsid w:val="004B50D8"/>
    <w:rsid w:val="004B5651"/>
    <w:rsid w:val="004B6C88"/>
    <w:rsid w:val="004B77DF"/>
    <w:rsid w:val="004B7D3D"/>
    <w:rsid w:val="004C01DA"/>
    <w:rsid w:val="004C043A"/>
    <w:rsid w:val="004C18F3"/>
    <w:rsid w:val="004C3F18"/>
    <w:rsid w:val="004C7F5F"/>
    <w:rsid w:val="004D1A21"/>
    <w:rsid w:val="004D4DC0"/>
    <w:rsid w:val="004D5018"/>
    <w:rsid w:val="004D569B"/>
    <w:rsid w:val="004D5748"/>
    <w:rsid w:val="004D6692"/>
    <w:rsid w:val="004D67C1"/>
    <w:rsid w:val="004D72DB"/>
    <w:rsid w:val="004E0EDD"/>
    <w:rsid w:val="004E1EB5"/>
    <w:rsid w:val="004E299A"/>
    <w:rsid w:val="004E484E"/>
    <w:rsid w:val="004E69F7"/>
    <w:rsid w:val="004F063A"/>
    <w:rsid w:val="004F0C7F"/>
    <w:rsid w:val="004F1BBB"/>
    <w:rsid w:val="004F28AA"/>
    <w:rsid w:val="004F376D"/>
    <w:rsid w:val="004F4BDC"/>
    <w:rsid w:val="004F5A53"/>
    <w:rsid w:val="004F6C21"/>
    <w:rsid w:val="00502824"/>
    <w:rsid w:val="00503E42"/>
    <w:rsid w:val="005041C4"/>
    <w:rsid w:val="00504763"/>
    <w:rsid w:val="005048BD"/>
    <w:rsid w:val="00505F15"/>
    <w:rsid w:val="0050603B"/>
    <w:rsid w:val="00507EB0"/>
    <w:rsid w:val="0051017A"/>
    <w:rsid w:val="005116E3"/>
    <w:rsid w:val="005128AE"/>
    <w:rsid w:val="00512D12"/>
    <w:rsid w:val="00512DF9"/>
    <w:rsid w:val="00513845"/>
    <w:rsid w:val="00514DC1"/>
    <w:rsid w:val="00515C3E"/>
    <w:rsid w:val="005164D7"/>
    <w:rsid w:val="00517418"/>
    <w:rsid w:val="005178D6"/>
    <w:rsid w:val="00517FE2"/>
    <w:rsid w:val="0052056A"/>
    <w:rsid w:val="0052433D"/>
    <w:rsid w:val="00526A83"/>
    <w:rsid w:val="00530A41"/>
    <w:rsid w:val="0053203E"/>
    <w:rsid w:val="005332CC"/>
    <w:rsid w:val="005346FC"/>
    <w:rsid w:val="005357EB"/>
    <w:rsid w:val="00536037"/>
    <w:rsid w:val="00536481"/>
    <w:rsid w:val="00537498"/>
    <w:rsid w:val="00537B49"/>
    <w:rsid w:val="00542230"/>
    <w:rsid w:val="00543178"/>
    <w:rsid w:val="005456C6"/>
    <w:rsid w:val="00546297"/>
    <w:rsid w:val="0054677F"/>
    <w:rsid w:val="005478BE"/>
    <w:rsid w:val="00550388"/>
    <w:rsid w:val="00555344"/>
    <w:rsid w:val="00563338"/>
    <w:rsid w:val="00564D49"/>
    <w:rsid w:val="0056581B"/>
    <w:rsid w:val="005709E6"/>
    <w:rsid w:val="0057273D"/>
    <w:rsid w:val="00572FCB"/>
    <w:rsid w:val="00573D8A"/>
    <w:rsid w:val="00574744"/>
    <w:rsid w:val="0057499F"/>
    <w:rsid w:val="005756DC"/>
    <w:rsid w:val="00581FBF"/>
    <w:rsid w:val="005826B8"/>
    <w:rsid w:val="005827F9"/>
    <w:rsid w:val="00583661"/>
    <w:rsid w:val="00583715"/>
    <w:rsid w:val="005864BC"/>
    <w:rsid w:val="00590036"/>
    <w:rsid w:val="005909AC"/>
    <w:rsid w:val="005912F1"/>
    <w:rsid w:val="00597C1F"/>
    <w:rsid w:val="00597EBB"/>
    <w:rsid w:val="005A107D"/>
    <w:rsid w:val="005A15E0"/>
    <w:rsid w:val="005A27C7"/>
    <w:rsid w:val="005A3D88"/>
    <w:rsid w:val="005A4AC7"/>
    <w:rsid w:val="005A4FB0"/>
    <w:rsid w:val="005A5573"/>
    <w:rsid w:val="005B1050"/>
    <w:rsid w:val="005B1D9C"/>
    <w:rsid w:val="005B4192"/>
    <w:rsid w:val="005B4635"/>
    <w:rsid w:val="005B6549"/>
    <w:rsid w:val="005C25D0"/>
    <w:rsid w:val="005C430F"/>
    <w:rsid w:val="005C4784"/>
    <w:rsid w:val="005C7F63"/>
    <w:rsid w:val="005D118F"/>
    <w:rsid w:val="005D249E"/>
    <w:rsid w:val="005D2C84"/>
    <w:rsid w:val="005D3FFC"/>
    <w:rsid w:val="005D7B35"/>
    <w:rsid w:val="005E3215"/>
    <w:rsid w:val="005E43F1"/>
    <w:rsid w:val="005E505D"/>
    <w:rsid w:val="005E7B38"/>
    <w:rsid w:val="005F2035"/>
    <w:rsid w:val="005F2308"/>
    <w:rsid w:val="005F56E7"/>
    <w:rsid w:val="00601854"/>
    <w:rsid w:val="0060342D"/>
    <w:rsid w:val="00605078"/>
    <w:rsid w:val="006059E7"/>
    <w:rsid w:val="00606EA9"/>
    <w:rsid w:val="00607267"/>
    <w:rsid w:val="0060796D"/>
    <w:rsid w:val="006115D4"/>
    <w:rsid w:val="00611B93"/>
    <w:rsid w:val="006122E1"/>
    <w:rsid w:val="006137E8"/>
    <w:rsid w:val="00613E8B"/>
    <w:rsid w:val="00616BD7"/>
    <w:rsid w:val="00620D09"/>
    <w:rsid w:val="006216AC"/>
    <w:rsid w:val="006218B0"/>
    <w:rsid w:val="00622829"/>
    <w:rsid w:val="006243DD"/>
    <w:rsid w:val="00624DAC"/>
    <w:rsid w:val="0062753F"/>
    <w:rsid w:val="00627BA8"/>
    <w:rsid w:val="00627EF9"/>
    <w:rsid w:val="006302FD"/>
    <w:rsid w:val="006320CB"/>
    <w:rsid w:val="006331FA"/>
    <w:rsid w:val="00634874"/>
    <w:rsid w:val="006360AB"/>
    <w:rsid w:val="00636D35"/>
    <w:rsid w:val="006408B0"/>
    <w:rsid w:val="0064094D"/>
    <w:rsid w:val="0064095B"/>
    <w:rsid w:val="00642ED0"/>
    <w:rsid w:val="006465BA"/>
    <w:rsid w:val="00646B2C"/>
    <w:rsid w:val="00650578"/>
    <w:rsid w:val="00652099"/>
    <w:rsid w:val="00654FC3"/>
    <w:rsid w:val="006558FF"/>
    <w:rsid w:val="00655942"/>
    <w:rsid w:val="00655D0C"/>
    <w:rsid w:val="00655EB7"/>
    <w:rsid w:val="00655F63"/>
    <w:rsid w:val="006563C4"/>
    <w:rsid w:val="00657FC7"/>
    <w:rsid w:val="006611B1"/>
    <w:rsid w:val="00663D5C"/>
    <w:rsid w:val="00664D59"/>
    <w:rsid w:val="0066703C"/>
    <w:rsid w:val="00670DA9"/>
    <w:rsid w:val="0067109F"/>
    <w:rsid w:val="00671C0C"/>
    <w:rsid w:val="00673106"/>
    <w:rsid w:val="006753CD"/>
    <w:rsid w:val="00675795"/>
    <w:rsid w:val="00676D93"/>
    <w:rsid w:val="00680182"/>
    <w:rsid w:val="00681142"/>
    <w:rsid w:val="0068224A"/>
    <w:rsid w:val="00682334"/>
    <w:rsid w:val="006827F1"/>
    <w:rsid w:val="00682B41"/>
    <w:rsid w:val="00682B51"/>
    <w:rsid w:val="00685572"/>
    <w:rsid w:val="00685792"/>
    <w:rsid w:val="00686D1A"/>
    <w:rsid w:val="00686DD2"/>
    <w:rsid w:val="00687D81"/>
    <w:rsid w:val="00691B85"/>
    <w:rsid w:val="006920CC"/>
    <w:rsid w:val="00694093"/>
    <w:rsid w:val="00695EDA"/>
    <w:rsid w:val="006978D3"/>
    <w:rsid w:val="006A020F"/>
    <w:rsid w:val="006A0B1A"/>
    <w:rsid w:val="006A1105"/>
    <w:rsid w:val="006A178E"/>
    <w:rsid w:val="006A1A62"/>
    <w:rsid w:val="006A5BA2"/>
    <w:rsid w:val="006A646D"/>
    <w:rsid w:val="006A76D8"/>
    <w:rsid w:val="006A781D"/>
    <w:rsid w:val="006B0DB1"/>
    <w:rsid w:val="006B15AC"/>
    <w:rsid w:val="006B4B2C"/>
    <w:rsid w:val="006B612C"/>
    <w:rsid w:val="006B7790"/>
    <w:rsid w:val="006C1B35"/>
    <w:rsid w:val="006C3F14"/>
    <w:rsid w:val="006C4BD0"/>
    <w:rsid w:val="006C5C7A"/>
    <w:rsid w:val="006C67C5"/>
    <w:rsid w:val="006D2858"/>
    <w:rsid w:val="006D3DBB"/>
    <w:rsid w:val="006E0221"/>
    <w:rsid w:val="006E10CB"/>
    <w:rsid w:val="006E1403"/>
    <w:rsid w:val="006E332E"/>
    <w:rsid w:val="006E5AEC"/>
    <w:rsid w:val="006E7EF1"/>
    <w:rsid w:val="006F104D"/>
    <w:rsid w:val="006F1452"/>
    <w:rsid w:val="006F17C6"/>
    <w:rsid w:val="006F1C34"/>
    <w:rsid w:val="006F1E7B"/>
    <w:rsid w:val="006F2514"/>
    <w:rsid w:val="006F2A4C"/>
    <w:rsid w:val="006F41A3"/>
    <w:rsid w:val="006F4CE6"/>
    <w:rsid w:val="006F586F"/>
    <w:rsid w:val="006F7225"/>
    <w:rsid w:val="00705185"/>
    <w:rsid w:val="00705911"/>
    <w:rsid w:val="00707EE9"/>
    <w:rsid w:val="00710672"/>
    <w:rsid w:val="0071255F"/>
    <w:rsid w:val="007125EB"/>
    <w:rsid w:val="00712B6C"/>
    <w:rsid w:val="00713F5D"/>
    <w:rsid w:val="0071769B"/>
    <w:rsid w:val="00720780"/>
    <w:rsid w:val="0072154B"/>
    <w:rsid w:val="00721B8A"/>
    <w:rsid w:val="00721FC5"/>
    <w:rsid w:val="0072571B"/>
    <w:rsid w:val="00726322"/>
    <w:rsid w:val="00727937"/>
    <w:rsid w:val="00732727"/>
    <w:rsid w:val="007337BE"/>
    <w:rsid w:val="00742FD5"/>
    <w:rsid w:val="007431F4"/>
    <w:rsid w:val="007438DC"/>
    <w:rsid w:val="007452D0"/>
    <w:rsid w:val="007457A0"/>
    <w:rsid w:val="007459DF"/>
    <w:rsid w:val="007464E2"/>
    <w:rsid w:val="00746DAA"/>
    <w:rsid w:val="00750C02"/>
    <w:rsid w:val="007548C4"/>
    <w:rsid w:val="00755E56"/>
    <w:rsid w:val="00756D9D"/>
    <w:rsid w:val="00756E20"/>
    <w:rsid w:val="00757F26"/>
    <w:rsid w:val="0076137F"/>
    <w:rsid w:val="00762C65"/>
    <w:rsid w:val="00763B1F"/>
    <w:rsid w:val="00764D85"/>
    <w:rsid w:val="007661CC"/>
    <w:rsid w:val="00766456"/>
    <w:rsid w:val="00767688"/>
    <w:rsid w:val="007719DA"/>
    <w:rsid w:val="00771DB1"/>
    <w:rsid w:val="00772B26"/>
    <w:rsid w:val="00772D12"/>
    <w:rsid w:val="0077666C"/>
    <w:rsid w:val="007769A8"/>
    <w:rsid w:val="00776A1C"/>
    <w:rsid w:val="007774F0"/>
    <w:rsid w:val="00782A54"/>
    <w:rsid w:val="0078454F"/>
    <w:rsid w:val="00784F21"/>
    <w:rsid w:val="00785028"/>
    <w:rsid w:val="00785492"/>
    <w:rsid w:val="00790ECA"/>
    <w:rsid w:val="00791891"/>
    <w:rsid w:val="007924B6"/>
    <w:rsid w:val="00793677"/>
    <w:rsid w:val="00793CAD"/>
    <w:rsid w:val="00794CEE"/>
    <w:rsid w:val="00795EC8"/>
    <w:rsid w:val="00796566"/>
    <w:rsid w:val="00796847"/>
    <w:rsid w:val="007A0B5B"/>
    <w:rsid w:val="007A2305"/>
    <w:rsid w:val="007A3E3E"/>
    <w:rsid w:val="007A4A1C"/>
    <w:rsid w:val="007A5104"/>
    <w:rsid w:val="007A649A"/>
    <w:rsid w:val="007A6B5E"/>
    <w:rsid w:val="007A7A5A"/>
    <w:rsid w:val="007B146F"/>
    <w:rsid w:val="007B290B"/>
    <w:rsid w:val="007B4A98"/>
    <w:rsid w:val="007B6301"/>
    <w:rsid w:val="007C166E"/>
    <w:rsid w:val="007C21F9"/>
    <w:rsid w:val="007C2CE8"/>
    <w:rsid w:val="007C3067"/>
    <w:rsid w:val="007C492B"/>
    <w:rsid w:val="007C4CA6"/>
    <w:rsid w:val="007C66D1"/>
    <w:rsid w:val="007D0877"/>
    <w:rsid w:val="007D1490"/>
    <w:rsid w:val="007D2913"/>
    <w:rsid w:val="007D34A5"/>
    <w:rsid w:val="007E078D"/>
    <w:rsid w:val="007E0821"/>
    <w:rsid w:val="007E1D95"/>
    <w:rsid w:val="007E3154"/>
    <w:rsid w:val="007E31C0"/>
    <w:rsid w:val="007E4677"/>
    <w:rsid w:val="007E6BB0"/>
    <w:rsid w:val="007E79F5"/>
    <w:rsid w:val="007F0801"/>
    <w:rsid w:val="007F0889"/>
    <w:rsid w:val="007F0B3E"/>
    <w:rsid w:val="007F1826"/>
    <w:rsid w:val="007F3CB7"/>
    <w:rsid w:val="007F6F55"/>
    <w:rsid w:val="007F7EC5"/>
    <w:rsid w:val="00801F16"/>
    <w:rsid w:val="008028C9"/>
    <w:rsid w:val="00803302"/>
    <w:rsid w:val="008046A0"/>
    <w:rsid w:val="00806701"/>
    <w:rsid w:val="008078D2"/>
    <w:rsid w:val="00807C5A"/>
    <w:rsid w:val="0081149B"/>
    <w:rsid w:val="00811520"/>
    <w:rsid w:val="0081375E"/>
    <w:rsid w:val="00813E70"/>
    <w:rsid w:val="0081691F"/>
    <w:rsid w:val="0081710F"/>
    <w:rsid w:val="0082036D"/>
    <w:rsid w:val="008205D3"/>
    <w:rsid w:val="00822758"/>
    <w:rsid w:val="00825594"/>
    <w:rsid w:val="0082777B"/>
    <w:rsid w:val="00827FD3"/>
    <w:rsid w:val="00830EF2"/>
    <w:rsid w:val="0083267C"/>
    <w:rsid w:val="00834FEB"/>
    <w:rsid w:val="008360FE"/>
    <w:rsid w:val="00837431"/>
    <w:rsid w:val="00840973"/>
    <w:rsid w:val="008430D2"/>
    <w:rsid w:val="0084340E"/>
    <w:rsid w:val="00843664"/>
    <w:rsid w:val="0084382C"/>
    <w:rsid w:val="00845F5F"/>
    <w:rsid w:val="00846671"/>
    <w:rsid w:val="008467BF"/>
    <w:rsid w:val="0084690F"/>
    <w:rsid w:val="008473CF"/>
    <w:rsid w:val="00847D1F"/>
    <w:rsid w:val="0085043D"/>
    <w:rsid w:val="0085052A"/>
    <w:rsid w:val="00850968"/>
    <w:rsid w:val="008532A4"/>
    <w:rsid w:val="00856AB9"/>
    <w:rsid w:val="00860987"/>
    <w:rsid w:val="00866250"/>
    <w:rsid w:val="00870ED4"/>
    <w:rsid w:val="00871518"/>
    <w:rsid w:val="0087200F"/>
    <w:rsid w:val="00874D5B"/>
    <w:rsid w:val="00876C85"/>
    <w:rsid w:val="00876DB4"/>
    <w:rsid w:val="00881E3C"/>
    <w:rsid w:val="0088219C"/>
    <w:rsid w:val="00882239"/>
    <w:rsid w:val="008826DA"/>
    <w:rsid w:val="0088401F"/>
    <w:rsid w:val="0088525E"/>
    <w:rsid w:val="00886102"/>
    <w:rsid w:val="00886368"/>
    <w:rsid w:val="00887888"/>
    <w:rsid w:val="00890608"/>
    <w:rsid w:val="00892B12"/>
    <w:rsid w:val="00893235"/>
    <w:rsid w:val="00893D96"/>
    <w:rsid w:val="00894504"/>
    <w:rsid w:val="00895EC3"/>
    <w:rsid w:val="008A6F5E"/>
    <w:rsid w:val="008B0892"/>
    <w:rsid w:val="008B2701"/>
    <w:rsid w:val="008B367C"/>
    <w:rsid w:val="008B3812"/>
    <w:rsid w:val="008B5882"/>
    <w:rsid w:val="008B6C06"/>
    <w:rsid w:val="008C0D1A"/>
    <w:rsid w:val="008C2AF5"/>
    <w:rsid w:val="008C41DB"/>
    <w:rsid w:val="008C5A17"/>
    <w:rsid w:val="008C71B2"/>
    <w:rsid w:val="008C71B9"/>
    <w:rsid w:val="008C7462"/>
    <w:rsid w:val="008C7A0B"/>
    <w:rsid w:val="008D2207"/>
    <w:rsid w:val="008D61E1"/>
    <w:rsid w:val="008E0DBB"/>
    <w:rsid w:val="008E22E8"/>
    <w:rsid w:val="008E65CE"/>
    <w:rsid w:val="008E6B44"/>
    <w:rsid w:val="008E73DF"/>
    <w:rsid w:val="008E7716"/>
    <w:rsid w:val="008F126E"/>
    <w:rsid w:val="008F2419"/>
    <w:rsid w:val="008F2A2A"/>
    <w:rsid w:val="008F370B"/>
    <w:rsid w:val="008F3EF0"/>
    <w:rsid w:val="008F51AB"/>
    <w:rsid w:val="008F666A"/>
    <w:rsid w:val="008F6D26"/>
    <w:rsid w:val="00900957"/>
    <w:rsid w:val="00900E4B"/>
    <w:rsid w:val="009016A9"/>
    <w:rsid w:val="0090193E"/>
    <w:rsid w:val="00902925"/>
    <w:rsid w:val="00903FF9"/>
    <w:rsid w:val="009044D1"/>
    <w:rsid w:val="00904C82"/>
    <w:rsid w:val="0090558D"/>
    <w:rsid w:val="00906201"/>
    <w:rsid w:val="00907058"/>
    <w:rsid w:val="00907544"/>
    <w:rsid w:val="009108AF"/>
    <w:rsid w:val="00910F20"/>
    <w:rsid w:val="0091254E"/>
    <w:rsid w:val="0091264E"/>
    <w:rsid w:val="009126B1"/>
    <w:rsid w:val="00916318"/>
    <w:rsid w:val="00916389"/>
    <w:rsid w:val="00920158"/>
    <w:rsid w:val="00925653"/>
    <w:rsid w:val="00927CBB"/>
    <w:rsid w:val="00932E58"/>
    <w:rsid w:val="009330C8"/>
    <w:rsid w:val="009339AB"/>
    <w:rsid w:val="00933CC9"/>
    <w:rsid w:val="0093408B"/>
    <w:rsid w:val="00935726"/>
    <w:rsid w:val="009357F6"/>
    <w:rsid w:val="00935F14"/>
    <w:rsid w:val="00936135"/>
    <w:rsid w:val="0093772A"/>
    <w:rsid w:val="00937EA6"/>
    <w:rsid w:val="0094063B"/>
    <w:rsid w:val="00940AB4"/>
    <w:rsid w:val="00941D2F"/>
    <w:rsid w:val="00942269"/>
    <w:rsid w:val="00943072"/>
    <w:rsid w:val="009447BC"/>
    <w:rsid w:val="00945C56"/>
    <w:rsid w:val="0094738C"/>
    <w:rsid w:val="00951525"/>
    <w:rsid w:val="00951B17"/>
    <w:rsid w:val="009553BB"/>
    <w:rsid w:val="00955A98"/>
    <w:rsid w:val="00955D69"/>
    <w:rsid w:val="009579BE"/>
    <w:rsid w:val="009621C7"/>
    <w:rsid w:val="009627BB"/>
    <w:rsid w:val="00962AE3"/>
    <w:rsid w:val="00963735"/>
    <w:rsid w:val="00963A48"/>
    <w:rsid w:val="009651CB"/>
    <w:rsid w:val="00966062"/>
    <w:rsid w:val="009727A1"/>
    <w:rsid w:val="009744BC"/>
    <w:rsid w:val="0098071C"/>
    <w:rsid w:val="0098136F"/>
    <w:rsid w:val="00982C58"/>
    <w:rsid w:val="00983065"/>
    <w:rsid w:val="00983394"/>
    <w:rsid w:val="009836E7"/>
    <w:rsid w:val="00983BBD"/>
    <w:rsid w:val="00985658"/>
    <w:rsid w:val="00985A9E"/>
    <w:rsid w:val="00986787"/>
    <w:rsid w:val="00987601"/>
    <w:rsid w:val="00987BA5"/>
    <w:rsid w:val="0099063B"/>
    <w:rsid w:val="00992412"/>
    <w:rsid w:val="0099326D"/>
    <w:rsid w:val="00993CDC"/>
    <w:rsid w:val="0099415D"/>
    <w:rsid w:val="0099497B"/>
    <w:rsid w:val="00994BB2"/>
    <w:rsid w:val="00994CA7"/>
    <w:rsid w:val="00995221"/>
    <w:rsid w:val="00995C60"/>
    <w:rsid w:val="00995F54"/>
    <w:rsid w:val="009960E1"/>
    <w:rsid w:val="0099698F"/>
    <w:rsid w:val="009A10EB"/>
    <w:rsid w:val="009A1AE2"/>
    <w:rsid w:val="009A2B08"/>
    <w:rsid w:val="009A2CB7"/>
    <w:rsid w:val="009A48C9"/>
    <w:rsid w:val="009A4C6B"/>
    <w:rsid w:val="009A6F91"/>
    <w:rsid w:val="009A700A"/>
    <w:rsid w:val="009B44F8"/>
    <w:rsid w:val="009B4C01"/>
    <w:rsid w:val="009B5432"/>
    <w:rsid w:val="009B6631"/>
    <w:rsid w:val="009C0B15"/>
    <w:rsid w:val="009C0BC8"/>
    <w:rsid w:val="009C4197"/>
    <w:rsid w:val="009C590C"/>
    <w:rsid w:val="009C697A"/>
    <w:rsid w:val="009D25C5"/>
    <w:rsid w:val="009D2724"/>
    <w:rsid w:val="009D340A"/>
    <w:rsid w:val="009D3F5A"/>
    <w:rsid w:val="009D72F8"/>
    <w:rsid w:val="009E0D1D"/>
    <w:rsid w:val="009E0D6B"/>
    <w:rsid w:val="009E17FD"/>
    <w:rsid w:val="009E1BF9"/>
    <w:rsid w:val="009E2D44"/>
    <w:rsid w:val="009E2F9E"/>
    <w:rsid w:val="009F3D72"/>
    <w:rsid w:val="009F6ECE"/>
    <w:rsid w:val="009F7276"/>
    <w:rsid w:val="009F7A82"/>
    <w:rsid w:val="009F7C6E"/>
    <w:rsid w:val="009F7D69"/>
    <w:rsid w:val="00A001F5"/>
    <w:rsid w:val="00A057F4"/>
    <w:rsid w:val="00A05CCA"/>
    <w:rsid w:val="00A06E46"/>
    <w:rsid w:val="00A07C56"/>
    <w:rsid w:val="00A14991"/>
    <w:rsid w:val="00A15BE1"/>
    <w:rsid w:val="00A15D20"/>
    <w:rsid w:val="00A15E9B"/>
    <w:rsid w:val="00A1778E"/>
    <w:rsid w:val="00A208AA"/>
    <w:rsid w:val="00A233AF"/>
    <w:rsid w:val="00A25740"/>
    <w:rsid w:val="00A26C62"/>
    <w:rsid w:val="00A311AF"/>
    <w:rsid w:val="00A333FF"/>
    <w:rsid w:val="00A34C70"/>
    <w:rsid w:val="00A369D0"/>
    <w:rsid w:val="00A37C7B"/>
    <w:rsid w:val="00A40029"/>
    <w:rsid w:val="00A40759"/>
    <w:rsid w:val="00A40B25"/>
    <w:rsid w:val="00A42625"/>
    <w:rsid w:val="00A439F4"/>
    <w:rsid w:val="00A43A29"/>
    <w:rsid w:val="00A442FF"/>
    <w:rsid w:val="00A46370"/>
    <w:rsid w:val="00A46E9F"/>
    <w:rsid w:val="00A5022F"/>
    <w:rsid w:val="00A50AB5"/>
    <w:rsid w:val="00A53A3E"/>
    <w:rsid w:val="00A545C6"/>
    <w:rsid w:val="00A56621"/>
    <w:rsid w:val="00A5696A"/>
    <w:rsid w:val="00A576D9"/>
    <w:rsid w:val="00A6240E"/>
    <w:rsid w:val="00A641E7"/>
    <w:rsid w:val="00A64738"/>
    <w:rsid w:val="00A64823"/>
    <w:rsid w:val="00A7091C"/>
    <w:rsid w:val="00A71A47"/>
    <w:rsid w:val="00A7298E"/>
    <w:rsid w:val="00A72FD1"/>
    <w:rsid w:val="00A73014"/>
    <w:rsid w:val="00A73A30"/>
    <w:rsid w:val="00A743C2"/>
    <w:rsid w:val="00A81251"/>
    <w:rsid w:val="00A8233D"/>
    <w:rsid w:val="00A826A2"/>
    <w:rsid w:val="00A84052"/>
    <w:rsid w:val="00A85A77"/>
    <w:rsid w:val="00A87044"/>
    <w:rsid w:val="00A874A5"/>
    <w:rsid w:val="00A91049"/>
    <w:rsid w:val="00A9373E"/>
    <w:rsid w:val="00A93961"/>
    <w:rsid w:val="00A93DF2"/>
    <w:rsid w:val="00A95450"/>
    <w:rsid w:val="00AA31CF"/>
    <w:rsid w:val="00AA3759"/>
    <w:rsid w:val="00AA3B05"/>
    <w:rsid w:val="00AA4D03"/>
    <w:rsid w:val="00AA616C"/>
    <w:rsid w:val="00AA6C1D"/>
    <w:rsid w:val="00AB03E0"/>
    <w:rsid w:val="00AB1381"/>
    <w:rsid w:val="00AB263B"/>
    <w:rsid w:val="00AB2C07"/>
    <w:rsid w:val="00AB386B"/>
    <w:rsid w:val="00AB5067"/>
    <w:rsid w:val="00AB5B48"/>
    <w:rsid w:val="00AC00F8"/>
    <w:rsid w:val="00AC1655"/>
    <w:rsid w:val="00AC32BF"/>
    <w:rsid w:val="00AC5CCF"/>
    <w:rsid w:val="00AD0C42"/>
    <w:rsid w:val="00AD21F5"/>
    <w:rsid w:val="00AD33DA"/>
    <w:rsid w:val="00AD5E34"/>
    <w:rsid w:val="00AD62D2"/>
    <w:rsid w:val="00AD64C7"/>
    <w:rsid w:val="00AD696B"/>
    <w:rsid w:val="00AD6A3F"/>
    <w:rsid w:val="00AD7448"/>
    <w:rsid w:val="00AD7F18"/>
    <w:rsid w:val="00AE096C"/>
    <w:rsid w:val="00AE56ED"/>
    <w:rsid w:val="00AE70B4"/>
    <w:rsid w:val="00AF2177"/>
    <w:rsid w:val="00AF2BE4"/>
    <w:rsid w:val="00AF3099"/>
    <w:rsid w:val="00AF3296"/>
    <w:rsid w:val="00AF4544"/>
    <w:rsid w:val="00AF509F"/>
    <w:rsid w:val="00AF5A2F"/>
    <w:rsid w:val="00AF5E65"/>
    <w:rsid w:val="00AF5F06"/>
    <w:rsid w:val="00AF6544"/>
    <w:rsid w:val="00AF6B53"/>
    <w:rsid w:val="00AF706A"/>
    <w:rsid w:val="00B01046"/>
    <w:rsid w:val="00B01EF4"/>
    <w:rsid w:val="00B0401D"/>
    <w:rsid w:val="00B04F1B"/>
    <w:rsid w:val="00B07AF0"/>
    <w:rsid w:val="00B13E74"/>
    <w:rsid w:val="00B14A56"/>
    <w:rsid w:val="00B1591A"/>
    <w:rsid w:val="00B17820"/>
    <w:rsid w:val="00B20191"/>
    <w:rsid w:val="00B20F78"/>
    <w:rsid w:val="00B2236B"/>
    <w:rsid w:val="00B24DF4"/>
    <w:rsid w:val="00B2669A"/>
    <w:rsid w:val="00B2673E"/>
    <w:rsid w:val="00B301B1"/>
    <w:rsid w:val="00B30936"/>
    <w:rsid w:val="00B30998"/>
    <w:rsid w:val="00B31E3A"/>
    <w:rsid w:val="00B35710"/>
    <w:rsid w:val="00B40356"/>
    <w:rsid w:val="00B4196F"/>
    <w:rsid w:val="00B41B9E"/>
    <w:rsid w:val="00B43D2C"/>
    <w:rsid w:val="00B44487"/>
    <w:rsid w:val="00B47053"/>
    <w:rsid w:val="00B47DC0"/>
    <w:rsid w:val="00B50112"/>
    <w:rsid w:val="00B5078B"/>
    <w:rsid w:val="00B50C11"/>
    <w:rsid w:val="00B52B45"/>
    <w:rsid w:val="00B56EB5"/>
    <w:rsid w:val="00B622E5"/>
    <w:rsid w:val="00B65783"/>
    <w:rsid w:val="00B65C29"/>
    <w:rsid w:val="00B673C2"/>
    <w:rsid w:val="00B706C5"/>
    <w:rsid w:val="00B7104F"/>
    <w:rsid w:val="00B7369F"/>
    <w:rsid w:val="00B76AD9"/>
    <w:rsid w:val="00B8314B"/>
    <w:rsid w:val="00B8450D"/>
    <w:rsid w:val="00B8595C"/>
    <w:rsid w:val="00B85A7D"/>
    <w:rsid w:val="00B85ACB"/>
    <w:rsid w:val="00B87865"/>
    <w:rsid w:val="00B90E81"/>
    <w:rsid w:val="00B912BA"/>
    <w:rsid w:val="00B91A6E"/>
    <w:rsid w:val="00B925D9"/>
    <w:rsid w:val="00B9428E"/>
    <w:rsid w:val="00B94710"/>
    <w:rsid w:val="00B94C33"/>
    <w:rsid w:val="00B9631C"/>
    <w:rsid w:val="00B966B0"/>
    <w:rsid w:val="00BA1D09"/>
    <w:rsid w:val="00BA20AC"/>
    <w:rsid w:val="00BA27E9"/>
    <w:rsid w:val="00BA2F45"/>
    <w:rsid w:val="00BA6D07"/>
    <w:rsid w:val="00BA7C01"/>
    <w:rsid w:val="00BB0BBB"/>
    <w:rsid w:val="00BB2185"/>
    <w:rsid w:val="00BB277F"/>
    <w:rsid w:val="00BB54C0"/>
    <w:rsid w:val="00BB5B6B"/>
    <w:rsid w:val="00BB6051"/>
    <w:rsid w:val="00BB7441"/>
    <w:rsid w:val="00BC1832"/>
    <w:rsid w:val="00BC4675"/>
    <w:rsid w:val="00BC5228"/>
    <w:rsid w:val="00BC6445"/>
    <w:rsid w:val="00BC6E80"/>
    <w:rsid w:val="00BC6F1C"/>
    <w:rsid w:val="00BC7898"/>
    <w:rsid w:val="00BC7FAE"/>
    <w:rsid w:val="00BD0189"/>
    <w:rsid w:val="00BD0C31"/>
    <w:rsid w:val="00BD52A6"/>
    <w:rsid w:val="00BE072E"/>
    <w:rsid w:val="00BE2CC0"/>
    <w:rsid w:val="00BE3E4C"/>
    <w:rsid w:val="00BE4BCD"/>
    <w:rsid w:val="00BE4EFC"/>
    <w:rsid w:val="00BE6036"/>
    <w:rsid w:val="00BE6478"/>
    <w:rsid w:val="00BF18AB"/>
    <w:rsid w:val="00BF3278"/>
    <w:rsid w:val="00BF4702"/>
    <w:rsid w:val="00BF4CAD"/>
    <w:rsid w:val="00BF4FC9"/>
    <w:rsid w:val="00BF76CC"/>
    <w:rsid w:val="00C04A05"/>
    <w:rsid w:val="00C103A5"/>
    <w:rsid w:val="00C15A38"/>
    <w:rsid w:val="00C21ED5"/>
    <w:rsid w:val="00C22EB6"/>
    <w:rsid w:val="00C2492B"/>
    <w:rsid w:val="00C27A52"/>
    <w:rsid w:val="00C31D4C"/>
    <w:rsid w:val="00C32869"/>
    <w:rsid w:val="00C33047"/>
    <w:rsid w:val="00C3336F"/>
    <w:rsid w:val="00C33B86"/>
    <w:rsid w:val="00C36CBB"/>
    <w:rsid w:val="00C44EB4"/>
    <w:rsid w:val="00C455D5"/>
    <w:rsid w:val="00C46F2B"/>
    <w:rsid w:val="00C52194"/>
    <w:rsid w:val="00C52F85"/>
    <w:rsid w:val="00C56625"/>
    <w:rsid w:val="00C60B3B"/>
    <w:rsid w:val="00C65C47"/>
    <w:rsid w:val="00C65F07"/>
    <w:rsid w:val="00C66704"/>
    <w:rsid w:val="00C670C0"/>
    <w:rsid w:val="00C70614"/>
    <w:rsid w:val="00C70FD4"/>
    <w:rsid w:val="00C714D8"/>
    <w:rsid w:val="00C72771"/>
    <w:rsid w:val="00C72DAE"/>
    <w:rsid w:val="00C737C6"/>
    <w:rsid w:val="00C7393A"/>
    <w:rsid w:val="00C7399B"/>
    <w:rsid w:val="00C740C5"/>
    <w:rsid w:val="00C7549F"/>
    <w:rsid w:val="00C760BF"/>
    <w:rsid w:val="00C76695"/>
    <w:rsid w:val="00C77057"/>
    <w:rsid w:val="00C772B7"/>
    <w:rsid w:val="00C776E7"/>
    <w:rsid w:val="00C80C56"/>
    <w:rsid w:val="00C80D12"/>
    <w:rsid w:val="00C80F9F"/>
    <w:rsid w:val="00C81C8A"/>
    <w:rsid w:val="00C81E79"/>
    <w:rsid w:val="00C8202E"/>
    <w:rsid w:val="00C82AB2"/>
    <w:rsid w:val="00C83F7A"/>
    <w:rsid w:val="00C86526"/>
    <w:rsid w:val="00C90A54"/>
    <w:rsid w:val="00C92A56"/>
    <w:rsid w:val="00C9372E"/>
    <w:rsid w:val="00C95EAA"/>
    <w:rsid w:val="00CA0679"/>
    <w:rsid w:val="00CA0BE1"/>
    <w:rsid w:val="00CA2D3D"/>
    <w:rsid w:val="00CA2E81"/>
    <w:rsid w:val="00CA36E8"/>
    <w:rsid w:val="00CA37A0"/>
    <w:rsid w:val="00CA3A41"/>
    <w:rsid w:val="00CA49DE"/>
    <w:rsid w:val="00CA79B7"/>
    <w:rsid w:val="00CB1619"/>
    <w:rsid w:val="00CB167B"/>
    <w:rsid w:val="00CB1D80"/>
    <w:rsid w:val="00CB21E9"/>
    <w:rsid w:val="00CB3136"/>
    <w:rsid w:val="00CB4062"/>
    <w:rsid w:val="00CB59BA"/>
    <w:rsid w:val="00CB6CD8"/>
    <w:rsid w:val="00CB7364"/>
    <w:rsid w:val="00CB74B2"/>
    <w:rsid w:val="00CB7620"/>
    <w:rsid w:val="00CC36DC"/>
    <w:rsid w:val="00CC5B0D"/>
    <w:rsid w:val="00CC6756"/>
    <w:rsid w:val="00CC75FC"/>
    <w:rsid w:val="00CD1AF1"/>
    <w:rsid w:val="00CD3C0C"/>
    <w:rsid w:val="00CD41E5"/>
    <w:rsid w:val="00CD42DE"/>
    <w:rsid w:val="00CE1E01"/>
    <w:rsid w:val="00CE214A"/>
    <w:rsid w:val="00CE2599"/>
    <w:rsid w:val="00CE2FDE"/>
    <w:rsid w:val="00CE3F09"/>
    <w:rsid w:val="00CE4D66"/>
    <w:rsid w:val="00CE51AA"/>
    <w:rsid w:val="00CE7346"/>
    <w:rsid w:val="00CE792D"/>
    <w:rsid w:val="00CF06FC"/>
    <w:rsid w:val="00CF110E"/>
    <w:rsid w:val="00CF1992"/>
    <w:rsid w:val="00CF2A2A"/>
    <w:rsid w:val="00CF4E76"/>
    <w:rsid w:val="00CF4F25"/>
    <w:rsid w:val="00CF6375"/>
    <w:rsid w:val="00CF6BEF"/>
    <w:rsid w:val="00CF6EC4"/>
    <w:rsid w:val="00CF7F38"/>
    <w:rsid w:val="00D017B3"/>
    <w:rsid w:val="00D018AD"/>
    <w:rsid w:val="00D029F0"/>
    <w:rsid w:val="00D03712"/>
    <w:rsid w:val="00D04853"/>
    <w:rsid w:val="00D04DA9"/>
    <w:rsid w:val="00D0637A"/>
    <w:rsid w:val="00D1204C"/>
    <w:rsid w:val="00D15506"/>
    <w:rsid w:val="00D2050B"/>
    <w:rsid w:val="00D20AF7"/>
    <w:rsid w:val="00D21068"/>
    <w:rsid w:val="00D21133"/>
    <w:rsid w:val="00D21B84"/>
    <w:rsid w:val="00D2236C"/>
    <w:rsid w:val="00D239E9"/>
    <w:rsid w:val="00D241AA"/>
    <w:rsid w:val="00D2471C"/>
    <w:rsid w:val="00D24E84"/>
    <w:rsid w:val="00D255E0"/>
    <w:rsid w:val="00D26A82"/>
    <w:rsid w:val="00D27F79"/>
    <w:rsid w:val="00D30466"/>
    <w:rsid w:val="00D305FC"/>
    <w:rsid w:val="00D31DBB"/>
    <w:rsid w:val="00D34EAF"/>
    <w:rsid w:val="00D45ED4"/>
    <w:rsid w:val="00D4695F"/>
    <w:rsid w:val="00D476F8"/>
    <w:rsid w:val="00D509EC"/>
    <w:rsid w:val="00D51172"/>
    <w:rsid w:val="00D55426"/>
    <w:rsid w:val="00D560A2"/>
    <w:rsid w:val="00D619DB"/>
    <w:rsid w:val="00D620B5"/>
    <w:rsid w:val="00D628A3"/>
    <w:rsid w:val="00D635C1"/>
    <w:rsid w:val="00D64943"/>
    <w:rsid w:val="00D66B05"/>
    <w:rsid w:val="00D702B5"/>
    <w:rsid w:val="00D708AF"/>
    <w:rsid w:val="00D74841"/>
    <w:rsid w:val="00D75ACA"/>
    <w:rsid w:val="00D763AD"/>
    <w:rsid w:val="00D774DD"/>
    <w:rsid w:val="00D77B5E"/>
    <w:rsid w:val="00D818C5"/>
    <w:rsid w:val="00D81C14"/>
    <w:rsid w:val="00D8444A"/>
    <w:rsid w:val="00D857BB"/>
    <w:rsid w:val="00D857F7"/>
    <w:rsid w:val="00D85C87"/>
    <w:rsid w:val="00D86447"/>
    <w:rsid w:val="00D926B1"/>
    <w:rsid w:val="00D93CB0"/>
    <w:rsid w:val="00D944BF"/>
    <w:rsid w:val="00D9509B"/>
    <w:rsid w:val="00D97DC5"/>
    <w:rsid w:val="00DA02DD"/>
    <w:rsid w:val="00DA07A3"/>
    <w:rsid w:val="00DA15AC"/>
    <w:rsid w:val="00DA36E7"/>
    <w:rsid w:val="00DA3BB7"/>
    <w:rsid w:val="00DA5B34"/>
    <w:rsid w:val="00DB27C9"/>
    <w:rsid w:val="00DB4255"/>
    <w:rsid w:val="00DB6559"/>
    <w:rsid w:val="00DB741F"/>
    <w:rsid w:val="00DC5546"/>
    <w:rsid w:val="00DC5673"/>
    <w:rsid w:val="00DC59AA"/>
    <w:rsid w:val="00DC7DCE"/>
    <w:rsid w:val="00DD07BF"/>
    <w:rsid w:val="00DD08DC"/>
    <w:rsid w:val="00DD27EE"/>
    <w:rsid w:val="00DD2812"/>
    <w:rsid w:val="00DD3CF4"/>
    <w:rsid w:val="00DD49D9"/>
    <w:rsid w:val="00DD5200"/>
    <w:rsid w:val="00DD5E5B"/>
    <w:rsid w:val="00DD676E"/>
    <w:rsid w:val="00DD695C"/>
    <w:rsid w:val="00DD6ACF"/>
    <w:rsid w:val="00DD7E4B"/>
    <w:rsid w:val="00DE0C04"/>
    <w:rsid w:val="00DE0CF7"/>
    <w:rsid w:val="00DE155C"/>
    <w:rsid w:val="00DE3E52"/>
    <w:rsid w:val="00DE4ADB"/>
    <w:rsid w:val="00DE61D2"/>
    <w:rsid w:val="00DE680A"/>
    <w:rsid w:val="00DE72CB"/>
    <w:rsid w:val="00DE7B88"/>
    <w:rsid w:val="00DF3F57"/>
    <w:rsid w:val="00DF42DE"/>
    <w:rsid w:val="00E02120"/>
    <w:rsid w:val="00E0219E"/>
    <w:rsid w:val="00E02F08"/>
    <w:rsid w:val="00E03ADD"/>
    <w:rsid w:val="00E04A63"/>
    <w:rsid w:val="00E05833"/>
    <w:rsid w:val="00E05D1A"/>
    <w:rsid w:val="00E06E38"/>
    <w:rsid w:val="00E07993"/>
    <w:rsid w:val="00E120AD"/>
    <w:rsid w:val="00E12C72"/>
    <w:rsid w:val="00E13B7A"/>
    <w:rsid w:val="00E1584E"/>
    <w:rsid w:val="00E162FC"/>
    <w:rsid w:val="00E173A5"/>
    <w:rsid w:val="00E17F6E"/>
    <w:rsid w:val="00E20F1A"/>
    <w:rsid w:val="00E22050"/>
    <w:rsid w:val="00E22A8E"/>
    <w:rsid w:val="00E24B36"/>
    <w:rsid w:val="00E25D09"/>
    <w:rsid w:val="00E2628C"/>
    <w:rsid w:val="00E2728A"/>
    <w:rsid w:val="00E30DB7"/>
    <w:rsid w:val="00E30E59"/>
    <w:rsid w:val="00E3159B"/>
    <w:rsid w:val="00E31E9B"/>
    <w:rsid w:val="00E32717"/>
    <w:rsid w:val="00E33267"/>
    <w:rsid w:val="00E33479"/>
    <w:rsid w:val="00E3604B"/>
    <w:rsid w:val="00E41281"/>
    <w:rsid w:val="00E41859"/>
    <w:rsid w:val="00E438E2"/>
    <w:rsid w:val="00E45099"/>
    <w:rsid w:val="00E46BDB"/>
    <w:rsid w:val="00E47432"/>
    <w:rsid w:val="00E50683"/>
    <w:rsid w:val="00E52B53"/>
    <w:rsid w:val="00E535D3"/>
    <w:rsid w:val="00E546BB"/>
    <w:rsid w:val="00E60F0C"/>
    <w:rsid w:val="00E65640"/>
    <w:rsid w:val="00E658BC"/>
    <w:rsid w:val="00E67C15"/>
    <w:rsid w:val="00E70701"/>
    <w:rsid w:val="00E70D18"/>
    <w:rsid w:val="00E71C2E"/>
    <w:rsid w:val="00E73FEB"/>
    <w:rsid w:val="00E745A9"/>
    <w:rsid w:val="00E752DD"/>
    <w:rsid w:val="00E75A76"/>
    <w:rsid w:val="00E75CE9"/>
    <w:rsid w:val="00E76675"/>
    <w:rsid w:val="00E76DB9"/>
    <w:rsid w:val="00E7745E"/>
    <w:rsid w:val="00E77DFE"/>
    <w:rsid w:val="00E80D34"/>
    <w:rsid w:val="00E8149A"/>
    <w:rsid w:val="00E81A8F"/>
    <w:rsid w:val="00E844A2"/>
    <w:rsid w:val="00E84FE5"/>
    <w:rsid w:val="00E867BA"/>
    <w:rsid w:val="00E8722A"/>
    <w:rsid w:val="00E879D6"/>
    <w:rsid w:val="00E90745"/>
    <w:rsid w:val="00E913A3"/>
    <w:rsid w:val="00E92097"/>
    <w:rsid w:val="00E926A0"/>
    <w:rsid w:val="00E92CE1"/>
    <w:rsid w:val="00E935A9"/>
    <w:rsid w:val="00E93741"/>
    <w:rsid w:val="00E94987"/>
    <w:rsid w:val="00E96D08"/>
    <w:rsid w:val="00EA0856"/>
    <w:rsid w:val="00EA0889"/>
    <w:rsid w:val="00EA5D8D"/>
    <w:rsid w:val="00EA6404"/>
    <w:rsid w:val="00EA6627"/>
    <w:rsid w:val="00EA6A4C"/>
    <w:rsid w:val="00EA6ECF"/>
    <w:rsid w:val="00EB31AC"/>
    <w:rsid w:val="00EB39DD"/>
    <w:rsid w:val="00EB4F53"/>
    <w:rsid w:val="00EB6729"/>
    <w:rsid w:val="00EB6795"/>
    <w:rsid w:val="00EB6F46"/>
    <w:rsid w:val="00EC0542"/>
    <w:rsid w:val="00EC153B"/>
    <w:rsid w:val="00EC2BBC"/>
    <w:rsid w:val="00EC33A1"/>
    <w:rsid w:val="00EC3A05"/>
    <w:rsid w:val="00EC4B73"/>
    <w:rsid w:val="00EC512B"/>
    <w:rsid w:val="00EC5604"/>
    <w:rsid w:val="00EC5B4E"/>
    <w:rsid w:val="00EC6D83"/>
    <w:rsid w:val="00EC7366"/>
    <w:rsid w:val="00ED00F4"/>
    <w:rsid w:val="00ED3E04"/>
    <w:rsid w:val="00ED5036"/>
    <w:rsid w:val="00ED5AFD"/>
    <w:rsid w:val="00ED7996"/>
    <w:rsid w:val="00EE0135"/>
    <w:rsid w:val="00EE0944"/>
    <w:rsid w:val="00EE2526"/>
    <w:rsid w:val="00EE6C94"/>
    <w:rsid w:val="00EE73D5"/>
    <w:rsid w:val="00EE7548"/>
    <w:rsid w:val="00EE7F2A"/>
    <w:rsid w:val="00EF0DE3"/>
    <w:rsid w:val="00EF22AB"/>
    <w:rsid w:val="00EF2A76"/>
    <w:rsid w:val="00EF42FB"/>
    <w:rsid w:val="00EF784D"/>
    <w:rsid w:val="00EF7AD9"/>
    <w:rsid w:val="00F00483"/>
    <w:rsid w:val="00F0054A"/>
    <w:rsid w:val="00F01D67"/>
    <w:rsid w:val="00F06815"/>
    <w:rsid w:val="00F07C16"/>
    <w:rsid w:val="00F10BC4"/>
    <w:rsid w:val="00F12EE1"/>
    <w:rsid w:val="00F12F8B"/>
    <w:rsid w:val="00F169DB"/>
    <w:rsid w:val="00F16CC8"/>
    <w:rsid w:val="00F16E45"/>
    <w:rsid w:val="00F24869"/>
    <w:rsid w:val="00F25320"/>
    <w:rsid w:val="00F25F53"/>
    <w:rsid w:val="00F2626D"/>
    <w:rsid w:val="00F268D4"/>
    <w:rsid w:val="00F26A45"/>
    <w:rsid w:val="00F27974"/>
    <w:rsid w:val="00F27C58"/>
    <w:rsid w:val="00F316C2"/>
    <w:rsid w:val="00F3418D"/>
    <w:rsid w:val="00F34893"/>
    <w:rsid w:val="00F35033"/>
    <w:rsid w:val="00F35AB5"/>
    <w:rsid w:val="00F35B44"/>
    <w:rsid w:val="00F367F6"/>
    <w:rsid w:val="00F412C8"/>
    <w:rsid w:val="00F42870"/>
    <w:rsid w:val="00F45F08"/>
    <w:rsid w:val="00F45F73"/>
    <w:rsid w:val="00F51A24"/>
    <w:rsid w:val="00F52528"/>
    <w:rsid w:val="00F54967"/>
    <w:rsid w:val="00F55ED7"/>
    <w:rsid w:val="00F574F2"/>
    <w:rsid w:val="00F576CC"/>
    <w:rsid w:val="00F619B1"/>
    <w:rsid w:val="00F62F98"/>
    <w:rsid w:val="00F6372A"/>
    <w:rsid w:val="00F6558B"/>
    <w:rsid w:val="00F65B29"/>
    <w:rsid w:val="00F661D3"/>
    <w:rsid w:val="00F71AF3"/>
    <w:rsid w:val="00F71E79"/>
    <w:rsid w:val="00F72DDB"/>
    <w:rsid w:val="00F73051"/>
    <w:rsid w:val="00F738A2"/>
    <w:rsid w:val="00F73AA4"/>
    <w:rsid w:val="00F82B60"/>
    <w:rsid w:val="00F8385D"/>
    <w:rsid w:val="00F838E3"/>
    <w:rsid w:val="00F838F9"/>
    <w:rsid w:val="00F83906"/>
    <w:rsid w:val="00F83B27"/>
    <w:rsid w:val="00F84303"/>
    <w:rsid w:val="00F85AE2"/>
    <w:rsid w:val="00F868EF"/>
    <w:rsid w:val="00F93937"/>
    <w:rsid w:val="00F95F08"/>
    <w:rsid w:val="00FA3100"/>
    <w:rsid w:val="00FA34A6"/>
    <w:rsid w:val="00FA47B6"/>
    <w:rsid w:val="00FA721F"/>
    <w:rsid w:val="00FB03E6"/>
    <w:rsid w:val="00FB134B"/>
    <w:rsid w:val="00FB1583"/>
    <w:rsid w:val="00FB26A5"/>
    <w:rsid w:val="00FB2761"/>
    <w:rsid w:val="00FB2FE1"/>
    <w:rsid w:val="00FB4DD2"/>
    <w:rsid w:val="00FC06FC"/>
    <w:rsid w:val="00FC1683"/>
    <w:rsid w:val="00FC41F8"/>
    <w:rsid w:val="00FC44EE"/>
    <w:rsid w:val="00FC5580"/>
    <w:rsid w:val="00FD3E46"/>
    <w:rsid w:val="00FD52D4"/>
    <w:rsid w:val="00FD53B6"/>
    <w:rsid w:val="00FD55C0"/>
    <w:rsid w:val="00FD6404"/>
    <w:rsid w:val="00FD6EDC"/>
    <w:rsid w:val="00FE0047"/>
    <w:rsid w:val="00FE036D"/>
    <w:rsid w:val="00FE087F"/>
    <w:rsid w:val="00FE173D"/>
    <w:rsid w:val="00FE5105"/>
    <w:rsid w:val="00FE56E2"/>
    <w:rsid w:val="00FE6054"/>
    <w:rsid w:val="00FF43E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D4A831E"/>
  <w15:chartTrackingRefBased/>
  <w15:docId w15:val="{3912C9FD-9FB2-401F-9C6C-1E95744CD5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041C4"/>
    <w:rPr>
      <w:rFonts w:ascii="Calibri" w:eastAsia="Calibri" w:hAnsi="Calibri" w:cs="Calibri"/>
      <w:lang w:eastAsia="en-GB"/>
    </w:rPr>
  </w:style>
  <w:style w:type="paragraph" w:styleId="Heading1">
    <w:name w:val="heading 1"/>
    <w:basedOn w:val="Normal"/>
    <w:next w:val="Normal"/>
    <w:link w:val="Heading1Char"/>
    <w:uiPriority w:val="9"/>
    <w:qFormat/>
    <w:rsid w:val="0091638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1638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1638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5">
    <w:name w:val="heading 5"/>
    <w:basedOn w:val="Normal"/>
    <w:next w:val="Normal"/>
    <w:link w:val="Heading5Char"/>
    <w:uiPriority w:val="9"/>
    <w:semiHidden/>
    <w:unhideWhenUsed/>
    <w:qFormat/>
    <w:rsid w:val="000D1363"/>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5041C4"/>
    <w:rPr>
      <w:i/>
      <w:iCs/>
    </w:rPr>
  </w:style>
  <w:style w:type="character" w:customStyle="1" w:styleId="highwire-cite-authors">
    <w:name w:val="highwire-cite-authors"/>
    <w:basedOn w:val="DefaultParagraphFont"/>
    <w:rsid w:val="005041C4"/>
  </w:style>
  <w:style w:type="character" w:customStyle="1" w:styleId="nlm-surname">
    <w:name w:val="nlm-surname"/>
    <w:basedOn w:val="DefaultParagraphFont"/>
    <w:rsid w:val="005041C4"/>
  </w:style>
  <w:style w:type="character" w:customStyle="1" w:styleId="nlm-given-names">
    <w:name w:val="nlm-given-names"/>
    <w:basedOn w:val="DefaultParagraphFont"/>
    <w:rsid w:val="005041C4"/>
  </w:style>
  <w:style w:type="character" w:customStyle="1" w:styleId="highwire-cite-title">
    <w:name w:val="highwire-cite-title"/>
    <w:basedOn w:val="DefaultParagraphFont"/>
    <w:rsid w:val="005041C4"/>
  </w:style>
  <w:style w:type="character" w:customStyle="1" w:styleId="highwire-cite-metadata-journal">
    <w:name w:val="highwire-cite-metadata-journal"/>
    <w:basedOn w:val="DefaultParagraphFont"/>
    <w:rsid w:val="005041C4"/>
  </w:style>
  <w:style w:type="character" w:customStyle="1" w:styleId="highwire-cite-metadata-date">
    <w:name w:val="highwire-cite-metadata-date"/>
    <w:basedOn w:val="DefaultParagraphFont"/>
    <w:rsid w:val="005041C4"/>
  </w:style>
  <w:style w:type="character" w:customStyle="1" w:styleId="highwire-cite-metadata-volume">
    <w:name w:val="highwire-cite-metadata-volume"/>
    <w:basedOn w:val="DefaultParagraphFont"/>
    <w:rsid w:val="005041C4"/>
  </w:style>
  <w:style w:type="paragraph" w:styleId="EndnoteText">
    <w:name w:val="endnote text"/>
    <w:basedOn w:val="Normal"/>
    <w:link w:val="EndnoteTextChar"/>
    <w:uiPriority w:val="99"/>
    <w:semiHidden/>
    <w:unhideWhenUsed/>
    <w:rsid w:val="005041C4"/>
    <w:pPr>
      <w:spacing w:after="0" w:line="240" w:lineRule="auto"/>
    </w:pPr>
    <w:rPr>
      <w:sz w:val="20"/>
      <w:szCs w:val="20"/>
    </w:rPr>
  </w:style>
  <w:style w:type="character" w:customStyle="1" w:styleId="EndnoteTextChar">
    <w:name w:val="Endnote Text Char"/>
    <w:basedOn w:val="DefaultParagraphFont"/>
    <w:link w:val="EndnoteText"/>
    <w:uiPriority w:val="99"/>
    <w:semiHidden/>
    <w:rsid w:val="005041C4"/>
    <w:rPr>
      <w:rFonts w:ascii="Calibri" w:eastAsia="Calibri" w:hAnsi="Calibri" w:cs="Calibri"/>
      <w:sz w:val="20"/>
      <w:szCs w:val="20"/>
      <w:lang w:eastAsia="en-GB"/>
    </w:rPr>
  </w:style>
  <w:style w:type="character" w:styleId="EndnoteReference">
    <w:name w:val="endnote reference"/>
    <w:basedOn w:val="DefaultParagraphFont"/>
    <w:uiPriority w:val="99"/>
    <w:semiHidden/>
    <w:unhideWhenUsed/>
    <w:rsid w:val="005041C4"/>
    <w:rPr>
      <w:vertAlign w:val="superscript"/>
    </w:rPr>
  </w:style>
  <w:style w:type="paragraph" w:styleId="ListParagraph">
    <w:name w:val="List Paragraph"/>
    <w:basedOn w:val="Normal"/>
    <w:uiPriority w:val="34"/>
    <w:qFormat/>
    <w:rsid w:val="00B87865"/>
    <w:pPr>
      <w:ind w:left="720"/>
      <w:contextualSpacing/>
    </w:pPr>
  </w:style>
  <w:style w:type="character" w:customStyle="1" w:styleId="Heading1Char">
    <w:name w:val="Heading 1 Char"/>
    <w:basedOn w:val="DefaultParagraphFont"/>
    <w:link w:val="Heading1"/>
    <w:uiPriority w:val="9"/>
    <w:rsid w:val="00916389"/>
    <w:rPr>
      <w:rFonts w:asciiTheme="majorHAnsi" w:eastAsiaTheme="majorEastAsia" w:hAnsiTheme="majorHAnsi" w:cstheme="majorBidi"/>
      <w:color w:val="2E74B5" w:themeColor="accent1" w:themeShade="BF"/>
      <w:sz w:val="32"/>
      <w:szCs w:val="32"/>
      <w:lang w:eastAsia="en-GB"/>
    </w:rPr>
  </w:style>
  <w:style w:type="character" w:customStyle="1" w:styleId="Heading2Char">
    <w:name w:val="Heading 2 Char"/>
    <w:basedOn w:val="DefaultParagraphFont"/>
    <w:link w:val="Heading2"/>
    <w:uiPriority w:val="9"/>
    <w:rsid w:val="00916389"/>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916389"/>
    <w:rPr>
      <w:rFonts w:asciiTheme="majorHAnsi" w:eastAsiaTheme="majorEastAsia" w:hAnsiTheme="majorHAnsi" w:cstheme="majorBidi"/>
      <w:color w:val="1F4D78" w:themeColor="accent1" w:themeShade="7F"/>
      <w:sz w:val="24"/>
      <w:szCs w:val="24"/>
      <w:lang w:eastAsia="en-GB"/>
    </w:rPr>
  </w:style>
  <w:style w:type="paragraph" w:styleId="Header">
    <w:name w:val="header"/>
    <w:basedOn w:val="Normal"/>
    <w:link w:val="HeaderChar"/>
    <w:uiPriority w:val="99"/>
    <w:unhideWhenUsed/>
    <w:rsid w:val="005A4FB0"/>
    <w:pPr>
      <w:tabs>
        <w:tab w:val="center" w:pos="4252"/>
        <w:tab w:val="right" w:pos="8504"/>
      </w:tabs>
      <w:spacing w:after="0" w:line="240" w:lineRule="auto"/>
    </w:pPr>
  </w:style>
  <w:style w:type="character" w:customStyle="1" w:styleId="HeaderChar">
    <w:name w:val="Header Char"/>
    <w:basedOn w:val="DefaultParagraphFont"/>
    <w:link w:val="Header"/>
    <w:uiPriority w:val="99"/>
    <w:rsid w:val="005A4FB0"/>
    <w:rPr>
      <w:rFonts w:ascii="Calibri" w:eastAsia="Calibri" w:hAnsi="Calibri" w:cs="Calibri"/>
      <w:lang w:eastAsia="en-GB"/>
    </w:rPr>
  </w:style>
  <w:style w:type="paragraph" w:styleId="Footer">
    <w:name w:val="footer"/>
    <w:basedOn w:val="Normal"/>
    <w:link w:val="FooterChar"/>
    <w:uiPriority w:val="99"/>
    <w:unhideWhenUsed/>
    <w:rsid w:val="005A4FB0"/>
    <w:pPr>
      <w:tabs>
        <w:tab w:val="center" w:pos="4252"/>
        <w:tab w:val="right" w:pos="8504"/>
      </w:tabs>
      <w:spacing w:after="0" w:line="240" w:lineRule="auto"/>
    </w:pPr>
  </w:style>
  <w:style w:type="character" w:customStyle="1" w:styleId="FooterChar">
    <w:name w:val="Footer Char"/>
    <w:basedOn w:val="DefaultParagraphFont"/>
    <w:link w:val="Footer"/>
    <w:uiPriority w:val="99"/>
    <w:rsid w:val="005A4FB0"/>
    <w:rPr>
      <w:rFonts w:ascii="Calibri" w:eastAsia="Calibri" w:hAnsi="Calibri" w:cs="Calibri"/>
      <w:lang w:eastAsia="en-GB"/>
    </w:rPr>
  </w:style>
  <w:style w:type="character" w:styleId="CommentReference">
    <w:name w:val="annotation reference"/>
    <w:basedOn w:val="DefaultParagraphFont"/>
    <w:uiPriority w:val="99"/>
    <w:semiHidden/>
    <w:unhideWhenUsed/>
    <w:rsid w:val="0081691F"/>
    <w:rPr>
      <w:sz w:val="16"/>
      <w:szCs w:val="16"/>
    </w:rPr>
  </w:style>
  <w:style w:type="paragraph" w:styleId="CommentText">
    <w:name w:val="annotation text"/>
    <w:basedOn w:val="Normal"/>
    <w:link w:val="CommentTextChar"/>
    <w:uiPriority w:val="99"/>
    <w:unhideWhenUsed/>
    <w:rsid w:val="0081691F"/>
    <w:pPr>
      <w:spacing w:line="240" w:lineRule="auto"/>
    </w:pPr>
    <w:rPr>
      <w:sz w:val="20"/>
      <w:szCs w:val="20"/>
    </w:rPr>
  </w:style>
  <w:style w:type="character" w:customStyle="1" w:styleId="CommentTextChar">
    <w:name w:val="Comment Text Char"/>
    <w:basedOn w:val="DefaultParagraphFont"/>
    <w:link w:val="CommentText"/>
    <w:uiPriority w:val="99"/>
    <w:rsid w:val="0081691F"/>
    <w:rPr>
      <w:rFonts w:ascii="Calibri" w:eastAsia="Calibri" w:hAnsi="Calibri" w:cs="Calibri"/>
      <w:sz w:val="20"/>
      <w:szCs w:val="20"/>
      <w:lang w:eastAsia="en-GB"/>
    </w:rPr>
  </w:style>
  <w:style w:type="paragraph" w:styleId="CommentSubject">
    <w:name w:val="annotation subject"/>
    <w:basedOn w:val="CommentText"/>
    <w:next w:val="CommentText"/>
    <w:link w:val="CommentSubjectChar"/>
    <w:uiPriority w:val="99"/>
    <w:semiHidden/>
    <w:unhideWhenUsed/>
    <w:rsid w:val="0081691F"/>
    <w:rPr>
      <w:b/>
      <w:bCs/>
    </w:rPr>
  </w:style>
  <w:style w:type="character" w:customStyle="1" w:styleId="CommentSubjectChar">
    <w:name w:val="Comment Subject Char"/>
    <w:basedOn w:val="CommentTextChar"/>
    <w:link w:val="CommentSubject"/>
    <w:uiPriority w:val="99"/>
    <w:semiHidden/>
    <w:rsid w:val="0081691F"/>
    <w:rPr>
      <w:rFonts w:ascii="Calibri" w:eastAsia="Calibri" w:hAnsi="Calibri" w:cs="Calibri"/>
      <w:b/>
      <w:bCs/>
      <w:sz w:val="20"/>
      <w:szCs w:val="20"/>
      <w:lang w:eastAsia="en-GB"/>
    </w:rPr>
  </w:style>
  <w:style w:type="paragraph" w:styleId="BalloonText">
    <w:name w:val="Balloon Text"/>
    <w:basedOn w:val="Normal"/>
    <w:link w:val="BalloonTextChar"/>
    <w:uiPriority w:val="99"/>
    <w:semiHidden/>
    <w:unhideWhenUsed/>
    <w:rsid w:val="0081691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1691F"/>
    <w:rPr>
      <w:rFonts w:ascii="Segoe UI" w:eastAsia="Calibri" w:hAnsi="Segoe UI" w:cs="Segoe UI"/>
      <w:sz w:val="18"/>
      <w:szCs w:val="18"/>
      <w:lang w:eastAsia="en-GB"/>
    </w:rPr>
  </w:style>
  <w:style w:type="paragraph" w:styleId="NormalWeb">
    <w:name w:val="Normal (Web)"/>
    <w:basedOn w:val="Normal"/>
    <w:uiPriority w:val="99"/>
    <w:unhideWhenUsed/>
    <w:rsid w:val="00E752DD"/>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Default">
    <w:name w:val="Default"/>
    <w:rsid w:val="00B24DF4"/>
    <w:pPr>
      <w:autoSpaceDE w:val="0"/>
      <w:autoSpaceDN w:val="0"/>
      <w:adjustRightInd w:val="0"/>
      <w:spacing w:after="0" w:line="240" w:lineRule="auto"/>
    </w:pPr>
    <w:rPr>
      <w:rFonts w:ascii="Shaker 2 Lancet" w:hAnsi="Shaker 2 Lancet" w:cs="Shaker 2 Lancet"/>
      <w:color w:val="000000"/>
      <w:sz w:val="24"/>
      <w:szCs w:val="24"/>
    </w:rPr>
  </w:style>
  <w:style w:type="character" w:styleId="Hyperlink">
    <w:name w:val="Hyperlink"/>
    <w:basedOn w:val="DefaultParagraphFont"/>
    <w:uiPriority w:val="99"/>
    <w:unhideWhenUsed/>
    <w:rsid w:val="00015EA9"/>
    <w:rPr>
      <w:color w:val="0563C1" w:themeColor="hyperlink"/>
      <w:u w:val="single"/>
    </w:rPr>
  </w:style>
  <w:style w:type="character" w:customStyle="1" w:styleId="UnresolvedMention1">
    <w:name w:val="Unresolved Mention1"/>
    <w:basedOn w:val="DefaultParagraphFont"/>
    <w:uiPriority w:val="99"/>
    <w:semiHidden/>
    <w:unhideWhenUsed/>
    <w:rsid w:val="00015EA9"/>
    <w:rPr>
      <w:color w:val="605E5C"/>
      <w:shd w:val="clear" w:color="auto" w:fill="E1DFDD"/>
    </w:rPr>
  </w:style>
  <w:style w:type="character" w:customStyle="1" w:styleId="Mencinsinresolver1">
    <w:name w:val="Mención sin resolver1"/>
    <w:basedOn w:val="DefaultParagraphFont"/>
    <w:uiPriority w:val="99"/>
    <w:semiHidden/>
    <w:unhideWhenUsed/>
    <w:rsid w:val="00361B40"/>
    <w:rPr>
      <w:color w:val="605E5C"/>
      <w:shd w:val="clear" w:color="auto" w:fill="E1DFDD"/>
    </w:rPr>
  </w:style>
  <w:style w:type="paragraph" w:styleId="Revision">
    <w:name w:val="Revision"/>
    <w:hidden/>
    <w:uiPriority w:val="99"/>
    <w:semiHidden/>
    <w:rsid w:val="00B925D9"/>
    <w:pPr>
      <w:spacing w:after="0" w:line="240" w:lineRule="auto"/>
    </w:pPr>
    <w:rPr>
      <w:rFonts w:ascii="Calibri" w:eastAsia="Calibri" w:hAnsi="Calibri" w:cs="Calibri"/>
      <w:lang w:eastAsia="en-GB"/>
    </w:rPr>
  </w:style>
  <w:style w:type="character" w:customStyle="1" w:styleId="glossarylink">
    <w:name w:val="glossarylink"/>
    <w:basedOn w:val="DefaultParagraphFont"/>
    <w:rsid w:val="003F1C33"/>
  </w:style>
  <w:style w:type="character" w:styleId="FollowedHyperlink">
    <w:name w:val="FollowedHyperlink"/>
    <w:basedOn w:val="DefaultParagraphFont"/>
    <w:uiPriority w:val="99"/>
    <w:semiHidden/>
    <w:unhideWhenUsed/>
    <w:rsid w:val="00BC7FAE"/>
    <w:rPr>
      <w:color w:val="954F72" w:themeColor="followedHyperlink"/>
      <w:u w:val="single"/>
    </w:rPr>
  </w:style>
  <w:style w:type="paragraph" w:customStyle="1" w:styleId="Pa1">
    <w:name w:val="Pa1"/>
    <w:basedOn w:val="Default"/>
    <w:next w:val="Default"/>
    <w:uiPriority w:val="99"/>
    <w:rsid w:val="00583715"/>
    <w:pPr>
      <w:spacing w:line="167" w:lineRule="atLeast"/>
    </w:pPr>
    <w:rPr>
      <w:rFonts w:ascii="Shaker 2 Lancet Regular" w:hAnsi="Shaker 2 Lancet Regular" w:cstheme="minorBidi"/>
      <w:color w:val="auto"/>
    </w:rPr>
  </w:style>
  <w:style w:type="paragraph" w:customStyle="1" w:styleId="Pa7">
    <w:name w:val="Pa7"/>
    <w:basedOn w:val="Default"/>
    <w:next w:val="Default"/>
    <w:uiPriority w:val="99"/>
    <w:rsid w:val="000D77D8"/>
    <w:pPr>
      <w:spacing w:line="241" w:lineRule="atLeast"/>
    </w:pPr>
    <w:rPr>
      <w:rFonts w:ascii="Shaker 2 Lancet Regular" w:hAnsi="Shaker 2 Lancet Regular" w:cstheme="minorBidi"/>
      <w:color w:val="auto"/>
    </w:rPr>
  </w:style>
  <w:style w:type="character" w:customStyle="1" w:styleId="A2">
    <w:name w:val="A2"/>
    <w:uiPriority w:val="99"/>
    <w:rsid w:val="000D77D8"/>
    <w:rPr>
      <w:rFonts w:cs="Shaker 2 Lancet Regular"/>
      <w:i/>
      <w:iCs/>
      <w:color w:val="211D1E"/>
      <w:sz w:val="16"/>
      <w:szCs w:val="16"/>
    </w:rPr>
  </w:style>
  <w:style w:type="paragraph" w:customStyle="1" w:styleId="Pa9">
    <w:name w:val="Pa9"/>
    <w:basedOn w:val="Default"/>
    <w:next w:val="Default"/>
    <w:uiPriority w:val="99"/>
    <w:rsid w:val="000D77D8"/>
    <w:pPr>
      <w:spacing w:line="187" w:lineRule="atLeast"/>
    </w:pPr>
    <w:rPr>
      <w:rFonts w:ascii="Shaker 2 Lancet Regular" w:hAnsi="Shaker 2 Lancet Regular" w:cstheme="minorBidi"/>
      <w:color w:val="auto"/>
    </w:rPr>
  </w:style>
  <w:style w:type="paragraph" w:customStyle="1" w:styleId="Pa14">
    <w:name w:val="Pa14"/>
    <w:basedOn w:val="Default"/>
    <w:next w:val="Default"/>
    <w:uiPriority w:val="99"/>
    <w:rsid w:val="000D77D8"/>
    <w:pPr>
      <w:spacing w:line="187" w:lineRule="atLeast"/>
    </w:pPr>
    <w:rPr>
      <w:rFonts w:ascii="Shaker 2 Lancet Regular" w:hAnsi="Shaker 2 Lancet Regular" w:cstheme="minorBidi"/>
      <w:color w:val="auto"/>
    </w:rPr>
  </w:style>
  <w:style w:type="character" w:customStyle="1" w:styleId="A1">
    <w:name w:val="A1"/>
    <w:uiPriority w:val="99"/>
    <w:rsid w:val="000D77D8"/>
    <w:rPr>
      <w:rFonts w:cs="Shaker 2 Lancet Regular"/>
      <w:b/>
      <w:bCs/>
      <w:color w:val="211D1E"/>
      <w:sz w:val="18"/>
      <w:szCs w:val="18"/>
    </w:rPr>
  </w:style>
  <w:style w:type="character" w:styleId="Strong">
    <w:name w:val="Strong"/>
    <w:basedOn w:val="DefaultParagraphFont"/>
    <w:uiPriority w:val="22"/>
    <w:qFormat/>
    <w:rsid w:val="007E4677"/>
    <w:rPr>
      <w:b/>
      <w:bCs/>
    </w:rPr>
  </w:style>
  <w:style w:type="character" w:customStyle="1" w:styleId="Heading5Char">
    <w:name w:val="Heading 5 Char"/>
    <w:basedOn w:val="DefaultParagraphFont"/>
    <w:link w:val="Heading5"/>
    <w:uiPriority w:val="9"/>
    <w:semiHidden/>
    <w:rsid w:val="000D1363"/>
    <w:rPr>
      <w:rFonts w:asciiTheme="majorHAnsi" w:eastAsiaTheme="majorEastAsia" w:hAnsiTheme="majorHAnsi" w:cstheme="majorBidi"/>
      <w:color w:val="2E74B5" w:themeColor="accent1" w:themeShade="BF"/>
      <w:lang w:eastAsia="en-GB"/>
    </w:rPr>
  </w:style>
  <w:style w:type="character" w:customStyle="1" w:styleId="Mencinsinresolver2">
    <w:name w:val="Mención sin resolver2"/>
    <w:basedOn w:val="DefaultParagraphFont"/>
    <w:uiPriority w:val="99"/>
    <w:semiHidden/>
    <w:unhideWhenUsed/>
    <w:rsid w:val="00302680"/>
    <w:rPr>
      <w:color w:val="605E5C"/>
      <w:shd w:val="clear" w:color="auto" w:fill="E1DFDD"/>
    </w:rPr>
  </w:style>
  <w:style w:type="paragraph" w:customStyle="1" w:styleId="TableNote">
    <w:name w:val="TableNote"/>
    <w:basedOn w:val="Normal"/>
    <w:rsid w:val="006F104D"/>
    <w:pPr>
      <w:spacing w:after="0" w:line="300" w:lineRule="exact"/>
    </w:pPr>
    <w:rPr>
      <w:rFonts w:ascii="Times New Roman" w:eastAsia="Times New Roman" w:hAnsi="Times New Roman" w:cs="Times New Roman"/>
      <w:sz w:val="24"/>
      <w:szCs w:val="20"/>
      <w:lang w:val="en-GB" w:eastAsia="en-US"/>
    </w:rPr>
  </w:style>
  <w:style w:type="paragraph" w:customStyle="1" w:styleId="TableTitle">
    <w:name w:val="TableTitle"/>
    <w:basedOn w:val="Normal"/>
    <w:rsid w:val="006F104D"/>
    <w:pPr>
      <w:spacing w:after="0" w:line="300" w:lineRule="exact"/>
    </w:pPr>
    <w:rPr>
      <w:rFonts w:ascii="Times New Roman" w:eastAsia="Times New Roman" w:hAnsi="Times New Roman" w:cs="Times New Roman"/>
      <w:sz w:val="24"/>
      <w:szCs w:val="20"/>
      <w:lang w:val="en-GB" w:eastAsia="en-US"/>
    </w:rPr>
  </w:style>
  <w:style w:type="paragraph" w:customStyle="1" w:styleId="TableHeader">
    <w:name w:val="TableHeader"/>
    <w:basedOn w:val="Normal"/>
    <w:rsid w:val="006F104D"/>
    <w:pPr>
      <w:spacing w:before="120" w:after="0" w:line="240" w:lineRule="auto"/>
    </w:pPr>
    <w:rPr>
      <w:rFonts w:ascii="Times New Roman" w:eastAsia="Times New Roman" w:hAnsi="Times New Roman" w:cs="Times New Roman"/>
      <w:b/>
      <w:sz w:val="24"/>
      <w:szCs w:val="20"/>
      <w:lang w:val="en-GB" w:eastAsia="en-US"/>
    </w:rPr>
  </w:style>
  <w:style w:type="paragraph" w:customStyle="1" w:styleId="TableSubHead">
    <w:name w:val="TableSubHead"/>
    <w:basedOn w:val="TableHeader"/>
    <w:rsid w:val="006F10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736442">
      <w:bodyDiv w:val="1"/>
      <w:marLeft w:val="0"/>
      <w:marRight w:val="0"/>
      <w:marTop w:val="0"/>
      <w:marBottom w:val="0"/>
      <w:divBdr>
        <w:top w:val="none" w:sz="0" w:space="0" w:color="auto"/>
        <w:left w:val="none" w:sz="0" w:space="0" w:color="auto"/>
        <w:bottom w:val="none" w:sz="0" w:space="0" w:color="auto"/>
        <w:right w:val="none" w:sz="0" w:space="0" w:color="auto"/>
      </w:divBdr>
    </w:div>
    <w:div w:id="37631846">
      <w:bodyDiv w:val="1"/>
      <w:marLeft w:val="0"/>
      <w:marRight w:val="0"/>
      <w:marTop w:val="0"/>
      <w:marBottom w:val="0"/>
      <w:divBdr>
        <w:top w:val="none" w:sz="0" w:space="0" w:color="auto"/>
        <w:left w:val="none" w:sz="0" w:space="0" w:color="auto"/>
        <w:bottom w:val="none" w:sz="0" w:space="0" w:color="auto"/>
        <w:right w:val="none" w:sz="0" w:space="0" w:color="auto"/>
      </w:divBdr>
    </w:div>
    <w:div w:id="100343436">
      <w:bodyDiv w:val="1"/>
      <w:marLeft w:val="0"/>
      <w:marRight w:val="0"/>
      <w:marTop w:val="0"/>
      <w:marBottom w:val="0"/>
      <w:divBdr>
        <w:top w:val="none" w:sz="0" w:space="0" w:color="auto"/>
        <w:left w:val="none" w:sz="0" w:space="0" w:color="auto"/>
        <w:bottom w:val="none" w:sz="0" w:space="0" w:color="auto"/>
        <w:right w:val="none" w:sz="0" w:space="0" w:color="auto"/>
      </w:divBdr>
    </w:div>
    <w:div w:id="124280925">
      <w:bodyDiv w:val="1"/>
      <w:marLeft w:val="0"/>
      <w:marRight w:val="0"/>
      <w:marTop w:val="0"/>
      <w:marBottom w:val="0"/>
      <w:divBdr>
        <w:top w:val="none" w:sz="0" w:space="0" w:color="auto"/>
        <w:left w:val="none" w:sz="0" w:space="0" w:color="auto"/>
        <w:bottom w:val="none" w:sz="0" w:space="0" w:color="auto"/>
        <w:right w:val="none" w:sz="0" w:space="0" w:color="auto"/>
      </w:divBdr>
    </w:div>
    <w:div w:id="129905861">
      <w:bodyDiv w:val="1"/>
      <w:marLeft w:val="0"/>
      <w:marRight w:val="0"/>
      <w:marTop w:val="0"/>
      <w:marBottom w:val="0"/>
      <w:divBdr>
        <w:top w:val="none" w:sz="0" w:space="0" w:color="auto"/>
        <w:left w:val="none" w:sz="0" w:space="0" w:color="auto"/>
        <w:bottom w:val="none" w:sz="0" w:space="0" w:color="auto"/>
        <w:right w:val="none" w:sz="0" w:space="0" w:color="auto"/>
      </w:divBdr>
    </w:div>
    <w:div w:id="145779743">
      <w:bodyDiv w:val="1"/>
      <w:marLeft w:val="0"/>
      <w:marRight w:val="0"/>
      <w:marTop w:val="0"/>
      <w:marBottom w:val="0"/>
      <w:divBdr>
        <w:top w:val="none" w:sz="0" w:space="0" w:color="auto"/>
        <w:left w:val="none" w:sz="0" w:space="0" w:color="auto"/>
        <w:bottom w:val="none" w:sz="0" w:space="0" w:color="auto"/>
        <w:right w:val="none" w:sz="0" w:space="0" w:color="auto"/>
      </w:divBdr>
    </w:div>
    <w:div w:id="151140955">
      <w:bodyDiv w:val="1"/>
      <w:marLeft w:val="0"/>
      <w:marRight w:val="0"/>
      <w:marTop w:val="0"/>
      <w:marBottom w:val="0"/>
      <w:divBdr>
        <w:top w:val="none" w:sz="0" w:space="0" w:color="auto"/>
        <w:left w:val="none" w:sz="0" w:space="0" w:color="auto"/>
        <w:bottom w:val="none" w:sz="0" w:space="0" w:color="auto"/>
        <w:right w:val="none" w:sz="0" w:space="0" w:color="auto"/>
      </w:divBdr>
    </w:div>
    <w:div w:id="156575532">
      <w:bodyDiv w:val="1"/>
      <w:marLeft w:val="0"/>
      <w:marRight w:val="0"/>
      <w:marTop w:val="0"/>
      <w:marBottom w:val="0"/>
      <w:divBdr>
        <w:top w:val="none" w:sz="0" w:space="0" w:color="auto"/>
        <w:left w:val="none" w:sz="0" w:space="0" w:color="auto"/>
        <w:bottom w:val="none" w:sz="0" w:space="0" w:color="auto"/>
        <w:right w:val="none" w:sz="0" w:space="0" w:color="auto"/>
      </w:divBdr>
    </w:div>
    <w:div w:id="202406213">
      <w:bodyDiv w:val="1"/>
      <w:marLeft w:val="0"/>
      <w:marRight w:val="0"/>
      <w:marTop w:val="0"/>
      <w:marBottom w:val="0"/>
      <w:divBdr>
        <w:top w:val="none" w:sz="0" w:space="0" w:color="auto"/>
        <w:left w:val="none" w:sz="0" w:space="0" w:color="auto"/>
        <w:bottom w:val="none" w:sz="0" w:space="0" w:color="auto"/>
        <w:right w:val="none" w:sz="0" w:space="0" w:color="auto"/>
      </w:divBdr>
    </w:div>
    <w:div w:id="218826922">
      <w:bodyDiv w:val="1"/>
      <w:marLeft w:val="0"/>
      <w:marRight w:val="0"/>
      <w:marTop w:val="0"/>
      <w:marBottom w:val="0"/>
      <w:divBdr>
        <w:top w:val="none" w:sz="0" w:space="0" w:color="auto"/>
        <w:left w:val="none" w:sz="0" w:space="0" w:color="auto"/>
        <w:bottom w:val="none" w:sz="0" w:space="0" w:color="auto"/>
        <w:right w:val="none" w:sz="0" w:space="0" w:color="auto"/>
      </w:divBdr>
    </w:div>
    <w:div w:id="227570606">
      <w:bodyDiv w:val="1"/>
      <w:marLeft w:val="0"/>
      <w:marRight w:val="0"/>
      <w:marTop w:val="0"/>
      <w:marBottom w:val="0"/>
      <w:divBdr>
        <w:top w:val="none" w:sz="0" w:space="0" w:color="auto"/>
        <w:left w:val="none" w:sz="0" w:space="0" w:color="auto"/>
        <w:bottom w:val="none" w:sz="0" w:space="0" w:color="auto"/>
        <w:right w:val="none" w:sz="0" w:space="0" w:color="auto"/>
      </w:divBdr>
    </w:div>
    <w:div w:id="235097172">
      <w:bodyDiv w:val="1"/>
      <w:marLeft w:val="0"/>
      <w:marRight w:val="0"/>
      <w:marTop w:val="0"/>
      <w:marBottom w:val="0"/>
      <w:divBdr>
        <w:top w:val="none" w:sz="0" w:space="0" w:color="auto"/>
        <w:left w:val="none" w:sz="0" w:space="0" w:color="auto"/>
        <w:bottom w:val="none" w:sz="0" w:space="0" w:color="auto"/>
        <w:right w:val="none" w:sz="0" w:space="0" w:color="auto"/>
      </w:divBdr>
    </w:div>
    <w:div w:id="255868342">
      <w:bodyDiv w:val="1"/>
      <w:marLeft w:val="0"/>
      <w:marRight w:val="0"/>
      <w:marTop w:val="0"/>
      <w:marBottom w:val="0"/>
      <w:divBdr>
        <w:top w:val="none" w:sz="0" w:space="0" w:color="auto"/>
        <w:left w:val="none" w:sz="0" w:space="0" w:color="auto"/>
        <w:bottom w:val="none" w:sz="0" w:space="0" w:color="auto"/>
        <w:right w:val="none" w:sz="0" w:space="0" w:color="auto"/>
      </w:divBdr>
    </w:div>
    <w:div w:id="296685416">
      <w:bodyDiv w:val="1"/>
      <w:marLeft w:val="0"/>
      <w:marRight w:val="0"/>
      <w:marTop w:val="0"/>
      <w:marBottom w:val="0"/>
      <w:divBdr>
        <w:top w:val="none" w:sz="0" w:space="0" w:color="auto"/>
        <w:left w:val="none" w:sz="0" w:space="0" w:color="auto"/>
        <w:bottom w:val="none" w:sz="0" w:space="0" w:color="auto"/>
        <w:right w:val="none" w:sz="0" w:space="0" w:color="auto"/>
      </w:divBdr>
    </w:div>
    <w:div w:id="325322764">
      <w:bodyDiv w:val="1"/>
      <w:marLeft w:val="0"/>
      <w:marRight w:val="0"/>
      <w:marTop w:val="0"/>
      <w:marBottom w:val="0"/>
      <w:divBdr>
        <w:top w:val="none" w:sz="0" w:space="0" w:color="auto"/>
        <w:left w:val="none" w:sz="0" w:space="0" w:color="auto"/>
        <w:bottom w:val="none" w:sz="0" w:space="0" w:color="auto"/>
        <w:right w:val="none" w:sz="0" w:space="0" w:color="auto"/>
      </w:divBdr>
    </w:div>
    <w:div w:id="377632103">
      <w:bodyDiv w:val="1"/>
      <w:marLeft w:val="0"/>
      <w:marRight w:val="0"/>
      <w:marTop w:val="0"/>
      <w:marBottom w:val="0"/>
      <w:divBdr>
        <w:top w:val="none" w:sz="0" w:space="0" w:color="auto"/>
        <w:left w:val="none" w:sz="0" w:space="0" w:color="auto"/>
        <w:bottom w:val="none" w:sz="0" w:space="0" w:color="auto"/>
        <w:right w:val="none" w:sz="0" w:space="0" w:color="auto"/>
      </w:divBdr>
    </w:div>
    <w:div w:id="409233363">
      <w:bodyDiv w:val="1"/>
      <w:marLeft w:val="0"/>
      <w:marRight w:val="0"/>
      <w:marTop w:val="0"/>
      <w:marBottom w:val="0"/>
      <w:divBdr>
        <w:top w:val="none" w:sz="0" w:space="0" w:color="auto"/>
        <w:left w:val="none" w:sz="0" w:space="0" w:color="auto"/>
        <w:bottom w:val="none" w:sz="0" w:space="0" w:color="auto"/>
        <w:right w:val="none" w:sz="0" w:space="0" w:color="auto"/>
      </w:divBdr>
    </w:div>
    <w:div w:id="428283355">
      <w:bodyDiv w:val="1"/>
      <w:marLeft w:val="0"/>
      <w:marRight w:val="0"/>
      <w:marTop w:val="0"/>
      <w:marBottom w:val="0"/>
      <w:divBdr>
        <w:top w:val="none" w:sz="0" w:space="0" w:color="auto"/>
        <w:left w:val="none" w:sz="0" w:space="0" w:color="auto"/>
        <w:bottom w:val="none" w:sz="0" w:space="0" w:color="auto"/>
        <w:right w:val="none" w:sz="0" w:space="0" w:color="auto"/>
      </w:divBdr>
    </w:div>
    <w:div w:id="428476769">
      <w:bodyDiv w:val="1"/>
      <w:marLeft w:val="0"/>
      <w:marRight w:val="0"/>
      <w:marTop w:val="0"/>
      <w:marBottom w:val="0"/>
      <w:divBdr>
        <w:top w:val="none" w:sz="0" w:space="0" w:color="auto"/>
        <w:left w:val="none" w:sz="0" w:space="0" w:color="auto"/>
        <w:bottom w:val="none" w:sz="0" w:space="0" w:color="auto"/>
        <w:right w:val="none" w:sz="0" w:space="0" w:color="auto"/>
      </w:divBdr>
    </w:div>
    <w:div w:id="455952815">
      <w:bodyDiv w:val="1"/>
      <w:marLeft w:val="0"/>
      <w:marRight w:val="0"/>
      <w:marTop w:val="0"/>
      <w:marBottom w:val="0"/>
      <w:divBdr>
        <w:top w:val="none" w:sz="0" w:space="0" w:color="auto"/>
        <w:left w:val="none" w:sz="0" w:space="0" w:color="auto"/>
        <w:bottom w:val="none" w:sz="0" w:space="0" w:color="auto"/>
        <w:right w:val="none" w:sz="0" w:space="0" w:color="auto"/>
      </w:divBdr>
    </w:div>
    <w:div w:id="462965453">
      <w:bodyDiv w:val="1"/>
      <w:marLeft w:val="0"/>
      <w:marRight w:val="0"/>
      <w:marTop w:val="0"/>
      <w:marBottom w:val="0"/>
      <w:divBdr>
        <w:top w:val="none" w:sz="0" w:space="0" w:color="auto"/>
        <w:left w:val="none" w:sz="0" w:space="0" w:color="auto"/>
        <w:bottom w:val="none" w:sz="0" w:space="0" w:color="auto"/>
        <w:right w:val="none" w:sz="0" w:space="0" w:color="auto"/>
      </w:divBdr>
    </w:div>
    <w:div w:id="518933931">
      <w:bodyDiv w:val="1"/>
      <w:marLeft w:val="0"/>
      <w:marRight w:val="0"/>
      <w:marTop w:val="0"/>
      <w:marBottom w:val="0"/>
      <w:divBdr>
        <w:top w:val="none" w:sz="0" w:space="0" w:color="auto"/>
        <w:left w:val="none" w:sz="0" w:space="0" w:color="auto"/>
        <w:bottom w:val="none" w:sz="0" w:space="0" w:color="auto"/>
        <w:right w:val="none" w:sz="0" w:space="0" w:color="auto"/>
      </w:divBdr>
    </w:div>
    <w:div w:id="535191611">
      <w:bodyDiv w:val="1"/>
      <w:marLeft w:val="0"/>
      <w:marRight w:val="0"/>
      <w:marTop w:val="0"/>
      <w:marBottom w:val="0"/>
      <w:divBdr>
        <w:top w:val="none" w:sz="0" w:space="0" w:color="auto"/>
        <w:left w:val="none" w:sz="0" w:space="0" w:color="auto"/>
        <w:bottom w:val="none" w:sz="0" w:space="0" w:color="auto"/>
        <w:right w:val="none" w:sz="0" w:space="0" w:color="auto"/>
      </w:divBdr>
    </w:div>
    <w:div w:id="545875981">
      <w:bodyDiv w:val="1"/>
      <w:marLeft w:val="0"/>
      <w:marRight w:val="0"/>
      <w:marTop w:val="0"/>
      <w:marBottom w:val="0"/>
      <w:divBdr>
        <w:top w:val="none" w:sz="0" w:space="0" w:color="auto"/>
        <w:left w:val="none" w:sz="0" w:space="0" w:color="auto"/>
        <w:bottom w:val="none" w:sz="0" w:space="0" w:color="auto"/>
        <w:right w:val="none" w:sz="0" w:space="0" w:color="auto"/>
      </w:divBdr>
    </w:div>
    <w:div w:id="570043816">
      <w:bodyDiv w:val="1"/>
      <w:marLeft w:val="0"/>
      <w:marRight w:val="0"/>
      <w:marTop w:val="0"/>
      <w:marBottom w:val="0"/>
      <w:divBdr>
        <w:top w:val="none" w:sz="0" w:space="0" w:color="auto"/>
        <w:left w:val="none" w:sz="0" w:space="0" w:color="auto"/>
        <w:bottom w:val="none" w:sz="0" w:space="0" w:color="auto"/>
        <w:right w:val="none" w:sz="0" w:space="0" w:color="auto"/>
      </w:divBdr>
    </w:div>
    <w:div w:id="589195314">
      <w:bodyDiv w:val="1"/>
      <w:marLeft w:val="0"/>
      <w:marRight w:val="0"/>
      <w:marTop w:val="0"/>
      <w:marBottom w:val="0"/>
      <w:divBdr>
        <w:top w:val="none" w:sz="0" w:space="0" w:color="auto"/>
        <w:left w:val="none" w:sz="0" w:space="0" w:color="auto"/>
        <w:bottom w:val="none" w:sz="0" w:space="0" w:color="auto"/>
        <w:right w:val="none" w:sz="0" w:space="0" w:color="auto"/>
      </w:divBdr>
    </w:div>
    <w:div w:id="596598589">
      <w:bodyDiv w:val="1"/>
      <w:marLeft w:val="0"/>
      <w:marRight w:val="0"/>
      <w:marTop w:val="0"/>
      <w:marBottom w:val="0"/>
      <w:divBdr>
        <w:top w:val="none" w:sz="0" w:space="0" w:color="auto"/>
        <w:left w:val="none" w:sz="0" w:space="0" w:color="auto"/>
        <w:bottom w:val="none" w:sz="0" w:space="0" w:color="auto"/>
        <w:right w:val="none" w:sz="0" w:space="0" w:color="auto"/>
      </w:divBdr>
    </w:div>
    <w:div w:id="598176790">
      <w:bodyDiv w:val="1"/>
      <w:marLeft w:val="0"/>
      <w:marRight w:val="0"/>
      <w:marTop w:val="0"/>
      <w:marBottom w:val="0"/>
      <w:divBdr>
        <w:top w:val="none" w:sz="0" w:space="0" w:color="auto"/>
        <w:left w:val="none" w:sz="0" w:space="0" w:color="auto"/>
        <w:bottom w:val="none" w:sz="0" w:space="0" w:color="auto"/>
        <w:right w:val="none" w:sz="0" w:space="0" w:color="auto"/>
      </w:divBdr>
    </w:div>
    <w:div w:id="678002058">
      <w:bodyDiv w:val="1"/>
      <w:marLeft w:val="0"/>
      <w:marRight w:val="0"/>
      <w:marTop w:val="0"/>
      <w:marBottom w:val="0"/>
      <w:divBdr>
        <w:top w:val="none" w:sz="0" w:space="0" w:color="auto"/>
        <w:left w:val="none" w:sz="0" w:space="0" w:color="auto"/>
        <w:bottom w:val="none" w:sz="0" w:space="0" w:color="auto"/>
        <w:right w:val="none" w:sz="0" w:space="0" w:color="auto"/>
      </w:divBdr>
    </w:div>
    <w:div w:id="695346121">
      <w:bodyDiv w:val="1"/>
      <w:marLeft w:val="0"/>
      <w:marRight w:val="0"/>
      <w:marTop w:val="0"/>
      <w:marBottom w:val="0"/>
      <w:divBdr>
        <w:top w:val="none" w:sz="0" w:space="0" w:color="auto"/>
        <w:left w:val="none" w:sz="0" w:space="0" w:color="auto"/>
        <w:bottom w:val="none" w:sz="0" w:space="0" w:color="auto"/>
        <w:right w:val="none" w:sz="0" w:space="0" w:color="auto"/>
      </w:divBdr>
    </w:div>
    <w:div w:id="730080295">
      <w:bodyDiv w:val="1"/>
      <w:marLeft w:val="0"/>
      <w:marRight w:val="0"/>
      <w:marTop w:val="0"/>
      <w:marBottom w:val="0"/>
      <w:divBdr>
        <w:top w:val="none" w:sz="0" w:space="0" w:color="auto"/>
        <w:left w:val="none" w:sz="0" w:space="0" w:color="auto"/>
        <w:bottom w:val="none" w:sz="0" w:space="0" w:color="auto"/>
        <w:right w:val="none" w:sz="0" w:space="0" w:color="auto"/>
      </w:divBdr>
    </w:div>
    <w:div w:id="790712135">
      <w:bodyDiv w:val="1"/>
      <w:marLeft w:val="0"/>
      <w:marRight w:val="0"/>
      <w:marTop w:val="0"/>
      <w:marBottom w:val="0"/>
      <w:divBdr>
        <w:top w:val="none" w:sz="0" w:space="0" w:color="auto"/>
        <w:left w:val="none" w:sz="0" w:space="0" w:color="auto"/>
        <w:bottom w:val="none" w:sz="0" w:space="0" w:color="auto"/>
        <w:right w:val="none" w:sz="0" w:space="0" w:color="auto"/>
      </w:divBdr>
    </w:div>
    <w:div w:id="871772453">
      <w:bodyDiv w:val="1"/>
      <w:marLeft w:val="0"/>
      <w:marRight w:val="0"/>
      <w:marTop w:val="0"/>
      <w:marBottom w:val="0"/>
      <w:divBdr>
        <w:top w:val="none" w:sz="0" w:space="0" w:color="auto"/>
        <w:left w:val="none" w:sz="0" w:space="0" w:color="auto"/>
        <w:bottom w:val="none" w:sz="0" w:space="0" w:color="auto"/>
        <w:right w:val="none" w:sz="0" w:space="0" w:color="auto"/>
      </w:divBdr>
    </w:div>
    <w:div w:id="878325193">
      <w:bodyDiv w:val="1"/>
      <w:marLeft w:val="0"/>
      <w:marRight w:val="0"/>
      <w:marTop w:val="0"/>
      <w:marBottom w:val="0"/>
      <w:divBdr>
        <w:top w:val="none" w:sz="0" w:space="0" w:color="auto"/>
        <w:left w:val="none" w:sz="0" w:space="0" w:color="auto"/>
        <w:bottom w:val="none" w:sz="0" w:space="0" w:color="auto"/>
        <w:right w:val="none" w:sz="0" w:space="0" w:color="auto"/>
      </w:divBdr>
    </w:div>
    <w:div w:id="888027746">
      <w:bodyDiv w:val="1"/>
      <w:marLeft w:val="0"/>
      <w:marRight w:val="0"/>
      <w:marTop w:val="0"/>
      <w:marBottom w:val="0"/>
      <w:divBdr>
        <w:top w:val="none" w:sz="0" w:space="0" w:color="auto"/>
        <w:left w:val="none" w:sz="0" w:space="0" w:color="auto"/>
        <w:bottom w:val="none" w:sz="0" w:space="0" w:color="auto"/>
        <w:right w:val="none" w:sz="0" w:space="0" w:color="auto"/>
      </w:divBdr>
    </w:div>
    <w:div w:id="893351661">
      <w:bodyDiv w:val="1"/>
      <w:marLeft w:val="0"/>
      <w:marRight w:val="0"/>
      <w:marTop w:val="0"/>
      <w:marBottom w:val="0"/>
      <w:divBdr>
        <w:top w:val="none" w:sz="0" w:space="0" w:color="auto"/>
        <w:left w:val="none" w:sz="0" w:space="0" w:color="auto"/>
        <w:bottom w:val="none" w:sz="0" w:space="0" w:color="auto"/>
        <w:right w:val="none" w:sz="0" w:space="0" w:color="auto"/>
      </w:divBdr>
    </w:div>
    <w:div w:id="897280048">
      <w:bodyDiv w:val="1"/>
      <w:marLeft w:val="0"/>
      <w:marRight w:val="0"/>
      <w:marTop w:val="0"/>
      <w:marBottom w:val="0"/>
      <w:divBdr>
        <w:top w:val="none" w:sz="0" w:space="0" w:color="auto"/>
        <w:left w:val="none" w:sz="0" w:space="0" w:color="auto"/>
        <w:bottom w:val="none" w:sz="0" w:space="0" w:color="auto"/>
        <w:right w:val="none" w:sz="0" w:space="0" w:color="auto"/>
      </w:divBdr>
    </w:div>
    <w:div w:id="949239854">
      <w:bodyDiv w:val="1"/>
      <w:marLeft w:val="0"/>
      <w:marRight w:val="0"/>
      <w:marTop w:val="0"/>
      <w:marBottom w:val="0"/>
      <w:divBdr>
        <w:top w:val="none" w:sz="0" w:space="0" w:color="auto"/>
        <w:left w:val="none" w:sz="0" w:space="0" w:color="auto"/>
        <w:bottom w:val="none" w:sz="0" w:space="0" w:color="auto"/>
        <w:right w:val="none" w:sz="0" w:space="0" w:color="auto"/>
      </w:divBdr>
    </w:div>
    <w:div w:id="966819245">
      <w:bodyDiv w:val="1"/>
      <w:marLeft w:val="0"/>
      <w:marRight w:val="0"/>
      <w:marTop w:val="0"/>
      <w:marBottom w:val="0"/>
      <w:divBdr>
        <w:top w:val="none" w:sz="0" w:space="0" w:color="auto"/>
        <w:left w:val="none" w:sz="0" w:space="0" w:color="auto"/>
        <w:bottom w:val="none" w:sz="0" w:space="0" w:color="auto"/>
        <w:right w:val="none" w:sz="0" w:space="0" w:color="auto"/>
      </w:divBdr>
    </w:div>
    <w:div w:id="1007176514">
      <w:bodyDiv w:val="1"/>
      <w:marLeft w:val="0"/>
      <w:marRight w:val="0"/>
      <w:marTop w:val="0"/>
      <w:marBottom w:val="0"/>
      <w:divBdr>
        <w:top w:val="none" w:sz="0" w:space="0" w:color="auto"/>
        <w:left w:val="none" w:sz="0" w:space="0" w:color="auto"/>
        <w:bottom w:val="none" w:sz="0" w:space="0" w:color="auto"/>
        <w:right w:val="none" w:sz="0" w:space="0" w:color="auto"/>
      </w:divBdr>
    </w:div>
    <w:div w:id="1034111636">
      <w:bodyDiv w:val="1"/>
      <w:marLeft w:val="0"/>
      <w:marRight w:val="0"/>
      <w:marTop w:val="0"/>
      <w:marBottom w:val="0"/>
      <w:divBdr>
        <w:top w:val="none" w:sz="0" w:space="0" w:color="auto"/>
        <w:left w:val="none" w:sz="0" w:space="0" w:color="auto"/>
        <w:bottom w:val="none" w:sz="0" w:space="0" w:color="auto"/>
        <w:right w:val="none" w:sz="0" w:space="0" w:color="auto"/>
      </w:divBdr>
    </w:div>
    <w:div w:id="1036350920">
      <w:bodyDiv w:val="1"/>
      <w:marLeft w:val="0"/>
      <w:marRight w:val="0"/>
      <w:marTop w:val="0"/>
      <w:marBottom w:val="0"/>
      <w:divBdr>
        <w:top w:val="none" w:sz="0" w:space="0" w:color="auto"/>
        <w:left w:val="none" w:sz="0" w:space="0" w:color="auto"/>
        <w:bottom w:val="none" w:sz="0" w:space="0" w:color="auto"/>
        <w:right w:val="none" w:sz="0" w:space="0" w:color="auto"/>
      </w:divBdr>
    </w:div>
    <w:div w:id="1044865522">
      <w:bodyDiv w:val="1"/>
      <w:marLeft w:val="0"/>
      <w:marRight w:val="0"/>
      <w:marTop w:val="0"/>
      <w:marBottom w:val="0"/>
      <w:divBdr>
        <w:top w:val="none" w:sz="0" w:space="0" w:color="auto"/>
        <w:left w:val="none" w:sz="0" w:space="0" w:color="auto"/>
        <w:bottom w:val="none" w:sz="0" w:space="0" w:color="auto"/>
        <w:right w:val="none" w:sz="0" w:space="0" w:color="auto"/>
      </w:divBdr>
    </w:div>
    <w:div w:id="1055620307">
      <w:bodyDiv w:val="1"/>
      <w:marLeft w:val="0"/>
      <w:marRight w:val="0"/>
      <w:marTop w:val="0"/>
      <w:marBottom w:val="0"/>
      <w:divBdr>
        <w:top w:val="none" w:sz="0" w:space="0" w:color="auto"/>
        <w:left w:val="none" w:sz="0" w:space="0" w:color="auto"/>
        <w:bottom w:val="none" w:sz="0" w:space="0" w:color="auto"/>
        <w:right w:val="none" w:sz="0" w:space="0" w:color="auto"/>
      </w:divBdr>
    </w:div>
    <w:div w:id="1063288389">
      <w:bodyDiv w:val="1"/>
      <w:marLeft w:val="0"/>
      <w:marRight w:val="0"/>
      <w:marTop w:val="0"/>
      <w:marBottom w:val="0"/>
      <w:divBdr>
        <w:top w:val="none" w:sz="0" w:space="0" w:color="auto"/>
        <w:left w:val="none" w:sz="0" w:space="0" w:color="auto"/>
        <w:bottom w:val="none" w:sz="0" w:space="0" w:color="auto"/>
        <w:right w:val="none" w:sz="0" w:space="0" w:color="auto"/>
      </w:divBdr>
    </w:div>
    <w:div w:id="1063599968">
      <w:bodyDiv w:val="1"/>
      <w:marLeft w:val="0"/>
      <w:marRight w:val="0"/>
      <w:marTop w:val="0"/>
      <w:marBottom w:val="0"/>
      <w:divBdr>
        <w:top w:val="none" w:sz="0" w:space="0" w:color="auto"/>
        <w:left w:val="none" w:sz="0" w:space="0" w:color="auto"/>
        <w:bottom w:val="none" w:sz="0" w:space="0" w:color="auto"/>
        <w:right w:val="none" w:sz="0" w:space="0" w:color="auto"/>
      </w:divBdr>
    </w:div>
    <w:div w:id="1076589924">
      <w:bodyDiv w:val="1"/>
      <w:marLeft w:val="0"/>
      <w:marRight w:val="0"/>
      <w:marTop w:val="0"/>
      <w:marBottom w:val="0"/>
      <w:divBdr>
        <w:top w:val="none" w:sz="0" w:space="0" w:color="auto"/>
        <w:left w:val="none" w:sz="0" w:space="0" w:color="auto"/>
        <w:bottom w:val="none" w:sz="0" w:space="0" w:color="auto"/>
        <w:right w:val="none" w:sz="0" w:space="0" w:color="auto"/>
      </w:divBdr>
    </w:div>
    <w:div w:id="1123385293">
      <w:bodyDiv w:val="1"/>
      <w:marLeft w:val="0"/>
      <w:marRight w:val="0"/>
      <w:marTop w:val="0"/>
      <w:marBottom w:val="0"/>
      <w:divBdr>
        <w:top w:val="none" w:sz="0" w:space="0" w:color="auto"/>
        <w:left w:val="none" w:sz="0" w:space="0" w:color="auto"/>
        <w:bottom w:val="none" w:sz="0" w:space="0" w:color="auto"/>
        <w:right w:val="none" w:sz="0" w:space="0" w:color="auto"/>
      </w:divBdr>
    </w:div>
    <w:div w:id="1128668073">
      <w:bodyDiv w:val="1"/>
      <w:marLeft w:val="0"/>
      <w:marRight w:val="0"/>
      <w:marTop w:val="0"/>
      <w:marBottom w:val="0"/>
      <w:divBdr>
        <w:top w:val="none" w:sz="0" w:space="0" w:color="auto"/>
        <w:left w:val="none" w:sz="0" w:space="0" w:color="auto"/>
        <w:bottom w:val="none" w:sz="0" w:space="0" w:color="auto"/>
        <w:right w:val="none" w:sz="0" w:space="0" w:color="auto"/>
      </w:divBdr>
    </w:div>
    <w:div w:id="1151288660">
      <w:bodyDiv w:val="1"/>
      <w:marLeft w:val="0"/>
      <w:marRight w:val="0"/>
      <w:marTop w:val="0"/>
      <w:marBottom w:val="0"/>
      <w:divBdr>
        <w:top w:val="none" w:sz="0" w:space="0" w:color="auto"/>
        <w:left w:val="none" w:sz="0" w:space="0" w:color="auto"/>
        <w:bottom w:val="none" w:sz="0" w:space="0" w:color="auto"/>
        <w:right w:val="none" w:sz="0" w:space="0" w:color="auto"/>
      </w:divBdr>
    </w:div>
    <w:div w:id="1170098330">
      <w:bodyDiv w:val="1"/>
      <w:marLeft w:val="0"/>
      <w:marRight w:val="0"/>
      <w:marTop w:val="0"/>
      <w:marBottom w:val="0"/>
      <w:divBdr>
        <w:top w:val="none" w:sz="0" w:space="0" w:color="auto"/>
        <w:left w:val="none" w:sz="0" w:space="0" w:color="auto"/>
        <w:bottom w:val="none" w:sz="0" w:space="0" w:color="auto"/>
        <w:right w:val="none" w:sz="0" w:space="0" w:color="auto"/>
      </w:divBdr>
    </w:div>
    <w:div w:id="1218012909">
      <w:bodyDiv w:val="1"/>
      <w:marLeft w:val="0"/>
      <w:marRight w:val="0"/>
      <w:marTop w:val="0"/>
      <w:marBottom w:val="0"/>
      <w:divBdr>
        <w:top w:val="none" w:sz="0" w:space="0" w:color="auto"/>
        <w:left w:val="none" w:sz="0" w:space="0" w:color="auto"/>
        <w:bottom w:val="none" w:sz="0" w:space="0" w:color="auto"/>
        <w:right w:val="none" w:sz="0" w:space="0" w:color="auto"/>
      </w:divBdr>
    </w:div>
    <w:div w:id="1243949623">
      <w:bodyDiv w:val="1"/>
      <w:marLeft w:val="0"/>
      <w:marRight w:val="0"/>
      <w:marTop w:val="0"/>
      <w:marBottom w:val="0"/>
      <w:divBdr>
        <w:top w:val="none" w:sz="0" w:space="0" w:color="auto"/>
        <w:left w:val="none" w:sz="0" w:space="0" w:color="auto"/>
        <w:bottom w:val="none" w:sz="0" w:space="0" w:color="auto"/>
        <w:right w:val="none" w:sz="0" w:space="0" w:color="auto"/>
      </w:divBdr>
    </w:div>
    <w:div w:id="1247961657">
      <w:bodyDiv w:val="1"/>
      <w:marLeft w:val="0"/>
      <w:marRight w:val="0"/>
      <w:marTop w:val="0"/>
      <w:marBottom w:val="0"/>
      <w:divBdr>
        <w:top w:val="none" w:sz="0" w:space="0" w:color="auto"/>
        <w:left w:val="none" w:sz="0" w:space="0" w:color="auto"/>
        <w:bottom w:val="none" w:sz="0" w:space="0" w:color="auto"/>
        <w:right w:val="none" w:sz="0" w:space="0" w:color="auto"/>
      </w:divBdr>
    </w:div>
    <w:div w:id="1305502983">
      <w:bodyDiv w:val="1"/>
      <w:marLeft w:val="0"/>
      <w:marRight w:val="0"/>
      <w:marTop w:val="0"/>
      <w:marBottom w:val="0"/>
      <w:divBdr>
        <w:top w:val="none" w:sz="0" w:space="0" w:color="auto"/>
        <w:left w:val="none" w:sz="0" w:space="0" w:color="auto"/>
        <w:bottom w:val="none" w:sz="0" w:space="0" w:color="auto"/>
        <w:right w:val="none" w:sz="0" w:space="0" w:color="auto"/>
      </w:divBdr>
    </w:div>
    <w:div w:id="1308778555">
      <w:bodyDiv w:val="1"/>
      <w:marLeft w:val="0"/>
      <w:marRight w:val="0"/>
      <w:marTop w:val="0"/>
      <w:marBottom w:val="0"/>
      <w:divBdr>
        <w:top w:val="none" w:sz="0" w:space="0" w:color="auto"/>
        <w:left w:val="none" w:sz="0" w:space="0" w:color="auto"/>
        <w:bottom w:val="none" w:sz="0" w:space="0" w:color="auto"/>
        <w:right w:val="none" w:sz="0" w:space="0" w:color="auto"/>
      </w:divBdr>
    </w:div>
    <w:div w:id="1345009785">
      <w:bodyDiv w:val="1"/>
      <w:marLeft w:val="0"/>
      <w:marRight w:val="0"/>
      <w:marTop w:val="0"/>
      <w:marBottom w:val="0"/>
      <w:divBdr>
        <w:top w:val="none" w:sz="0" w:space="0" w:color="auto"/>
        <w:left w:val="none" w:sz="0" w:space="0" w:color="auto"/>
        <w:bottom w:val="none" w:sz="0" w:space="0" w:color="auto"/>
        <w:right w:val="none" w:sz="0" w:space="0" w:color="auto"/>
      </w:divBdr>
    </w:div>
    <w:div w:id="1361278669">
      <w:bodyDiv w:val="1"/>
      <w:marLeft w:val="0"/>
      <w:marRight w:val="0"/>
      <w:marTop w:val="0"/>
      <w:marBottom w:val="0"/>
      <w:divBdr>
        <w:top w:val="none" w:sz="0" w:space="0" w:color="auto"/>
        <w:left w:val="none" w:sz="0" w:space="0" w:color="auto"/>
        <w:bottom w:val="none" w:sz="0" w:space="0" w:color="auto"/>
        <w:right w:val="none" w:sz="0" w:space="0" w:color="auto"/>
      </w:divBdr>
    </w:div>
    <w:div w:id="1389112683">
      <w:bodyDiv w:val="1"/>
      <w:marLeft w:val="0"/>
      <w:marRight w:val="0"/>
      <w:marTop w:val="0"/>
      <w:marBottom w:val="0"/>
      <w:divBdr>
        <w:top w:val="none" w:sz="0" w:space="0" w:color="auto"/>
        <w:left w:val="none" w:sz="0" w:space="0" w:color="auto"/>
        <w:bottom w:val="none" w:sz="0" w:space="0" w:color="auto"/>
        <w:right w:val="none" w:sz="0" w:space="0" w:color="auto"/>
      </w:divBdr>
    </w:div>
    <w:div w:id="1394503565">
      <w:bodyDiv w:val="1"/>
      <w:marLeft w:val="0"/>
      <w:marRight w:val="0"/>
      <w:marTop w:val="0"/>
      <w:marBottom w:val="0"/>
      <w:divBdr>
        <w:top w:val="none" w:sz="0" w:space="0" w:color="auto"/>
        <w:left w:val="none" w:sz="0" w:space="0" w:color="auto"/>
        <w:bottom w:val="none" w:sz="0" w:space="0" w:color="auto"/>
        <w:right w:val="none" w:sz="0" w:space="0" w:color="auto"/>
      </w:divBdr>
    </w:div>
    <w:div w:id="1409034669">
      <w:bodyDiv w:val="1"/>
      <w:marLeft w:val="0"/>
      <w:marRight w:val="0"/>
      <w:marTop w:val="0"/>
      <w:marBottom w:val="0"/>
      <w:divBdr>
        <w:top w:val="none" w:sz="0" w:space="0" w:color="auto"/>
        <w:left w:val="none" w:sz="0" w:space="0" w:color="auto"/>
        <w:bottom w:val="none" w:sz="0" w:space="0" w:color="auto"/>
        <w:right w:val="none" w:sz="0" w:space="0" w:color="auto"/>
      </w:divBdr>
    </w:div>
    <w:div w:id="1433629035">
      <w:bodyDiv w:val="1"/>
      <w:marLeft w:val="0"/>
      <w:marRight w:val="0"/>
      <w:marTop w:val="0"/>
      <w:marBottom w:val="0"/>
      <w:divBdr>
        <w:top w:val="none" w:sz="0" w:space="0" w:color="auto"/>
        <w:left w:val="none" w:sz="0" w:space="0" w:color="auto"/>
        <w:bottom w:val="none" w:sz="0" w:space="0" w:color="auto"/>
        <w:right w:val="none" w:sz="0" w:space="0" w:color="auto"/>
      </w:divBdr>
    </w:div>
    <w:div w:id="1482304430">
      <w:bodyDiv w:val="1"/>
      <w:marLeft w:val="0"/>
      <w:marRight w:val="0"/>
      <w:marTop w:val="0"/>
      <w:marBottom w:val="0"/>
      <w:divBdr>
        <w:top w:val="none" w:sz="0" w:space="0" w:color="auto"/>
        <w:left w:val="none" w:sz="0" w:space="0" w:color="auto"/>
        <w:bottom w:val="none" w:sz="0" w:space="0" w:color="auto"/>
        <w:right w:val="none" w:sz="0" w:space="0" w:color="auto"/>
      </w:divBdr>
    </w:div>
    <w:div w:id="1505625129">
      <w:bodyDiv w:val="1"/>
      <w:marLeft w:val="0"/>
      <w:marRight w:val="0"/>
      <w:marTop w:val="0"/>
      <w:marBottom w:val="0"/>
      <w:divBdr>
        <w:top w:val="none" w:sz="0" w:space="0" w:color="auto"/>
        <w:left w:val="none" w:sz="0" w:space="0" w:color="auto"/>
        <w:bottom w:val="none" w:sz="0" w:space="0" w:color="auto"/>
        <w:right w:val="none" w:sz="0" w:space="0" w:color="auto"/>
      </w:divBdr>
    </w:div>
    <w:div w:id="1530143809">
      <w:bodyDiv w:val="1"/>
      <w:marLeft w:val="0"/>
      <w:marRight w:val="0"/>
      <w:marTop w:val="0"/>
      <w:marBottom w:val="0"/>
      <w:divBdr>
        <w:top w:val="none" w:sz="0" w:space="0" w:color="auto"/>
        <w:left w:val="none" w:sz="0" w:space="0" w:color="auto"/>
        <w:bottom w:val="none" w:sz="0" w:space="0" w:color="auto"/>
        <w:right w:val="none" w:sz="0" w:space="0" w:color="auto"/>
      </w:divBdr>
    </w:div>
    <w:div w:id="1545874066">
      <w:bodyDiv w:val="1"/>
      <w:marLeft w:val="0"/>
      <w:marRight w:val="0"/>
      <w:marTop w:val="0"/>
      <w:marBottom w:val="0"/>
      <w:divBdr>
        <w:top w:val="none" w:sz="0" w:space="0" w:color="auto"/>
        <w:left w:val="none" w:sz="0" w:space="0" w:color="auto"/>
        <w:bottom w:val="none" w:sz="0" w:space="0" w:color="auto"/>
        <w:right w:val="none" w:sz="0" w:space="0" w:color="auto"/>
      </w:divBdr>
    </w:div>
    <w:div w:id="1562328361">
      <w:bodyDiv w:val="1"/>
      <w:marLeft w:val="0"/>
      <w:marRight w:val="0"/>
      <w:marTop w:val="0"/>
      <w:marBottom w:val="0"/>
      <w:divBdr>
        <w:top w:val="none" w:sz="0" w:space="0" w:color="auto"/>
        <w:left w:val="none" w:sz="0" w:space="0" w:color="auto"/>
        <w:bottom w:val="none" w:sz="0" w:space="0" w:color="auto"/>
        <w:right w:val="none" w:sz="0" w:space="0" w:color="auto"/>
      </w:divBdr>
    </w:div>
    <w:div w:id="1573001151">
      <w:bodyDiv w:val="1"/>
      <w:marLeft w:val="0"/>
      <w:marRight w:val="0"/>
      <w:marTop w:val="0"/>
      <w:marBottom w:val="0"/>
      <w:divBdr>
        <w:top w:val="none" w:sz="0" w:space="0" w:color="auto"/>
        <w:left w:val="none" w:sz="0" w:space="0" w:color="auto"/>
        <w:bottom w:val="none" w:sz="0" w:space="0" w:color="auto"/>
        <w:right w:val="none" w:sz="0" w:space="0" w:color="auto"/>
      </w:divBdr>
    </w:div>
    <w:div w:id="1573158826">
      <w:bodyDiv w:val="1"/>
      <w:marLeft w:val="0"/>
      <w:marRight w:val="0"/>
      <w:marTop w:val="0"/>
      <w:marBottom w:val="0"/>
      <w:divBdr>
        <w:top w:val="none" w:sz="0" w:space="0" w:color="auto"/>
        <w:left w:val="none" w:sz="0" w:space="0" w:color="auto"/>
        <w:bottom w:val="none" w:sz="0" w:space="0" w:color="auto"/>
        <w:right w:val="none" w:sz="0" w:space="0" w:color="auto"/>
      </w:divBdr>
    </w:div>
    <w:div w:id="1609892656">
      <w:bodyDiv w:val="1"/>
      <w:marLeft w:val="0"/>
      <w:marRight w:val="0"/>
      <w:marTop w:val="0"/>
      <w:marBottom w:val="0"/>
      <w:divBdr>
        <w:top w:val="none" w:sz="0" w:space="0" w:color="auto"/>
        <w:left w:val="none" w:sz="0" w:space="0" w:color="auto"/>
        <w:bottom w:val="none" w:sz="0" w:space="0" w:color="auto"/>
        <w:right w:val="none" w:sz="0" w:space="0" w:color="auto"/>
      </w:divBdr>
    </w:div>
    <w:div w:id="1617560116">
      <w:bodyDiv w:val="1"/>
      <w:marLeft w:val="0"/>
      <w:marRight w:val="0"/>
      <w:marTop w:val="0"/>
      <w:marBottom w:val="0"/>
      <w:divBdr>
        <w:top w:val="none" w:sz="0" w:space="0" w:color="auto"/>
        <w:left w:val="none" w:sz="0" w:space="0" w:color="auto"/>
        <w:bottom w:val="none" w:sz="0" w:space="0" w:color="auto"/>
        <w:right w:val="none" w:sz="0" w:space="0" w:color="auto"/>
      </w:divBdr>
    </w:div>
    <w:div w:id="1650479978">
      <w:bodyDiv w:val="1"/>
      <w:marLeft w:val="0"/>
      <w:marRight w:val="0"/>
      <w:marTop w:val="0"/>
      <w:marBottom w:val="0"/>
      <w:divBdr>
        <w:top w:val="none" w:sz="0" w:space="0" w:color="auto"/>
        <w:left w:val="none" w:sz="0" w:space="0" w:color="auto"/>
        <w:bottom w:val="none" w:sz="0" w:space="0" w:color="auto"/>
        <w:right w:val="none" w:sz="0" w:space="0" w:color="auto"/>
      </w:divBdr>
    </w:div>
    <w:div w:id="1665812741">
      <w:bodyDiv w:val="1"/>
      <w:marLeft w:val="0"/>
      <w:marRight w:val="0"/>
      <w:marTop w:val="0"/>
      <w:marBottom w:val="0"/>
      <w:divBdr>
        <w:top w:val="none" w:sz="0" w:space="0" w:color="auto"/>
        <w:left w:val="none" w:sz="0" w:space="0" w:color="auto"/>
        <w:bottom w:val="none" w:sz="0" w:space="0" w:color="auto"/>
        <w:right w:val="none" w:sz="0" w:space="0" w:color="auto"/>
      </w:divBdr>
    </w:div>
    <w:div w:id="1681155977">
      <w:bodyDiv w:val="1"/>
      <w:marLeft w:val="0"/>
      <w:marRight w:val="0"/>
      <w:marTop w:val="0"/>
      <w:marBottom w:val="0"/>
      <w:divBdr>
        <w:top w:val="none" w:sz="0" w:space="0" w:color="auto"/>
        <w:left w:val="none" w:sz="0" w:space="0" w:color="auto"/>
        <w:bottom w:val="none" w:sz="0" w:space="0" w:color="auto"/>
        <w:right w:val="none" w:sz="0" w:space="0" w:color="auto"/>
      </w:divBdr>
    </w:div>
    <w:div w:id="1725638303">
      <w:bodyDiv w:val="1"/>
      <w:marLeft w:val="0"/>
      <w:marRight w:val="0"/>
      <w:marTop w:val="0"/>
      <w:marBottom w:val="0"/>
      <w:divBdr>
        <w:top w:val="none" w:sz="0" w:space="0" w:color="auto"/>
        <w:left w:val="none" w:sz="0" w:space="0" w:color="auto"/>
        <w:bottom w:val="none" w:sz="0" w:space="0" w:color="auto"/>
        <w:right w:val="none" w:sz="0" w:space="0" w:color="auto"/>
      </w:divBdr>
    </w:div>
    <w:div w:id="1784881102">
      <w:bodyDiv w:val="1"/>
      <w:marLeft w:val="0"/>
      <w:marRight w:val="0"/>
      <w:marTop w:val="0"/>
      <w:marBottom w:val="0"/>
      <w:divBdr>
        <w:top w:val="none" w:sz="0" w:space="0" w:color="auto"/>
        <w:left w:val="none" w:sz="0" w:space="0" w:color="auto"/>
        <w:bottom w:val="none" w:sz="0" w:space="0" w:color="auto"/>
        <w:right w:val="none" w:sz="0" w:space="0" w:color="auto"/>
      </w:divBdr>
    </w:div>
    <w:div w:id="1806973110">
      <w:bodyDiv w:val="1"/>
      <w:marLeft w:val="0"/>
      <w:marRight w:val="0"/>
      <w:marTop w:val="0"/>
      <w:marBottom w:val="0"/>
      <w:divBdr>
        <w:top w:val="none" w:sz="0" w:space="0" w:color="auto"/>
        <w:left w:val="none" w:sz="0" w:space="0" w:color="auto"/>
        <w:bottom w:val="none" w:sz="0" w:space="0" w:color="auto"/>
        <w:right w:val="none" w:sz="0" w:space="0" w:color="auto"/>
      </w:divBdr>
    </w:div>
    <w:div w:id="1817642726">
      <w:bodyDiv w:val="1"/>
      <w:marLeft w:val="0"/>
      <w:marRight w:val="0"/>
      <w:marTop w:val="0"/>
      <w:marBottom w:val="0"/>
      <w:divBdr>
        <w:top w:val="none" w:sz="0" w:space="0" w:color="auto"/>
        <w:left w:val="none" w:sz="0" w:space="0" w:color="auto"/>
        <w:bottom w:val="none" w:sz="0" w:space="0" w:color="auto"/>
        <w:right w:val="none" w:sz="0" w:space="0" w:color="auto"/>
      </w:divBdr>
    </w:div>
    <w:div w:id="1854689980">
      <w:bodyDiv w:val="1"/>
      <w:marLeft w:val="0"/>
      <w:marRight w:val="0"/>
      <w:marTop w:val="0"/>
      <w:marBottom w:val="0"/>
      <w:divBdr>
        <w:top w:val="none" w:sz="0" w:space="0" w:color="auto"/>
        <w:left w:val="none" w:sz="0" w:space="0" w:color="auto"/>
        <w:bottom w:val="none" w:sz="0" w:space="0" w:color="auto"/>
        <w:right w:val="none" w:sz="0" w:space="0" w:color="auto"/>
      </w:divBdr>
    </w:div>
    <w:div w:id="1860044767">
      <w:bodyDiv w:val="1"/>
      <w:marLeft w:val="0"/>
      <w:marRight w:val="0"/>
      <w:marTop w:val="0"/>
      <w:marBottom w:val="0"/>
      <w:divBdr>
        <w:top w:val="none" w:sz="0" w:space="0" w:color="auto"/>
        <w:left w:val="none" w:sz="0" w:space="0" w:color="auto"/>
        <w:bottom w:val="none" w:sz="0" w:space="0" w:color="auto"/>
        <w:right w:val="none" w:sz="0" w:space="0" w:color="auto"/>
      </w:divBdr>
    </w:div>
    <w:div w:id="1959410686">
      <w:bodyDiv w:val="1"/>
      <w:marLeft w:val="0"/>
      <w:marRight w:val="0"/>
      <w:marTop w:val="0"/>
      <w:marBottom w:val="0"/>
      <w:divBdr>
        <w:top w:val="none" w:sz="0" w:space="0" w:color="auto"/>
        <w:left w:val="none" w:sz="0" w:space="0" w:color="auto"/>
        <w:bottom w:val="none" w:sz="0" w:space="0" w:color="auto"/>
        <w:right w:val="none" w:sz="0" w:space="0" w:color="auto"/>
      </w:divBdr>
    </w:div>
    <w:div w:id="1961303710">
      <w:bodyDiv w:val="1"/>
      <w:marLeft w:val="0"/>
      <w:marRight w:val="0"/>
      <w:marTop w:val="0"/>
      <w:marBottom w:val="0"/>
      <w:divBdr>
        <w:top w:val="none" w:sz="0" w:space="0" w:color="auto"/>
        <w:left w:val="none" w:sz="0" w:space="0" w:color="auto"/>
        <w:bottom w:val="none" w:sz="0" w:space="0" w:color="auto"/>
        <w:right w:val="none" w:sz="0" w:space="0" w:color="auto"/>
      </w:divBdr>
    </w:div>
    <w:div w:id="1974942684">
      <w:bodyDiv w:val="1"/>
      <w:marLeft w:val="0"/>
      <w:marRight w:val="0"/>
      <w:marTop w:val="0"/>
      <w:marBottom w:val="0"/>
      <w:divBdr>
        <w:top w:val="none" w:sz="0" w:space="0" w:color="auto"/>
        <w:left w:val="none" w:sz="0" w:space="0" w:color="auto"/>
        <w:bottom w:val="none" w:sz="0" w:space="0" w:color="auto"/>
        <w:right w:val="none" w:sz="0" w:space="0" w:color="auto"/>
      </w:divBdr>
    </w:div>
    <w:div w:id="1999308647">
      <w:bodyDiv w:val="1"/>
      <w:marLeft w:val="0"/>
      <w:marRight w:val="0"/>
      <w:marTop w:val="0"/>
      <w:marBottom w:val="0"/>
      <w:divBdr>
        <w:top w:val="none" w:sz="0" w:space="0" w:color="auto"/>
        <w:left w:val="none" w:sz="0" w:space="0" w:color="auto"/>
        <w:bottom w:val="none" w:sz="0" w:space="0" w:color="auto"/>
        <w:right w:val="none" w:sz="0" w:space="0" w:color="auto"/>
      </w:divBdr>
    </w:div>
    <w:div w:id="2013793461">
      <w:bodyDiv w:val="1"/>
      <w:marLeft w:val="0"/>
      <w:marRight w:val="0"/>
      <w:marTop w:val="0"/>
      <w:marBottom w:val="0"/>
      <w:divBdr>
        <w:top w:val="none" w:sz="0" w:space="0" w:color="auto"/>
        <w:left w:val="none" w:sz="0" w:space="0" w:color="auto"/>
        <w:bottom w:val="none" w:sz="0" w:space="0" w:color="auto"/>
        <w:right w:val="none" w:sz="0" w:space="0" w:color="auto"/>
      </w:divBdr>
    </w:div>
    <w:div w:id="2037271963">
      <w:bodyDiv w:val="1"/>
      <w:marLeft w:val="0"/>
      <w:marRight w:val="0"/>
      <w:marTop w:val="0"/>
      <w:marBottom w:val="0"/>
      <w:divBdr>
        <w:top w:val="none" w:sz="0" w:space="0" w:color="auto"/>
        <w:left w:val="none" w:sz="0" w:space="0" w:color="auto"/>
        <w:bottom w:val="none" w:sz="0" w:space="0" w:color="auto"/>
        <w:right w:val="none" w:sz="0" w:space="0" w:color="auto"/>
      </w:divBdr>
    </w:div>
    <w:div w:id="2062168928">
      <w:bodyDiv w:val="1"/>
      <w:marLeft w:val="0"/>
      <w:marRight w:val="0"/>
      <w:marTop w:val="0"/>
      <w:marBottom w:val="0"/>
      <w:divBdr>
        <w:top w:val="none" w:sz="0" w:space="0" w:color="auto"/>
        <w:left w:val="none" w:sz="0" w:space="0" w:color="auto"/>
        <w:bottom w:val="none" w:sz="0" w:space="0" w:color="auto"/>
        <w:right w:val="none" w:sz="0" w:space="0" w:color="auto"/>
      </w:divBdr>
    </w:div>
    <w:div w:id="2085106648">
      <w:bodyDiv w:val="1"/>
      <w:marLeft w:val="0"/>
      <w:marRight w:val="0"/>
      <w:marTop w:val="0"/>
      <w:marBottom w:val="0"/>
      <w:divBdr>
        <w:top w:val="none" w:sz="0" w:space="0" w:color="auto"/>
        <w:left w:val="none" w:sz="0" w:space="0" w:color="auto"/>
        <w:bottom w:val="none" w:sz="0" w:space="0" w:color="auto"/>
        <w:right w:val="none" w:sz="0" w:space="0" w:color="auto"/>
      </w:divBdr>
    </w:div>
    <w:div w:id="2088915618">
      <w:bodyDiv w:val="1"/>
      <w:marLeft w:val="0"/>
      <w:marRight w:val="0"/>
      <w:marTop w:val="0"/>
      <w:marBottom w:val="0"/>
      <w:divBdr>
        <w:top w:val="none" w:sz="0" w:space="0" w:color="auto"/>
        <w:left w:val="none" w:sz="0" w:space="0" w:color="auto"/>
        <w:bottom w:val="none" w:sz="0" w:space="0" w:color="auto"/>
        <w:right w:val="none" w:sz="0" w:space="0" w:color="auto"/>
      </w:divBdr>
    </w:div>
    <w:div w:id="2123064733">
      <w:bodyDiv w:val="1"/>
      <w:marLeft w:val="0"/>
      <w:marRight w:val="0"/>
      <w:marTop w:val="0"/>
      <w:marBottom w:val="0"/>
      <w:divBdr>
        <w:top w:val="none" w:sz="0" w:space="0" w:color="auto"/>
        <w:left w:val="none" w:sz="0" w:space="0" w:color="auto"/>
        <w:bottom w:val="none" w:sz="0" w:space="0" w:color="auto"/>
        <w:right w:val="none" w:sz="0" w:space="0" w:color="auto"/>
      </w:divBdr>
    </w:div>
    <w:div w:id="2134711014">
      <w:bodyDiv w:val="1"/>
      <w:marLeft w:val="0"/>
      <w:marRight w:val="0"/>
      <w:marTop w:val="0"/>
      <w:marBottom w:val="0"/>
      <w:divBdr>
        <w:top w:val="none" w:sz="0" w:space="0" w:color="auto"/>
        <w:left w:val="none" w:sz="0" w:space="0" w:color="auto"/>
        <w:bottom w:val="none" w:sz="0" w:space="0" w:color="auto"/>
        <w:right w:val="none" w:sz="0" w:space="0" w:color="auto"/>
      </w:divBdr>
    </w:div>
    <w:div w:id="2138602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26"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9420D4-DA31-4117-9724-1C53C48EC9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7</Pages>
  <Words>2089</Words>
  <Characters>11909</Characters>
  <Application>Microsoft Office Word</Application>
  <DocSecurity>0</DocSecurity>
  <Lines>99</Lines>
  <Paragraphs>27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HP Inc.</Company>
  <LinksUpToDate>false</LinksUpToDate>
  <CharactersWithSpaces>13971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cspt</dc:creator>
  <cp:keywords/>
  <dc:description/>
  <cp:lastModifiedBy>Saranya P.</cp:lastModifiedBy>
  <cp:revision>5</cp:revision>
  <cp:lastPrinted>2020-10-20T11:18:00Z</cp:lastPrinted>
  <dcterms:created xsi:type="dcterms:W3CDTF">2021-11-15T08:30:00Z</dcterms:created>
  <dcterms:modified xsi:type="dcterms:W3CDTF">2022-05-19T05:01:00Z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http://www.zotero.org/styles/journal-of-affective-disorders</vt:lpwstr>
  </property>
  <property fmtid="{D5CDD505-2E9C-101B-9397-08002B2CF9AE}" pid="4" name="Mendeley Unique User Id_1">
    <vt:lpwstr>ab09c1bd-f029-3ec9-b2b2-24629865b30f</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 6th edition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http://www.zotero.org/styles/harvard-cite-them-right</vt:lpwstr>
  </property>
  <property fmtid="{D5CDD505-2E9C-101B-9397-08002B2CF9AE}" pid="14" name="Mendeley Recent Style Name 4_1">
    <vt:lpwstr>Cite Them Right 10th edition - Harvard</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http://www.zotero.org/styles/journal-of-affective-disorders</vt:lpwstr>
  </property>
  <property fmtid="{D5CDD505-2E9C-101B-9397-08002B2CF9AE}" pid="18" name="Mendeley Recent Style Name 6_1">
    <vt:lpwstr>Journal of Affective Disorders</vt:lpwstr>
  </property>
  <property fmtid="{D5CDD505-2E9C-101B-9397-08002B2CF9AE}" pid="19" name="Mendeley Recent Style Id 7_1">
    <vt:lpwstr>http://www.zotero.org/styles/neuroscience-and-biobehavioral-reviews</vt:lpwstr>
  </property>
  <property fmtid="{D5CDD505-2E9C-101B-9397-08002B2CF9AE}" pid="20" name="Mendeley Recent Style Name 7_1">
    <vt:lpwstr>Neuroscience and Biobehavioral Reviews</vt:lpwstr>
  </property>
  <property fmtid="{D5CDD505-2E9C-101B-9397-08002B2CF9AE}" pid="21" name="Mendeley Recent Style Id 8_1">
    <vt:lpwstr>http://www.zotero.org/styles/psychological-bulletin</vt:lpwstr>
  </property>
  <property fmtid="{D5CDD505-2E9C-101B-9397-08002B2CF9AE}" pid="22" name="Mendeley Recent Style Name 8_1">
    <vt:lpwstr>Psychological Bulletin</vt:lpwstr>
  </property>
  <property fmtid="{D5CDD505-2E9C-101B-9397-08002B2CF9AE}" pid="23" name="Mendeley Recent Style Id 9_1">
    <vt:lpwstr>http://www.zotero.org/styles/the-lancet</vt:lpwstr>
  </property>
  <property fmtid="{D5CDD505-2E9C-101B-9397-08002B2CF9AE}" pid="24" name="Mendeley Recent Style Name 9_1">
    <vt:lpwstr>The Lancet</vt:lpwstr>
  </property>
</Properties>
</file>