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CF42D" w14:textId="3492E75F" w:rsidR="00B656C8" w:rsidRDefault="00B656C8" w:rsidP="00B656C8">
      <w:pPr>
        <w:pStyle w:val="Header"/>
        <w:jc w:val="center"/>
        <w:rPr>
          <w:rFonts w:ascii="Arial" w:hAnsi="Arial" w:cs="Arial"/>
          <w:b/>
          <w:bCs/>
          <w:sz w:val="24"/>
          <w:szCs w:val="24"/>
        </w:rPr>
      </w:pPr>
      <w:r w:rsidRPr="00B656C8">
        <w:rPr>
          <w:rFonts w:ascii="Arial" w:hAnsi="Arial" w:cs="Arial"/>
          <w:b/>
          <w:bCs/>
          <w:sz w:val="24"/>
          <w:szCs w:val="24"/>
        </w:rPr>
        <w:t>The Working Life Expectancy of American Adults Experiencing Depression</w:t>
      </w:r>
    </w:p>
    <w:p w14:paraId="7933A56F" w14:textId="7DB03A4F" w:rsidR="00B656C8" w:rsidRPr="00B656C8" w:rsidRDefault="00B656C8" w:rsidP="00B656C8">
      <w:pPr>
        <w:pStyle w:val="Header"/>
        <w:jc w:val="center"/>
        <w:rPr>
          <w:b/>
          <w:bCs/>
        </w:rPr>
      </w:pPr>
      <w:r w:rsidRPr="00B656C8">
        <w:rPr>
          <w:rFonts w:ascii="Arial" w:hAnsi="Arial" w:cs="Arial"/>
          <w:b/>
          <w:bCs/>
          <w:sz w:val="24"/>
          <w:szCs w:val="24"/>
        </w:rPr>
        <w:br/>
        <w:t>Supplemental File 2</w:t>
      </w:r>
    </w:p>
    <w:p w14:paraId="241949DF" w14:textId="77777777" w:rsidR="00B656C8" w:rsidRDefault="00B656C8" w:rsidP="00B03B4A">
      <w:pPr>
        <w:jc w:val="center"/>
        <w:rPr>
          <w:rFonts w:ascii="Arial" w:hAnsi="Arial" w:cs="Arial"/>
          <w:b/>
          <w:bCs/>
          <w:sz w:val="24"/>
          <w:szCs w:val="24"/>
        </w:rPr>
      </w:pPr>
    </w:p>
    <w:p w14:paraId="5A293985" w14:textId="43693E21" w:rsidR="00B656C8" w:rsidRDefault="00862552" w:rsidP="00B03B4A">
      <w:pPr>
        <w:jc w:val="center"/>
        <w:rPr>
          <w:rFonts w:ascii="Arial" w:hAnsi="Arial" w:cs="Arial"/>
          <w:b/>
          <w:bCs/>
          <w:sz w:val="24"/>
          <w:szCs w:val="24"/>
        </w:rPr>
      </w:pPr>
      <w:r w:rsidRPr="002373D7">
        <w:rPr>
          <w:rFonts w:ascii="Arial" w:hAnsi="Arial" w:cs="Arial"/>
          <w:b/>
          <w:bCs/>
          <w:sz w:val="24"/>
          <w:szCs w:val="24"/>
        </w:rPr>
        <w:t xml:space="preserve">Sociodemographic, Health, and Labor-Related Profile of </w:t>
      </w:r>
      <w:r w:rsidRPr="004C0387">
        <w:rPr>
          <w:rFonts w:ascii="Arial" w:hAnsi="Arial" w:cs="Arial"/>
          <w:b/>
          <w:bCs/>
          <w:sz w:val="24"/>
          <w:szCs w:val="24"/>
        </w:rPr>
        <w:t xml:space="preserve">NLSY79 </w:t>
      </w:r>
      <w:r w:rsidR="009C1DA0">
        <w:rPr>
          <w:rFonts w:ascii="Arial" w:hAnsi="Arial" w:cs="Arial"/>
          <w:b/>
          <w:bCs/>
          <w:sz w:val="24"/>
          <w:szCs w:val="24"/>
        </w:rPr>
        <w:t>P</w:t>
      </w:r>
      <w:r w:rsidRPr="004C0387">
        <w:rPr>
          <w:rFonts w:ascii="Arial" w:hAnsi="Arial" w:cs="Arial"/>
          <w:b/>
          <w:bCs/>
          <w:sz w:val="24"/>
          <w:szCs w:val="24"/>
        </w:rPr>
        <w:t xml:space="preserve">articipants, by </w:t>
      </w:r>
      <w:r w:rsidR="009C1DA0">
        <w:rPr>
          <w:rFonts w:ascii="Arial" w:hAnsi="Arial" w:cs="Arial"/>
          <w:b/>
          <w:bCs/>
          <w:sz w:val="24"/>
          <w:szCs w:val="24"/>
        </w:rPr>
        <w:t>D</w:t>
      </w:r>
      <w:r w:rsidRPr="004C0387">
        <w:rPr>
          <w:rFonts w:ascii="Arial" w:hAnsi="Arial" w:cs="Arial"/>
          <w:b/>
          <w:bCs/>
          <w:sz w:val="24"/>
          <w:szCs w:val="24"/>
        </w:rPr>
        <w:t xml:space="preserve">epressive </w:t>
      </w:r>
      <w:r w:rsidR="009C1DA0">
        <w:rPr>
          <w:rFonts w:ascii="Arial" w:hAnsi="Arial" w:cs="Arial"/>
          <w:b/>
          <w:bCs/>
          <w:sz w:val="24"/>
          <w:szCs w:val="24"/>
        </w:rPr>
        <w:t>S</w:t>
      </w:r>
      <w:r w:rsidRPr="004C0387">
        <w:rPr>
          <w:rFonts w:ascii="Arial" w:hAnsi="Arial" w:cs="Arial"/>
          <w:b/>
          <w:bCs/>
          <w:sz w:val="24"/>
          <w:szCs w:val="24"/>
        </w:rPr>
        <w:t xml:space="preserve">ymptom </w:t>
      </w:r>
      <w:r w:rsidR="009C1DA0">
        <w:rPr>
          <w:rFonts w:ascii="Arial" w:hAnsi="Arial" w:cs="Arial"/>
          <w:b/>
          <w:bCs/>
          <w:sz w:val="24"/>
          <w:szCs w:val="24"/>
        </w:rPr>
        <w:t>L</w:t>
      </w:r>
      <w:r w:rsidRPr="004C0387">
        <w:rPr>
          <w:rFonts w:ascii="Arial" w:hAnsi="Arial" w:cs="Arial"/>
          <w:b/>
          <w:bCs/>
          <w:sz w:val="24"/>
          <w:szCs w:val="24"/>
        </w:rPr>
        <w:t xml:space="preserve">atent </w:t>
      </w:r>
      <w:r w:rsidR="009C1DA0">
        <w:rPr>
          <w:rFonts w:ascii="Arial" w:hAnsi="Arial" w:cs="Arial"/>
          <w:b/>
          <w:bCs/>
          <w:sz w:val="24"/>
          <w:szCs w:val="24"/>
        </w:rPr>
        <w:t>C</w:t>
      </w:r>
      <w:r w:rsidRPr="004C0387">
        <w:rPr>
          <w:rFonts w:ascii="Arial" w:hAnsi="Arial" w:cs="Arial"/>
          <w:b/>
          <w:bCs/>
          <w:sz w:val="24"/>
          <w:szCs w:val="24"/>
        </w:rPr>
        <w:t>lass</w:t>
      </w:r>
    </w:p>
    <w:p w14:paraId="2CC663A3" w14:textId="77777777" w:rsidR="00B656C8" w:rsidRDefault="00B656C8">
      <w:pPr>
        <w:rPr>
          <w:rFonts w:ascii="Arial" w:hAnsi="Arial" w:cs="Arial"/>
          <w:b/>
          <w:bCs/>
          <w:sz w:val="24"/>
          <w:szCs w:val="24"/>
        </w:rPr>
      </w:pPr>
      <w:r>
        <w:rPr>
          <w:rFonts w:ascii="Arial" w:hAnsi="Arial" w:cs="Arial"/>
          <w:b/>
          <w:bCs/>
          <w:sz w:val="24"/>
          <w:szCs w:val="24"/>
        </w:rPr>
        <w:br w:type="page"/>
      </w:r>
    </w:p>
    <w:p w14:paraId="277C95AD" w14:textId="4F7BCB77" w:rsidR="00862552" w:rsidRPr="004C0387" w:rsidRDefault="002373D7" w:rsidP="00862552">
      <w:pPr>
        <w:jc w:val="center"/>
        <w:rPr>
          <w:rFonts w:ascii="Arial" w:hAnsi="Arial" w:cs="Arial"/>
          <w:b/>
          <w:bCs/>
          <w:sz w:val="24"/>
          <w:szCs w:val="24"/>
        </w:rPr>
      </w:pPr>
      <w:r w:rsidRPr="004C0387">
        <w:rPr>
          <w:rFonts w:ascii="Arial" w:hAnsi="Arial" w:cs="Arial"/>
          <w:b/>
          <w:bCs/>
          <w:sz w:val="24"/>
          <w:szCs w:val="24"/>
        </w:rPr>
        <w:lastRenderedPageBreak/>
        <w:t>Description of Variables</w:t>
      </w:r>
    </w:p>
    <w:p w14:paraId="47D59C77" w14:textId="4D87BAF7" w:rsidR="002373D7" w:rsidRPr="00690935" w:rsidRDefault="002373D7" w:rsidP="002373D7">
      <w:pPr>
        <w:jc w:val="both"/>
        <w:rPr>
          <w:rFonts w:ascii="Arial" w:hAnsi="Arial" w:cs="Arial"/>
          <w:sz w:val="24"/>
          <w:szCs w:val="24"/>
          <w:lang w:val="en-US"/>
        </w:rPr>
      </w:pPr>
      <w:r w:rsidRPr="004C0387">
        <w:rPr>
          <w:rFonts w:ascii="Arial" w:hAnsi="Arial" w:cs="Arial"/>
          <w:sz w:val="24"/>
          <w:szCs w:val="24"/>
          <w:lang w:val="en-US"/>
        </w:rPr>
        <w:t xml:space="preserve">Guided by a life course conceptual framework, we explored factors that may influence depression and labor market experiences. </w:t>
      </w:r>
      <w:r w:rsidR="00ED69DF" w:rsidRPr="004C0387">
        <w:rPr>
          <w:rFonts w:ascii="Arial" w:hAnsi="Arial" w:cs="Arial"/>
          <w:sz w:val="24"/>
          <w:szCs w:val="24"/>
          <w:lang w:val="en-US"/>
        </w:rPr>
        <w:t>We explored b</w:t>
      </w:r>
      <w:r w:rsidRPr="004C0387">
        <w:rPr>
          <w:rFonts w:ascii="Arial" w:hAnsi="Arial" w:cs="Arial"/>
          <w:sz w:val="24"/>
          <w:szCs w:val="24"/>
          <w:lang w:val="en-US"/>
        </w:rPr>
        <w:t>aseline factors measured in 1979</w:t>
      </w:r>
      <w:r w:rsidR="00ED69DF" w:rsidRPr="00690935">
        <w:rPr>
          <w:rFonts w:ascii="Arial" w:hAnsi="Arial" w:cs="Arial"/>
          <w:sz w:val="24"/>
          <w:szCs w:val="24"/>
          <w:lang w:val="en-US"/>
        </w:rPr>
        <w:t>, which include p</w:t>
      </w:r>
      <w:r w:rsidRPr="00690935">
        <w:rPr>
          <w:rFonts w:ascii="Arial" w:hAnsi="Arial" w:cs="Arial"/>
          <w:sz w:val="24"/>
          <w:szCs w:val="24"/>
          <w:lang w:val="en-US"/>
        </w:rPr>
        <w:t xml:space="preserve">articipant birth year, </w:t>
      </w:r>
      <w:r w:rsidR="00ED69DF" w:rsidRPr="00690935">
        <w:rPr>
          <w:rFonts w:ascii="Arial" w:hAnsi="Arial" w:cs="Arial"/>
          <w:sz w:val="24"/>
          <w:szCs w:val="24"/>
          <w:lang w:val="en-US"/>
        </w:rPr>
        <w:t>g</w:t>
      </w:r>
      <w:r w:rsidRPr="00690935">
        <w:rPr>
          <w:rFonts w:ascii="Arial" w:hAnsi="Arial" w:cs="Arial"/>
          <w:sz w:val="24"/>
          <w:szCs w:val="24"/>
          <w:lang w:val="en-US"/>
        </w:rPr>
        <w:t>ender, country of birth, state region, residing in a rural location, parental living and working status at age fourteen, family size, total net family income, family poverty status, and highest grade completed.  As risky health behaviors may influence the risk of depression and poor labor market participation, we also explored markers of illegal activity and alcohol use.</w:t>
      </w:r>
    </w:p>
    <w:p w14:paraId="03B08098" w14:textId="4F20351A" w:rsidR="002373D7" w:rsidRPr="00690935" w:rsidRDefault="002373D7" w:rsidP="002373D7">
      <w:pPr>
        <w:jc w:val="both"/>
        <w:rPr>
          <w:rFonts w:ascii="Arial" w:hAnsi="Arial" w:cs="Arial"/>
          <w:sz w:val="24"/>
          <w:szCs w:val="24"/>
          <w:lang w:val="en-US"/>
        </w:rPr>
      </w:pPr>
      <w:r w:rsidRPr="00690935">
        <w:rPr>
          <w:rFonts w:ascii="Arial" w:hAnsi="Arial" w:cs="Arial"/>
          <w:sz w:val="24"/>
          <w:szCs w:val="24"/>
          <w:lang w:val="en-US"/>
        </w:rPr>
        <w:t>To understand the sociodemographic profile of the cohort over time, sociodemographic factors associated with depression and labor market trajectories at age 20, 30, 40, and 50 were assessed.</w:t>
      </w:r>
      <w:sdt>
        <w:sdtPr>
          <w:rPr>
            <w:rFonts w:ascii="Arial" w:hAnsi="Arial" w:cs="Arial"/>
            <w:color w:val="000000"/>
            <w:sz w:val="24"/>
            <w:szCs w:val="24"/>
            <w:lang w:val="en-US"/>
          </w:rPr>
          <w:tag w:val="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"/>
          <w:id w:val="-192993016"/>
          <w:placeholder>
            <w:docPart w:val="2C9599265E97429E8459724037305EB7"/>
          </w:placeholder>
        </w:sdtPr>
        <w:sdtContent>
          <w:r w:rsidR="004C0387" w:rsidRPr="00690935">
            <w:rPr>
              <w:rFonts w:ascii="Arial" w:hAnsi="Arial" w:cs="Arial"/>
              <w:color w:val="000000"/>
              <w:sz w:val="24"/>
              <w:szCs w:val="24"/>
              <w:lang w:val="en-US"/>
            </w:rPr>
            <w:t>[1–6]</w:t>
          </w:r>
        </w:sdtContent>
      </w:sdt>
      <w:r w:rsidRPr="00690935">
        <w:rPr>
          <w:rFonts w:ascii="Arial" w:hAnsi="Arial" w:cs="Arial"/>
          <w:sz w:val="24"/>
          <w:szCs w:val="24"/>
          <w:lang w:val="en-US"/>
        </w:rPr>
        <w:t xml:space="preserve"> Time-varying demographic characteristics were state region, urban residence, highest level of education, marital status, family size, number of children, and age of youngest child</w:t>
      </w:r>
      <w:r w:rsidR="00ED69DF" w:rsidRPr="00690935">
        <w:rPr>
          <w:rFonts w:ascii="Arial" w:hAnsi="Arial" w:cs="Arial"/>
          <w:sz w:val="24"/>
          <w:szCs w:val="24"/>
          <w:lang w:val="en-US"/>
        </w:rPr>
        <w:t>.</w:t>
      </w:r>
    </w:p>
    <w:p w14:paraId="2541E844" w14:textId="0FEB432B" w:rsidR="002373D7" w:rsidRPr="00690935" w:rsidRDefault="002373D7" w:rsidP="002373D7">
      <w:pPr>
        <w:jc w:val="both"/>
        <w:rPr>
          <w:rFonts w:ascii="Arial" w:hAnsi="Arial" w:cs="Arial"/>
          <w:sz w:val="24"/>
          <w:szCs w:val="24"/>
          <w:lang w:val="en-US"/>
        </w:rPr>
      </w:pPr>
      <w:r w:rsidRPr="00690935">
        <w:rPr>
          <w:rFonts w:ascii="Arial" w:hAnsi="Arial" w:cs="Arial"/>
          <w:sz w:val="24"/>
          <w:szCs w:val="24"/>
          <w:lang w:val="en-US"/>
        </w:rPr>
        <w:t xml:space="preserve">The following health-related factors </w:t>
      </w:r>
      <w:sdt>
        <w:sdtPr>
          <w:rPr>
            <w:rFonts w:ascii="Arial" w:hAnsi="Arial" w:cs="Arial"/>
            <w:color w:val="000000"/>
            <w:sz w:val="24"/>
            <w:szCs w:val="24"/>
            <w:lang w:val="en-US"/>
          </w:rPr>
          <w:tag w:val="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"/>
          <w:id w:val="563064188"/>
          <w:placeholder>
            <w:docPart w:val="2C9599265E97429E8459724037305EB7"/>
          </w:placeholder>
        </w:sdtPr>
        <w:sdtContent>
          <w:r w:rsidR="004C0387" w:rsidRPr="00690935">
            <w:rPr>
              <w:rFonts w:ascii="Arial" w:eastAsia="Times New Roman" w:hAnsi="Arial" w:cs="Arial"/>
              <w:color w:val="000000"/>
              <w:sz w:val="24"/>
              <w:szCs w:val="24"/>
            </w:rPr>
            <w:t>[7–11]</w:t>
          </w:r>
        </w:sdtContent>
      </w:sdt>
      <w:r w:rsidRPr="00690935">
        <w:rPr>
          <w:rFonts w:ascii="Arial" w:hAnsi="Arial" w:cs="Arial"/>
          <w:sz w:val="24"/>
          <w:szCs w:val="24"/>
          <w:lang w:val="en-US"/>
        </w:rPr>
        <w:t xml:space="preserve"> from the Health at 40 module were included: </w:t>
      </w:r>
      <w:r w:rsidR="00ED69DF" w:rsidRPr="00690935">
        <w:rPr>
          <w:rFonts w:ascii="Arial" w:hAnsi="Arial" w:cs="Arial"/>
          <w:sz w:val="24"/>
          <w:szCs w:val="24"/>
          <w:lang w:val="en-US"/>
        </w:rPr>
        <w:t xml:space="preserve">1) if a </w:t>
      </w:r>
      <w:r w:rsidRPr="00690935">
        <w:rPr>
          <w:rFonts w:ascii="Arial" w:hAnsi="Arial" w:cs="Arial"/>
          <w:sz w:val="24"/>
          <w:szCs w:val="24"/>
          <w:lang w:val="en-US"/>
        </w:rPr>
        <w:t>participants mother and father were still livin</w:t>
      </w:r>
      <w:r w:rsidR="00ED69DF" w:rsidRPr="00690935">
        <w:rPr>
          <w:rFonts w:ascii="Arial" w:hAnsi="Arial" w:cs="Arial"/>
          <w:sz w:val="24"/>
          <w:szCs w:val="24"/>
          <w:lang w:val="en-US"/>
        </w:rPr>
        <w:t xml:space="preserve">g; 2) if a </w:t>
      </w:r>
      <w:r w:rsidRPr="00690935">
        <w:rPr>
          <w:rFonts w:ascii="Arial" w:hAnsi="Arial" w:cs="Arial"/>
          <w:sz w:val="24"/>
          <w:szCs w:val="24"/>
          <w:lang w:val="en-US"/>
        </w:rPr>
        <w:t>participant reported ever seeing a physician for depression</w:t>
      </w:r>
      <w:r w:rsidR="00ED69DF" w:rsidRPr="00690935">
        <w:rPr>
          <w:rFonts w:ascii="Arial" w:hAnsi="Arial" w:cs="Arial"/>
          <w:sz w:val="24"/>
          <w:szCs w:val="24"/>
          <w:lang w:val="en-US"/>
        </w:rPr>
        <w:t xml:space="preserve">; 3) if a </w:t>
      </w:r>
      <w:r w:rsidRPr="00690935">
        <w:rPr>
          <w:rFonts w:ascii="Arial" w:hAnsi="Arial" w:cs="Arial"/>
          <w:sz w:val="24"/>
          <w:szCs w:val="24"/>
          <w:lang w:val="en-US"/>
        </w:rPr>
        <w:t>participant self-reported ever experiencing depression</w:t>
      </w:r>
      <w:r w:rsidR="00ED69DF" w:rsidRPr="00690935">
        <w:rPr>
          <w:rFonts w:ascii="Arial" w:hAnsi="Arial" w:cs="Arial"/>
          <w:sz w:val="24"/>
          <w:szCs w:val="24"/>
          <w:lang w:val="en-US"/>
        </w:rPr>
        <w:t>; 4) if a</w:t>
      </w:r>
      <w:r w:rsidRPr="00690935">
        <w:rPr>
          <w:rFonts w:ascii="Arial" w:hAnsi="Arial" w:cs="Arial"/>
          <w:sz w:val="24"/>
          <w:szCs w:val="24"/>
          <w:lang w:val="en-US"/>
        </w:rPr>
        <w:t xml:space="preserve"> participant had physical health conditions (including high blood pressure, diabetes, cancer, lung problems, heart problems/failure, stroke, or arthritis) diagnosed by a physician</w:t>
      </w:r>
      <w:r w:rsidR="00ED69DF" w:rsidRPr="00690935">
        <w:rPr>
          <w:rFonts w:ascii="Arial" w:hAnsi="Arial" w:cs="Arial"/>
          <w:sz w:val="24"/>
          <w:szCs w:val="24"/>
          <w:lang w:val="en-US"/>
        </w:rPr>
        <w:t>;</w:t>
      </w:r>
      <w:r w:rsidRPr="00690935">
        <w:rPr>
          <w:rFonts w:ascii="Arial" w:hAnsi="Arial" w:cs="Arial"/>
          <w:sz w:val="24"/>
          <w:szCs w:val="24"/>
          <w:lang w:val="en-US"/>
        </w:rPr>
        <w:t xml:space="preserve"> and</w:t>
      </w:r>
      <w:r w:rsidR="00ED69DF" w:rsidRPr="00690935">
        <w:rPr>
          <w:rFonts w:ascii="Arial" w:hAnsi="Arial" w:cs="Arial"/>
          <w:sz w:val="24"/>
          <w:szCs w:val="24"/>
          <w:lang w:val="en-US"/>
        </w:rPr>
        <w:t xml:space="preserve"> 5)</w:t>
      </w:r>
      <w:r w:rsidRPr="00690935">
        <w:rPr>
          <w:rFonts w:ascii="Arial" w:hAnsi="Arial" w:cs="Arial"/>
          <w:sz w:val="24"/>
          <w:szCs w:val="24"/>
          <w:lang w:val="en-US"/>
        </w:rPr>
        <w:t xml:space="preserve"> the SF12 Physical Health and Mental Health Scores.</w:t>
      </w:r>
      <w:sdt>
        <w:sdtPr>
          <w:rPr>
            <w:rFonts w:ascii="Arial" w:hAnsi="Arial" w:cs="Arial"/>
            <w:color w:val="000000"/>
            <w:sz w:val="24"/>
            <w:szCs w:val="24"/>
            <w:lang w:val="en-US"/>
          </w:rPr>
          <w:tag w:val="MENDELEY_CITATION_v3_eyJjaXRhdGlvbklEIjoiTUVOREVMRVlfQ0lUQVRJT05fNzk4MDEwMTktN2QyMi00NDY1LTk0ZDUtODViYTQ1OTZlZDg4IiwicHJvcGVydGllcyI6eyJub3RlSW5kZXgiOjB9LCJpc0VkaXRlZCI6ZmFsc2UsIm1hbnVhbE92ZXJyaWRlIjp7ImlzTWFudWFsbHlPdmVycmlkZGVuIjpmYWxzZSwiY2l0ZXByb2NUZXh0IjoiWzEyXSIsIm1hbnVhbE92ZXJyaWRlVGV4dCI6IiJ9LCJjaXRhdGlvbkl0ZW1zIjpbeyJpZCI6IjRiNmM5ZTk2LTczNTItM2Y1ZS04ZDVlLWQzZmY5NTE2M2I1ZSIsIml0ZW1EYXRhIjp7InR5cGUiOiJhcnRpY2xlLWpvdXJuYWwiLCJpZCI6IjRiNmM5ZTk2LTczNTItM2Y1ZS04ZDVlLWQzZmY5NTE2M2I1ZSIsInRpdGxlIjoiVGhlIFJBTk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"/>
          <w:id w:val="1712852404"/>
          <w:placeholder>
            <w:docPart w:val="DefaultPlaceholder_-1854013440"/>
          </w:placeholder>
        </w:sdtPr>
        <w:sdtContent>
          <w:r w:rsidR="004C0387" w:rsidRPr="00690935">
            <w:rPr>
              <w:rFonts w:ascii="Arial" w:hAnsi="Arial" w:cs="Arial"/>
              <w:color w:val="000000"/>
              <w:sz w:val="24"/>
              <w:szCs w:val="24"/>
              <w:lang w:val="en-US"/>
            </w:rPr>
            <w:t>[12]</w:t>
          </w:r>
        </w:sdtContent>
      </w:sdt>
      <w:r w:rsidRPr="00690935">
        <w:rPr>
          <w:rFonts w:ascii="Arial" w:hAnsi="Arial" w:cs="Arial"/>
          <w:sz w:val="24"/>
          <w:szCs w:val="24"/>
          <w:lang w:val="en-US"/>
        </w:rPr>
        <w:t xml:space="preserve"> These questions were also included in the health at 50 module, as well as physician diagnosis of a mental health condition apart from depression. </w:t>
      </w:r>
    </w:p>
    <w:p w14:paraId="6C783026" w14:textId="58DAFC01" w:rsidR="002373D7" w:rsidRPr="00690935" w:rsidRDefault="002373D7" w:rsidP="002373D7">
      <w:pPr>
        <w:jc w:val="both"/>
        <w:rPr>
          <w:rFonts w:ascii="Arial" w:hAnsi="Arial" w:cs="Arial"/>
          <w:sz w:val="24"/>
          <w:szCs w:val="24"/>
          <w:lang w:val="en-US"/>
        </w:rPr>
      </w:pPr>
      <w:r w:rsidRPr="00690935">
        <w:rPr>
          <w:rFonts w:ascii="Arial" w:hAnsi="Arial" w:cs="Arial"/>
          <w:sz w:val="24"/>
          <w:szCs w:val="24"/>
          <w:lang w:val="en-US"/>
        </w:rPr>
        <w:t>Labor force-related factors that may provide context to the depressive symptom trajectories and working life expectancy metrics were examined. These factors included the number of jobs a participant held in the past year; the total number of hours (annually) a participant worked in the past year, the amount of annual employment income, and annual measures of receipt and amount of welfare, social security, and disability income. Earning values were inflated to 2022 USD.</w:t>
      </w:r>
      <w:sdt>
        <w:sdtPr>
          <w:rPr>
            <w:rFonts w:ascii="Arial" w:hAnsi="Arial" w:cs="Arial"/>
            <w:color w:val="000000"/>
            <w:sz w:val="24"/>
            <w:szCs w:val="24"/>
            <w:lang w:val="en-US"/>
          </w:rPr>
          <w:tag w:val="MENDELEY_CITATION_v3_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"/>
          <w:id w:val="22683930"/>
          <w:placeholder>
            <w:docPart w:val="DefaultPlaceholder_-1854013440"/>
          </w:placeholder>
        </w:sdtPr>
        <w:sdtContent>
          <w:r w:rsidR="004C0387" w:rsidRPr="00690935">
            <w:rPr>
              <w:rFonts w:ascii="Arial" w:hAnsi="Arial" w:cs="Arial"/>
              <w:color w:val="000000"/>
              <w:sz w:val="24"/>
              <w:szCs w:val="24"/>
              <w:lang w:val="en-US"/>
            </w:rPr>
            <w:t>[13]</w:t>
          </w:r>
        </w:sdtContent>
      </w:sdt>
      <w:r w:rsidRPr="00690935">
        <w:rPr>
          <w:rFonts w:ascii="Arial" w:hAnsi="Arial" w:cs="Arial"/>
          <w:sz w:val="24"/>
          <w:szCs w:val="24"/>
          <w:lang w:val="en-US"/>
        </w:rPr>
        <w:t xml:space="preserve"> For welfare, social security, or disability income variables, amounts reported reflect a combined amount for both the respondent and/or their spouse.</w:t>
      </w:r>
      <w:r w:rsidR="007F0EEA" w:rsidRPr="00690935">
        <w:rPr>
          <w:rFonts w:ascii="Arial" w:hAnsi="Arial" w:cs="Arial"/>
          <w:sz w:val="24"/>
          <w:szCs w:val="24"/>
          <w:lang w:val="en-US"/>
        </w:rPr>
        <w:t xml:space="preserve"> We report labor factors both by age, and in some cases by year (1992, reflecting the first year of the CES-D-SF measurement, and 2016). </w:t>
      </w:r>
      <w:r w:rsidRPr="00690935">
        <w:rPr>
          <w:rFonts w:ascii="Arial" w:hAnsi="Arial" w:cs="Arial"/>
          <w:sz w:val="24"/>
          <w:szCs w:val="24"/>
          <w:lang w:val="en-US"/>
        </w:rPr>
        <w:t xml:space="preserve"> </w:t>
      </w:r>
    </w:p>
    <w:p w14:paraId="12E920F2" w14:textId="77777777" w:rsidR="002373D7" w:rsidRPr="00690935" w:rsidRDefault="002373D7">
      <w:pPr>
        <w:rPr>
          <w:rFonts w:ascii="Arial" w:hAnsi="Arial" w:cs="Arial"/>
          <w:sz w:val="24"/>
          <w:szCs w:val="24"/>
          <w:lang w:val="en-US"/>
        </w:rPr>
      </w:pPr>
      <w:r w:rsidRPr="00690935">
        <w:rPr>
          <w:rFonts w:ascii="Arial" w:hAnsi="Arial" w:cs="Arial"/>
          <w:sz w:val="24"/>
          <w:szCs w:val="24"/>
          <w:lang w:val="en-US"/>
        </w:rPr>
        <w:br w:type="page"/>
      </w:r>
    </w:p>
    <w:p w14:paraId="50730AA4" w14:textId="624405E7" w:rsidR="002373D7" w:rsidRPr="002373D7" w:rsidRDefault="002373D7" w:rsidP="002373D7">
      <w:pPr>
        <w:jc w:val="center"/>
        <w:rPr>
          <w:rFonts w:ascii="Arial" w:hAnsi="Arial" w:cs="Arial"/>
          <w:b/>
          <w:bCs/>
          <w:sz w:val="24"/>
          <w:szCs w:val="24"/>
          <w:lang w:val="en-US"/>
        </w:rPr>
      </w:pPr>
      <w:r w:rsidRPr="002373D7">
        <w:rPr>
          <w:rFonts w:ascii="Arial" w:hAnsi="Arial" w:cs="Arial"/>
          <w:b/>
          <w:bCs/>
          <w:sz w:val="24"/>
          <w:szCs w:val="24"/>
          <w:lang w:val="en-US"/>
        </w:rPr>
        <w:lastRenderedPageBreak/>
        <w:t>Analysis</w:t>
      </w:r>
    </w:p>
    <w:p w14:paraId="031265FF" w14:textId="4E9DF0DE" w:rsidR="00ED69DF" w:rsidRDefault="002373D7" w:rsidP="002373D7">
      <w:pPr>
        <w:jc w:val="both"/>
        <w:rPr>
          <w:rFonts w:ascii="Arial" w:hAnsi="Arial" w:cs="Arial"/>
          <w:sz w:val="24"/>
          <w:szCs w:val="24"/>
          <w:lang w:val="en-US"/>
        </w:rPr>
      </w:pPr>
      <w:r w:rsidRPr="002373D7">
        <w:rPr>
          <w:rFonts w:ascii="Arial" w:hAnsi="Arial" w:cs="Arial"/>
          <w:sz w:val="24"/>
          <w:szCs w:val="24"/>
          <w:lang w:val="en-US"/>
        </w:rPr>
        <w:t>Once the most appropriate</w:t>
      </w:r>
      <w:r w:rsidR="00F80A16">
        <w:rPr>
          <w:rFonts w:ascii="Arial" w:hAnsi="Arial" w:cs="Arial"/>
          <w:sz w:val="24"/>
          <w:szCs w:val="24"/>
          <w:lang w:val="en-US"/>
        </w:rPr>
        <w:t xml:space="preserve"> depressive symptom</w:t>
      </w:r>
      <w:r w:rsidRPr="002373D7">
        <w:rPr>
          <w:rFonts w:ascii="Arial" w:hAnsi="Arial" w:cs="Arial"/>
          <w:sz w:val="24"/>
          <w:szCs w:val="24"/>
          <w:lang w:val="en-US"/>
        </w:rPr>
        <w:t xml:space="preserve"> latent trajectory model was selected, differences in baseline demographic and health factors by trajectory class were explored using Chi-square tests for categorical variables and ANOVA tests for continuous variables. </w:t>
      </w:r>
      <w:r w:rsidR="007540FE">
        <w:rPr>
          <w:rFonts w:ascii="Arial" w:hAnsi="Arial" w:cs="Arial"/>
          <w:sz w:val="24"/>
          <w:szCs w:val="24"/>
          <w:lang w:val="en-US"/>
        </w:rPr>
        <w:t>The distribution of t</w:t>
      </w:r>
      <w:r w:rsidRPr="002373D7">
        <w:rPr>
          <w:rFonts w:ascii="Arial" w:hAnsi="Arial" w:cs="Arial"/>
          <w:sz w:val="24"/>
          <w:szCs w:val="24"/>
          <w:lang w:val="en-US"/>
        </w:rPr>
        <w:t>ime-varying demographic and health factors are presented for ages 20, 30, 40, and 50. For respondents who turned 30, 40, or 50 years old during a year where survey assessment was not completed, we report on their demographic and health information from the next survey cycle.</w:t>
      </w:r>
      <w:r w:rsidR="00ED69DF">
        <w:rPr>
          <w:rFonts w:ascii="Arial" w:hAnsi="Arial" w:cs="Arial"/>
          <w:sz w:val="24"/>
          <w:szCs w:val="24"/>
          <w:lang w:val="en-US"/>
        </w:rPr>
        <w:t xml:space="preserve"> For example, if a participant turned 40 in 2003 (a year where no survey occurred), we obtained their educational information from the 2004 survey cycle year.</w:t>
      </w:r>
    </w:p>
    <w:p w14:paraId="6C6F0BD5" w14:textId="5E975CE2" w:rsidR="002373D7" w:rsidRPr="002373D7" w:rsidRDefault="002373D7" w:rsidP="002373D7">
      <w:pPr>
        <w:jc w:val="both"/>
        <w:rPr>
          <w:rFonts w:ascii="Arial" w:hAnsi="Arial" w:cs="Arial"/>
          <w:sz w:val="24"/>
          <w:szCs w:val="24"/>
          <w:lang w:val="en-US"/>
        </w:rPr>
      </w:pPr>
      <w:r w:rsidRPr="002373D7">
        <w:rPr>
          <w:rFonts w:ascii="Arial" w:hAnsi="Arial" w:cs="Arial"/>
          <w:sz w:val="24"/>
          <w:szCs w:val="24"/>
          <w:lang w:val="en-US"/>
        </w:rPr>
        <w:t>Descriptive statistics for the labor-related variables were calculated annually, starting at age 18-20</w:t>
      </w:r>
      <w:r w:rsidR="00ED69DF">
        <w:rPr>
          <w:rFonts w:ascii="Arial" w:hAnsi="Arial" w:cs="Arial"/>
          <w:sz w:val="24"/>
          <w:szCs w:val="24"/>
          <w:lang w:val="en-US"/>
        </w:rPr>
        <w:t xml:space="preserve">, until the end of follow-up. We highlight frequency of income source or labor market indicator, and average or median values of the variables listed on page 1. </w:t>
      </w:r>
    </w:p>
    <w:p w14:paraId="53D11A76" w14:textId="058FF592" w:rsidR="00C42DB3" w:rsidRDefault="002373D7" w:rsidP="002373D7">
      <w:pPr>
        <w:jc w:val="center"/>
        <w:rPr>
          <w:rFonts w:ascii="Arial" w:hAnsi="Arial" w:cs="Arial"/>
          <w:b/>
          <w:bCs/>
          <w:sz w:val="24"/>
          <w:szCs w:val="24"/>
        </w:rPr>
      </w:pPr>
      <w:r w:rsidRPr="002373D7">
        <w:rPr>
          <w:rFonts w:ascii="Arial" w:hAnsi="Arial" w:cs="Arial"/>
          <w:b/>
          <w:bCs/>
          <w:sz w:val="24"/>
          <w:szCs w:val="24"/>
        </w:rPr>
        <w:t>Profile of Depressive Symptom Trajectory Classes</w:t>
      </w:r>
    </w:p>
    <w:p w14:paraId="15D6E083" w14:textId="1C0DF28A" w:rsidR="00C42DB3" w:rsidRDefault="00C42DB3" w:rsidP="00C42DB3">
      <w:pPr>
        <w:rPr>
          <w:rFonts w:ascii="Arial" w:hAnsi="Arial" w:cs="Arial"/>
          <w:b/>
          <w:bCs/>
          <w:sz w:val="24"/>
          <w:szCs w:val="24"/>
        </w:rPr>
      </w:pPr>
      <w:r>
        <w:rPr>
          <w:rFonts w:ascii="Arial" w:hAnsi="Arial" w:cs="Arial"/>
          <w:b/>
          <w:bCs/>
          <w:sz w:val="24"/>
          <w:szCs w:val="24"/>
        </w:rPr>
        <w:t>Baseline (1979-1980) Characteristics</w:t>
      </w:r>
      <w:r w:rsidR="006D0970">
        <w:rPr>
          <w:rFonts w:ascii="Arial" w:hAnsi="Arial" w:cs="Arial"/>
          <w:b/>
          <w:bCs/>
          <w:sz w:val="24"/>
          <w:szCs w:val="24"/>
        </w:rPr>
        <w:t xml:space="preserve"> (Supplemental Table 2.1)</w:t>
      </w:r>
    </w:p>
    <w:p w14:paraId="0A519DDF" w14:textId="2AD326E5" w:rsidR="004176CC" w:rsidRDefault="004176CC" w:rsidP="004176CC">
      <w:pPr>
        <w:jc w:val="both"/>
        <w:rPr>
          <w:rFonts w:ascii="Arial" w:hAnsi="Arial" w:cs="Arial"/>
          <w:sz w:val="24"/>
          <w:szCs w:val="24"/>
          <w:lang w:val="en-US"/>
        </w:rPr>
      </w:pPr>
      <w:r>
        <w:rPr>
          <w:rFonts w:ascii="Arial" w:hAnsi="Arial" w:cs="Arial"/>
          <w:sz w:val="24"/>
          <w:szCs w:val="24"/>
        </w:rPr>
        <w:t xml:space="preserve">In the </w:t>
      </w:r>
      <w:r w:rsidR="00F22F0D">
        <w:rPr>
          <w:rFonts w:ascii="Arial" w:hAnsi="Arial" w:cs="Arial"/>
          <w:sz w:val="24"/>
          <w:szCs w:val="24"/>
        </w:rPr>
        <w:t xml:space="preserve">persistent </w:t>
      </w:r>
      <w:r>
        <w:rPr>
          <w:rFonts w:ascii="Arial" w:hAnsi="Arial" w:cs="Arial"/>
          <w:sz w:val="24"/>
          <w:szCs w:val="24"/>
        </w:rPr>
        <w:t>low symptom trajectory (n=6,</w:t>
      </w:r>
      <w:r w:rsidR="00F22F0D">
        <w:rPr>
          <w:rFonts w:ascii="Arial" w:hAnsi="Arial" w:cs="Arial"/>
          <w:sz w:val="24"/>
          <w:szCs w:val="24"/>
        </w:rPr>
        <w:t>838</w:t>
      </w:r>
      <w:r>
        <w:rPr>
          <w:rFonts w:ascii="Arial" w:hAnsi="Arial" w:cs="Arial"/>
          <w:sz w:val="24"/>
          <w:szCs w:val="24"/>
        </w:rPr>
        <w:t xml:space="preserve">), the average age of participants was 17.5 years (SD=2.2 years). </w:t>
      </w:r>
      <w:r w:rsidR="003035EB">
        <w:rPr>
          <w:rFonts w:ascii="Arial" w:hAnsi="Arial" w:cs="Arial"/>
          <w:sz w:val="24"/>
          <w:szCs w:val="24"/>
          <w:lang w:val="en-US"/>
        </w:rPr>
        <w:t>About</w:t>
      </w:r>
      <w:r w:rsidR="002373D7" w:rsidRPr="002373D7">
        <w:rPr>
          <w:rFonts w:ascii="Arial" w:hAnsi="Arial" w:cs="Arial"/>
          <w:sz w:val="24"/>
          <w:szCs w:val="24"/>
          <w:lang w:val="en-US"/>
        </w:rPr>
        <w:t xml:space="preserve"> </w:t>
      </w:r>
      <w:r w:rsidR="00F22F0D">
        <w:rPr>
          <w:rFonts w:ascii="Arial" w:hAnsi="Arial" w:cs="Arial"/>
          <w:sz w:val="24"/>
          <w:szCs w:val="24"/>
          <w:lang w:val="en-US"/>
        </w:rPr>
        <w:t>49</w:t>
      </w:r>
      <w:r w:rsidR="002373D7" w:rsidRPr="002373D7">
        <w:rPr>
          <w:rFonts w:ascii="Arial" w:hAnsi="Arial" w:cs="Arial"/>
          <w:sz w:val="24"/>
          <w:szCs w:val="24"/>
          <w:lang w:val="en-US"/>
        </w:rPr>
        <w:t xml:space="preserve">% of participants were men, and half of participants in this class were </w:t>
      </w:r>
      <w:r w:rsidR="005F1085">
        <w:rPr>
          <w:rFonts w:ascii="Arial" w:hAnsi="Arial" w:cs="Arial"/>
          <w:sz w:val="24"/>
          <w:szCs w:val="24"/>
          <w:lang w:val="en-US"/>
        </w:rPr>
        <w:t>Non-Black, Non-Hispanic</w:t>
      </w:r>
      <w:r w:rsidR="002373D7" w:rsidRPr="002373D7">
        <w:rPr>
          <w:rFonts w:ascii="Arial" w:hAnsi="Arial" w:cs="Arial"/>
          <w:sz w:val="24"/>
          <w:szCs w:val="24"/>
          <w:lang w:val="en-US"/>
        </w:rPr>
        <w:t>. In 1979, roughly 7% of participants in the low symptom class reported being born outside of the United States</w:t>
      </w:r>
      <w:r w:rsidR="003035EB">
        <w:rPr>
          <w:rFonts w:ascii="Arial" w:hAnsi="Arial" w:cs="Arial"/>
          <w:sz w:val="24"/>
          <w:szCs w:val="24"/>
          <w:lang w:val="en-US"/>
        </w:rPr>
        <w:t>. Most participants</w:t>
      </w:r>
      <w:r w:rsidR="002373D7" w:rsidRPr="002373D7">
        <w:rPr>
          <w:rFonts w:ascii="Arial" w:hAnsi="Arial" w:cs="Arial"/>
          <w:sz w:val="24"/>
          <w:szCs w:val="24"/>
          <w:lang w:val="en-US"/>
        </w:rPr>
        <w:t xml:space="preserve"> lived in an urban area or Southern state region. </w:t>
      </w:r>
      <w:r>
        <w:rPr>
          <w:rFonts w:ascii="Arial" w:hAnsi="Arial" w:cs="Arial"/>
          <w:sz w:val="24"/>
          <w:szCs w:val="24"/>
          <w:lang w:val="en-US"/>
        </w:rPr>
        <w:t>Most</w:t>
      </w:r>
      <w:r w:rsidR="003035EB">
        <w:rPr>
          <w:rFonts w:ascii="Arial" w:hAnsi="Arial" w:cs="Arial"/>
          <w:sz w:val="24"/>
          <w:szCs w:val="24"/>
          <w:lang w:val="en-US"/>
        </w:rPr>
        <w:t xml:space="preserve"> participants were still completing elementary or secondary school, with ~1</w:t>
      </w:r>
      <w:r w:rsidR="00F22F0D">
        <w:rPr>
          <w:rFonts w:ascii="Arial" w:hAnsi="Arial" w:cs="Arial"/>
          <w:sz w:val="24"/>
          <w:szCs w:val="24"/>
          <w:lang w:val="en-US"/>
        </w:rPr>
        <w:t>0</w:t>
      </w:r>
      <w:r w:rsidR="003035EB">
        <w:rPr>
          <w:rFonts w:ascii="Arial" w:hAnsi="Arial" w:cs="Arial"/>
          <w:sz w:val="24"/>
          <w:szCs w:val="24"/>
          <w:lang w:val="en-US"/>
        </w:rPr>
        <w:t xml:space="preserve">% having completed one year of college. </w:t>
      </w:r>
    </w:p>
    <w:p w14:paraId="23CA37D1" w14:textId="5FB2DC5B" w:rsidR="004176CC" w:rsidRDefault="004176CC" w:rsidP="004176CC">
      <w:pPr>
        <w:jc w:val="both"/>
        <w:rPr>
          <w:rFonts w:ascii="Arial" w:hAnsi="Arial" w:cs="Arial"/>
          <w:sz w:val="24"/>
          <w:szCs w:val="24"/>
          <w:lang w:val="en-US"/>
        </w:rPr>
      </w:pPr>
      <w:r>
        <w:rPr>
          <w:rFonts w:ascii="Arial" w:hAnsi="Arial" w:cs="Arial"/>
          <w:sz w:val="24"/>
          <w:szCs w:val="24"/>
          <w:lang w:val="en-US"/>
        </w:rPr>
        <w:t xml:space="preserve">Most participants reported living in a family with 3 or more people. Less than </w:t>
      </w:r>
      <w:r w:rsidR="00F22F0D">
        <w:rPr>
          <w:rFonts w:ascii="Arial" w:hAnsi="Arial" w:cs="Arial"/>
          <w:sz w:val="24"/>
          <w:szCs w:val="24"/>
          <w:lang w:val="en-US"/>
        </w:rPr>
        <w:t>2</w:t>
      </w:r>
      <w:r>
        <w:rPr>
          <w:rFonts w:ascii="Arial" w:hAnsi="Arial" w:cs="Arial"/>
          <w:sz w:val="24"/>
          <w:szCs w:val="24"/>
          <w:lang w:val="en-US"/>
        </w:rPr>
        <w:t xml:space="preserve">% reported that their biological mother was no longer living, and </w:t>
      </w:r>
      <w:r w:rsidR="00F22F0D">
        <w:rPr>
          <w:rFonts w:ascii="Arial" w:hAnsi="Arial" w:cs="Arial"/>
          <w:sz w:val="24"/>
          <w:szCs w:val="24"/>
          <w:lang w:val="en-US"/>
        </w:rPr>
        <w:t>8</w:t>
      </w:r>
      <w:r>
        <w:rPr>
          <w:rFonts w:ascii="Arial" w:hAnsi="Arial" w:cs="Arial"/>
          <w:sz w:val="24"/>
          <w:szCs w:val="24"/>
          <w:lang w:val="en-US"/>
        </w:rPr>
        <w:t xml:space="preserve">% reported that their biological father was no longer living. </w:t>
      </w:r>
      <w:r w:rsidRPr="00AA18AA">
        <w:rPr>
          <w:rFonts w:ascii="Arial" w:hAnsi="Arial" w:cs="Arial"/>
          <w:sz w:val="24"/>
          <w:szCs w:val="24"/>
          <w:lang w:val="en-US"/>
        </w:rPr>
        <w:t>Around 8% of participants reported being married. Of the participants who were younger than 18 years old in 1980, ~</w:t>
      </w:r>
      <w:r w:rsidR="00AA18AA" w:rsidRPr="00AA18AA">
        <w:rPr>
          <w:rFonts w:ascii="Arial" w:hAnsi="Arial" w:cs="Arial"/>
          <w:sz w:val="24"/>
          <w:szCs w:val="24"/>
          <w:lang w:val="en-US"/>
        </w:rPr>
        <w:t>27</w:t>
      </w:r>
      <w:r w:rsidRPr="00AA18AA">
        <w:rPr>
          <w:rFonts w:ascii="Arial" w:hAnsi="Arial" w:cs="Arial"/>
          <w:sz w:val="24"/>
          <w:szCs w:val="24"/>
          <w:lang w:val="en-US"/>
        </w:rPr>
        <w:t xml:space="preserve">% reported never using alcohol in the past year (14% of the entire class), and </w:t>
      </w:r>
      <w:r w:rsidR="00AA18AA" w:rsidRPr="00AA18AA">
        <w:rPr>
          <w:rFonts w:ascii="Arial" w:hAnsi="Arial" w:cs="Arial"/>
          <w:sz w:val="24"/>
          <w:szCs w:val="24"/>
          <w:lang w:val="en-US"/>
        </w:rPr>
        <w:t>22</w:t>
      </w:r>
      <w:r w:rsidRPr="00AA18AA">
        <w:rPr>
          <w:rFonts w:ascii="Arial" w:hAnsi="Arial" w:cs="Arial"/>
          <w:sz w:val="24"/>
          <w:szCs w:val="24"/>
          <w:lang w:val="en-US"/>
        </w:rPr>
        <w:t>% reported using alcohol 2-10 times in the past year (11% of the entire class).  In 1980, about half of participants reported never using marijuana, with 13% reporting using</w:t>
      </w:r>
      <w:r>
        <w:rPr>
          <w:rFonts w:ascii="Arial" w:hAnsi="Arial" w:cs="Arial"/>
          <w:sz w:val="24"/>
          <w:szCs w:val="24"/>
          <w:lang w:val="en-US"/>
        </w:rPr>
        <w:t xml:space="preserve"> it more than 50 times. ~7</w:t>
      </w:r>
      <w:r w:rsidR="00F22F0D">
        <w:rPr>
          <w:rFonts w:ascii="Arial" w:hAnsi="Arial" w:cs="Arial"/>
          <w:sz w:val="24"/>
          <w:szCs w:val="24"/>
          <w:lang w:val="en-US"/>
        </w:rPr>
        <w:t>7</w:t>
      </w:r>
      <w:r>
        <w:rPr>
          <w:rFonts w:ascii="Arial" w:hAnsi="Arial" w:cs="Arial"/>
          <w:sz w:val="24"/>
          <w:szCs w:val="24"/>
          <w:lang w:val="en-US"/>
        </w:rPr>
        <w:t xml:space="preserve">% reported never using hard drugs within the past 12 months. </w:t>
      </w:r>
    </w:p>
    <w:p w14:paraId="7F106622" w14:textId="683A6E64" w:rsidR="004176CC" w:rsidRDefault="004176CC" w:rsidP="004176CC">
      <w:pPr>
        <w:jc w:val="both"/>
        <w:rPr>
          <w:rFonts w:ascii="Arial" w:hAnsi="Arial" w:cs="Arial"/>
          <w:sz w:val="24"/>
          <w:szCs w:val="24"/>
          <w:lang w:val="en-US"/>
        </w:rPr>
      </w:pPr>
      <w:r>
        <w:rPr>
          <w:rFonts w:ascii="Arial" w:hAnsi="Arial" w:cs="Arial"/>
          <w:sz w:val="24"/>
          <w:szCs w:val="24"/>
          <w:lang w:val="en-US"/>
        </w:rPr>
        <w:t>In the episodic, before age 40 trajectory</w:t>
      </w:r>
      <w:r w:rsidR="00B35C42">
        <w:rPr>
          <w:rFonts w:ascii="Arial" w:hAnsi="Arial" w:cs="Arial"/>
          <w:sz w:val="24"/>
          <w:szCs w:val="24"/>
          <w:lang w:val="en-US"/>
        </w:rPr>
        <w:t xml:space="preserve"> (n=9</w:t>
      </w:r>
      <w:r w:rsidR="00F22F0D">
        <w:rPr>
          <w:rFonts w:ascii="Arial" w:hAnsi="Arial" w:cs="Arial"/>
          <w:sz w:val="24"/>
          <w:szCs w:val="24"/>
          <w:lang w:val="en-US"/>
        </w:rPr>
        <w:t>95</w:t>
      </w:r>
      <w:r w:rsidR="00B35C42">
        <w:rPr>
          <w:rFonts w:ascii="Arial" w:hAnsi="Arial" w:cs="Arial"/>
          <w:sz w:val="24"/>
          <w:szCs w:val="24"/>
          <w:lang w:val="en-US"/>
        </w:rPr>
        <w:t>)</w:t>
      </w:r>
      <w:r>
        <w:rPr>
          <w:rFonts w:ascii="Arial" w:hAnsi="Arial" w:cs="Arial"/>
          <w:sz w:val="24"/>
          <w:szCs w:val="24"/>
          <w:lang w:val="en-US"/>
        </w:rPr>
        <w:t>, the average age of participants was 17.5 years (SD=2.2 years). 6</w:t>
      </w:r>
      <w:r w:rsidR="00F22F0D">
        <w:rPr>
          <w:rFonts w:ascii="Arial" w:hAnsi="Arial" w:cs="Arial"/>
          <w:sz w:val="24"/>
          <w:szCs w:val="24"/>
          <w:lang w:val="en-US"/>
        </w:rPr>
        <w:t>2</w:t>
      </w:r>
      <w:r>
        <w:rPr>
          <w:rFonts w:ascii="Arial" w:hAnsi="Arial" w:cs="Arial"/>
          <w:sz w:val="24"/>
          <w:szCs w:val="24"/>
          <w:lang w:val="en-US"/>
        </w:rPr>
        <w:t>% of participants in this class were women</w:t>
      </w:r>
      <w:r w:rsidR="00B35C42">
        <w:rPr>
          <w:rFonts w:ascii="Arial" w:hAnsi="Arial" w:cs="Arial"/>
          <w:sz w:val="24"/>
          <w:szCs w:val="24"/>
          <w:lang w:val="en-US"/>
        </w:rPr>
        <w:t>, 3</w:t>
      </w:r>
      <w:r w:rsidR="00F22F0D">
        <w:rPr>
          <w:rFonts w:ascii="Arial" w:hAnsi="Arial" w:cs="Arial"/>
          <w:sz w:val="24"/>
          <w:szCs w:val="24"/>
          <w:lang w:val="en-US"/>
        </w:rPr>
        <w:t>6</w:t>
      </w:r>
      <w:r w:rsidR="00B35C42">
        <w:rPr>
          <w:rFonts w:ascii="Arial" w:hAnsi="Arial" w:cs="Arial"/>
          <w:sz w:val="24"/>
          <w:szCs w:val="24"/>
          <w:lang w:val="en-US"/>
        </w:rPr>
        <w:t>% reported Black race/ethnicity, ~20% reported Hispanic race/ethnicity, and ~44% were Non-Black, Non-Hispanic (NBNH). Most participants reported living in a southern state and in an urban (8</w:t>
      </w:r>
      <w:r w:rsidR="00F22F0D">
        <w:rPr>
          <w:rFonts w:ascii="Arial" w:hAnsi="Arial" w:cs="Arial"/>
          <w:sz w:val="24"/>
          <w:szCs w:val="24"/>
          <w:lang w:val="en-US"/>
        </w:rPr>
        <w:t>2</w:t>
      </w:r>
      <w:r w:rsidR="00B35C42">
        <w:rPr>
          <w:rFonts w:ascii="Arial" w:hAnsi="Arial" w:cs="Arial"/>
          <w:sz w:val="24"/>
          <w:szCs w:val="24"/>
          <w:lang w:val="en-US"/>
        </w:rPr>
        <w:t xml:space="preserve">%) region. 9% of participants reported that their birth father was no longer living. Distributions for family size, number of children, </w:t>
      </w:r>
      <w:r w:rsidR="00F11473">
        <w:rPr>
          <w:rFonts w:ascii="Arial" w:hAnsi="Arial" w:cs="Arial"/>
          <w:sz w:val="24"/>
          <w:szCs w:val="24"/>
          <w:lang w:val="en-US"/>
        </w:rPr>
        <w:t>marital</w:t>
      </w:r>
      <w:r w:rsidR="00B35C42">
        <w:rPr>
          <w:rFonts w:ascii="Arial" w:hAnsi="Arial" w:cs="Arial"/>
          <w:sz w:val="24"/>
          <w:szCs w:val="24"/>
          <w:lang w:val="en-US"/>
        </w:rPr>
        <w:t xml:space="preserve"> status, highest level of education completed, if their birth mother was still living, and substance/police interactions were similar to the </w:t>
      </w:r>
      <w:r w:rsidR="007A6273">
        <w:rPr>
          <w:rFonts w:ascii="Arial" w:hAnsi="Arial" w:cs="Arial"/>
          <w:sz w:val="24"/>
          <w:szCs w:val="24"/>
          <w:lang w:val="en-US"/>
        </w:rPr>
        <w:t xml:space="preserve">persistent </w:t>
      </w:r>
      <w:r w:rsidR="00B35C42">
        <w:rPr>
          <w:rFonts w:ascii="Arial" w:hAnsi="Arial" w:cs="Arial"/>
          <w:sz w:val="24"/>
          <w:szCs w:val="24"/>
          <w:lang w:val="en-US"/>
        </w:rPr>
        <w:t>low symptom trajectory class.</w:t>
      </w:r>
    </w:p>
    <w:p w14:paraId="7286F683" w14:textId="55335863" w:rsidR="00B35C42" w:rsidRDefault="00B35C42" w:rsidP="004176CC">
      <w:pPr>
        <w:jc w:val="both"/>
        <w:rPr>
          <w:rFonts w:ascii="Arial" w:hAnsi="Arial" w:cs="Arial"/>
          <w:sz w:val="24"/>
          <w:szCs w:val="24"/>
          <w:lang w:val="en-US"/>
        </w:rPr>
      </w:pPr>
      <w:r>
        <w:rPr>
          <w:rFonts w:ascii="Arial" w:hAnsi="Arial" w:cs="Arial"/>
          <w:sz w:val="24"/>
          <w:szCs w:val="24"/>
          <w:lang w:val="en-US"/>
        </w:rPr>
        <w:t>In the episodic around age 40 class (n=</w:t>
      </w:r>
      <w:r w:rsidR="00F22F0D">
        <w:rPr>
          <w:rFonts w:ascii="Arial" w:hAnsi="Arial" w:cs="Arial"/>
          <w:sz w:val="24"/>
          <w:szCs w:val="24"/>
          <w:lang w:val="en-US"/>
        </w:rPr>
        <w:t>526</w:t>
      </w:r>
      <w:r>
        <w:rPr>
          <w:rFonts w:ascii="Arial" w:hAnsi="Arial" w:cs="Arial"/>
          <w:sz w:val="24"/>
          <w:szCs w:val="24"/>
          <w:lang w:val="en-US"/>
        </w:rPr>
        <w:t>)</w:t>
      </w:r>
      <w:r w:rsidR="008870C0">
        <w:rPr>
          <w:rFonts w:ascii="Arial" w:hAnsi="Arial" w:cs="Arial"/>
          <w:sz w:val="24"/>
          <w:szCs w:val="24"/>
          <w:lang w:val="en-US"/>
        </w:rPr>
        <w:t>, the average age of participants was 17.</w:t>
      </w:r>
      <w:r w:rsidR="00F22F0D">
        <w:rPr>
          <w:rFonts w:ascii="Arial" w:hAnsi="Arial" w:cs="Arial"/>
          <w:sz w:val="24"/>
          <w:szCs w:val="24"/>
          <w:lang w:val="en-US"/>
        </w:rPr>
        <w:t>6</w:t>
      </w:r>
      <w:r w:rsidR="008870C0">
        <w:rPr>
          <w:rFonts w:ascii="Arial" w:hAnsi="Arial" w:cs="Arial"/>
          <w:sz w:val="24"/>
          <w:szCs w:val="24"/>
          <w:lang w:val="en-US"/>
        </w:rPr>
        <w:t xml:space="preserve"> years (SD=2.1 years). Roughly 6</w:t>
      </w:r>
      <w:r w:rsidR="00F22F0D">
        <w:rPr>
          <w:rFonts w:ascii="Arial" w:hAnsi="Arial" w:cs="Arial"/>
          <w:sz w:val="24"/>
          <w:szCs w:val="24"/>
          <w:lang w:val="en-US"/>
        </w:rPr>
        <w:t>0</w:t>
      </w:r>
      <w:r w:rsidR="008870C0">
        <w:rPr>
          <w:rFonts w:ascii="Arial" w:hAnsi="Arial" w:cs="Arial"/>
          <w:sz w:val="24"/>
          <w:szCs w:val="24"/>
          <w:lang w:val="en-US"/>
        </w:rPr>
        <w:t>% of participants in this class were wom</w:t>
      </w:r>
      <w:r w:rsidR="00F22F0D">
        <w:rPr>
          <w:rFonts w:ascii="Arial" w:hAnsi="Arial" w:cs="Arial"/>
          <w:sz w:val="24"/>
          <w:szCs w:val="24"/>
          <w:lang w:val="en-US"/>
        </w:rPr>
        <w:t>e</w:t>
      </w:r>
      <w:r w:rsidR="008870C0">
        <w:rPr>
          <w:rFonts w:ascii="Arial" w:hAnsi="Arial" w:cs="Arial"/>
          <w:sz w:val="24"/>
          <w:szCs w:val="24"/>
          <w:lang w:val="en-US"/>
        </w:rPr>
        <w:t xml:space="preserve">n. </w:t>
      </w:r>
      <w:r w:rsidR="00F22F0D">
        <w:rPr>
          <w:rFonts w:ascii="Arial" w:hAnsi="Arial" w:cs="Arial"/>
          <w:sz w:val="24"/>
          <w:szCs w:val="24"/>
          <w:lang w:val="en-US"/>
        </w:rPr>
        <w:t>39</w:t>
      </w:r>
      <w:r w:rsidR="008870C0">
        <w:rPr>
          <w:rFonts w:ascii="Arial" w:hAnsi="Arial" w:cs="Arial"/>
          <w:sz w:val="24"/>
          <w:szCs w:val="24"/>
          <w:lang w:val="en-US"/>
        </w:rPr>
        <w:t xml:space="preserve">% of </w:t>
      </w:r>
      <w:r w:rsidR="008870C0">
        <w:rPr>
          <w:rFonts w:ascii="Arial" w:hAnsi="Arial" w:cs="Arial"/>
          <w:sz w:val="24"/>
          <w:szCs w:val="24"/>
          <w:lang w:val="en-US"/>
        </w:rPr>
        <w:lastRenderedPageBreak/>
        <w:t>participants in this class were Black, 18% were Hispanic, and 4</w:t>
      </w:r>
      <w:r w:rsidR="00F22F0D">
        <w:rPr>
          <w:rFonts w:ascii="Arial" w:hAnsi="Arial" w:cs="Arial"/>
          <w:sz w:val="24"/>
          <w:szCs w:val="24"/>
          <w:lang w:val="en-US"/>
        </w:rPr>
        <w:t>3</w:t>
      </w:r>
      <w:r w:rsidR="008870C0">
        <w:rPr>
          <w:rFonts w:ascii="Arial" w:hAnsi="Arial" w:cs="Arial"/>
          <w:sz w:val="24"/>
          <w:szCs w:val="24"/>
          <w:lang w:val="en-US"/>
        </w:rPr>
        <w:t xml:space="preserve">% were NBNH. The remaining distribution of baseline factors were similar to the </w:t>
      </w:r>
      <w:proofErr w:type="gramStart"/>
      <w:r w:rsidR="008870C0">
        <w:rPr>
          <w:rFonts w:ascii="Arial" w:hAnsi="Arial" w:cs="Arial"/>
          <w:sz w:val="24"/>
          <w:szCs w:val="24"/>
          <w:lang w:val="en-US"/>
        </w:rPr>
        <w:t>episodic, before</w:t>
      </w:r>
      <w:proofErr w:type="gramEnd"/>
      <w:r w:rsidR="008870C0">
        <w:rPr>
          <w:rFonts w:ascii="Arial" w:hAnsi="Arial" w:cs="Arial"/>
          <w:sz w:val="24"/>
          <w:szCs w:val="24"/>
          <w:lang w:val="en-US"/>
        </w:rPr>
        <w:t xml:space="preserve"> age 40 trajectory. </w:t>
      </w:r>
    </w:p>
    <w:p w14:paraId="44712093" w14:textId="53CA5BEA" w:rsidR="008870C0" w:rsidRDefault="008870C0" w:rsidP="004176CC">
      <w:pPr>
        <w:jc w:val="both"/>
        <w:rPr>
          <w:rFonts w:ascii="Arial" w:hAnsi="Arial" w:cs="Arial"/>
          <w:sz w:val="24"/>
          <w:szCs w:val="24"/>
          <w:lang w:val="en-US"/>
        </w:rPr>
      </w:pPr>
      <w:r>
        <w:rPr>
          <w:rFonts w:ascii="Arial" w:hAnsi="Arial" w:cs="Arial"/>
          <w:sz w:val="24"/>
          <w:szCs w:val="24"/>
          <w:lang w:val="en-US"/>
        </w:rPr>
        <w:t>In the episodic, around age 50 trajectory class (n=5</w:t>
      </w:r>
      <w:r w:rsidR="00F22F0D">
        <w:rPr>
          <w:rFonts w:ascii="Arial" w:hAnsi="Arial" w:cs="Arial"/>
          <w:sz w:val="24"/>
          <w:szCs w:val="24"/>
          <w:lang w:val="en-US"/>
        </w:rPr>
        <w:t>7</w:t>
      </w:r>
      <w:r>
        <w:rPr>
          <w:rFonts w:ascii="Arial" w:hAnsi="Arial" w:cs="Arial"/>
          <w:sz w:val="24"/>
          <w:szCs w:val="24"/>
          <w:lang w:val="en-US"/>
        </w:rPr>
        <w:t>0), the average age of participants was 17.6 years (SD=2.4 years), ~62% were women, 33% were Black, 18% were Hispanic, and 49% were NBNH. Roughly 1</w:t>
      </w:r>
      <w:r w:rsidR="00F22F0D">
        <w:rPr>
          <w:rFonts w:ascii="Arial" w:hAnsi="Arial" w:cs="Arial"/>
          <w:sz w:val="24"/>
          <w:szCs w:val="24"/>
          <w:lang w:val="en-US"/>
        </w:rPr>
        <w:t>1</w:t>
      </w:r>
      <w:r>
        <w:rPr>
          <w:rFonts w:ascii="Arial" w:hAnsi="Arial" w:cs="Arial"/>
          <w:sz w:val="24"/>
          <w:szCs w:val="24"/>
          <w:lang w:val="en-US"/>
        </w:rPr>
        <w:t xml:space="preserve">% of participants were married, with ~15% reporting having at least one child. The distribution of other variables </w:t>
      </w:r>
      <w:r w:rsidR="001910F4">
        <w:rPr>
          <w:rFonts w:ascii="Arial" w:hAnsi="Arial" w:cs="Arial"/>
          <w:sz w:val="24"/>
          <w:szCs w:val="24"/>
          <w:lang w:val="en-US"/>
        </w:rPr>
        <w:t>was</w:t>
      </w:r>
      <w:r>
        <w:rPr>
          <w:rFonts w:ascii="Arial" w:hAnsi="Arial" w:cs="Arial"/>
          <w:sz w:val="24"/>
          <w:szCs w:val="24"/>
          <w:lang w:val="en-US"/>
        </w:rPr>
        <w:t xml:space="preserve"> similar to the previous trajectory groups. </w:t>
      </w:r>
    </w:p>
    <w:p w14:paraId="57C8B8C9" w14:textId="0472AC1A" w:rsidR="001910F4" w:rsidRDefault="001910F4" w:rsidP="004176CC">
      <w:pPr>
        <w:jc w:val="both"/>
        <w:rPr>
          <w:rFonts w:ascii="Arial" w:hAnsi="Arial" w:cs="Arial"/>
          <w:sz w:val="24"/>
          <w:szCs w:val="24"/>
          <w:lang w:val="en-US"/>
        </w:rPr>
      </w:pPr>
      <w:r>
        <w:rPr>
          <w:rFonts w:ascii="Arial" w:hAnsi="Arial" w:cs="Arial"/>
          <w:sz w:val="24"/>
          <w:szCs w:val="24"/>
          <w:lang w:val="en-US"/>
        </w:rPr>
        <w:t>In the final trajectory, defined by persistent depressive symptoms (n=2</w:t>
      </w:r>
      <w:r w:rsidR="00F22F0D">
        <w:rPr>
          <w:rFonts w:ascii="Arial" w:hAnsi="Arial" w:cs="Arial"/>
          <w:sz w:val="24"/>
          <w:szCs w:val="24"/>
          <w:lang w:val="en-US"/>
        </w:rPr>
        <w:t>7</w:t>
      </w:r>
      <w:r>
        <w:rPr>
          <w:rFonts w:ascii="Arial" w:hAnsi="Arial" w:cs="Arial"/>
          <w:sz w:val="24"/>
          <w:szCs w:val="24"/>
          <w:lang w:val="en-US"/>
        </w:rPr>
        <w:t>7), the average age of participants was 17.8 years (SD=2.2) and nearly 75% were women. 33% of participants were Black, 2</w:t>
      </w:r>
      <w:r w:rsidR="00F22F0D">
        <w:rPr>
          <w:rFonts w:ascii="Arial" w:hAnsi="Arial" w:cs="Arial"/>
          <w:sz w:val="24"/>
          <w:szCs w:val="24"/>
          <w:lang w:val="en-US"/>
        </w:rPr>
        <w:t>6</w:t>
      </w:r>
      <w:r>
        <w:rPr>
          <w:rFonts w:ascii="Arial" w:hAnsi="Arial" w:cs="Arial"/>
          <w:sz w:val="24"/>
          <w:szCs w:val="24"/>
          <w:lang w:val="en-US"/>
        </w:rPr>
        <w:t>% were Hispanic, and 4</w:t>
      </w:r>
      <w:r w:rsidR="00F22F0D">
        <w:rPr>
          <w:rFonts w:ascii="Arial" w:hAnsi="Arial" w:cs="Arial"/>
          <w:sz w:val="24"/>
          <w:szCs w:val="24"/>
          <w:lang w:val="en-US"/>
        </w:rPr>
        <w:t>2</w:t>
      </w:r>
      <w:r>
        <w:rPr>
          <w:rFonts w:ascii="Arial" w:hAnsi="Arial" w:cs="Arial"/>
          <w:sz w:val="24"/>
          <w:szCs w:val="24"/>
          <w:lang w:val="en-US"/>
        </w:rPr>
        <w:t>% were NBNH. About 15% of responders were married, with 1</w:t>
      </w:r>
      <w:r w:rsidR="00F26C9F">
        <w:rPr>
          <w:rFonts w:ascii="Arial" w:hAnsi="Arial" w:cs="Arial"/>
          <w:sz w:val="24"/>
          <w:szCs w:val="24"/>
          <w:lang w:val="en-US"/>
        </w:rPr>
        <w:t>8</w:t>
      </w:r>
      <w:r>
        <w:rPr>
          <w:rFonts w:ascii="Arial" w:hAnsi="Arial" w:cs="Arial"/>
          <w:sz w:val="24"/>
          <w:szCs w:val="24"/>
          <w:lang w:val="en-US"/>
        </w:rPr>
        <w:t>% reported having at least 1 child. This trajectory group had the highest proportion of participants ever stopped by the police (</w:t>
      </w:r>
      <w:r w:rsidR="00F26C9F">
        <w:rPr>
          <w:rFonts w:ascii="Arial" w:hAnsi="Arial" w:cs="Arial"/>
          <w:sz w:val="24"/>
          <w:szCs w:val="24"/>
          <w:lang w:val="en-US"/>
        </w:rPr>
        <w:t>20.2</w:t>
      </w:r>
      <w:r>
        <w:rPr>
          <w:rFonts w:ascii="Arial" w:hAnsi="Arial" w:cs="Arial"/>
          <w:sz w:val="24"/>
          <w:szCs w:val="24"/>
          <w:lang w:val="en-US"/>
        </w:rPr>
        <w:t>% vs. 1</w:t>
      </w:r>
      <w:r w:rsidR="00F26C9F">
        <w:rPr>
          <w:rFonts w:ascii="Arial" w:hAnsi="Arial" w:cs="Arial"/>
          <w:sz w:val="24"/>
          <w:szCs w:val="24"/>
          <w:lang w:val="en-US"/>
        </w:rPr>
        <w:t>6.6-19.5</w:t>
      </w:r>
      <w:r>
        <w:rPr>
          <w:rFonts w:ascii="Arial" w:hAnsi="Arial" w:cs="Arial"/>
          <w:sz w:val="24"/>
          <w:szCs w:val="24"/>
          <w:lang w:val="en-US"/>
        </w:rPr>
        <w:t>% in the other trajectory groups). The distribution of other variables was similar to the previous trajectory groups.</w:t>
      </w:r>
    </w:p>
    <w:p w14:paraId="43A1B217" w14:textId="44A4334A" w:rsidR="008870C0" w:rsidRDefault="008870C0" w:rsidP="004176CC">
      <w:pPr>
        <w:jc w:val="both"/>
        <w:rPr>
          <w:rFonts w:ascii="Arial" w:hAnsi="Arial" w:cs="Arial"/>
          <w:b/>
          <w:bCs/>
          <w:sz w:val="24"/>
          <w:szCs w:val="24"/>
          <w:lang w:val="en-US"/>
        </w:rPr>
      </w:pPr>
      <w:r>
        <w:rPr>
          <w:rFonts w:ascii="Arial" w:hAnsi="Arial" w:cs="Arial"/>
          <w:b/>
          <w:bCs/>
          <w:sz w:val="24"/>
          <w:szCs w:val="24"/>
          <w:lang w:val="en-US"/>
        </w:rPr>
        <w:t>Sociodemographic Characteristics: Ages 20 – 50</w:t>
      </w:r>
      <w:r w:rsidR="00BD5CF2">
        <w:rPr>
          <w:rFonts w:ascii="Arial" w:hAnsi="Arial" w:cs="Arial"/>
          <w:b/>
          <w:bCs/>
          <w:sz w:val="24"/>
          <w:szCs w:val="24"/>
          <w:lang w:val="en-US"/>
        </w:rPr>
        <w:t xml:space="preserve"> </w:t>
      </w:r>
    </w:p>
    <w:p w14:paraId="525E399D" w14:textId="4F2504F5" w:rsidR="00F11731" w:rsidRDefault="00F11731" w:rsidP="004176CC">
      <w:pPr>
        <w:jc w:val="both"/>
        <w:rPr>
          <w:rFonts w:ascii="Arial" w:hAnsi="Arial" w:cs="Arial"/>
          <w:sz w:val="24"/>
          <w:szCs w:val="24"/>
          <w:lang w:val="en-US"/>
        </w:rPr>
      </w:pPr>
      <w:r w:rsidRPr="00F11731">
        <w:rPr>
          <w:rFonts w:ascii="Arial" w:hAnsi="Arial" w:cs="Arial"/>
          <w:sz w:val="24"/>
          <w:szCs w:val="24"/>
          <w:lang w:val="en-US"/>
        </w:rPr>
        <w:t xml:space="preserve">Supplemental Table 2.2 highlights the distribution of </w:t>
      </w:r>
      <w:r>
        <w:rPr>
          <w:rFonts w:ascii="Arial" w:hAnsi="Arial" w:cs="Arial"/>
          <w:sz w:val="24"/>
          <w:szCs w:val="24"/>
          <w:lang w:val="en-US"/>
        </w:rPr>
        <w:t xml:space="preserve">the following variables at age 20, 30, 40, and 50: state region, rural region, highest level of education, family size, marital status, and number of children. Supplemental Table 2.3 highlights the correlation for each factor by age, stratified by depressive symptom trajectory. </w:t>
      </w:r>
    </w:p>
    <w:p w14:paraId="5A3BFE9F" w14:textId="081F1426" w:rsidR="00B43F75" w:rsidRDefault="00B43F75" w:rsidP="004176CC">
      <w:pPr>
        <w:jc w:val="both"/>
        <w:rPr>
          <w:rFonts w:ascii="Arial" w:hAnsi="Arial" w:cs="Arial"/>
          <w:sz w:val="24"/>
          <w:szCs w:val="24"/>
          <w:lang w:val="en-US"/>
        </w:rPr>
      </w:pPr>
      <w:r>
        <w:rPr>
          <w:rFonts w:ascii="Arial" w:hAnsi="Arial" w:cs="Arial"/>
          <w:i/>
          <w:iCs/>
          <w:sz w:val="24"/>
          <w:szCs w:val="24"/>
          <w:lang w:val="en-US"/>
        </w:rPr>
        <w:t xml:space="preserve">Geography. </w:t>
      </w:r>
      <w:r>
        <w:rPr>
          <w:rFonts w:ascii="Arial" w:hAnsi="Arial" w:cs="Arial"/>
          <w:sz w:val="24"/>
          <w:szCs w:val="24"/>
          <w:lang w:val="en-US"/>
        </w:rPr>
        <w:t>Among all trajectory groups, the distribution of state region was similar across each decade were highly correlated (r=0.</w:t>
      </w:r>
      <w:r w:rsidR="00F26C9F">
        <w:rPr>
          <w:rFonts w:ascii="Arial" w:hAnsi="Arial" w:cs="Arial"/>
          <w:sz w:val="24"/>
          <w:szCs w:val="24"/>
          <w:lang w:val="en-US"/>
        </w:rPr>
        <w:t>78</w:t>
      </w:r>
      <w:r>
        <w:rPr>
          <w:rFonts w:ascii="Arial" w:hAnsi="Arial" w:cs="Arial"/>
          <w:sz w:val="24"/>
          <w:szCs w:val="24"/>
          <w:lang w:val="en-US"/>
        </w:rPr>
        <w:t xml:space="preserve"> to 0.9</w:t>
      </w:r>
      <w:r w:rsidR="00F26C9F">
        <w:rPr>
          <w:rFonts w:ascii="Arial" w:hAnsi="Arial" w:cs="Arial"/>
          <w:sz w:val="24"/>
          <w:szCs w:val="24"/>
          <w:lang w:val="en-US"/>
        </w:rPr>
        <w:t>5</w:t>
      </w:r>
      <w:r>
        <w:rPr>
          <w:rFonts w:ascii="Arial" w:hAnsi="Arial" w:cs="Arial"/>
          <w:sz w:val="24"/>
          <w:szCs w:val="24"/>
          <w:lang w:val="en-US"/>
        </w:rPr>
        <w:t>). The distribution of rural/urban region was also similar: at age 20 and 30, ~75% of participants resided in an urban region, decreasing to ~6</w:t>
      </w:r>
      <w:r w:rsidR="00F26C9F">
        <w:rPr>
          <w:rFonts w:ascii="Arial" w:hAnsi="Arial" w:cs="Arial"/>
          <w:sz w:val="24"/>
          <w:szCs w:val="24"/>
          <w:lang w:val="en-US"/>
        </w:rPr>
        <w:t>0</w:t>
      </w:r>
      <w:r>
        <w:rPr>
          <w:rFonts w:ascii="Arial" w:hAnsi="Arial" w:cs="Arial"/>
          <w:sz w:val="24"/>
          <w:szCs w:val="24"/>
          <w:lang w:val="en-US"/>
        </w:rPr>
        <w:t>-6</w:t>
      </w:r>
      <w:r w:rsidR="00F26C9F">
        <w:rPr>
          <w:rFonts w:ascii="Arial" w:hAnsi="Arial" w:cs="Arial"/>
          <w:sz w:val="24"/>
          <w:szCs w:val="24"/>
          <w:lang w:val="en-US"/>
        </w:rPr>
        <w:t>5</w:t>
      </w:r>
      <w:r>
        <w:rPr>
          <w:rFonts w:ascii="Arial" w:hAnsi="Arial" w:cs="Arial"/>
          <w:sz w:val="24"/>
          <w:szCs w:val="24"/>
          <w:lang w:val="en-US"/>
        </w:rPr>
        <w:t xml:space="preserve">% at age 40 and 50. </w:t>
      </w:r>
    </w:p>
    <w:p w14:paraId="29852D3A" w14:textId="5FF86F3E" w:rsidR="006C40CB" w:rsidRPr="006C40CB" w:rsidRDefault="006C40CB" w:rsidP="004176CC">
      <w:pPr>
        <w:jc w:val="both"/>
        <w:rPr>
          <w:rFonts w:ascii="Arial" w:hAnsi="Arial" w:cs="Arial"/>
          <w:sz w:val="24"/>
          <w:szCs w:val="24"/>
          <w:lang w:val="en-US"/>
        </w:rPr>
      </w:pPr>
      <w:r>
        <w:rPr>
          <w:rFonts w:ascii="Arial" w:hAnsi="Arial" w:cs="Arial"/>
          <w:i/>
          <w:iCs/>
          <w:sz w:val="24"/>
          <w:szCs w:val="24"/>
          <w:lang w:val="en-US"/>
        </w:rPr>
        <w:t xml:space="preserve">Highest Level of Education. </w:t>
      </w:r>
      <w:r>
        <w:rPr>
          <w:rFonts w:ascii="Arial" w:hAnsi="Arial" w:cs="Arial"/>
          <w:sz w:val="24"/>
          <w:szCs w:val="24"/>
          <w:lang w:val="en-US"/>
        </w:rPr>
        <w:t xml:space="preserve">At age 30, ~20% of the </w:t>
      </w:r>
      <w:r w:rsidR="00F26C9F">
        <w:rPr>
          <w:rFonts w:ascii="Arial" w:hAnsi="Arial" w:cs="Arial"/>
          <w:sz w:val="24"/>
          <w:szCs w:val="24"/>
          <w:lang w:val="en-US"/>
        </w:rPr>
        <w:t xml:space="preserve">persistent </w:t>
      </w:r>
      <w:r>
        <w:rPr>
          <w:rFonts w:ascii="Arial" w:hAnsi="Arial" w:cs="Arial"/>
          <w:sz w:val="24"/>
          <w:szCs w:val="24"/>
          <w:lang w:val="en-US"/>
        </w:rPr>
        <w:t>low symptom trajectory class reported having a college degree as their highest level of education, which remained stable in their 40s and 50s. Among the episodic before age 40 trajectory group, only 9% of respondents reported having a college degree, increasing to 1</w:t>
      </w:r>
      <w:r w:rsidR="0024704C">
        <w:rPr>
          <w:rFonts w:ascii="Arial" w:hAnsi="Arial" w:cs="Arial"/>
          <w:sz w:val="24"/>
          <w:szCs w:val="24"/>
          <w:lang w:val="en-US"/>
        </w:rPr>
        <w:t>1</w:t>
      </w:r>
      <w:r>
        <w:rPr>
          <w:rFonts w:ascii="Arial" w:hAnsi="Arial" w:cs="Arial"/>
          <w:sz w:val="24"/>
          <w:szCs w:val="24"/>
          <w:lang w:val="en-US"/>
        </w:rPr>
        <w:t xml:space="preserve">% at age 40. This was similar among the other two episodic trajectories. Among the persistent </w:t>
      </w:r>
      <w:r w:rsidR="00E24F84">
        <w:rPr>
          <w:rFonts w:ascii="Arial" w:hAnsi="Arial" w:cs="Arial"/>
          <w:sz w:val="24"/>
          <w:szCs w:val="24"/>
          <w:lang w:val="en-US"/>
        </w:rPr>
        <w:t xml:space="preserve">high </w:t>
      </w:r>
      <w:r>
        <w:rPr>
          <w:rFonts w:ascii="Arial" w:hAnsi="Arial" w:cs="Arial"/>
          <w:sz w:val="24"/>
          <w:szCs w:val="24"/>
          <w:lang w:val="en-US"/>
        </w:rPr>
        <w:t xml:space="preserve">symptom trajectory, around 5% of participants reported having a college degree at age 30, 40 and 50. </w:t>
      </w:r>
    </w:p>
    <w:p w14:paraId="4C3265E0" w14:textId="0574920D" w:rsidR="00B43F75" w:rsidRDefault="00B43F75" w:rsidP="004176CC">
      <w:pPr>
        <w:jc w:val="both"/>
        <w:rPr>
          <w:rFonts w:ascii="Arial" w:hAnsi="Arial" w:cs="Arial"/>
          <w:sz w:val="24"/>
          <w:szCs w:val="24"/>
          <w:lang w:val="en-US"/>
        </w:rPr>
      </w:pPr>
      <w:r>
        <w:rPr>
          <w:rFonts w:ascii="Arial" w:hAnsi="Arial" w:cs="Arial"/>
          <w:i/>
          <w:iCs/>
          <w:sz w:val="24"/>
          <w:szCs w:val="24"/>
          <w:lang w:val="en-US"/>
        </w:rPr>
        <w:t xml:space="preserve">Marital Status. </w:t>
      </w:r>
      <w:r>
        <w:rPr>
          <w:rFonts w:ascii="Arial" w:hAnsi="Arial" w:cs="Arial"/>
          <w:sz w:val="24"/>
          <w:szCs w:val="24"/>
          <w:lang w:val="en-US"/>
        </w:rPr>
        <w:t xml:space="preserve">At age 20, a greater proportion of participants in the persistent </w:t>
      </w:r>
      <w:r w:rsidR="00F26C9F">
        <w:rPr>
          <w:rFonts w:ascii="Arial" w:hAnsi="Arial" w:cs="Arial"/>
          <w:sz w:val="24"/>
          <w:szCs w:val="24"/>
          <w:lang w:val="en-US"/>
        </w:rPr>
        <w:t xml:space="preserve">high </w:t>
      </w:r>
      <w:r>
        <w:rPr>
          <w:rFonts w:ascii="Arial" w:hAnsi="Arial" w:cs="Arial"/>
          <w:sz w:val="24"/>
          <w:szCs w:val="24"/>
          <w:lang w:val="en-US"/>
        </w:rPr>
        <w:t>depressive symptom trajectory were married (2</w:t>
      </w:r>
      <w:r w:rsidR="00EF2997">
        <w:rPr>
          <w:rFonts w:ascii="Arial" w:hAnsi="Arial" w:cs="Arial"/>
          <w:sz w:val="24"/>
          <w:szCs w:val="24"/>
          <w:lang w:val="en-US"/>
        </w:rPr>
        <w:t>3</w:t>
      </w:r>
      <w:r>
        <w:rPr>
          <w:rFonts w:ascii="Arial" w:hAnsi="Arial" w:cs="Arial"/>
          <w:sz w:val="24"/>
          <w:szCs w:val="24"/>
          <w:lang w:val="en-US"/>
        </w:rPr>
        <w:t>%) compared to the other trajectories (1</w:t>
      </w:r>
      <w:r w:rsidR="00EF2997">
        <w:rPr>
          <w:rFonts w:ascii="Arial" w:hAnsi="Arial" w:cs="Arial"/>
          <w:sz w:val="24"/>
          <w:szCs w:val="24"/>
          <w:lang w:val="en-US"/>
        </w:rPr>
        <w:t>2</w:t>
      </w:r>
      <w:r>
        <w:rPr>
          <w:rFonts w:ascii="Arial" w:hAnsi="Arial" w:cs="Arial"/>
          <w:sz w:val="24"/>
          <w:szCs w:val="24"/>
          <w:lang w:val="en-US"/>
        </w:rPr>
        <w:t>-19%). At age 30, ~5</w:t>
      </w:r>
      <w:r w:rsidR="00EF2997">
        <w:rPr>
          <w:rFonts w:ascii="Arial" w:hAnsi="Arial" w:cs="Arial"/>
          <w:sz w:val="24"/>
          <w:szCs w:val="24"/>
          <w:lang w:val="en-US"/>
        </w:rPr>
        <w:t>3</w:t>
      </w:r>
      <w:r>
        <w:rPr>
          <w:rFonts w:ascii="Arial" w:hAnsi="Arial" w:cs="Arial"/>
          <w:sz w:val="24"/>
          <w:szCs w:val="24"/>
          <w:lang w:val="en-US"/>
        </w:rPr>
        <w:t xml:space="preserve">% of participants in the </w:t>
      </w:r>
      <w:r w:rsidR="00EF2997">
        <w:rPr>
          <w:rFonts w:ascii="Arial" w:hAnsi="Arial" w:cs="Arial"/>
          <w:sz w:val="24"/>
          <w:szCs w:val="24"/>
          <w:lang w:val="en-US"/>
        </w:rPr>
        <w:t xml:space="preserve">persistent </w:t>
      </w:r>
      <w:r>
        <w:rPr>
          <w:rFonts w:ascii="Arial" w:hAnsi="Arial" w:cs="Arial"/>
          <w:sz w:val="24"/>
          <w:szCs w:val="24"/>
          <w:lang w:val="en-US"/>
        </w:rPr>
        <w:t>low symptom trajectory were married, ~40-4</w:t>
      </w:r>
      <w:r w:rsidR="00EF2997">
        <w:rPr>
          <w:rFonts w:ascii="Arial" w:hAnsi="Arial" w:cs="Arial"/>
          <w:sz w:val="24"/>
          <w:szCs w:val="24"/>
          <w:lang w:val="en-US"/>
        </w:rPr>
        <w:t>3</w:t>
      </w:r>
      <w:r>
        <w:rPr>
          <w:rFonts w:ascii="Arial" w:hAnsi="Arial" w:cs="Arial"/>
          <w:sz w:val="24"/>
          <w:szCs w:val="24"/>
          <w:lang w:val="en-US"/>
        </w:rPr>
        <w:t>% of participants in the episodic symptom trajectories were married, and 3</w:t>
      </w:r>
      <w:r w:rsidR="00EF2997">
        <w:rPr>
          <w:rFonts w:ascii="Arial" w:hAnsi="Arial" w:cs="Arial"/>
          <w:sz w:val="24"/>
          <w:szCs w:val="24"/>
          <w:lang w:val="en-US"/>
        </w:rPr>
        <w:t>4</w:t>
      </w:r>
      <w:r>
        <w:rPr>
          <w:rFonts w:ascii="Arial" w:hAnsi="Arial" w:cs="Arial"/>
          <w:sz w:val="24"/>
          <w:szCs w:val="24"/>
          <w:lang w:val="en-US"/>
        </w:rPr>
        <w:t xml:space="preserve">% of participants in the persistent </w:t>
      </w:r>
      <w:r w:rsidR="00EF2997">
        <w:rPr>
          <w:rFonts w:ascii="Arial" w:hAnsi="Arial" w:cs="Arial"/>
          <w:sz w:val="24"/>
          <w:szCs w:val="24"/>
          <w:lang w:val="en-US"/>
        </w:rPr>
        <w:t xml:space="preserve">high </w:t>
      </w:r>
      <w:r>
        <w:rPr>
          <w:rFonts w:ascii="Arial" w:hAnsi="Arial" w:cs="Arial"/>
          <w:sz w:val="24"/>
          <w:szCs w:val="24"/>
          <w:lang w:val="en-US"/>
        </w:rPr>
        <w:t xml:space="preserve">symptom trajectory were married. At ages 40 and 50, </w:t>
      </w:r>
      <w:r w:rsidR="009E3359">
        <w:rPr>
          <w:rFonts w:ascii="Arial" w:hAnsi="Arial" w:cs="Arial"/>
          <w:sz w:val="24"/>
          <w:szCs w:val="24"/>
          <w:lang w:val="en-US"/>
        </w:rPr>
        <w:t>45-</w:t>
      </w:r>
      <w:r>
        <w:rPr>
          <w:rFonts w:ascii="Arial" w:hAnsi="Arial" w:cs="Arial"/>
          <w:sz w:val="24"/>
          <w:szCs w:val="24"/>
          <w:lang w:val="en-US"/>
        </w:rPr>
        <w:t>50% of the</w:t>
      </w:r>
      <w:r w:rsidR="009E3359">
        <w:rPr>
          <w:rFonts w:ascii="Arial" w:hAnsi="Arial" w:cs="Arial"/>
          <w:sz w:val="24"/>
          <w:szCs w:val="24"/>
          <w:lang w:val="en-US"/>
        </w:rPr>
        <w:t xml:space="preserve"> persistent</w:t>
      </w:r>
      <w:r>
        <w:rPr>
          <w:rFonts w:ascii="Arial" w:hAnsi="Arial" w:cs="Arial"/>
          <w:sz w:val="24"/>
          <w:szCs w:val="24"/>
          <w:lang w:val="en-US"/>
        </w:rPr>
        <w:t xml:space="preserve"> low symptom class remained married and ~</w:t>
      </w:r>
      <w:r w:rsidR="009E3359">
        <w:rPr>
          <w:rFonts w:ascii="Arial" w:hAnsi="Arial" w:cs="Arial"/>
          <w:sz w:val="24"/>
          <w:szCs w:val="24"/>
          <w:lang w:val="en-US"/>
        </w:rPr>
        <w:t>35</w:t>
      </w:r>
      <w:r>
        <w:rPr>
          <w:rFonts w:ascii="Arial" w:hAnsi="Arial" w:cs="Arial"/>
          <w:sz w:val="24"/>
          <w:szCs w:val="24"/>
          <w:lang w:val="en-US"/>
        </w:rPr>
        <w:t>% of the episodic, before age 40 trajectory remained married. Among the episodic at age 40 trajectory, 3</w:t>
      </w:r>
      <w:r w:rsidR="009E3359">
        <w:rPr>
          <w:rFonts w:ascii="Arial" w:hAnsi="Arial" w:cs="Arial"/>
          <w:sz w:val="24"/>
          <w:szCs w:val="24"/>
          <w:lang w:val="en-US"/>
        </w:rPr>
        <w:t>5</w:t>
      </w:r>
      <w:r>
        <w:rPr>
          <w:rFonts w:ascii="Arial" w:hAnsi="Arial" w:cs="Arial"/>
          <w:sz w:val="24"/>
          <w:szCs w:val="24"/>
          <w:lang w:val="en-US"/>
        </w:rPr>
        <w:t xml:space="preserve">% of participants remained married at age 40, decreasing to </w:t>
      </w:r>
      <w:r w:rsidR="009E3359">
        <w:rPr>
          <w:rFonts w:ascii="Arial" w:hAnsi="Arial" w:cs="Arial"/>
          <w:sz w:val="24"/>
          <w:szCs w:val="24"/>
          <w:lang w:val="en-US"/>
        </w:rPr>
        <w:t>29</w:t>
      </w:r>
      <w:r>
        <w:rPr>
          <w:rFonts w:ascii="Arial" w:hAnsi="Arial" w:cs="Arial"/>
          <w:sz w:val="24"/>
          <w:szCs w:val="24"/>
          <w:lang w:val="en-US"/>
        </w:rPr>
        <w:t xml:space="preserve">% at age 50. </w:t>
      </w:r>
      <w:r>
        <w:rPr>
          <w:rFonts w:ascii="Arial" w:hAnsi="Arial" w:cs="Arial"/>
          <w:sz w:val="24"/>
          <w:szCs w:val="24"/>
          <w:lang w:val="en-US"/>
        </w:rPr>
        <w:lastRenderedPageBreak/>
        <w:t>Among the episodic at age 50 trajectory, ~4</w:t>
      </w:r>
      <w:r w:rsidR="009E3359">
        <w:rPr>
          <w:rFonts w:ascii="Arial" w:hAnsi="Arial" w:cs="Arial"/>
          <w:sz w:val="24"/>
          <w:szCs w:val="24"/>
          <w:lang w:val="en-US"/>
        </w:rPr>
        <w:t>3</w:t>
      </w:r>
      <w:r>
        <w:rPr>
          <w:rFonts w:ascii="Arial" w:hAnsi="Arial" w:cs="Arial"/>
          <w:sz w:val="24"/>
          <w:szCs w:val="24"/>
          <w:lang w:val="en-US"/>
        </w:rPr>
        <w:t xml:space="preserve">% remained married at age 40, decreasing to 39% at age 50. Among the persistent </w:t>
      </w:r>
      <w:r w:rsidR="00E24F84">
        <w:rPr>
          <w:rFonts w:ascii="Arial" w:hAnsi="Arial" w:cs="Arial"/>
          <w:sz w:val="24"/>
          <w:szCs w:val="24"/>
          <w:lang w:val="en-US"/>
        </w:rPr>
        <w:t xml:space="preserve">high </w:t>
      </w:r>
      <w:r>
        <w:rPr>
          <w:rFonts w:ascii="Arial" w:hAnsi="Arial" w:cs="Arial"/>
          <w:sz w:val="24"/>
          <w:szCs w:val="24"/>
          <w:lang w:val="en-US"/>
        </w:rPr>
        <w:t>symptom trajectory, ~2</w:t>
      </w:r>
      <w:r w:rsidR="009E3359">
        <w:rPr>
          <w:rFonts w:ascii="Arial" w:hAnsi="Arial" w:cs="Arial"/>
          <w:sz w:val="24"/>
          <w:szCs w:val="24"/>
          <w:lang w:val="en-US"/>
        </w:rPr>
        <w:t>6</w:t>
      </w:r>
      <w:r>
        <w:rPr>
          <w:rFonts w:ascii="Arial" w:hAnsi="Arial" w:cs="Arial"/>
          <w:sz w:val="24"/>
          <w:szCs w:val="24"/>
          <w:lang w:val="en-US"/>
        </w:rPr>
        <w:t>% were married at age 40 and 2</w:t>
      </w:r>
      <w:r w:rsidR="009E3359">
        <w:rPr>
          <w:rFonts w:ascii="Arial" w:hAnsi="Arial" w:cs="Arial"/>
          <w:sz w:val="24"/>
          <w:szCs w:val="24"/>
          <w:lang w:val="en-US"/>
        </w:rPr>
        <w:t>2</w:t>
      </w:r>
      <w:r>
        <w:rPr>
          <w:rFonts w:ascii="Arial" w:hAnsi="Arial" w:cs="Arial"/>
          <w:sz w:val="24"/>
          <w:szCs w:val="24"/>
          <w:lang w:val="en-US"/>
        </w:rPr>
        <w:t xml:space="preserve">% were married at age 50. </w:t>
      </w:r>
    </w:p>
    <w:p w14:paraId="4D970004" w14:textId="51183952" w:rsidR="00B43F75" w:rsidRDefault="00B43F75" w:rsidP="004176CC">
      <w:pPr>
        <w:jc w:val="both"/>
        <w:rPr>
          <w:rFonts w:ascii="Arial" w:hAnsi="Arial" w:cs="Arial"/>
          <w:sz w:val="24"/>
          <w:szCs w:val="24"/>
          <w:lang w:val="en-US"/>
        </w:rPr>
      </w:pPr>
      <w:r>
        <w:rPr>
          <w:rFonts w:ascii="Arial" w:hAnsi="Arial" w:cs="Arial"/>
          <w:i/>
          <w:iCs/>
          <w:sz w:val="24"/>
          <w:szCs w:val="24"/>
          <w:lang w:val="en-US"/>
        </w:rPr>
        <w:t xml:space="preserve">Family Size and Number of Children. </w:t>
      </w:r>
      <w:r>
        <w:rPr>
          <w:rFonts w:ascii="Arial" w:hAnsi="Arial" w:cs="Arial"/>
          <w:sz w:val="24"/>
          <w:szCs w:val="24"/>
          <w:lang w:val="en-US"/>
        </w:rPr>
        <w:t xml:space="preserve">At age 20 and 30, most participants across all 5 trajectory groups lived in a household with at least 3 individuals. At age 40 and 50, this distribution shifted, with a greater proportion of participants living in a household with 1 – 3 individuals. At age 50, ~18% of the </w:t>
      </w:r>
      <w:r w:rsidR="009E3359">
        <w:rPr>
          <w:rFonts w:ascii="Arial" w:hAnsi="Arial" w:cs="Arial"/>
          <w:sz w:val="24"/>
          <w:szCs w:val="24"/>
          <w:lang w:val="en-US"/>
        </w:rPr>
        <w:t xml:space="preserve">persistent </w:t>
      </w:r>
      <w:r>
        <w:rPr>
          <w:rFonts w:ascii="Arial" w:hAnsi="Arial" w:cs="Arial"/>
          <w:sz w:val="24"/>
          <w:szCs w:val="24"/>
          <w:lang w:val="en-US"/>
        </w:rPr>
        <w:t xml:space="preserve">low symptom trajectory, </w:t>
      </w:r>
      <w:r w:rsidR="0024704C">
        <w:rPr>
          <w:rFonts w:ascii="Arial" w:hAnsi="Arial" w:cs="Arial"/>
          <w:sz w:val="24"/>
          <w:szCs w:val="24"/>
          <w:lang w:val="en-US"/>
        </w:rPr>
        <w:t>21</w:t>
      </w:r>
      <w:r>
        <w:rPr>
          <w:rFonts w:ascii="Arial" w:hAnsi="Arial" w:cs="Arial"/>
          <w:sz w:val="24"/>
          <w:szCs w:val="24"/>
          <w:lang w:val="en-US"/>
        </w:rPr>
        <w:t xml:space="preserve">% of the episodic before age 40 trajectory, </w:t>
      </w:r>
      <w:r w:rsidR="009E3359">
        <w:rPr>
          <w:rFonts w:ascii="Arial" w:hAnsi="Arial" w:cs="Arial"/>
          <w:sz w:val="24"/>
          <w:szCs w:val="24"/>
          <w:lang w:val="en-US"/>
        </w:rPr>
        <w:t>29</w:t>
      </w:r>
      <w:r>
        <w:rPr>
          <w:rFonts w:ascii="Arial" w:hAnsi="Arial" w:cs="Arial"/>
          <w:sz w:val="24"/>
          <w:szCs w:val="24"/>
          <w:lang w:val="en-US"/>
        </w:rPr>
        <w:t>%</w:t>
      </w:r>
      <w:r w:rsidR="006C40CB">
        <w:rPr>
          <w:rFonts w:ascii="Arial" w:hAnsi="Arial" w:cs="Arial"/>
          <w:sz w:val="24"/>
          <w:szCs w:val="24"/>
          <w:lang w:val="en-US"/>
        </w:rPr>
        <w:t xml:space="preserve"> of the episodic at age 40, 27% of the episodic at age 50, and 2</w:t>
      </w:r>
      <w:r w:rsidR="009E3359">
        <w:rPr>
          <w:rFonts w:ascii="Arial" w:hAnsi="Arial" w:cs="Arial"/>
          <w:sz w:val="24"/>
          <w:szCs w:val="24"/>
          <w:lang w:val="en-US"/>
        </w:rPr>
        <w:t>6</w:t>
      </w:r>
      <w:r w:rsidR="006C40CB">
        <w:rPr>
          <w:rFonts w:ascii="Arial" w:hAnsi="Arial" w:cs="Arial"/>
          <w:sz w:val="24"/>
          <w:szCs w:val="24"/>
          <w:lang w:val="en-US"/>
        </w:rPr>
        <w:t xml:space="preserve">% of the </w:t>
      </w:r>
      <w:r w:rsidR="00E24F84">
        <w:rPr>
          <w:rFonts w:ascii="Arial" w:hAnsi="Arial" w:cs="Arial"/>
          <w:sz w:val="24"/>
          <w:szCs w:val="24"/>
          <w:lang w:val="en-US"/>
        </w:rPr>
        <w:t>persistent high symptom</w:t>
      </w:r>
      <w:r w:rsidR="006C40CB">
        <w:rPr>
          <w:rFonts w:ascii="Arial" w:hAnsi="Arial" w:cs="Arial"/>
          <w:sz w:val="24"/>
          <w:szCs w:val="24"/>
          <w:lang w:val="en-US"/>
        </w:rPr>
        <w:t xml:space="preserve"> trajectory lived alone.</w:t>
      </w:r>
    </w:p>
    <w:p w14:paraId="27C2B371" w14:textId="439B09C6" w:rsidR="00DD6781" w:rsidRDefault="006C40CB" w:rsidP="004176CC">
      <w:pPr>
        <w:jc w:val="both"/>
        <w:rPr>
          <w:rFonts w:ascii="Arial" w:hAnsi="Arial" w:cs="Arial"/>
          <w:b/>
          <w:bCs/>
          <w:sz w:val="24"/>
          <w:szCs w:val="24"/>
          <w:lang w:val="en-US"/>
        </w:rPr>
      </w:pPr>
      <w:r>
        <w:rPr>
          <w:rFonts w:ascii="Arial" w:hAnsi="Arial" w:cs="Arial"/>
          <w:sz w:val="24"/>
          <w:szCs w:val="24"/>
          <w:lang w:val="en-US"/>
        </w:rPr>
        <w:t xml:space="preserve">At age 20, a greater proportion of participants in the low symptom trajectory reported </w:t>
      </w:r>
      <w:r w:rsidR="009E3359">
        <w:rPr>
          <w:rFonts w:ascii="Arial" w:hAnsi="Arial" w:cs="Arial"/>
          <w:sz w:val="24"/>
          <w:szCs w:val="24"/>
          <w:lang w:val="en-US"/>
        </w:rPr>
        <w:t xml:space="preserve">not </w:t>
      </w:r>
      <w:r>
        <w:rPr>
          <w:rFonts w:ascii="Arial" w:hAnsi="Arial" w:cs="Arial"/>
          <w:sz w:val="24"/>
          <w:szCs w:val="24"/>
          <w:lang w:val="en-US"/>
        </w:rPr>
        <w:t>living with any biological or adopted children (8</w:t>
      </w:r>
      <w:r w:rsidR="0024704C">
        <w:rPr>
          <w:rFonts w:ascii="Arial" w:hAnsi="Arial" w:cs="Arial"/>
          <w:sz w:val="24"/>
          <w:szCs w:val="24"/>
          <w:lang w:val="en-US"/>
        </w:rPr>
        <w:t>6</w:t>
      </w:r>
      <w:r>
        <w:rPr>
          <w:rFonts w:ascii="Arial" w:hAnsi="Arial" w:cs="Arial"/>
          <w:sz w:val="24"/>
          <w:szCs w:val="24"/>
          <w:lang w:val="en-US"/>
        </w:rPr>
        <w:t>%) compared to those in the episodic trajectories (~</w:t>
      </w:r>
      <w:r w:rsidR="009E3359">
        <w:rPr>
          <w:rFonts w:ascii="Arial" w:hAnsi="Arial" w:cs="Arial"/>
          <w:sz w:val="24"/>
          <w:szCs w:val="24"/>
          <w:lang w:val="en-US"/>
        </w:rPr>
        <w:t>70-</w:t>
      </w:r>
      <w:r>
        <w:rPr>
          <w:rFonts w:ascii="Arial" w:hAnsi="Arial" w:cs="Arial"/>
          <w:sz w:val="24"/>
          <w:szCs w:val="24"/>
          <w:lang w:val="en-US"/>
        </w:rPr>
        <w:t xml:space="preserve">75%) or </w:t>
      </w:r>
      <w:r w:rsidR="00E24F84">
        <w:rPr>
          <w:rFonts w:ascii="Arial" w:hAnsi="Arial" w:cs="Arial"/>
          <w:sz w:val="24"/>
          <w:szCs w:val="24"/>
          <w:lang w:val="en-US"/>
        </w:rPr>
        <w:t>persistent high symptom</w:t>
      </w:r>
      <w:r>
        <w:rPr>
          <w:rFonts w:ascii="Arial" w:hAnsi="Arial" w:cs="Arial"/>
          <w:sz w:val="24"/>
          <w:szCs w:val="24"/>
          <w:lang w:val="en-US"/>
        </w:rPr>
        <w:t xml:space="preserve"> trajectory (6</w:t>
      </w:r>
      <w:r w:rsidR="009E3359">
        <w:rPr>
          <w:rFonts w:ascii="Arial" w:hAnsi="Arial" w:cs="Arial"/>
          <w:sz w:val="24"/>
          <w:szCs w:val="24"/>
          <w:lang w:val="en-US"/>
        </w:rPr>
        <w:t>6</w:t>
      </w:r>
      <w:r>
        <w:rPr>
          <w:rFonts w:ascii="Arial" w:hAnsi="Arial" w:cs="Arial"/>
          <w:sz w:val="24"/>
          <w:szCs w:val="24"/>
          <w:lang w:val="en-US"/>
        </w:rPr>
        <w:t xml:space="preserve">%). By age 30, </w:t>
      </w:r>
      <w:r w:rsidR="009E3359">
        <w:rPr>
          <w:rFonts w:ascii="Arial" w:hAnsi="Arial" w:cs="Arial"/>
          <w:sz w:val="24"/>
          <w:szCs w:val="24"/>
          <w:lang w:val="en-US"/>
        </w:rPr>
        <w:t xml:space="preserve">over half of </w:t>
      </w:r>
      <w:r>
        <w:rPr>
          <w:rFonts w:ascii="Arial" w:hAnsi="Arial" w:cs="Arial"/>
          <w:sz w:val="24"/>
          <w:szCs w:val="24"/>
          <w:lang w:val="en-US"/>
        </w:rPr>
        <w:t>the</w:t>
      </w:r>
      <w:r w:rsidR="009E3359">
        <w:rPr>
          <w:rFonts w:ascii="Arial" w:hAnsi="Arial" w:cs="Arial"/>
          <w:sz w:val="24"/>
          <w:szCs w:val="24"/>
          <w:lang w:val="en-US"/>
        </w:rPr>
        <w:t xml:space="preserve"> persistent</w:t>
      </w:r>
      <w:r>
        <w:rPr>
          <w:rFonts w:ascii="Arial" w:hAnsi="Arial" w:cs="Arial"/>
          <w:sz w:val="24"/>
          <w:szCs w:val="24"/>
          <w:lang w:val="en-US"/>
        </w:rPr>
        <w:t xml:space="preserve"> low symptom trajectory, ~60% of participants in the episodic trajectories, and 70% of the persistent</w:t>
      </w:r>
      <w:r w:rsidR="009E3359">
        <w:rPr>
          <w:rFonts w:ascii="Arial" w:hAnsi="Arial" w:cs="Arial"/>
          <w:sz w:val="24"/>
          <w:szCs w:val="24"/>
          <w:lang w:val="en-US"/>
        </w:rPr>
        <w:t xml:space="preserve"> high</w:t>
      </w:r>
      <w:r>
        <w:rPr>
          <w:rFonts w:ascii="Arial" w:hAnsi="Arial" w:cs="Arial"/>
          <w:sz w:val="24"/>
          <w:szCs w:val="24"/>
          <w:lang w:val="en-US"/>
        </w:rPr>
        <w:t xml:space="preserve"> symptom group reported having one child living with them. By age 50, most participants had at least one child still living with them.</w:t>
      </w:r>
    </w:p>
    <w:p w14:paraId="62EA18AE" w14:textId="01386A5C" w:rsidR="00DD6781" w:rsidRPr="008870C0" w:rsidRDefault="00DD6781" w:rsidP="004176CC">
      <w:pPr>
        <w:jc w:val="both"/>
        <w:rPr>
          <w:rFonts w:ascii="Arial" w:hAnsi="Arial" w:cs="Arial"/>
          <w:b/>
          <w:bCs/>
          <w:sz w:val="24"/>
          <w:szCs w:val="24"/>
          <w:lang w:val="en-US"/>
        </w:rPr>
      </w:pPr>
      <w:r>
        <w:rPr>
          <w:rFonts w:ascii="Arial" w:hAnsi="Arial" w:cs="Arial"/>
          <w:b/>
          <w:bCs/>
          <w:sz w:val="24"/>
          <w:szCs w:val="24"/>
          <w:lang w:val="en-US"/>
        </w:rPr>
        <w:t>Health Characteristics: Age 40 and 50 (Supplemental Table 2.</w:t>
      </w:r>
      <w:r w:rsidR="00864B50">
        <w:rPr>
          <w:rFonts w:ascii="Arial" w:hAnsi="Arial" w:cs="Arial"/>
          <w:b/>
          <w:bCs/>
          <w:sz w:val="24"/>
          <w:szCs w:val="24"/>
          <w:lang w:val="en-US"/>
        </w:rPr>
        <w:t>4</w:t>
      </w:r>
      <w:r>
        <w:rPr>
          <w:rFonts w:ascii="Arial" w:hAnsi="Arial" w:cs="Arial"/>
          <w:b/>
          <w:bCs/>
          <w:sz w:val="24"/>
          <w:szCs w:val="24"/>
          <w:lang w:val="en-US"/>
        </w:rPr>
        <w:t>)</w:t>
      </w:r>
    </w:p>
    <w:p w14:paraId="32CEB878" w14:textId="137AA404" w:rsidR="00864B50" w:rsidRDefault="00864B50" w:rsidP="002373D7">
      <w:pPr>
        <w:jc w:val="both"/>
        <w:rPr>
          <w:rFonts w:ascii="Arial" w:hAnsi="Arial" w:cs="Arial"/>
          <w:sz w:val="24"/>
          <w:szCs w:val="24"/>
          <w:lang w:val="en-US"/>
        </w:rPr>
      </w:pPr>
      <w:r>
        <w:rPr>
          <w:rFonts w:ascii="Arial" w:hAnsi="Arial" w:cs="Arial"/>
          <w:sz w:val="24"/>
          <w:szCs w:val="24"/>
          <w:lang w:val="en-US"/>
        </w:rPr>
        <w:t xml:space="preserve">Among the </w:t>
      </w:r>
      <w:r w:rsidR="006158C5">
        <w:rPr>
          <w:rFonts w:ascii="Arial" w:hAnsi="Arial" w:cs="Arial"/>
          <w:sz w:val="24"/>
          <w:szCs w:val="24"/>
          <w:lang w:val="en-US"/>
        </w:rPr>
        <w:t xml:space="preserve">persistent </w:t>
      </w:r>
      <w:r>
        <w:rPr>
          <w:rFonts w:ascii="Arial" w:hAnsi="Arial" w:cs="Arial"/>
          <w:sz w:val="24"/>
          <w:szCs w:val="24"/>
          <w:lang w:val="en-US"/>
        </w:rPr>
        <w:t>low symptom trajectory, w</w:t>
      </w:r>
      <w:r w:rsidR="002373D7" w:rsidRPr="002373D7">
        <w:rPr>
          <w:rFonts w:ascii="Arial" w:hAnsi="Arial" w:cs="Arial"/>
          <w:sz w:val="24"/>
          <w:szCs w:val="24"/>
          <w:lang w:val="en-US"/>
        </w:rPr>
        <w:t>hen participants were 40 years old, roughly 3</w:t>
      </w:r>
      <w:r w:rsidR="009E3359">
        <w:rPr>
          <w:rFonts w:ascii="Arial" w:hAnsi="Arial" w:cs="Arial"/>
          <w:sz w:val="24"/>
          <w:szCs w:val="24"/>
          <w:lang w:val="en-US"/>
        </w:rPr>
        <w:t>8</w:t>
      </w:r>
      <w:r w:rsidR="002373D7" w:rsidRPr="002373D7">
        <w:rPr>
          <w:rFonts w:ascii="Arial" w:hAnsi="Arial" w:cs="Arial"/>
          <w:sz w:val="24"/>
          <w:szCs w:val="24"/>
          <w:lang w:val="en-US"/>
        </w:rPr>
        <w:t xml:space="preserve">% reported that their father had passed away and 19% reported that their mother had passed away. Roughly </w:t>
      </w:r>
      <w:r w:rsidR="00032C14">
        <w:rPr>
          <w:rFonts w:ascii="Arial" w:hAnsi="Arial" w:cs="Arial"/>
          <w:sz w:val="24"/>
          <w:szCs w:val="24"/>
          <w:lang w:val="en-US"/>
        </w:rPr>
        <w:t>2</w:t>
      </w:r>
      <w:r w:rsidR="009E3359">
        <w:rPr>
          <w:rFonts w:ascii="Arial" w:hAnsi="Arial" w:cs="Arial"/>
          <w:sz w:val="24"/>
          <w:szCs w:val="24"/>
          <w:lang w:val="en-US"/>
        </w:rPr>
        <w:t>7</w:t>
      </w:r>
      <w:r w:rsidR="002373D7" w:rsidRPr="002373D7">
        <w:rPr>
          <w:rFonts w:ascii="Arial" w:hAnsi="Arial" w:cs="Arial"/>
          <w:sz w:val="24"/>
          <w:szCs w:val="24"/>
          <w:lang w:val="en-US"/>
        </w:rPr>
        <w:t>% of participants reported having at least one other health condition. This trajectory group reported the highest scores on the SF12 Physical and Mental Health scales. This was similar to wh</w:t>
      </w:r>
      <w:r w:rsidR="00032C14">
        <w:rPr>
          <w:rFonts w:ascii="Arial" w:hAnsi="Arial" w:cs="Arial"/>
          <w:sz w:val="24"/>
          <w:szCs w:val="24"/>
          <w:lang w:val="en-US"/>
        </w:rPr>
        <w:t>at participants</w:t>
      </w:r>
      <w:r w:rsidR="002373D7" w:rsidRPr="002373D7">
        <w:rPr>
          <w:rFonts w:ascii="Arial" w:hAnsi="Arial" w:cs="Arial"/>
          <w:sz w:val="24"/>
          <w:szCs w:val="24"/>
          <w:lang w:val="en-US"/>
        </w:rPr>
        <w:t xml:space="preserve"> reported in the health at 50 module.  </w:t>
      </w:r>
    </w:p>
    <w:p w14:paraId="05F7B218" w14:textId="1557D5F6" w:rsidR="00864B50" w:rsidRDefault="00864B50" w:rsidP="00864B50">
      <w:pPr>
        <w:jc w:val="both"/>
        <w:rPr>
          <w:rFonts w:ascii="Arial" w:hAnsi="Arial" w:cs="Arial"/>
          <w:sz w:val="24"/>
          <w:szCs w:val="24"/>
          <w:lang w:val="en-US"/>
        </w:rPr>
      </w:pPr>
      <w:r>
        <w:rPr>
          <w:rFonts w:ascii="Arial" w:hAnsi="Arial" w:cs="Arial"/>
          <w:sz w:val="24"/>
          <w:szCs w:val="24"/>
          <w:lang w:val="en-US"/>
        </w:rPr>
        <w:t>Among the episodic, before age 40 trajectory, 4</w:t>
      </w:r>
      <w:r w:rsidR="009E3359">
        <w:rPr>
          <w:rFonts w:ascii="Arial" w:hAnsi="Arial" w:cs="Arial"/>
          <w:sz w:val="24"/>
          <w:szCs w:val="24"/>
          <w:lang w:val="en-US"/>
        </w:rPr>
        <w:t>2</w:t>
      </w:r>
      <w:r w:rsidRPr="002373D7">
        <w:rPr>
          <w:rFonts w:ascii="Arial" w:hAnsi="Arial" w:cs="Arial"/>
          <w:sz w:val="24"/>
          <w:szCs w:val="24"/>
          <w:lang w:val="en-US"/>
        </w:rPr>
        <w:t>% reported that their father had passed away and 21% reported that their mother had passed away. Nearly 3</w:t>
      </w:r>
      <w:r w:rsidR="00C87BD9">
        <w:rPr>
          <w:rFonts w:ascii="Arial" w:hAnsi="Arial" w:cs="Arial"/>
          <w:sz w:val="24"/>
          <w:szCs w:val="24"/>
          <w:lang w:val="en-US"/>
        </w:rPr>
        <w:t>6</w:t>
      </w:r>
      <w:r w:rsidRPr="002373D7">
        <w:rPr>
          <w:rFonts w:ascii="Arial" w:hAnsi="Arial" w:cs="Arial"/>
          <w:sz w:val="24"/>
          <w:szCs w:val="24"/>
          <w:lang w:val="en-US"/>
        </w:rPr>
        <w:t xml:space="preserve">% reported having 2 or more chronic health conditions. The average scores on the SF12 physical component were ~2 points lower than the </w:t>
      </w:r>
      <w:r w:rsidR="006158C5">
        <w:rPr>
          <w:rFonts w:ascii="Arial" w:hAnsi="Arial" w:cs="Arial"/>
          <w:sz w:val="24"/>
          <w:szCs w:val="24"/>
          <w:lang w:val="en-US"/>
        </w:rPr>
        <w:t xml:space="preserve">persistent </w:t>
      </w:r>
      <w:r w:rsidRPr="002373D7">
        <w:rPr>
          <w:rFonts w:ascii="Arial" w:hAnsi="Arial" w:cs="Arial"/>
          <w:sz w:val="24"/>
          <w:szCs w:val="24"/>
          <w:lang w:val="en-US"/>
        </w:rPr>
        <w:t xml:space="preserve">low symptom trajectory group and the average scores on the SF mental component were ~3 points lower. At age 40, </w:t>
      </w:r>
      <w:r w:rsidR="00C87BD9">
        <w:rPr>
          <w:rFonts w:ascii="Arial" w:hAnsi="Arial" w:cs="Arial"/>
          <w:sz w:val="24"/>
          <w:szCs w:val="24"/>
          <w:lang w:val="en-US"/>
        </w:rPr>
        <w:t>20</w:t>
      </w:r>
      <w:r w:rsidRPr="002373D7">
        <w:rPr>
          <w:rFonts w:ascii="Arial" w:hAnsi="Arial" w:cs="Arial"/>
          <w:sz w:val="24"/>
          <w:szCs w:val="24"/>
          <w:lang w:val="en-US"/>
        </w:rPr>
        <w:t xml:space="preserve">% reported that their emotional problems caused them to accomplish less in the past month. When measured at age 50, the scores on the SF12 Physical and Mental Health Component scores were similar to when aged 40. </w:t>
      </w:r>
    </w:p>
    <w:p w14:paraId="740078B2" w14:textId="5EC5B618" w:rsidR="00864B50" w:rsidRDefault="00864B50" w:rsidP="00864B50">
      <w:pPr>
        <w:jc w:val="both"/>
        <w:rPr>
          <w:rFonts w:ascii="Arial" w:hAnsi="Arial" w:cs="Arial"/>
          <w:sz w:val="24"/>
          <w:szCs w:val="24"/>
          <w:lang w:val="en-US"/>
        </w:rPr>
      </w:pPr>
      <w:r>
        <w:rPr>
          <w:rFonts w:ascii="Arial" w:hAnsi="Arial" w:cs="Arial"/>
          <w:sz w:val="24"/>
          <w:szCs w:val="24"/>
          <w:lang w:val="en-US"/>
        </w:rPr>
        <w:t>Among the episodic at age 40 trajectory</w:t>
      </w:r>
      <w:r w:rsidRPr="002373D7">
        <w:rPr>
          <w:rFonts w:ascii="Arial" w:hAnsi="Arial" w:cs="Arial"/>
          <w:sz w:val="24"/>
          <w:szCs w:val="24"/>
          <w:lang w:val="en-US"/>
        </w:rPr>
        <w:t>, 4</w:t>
      </w:r>
      <w:r w:rsidR="00C87BD9">
        <w:rPr>
          <w:rFonts w:ascii="Arial" w:hAnsi="Arial" w:cs="Arial"/>
          <w:sz w:val="24"/>
          <w:szCs w:val="24"/>
          <w:lang w:val="en-US"/>
        </w:rPr>
        <w:t>2</w:t>
      </w:r>
      <w:r w:rsidRPr="002373D7">
        <w:rPr>
          <w:rFonts w:ascii="Arial" w:hAnsi="Arial" w:cs="Arial"/>
          <w:sz w:val="24"/>
          <w:szCs w:val="24"/>
          <w:lang w:val="en-US"/>
        </w:rPr>
        <w:t>% reported that their father had passed away and 2</w:t>
      </w:r>
      <w:r w:rsidR="00C87BD9">
        <w:rPr>
          <w:rFonts w:ascii="Arial" w:hAnsi="Arial" w:cs="Arial"/>
          <w:sz w:val="24"/>
          <w:szCs w:val="24"/>
          <w:lang w:val="en-US"/>
        </w:rPr>
        <w:t>5</w:t>
      </w:r>
      <w:r w:rsidRPr="002373D7">
        <w:rPr>
          <w:rFonts w:ascii="Arial" w:hAnsi="Arial" w:cs="Arial"/>
          <w:sz w:val="24"/>
          <w:szCs w:val="24"/>
          <w:lang w:val="en-US"/>
        </w:rPr>
        <w:t xml:space="preserve">% reported that their mother had passed away. </w:t>
      </w:r>
      <w:r w:rsidR="00C87BD9">
        <w:rPr>
          <w:rFonts w:ascii="Arial" w:hAnsi="Arial" w:cs="Arial"/>
          <w:sz w:val="24"/>
          <w:szCs w:val="24"/>
          <w:lang w:val="en-US"/>
        </w:rPr>
        <w:t>Roughly half</w:t>
      </w:r>
      <w:r w:rsidRPr="002373D7">
        <w:rPr>
          <w:rFonts w:ascii="Arial" w:hAnsi="Arial" w:cs="Arial"/>
          <w:sz w:val="24"/>
          <w:szCs w:val="24"/>
          <w:lang w:val="en-US"/>
        </w:rPr>
        <w:t xml:space="preserve"> of respondents reported having 2 or more chronic health conditions. The average scores on the SF12 physical component were ~5 points lower than the </w:t>
      </w:r>
      <w:r w:rsidR="006158C5">
        <w:rPr>
          <w:rFonts w:ascii="Arial" w:hAnsi="Arial" w:cs="Arial"/>
          <w:sz w:val="24"/>
          <w:szCs w:val="24"/>
          <w:lang w:val="en-US"/>
        </w:rPr>
        <w:t>persistent</w:t>
      </w:r>
      <w:r w:rsidR="006158C5" w:rsidRPr="002373D7">
        <w:rPr>
          <w:rFonts w:ascii="Arial" w:hAnsi="Arial" w:cs="Arial"/>
          <w:sz w:val="24"/>
          <w:szCs w:val="24"/>
          <w:lang w:val="en-US"/>
        </w:rPr>
        <w:t xml:space="preserve"> </w:t>
      </w:r>
      <w:r w:rsidRPr="002373D7">
        <w:rPr>
          <w:rFonts w:ascii="Arial" w:hAnsi="Arial" w:cs="Arial"/>
          <w:sz w:val="24"/>
          <w:szCs w:val="24"/>
          <w:lang w:val="en-US"/>
        </w:rPr>
        <w:t>low symptom trajectory group and the average scores on the SF mental component were ~1</w:t>
      </w:r>
      <w:r w:rsidR="00C87BD9">
        <w:rPr>
          <w:rFonts w:ascii="Arial" w:hAnsi="Arial" w:cs="Arial"/>
          <w:sz w:val="24"/>
          <w:szCs w:val="24"/>
          <w:lang w:val="en-US"/>
        </w:rPr>
        <w:t>4</w:t>
      </w:r>
      <w:r w:rsidRPr="002373D7">
        <w:rPr>
          <w:rFonts w:ascii="Arial" w:hAnsi="Arial" w:cs="Arial"/>
          <w:sz w:val="24"/>
          <w:szCs w:val="24"/>
          <w:lang w:val="en-US"/>
        </w:rPr>
        <w:t xml:space="preserve"> points lower. At age 40, 4</w:t>
      </w:r>
      <w:r w:rsidR="00C87BD9">
        <w:rPr>
          <w:rFonts w:ascii="Arial" w:hAnsi="Arial" w:cs="Arial"/>
          <w:sz w:val="24"/>
          <w:szCs w:val="24"/>
          <w:lang w:val="en-US"/>
        </w:rPr>
        <w:t>8</w:t>
      </w:r>
      <w:r w:rsidRPr="002373D7">
        <w:rPr>
          <w:rFonts w:ascii="Arial" w:hAnsi="Arial" w:cs="Arial"/>
          <w:sz w:val="24"/>
          <w:szCs w:val="24"/>
          <w:lang w:val="en-US"/>
        </w:rPr>
        <w:t>% reported that their emotional problems caused them to accomplish less in the past month. When age 50, the scores on the SF12 Physical Component score was slightly lower and scores on the SF12 Mental Health component were slightly higher (50.</w:t>
      </w:r>
      <w:r w:rsidR="00C87BD9">
        <w:rPr>
          <w:rFonts w:ascii="Arial" w:hAnsi="Arial" w:cs="Arial"/>
          <w:sz w:val="24"/>
          <w:szCs w:val="24"/>
          <w:lang w:val="en-US"/>
        </w:rPr>
        <w:t>41</w:t>
      </w:r>
      <w:r w:rsidRPr="002373D7">
        <w:rPr>
          <w:rFonts w:ascii="Arial" w:hAnsi="Arial" w:cs="Arial"/>
          <w:sz w:val="24"/>
          <w:szCs w:val="24"/>
          <w:lang w:val="en-US"/>
        </w:rPr>
        <w:t xml:space="preserve">). </w:t>
      </w:r>
    </w:p>
    <w:p w14:paraId="7D9B6C14" w14:textId="4473B35E" w:rsidR="00864B50" w:rsidRDefault="00864B50" w:rsidP="00864B50">
      <w:pPr>
        <w:jc w:val="both"/>
        <w:rPr>
          <w:rFonts w:ascii="Arial" w:hAnsi="Arial" w:cs="Arial"/>
          <w:sz w:val="24"/>
          <w:szCs w:val="24"/>
          <w:lang w:val="en-US"/>
        </w:rPr>
      </w:pPr>
      <w:r>
        <w:rPr>
          <w:rFonts w:ascii="Arial" w:hAnsi="Arial" w:cs="Arial"/>
          <w:sz w:val="24"/>
          <w:szCs w:val="24"/>
          <w:lang w:val="en-US"/>
        </w:rPr>
        <w:lastRenderedPageBreak/>
        <w:t>Among the episodic at age 50 trajectory</w:t>
      </w:r>
      <w:r w:rsidRPr="002373D7">
        <w:rPr>
          <w:rFonts w:ascii="Arial" w:hAnsi="Arial" w:cs="Arial"/>
          <w:sz w:val="24"/>
          <w:szCs w:val="24"/>
          <w:lang w:val="en-US"/>
        </w:rPr>
        <w:t>, 40% reported that their father had passed away and 21% reported that their mother had passed away. Forty</w:t>
      </w:r>
      <w:r w:rsidR="00CA0161">
        <w:rPr>
          <w:rFonts w:ascii="Arial" w:hAnsi="Arial" w:cs="Arial"/>
          <w:sz w:val="24"/>
          <w:szCs w:val="24"/>
          <w:lang w:val="en-US"/>
        </w:rPr>
        <w:t>-four</w:t>
      </w:r>
      <w:r w:rsidRPr="002373D7">
        <w:rPr>
          <w:rFonts w:ascii="Arial" w:hAnsi="Arial" w:cs="Arial"/>
          <w:sz w:val="24"/>
          <w:szCs w:val="24"/>
          <w:lang w:val="en-US"/>
        </w:rPr>
        <w:t xml:space="preserve"> percent of respondents reported having 2 or more chronic health conditions. The average scores on the SF12 physical and mental health component were ~3-4 points lower than the </w:t>
      </w:r>
      <w:r w:rsidR="006158C5">
        <w:rPr>
          <w:rFonts w:ascii="Arial" w:hAnsi="Arial" w:cs="Arial"/>
          <w:sz w:val="24"/>
          <w:szCs w:val="24"/>
          <w:lang w:val="en-US"/>
        </w:rPr>
        <w:t>persistent</w:t>
      </w:r>
      <w:r w:rsidR="006158C5" w:rsidRPr="002373D7">
        <w:rPr>
          <w:rFonts w:ascii="Arial" w:hAnsi="Arial" w:cs="Arial"/>
          <w:sz w:val="24"/>
          <w:szCs w:val="24"/>
          <w:lang w:val="en-US"/>
        </w:rPr>
        <w:t xml:space="preserve"> </w:t>
      </w:r>
      <w:r w:rsidRPr="002373D7">
        <w:rPr>
          <w:rFonts w:ascii="Arial" w:hAnsi="Arial" w:cs="Arial"/>
          <w:sz w:val="24"/>
          <w:szCs w:val="24"/>
          <w:lang w:val="en-US"/>
        </w:rPr>
        <w:t xml:space="preserve">low symptom trajectory group. </w:t>
      </w:r>
      <w:r w:rsidR="00CA0161">
        <w:rPr>
          <w:rFonts w:ascii="Arial" w:hAnsi="Arial" w:cs="Arial"/>
          <w:sz w:val="24"/>
          <w:szCs w:val="24"/>
          <w:lang w:val="en-US"/>
        </w:rPr>
        <w:t>27</w:t>
      </w:r>
      <w:r w:rsidRPr="002373D7">
        <w:rPr>
          <w:rFonts w:ascii="Arial" w:hAnsi="Arial" w:cs="Arial"/>
          <w:sz w:val="24"/>
          <w:szCs w:val="24"/>
          <w:lang w:val="en-US"/>
        </w:rPr>
        <w:t>% reported that their emotional problems caused them to accomplish less in the past month. When age 50, the scores on the SF12 Physical Component score were 1</w:t>
      </w:r>
      <w:r w:rsidR="00CA0161">
        <w:rPr>
          <w:rFonts w:ascii="Arial" w:hAnsi="Arial" w:cs="Arial"/>
          <w:sz w:val="24"/>
          <w:szCs w:val="24"/>
          <w:lang w:val="en-US"/>
        </w:rPr>
        <w:t>2</w:t>
      </w:r>
      <w:r w:rsidRPr="002373D7">
        <w:rPr>
          <w:rFonts w:ascii="Arial" w:hAnsi="Arial" w:cs="Arial"/>
          <w:sz w:val="24"/>
          <w:szCs w:val="24"/>
          <w:lang w:val="en-US"/>
        </w:rPr>
        <w:t xml:space="preserve"> points lower and </w:t>
      </w:r>
      <w:r w:rsidR="00CA0161">
        <w:rPr>
          <w:rFonts w:ascii="Arial" w:hAnsi="Arial" w:cs="Arial"/>
          <w:sz w:val="24"/>
          <w:szCs w:val="24"/>
          <w:lang w:val="en-US"/>
        </w:rPr>
        <w:t>~20</w:t>
      </w:r>
      <w:r w:rsidRPr="002373D7">
        <w:rPr>
          <w:rFonts w:ascii="Arial" w:hAnsi="Arial" w:cs="Arial"/>
          <w:sz w:val="24"/>
          <w:szCs w:val="24"/>
          <w:lang w:val="en-US"/>
        </w:rPr>
        <w:t xml:space="preserve"> points lower on the SF12 Mental Component. </w:t>
      </w:r>
    </w:p>
    <w:p w14:paraId="2E4321A3" w14:textId="4483F7C4" w:rsidR="00961E63" w:rsidRDefault="00864B50" w:rsidP="00A56419">
      <w:pPr>
        <w:jc w:val="both"/>
        <w:rPr>
          <w:rFonts w:ascii="Arial" w:hAnsi="Arial" w:cs="Arial"/>
          <w:sz w:val="24"/>
          <w:szCs w:val="24"/>
          <w:lang w:val="en-US"/>
        </w:rPr>
      </w:pPr>
      <w:r>
        <w:rPr>
          <w:rFonts w:ascii="Arial" w:hAnsi="Arial" w:cs="Arial"/>
          <w:sz w:val="24"/>
          <w:szCs w:val="24"/>
          <w:lang w:val="en-US"/>
        </w:rPr>
        <w:t xml:space="preserve">Lastly, among the persistent </w:t>
      </w:r>
      <w:r w:rsidR="00CA0161">
        <w:rPr>
          <w:rFonts w:ascii="Arial" w:hAnsi="Arial" w:cs="Arial"/>
          <w:sz w:val="24"/>
          <w:szCs w:val="24"/>
          <w:lang w:val="en-US"/>
        </w:rPr>
        <w:t xml:space="preserve">high </w:t>
      </w:r>
      <w:r>
        <w:rPr>
          <w:rFonts w:ascii="Arial" w:hAnsi="Arial" w:cs="Arial"/>
          <w:sz w:val="24"/>
          <w:szCs w:val="24"/>
          <w:lang w:val="en-US"/>
        </w:rPr>
        <w:t>symptom trajectory</w:t>
      </w:r>
      <w:r w:rsidRPr="002373D7">
        <w:rPr>
          <w:rFonts w:ascii="Arial" w:hAnsi="Arial" w:cs="Arial"/>
          <w:sz w:val="24"/>
          <w:szCs w:val="24"/>
          <w:lang w:val="en-US"/>
        </w:rPr>
        <w:t>, 4</w:t>
      </w:r>
      <w:r w:rsidR="00CA0161">
        <w:rPr>
          <w:rFonts w:ascii="Arial" w:hAnsi="Arial" w:cs="Arial"/>
          <w:sz w:val="24"/>
          <w:szCs w:val="24"/>
          <w:lang w:val="en-US"/>
        </w:rPr>
        <w:t>6</w:t>
      </w:r>
      <w:r w:rsidRPr="002373D7">
        <w:rPr>
          <w:rFonts w:ascii="Arial" w:hAnsi="Arial" w:cs="Arial"/>
          <w:sz w:val="24"/>
          <w:szCs w:val="24"/>
          <w:lang w:val="en-US"/>
        </w:rPr>
        <w:t xml:space="preserve">% reported that their father had passed away and 30% reported that their mother had passed away. </w:t>
      </w:r>
      <w:r w:rsidR="00CA0161">
        <w:rPr>
          <w:rFonts w:ascii="Arial" w:hAnsi="Arial" w:cs="Arial"/>
          <w:sz w:val="24"/>
          <w:szCs w:val="24"/>
          <w:lang w:val="en-US"/>
        </w:rPr>
        <w:t>About</w:t>
      </w:r>
      <w:r w:rsidRPr="002373D7">
        <w:rPr>
          <w:rFonts w:ascii="Arial" w:hAnsi="Arial" w:cs="Arial"/>
          <w:sz w:val="24"/>
          <w:szCs w:val="24"/>
          <w:lang w:val="en-US"/>
        </w:rPr>
        <w:t xml:space="preserve"> 60% reported having 2 or more chronic health conditions. The average scores on the SF12 physical component were ~8 points lower than the low symptom trajectory group and the average scores on the SF mental component were ~20 points lower. At age 40, </w:t>
      </w:r>
      <w:r w:rsidR="00CA0161">
        <w:rPr>
          <w:rFonts w:ascii="Arial" w:hAnsi="Arial" w:cs="Arial"/>
          <w:sz w:val="24"/>
          <w:szCs w:val="24"/>
          <w:lang w:val="en-US"/>
        </w:rPr>
        <w:t>~</w:t>
      </w:r>
      <w:r w:rsidRPr="002373D7">
        <w:rPr>
          <w:rFonts w:ascii="Arial" w:hAnsi="Arial" w:cs="Arial"/>
          <w:sz w:val="24"/>
          <w:szCs w:val="24"/>
          <w:lang w:val="en-US"/>
        </w:rPr>
        <w:t>6</w:t>
      </w:r>
      <w:r w:rsidR="00CA0161">
        <w:rPr>
          <w:rFonts w:ascii="Arial" w:hAnsi="Arial" w:cs="Arial"/>
          <w:sz w:val="24"/>
          <w:szCs w:val="24"/>
          <w:lang w:val="en-US"/>
        </w:rPr>
        <w:t>2</w:t>
      </w:r>
      <w:r w:rsidRPr="002373D7">
        <w:rPr>
          <w:rFonts w:ascii="Arial" w:hAnsi="Arial" w:cs="Arial"/>
          <w:sz w:val="24"/>
          <w:szCs w:val="24"/>
          <w:lang w:val="en-US"/>
        </w:rPr>
        <w:t xml:space="preserve">% reported that their emotional problems caused them to accomplish less in the past month. When measured at age 50, the scores on the SF12 Mental Health Component score </w:t>
      </w:r>
      <w:r w:rsidR="00F11473" w:rsidRPr="002373D7">
        <w:rPr>
          <w:rFonts w:ascii="Arial" w:hAnsi="Arial" w:cs="Arial"/>
          <w:sz w:val="24"/>
          <w:szCs w:val="24"/>
          <w:lang w:val="en-US"/>
        </w:rPr>
        <w:t>were</w:t>
      </w:r>
      <w:r w:rsidRPr="002373D7">
        <w:rPr>
          <w:rFonts w:ascii="Arial" w:hAnsi="Arial" w:cs="Arial"/>
          <w:sz w:val="24"/>
          <w:szCs w:val="24"/>
          <w:lang w:val="en-US"/>
        </w:rPr>
        <w:t xml:space="preserve"> similar to when aged 40, but the median SF12 physical score had decreased an additional 12 points (~48 at age 40 and ~3</w:t>
      </w:r>
      <w:r w:rsidR="00CA0161">
        <w:rPr>
          <w:rFonts w:ascii="Arial" w:hAnsi="Arial" w:cs="Arial"/>
          <w:sz w:val="24"/>
          <w:szCs w:val="24"/>
          <w:lang w:val="en-US"/>
        </w:rPr>
        <w:t>7</w:t>
      </w:r>
      <w:r w:rsidRPr="002373D7">
        <w:rPr>
          <w:rFonts w:ascii="Arial" w:hAnsi="Arial" w:cs="Arial"/>
          <w:sz w:val="24"/>
          <w:szCs w:val="24"/>
          <w:lang w:val="en-US"/>
        </w:rPr>
        <w:t xml:space="preserve"> at age 50). </w:t>
      </w:r>
    </w:p>
    <w:p w14:paraId="6B1D4A4F" w14:textId="1F319326" w:rsidR="00961E63" w:rsidRDefault="00B04C83" w:rsidP="00961E63">
      <w:pPr>
        <w:jc w:val="both"/>
        <w:rPr>
          <w:rFonts w:ascii="Arial" w:hAnsi="Arial" w:cs="Arial"/>
          <w:b/>
          <w:bCs/>
          <w:sz w:val="24"/>
          <w:szCs w:val="24"/>
        </w:rPr>
      </w:pPr>
      <w:r>
        <w:rPr>
          <w:rFonts w:ascii="Arial" w:hAnsi="Arial" w:cs="Arial"/>
          <w:b/>
          <w:bCs/>
          <w:sz w:val="24"/>
          <w:szCs w:val="24"/>
        </w:rPr>
        <w:t>Labor and Income Indicators</w:t>
      </w:r>
      <w:r w:rsidR="00AE5005">
        <w:rPr>
          <w:rFonts w:ascii="Arial" w:hAnsi="Arial" w:cs="Arial"/>
          <w:b/>
          <w:bCs/>
          <w:sz w:val="24"/>
          <w:szCs w:val="24"/>
        </w:rPr>
        <w:t>, Overview</w:t>
      </w:r>
      <w:r w:rsidR="00864B50">
        <w:rPr>
          <w:rFonts w:ascii="Arial" w:hAnsi="Arial" w:cs="Arial"/>
          <w:b/>
          <w:bCs/>
          <w:sz w:val="24"/>
          <w:szCs w:val="24"/>
        </w:rPr>
        <w:t xml:space="preserve"> (Figures 2.1 – 2.3)</w:t>
      </w:r>
    </w:p>
    <w:p w14:paraId="24730B2D" w14:textId="049C5501" w:rsidR="00B04C83" w:rsidRDefault="00B04C83" w:rsidP="00B04C83">
      <w:pPr>
        <w:jc w:val="both"/>
        <w:rPr>
          <w:rFonts w:ascii="Arial" w:hAnsi="Arial" w:cs="Arial"/>
          <w:sz w:val="24"/>
          <w:szCs w:val="24"/>
        </w:rPr>
      </w:pPr>
      <w:r>
        <w:rPr>
          <w:rFonts w:ascii="Arial" w:hAnsi="Arial" w:cs="Arial"/>
          <w:i/>
          <w:iCs/>
          <w:sz w:val="24"/>
          <w:szCs w:val="24"/>
        </w:rPr>
        <w:t xml:space="preserve">Overview. </w:t>
      </w:r>
      <w:r w:rsidRPr="00961E63">
        <w:rPr>
          <w:rFonts w:ascii="Arial" w:hAnsi="Arial" w:cs="Arial"/>
          <w:sz w:val="24"/>
          <w:szCs w:val="24"/>
        </w:rPr>
        <w:t>Between ages 20 to 50, ~</w:t>
      </w:r>
      <w:r w:rsidR="006158C5">
        <w:rPr>
          <w:rFonts w:ascii="Arial" w:hAnsi="Arial" w:cs="Arial"/>
          <w:sz w:val="24"/>
          <w:szCs w:val="24"/>
        </w:rPr>
        <w:t>2</w:t>
      </w:r>
      <w:r w:rsidR="00EE1F62">
        <w:rPr>
          <w:rFonts w:ascii="Arial" w:hAnsi="Arial" w:cs="Arial"/>
          <w:sz w:val="24"/>
          <w:szCs w:val="24"/>
        </w:rPr>
        <w:t>-8</w:t>
      </w:r>
      <w:r w:rsidRPr="00961E63">
        <w:rPr>
          <w:rFonts w:ascii="Arial" w:hAnsi="Arial" w:cs="Arial"/>
          <w:sz w:val="24"/>
          <w:szCs w:val="24"/>
        </w:rPr>
        <w:t>% of participants in the</w:t>
      </w:r>
      <w:r w:rsidR="00EE1F62">
        <w:rPr>
          <w:rFonts w:ascii="Arial" w:hAnsi="Arial" w:cs="Arial"/>
          <w:sz w:val="24"/>
          <w:szCs w:val="24"/>
        </w:rPr>
        <w:t xml:space="preserve"> persistent</w:t>
      </w:r>
      <w:r w:rsidRPr="00961E63">
        <w:rPr>
          <w:rFonts w:ascii="Arial" w:hAnsi="Arial" w:cs="Arial"/>
          <w:sz w:val="24"/>
          <w:szCs w:val="24"/>
        </w:rPr>
        <w:t xml:space="preserve"> low symptom trajectory reported receiving some sort of welfare income. Among the episodic symptoms before age 40 class, ~17% of participants reported receiving welfare income at age 20, </w:t>
      </w:r>
      <w:r w:rsidR="00553F9A">
        <w:rPr>
          <w:rFonts w:ascii="Arial" w:hAnsi="Arial" w:cs="Arial"/>
          <w:sz w:val="24"/>
          <w:szCs w:val="24"/>
        </w:rPr>
        <w:t>21</w:t>
      </w:r>
      <w:r w:rsidRPr="00961E63">
        <w:rPr>
          <w:rFonts w:ascii="Arial" w:hAnsi="Arial" w:cs="Arial"/>
          <w:sz w:val="24"/>
          <w:szCs w:val="24"/>
        </w:rPr>
        <w:t xml:space="preserve">% at age 30, </w:t>
      </w:r>
      <w:r w:rsidR="006158C5">
        <w:rPr>
          <w:rFonts w:ascii="Arial" w:hAnsi="Arial" w:cs="Arial"/>
          <w:sz w:val="24"/>
          <w:szCs w:val="24"/>
        </w:rPr>
        <w:t>6</w:t>
      </w:r>
      <w:r w:rsidRPr="00961E63">
        <w:rPr>
          <w:rFonts w:ascii="Arial" w:hAnsi="Arial" w:cs="Arial"/>
          <w:sz w:val="24"/>
          <w:szCs w:val="24"/>
        </w:rPr>
        <w:t xml:space="preserve">% at age 40, and </w:t>
      </w:r>
      <w:r w:rsidR="006158C5">
        <w:rPr>
          <w:rFonts w:ascii="Arial" w:hAnsi="Arial" w:cs="Arial"/>
          <w:sz w:val="24"/>
          <w:szCs w:val="24"/>
        </w:rPr>
        <w:t>8</w:t>
      </w:r>
      <w:r w:rsidRPr="00961E63">
        <w:rPr>
          <w:rFonts w:ascii="Arial" w:hAnsi="Arial" w:cs="Arial"/>
          <w:sz w:val="24"/>
          <w:szCs w:val="24"/>
        </w:rPr>
        <w:t xml:space="preserve">% at age 50. Among the episodic symptom at age 40 and 50 symptom trajectories, similar trends were seen. Among the </w:t>
      </w:r>
      <w:r w:rsidR="00E24F84">
        <w:rPr>
          <w:rFonts w:ascii="Arial" w:hAnsi="Arial" w:cs="Arial"/>
          <w:sz w:val="24"/>
          <w:szCs w:val="24"/>
        </w:rPr>
        <w:t>persistent high symptom</w:t>
      </w:r>
      <w:r w:rsidRPr="00961E63">
        <w:rPr>
          <w:rFonts w:ascii="Arial" w:hAnsi="Arial" w:cs="Arial"/>
          <w:sz w:val="24"/>
          <w:szCs w:val="24"/>
        </w:rPr>
        <w:t xml:space="preserve"> trajectory, there were 30% of participants at age 20 who reported receiving welfare income, which increased to 4</w:t>
      </w:r>
      <w:r w:rsidR="00553F9A">
        <w:rPr>
          <w:rFonts w:ascii="Arial" w:hAnsi="Arial" w:cs="Arial"/>
          <w:sz w:val="24"/>
          <w:szCs w:val="24"/>
        </w:rPr>
        <w:t>3</w:t>
      </w:r>
      <w:r w:rsidRPr="00961E63">
        <w:rPr>
          <w:rFonts w:ascii="Arial" w:hAnsi="Arial" w:cs="Arial"/>
          <w:sz w:val="24"/>
          <w:szCs w:val="24"/>
        </w:rPr>
        <w:t xml:space="preserve">% at age 30, </w:t>
      </w:r>
      <w:r w:rsidR="006158C5">
        <w:rPr>
          <w:rFonts w:ascii="Arial" w:hAnsi="Arial" w:cs="Arial"/>
          <w:sz w:val="24"/>
          <w:szCs w:val="24"/>
        </w:rPr>
        <w:t>16</w:t>
      </w:r>
      <w:r w:rsidRPr="00961E63">
        <w:rPr>
          <w:rFonts w:ascii="Arial" w:hAnsi="Arial" w:cs="Arial"/>
          <w:sz w:val="24"/>
          <w:szCs w:val="24"/>
        </w:rPr>
        <w:t xml:space="preserve">% at age 40, and </w:t>
      </w:r>
      <w:r w:rsidR="006158C5">
        <w:rPr>
          <w:rFonts w:ascii="Arial" w:hAnsi="Arial" w:cs="Arial"/>
          <w:sz w:val="24"/>
          <w:szCs w:val="24"/>
        </w:rPr>
        <w:t>18</w:t>
      </w:r>
      <w:r w:rsidRPr="00961E63">
        <w:rPr>
          <w:rFonts w:ascii="Arial" w:hAnsi="Arial" w:cs="Arial"/>
          <w:sz w:val="24"/>
          <w:szCs w:val="24"/>
        </w:rPr>
        <w:t xml:space="preserve">% at age 50. </w:t>
      </w:r>
    </w:p>
    <w:p w14:paraId="1E919222" w14:textId="77777777" w:rsidR="00B00660" w:rsidRDefault="00B04C83" w:rsidP="00B04C83">
      <w:pPr>
        <w:jc w:val="both"/>
        <w:rPr>
          <w:rFonts w:ascii="Arial" w:hAnsi="Arial" w:cs="Arial"/>
          <w:sz w:val="24"/>
          <w:szCs w:val="24"/>
        </w:rPr>
      </w:pPr>
      <w:r>
        <w:rPr>
          <w:rFonts w:ascii="Arial" w:hAnsi="Arial" w:cs="Arial"/>
          <w:sz w:val="24"/>
          <w:szCs w:val="24"/>
        </w:rPr>
        <w:t xml:space="preserve">Supplemental Figure 1 shows the median </w:t>
      </w:r>
      <w:r w:rsidR="00075331">
        <w:rPr>
          <w:rFonts w:ascii="Arial" w:hAnsi="Arial" w:cs="Arial"/>
          <w:sz w:val="24"/>
          <w:szCs w:val="24"/>
        </w:rPr>
        <w:t>a</w:t>
      </w:r>
      <w:r w:rsidR="00075331" w:rsidRPr="00075331">
        <w:rPr>
          <w:rFonts w:ascii="Arial" w:hAnsi="Arial" w:cs="Arial"/>
          <w:sz w:val="24"/>
          <w:szCs w:val="24"/>
        </w:rPr>
        <w:t xml:space="preserve">nnual </w:t>
      </w:r>
      <w:r w:rsidR="00075331">
        <w:rPr>
          <w:rFonts w:ascii="Arial" w:hAnsi="Arial" w:cs="Arial"/>
          <w:sz w:val="24"/>
          <w:szCs w:val="24"/>
        </w:rPr>
        <w:t>w</w:t>
      </w:r>
      <w:r w:rsidR="00075331" w:rsidRPr="00075331">
        <w:rPr>
          <w:rFonts w:ascii="Arial" w:hAnsi="Arial" w:cs="Arial"/>
          <w:sz w:val="24"/>
          <w:szCs w:val="24"/>
        </w:rPr>
        <w:t xml:space="preserve">ork </w:t>
      </w:r>
      <w:r w:rsidR="00075331">
        <w:rPr>
          <w:rFonts w:ascii="Arial" w:hAnsi="Arial" w:cs="Arial"/>
          <w:sz w:val="24"/>
          <w:szCs w:val="24"/>
        </w:rPr>
        <w:t>h</w:t>
      </w:r>
      <w:r w:rsidR="00075331" w:rsidRPr="00075331">
        <w:rPr>
          <w:rFonts w:ascii="Arial" w:hAnsi="Arial" w:cs="Arial"/>
          <w:sz w:val="24"/>
          <w:szCs w:val="24"/>
        </w:rPr>
        <w:t>ours</w:t>
      </w:r>
      <w:r w:rsidR="00075331">
        <w:rPr>
          <w:rFonts w:ascii="Arial" w:hAnsi="Arial" w:cs="Arial"/>
          <w:sz w:val="24"/>
          <w:szCs w:val="24"/>
        </w:rPr>
        <w:t xml:space="preserve"> between ages 18 to 59 among each depressive symptom trajectory. </w:t>
      </w:r>
      <w:r w:rsidR="00B00660">
        <w:rPr>
          <w:rFonts w:ascii="Arial" w:hAnsi="Arial" w:cs="Arial"/>
          <w:sz w:val="24"/>
          <w:szCs w:val="24"/>
        </w:rPr>
        <w:t>Description of trends by depressive symptom trajectory is described in the text below.</w:t>
      </w:r>
    </w:p>
    <w:p w14:paraId="5055792F" w14:textId="5A6F7B4F" w:rsidR="004145E8" w:rsidRDefault="00B04C83" w:rsidP="00B04C83">
      <w:pPr>
        <w:jc w:val="both"/>
        <w:rPr>
          <w:rFonts w:ascii="Arial" w:hAnsi="Arial" w:cs="Arial"/>
          <w:sz w:val="24"/>
          <w:szCs w:val="24"/>
        </w:rPr>
      </w:pPr>
      <w:r>
        <w:rPr>
          <w:rFonts w:ascii="Arial" w:hAnsi="Arial" w:cs="Arial"/>
          <w:sz w:val="24"/>
          <w:szCs w:val="24"/>
        </w:rPr>
        <w:t xml:space="preserve">Supplemental Figure 2 shows the </w:t>
      </w:r>
      <w:r w:rsidR="00DE0815">
        <w:rPr>
          <w:rFonts w:ascii="Arial" w:hAnsi="Arial" w:cs="Arial"/>
          <w:sz w:val="24"/>
          <w:szCs w:val="24"/>
        </w:rPr>
        <w:t xml:space="preserve">average </w:t>
      </w:r>
      <w:r>
        <w:rPr>
          <w:rFonts w:ascii="Arial" w:hAnsi="Arial" w:cs="Arial"/>
          <w:sz w:val="24"/>
          <w:szCs w:val="24"/>
        </w:rPr>
        <w:t>median employment income values among depressive symptom trajectory</w:t>
      </w:r>
      <w:r w:rsidR="00075331">
        <w:rPr>
          <w:rFonts w:ascii="Arial" w:hAnsi="Arial" w:cs="Arial"/>
          <w:sz w:val="24"/>
          <w:szCs w:val="24"/>
        </w:rPr>
        <w:t xml:space="preserve"> between ages 18 to 61</w:t>
      </w:r>
      <w:r>
        <w:rPr>
          <w:rFonts w:ascii="Arial" w:hAnsi="Arial" w:cs="Arial"/>
          <w:sz w:val="24"/>
          <w:szCs w:val="24"/>
        </w:rPr>
        <w:t>.</w:t>
      </w:r>
      <w:r w:rsidR="004145E8">
        <w:rPr>
          <w:rFonts w:ascii="Arial" w:hAnsi="Arial" w:cs="Arial"/>
          <w:sz w:val="24"/>
          <w:szCs w:val="24"/>
        </w:rPr>
        <w:t xml:space="preserve"> </w:t>
      </w:r>
      <w:r w:rsidR="00B00660">
        <w:rPr>
          <w:rFonts w:ascii="Arial" w:hAnsi="Arial" w:cs="Arial"/>
          <w:sz w:val="24"/>
          <w:szCs w:val="24"/>
        </w:rPr>
        <w:t xml:space="preserve">Among the </w:t>
      </w:r>
      <w:r w:rsidR="00E24F84">
        <w:rPr>
          <w:rFonts w:ascii="Arial" w:hAnsi="Arial" w:cs="Arial"/>
          <w:sz w:val="24"/>
          <w:szCs w:val="24"/>
        </w:rPr>
        <w:t xml:space="preserve">persistent </w:t>
      </w:r>
      <w:r w:rsidR="006158C5">
        <w:rPr>
          <w:rFonts w:ascii="Arial" w:hAnsi="Arial" w:cs="Arial"/>
          <w:sz w:val="24"/>
          <w:szCs w:val="24"/>
        </w:rPr>
        <w:t xml:space="preserve">low </w:t>
      </w:r>
      <w:r w:rsidR="00E24F84">
        <w:rPr>
          <w:rFonts w:ascii="Arial" w:hAnsi="Arial" w:cs="Arial"/>
          <w:sz w:val="24"/>
          <w:szCs w:val="24"/>
        </w:rPr>
        <w:t>symptom</w:t>
      </w:r>
      <w:r w:rsidR="00B00660">
        <w:rPr>
          <w:rFonts w:ascii="Arial" w:hAnsi="Arial" w:cs="Arial"/>
          <w:sz w:val="24"/>
          <w:szCs w:val="24"/>
        </w:rPr>
        <w:t xml:space="preserve"> trajectory class, </w:t>
      </w:r>
      <w:r w:rsidR="00DE0815">
        <w:rPr>
          <w:rFonts w:ascii="Arial" w:hAnsi="Arial" w:cs="Arial"/>
          <w:sz w:val="24"/>
          <w:szCs w:val="24"/>
        </w:rPr>
        <w:t>average</w:t>
      </w:r>
      <w:r w:rsidR="00B00660">
        <w:rPr>
          <w:rFonts w:ascii="Arial" w:hAnsi="Arial" w:cs="Arial"/>
          <w:sz w:val="24"/>
          <w:szCs w:val="24"/>
        </w:rPr>
        <w:t xml:space="preserve"> earnings reach ~$</w:t>
      </w:r>
      <w:r w:rsidR="00104AD6">
        <w:rPr>
          <w:rFonts w:ascii="Arial" w:hAnsi="Arial" w:cs="Arial"/>
          <w:sz w:val="24"/>
          <w:szCs w:val="24"/>
        </w:rPr>
        <w:t>51,000</w:t>
      </w:r>
      <w:r w:rsidR="00B00660">
        <w:rPr>
          <w:rFonts w:ascii="Arial" w:hAnsi="Arial" w:cs="Arial"/>
          <w:sz w:val="24"/>
          <w:szCs w:val="24"/>
        </w:rPr>
        <w:t xml:space="preserve"> USD at age 60. Among the episodic, before age 40 class, </w:t>
      </w:r>
      <w:r w:rsidR="00DE0815">
        <w:rPr>
          <w:rFonts w:ascii="Arial" w:hAnsi="Arial" w:cs="Arial"/>
          <w:sz w:val="24"/>
          <w:szCs w:val="24"/>
        </w:rPr>
        <w:t xml:space="preserve">average </w:t>
      </w:r>
      <w:r w:rsidR="00B00660">
        <w:rPr>
          <w:rFonts w:ascii="Arial" w:hAnsi="Arial" w:cs="Arial"/>
          <w:sz w:val="24"/>
          <w:szCs w:val="24"/>
        </w:rPr>
        <w:t>earnings reach ~$</w:t>
      </w:r>
      <w:r w:rsidR="00104AD6">
        <w:rPr>
          <w:rFonts w:ascii="Arial" w:hAnsi="Arial" w:cs="Arial"/>
          <w:sz w:val="24"/>
          <w:szCs w:val="24"/>
        </w:rPr>
        <w:t>19</w:t>
      </w:r>
      <w:r w:rsidR="00B00660">
        <w:rPr>
          <w:rFonts w:ascii="Arial" w:hAnsi="Arial" w:cs="Arial"/>
          <w:sz w:val="24"/>
          <w:szCs w:val="24"/>
        </w:rPr>
        <w:t>,000 USD at age 60. For the t</w:t>
      </w:r>
      <w:r w:rsidR="00104AD6">
        <w:rPr>
          <w:rFonts w:ascii="Arial" w:hAnsi="Arial" w:cs="Arial"/>
          <w:sz w:val="24"/>
          <w:szCs w:val="24"/>
        </w:rPr>
        <w:t>wo</w:t>
      </w:r>
      <w:r w:rsidR="00B00660">
        <w:rPr>
          <w:rFonts w:ascii="Arial" w:hAnsi="Arial" w:cs="Arial"/>
          <w:sz w:val="24"/>
          <w:szCs w:val="24"/>
        </w:rPr>
        <w:t xml:space="preserve"> remaining trajectories, </w:t>
      </w:r>
      <w:r w:rsidR="00DE0815">
        <w:rPr>
          <w:rFonts w:ascii="Arial" w:hAnsi="Arial" w:cs="Arial"/>
          <w:sz w:val="24"/>
          <w:szCs w:val="24"/>
        </w:rPr>
        <w:t>average</w:t>
      </w:r>
      <w:r w:rsidR="00B00660">
        <w:rPr>
          <w:rFonts w:ascii="Arial" w:hAnsi="Arial" w:cs="Arial"/>
          <w:sz w:val="24"/>
          <w:szCs w:val="24"/>
        </w:rPr>
        <w:t xml:space="preserve"> earnings reach ~$1</w:t>
      </w:r>
      <w:r w:rsidR="00104AD6">
        <w:rPr>
          <w:rFonts w:ascii="Arial" w:hAnsi="Arial" w:cs="Arial"/>
          <w:sz w:val="24"/>
          <w:szCs w:val="24"/>
        </w:rPr>
        <w:t>2,000-14</w:t>
      </w:r>
      <w:r w:rsidR="00B00660">
        <w:rPr>
          <w:rFonts w:ascii="Arial" w:hAnsi="Arial" w:cs="Arial"/>
          <w:sz w:val="24"/>
          <w:szCs w:val="24"/>
        </w:rPr>
        <w:t>,000 at age 60</w:t>
      </w:r>
      <w:r w:rsidR="0063468F">
        <w:rPr>
          <w:rFonts w:ascii="Arial" w:hAnsi="Arial" w:cs="Arial"/>
          <w:sz w:val="24"/>
          <w:szCs w:val="24"/>
        </w:rPr>
        <w:t xml:space="preserve">; however, the two episodic trajectories have a steeper earning slope between ages 20 to 55 compared to the </w:t>
      </w:r>
      <w:r w:rsidR="00E24F84">
        <w:rPr>
          <w:rFonts w:ascii="Arial" w:hAnsi="Arial" w:cs="Arial"/>
          <w:sz w:val="24"/>
          <w:szCs w:val="24"/>
        </w:rPr>
        <w:t>persistent high symptom</w:t>
      </w:r>
      <w:r w:rsidR="0063468F">
        <w:rPr>
          <w:rFonts w:ascii="Arial" w:hAnsi="Arial" w:cs="Arial"/>
          <w:sz w:val="24"/>
          <w:szCs w:val="24"/>
        </w:rPr>
        <w:t xml:space="preserve"> trajector</w:t>
      </w:r>
      <w:r w:rsidR="00104AD6">
        <w:rPr>
          <w:rFonts w:ascii="Arial" w:hAnsi="Arial" w:cs="Arial"/>
          <w:sz w:val="24"/>
          <w:szCs w:val="24"/>
        </w:rPr>
        <w:t>y</w:t>
      </w:r>
      <w:r w:rsidR="0063468F">
        <w:rPr>
          <w:rFonts w:ascii="Arial" w:hAnsi="Arial" w:cs="Arial"/>
          <w:sz w:val="24"/>
          <w:szCs w:val="24"/>
        </w:rPr>
        <w:t>.</w:t>
      </w:r>
      <w:r w:rsidR="00104AD6">
        <w:rPr>
          <w:rFonts w:ascii="Arial" w:hAnsi="Arial" w:cs="Arial"/>
          <w:sz w:val="24"/>
          <w:szCs w:val="24"/>
        </w:rPr>
        <w:t xml:space="preserve"> The persistent high symptom trajectory had </w:t>
      </w:r>
      <w:r w:rsidR="00DE0815">
        <w:rPr>
          <w:rFonts w:ascii="Arial" w:hAnsi="Arial" w:cs="Arial"/>
          <w:sz w:val="24"/>
          <w:szCs w:val="24"/>
        </w:rPr>
        <w:t>average</w:t>
      </w:r>
      <w:r w:rsidR="00104AD6">
        <w:rPr>
          <w:rFonts w:ascii="Arial" w:hAnsi="Arial" w:cs="Arial"/>
          <w:sz w:val="24"/>
          <w:szCs w:val="24"/>
        </w:rPr>
        <w:t xml:space="preserve"> earnings of ~$20,000 at age 60.</w:t>
      </w:r>
      <w:r w:rsidR="0045181D">
        <w:rPr>
          <w:rFonts w:ascii="Arial" w:hAnsi="Arial" w:cs="Arial"/>
          <w:sz w:val="24"/>
          <w:szCs w:val="24"/>
        </w:rPr>
        <w:t xml:space="preserve"> While trajectory shapes are similar, median earnings over the working years are deflated for all trajectories, particularly the persistent high symptom trajectory.</w:t>
      </w:r>
    </w:p>
    <w:p w14:paraId="47A28A8A" w14:textId="07346BF1" w:rsidR="00B04C83" w:rsidRDefault="00B04C83" w:rsidP="00B04C83">
      <w:pPr>
        <w:jc w:val="both"/>
        <w:rPr>
          <w:rFonts w:ascii="Arial" w:hAnsi="Arial" w:cs="Arial"/>
          <w:sz w:val="24"/>
          <w:szCs w:val="24"/>
        </w:rPr>
      </w:pPr>
      <w:r w:rsidRPr="00961E63">
        <w:rPr>
          <w:rFonts w:ascii="Arial" w:hAnsi="Arial" w:cs="Arial"/>
          <w:sz w:val="24"/>
          <w:szCs w:val="24"/>
        </w:rPr>
        <w:t xml:space="preserve">Supplemental Figure 3 shows the median welfare income values between ages 18 to 61. Generally, the amount of welfare income received was similar between trajectories until </w:t>
      </w:r>
      <w:r w:rsidRPr="00961E63">
        <w:rPr>
          <w:rFonts w:ascii="Arial" w:hAnsi="Arial" w:cs="Arial"/>
          <w:sz w:val="24"/>
          <w:szCs w:val="24"/>
        </w:rPr>
        <w:lastRenderedPageBreak/>
        <w:t xml:space="preserve">the mid-40s. After this time, the </w:t>
      </w:r>
      <w:r w:rsidR="00E24F84">
        <w:rPr>
          <w:rFonts w:ascii="Arial" w:hAnsi="Arial" w:cs="Arial"/>
          <w:sz w:val="24"/>
          <w:szCs w:val="24"/>
        </w:rPr>
        <w:t>persistent high symptom</w:t>
      </w:r>
      <w:r w:rsidRPr="00961E63">
        <w:rPr>
          <w:rFonts w:ascii="Arial" w:hAnsi="Arial" w:cs="Arial"/>
          <w:sz w:val="24"/>
          <w:szCs w:val="24"/>
        </w:rPr>
        <w:t xml:space="preserve"> trajectory group was receiving ~$2,000-$3,000 more than the low symptom trajectory, and the episodic before age 40 and episodic at age 40 showed an upward trajectory of welfare income.</w:t>
      </w:r>
    </w:p>
    <w:p w14:paraId="2823A752" w14:textId="19879028" w:rsidR="00AE5005" w:rsidRPr="00961E63" w:rsidRDefault="00AE5005" w:rsidP="00B04C83">
      <w:pPr>
        <w:jc w:val="both"/>
        <w:rPr>
          <w:rFonts w:ascii="Arial" w:hAnsi="Arial" w:cs="Arial"/>
          <w:sz w:val="24"/>
          <w:szCs w:val="24"/>
        </w:rPr>
      </w:pPr>
      <w:r>
        <w:rPr>
          <w:rFonts w:ascii="Arial" w:hAnsi="Arial" w:cs="Arial"/>
          <w:b/>
          <w:bCs/>
          <w:sz w:val="24"/>
          <w:szCs w:val="24"/>
        </w:rPr>
        <w:t>Labor and Income Indicators, by Depressive Symptom Trajectory</w:t>
      </w:r>
    </w:p>
    <w:p w14:paraId="4D1D77BD" w14:textId="04F32A3C" w:rsidR="00B04C83" w:rsidRPr="007F0EEA" w:rsidRDefault="00E24F84" w:rsidP="00B04C83">
      <w:pPr>
        <w:jc w:val="both"/>
        <w:rPr>
          <w:rFonts w:ascii="Arial" w:hAnsi="Arial" w:cs="Arial"/>
          <w:sz w:val="24"/>
          <w:szCs w:val="24"/>
          <w:lang w:val="en-US"/>
        </w:rPr>
      </w:pPr>
      <w:r>
        <w:rPr>
          <w:rFonts w:ascii="Arial" w:hAnsi="Arial" w:cs="Arial"/>
          <w:i/>
          <w:iCs/>
          <w:sz w:val="24"/>
          <w:szCs w:val="24"/>
        </w:rPr>
        <w:t xml:space="preserve">Persistent </w:t>
      </w:r>
      <w:r w:rsidR="00B04C83">
        <w:rPr>
          <w:rFonts w:ascii="Arial" w:hAnsi="Arial" w:cs="Arial"/>
          <w:i/>
          <w:iCs/>
          <w:sz w:val="24"/>
          <w:szCs w:val="24"/>
        </w:rPr>
        <w:t xml:space="preserve">Low Symptom Trajectory. </w:t>
      </w:r>
      <w:r w:rsidR="00B04C83" w:rsidRPr="002373D7">
        <w:rPr>
          <w:rFonts w:ascii="Arial" w:hAnsi="Arial" w:cs="Arial"/>
          <w:sz w:val="24"/>
          <w:szCs w:val="24"/>
          <w:lang w:val="en-US"/>
        </w:rPr>
        <w:t xml:space="preserve">Between 1979 to 2016, most participants did not receive disability </w:t>
      </w:r>
      <w:r w:rsidR="00B04C83" w:rsidRPr="007F0EEA">
        <w:rPr>
          <w:rFonts w:ascii="Arial" w:hAnsi="Arial" w:cs="Arial"/>
          <w:sz w:val="24"/>
          <w:szCs w:val="24"/>
          <w:lang w:val="en-US"/>
        </w:rPr>
        <w:t>income (6</w:t>
      </w:r>
      <w:r w:rsidR="002323B2">
        <w:rPr>
          <w:rFonts w:ascii="Arial" w:hAnsi="Arial" w:cs="Arial"/>
          <w:sz w:val="24"/>
          <w:szCs w:val="24"/>
          <w:lang w:val="en-US"/>
        </w:rPr>
        <w:t>6</w:t>
      </w:r>
      <w:r w:rsidR="00B04C83" w:rsidRPr="007F0EEA">
        <w:rPr>
          <w:rFonts w:ascii="Arial" w:hAnsi="Arial" w:cs="Arial"/>
          <w:sz w:val="24"/>
          <w:szCs w:val="24"/>
          <w:lang w:val="en-US"/>
        </w:rPr>
        <w:t>%) or did only once (1</w:t>
      </w:r>
      <w:r w:rsidR="002323B2">
        <w:rPr>
          <w:rFonts w:ascii="Arial" w:hAnsi="Arial" w:cs="Arial"/>
          <w:sz w:val="24"/>
          <w:szCs w:val="24"/>
          <w:lang w:val="en-US"/>
        </w:rPr>
        <w:t>7</w:t>
      </w:r>
      <w:r w:rsidR="00B04C83" w:rsidRPr="007F0EEA">
        <w:rPr>
          <w:rFonts w:ascii="Arial" w:hAnsi="Arial" w:cs="Arial"/>
          <w:sz w:val="24"/>
          <w:szCs w:val="24"/>
          <w:lang w:val="en-US"/>
        </w:rPr>
        <w:t>%) or twice (</w:t>
      </w:r>
      <w:r w:rsidR="002323B2">
        <w:rPr>
          <w:rFonts w:ascii="Arial" w:hAnsi="Arial" w:cs="Arial"/>
          <w:sz w:val="24"/>
          <w:szCs w:val="24"/>
          <w:lang w:val="en-US"/>
        </w:rPr>
        <w:t>7</w:t>
      </w:r>
      <w:r w:rsidR="00B04C83" w:rsidRPr="007F0EEA">
        <w:rPr>
          <w:rFonts w:ascii="Arial" w:hAnsi="Arial" w:cs="Arial"/>
          <w:sz w:val="24"/>
          <w:szCs w:val="24"/>
          <w:lang w:val="en-US"/>
        </w:rPr>
        <w:t>%). In 1992, the year with the first CES-D-SF measurement, most participants reported having two jobs (6</w:t>
      </w:r>
      <w:r w:rsidR="000C705C">
        <w:rPr>
          <w:rFonts w:ascii="Arial" w:hAnsi="Arial" w:cs="Arial"/>
          <w:sz w:val="24"/>
          <w:szCs w:val="24"/>
          <w:lang w:val="en-US"/>
        </w:rPr>
        <w:t>4</w:t>
      </w:r>
      <w:r w:rsidR="00B04C83" w:rsidRPr="007F0EEA">
        <w:rPr>
          <w:rFonts w:ascii="Arial" w:hAnsi="Arial" w:cs="Arial"/>
          <w:sz w:val="24"/>
          <w:szCs w:val="24"/>
          <w:lang w:val="en-US"/>
        </w:rPr>
        <w:t xml:space="preserve">%) and working 2000 – 2499 hours per year (Supplemental Figure 2.1). Roughly </w:t>
      </w:r>
      <w:r w:rsidR="008959EB">
        <w:rPr>
          <w:rFonts w:ascii="Arial" w:hAnsi="Arial" w:cs="Arial"/>
          <w:sz w:val="24"/>
          <w:szCs w:val="24"/>
          <w:lang w:val="en-US"/>
        </w:rPr>
        <w:t>20%</w:t>
      </w:r>
      <w:r w:rsidR="00B04C83" w:rsidRPr="007F0EEA">
        <w:rPr>
          <w:rFonts w:ascii="Arial" w:hAnsi="Arial" w:cs="Arial"/>
          <w:sz w:val="24"/>
          <w:szCs w:val="24"/>
          <w:lang w:val="en-US"/>
        </w:rPr>
        <w:t xml:space="preserve"> of participants worked in managerial or professional specialty occupations. This was similar in 1994 until 2016. </w:t>
      </w:r>
      <w:r w:rsidR="00B04C83" w:rsidRPr="007F0EEA">
        <w:rPr>
          <w:rFonts w:ascii="Arial" w:hAnsi="Arial" w:cs="Arial"/>
          <w:sz w:val="24"/>
          <w:szCs w:val="24"/>
        </w:rPr>
        <w:t>Between age 20 to 50, ~1-</w:t>
      </w:r>
      <w:r w:rsidR="008959EB">
        <w:rPr>
          <w:rFonts w:ascii="Arial" w:hAnsi="Arial" w:cs="Arial"/>
          <w:sz w:val="24"/>
          <w:szCs w:val="24"/>
        </w:rPr>
        <w:t>2</w:t>
      </w:r>
      <w:r w:rsidR="00B04C83" w:rsidRPr="007F0EEA">
        <w:rPr>
          <w:rFonts w:ascii="Arial" w:hAnsi="Arial" w:cs="Arial"/>
          <w:sz w:val="24"/>
          <w:szCs w:val="24"/>
        </w:rPr>
        <w:t>% of participants in the low symptom trajectory were receiving social security income.</w:t>
      </w:r>
    </w:p>
    <w:p w14:paraId="295C4281" w14:textId="6057270B" w:rsidR="00750598" w:rsidRPr="007F0EEA" w:rsidRDefault="00B04C83" w:rsidP="00750598">
      <w:pPr>
        <w:jc w:val="both"/>
        <w:rPr>
          <w:rFonts w:ascii="Arial" w:hAnsi="Arial" w:cs="Arial"/>
          <w:sz w:val="24"/>
          <w:szCs w:val="24"/>
        </w:rPr>
      </w:pPr>
      <w:r w:rsidRPr="007F0EEA">
        <w:rPr>
          <w:rFonts w:ascii="Arial" w:hAnsi="Arial" w:cs="Arial"/>
          <w:i/>
          <w:iCs/>
          <w:sz w:val="24"/>
          <w:szCs w:val="24"/>
          <w:lang w:val="en-US"/>
        </w:rPr>
        <w:t xml:space="preserve">Episodic, Before Age 40 Trajectory. </w:t>
      </w:r>
      <w:r w:rsidRPr="007F0EEA">
        <w:rPr>
          <w:rFonts w:ascii="Arial" w:hAnsi="Arial" w:cs="Arial"/>
          <w:sz w:val="24"/>
          <w:szCs w:val="24"/>
          <w:lang w:val="en-US"/>
        </w:rPr>
        <w:t>Between 1979 to 2016, most participants had received disability income at least once, with the majority receiving it one to four times. In 1992, ~20% reported having no job in the past year, 13% reported one job, and 5</w:t>
      </w:r>
      <w:r w:rsidR="00C07826">
        <w:rPr>
          <w:rFonts w:ascii="Arial" w:hAnsi="Arial" w:cs="Arial"/>
          <w:sz w:val="24"/>
          <w:szCs w:val="24"/>
          <w:lang w:val="en-US"/>
        </w:rPr>
        <w:t>1</w:t>
      </w:r>
      <w:r w:rsidRPr="007F0EEA">
        <w:rPr>
          <w:rFonts w:ascii="Arial" w:hAnsi="Arial" w:cs="Arial"/>
          <w:sz w:val="24"/>
          <w:szCs w:val="24"/>
          <w:lang w:val="en-US"/>
        </w:rPr>
        <w:t>% reported having two jobs. Roughly 2</w:t>
      </w:r>
      <w:r w:rsidR="008959EB">
        <w:rPr>
          <w:rFonts w:ascii="Arial" w:hAnsi="Arial" w:cs="Arial"/>
          <w:sz w:val="24"/>
          <w:szCs w:val="24"/>
          <w:lang w:val="en-US"/>
        </w:rPr>
        <w:t>6</w:t>
      </w:r>
      <w:r w:rsidRPr="007F0EEA">
        <w:rPr>
          <w:rFonts w:ascii="Arial" w:hAnsi="Arial" w:cs="Arial"/>
          <w:sz w:val="24"/>
          <w:szCs w:val="24"/>
          <w:lang w:val="en-US"/>
        </w:rPr>
        <w:t xml:space="preserve">% worked 2000 to 2499 hours per year and </w:t>
      </w:r>
      <w:r w:rsidR="00417256" w:rsidRPr="007F0EEA">
        <w:rPr>
          <w:rFonts w:ascii="Arial" w:hAnsi="Arial" w:cs="Arial"/>
          <w:sz w:val="24"/>
          <w:szCs w:val="24"/>
          <w:lang w:val="en-US"/>
        </w:rPr>
        <w:t>1</w:t>
      </w:r>
      <w:r w:rsidR="008959EB">
        <w:rPr>
          <w:rFonts w:ascii="Arial" w:hAnsi="Arial" w:cs="Arial"/>
          <w:sz w:val="24"/>
          <w:szCs w:val="24"/>
          <w:lang w:val="en-US"/>
        </w:rPr>
        <w:t>4</w:t>
      </w:r>
      <w:r w:rsidR="00417256" w:rsidRPr="007F0EEA">
        <w:rPr>
          <w:rFonts w:ascii="Arial" w:hAnsi="Arial" w:cs="Arial"/>
          <w:sz w:val="24"/>
          <w:szCs w:val="24"/>
          <w:lang w:val="en-US"/>
        </w:rPr>
        <w:t xml:space="preserve">% </w:t>
      </w:r>
      <w:r w:rsidRPr="007F0EEA">
        <w:rPr>
          <w:rFonts w:ascii="Arial" w:hAnsi="Arial" w:cs="Arial"/>
          <w:sz w:val="24"/>
          <w:szCs w:val="24"/>
          <w:lang w:val="en-US"/>
        </w:rPr>
        <w:t xml:space="preserve">were employed in an administrative support/clerical or service occupation. In 2016, </w:t>
      </w:r>
      <w:r w:rsidR="00417256" w:rsidRPr="007F0EEA">
        <w:rPr>
          <w:rFonts w:ascii="Arial" w:hAnsi="Arial" w:cs="Arial"/>
          <w:sz w:val="24"/>
          <w:szCs w:val="24"/>
          <w:lang w:val="en-US"/>
        </w:rPr>
        <w:t>2</w:t>
      </w:r>
      <w:r w:rsidR="008959EB">
        <w:rPr>
          <w:rFonts w:ascii="Arial" w:hAnsi="Arial" w:cs="Arial"/>
          <w:sz w:val="24"/>
          <w:szCs w:val="24"/>
          <w:lang w:val="en-US"/>
        </w:rPr>
        <w:t>4</w:t>
      </w:r>
      <w:r w:rsidRPr="007F0EEA">
        <w:rPr>
          <w:rFonts w:ascii="Arial" w:hAnsi="Arial" w:cs="Arial"/>
          <w:sz w:val="24"/>
          <w:szCs w:val="24"/>
          <w:lang w:val="en-US"/>
        </w:rPr>
        <w:t xml:space="preserve">% of respondents reported having no job in the past year, </w:t>
      </w:r>
      <w:r w:rsidR="00417256" w:rsidRPr="007F0EEA">
        <w:rPr>
          <w:rFonts w:ascii="Arial" w:hAnsi="Arial" w:cs="Arial"/>
          <w:sz w:val="24"/>
          <w:szCs w:val="24"/>
          <w:lang w:val="en-US"/>
        </w:rPr>
        <w:t>4</w:t>
      </w:r>
      <w:r w:rsidR="008959EB">
        <w:rPr>
          <w:rFonts w:ascii="Arial" w:hAnsi="Arial" w:cs="Arial"/>
          <w:sz w:val="24"/>
          <w:szCs w:val="24"/>
          <w:lang w:val="en-US"/>
        </w:rPr>
        <w:t>2</w:t>
      </w:r>
      <w:r w:rsidRPr="007F0EEA">
        <w:rPr>
          <w:rFonts w:ascii="Arial" w:hAnsi="Arial" w:cs="Arial"/>
          <w:sz w:val="24"/>
          <w:szCs w:val="24"/>
          <w:lang w:val="en-US"/>
        </w:rPr>
        <w:t xml:space="preserve">% reported having one job, and </w:t>
      </w:r>
      <w:r w:rsidR="008959EB">
        <w:rPr>
          <w:rFonts w:ascii="Arial" w:hAnsi="Arial" w:cs="Arial"/>
          <w:sz w:val="24"/>
          <w:szCs w:val="24"/>
          <w:lang w:val="en-US"/>
        </w:rPr>
        <w:t>7</w:t>
      </w:r>
      <w:r w:rsidRPr="007F0EEA">
        <w:rPr>
          <w:rFonts w:ascii="Arial" w:hAnsi="Arial" w:cs="Arial"/>
          <w:sz w:val="24"/>
          <w:szCs w:val="24"/>
          <w:lang w:val="en-US"/>
        </w:rPr>
        <w:t>% reported having two jobs. For those working, most worked ~2000 to 2499 hours per year.</w:t>
      </w:r>
      <w:r w:rsidRPr="007F0EEA">
        <w:rPr>
          <w:rFonts w:ascii="Arial" w:hAnsi="Arial" w:cs="Arial"/>
          <w:sz w:val="24"/>
          <w:szCs w:val="24"/>
        </w:rPr>
        <w:t xml:space="preserve"> Among the episodic before age 40 trajectory, ~</w:t>
      </w:r>
      <w:r w:rsidR="00AD6B5C" w:rsidRPr="007F0EEA">
        <w:rPr>
          <w:rFonts w:ascii="Arial" w:hAnsi="Arial" w:cs="Arial"/>
          <w:sz w:val="24"/>
          <w:szCs w:val="24"/>
        </w:rPr>
        <w:t>5</w:t>
      </w:r>
      <w:r w:rsidRPr="007F0EEA">
        <w:rPr>
          <w:rFonts w:ascii="Arial" w:hAnsi="Arial" w:cs="Arial"/>
          <w:sz w:val="24"/>
          <w:szCs w:val="24"/>
        </w:rPr>
        <w:t>% reported receiving social security income at age 20, increasing to ~</w:t>
      </w:r>
      <w:r w:rsidR="008959EB">
        <w:rPr>
          <w:rFonts w:ascii="Arial" w:hAnsi="Arial" w:cs="Arial"/>
          <w:sz w:val="24"/>
          <w:szCs w:val="24"/>
        </w:rPr>
        <w:t>6</w:t>
      </w:r>
      <w:r w:rsidRPr="007F0EEA">
        <w:rPr>
          <w:rFonts w:ascii="Arial" w:hAnsi="Arial" w:cs="Arial"/>
          <w:sz w:val="24"/>
          <w:szCs w:val="24"/>
        </w:rPr>
        <w:t>% at age 30</w:t>
      </w:r>
      <w:r w:rsidR="00AD6B5C" w:rsidRPr="007F0EEA">
        <w:rPr>
          <w:rFonts w:ascii="Arial" w:hAnsi="Arial" w:cs="Arial"/>
          <w:sz w:val="24"/>
          <w:szCs w:val="24"/>
        </w:rPr>
        <w:t xml:space="preserve">, </w:t>
      </w:r>
      <w:r w:rsidR="00750598">
        <w:rPr>
          <w:rFonts w:ascii="Arial" w:hAnsi="Arial" w:cs="Arial"/>
          <w:sz w:val="24"/>
          <w:szCs w:val="24"/>
        </w:rPr>
        <w:t>and decreased to 2-3%</w:t>
      </w:r>
      <w:r w:rsidR="00750598" w:rsidRPr="007F0EEA">
        <w:rPr>
          <w:rFonts w:ascii="Arial" w:hAnsi="Arial" w:cs="Arial"/>
          <w:sz w:val="24"/>
          <w:szCs w:val="24"/>
        </w:rPr>
        <w:t xml:space="preserve"> age 40 and 50. </w:t>
      </w:r>
    </w:p>
    <w:p w14:paraId="3FA32F24" w14:textId="016A94D0" w:rsidR="00B04C83" w:rsidRPr="007F0EEA" w:rsidRDefault="00B04C83" w:rsidP="00691D12">
      <w:pPr>
        <w:jc w:val="both"/>
        <w:rPr>
          <w:rFonts w:ascii="Arial" w:hAnsi="Arial" w:cs="Arial"/>
          <w:sz w:val="24"/>
          <w:szCs w:val="24"/>
        </w:rPr>
      </w:pPr>
      <w:r w:rsidRPr="007F0EEA">
        <w:rPr>
          <w:rFonts w:ascii="Arial" w:hAnsi="Arial" w:cs="Arial"/>
          <w:i/>
          <w:iCs/>
          <w:sz w:val="24"/>
          <w:szCs w:val="24"/>
          <w:lang w:val="en-US"/>
        </w:rPr>
        <w:t xml:space="preserve">Episodic, Age 40 Trajectory. </w:t>
      </w:r>
      <w:r w:rsidRPr="007F0EEA">
        <w:rPr>
          <w:rFonts w:ascii="Arial" w:hAnsi="Arial" w:cs="Arial"/>
          <w:sz w:val="24"/>
          <w:szCs w:val="24"/>
          <w:lang w:val="en-US"/>
        </w:rPr>
        <w:t>Between 1979 to 2016, most participants had received disability income at least once, with the majority receiving it one to four times. In 1992, ~2</w:t>
      </w:r>
      <w:r w:rsidR="00750598">
        <w:rPr>
          <w:rFonts w:ascii="Arial" w:hAnsi="Arial" w:cs="Arial"/>
          <w:sz w:val="24"/>
          <w:szCs w:val="24"/>
          <w:lang w:val="en-US"/>
        </w:rPr>
        <w:t>6</w:t>
      </w:r>
      <w:r w:rsidRPr="007F0EEA">
        <w:rPr>
          <w:rFonts w:ascii="Arial" w:hAnsi="Arial" w:cs="Arial"/>
          <w:sz w:val="24"/>
          <w:szCs w:val="24"/>
          <w:lang w:val="en-US"/>
        </w:rPr>
        <w:t xml:space="preserve">% reported having no job in the past year,10% reported one job, and </w:t>
      </w:r>
      <w:r w:rsidR="00C07826">
        <w:rPr>
          <w:rFonts w:ascii="Arial" w:hAnsi="Arial" w:cs="Arial"/>
          <w:sz w:val="24"/>
          <w:szCs w:val="24"/>
          <w:lang w:val="en-US"/>
        </w:rPr>
        <w:t>48</w:t>
      </w:r>
      <w:r w:rsidRPr="007F0EEA">
        <w:rPr>
          <w:rFonts w:ascii="Arial" w:hAnsi="Arial" w:cs="Arial"/>
          <w:sz w:val="24"/>
          <w:szCs w:val="24"/>
          <w:lang w:val="en-US"/>
        </w:rPr>
        <w:t>% reported having two jobs. Roughly 2</w:t>
      </w:r>
      <w:r w:rsidR="00750598">
        <w:rPr>
          <w:rFonts w:ascii="Arial" w:hAnsi="Arial" w:cs="Arial"/>
          <w:sz w:val="24"/>
          <w:szCs w:val="24"/>
          <w:lang w:val="en-US"/>
        </w:rPr>
        <w:t>6</w:t>
      </w:r>
      <w:r w:rsidRPr="007F0EEA">
        <w:rPr>
          <w:rFonts w:ascii="Arial" w:hAnsi="Arial" w:cs="Arial"/>
          <w:sz w:val="24"/>
          <w:szCs w:val="24"/>
          <w:lang w:val="en-US"/>
        </w:rPr>
        <w:t>% worked 2000 to 2499 hours per year and</w:t>
      </w:r>
      <w:r w:rsidR="00750598">
        <w:rPr>
          <w:rFonts w:ascii="Arial" w:hAnsi="Arial" w:cs="Arial"/>
          <w:sz w:val="24"/>
          <w:szCs w:val="24"/>
          <w:lang w:val="en-US"/>
        </w:rPr>
        <w:t xml:space="preserve"> 11%</w:t>
      </w:r>
      <w:r w:rsidRPr="007F0EEA">
        <w:rPr>
          <w:rFonts w:ascii="Arial" w:hAnsi="Arial" w:cs="Arial"/>
          <w:sz w:val="24"/>
          <w:szCs w:val="24"/>
          <w:lang w:val="en-US"/>
        </w:rPr>
        <w:t xml:space="preserve"> were employed in an administrative support/clerical or service occupation. In 2016, 3</w:t>
      </w:r>
      <w:r w:rsidR="00C07826">
        <w:rPr>
          <w:rFonts w:ascii="Arial" w:hAnsi="Arial" w:cs="Arial"/>
          <w:sz w:val="24"/>
          <w:szCs w:val="24"/>
          <w:lang w:val="en-US"/>
        </w:rPr>
        <w:t>1</w:t>
      </w:r>
      <w:r w:rsidRPr="007F0EEA">
        <w:rPr>
          <w:rFonts w:ascii="Arial" w:hAnsi="Arial" w:cs="Arial"/>
          <w:sz w:val="24"/>
          <w:szCs w:val="24"/>
          <w:lang w:val="en-US"/>
        </w:rPr>
        <w:t>% of respondents reported having no job in the past year, 3</w:t>
      </w:r>
      <w:r w:rsidR="00C07826">
        <w:rPr>
          <w:rFonts w:ascii="Arial" w:hAnsi="Arial" w:cs="Arial"/>
          <w:sz w:val="24"/>
          <w:szCs w:val="24"/>
          <w:lang w:val="en-US"/>
        </w:rPr>
        <w:t>5</w:t>
      </w:r>
      <w:r w:rsidRPr="007F0EEA">
        <w:rPr>
          <w:rFonts w:ascii="Arial" w:hAnsi="Arial" w:cs="Arial"/>
          <w:sz w:val="24"/>
          <w:szCs w:val="24"/>
          <w:lang w:val="en-US"/>
        </w:rPr>
        <w:t xml:space="preserve">% reported having one job, and 8% reported having two jobs. For those working, most worked ~2000 to 2499 hours per year. </w:t>
      </w:r>
      <w:r w:rsidRPr="007F0EEA">
        <w:rPr>
          <w:rFonts w:ascii="Arial" w:hAnsi="Arial" w:cs="Arial"/>
          <w:sz w:val="24"/>
          <w:szCs w:val="24"/>
        </w:rPr>
        <w:t>Among the episodic at age 40 trajectory, ~</w:t>
      </w:r>
      <w:r w:rsidR="00AD6B5C" w:rsidRPr="007F0EEA">
        <w:rPr>
          <w:rFonts w:ascii="Arial" w:hAnsi="Arial" w:cs="Arial"/>
          <w:sz w:val="24"/>
          <w:szCs w:val="24"/>
        </w:rPr>
        <w:t>5</w:t>
      </w:r>
      <w:r w:rsidRPr="007F0EEA">
        <w:rPr>
          <w:rFonts w:ascii="Arial" w:hAnsi="Arial" w:cs="Arial"/>
          <w:sz w:val="24"/>
          <w:szCs w:val="24"/>
        </w:rPr>
        <w:t xml:space="preserve">% of participants reported receiving social security income at age 20, which increased to </w:t>
      </w:r>
      <w:r w:rsidR="00750598">
        <w:rPr>
          <w:rFonts w:ascii="Arial" w:hAnsi="Arial" w:cs="Arial"/>
          <w:sz w:val="24"/>
          <w:szCs w:val="24"/>
        </w:rPr>
        <w:t>10</w:t>
      </w:r>
      <w:r w:rsidRPr="007F0EEA">
        <w:rPr>
          <w:rFonts w:ascii="Arial" w:hAnsi="Arial" w:cs="Arial"/>
          <w:sz w:val="24"/>
          <w:szCs w:val="24"/>
        </w:rPr>
        <w:t xml:space="preserve">% </w:t>
      </w:r>
      <w:r w:rsidR="00750598">
        <w:rPr>
          <w:rFonts w:ascii="Arial" w:hAnsi="Arial" w:cs="Arial"/>
          <w:sz w:val="24"/>
          <w:szCs w:val="24"/>
        </w:rPr>
        <w:t xml:space="preserve">at age 30, and decreased to </w:t>
      </w:r>
      <w:r w:rsidR="00C07826">
        <w:rPr>
          <w:rFonts w:ascii="Arial" w:hAnsi="Arial" w:cs="Arial"/>
          <w:sz w:val="24"/>
          <w:szCs w:val="24"/>
        </w:rPr>
        <w:t>~</w:t>
      </w:r>
      <w:r w:rsidR="00750598">
        <w:rPr>
          <w:rFonts w:ascii="Arial" w:hAnsi="Arial" w:cs="Arial"/>
          <w:sz w:val="24"/>
          <w:szCs w:val="24"/>
        </w:rPr>
        <w:t>6% at age 40 and 50.</w:t>
      </w:r>
    </w:p>
    <w:p w14:paraId="32453161" w14:textId="517AD4FF" w:rsidR="00864B50" w:rsidRPr="007F0EEA" w:rsidRDefault="00B04C83" w:rsidP="00961E63">
      <w:pPr>
        <w:jc w:val="both"/>
        <w:rPr>
          <w:rFonts w:ascii="Arial" w:hAnsi="Arial" w:cs="Arial"/>
          <w:sz w:val="24"/>
          <w:szCs w:val="24"/>
        </w:rPr>
      </w:pPr>
      <w:r w:rsidRPr="007F0EEA">
        <w:rPr>
          <w:rFonts w:ascii="Arial" w:hAnsi="Arial" w:cs="Arial"/>
          <w:sz w:val="24"/>
          <w:szCs w:val="24"/>
        </w:rPr>
        <w:t xml:space="preserve">Episodic, </w:t>
      </w:r>
      <w:r w:rsidRPr="007F0EEA">
        <w:rPr>
          <w:rFonts w:ascii="Arial" w:hAnsi="Arial" w:cs="Arial"/>
          <w:i/>
          <w:iCs/>
          <w:sz w:val="24"/>
          <w:szCs w:val="24"/>
        </w:rPr>
        <w:t xml:space="preserve">Age 50 Trajectory. </w:t>
      </w:r>
      <w:r w:rsidRPr="007F0EEA">
        <w:rPr>
          <w:rFonts w:ascii="Arial" w:hAnsi="Arial" w:cs="Arial"/>
          <w:sz w:val="24"/>
          <w:szCs w:val="24"/>
          <w:lang w:val="en-US"/>
        </w:rPr>
        <w:t>Between 1979 to 2016, most participants had received disability income at least once, with the majority receiving it one to four times. In 1992, ~2</w:t>
      </w:r>
      <w:r w:rsidR="00691D12">
        <w:rPr>
          <w:rFonts w:ascii="Arial" w:hAnsi="Arial" w:cs="Arial"/>
          <w:sz w:val="24"/>
          <w:szCs w:val="24"/>
          <w:lang w:val="en-US"/>
        </w:rPr>
        <w:t>1</w:t>
      </w:r>
      <w:r w:rsidRPr="007F0EEA">
        <w:rPr>
          <w:rFonts w:ascii="Arial" w:hAnsi="Arial" w:cs="Arial"/>
          <w:sz w:val="24"/>
          <w:szCs w:val="24"/>
          <w:lang w:val="en-US"/>
        </w:rPr>
        <w:t>% reported having no job in the past year, 10% reported one job, and 5</w:t>
      </w:r>
      <w:r w:rsidR="00691D12">
        <w:rPr>
          <w:rFonts w:ascii="Arial" w:hAnsi="Arial" w:cs="Arial"/>
          <w:sz w:val="24"/>
          <w:szCs w:val="24"/>
          <w:lang w:val="en-US"/>
        </w:rPr>
        <w:t>4</w:t>
      </w:r>
      <w:r w:rsidRPr="007F0EEA">
        <w:rPr>
          <w:rFonts w:ascii="Arial" w:hAnsi="Arial" w:cs="Arial"/>
          <w:sz w:val="24"/>
          <w:szCs w:val="24"/>
          <w:lang w:val="en-US"/>
        </w:rPr>
        <w:t>% reported having two jobs. Roughly 3</w:t>
      </w:r>
      <w:r w:rsidR="00C07826">
        <w:rPr>
          <w:rFonts w:ascii="Arial" w:hAnsi="Arial" w:cs="Arial"/>
          <w:sz w:val="24"/>
          <w:szCs w:val="24"/>
          <w:lang w:val="en-US"/>
        </w:rPr>
        <w:t>1</w:t>
      </w:r>
      <w:r w:rsidRPr="007F0EEA">
        <w:rPr>
          <w:rFonts w:ascii="Arial" w:hAnsi="Arial" w:cs="Arial"/>
          <w:sz w:val="24"/>
          <w:szCs w:val="24"/>
          <w:lang w:val="en-US"/>
        </w:rPr>
        <w:t xml:space="preserve">% worked 2000 to 2499 hours per year, and </w:t>
      </w:r>
      <w:r w:rsidR="00AD6B5C" w:rsidRPr="007F0EEA">
        <w:rPr>
          <w:rFonts w:ascii="Arial" w:hAnsi="Arial" w:cs="Arial"/>
          <w:sz w:val="24"/>
          <w:szCs w:val="24"/>
          <w:lang w:val="en-US"/>
        </w:rPr>
        <w:t xml:space="preserve">16% </w:t>
      </w:r>
      <w:r w:rsidRPr="007F0EEA">
        <w:rPr>
          <w:rFonts w:ascii="Arial" w:hAnsi="Arial" w:cs="Arial"/>
          <w:sz w:val="24"/>
          <w:szCs w:val="24"/>
          <w:lang w:val="en-US"/>
        </w:rPr>
        <w:t>were employed in a</w:t>
      </w:r>
      <w:r w:rsidR="00AD6B5C" w:rsidRPr="007F0EEA">
        <w:rPr>
          <w:rFonts w:ascii="Arial" w:hAnsi="Arial" w:cs="Arial"/>
          <w:sz w:val="24"/>
          <w:szCs w:val="24"/>
          <w:lang w:val="en-US"/>
        </w:rPr>
        <w:t>n</w:t>
      </w:r>
      <w:r w:rsidRPr="007F0EEA">
        <w:rPr>
          <w:rFonts w:ascii="Arial" w:hAnsi="Arial" w:cs="Arial"/>
          <w:sz w:val="24"/>
          <w:szCs w:val="24"/>
          <w:lang w:val="en-US"/>
        </w:rPr>
        <w:t xml:space="preserve"> administrative support/clerical or service occupation. In 2016, most respondents reported having no job in the past year (46%), followed by one job (3</w:t>
      </w:r>
      <w:r w:rsidR="00C07826">
        <w:rPr>
          <w:rFonts w:ascii="Arial" w:hAnsi="Arial" w:cs="Arial"/>
          <w:sz w:val="24"/>
          <w:szCs w:val="24"/>
          <w:lang w:val="en-US"/>
        </w:rPr>
        <w:t>2</w:t>
      </w:r>
      <w:r w:rsidRPr="007F0EEA">
        <w:rPr>
          <w:rFonts w:ascii="Arial" w:hAnsi="Arial" w:cs="Arial"/>
          <w:sz w:val="24"/>
          <w:szCs w:val="24"/>
          <w:lang w:val="en-US"/>
        </w:rPr>
        <w:t>%) and two jobs (7%). For those working, most worked ~2000 to 2499 hours per year.</w:t>
      </w:r>
      <w:r w:rsidRPr="007F0EEA">
        <w:rPr>
          <w:rFonts w:ascii="Arial" w:hAnsi="Arial" w:cs="Arial"/>
          <w:sz w:val="24"/>
          <w:szCs w:val="24"/>
        </w:rPr>
        <w:t xml:space="preserve">  Among the episodic around age 50 trajectory, at age 20 </w:t>
      </w:r>
      <w:r w:rsidR="00691D12">
        <w:rPr>
          <w:rFonts w:ascii="Arial" w:hAnsi="Arial" w:cs="Arial"/>
          <w:sz w:val="24"/>
          <w:szCs w:val="24"/>
        </w:rPr>
        <w:t>~</w:t>
      </w:r>
      <w:r w:rsidR="00AD6B5C" w:rsidRPr="007F0EEA">
        <w:rPr>
          <w:rFonts w:ascii="Arial" w:hAnsi="Arial" w:cs="Arial"/>
          <w:sz w:val="24"/>
          <w:szCs w:val="24"/>
        </w:rPr>
        <w:t>3</w:t>
      </w:r>
      <w:r w:rsidRPr="007F0EEA">
        <w:rPr>
          <w:rFonts w:ascii="Arial" w:hAnsi="Arial" w:cs="Arial"/>
          <w:sz w:val="24"/>
          <w:szCs w:val="24"/>
        </w:rPr>
        <w:t xml:space="preserve">% of participants reported receiving social security income, which increased to 5% at age 30, </w:t>
      </w:r>
      <w:r w:rsidR="00AD6B5C" w:rsidRPr="007F0EEA">
        <w:rPr>
          <w:rFonts w:ascii="Arial" w:hAnsi="Arial" w:cs="Arial"/>
          <w:sz w:val="24"/>
          <w:szCs w:val="24"/>
        </w:rPr>
        <w:t>4</w:t>
      </w:r>
      <w:r w:rsidRPr="007F0EEA">
        <w:rPr>
          <w:rFonts w:ascii="Arial" w:hAnsi="Arial" w:cs="Arial"/>
          <w:sz w:val="24"/>
          <w:szCs w:val="24"/>
        </w:rPr>
        <w:t xml:space="preserve">% at age 40, and </w:t>
      </w:r>
      <w:r w:rsidR="00AD6B5C" w:rsidRPr="007F0EEA">
        <w:rPr>
          <w:rFonts w:ascii="Arial" w:hAnsi="Arial" w:cs="Arial"/>
          <w:sz w:val="24"/>
          <w:szCs w:val="24"/>
        </w:rPr>
        <w:t>7</w:t>
      </w:r>
      <w:r w:rsidRPr="007F0EEA">
        <w:rPr>
          <w:rFonts w:ascii="Arial" w:hAnsi="Arial" w:cs="Arial"/>
          <w:sz w:val="24"/>
          <w:szCs w:val="24"/>
        </w:rPr>
        <w:t>% at age 50.</w:t>
      </w:r>
    </w:p>
    <w:p w14:paraId="2AF35785" w14:textId="1F23E236" w:rsidR="00B656C8" w:rsidRDefault="00E24F84" w:rsidP="00690935">
      <w:pPr>
        <w:jc w:val="both"/>
        <w:rPr>
          <w:rFonts w:ascii="Arial" w:hAnsi="Arial" w:cs="Arial"/>
          <w:sz w:val="24"/>
          <w:szCs w:val="24"/>
        </w:rPr>
      </w:pPr>
      <w:r>
        <w:rPr>
          <w:rFonts w:ascii="Arial" w:hAnsi="Arial" w:cs="Arial"/>
          <w:i/>
          <w:iCs/>
          <w:sz w:val="24"/>
          <w:szCs w:val="24"/>
          <w:lang w:val="en-US"/>
        </w:rPr>
        <w:lastRenderedPageBreak/>
        <w:t>Persistent high symptom</w:t>
      </w:r>
      <w:r w:rsidR="00B04C83" w:rsidRPr="007F0EEA">
        <w:rPr>
          <w:rFonts w:ascii="Arial" w:hAnsi="Arial" w:cs="Arial"/>
          <w:i/>
          <w:iCs/>
          <w:sz w:val="24"/>
          <w:szCs w:val="24"/>
          <w:lang w:val="en-US"/>
        </w:rPr>
        <w:t xml:space="preserve"> Trajectory. </w:t>
      </w:r>
      <w:r w:rsidR="00864B50" w:rsidRPr="007F0EEA">
        <w:rPr>
          <w:rFonts w:ascii="Arial" w:hAnsi="Arial" w:cs="Arial"/>
          <w:sz w:val="24"/>
          <w:szCs w:val="24"/>
          <w:lang w:val="en-US"/>
        </w:rPr>
        <w:t>Between 1979 to 2016, most participants</w:t>
      </w:r>
      <w:r w:rsidR="00B04C83" w:rsidRPr="007F0EEA">
        <w:rPr>
          <w:rFonts w:ascii="Arial" w:hAnsi="Arial" w:cs="Arial"/>
          <w:sz w:val="24"/>
          <w:szCs w:val="24"/>
          <w:lang w:val="en-US"/>
        </w:rPr>
        <w:t xml:space="preserve"> in the </w:t>
      </w:r>
      <w:r>
        <w:rPr>
          <w:rFonts w:ascii="Arial" w:hAnsi="Arial" w:cs="Arial"/>
          <w:sz w:val="24"/>
          <w:szCs w:val="24"/>
          <w:lang w:val="en-US"/>
        </w:rPr>
        <w:t>persistent high symptom</w:t>
      </w:r>
      <w:r w:rsidR="00B04C83" w:rsidRPr="007F0EEA">
        <w:rPr>
          <w:rFonts w:ascii="Arial" w:hAnsi="Arial" w:cs="Arial"/>
          <w:sz w:val="24"/>
          <w:szCs w:val="24"/>
          <w:lang w:val="en-US"/>
        </w:rPr>
        <w:t xml:space="preserve"> trajectory group</w:t>
      </w:r>
      <w:r w:rsidR="00864B50" w:rsidRPr="007F0EEA">
        <w:rPr>
          <w:rFonts w:ascii="Arial" w:hAnsi="Arial" w:cs="Arial"/>
          <w:sz w:val="24"/>
          <w:szCs w:val="24"/>
          <w:lang w:val="en-US"/>
        </w:rPr>
        <w:t xml:space="preserve"> had received disability income at least once, with the majority receiving it one to five times. In 1992, ~37% reported having no job in the past year, 1</w:t>
      </w:r>
      <w:r w:rsidR="00691D12">
        <w:rPr>
          <w:rFonts w:ascii="Arial" w:hAnsi="Arial" w:cs="Arial"/>
          <w:sz w:val="24"/>
          <w:szCs w:val="24"/>
          <w:lang w:val="en-US"/>
        </w:rPr>
        <w:t>6</w:t>
      </w:r>
      <w:r w:rsidR="00864B50" w:rsidRPr="007F0EEA">
        <w:rPr>
          <w:rFonts w:ascii="Arial" w:hAnsi="Arial" w:cs="Arial"/>
          <w:sz w:val="24"/>
          <w:szCs w:val="24"/>
          <w:lang w:val="en-US"/>
        </w:rPr>
        <w:t>% reported one job, and 3</w:t>
      </w:r>
      <w:r w:rsidR="00691D12">
        <w:rPr>
          <w:rFonts w:ascii="Arial" w:hAnsi="Arial" w:cs="Arial"/>
          <w:sz w:val="24"/>
          <w:szCs w:val="24"/>
          <w:lang w:val="en-US"/>
        </w:rPr>
        <w:t>1</w:t>
      </w:r>
      <w:r w:rsidR="00864B50" w:rsidRPr="007F0EEA">
        <w:rPr>
          <w:rFonts w:ascii="Arial" w:hAnsi="Arial" w:cs="Arial"/>
          <w:sz w:val="24"/>
          <w:szCs w:val="24"/>
          <w:lang w:val="en-US"/>
        </w:rPr>
        <w:t>% reported having two jobs. Roughly 1</w:t>
      </w:r>
      <w:r w:rsidR="00691D12">
        <w:rPr>
          <w:rFonts w:ascii="Arial" w:hAnsi="Arial" w:cs="Arial"/>
          <w:sz w:val="24"/>
          <w:szCs w:val="24"/>
          <w:lang w:val="en-US"/>
        </w:rPr>
        <w:t>5</w:t>
      </w:r>
      <w:r w:rsidR="00864B50" w:rsidRPr="007F0EEA">
        <w:rPr>
          <w:rFonts w:ascii="Arial" w:hAnsi="Arial" w:cs="Arial"/>
          <w:sz w:val="24"/>
          <w:szCs w:val="24"/>
          <w:lang w:val="en-US"/>
        </w:rPr>
        <w:t>% worked 2000 to 2499 hours per year and were employed in a service occupation.</w:t>
      </w:r>
      <w:r w:rsidR="00961E63" w:rsidRPr="007F0EEA">
        <w:rPr>
          <w:rFonts w:ascii="Arial" w:hAnsi="Arial" w:cs="Arial"/>
          <w:sz w:val="24"/>
          <w:szCs w:val="24"/>
        </w:rPr>
        <w:t xml:space="preserve"> Among the </w:t>
      </w:r>
      <w:r>
        <w:rPr>
          <w:rFonts w:ascii="Arial" w:hAnsi="Arial" w:cs="Arial"/>
          <w:sz w:val="24"/>
          <w:szCs w:val="24"/>
        </w:rPr>
        <w:t>persistent high symptom</w:t>
      </w:r>
      <w:r w:rsidR="00961E63" w:rsidRPr="007F0EEA">
        <w:rPr>
          <w:rFonts w:ascii="Arial" w:hAnsi="Arial" w:cs="Arial"/>
          <w:sz w:val="24"/>
          <w:szCs w:val="24"/>
        </w:rPr>
        <w:t xml:space="preserve"> trajectory, roughly </w:t>
      </w:r>
      <w:r w:rsidR="00691D12">
        <w:rPr>
          <w:rFonts w:ascii="Arial" w:hAnsi="Arial" w:cs="Arial"/>
          <w:sz w:val="24"/>
          <w:szCs w:val="24"/>
        </w:rPr>
        <w:t>6</w:t>
      </w:r>
      <w:r w:rsidR="00961E63" w:rsidRPr="007F0EEA">
        <w:rPr>
          <w:rFonts w:ascii="Arial" w:hAnsi="Arial" w:cs="Arial"/>
          <w:sz w:val="24"/>
          <w:szCs w:val="24"/>
        </w:rPr>
        <w:t xml:space="preserve">% reported receiving social security income at age 20, increasing to 14% at age 30, </w:t>
      </w:r>
      <w:r w:rsidR="00AD6B5C" w:rsidRPr="007F0EEA">
        <w:rPr>
          <w:rFonts w:ascii="Arial" w:hAnsi="Arial" w:cs="Arial"/>
          <w:sz w:val="24"/>
          <w:szCs w:val="24"/>
        </w:rPr>
        <w:t>11</w:t>
      </w:r>
      <w:r w:rsidR="00961E63" w:rsidRPr="007F0EEA">
        <w:rPr>
          <w:rFonts w:ascii="Arial" w:hAnsi="Arial" w:cs="Arial"/>
          <w:sz w:val="24"/>
          <w:szCs w:val="24"/>
        </w:rPr>
        <w:t xml:space="preserve">% at age 40, and </w:t>
      </w:r>
      <w:r w:rsidR="00AD6B5C" w:rsidRPr="007F0EEA">
        <w:rPr>
          <w:rFonts w:ascii="Arial" w:hAnsi="Arial" w:cs="Arial"/>
          <w:sz w:val="24"/>
          <w:szCs w:val="24"/>
        </w:rPr>
        <w:t>1</w:t>
      </w:r>
      <w:r w:rsidR="008959EB">
        <w:rPr>
          <w:rFonts w:ascii="Arial" w:hAnsi="Arial" w:cs="Arial"/>
          <w:sz w:val="24"/>
          <w:szCs w:val="24"/>
        </w:rPr>
        <w:t>2</w:t>
      </w:r>
      <w:r w:rsidR="00961E63" w:rsidRPr="007F0EEA">
        <w:rPr>
          <w:rFonts w:ascii="Arial" w:hAnsi="Arial" w:cs="Arial"/>
          <w:sz w:val="24"/>
          <w:szCs w:val="24"/>
        </w:rPr>
        <w:t>% at age 50. Similar trends were seen for disability income.</w:t>
      </w:r>
      <w:r w:rsidR="00B656C8">
        <w:rPr>
          <w:rFonts w:ascii="Arial" w:hAnsi="Arial" w:cs="Arial"/>
          <w:sz w:val="24"/>
          <w:szCs w:val="24"/>
        </w:rPr>
        <w:br w:type="page"/>
      </w:r>
    </w:p>
    <w:p w14:paraId="759E61D6" w14:textId="5AD63EFC" w:rsidR="004C0387" w:rsidRPr="00477292" w:rsidRDefault="00477292" w:rsidP="00B04C83">
      <w:pPr>
        <w:jc w:val="both"/>
        <w:rPr>
          <w:rFonts w:ascii="Arial" w:hAnsi="Arial" w:cs="Arial"/>
          <w:sz w:val="28"/>
          <w:szCs w:val="28"/>
        </w:rPr>
      </w:pPr>
      <w:r>
        <w:rPr>
          <w:rFonts w:ascii="Arial" w:hAnsi="Arial" w:cs="Arial"/>
          <w:b/>
          <w:bCs/>
          <w:sz w:val="24"/>
          <w:szCs w:val="24"/>
        </w:rPr>
        <w:lastRenderedPageBreak/>
        <w:t>References</w:t>
      </w:r>
      <w:r>
        <w:rPr>
          <w:rFonts w:ascii="Arial" w:hAnsi="Arial" w:cs="Arial"/>
          <w:b/>
          <w:bCs/>
          <w:sz w:val="24"/>
          <w:szCs w:val="24"/>
        </w:rPr>
        <w:br/>
      </w:r>
    </w:p>
    <w:sdt>
      <w:sdtPr>
        <w:rPr>
          <w:rFonts w:ascii="Arial" w:hAnsi="Arial" w:cs="Arial"/>
          <w:sz w:val="24"/>
          <w:szCs w:val="24"/>
        </w:rPr>
        <w:tag w:val="MENDELEY_BIBLIOGRAPHY"/>
        <w:id w:val="-420714000"/>
        <w:placeholder>
          <w:docPart w:val="DefaultPlaceholder_-1854013440"/>
        </w:placeholder>
      </w:sdtPr>
      <w:sdtEndPr>
        <w:rPr>
          <w:sz w:val="20"/>
          <w:szCs w:val="20"/>
        </w:rPr>
      </w:sdtEndPr>
      <w:sdtContent>
        <w:p w14:paraId="2E2A25C1" w14:textId="77777777" w:rsidR="004C0387" w:rsidRPr="00477292" w:rsidRDefault="004C0387">
          <w:pPr>
            <w:autoSpaceDE w:val="0"/>
            <w:autoSpaceDN w:val="0"/>
            <w:ind w:hanging="640"/>
            <w:divId w:val="499472613"/>
            <w:rPr>
              <w:rFonts w:ascii="Arial" w:eastAsia="Times New Roman" w:hAnsi="Arial" w:cs="Arial"/>
            </w:rPr>
          </w:pPr>
          <w:r w:rsidRPr="00477292">
            <w:rPr>
              <w:rFonts w:ascii="Arial" w:eastAsia="Times New Roman" w:hAnsi="Arial" w:cs="Arial"/>
              <w:sz w:val="20"/>
              <w:szCs w:val="20"/>
            </w:rPr>
            <w:t xml:space="preserve">1. </w:t>
          </w:r>
          <w:r w:rsidRPr="00477292">
            <w:rPr>
              <w:rFonts w:ascii="Arial" w:eastAsia="Times New Roman" w:hAnsi="Arial" w:cs="Arial"/>
              <w:sz w:val="20"/>
              <w:szCs w:val="20"/>
            </w:rPr>
            <w:tab/>
            <w:t>Sareen J, Afifi TO, McMillan KA, Asmundson GJG (2011) Relationship between household income and mental disorders: Findings from a population-based longitudinal study. Arch Gen Psychiatry 68:419–427. https://doi.org/10.1001/archgenpsychiatry.2011.15</w:t>
          </w:r>
        </w:p>
        <w:p w14:paraId="21F71CCE" w14:textId="77777777" w:rsidR="004C0387" w:rsidRPr="00477292" w:rsidRDefault="004C0387">
          <w:pPr>
            <w:autoSpaceDE w:val="0"/>
            <w:autoSpaceDN w:val="0"/>
            <w:ind w:hanging="640"/>
            <w:divId w:val="1579747597"/>
            <w:rPr>
              <w:rFonts w:ascii="Arial" w:eastAsia="Times New Roman" w:hAnsi="Arial" w:cs="Arial"/>
              <w:sz w:val="20"/>
              <w:szCs w:val="20"/>
            </w:rPr>
          </w:pPr>
          <w:r w:rsidRPr="00477292">
            <w:rPr>
              <w:rFonts w:ascii="Arial" w:eastAsia="Times New Roman" w:hAnsi="Arial" w:cs="Arial"/>
              <w:sz w:val="20"/>
              <w:szCs w:val="20"/>
            </w:rPr>
            <w:t xml:space="preserve">2. </w:t>
          </w:r>
          <w:r w:rsidRPr="00477292">
            <w:rPr>
              <w:rFonts w:ascii="Arial" w:eastAsia="Times New Roman" w:hAnsi="Arial" w:cs="Arial"/>
              <w:sz w:val="20"/>
              <w:szCs w:val="20"/>
            </w:rPr>
            <w:tab/>
            <w:t>Ettner SL, Frank RG, Kessler RC (1997) The Impact of Psychiatric Disorders on Labor Market Outcomes. ILR Review 51:64–81</w:t>
          </w:r>
        </w:p>
        <w:p w14:paraId="2018CD73" w14:textId="77777777" w:rsidR="004C0387" w:rsidRPr="00477292" w:rsidRDefault="004C0387">
          <w:pPr>
            <w:autoSpaceDE w:val="0"/>
            <w:autoSpaceDN w:val="0"/>
            <w:ind w:hanging="640"/>
            <w:divId w:val="1249117260"/>
            <w:rPr>
              <w:rFonts w:ascii="Arial" w:eastAsia="Times New Roman" w:hAnsi="Arial" w:cs="Arial"/>
              <w:sz w:val="20"/>
              <w:szCs w:val="20"/>
            </w:rPr>
          </w:pPr>
          <w:r w:rsidRPr="00477292">
            <w:rPr>
              <w:rFonts w:ascii="Arial" w:eastAsia="Times New Roman" w:hAnsi="Arial" w:cs="Arial"/>
              <w:sz w:val="20"/>
              <w:szCs w:val="20"/>
            </w:rPr>
            <w:t xml:space="preserve">3. </w:t>
          </w:r>
          <w:r w:rsidRPr="00477292">
            <w:rPr>
              <w:rFonts w:ascii="Arial" w:eastAsia="Times New Roman" w:hAnsi="Arial" w:cs="Arial"/>
              <w:sz w:val="20"/>
              <w:szCs w:val="20"/>
            </w:rPr>
            <w:tab/>
            <w:t>Kessler RC, Merikangas KR, Wang PS (2008) The prevalence and correlates of workplace depression in the national comorbidity survey replication. J Occup Environ Med 50:381–390. https://doi.org/10.1097/JOM.0b013e31816ba9b8</w:t>
          </w:r>
        </w:p>
        <w:p w14:paraId="728E7A9C" w14:textId="77777777" w:rsidR="004C0387" w:rsidRPr="00477292" w:rsidRDefault="004C0387">
          <w:pPr>
            <w:autoSpaceDE w:val="0"/>
            <w:autoSpaceDN w:val="0"/>
            <w:ind w:hanging="640"/>
            <w:divId w:val="1562255468"/>
            <w:rPr>
              <w:rFonts w:ascii="Arial" w:eastAsia="Times New Roman" w:hAnsi="Arial" w:cs="Arial"/>
              <w:sz w:val="20"/>
              <w:szCs w:val="20"/>
            </w:rPr>
          </w:pPr>
          <w:r w:rsidRPr="00477292">
            <w:rPr>
              <w:rFonts w:ascii="Arial" w:eastAsia="Times New Roman" w:hAnsi="Arial" w:cs="Arial"/>
              <w:sz w:val="20"/>
              <w:szCs w:val="20"/>
            </w:rPr>
            <w:t xml:space="preserve">4. </w:t>
          </w:r>
          <w:r w:rsidRPr="00477292">
            <w:rPr>
              <w:rFonts w:ascii="Arial" w:eastAsia="Times New Roman" w:hAnsi="Arial" w:cs="Arial"/>
              <w:sz w:val="20"/>
              <w:szCs w:val="20"/>
            </w:rPr>
            <w:tab/>
            <w:t>Breslau J, Lane M, Sampson N, Kessler RC (2008) Mental disorders and subsequent educational attainment in a US national sample. J Psychiatr Res 42:708–716. https://doi.org/10.1016/j.jpsychires.2008.01.016</w:t>
          </w:r>
        </w:p>
        <w:p w14:paraId="5F029799" w14:textId="77777777" w:rsidR="004C0387" w:rsidRPr="00477292" w:rsidRDefault="004C0387">
          <w:pPr>
            <w:autoSpaceDE w:val="0"/>
            <w:autoSpaceDN w:val="0"/>
            <w:ind w:hanging="640"/>
            <w:divId w:val="1516921575"/>
            <w:rPr>
              <w:rFonts w:ascii="Arial" w:eastAsia="Times New Roman" w:hAnsi="Arial" w:cs="Arial"/>
              <w:sz w:val="20"/>
              <w:szCs w:val="20"/>
            </w:rPr>
          </w:pPr>
          <w:r w:rsidRPr="00477292">
            <w:rPr>
              <w:rFonts w:ascii="Arial" w:eastAsia="Times New Roman" w:hAnsi="Arial" w:cs="Arial"/>
              <w:sz w:val="20"/>
              <w:szCs w:val="20"/>
            </w:rPr>
            <w:t xml:space="preserve">5. </w:t>
          </w:r>
          <w:r w:rsidRPr="00477292">
            <w:rPr>
              <w:rFonts w:ascii="Arial" w:eastAsia="Times New Roman" w:hAnsi="Arial" w:cs="Arial"/>
              <w:sz w:val="20"/>
              <w:szCs w:val="20"/>
            </w:rPr>
            <w:tab/>
            <w:t>Kessler RC, Berglund P, Demler O, et al (2005) Lifetime Prevalence and Age-of-Onset Distributions of DSM-IV Disorders in the National Comorbidity Survey Replication. Arch Gen Psychiatry 62:593–602. https://doi.org/10.1001/archpsyc.62.6.593</w:t>
          </w:r>
        </w:p>
        <w:p w14:paraId="017EBC33" w14:textId="77777777" w:rsidR="004C0387" w:rsidRPr="00477292" w:rsidRDefault="004C0387">
          <w:pPr>
            <w:autoSpaceDE w:val="0"/>
            <w:autoSpaceDN w:val="0"/>
            <w:ind w:hanging="640"/>
            <w:divId w:val="1808165289"/>
            <w:rPr>
              <w:rFonts w:ascii="Arial" w:eastAsia="Times New Roman" w:hAnsi="Arial" w:cs="Arial"/>
              <w:sz w:val="20"/>
              <w:szCs w:val="20"/>
            </w:rPr>
          </w:pPr>
          <w:r w:rsidRPr="00477292">
            <w:rPr>
              <w:rFonts w:ascii="Arial" w:eastAsia="Times New Roman" w:hAnsi="Arial" w:cs="Arial"/>
              <w:sz w:val="20"/>
              <w:szCs w:val="20"/>
            </w:rPr>
            <w:t xml:space="preserve">6. </w:t>
          </w:r>
          <w:r w:rsidRPr="00477292">
            <w:rPr>
              <w:rFonts w:ascii="Arial" w:eastAsia="Times New Roman" w:hAnsi="Arial" w:cs="Arial"/>
              <w:sz w:val="20"/>
              <w:szCs w:val="20"/>
            </w:rPr>
            <w:tab/>
            <w:t>Patel V, Burns JK, Dhingra M, et al (2018) Income inequality and depression: a systematic review and meta-analysis of the association and a scoping review of mechanisms. World Psychiatry 17:76–89</w:t>
          </w:r>
        </w:p>
        <w:p w14:paraId="7606AE6A" w14:textId="77777777" w:rsidR="004C0387" w:rsidRPr="00477292" w:rsidRDefault="004C0387">
          <w:pPr>
            <w:autoSpaceDE w:val="0"/>
            <w:autoSpaceDN w:val="0"/>
            <w:ind w:hanging="640"/>
            <w:divId w:val="244267857"/>
            <w:rPr>
              <w:rFonts w:ascii="Arial" w:eastAsia="Times New Roman" w:hAnsi="Arial" w:cs="Arial"/>
              <w:sz w:val="20"/>
              <w:szCs w:val="20"/>
            </w:rPr>
          </w:pPr>
          <w:r w:rsidRPr="00477292">
            <w:rPr>
              <w:rFonts w:ascii="Arial" w:eastAsia="Times New Roman" w:hAnsi="Arial" w:cs="Arial"/>
              <w:sz w:val="20"/>
              <w:szCs w:val="20"/>
            </w:rPr>
            <w:t xml:space="preserve">7. </w:t>
          </w:r>
          <w:r w:rsidRPr="00477292">
            <w:rPr>
              <w:rFonts w:ascii="Arial" w:eastAsia="Times New Roman" w:hAnsi="Arial" w:cs="Arial"/>
              <w:sz w:val="20"/>
              <w:szCs w:val="20"/>
            </w:rPr>
            <w:tab/>
            <w:t>Patel V, Burns JK, Dhingra M, et al (2018) Income inequality and depression: a systematic review and meta-analysis of the association and a scoping review of mechanisms. World Psychiatry 17:76–89</w:t>
          </w:r>
        </w:p>
        <w:p w14:paraId="795E1A0F" w14:textId="77777777" w:rsidR="004C0387" w:rsidRPr="00477292" w:rsidRDefault="004C0387">
          <w:pPr>
            <w:autoSpaceDE w:val="0"/>
            <w:autoSpaceDN w:val="0"/>
            <w:ind w:hanging="640"/>
            <w:divId w:val="479225162"/>
            <w:rPr>
              <w:rFonts w:ascii="Arial" w:eastAsia="Times New Roman" w:hAnsi="Arial" w:cs="Arial"/>
              <w:sz w:val="20"/>
              <w:szCs w:val="20"/>
            </w:rPr>
          </w:pPr>
          <w:r w:rsidRPr="00477292">
            <w:rPr>
              <w:rFonts w:ascii="Arial" w:eastAsia="Times New Roman" w:hAnsi="Arial" w:cs="Arial"/>
              <w:sz w:val="20"/>
              <w:szCs w:val="20"/>
            </w:rPr>
            <w:t xml:space="preserve">8. </w:t>
          </w:r>
          <w:r w:rsidRPr="00477292">
            <w:rPr>
              <w:rFonts w:ascii="Arial" w:eastAsia="Times New Roman" w:hAnsi="Arial" w:cs="Arial"/>
              <w:sz w:val="20"/>
              <w:szCs w:val="20"/>
            </w:rPr>
            <w:tab/>
            <w:t>Farella Guzzo M, Gobbi G (2021) Parental Death During Adolescence: A Review of the Literature. Omega (United States). https://doi.org/10.1177/00302228211033661/ASSET/IMAGES/LARGE/10.1177_00302228211033661-FIG2.JPEG</w:t>
          </w:r>
        </w:p>
        <w:p w14:paraId="2A1A9914" w14:textId="77777777" w:rsidR="004C0387" w:rsidRPr="00477292" w:rsidRDefault="004C0387">
          <w:pPr>
            <w:autoSpaceDE w:val="0"/>
            <w:autoSpaceDN w:val="0"/>
            <w:ind w:hanging="640"/>
            <w:divId w:val="1966080940"/>
            <w:rPr>
              <w:rFonts w:ascii="Arial" w:eastAsia="Times New Roman" w:hAnsi="Arial" w:cs="Arial"/>
              <w:sz w:val="20"/>
              <w:szCs w:val="20"/>
            </w:rPr>
          </w:pPr>
          <w:r w:rsidRPr="00477292">
            <w:rPr>
              <w:rFonts w:ascii="Arial" w:eastAsia="Times New Roman" w:hAnsi="Arial" w:cs="Arial"/>
              <w:sz w:val="20"/>
              <w:szCs w:val="20"/>
            </w:rPr>
            <w:t xml:space="preserve">9. </w:t>
          </w:r>
          <w:r w:rsidRPr="00477292">
            <w:rPr>
              <w:rFonts w:ascii="Arial" w:eastAsia="Times New Roman" w:hAnsi="Arial" w:cs="Arial"/>
              <w:sz w:val="20"/>
              <w:szCs w:val="20"/>
            </w:rPr>
            <w:tab/>
            <w:t>Bélanger SM, Stene-Larsen K, Magnus P, et al (2022) Employment status and bereavement after parental suicide: a population representative cohort study. BMJ Open 12:e064379. https://doi.org/10.1136/BMJOPEN-2022-064379</w:t>
          </w:r>
        </w:p>
        <w:p w14:paraId="596F4FD5" w14:textId="77777777" w:rsidR="004C0387" w:rsidRPr="00477292" w:rsidRDefault="004C0387">
          <w:pPr>
            <w:autoSpaceDE w:val="0"/>
            <w:autoSpaceDN w:val="0"/>
            <w:ind w:hanging="640"/>
            <w:divId w:val="1442411351"/>
            <w:rPr>
              <w:rFonts w:ascii="Arial" w:eastAsia="Times New Roman" w:hAnsi="Arial" w:cs="Arial"/>
              <w:sz w:val="20"/>
              <w:szCs w:val="20"/>
            </w:rPr>
          </w:pPr>
          <w:r w:rsidRPr="00477292">
            <w:rPr>
              <w:rFonts w:ascii="Arial" w:eastAsia="Times New Roman" w:hAnsi="Arial" w:cs="Arial"/>
              <w:sz w:val="20"/>
              <w:szCs w:val="20"/>
            </w:rPr>
            <w:t xml:space="preserve">10. </w:t>
          </w:r>
          <w:r w:rsidRPr="00477292">
            <w:rPr>
              <w:rFonts w:ascii="Arial" w:eastAsia="Times New Roman" w:hAnsi="Arial" w:cs="Arial"/>
              <w:sz w:val="20"/>
              <w:szCs w:val="20"/>
            </w:rPr>
            <w:tab/>
            <w:t>Barnes GE, Prosen H (1985) Parental Death and Depression. J Abnorm Psychol 94:64–69. https://doi.org/10.1037/0021-843X.94.1.64</w:t>
          </w:r>
        </w:p>
        <w:p w14:paraId="1E5687BB" w14:textId="77777777" w:rsidR="004C0387" w:rsidRPr="00477292" w:rsidRDefault="004C0387">
          <w:pPr>
            <w:autoSpaceDE w:val="0"/>
            <w:autoSpaceDN w:val="0"/>
            <w:ind w:hanging="640"/>
            <w:divId w:val="2110077854"/>
            <w:rPr>
              <w:rFonts w:ascii="Arial" w:eastAsia="Times New Roman" w:hAnsi="Arial" w:cs="Arial"/>
              <w:sz w:val="20"/>
              <w:szCs w:val="20"/>
            </w:rPr>
          </w:pPr>
          <w:r w:rsidRPr="00477292">
            <w:rPr>
              <w:rFonts w:ascii="Arial" w:eastAsia="Times New Roman" w:hAnsi="Arial" w:cs="Arial"/>
              <w:sz w:val="20"/>
              <w:szCs w:val="20"/>
            </w:rPr>
            <w:t xml:space="preserve">11. </w:t>
          </w:r>
          <w:r w:rsidRPr="00477292">
            <w:rPr>
              <w:rFonts w:ascii="Arial" w:eastAsia="Times New Roman" w:hAnsi="Arial" w:cs="Arial"/>
              <w:sz w:val="20"/>
              <w:szCs w:val="20"/>
            </w:rPr>
            <w:tab/>
            <w:t>Kessler RC (2012) The costs of depression. Psychiatric Clinics 35:1–14. https://doi.org/10.1016/j.psc.2011.11.005</w:t>
          </w:r>
        </w:p>
        <w:p w14:paraId="78A1D33E" w14:textId="77777777" w:rsidR="004C0387" w:rsidRPr="00477292" w:rsidRDefault="004C0387">
          <w:pPr>
            <w:autoSpaceDE w:val="0"/>
            <w:autoSpaceDN w:val="0"/>
            <w:ind w:hanging="640"/>
            <w:divId w:val="720056005"/>
            <w:rPr>
              <w:rFonts w:ascii="Arial" w:eastAsia="Times New Roman" w:hAnsi="Arial" w:cs="Arial"/>
              <w:sz w:val="20"/>
              <w:szCs w:val="20"/>
            </w:rPr>
          </w:pPr>
          <w:r w:rsidRPr="00477292">
            <w:rPr>
              <w:rFonts w:ascii="Arial" w:eastAsia="Times New Roman" w:hAnsi="Arial" w:cs="Arial"/>
              <w:sz w:val="20"/>
              <w:szCs w:val="20"/>
            </w:rPr>
            <w:t xml:space="preserve">12. </w:t>
          </w:r>
          <w:r w:rsidRPr="00477292">
            <w:rPr>
              <w:rFonts w:ascii="Arial" w:eastAsia="Times New Roman" w:hAnsi="Arial" w:cs="Arial"/>
              <w:sz w:val="20"/>
              <w:szCs w:val="20"/>
            </w:rPr>
            <w:tab/>
            <w:t>Hays RD, Sherbourne CD, Mazel RM (1993) The RAND 36</w:t>
          </w:r>
          <w:r w:rsidRPr="00477292">
            <w:rPr>
              <w:rFonts w:ascii="Cambria Math" w:eastAsia="Times New Roman" w:hAnsi="Cambria Math" w:cs="Cambria Math"/>
              <w:sz w:val="20"/>
              <w:szCs w:val="20"/>
            </w:rPr>
            <w:t>‐</w:t>
          </w:r>
          <w:r w:rsidRPr="00477292">
            <w:rPr>
              <w:rFonts w:ascii="Arial" w:eastAsia="Times New Roman" w:hAnsi="Arial" w:cs="Arial"/>
              <w:sz w:val="20"/>
              <w:szCs w:val="20"/>
            </w:rPr>
            <w:t>item health survey 1.0. Health Econ 2:217–227. https://doi.org/10.1002/hec.4730020305</w:t>
          </w:r>
        </w:p>
        <w:p w14:paraId="7331E835" w14:textId="77777777" w:rsidR="004C0387" w:rsidRPr="00477292" w:rsidRDefault="004C0387">
          <w:pPr>
            <w:autoSpaceDE w:val="0"/>
            <w:autoSpaceDN w:val="0"/>
            <w:ind w:hanging="640"/>
            <w:divId w:val="1562860808"/>
            <w:rPr>
              <w:rFonts w:ascii="Arial" w:eastAsia="Times New Roman" w:hAnsi="Arial" w:cs="Arial"/>
              <w:sz w:val="20"/>
              <w:szCs w:val="20"/>
            </w:rPr>
          </w:pPr>
          <w:r w:rsidRPr="00477292">
            <w:rPr>
              <w:rFonts w:ascii="Arial" w:eastAsia="Times New Roman" w:hAnsi="Arial" w:cs="Arial"/>
              <w:sz w:val="20"/>
              <w:szCs w:val="20"/>
            </w:rPr>
            <w:t xml:space="preserve">13. </w:t>
          </w:r>
          <w:r w:rsidRPr="00477292">
            <w:rPr>
              <w:rFonts w:ascii="Arial" w:eastAsia="Times New Roman" w:hAnsi="Arial" w:cs="Arial"/>
              <w:sz w:val="20"/>
              <w:szCs w:val="20"/>
            </w:rPr>
            <w:tab/>
            <w:t>US Inflation Calculator (2023) Consumer Price Index Data from 1913 to 2023. https://www.usinflationcalculator.com/inflation/consumer-price-index-and-annual-percent-changes-from-1913-to-2008/. Accessed 31 Jul 2020</w:t>
          </w:r>
        </w:p>
        <w:p w14:paraId="6E7FCC5E" w14:textId="5CA62EAA" w:rsidR="004C0387" w:rsidRPr="00477292" w:rsidRDefault="004C0387" w:rsidP="00B04C83">
          <w:pPr>
            <w:jc w:val="both"/>
            <w:rPr>
              <w:rFonts w:ascii="Arial" w:hAnsi="Arial" w:cs="Arial"/>
              <w:sz w:val="20"/>
              <w:szCs w:val="20"/>
            </w:rPr>
            <w:sectPr w:rsidR="004C0387" w:rsidRPr="00477292" w:rsidSect="002373D7">
              <w:headerReference w:type="default" r:id="rId8"/>
              <w:footerReference w:type="default" r:id="rId9"/>
              <w:pgSz w:w="12240" w:h="15840"/>
              <w:pgMar w:top="1440" w:right="1440" w:bottom="1440" w:left="1440" w:header="708" w:footer="708" w:gutter="0"/>
              <w:cols w:space="708"/>
              <w:docGrid w:linePitch="360"/>
            </w:sectPr>
          </w:pPr>
          <w:r w:rsidRPr="00477292">
            <w:rPr>
              <w:rFonts w:ascii="Arial" w:eastAsia="Times New Roman" w:hAnsi="Arial" w:cs="Arial"/>
              <w:sz w:val="20"/>
              <w:szCs w:val="20"/>
            </w:rPr>
            <w:t> </w:t>
          </w:r>
        </w:p>
      </w:sdtContent>
    </w:sdt>
    <w:p w14:paraId="45506294" w14:textId="21ABD125" w:rsidR="002373D7" w:rsidRPr="002373D7" w:rsidRDefault="002373D7" w:rsidP="00C15893">
      <w:pPr>
        <w:jc w:val="center"/>
        <w:rPr>
          <w:b/>
          <w:bCs/>
          <w:sz w:val="24"/>
          <w:szCs w:val="24"/>
        </w:rPr>
      </w:pPr>
      <w:r w:rsidRPr="002373D7">
        <w:rPr>
          <w:b/>
          <w:bCs/>
          <w:sz w:val="24"/>
          <w:szCs w:val="24"/>
        </w:rPr>
        <w:lastRenderedPageBreak/>
        <w:t>Supplemental Tables</w:t>
      </w:r>
    </w:p>
    <w:p w14:paraId="4D2AB10D" w14:textId="59EA0465" w:rsidR="002373D7" w:rsidRPr="002373D7" w:rsidRDefault="002373D7" w:rsidP="002373D7">
      <w:pPr>
        <w:jc w:val="center"/>
        <w:rPr>
          <w:b/>
          <w:bCs/>
          <w:sz w:val="24"/>
          <w:szCs w:val="24"/>
        </w:rPr>
      </w:pPr>
      <w:r w:rsidRPr="002373D7">
        <w:rPr>
          <w:b/>
          <w:bCs/>
          <w:sz w:val="24"/>
          <w:szCs w:val="24"/>
        </w:rPr>
        <w:t xml:space="preserve">Supplemental Table </w:t>
      </w:r>
      <w:r w:rsidR="007C105E">
        <w:rPr>
          <w:b/>
          <w:bCs/>
          <w:sz w:val="24"/>
          <w:szCs w:val="24"/>
        </w:rPr>
        <w:t>2.1</w:t>
      </w:r>
      <w:r w:rsidRPr="002373D7">
        <w:rPr>
          <w:b/>
          <w:bCs/>
          <w:sz w:val="24"/>
          <w:szCs w:val="24"/>
        </w:rPr>
        <w:t xml:space="preserve">. Baseline Demographics, by Depressive Symptom Trajectory Group </w:t>
      </w:r>
    </w:p>
    <w:tbl>
      <w:tblPr>
        <w:tblW w:w="10885" w:type="dxa"/>
        <w:tblLook w:val="04A0" w:firstRow="1" w:lastRow="0" w:firstColumn="1" w:lastColumn="0" w:noHBand="0" w:noVBand="1"/>
      </w:tblPr>
      <w:tblGrid>
        <w:gridCol w:w="2835"/>
        <w:gridCol w:w="1192"/>
        <w:gridCol w:w="1273"/>
        <w:gridCol w:w="1196"/>
        <w:gridCol w:w="1196"/>
        <w:gridCol w:w="1196"/>
        <w:gridCol w:w="1037"/>
        <w:gridCol w:w="960"/>
      </w:tblGrid>
      <w:tr w:rsidR="00590EBB" w:rsidRPr="00590EBB" w14:paraId="38108769" w14:textId="77777777" w:rsidTr="00F63398">
        <w:trPr>
          <w:trHeight w:val="1020"/>
          <w:tblHeader/>
        </w:trPr>
        <w:tc>
          <w:tcPr>
            <w:tcW w:w="2835" w:type="dxa"/>
            <w:tcBorders>
              <w:top w:val="single" w:sz="4" w:space="0" w:color="auto"/>
              <w:left w:val="nil"/>
              <w:bottom w:val="single" w:sz="4" w:space="0" w:color="auto"/>
              <w:right w:val="nil"/>
            </w:tcBorders>
            <w:shd w:val="clear" w:color="auto" w:fill="auto"/>
            <w:noWrap/>
            <w:vAlign w:val="center"/>
            <w:hideMark/>
          </w:tcPr>
          <w:p w14:paraId="223DA3E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2" w:type="dxa"/>
            <w:tcBorders>
              <w:top w:val="single" w:sz="4" w:space="0" w:color="auto"/>
              <w:left w:val="nil"/>
              <w:bottom w:val="single" w:sz="4" w:space="0" w:color="auto"/>
              <w:right w:val="nil"/>
            </w:tcBorders>
            <w:shd w:val="clear" w:color="auto" w:fill="auto"/>
            <w:vAlign w:val="center"/>
            <w:hideMark/>
          </w:tcPr>
          <w:p w14:paraId="31C523B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Overall</w:t>
            </w:r>
          </w:p>
        </w:tc>
        <w:tc>
          <w:tcPr>
            <w:tcW w:w="1273" w:type="dxa"/>
            <w:tcBorders>
              <w:top w:val="single" w:sz="4" w:space="0" w:color="auto"/>
              <w:left w:val="nil"/>
              <w:bottom w:val="single" w:sz="4" w:space="0" w:color="auto"/>
              <w:right w:val="nil"/>
            </w:tcBorders>
            <w:shd w:val="clear" w:color="auto" w:fill="auto"/>
            <w:vAlign w:val="center"/>
            <w:hideMark/>
          </w:tcPr>
          <w:p w14:paraId="72F70A2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Persistent Low Depressive Symptoms</w:t>
            </w:r>
          </w:p>
        </w:tc>
        <w:tc>
          <w:tcPr>
            <w:tcW w:w="1196" w:type="dxa"/>
            <w:tcBorders>
              <w:top w:val="single" w:sz="4" w:space="0" w:color="auto"/>
              <w:left w:val="nil"/>
              <w:bottom w:val="single" w:sz="4" w:space="0" w:color="auto"/>
              <w:right w:val="nil"/>
            </w:tcBorders>
            <w:shd w:val="clear" w:color="auto" w:fill="auto"/>
            <w:vAlign w:val="center"/>
            <w:hideMark/>
          </w:tcPr>
          <w:p w14:paraId="0A4E482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Episodic, Before Age 40</w:t>
            </w:r>
          </w:p>
        </w:tc>
        <w:tc>
          <w:tcPr>
            <w:tcW w:w="1196" w:type="dxa"/>
            <w:tcBorders>
              <w:top w:val="single" w:sz="4" w:space="0" w:color="auto"/>
              <w:left w:val="nil"/>
              <w:bottom w:val="single" w:sz="4" w:space="0" w:color="auto"/>
              <w:right w:val="nil"/>
            </w:tcBorders>
            <w:shd w:val="clear" w:color="auto" w:fill="auto"/>
            <w:vAlign w:val="center"/>
            <w:hideMark/>
          </w:tcPr>
          <w:p w14:paraId="7831BD2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Episodic, Around Age 40</w:t>
            </w:r>
          </w:p>
        </w:tc>
        <w:tc>
          <w:tcPr>
            <w:tcW w:w="1196" w:type="dxa"/>
            <w:tcBorders>
              <w:top w:val="single" w:sz="4" w:space="0" w:color="auto"/>
              <w:left w:val="nil"/>
              <w:bottom w:val="single" w:sz="4" w:space="0" w:color="auto"/>
              <w:right w:val="nil"/>
            </w:tcBorders>
            <w:shd w:val="clear" w:color="auto" w:fill="auto"/>
            <w:vAlign w:val="center"/>
            <w:hideMark/>
          </w:tcPr>
          <w:p w14:paraId="27317C1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Episodic, Around Age 50</w:t>
            </w:r>
          </w:p>
        </w:tc>
        <w:tc>
          <w:tcPr>
            <w:tcW w:w="1037" w:type="dxa"/>
            <w:tcBorders>
              <w:top w:val="single" w:sz="4" w:space="0" w:color="auto"/>
              <w:left w:val="nil"/>
              <w:bottom w:val="single" w:sz="4" w:space="0" w:color="auto"/>
              <w:right w:val="nil"/>
            </w:tcBorders>
            <w:shd w:val="clear" w:color="auto" w:fill="auto"/>
            <w:vAlign w:val="center"/>
            <w:hideMark/>
          </w:tcPr>
          <w:p w14:paraId="30728E2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Persistent High Depressive Symptoms</w:t>
            </w:r>
          </w:p>
        </w:tc>
        <w:tc>
          <w:tcPr>
            <w:tcW w:w="960" w:type="dxa"/>
            <w:tcBorders>
              <w:top w:val="single" w:sz="4" w:space="0" w:color="auto"/>
              <w:left w:val="nil"/>
              <w:bottom w:val="single" w:sz="4" w:space="0" w:color="auto"/>
              <w:right w:val="nil"/>
            </w:tcBorders>
            <w:shd w:val="clear" w:color="auto" w:fill="auto"/>
            <w:noWrap/>
            <w:vAlign w:val="center"/>
            <w:hideMark/>
          </w:tcPr>
          <w:p w14:paraId="35C3EAB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p</w:t>
            </w:r>
          </w:p>
        </w:tc>
      </w:tr>
      <w:tr w:rsidR="00590EBB" w:rsidRPr="00590EBB" w14:paraId="4D4D4BE7" w14:textId="77777777" w:rsidTr="00F63398">
        <w:trPr>
          <w:trHeight w:val="300"/>
          <w:tblHeader/>
        </w:trPr>
        <w:tc>
          <w:tcPr>
            <w:tcW w:w="2835" w:type="dxa"/>
            <w:tcBorders>
              <w:top w:val="nil"/>
              <w:left w:val="nil"/>
              <w:bottom w:val="single" w:sz="4" w:space="0" w:color="auto"/>
              <w:right w:val="nil"/>
            </w:tcBorders>
            <w:shd w:val="clear" w:color="auto" w:fill="auto"/>
            <w:noWrap/>
            <w:vAlign w:val="center"/>
            <w:hideMark/>
          </w:tcPr>
          <w:p w14:paraId="6D27969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N</w:t>
            </w:r>
          </w:p>
        </w:tc>
        <w:tc>
          <w:tcPr>
            <w:tcW w:w="1192" w:type="dxa"/>
            <w:tcBorders>
              <w:top w:val="nil"/>
              <w:left w:val="nil"/>
              <w:bottom w:val="single" w:sz="4" w:space="0" w:color="auto"/>
              <w:right w:val="nil"/>
            </w:tcBorders>
            <w:shd w:val="clear" w:color="auto" w:fill="auto"/>
            <w:noWrap/>
            <w:vAlign w:val="bottom"/>
            <w:hideMark/>
          </w:tcPr>
          <w:p w14:paraId="22C8273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9206</w:t>
            </w:r>
          </w:p>
        </w:tc>
        <w:tc>
          <w:tcPr>
            <w:tcW w:w="1273" w:type="dxa"/>
            <w:tcBorders>
              <w:top w:val="nil"/>
              <w:left w:val="nil"/>
              <w:bottom w:val="single" w:sz="4" w:space="0" w:color="auto"/>
              <w:right w:val="nil"/>
            </w:tcBorders>
            <w:shd w:val="clear" w:color="auto" w:fill="auto"/>
            <w:noWrap/>
            <w:vAlign w:val="bottom"/>
            <w:hideMark/>
          </w:tcPr>
          <w:p w14:paraId="7394800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6838</w:t>
            </w:r>
          </w:p>
        </w:tc>
        <w:tc>
          <w:tcPr>
            <w:tcW w:w="1196" w:type="dxa"/>
            <w:tcBorders>
              <w:top w:val="nil"/>
              <w:left w:val="nil"/>
              <w:bottom w:val="single" w:sz="4" w:space="0" w:color="auto"/>
              <w:right w:val="nil"/>
            </w:tcBorders>
            <w:shd w:val="clear" w:color="auto" w:fill="auto"/>
            <w:noWrap/>
            <w:vAlign w:val="bottom"/>
            <w:hideMark/>
          </w:tcPr>
          <w:p w14:paraId="22FF943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995</w:t>
            </w:r>
          </w:p>
        </w:tc>
        <w:tc>
          <w:tcPr>
            <w:tcW w:w="1196" w:type="dxa"/>
            <w:tcBorders>
              <w:top w:val="nil"/>
              <w:left w:val="nil"/>
              <w:bottom w:val="single" w:sz="4" w:space="0" w:color="auto"/>
              <w:right w:val="nil"/>
            </w:tcBorders>
            <w:shd w:val="clear" w:color="auto" w:fill="auto"/>
            <w:noWrap/>
            <w:vAlign w:val="bottom"/>
            <w:hideMark/>
          </w:tcPr>
          <w:p w14:paraId="41E59A2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526</w:t>
            </w:r>
          </w:p>
        </w:tc>
        <w:tc>
          <w:tcPr>
            <w:tcW w:w="1196" w:type="dxa"/>
            <w:tcBorders>
              <w:top w:val="nil"/>
              <w:left w:val="nil"/>
              <w:bottom w:val="single" w:sz="4" w:space="0" w:color="auto"/>
              <w:right w:val="nil"/>
            </w:tcBorders>
            <w:shd w:val="clear" w:color="auto" w:fill="auto"/>
            <w:noWrap/>
            <w:vAlign w:val="bottom"/>
            <w:hideMark/>
          </w:tcPr>
          <w:p w14:paraId="2058CA4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570</w:t>
            </w:r>
          </w:p>
        </w:tc>
        <w:tc>
          <w:tcPr>
            <w:tcW w:w="1037" w:type="dxa"/>
            <w:tcBorders>
              <w:top w:val="nil"/>
              <w:left w:val="nil"/>
              <w:bottom w:val="single" w:sz="4" w:space="0" w:color="auto"/>
              <w:right w:val="nil"/>
            </w:tcBorders>
            <w:shd w:val="clear" w:color="auto" w:fill="auto"/>
            <w:noWrap/>
            <w:vAlign w:val="bottom"/>
            <w:hideMark/>
          </w:tcPr>
          <w:p w14:paraId="0953D68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277</w:t>
            </w:r>
          </w:p>
        </w:tc>
        <w:tc>
          <w:tcPr>
            <w:tcW w:w="960" w:type="dxa"/>
            <w:tcBorders>
              <w:top w:val="nil"/>
              <w:left w:val="nil"/>
              <w:bottom w:val="single" w:sz="4" w:space="0" w:color="auto"/>
              <w:right w:val="nil"/>
            </w:tcBorders>
            <w:shd w:val="clear" w:color="auto" w:fill="auto"/>
            <w:noWrap/>
            <w:vAlign w:val="bottom"/>
            <w:hideMark/>
          </w:tcPr>
          <w:p w14:paraId="705A251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C3C9D12"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965BC74"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Age in 1979 (mean (SD))</w:t>
            </w:r>
          </w:p>
        </w:tc>
        <w:tc>
          <w:tcPr>
            <w:tcW w:w="1192" w:type="dxa"/>
            <w:tcBorders>
              <w:top w:val="nil"/>
              <w:left w:val="nil"/>
              <w:bottom w:val="single" w:sz="4" w:space="0" w:color="auto"/>
              <w:right w:val="nil"/>
            </w:tcBorders>
            <w:shd w:val="clear" w:color="auto" w:fill="auto"/>
            <w:noWrap/>
            <w:vAlign w:val="bottom"/>
            <w:hideMark/>
          </w:tcPr>
          <w:p w14:paraId="3EFB785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17.50 (2.23)</w:t>
            </w:r>
          </w:p>
        </w:tc>
        <w:tc>
          <w:tcPr>
            <w:tcW w:w="1273" w:type="dxa"/>
            <w:tcBorders>
              <w:top w:val="nil"/>
              <w:left w:val="nil"/>
              <w:bottom w:val="single" w:sz="4" w:space="0" w:color="auto"/>
              <w:right w:val="nil"/>
            </w:tcBorders>
            <w:shd w:val="clear" w:color="auto" w:fill="auto"/>
            <w:noWrap/>
            <w:vAlign w:val="bottom"/>
            <w:hideMark/>
          </w:tcPr>
          <w:p w14:paraId="5043B4E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17.48 (2.24)</w:t>
            </w:r>
          </w:p>
        </w:tc>
        <w:tc>
          <w:tcPr>
            <w:tcW w:w="1196" w:type="dxa"/>
            <w:tcBorders>
              <w:top w:val="nil"/>
              <w:left w:val="nil"/>
              <w:bottom w:val="single" w:sz="4" w:space="0" w:color="auto"/>
              <w:right w:val="nil"/>
            </w:tcBorders>
            <w:shd w:val="clear" w:color="auto" w:fill="auto"/>
            <w:noWrap/>
            <w:vAlign w:val="bottom"/>
            <w:hideMark/>
          </w:tcPr>
          <w:p w14:paraId="507F2CC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17.49 (2.19)</w:t>
            </w:r>
          </w:p>
        </w:tc>
        <w:tc>
          <w:tcPr>
            <w:tcW w:w="1196" w:type="dxa"/>
            <w:tcBorders>
              <w:top w:val="nil"/>
              <w:left w:val="nil"/>
              <w:bottom w:val="single" w:sz="4" w:space="0" w:color="auto"/>
              <w:right w:val="nil"/>
            </w:tcBorders>
            <w:shd w:val="clear" w:color="auto" w:fill="auto"/>
            <w:noWrap/>
            <w:vAlign w:val="bottom"/>
            <w:hideMark/>
          </w:tcPr>
          <w:p w14:paraId="39E6812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17.62 (2.13)</w:t>
            </w:r>
          </w:p>
        </w:tc>
        <w:tc>
          <w:tcPr>
            <w:tcW w:w="1196" w:type="dxa"/>
            <w:tcBorders>
              <w:top w:val="nil"/>
              <w:left w:val="nil"/>
              <w:bottom w:val="single" w:sz="4" w:space="0" w:color="auto"/>
              <w:right w:val="nil"/>
            </w:tcBorders>
            <w:shd w:val="clear" w:color="auto" w:fill="auto"/>
            <w:noWrap/>
            <w:vAlign w:val="bottom"/>
            <w:hideMark/>
          </w:tcPr>
          <w:p w14:paraId="5AF47B7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17.60 (2.38)</w:t>
            </w:r>
          </w:p>
        </w:tc>
        <w:tc>
          <w:tcPr>
            <w:tcW w:w="1037" w:type="dxa"/>
            <w:tcBorders>
              <w:top w:val="nil"/>
              <w:left w:val="nil"/>
              <w:bottom w:val="single" w:sz="4" w:space="0" w:color="auto"/>
              <w:right w:val="nil"/>
            </w:tcBorders>
            <w:shd w:val="clear" w:color="auto" w:fill="auto"/>
            <w:noWrap/>
            <w:vAlign w:val="bottom"/>
            <w:hideMark/>
          </w:tcPr>
          <w:p w14:paraId="70328CE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17.76 (2.23)</w:t>
            </w:r>
          </w:p>
        </w:tc>
        <w:tc>
          <w:tcPr>
            <w:tcW w:w="960" w:type="dxa"/>
            <w:tcBorders>
              <w:top w:val="nil"/>
              <w:left w:val="nil"/>
              <w:bottom w:val="single" w:sz="4" w:space="0" w:color="auto"/>
              <w:right w:val="nil"/>
            </w:tcBorders>
            <w:shd w:val="clear" w:color="auto" w:fill="auto"/>
            <w:noWrap/>
            <w:vAlign w:val="bottom"/>
            <w:hideMark/>
          </w:tcPr>
          <w:p w14:paraId="5E555F7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0.133</w:t>
            </w:r>
          </w:p>
        </w:tc>
      </w:tr>
      <w:tr w:rsidR="00590EBB" w:rsidRPr="00590EBB" w14:paraId="21940E5A"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C627589"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Birth year (%)</w:t>
            </w:r>
          </w:p>
        </w:tc>
        <w:tc>
          <w:tcPr>
            <w:tcW w:w="1192" w:type="dxa"/>
            <w:tcBorders>
              <w:top w:val="nil"/>
              <w:left w:val="nil"/>
              <w:bottom w:val="single" w:sz="4" w:space="0" w:color="auto"/>
              <w:right w:val="nil"/>
            </w:tcBorders>
            <w:shd w:val="clear" w:color="auto" w:fill="auto"/>
            <w:noWrap/>
            <w:vAlign w:val="bottom"/>
            <w:hideMark/>
          </w:tcPr>
          <w:p w14:paraId="3843D2E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1CFDA78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A0FC85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A84BE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17C689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0CC46D1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6699490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0.011</w:t>
            </w:r>
          </w:p>
        </w:tc>
      </w:tr>
      <w:tr w:rsidR="00590EBB" w:rsidRPr="00590EBB" w14:paraId="0AFF14D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7F766F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1957</w:t>
            </w:r>
          </w:p>
        </w:tc>
        <w:tc>
          <w:tcPr>
            <w:tcW w:w="1192" w:type="dxa"/>
            <w:tcBorders>
              <w:top w:val="nil"/>
              <w:left w:val="nil"/>
              <w:bottom w:val="single" w:sz="4" w:space="0" w:color="auto"/>
              <w:right w:val="nil"/>
            </w:tcBorders>
            <w:shd w:val="clear" w:color="auto" w:fill="auto"/>
            <w:noWrap/>
            <w:vAlign w:val="bottom"/>
            <w:hideMark/>
          </w:tcPr>
          <w:p w14:paraId="7936DF0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947 (10.3)</w:t>
            </w:r>
          </w:p>
        </w:tc>
        <w:tc>
          <w:tcPr>
            <w:tcW w:w="1273" w:type="dxa"/>
            <w:tcBorders>
              <w:top w:val="nil"/>
              <w:left w:val="nil"/>
              <w:bottom w:val="single" w:sz="4" w:space="0" w:color="auto"/>
              <w:right w:val="nil"/>
            </w:tcBorders>
            <w:shd w:val="clear" w:color="auto" w:fill="auto"/>
            <w:noWrap/>
            <w:vAlign w:val="bottom"/>
            <w:hideMark/>
          </w:tcPr>
          <w:p w14:paraId="49164D8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703 (10.3)</w:t>
            </w:r>
          </w:p>
        </w:tc>
        <w:tc>
          <w:tcPr>
            <w:tcW w:w="1196" w:type="dxa"/>
            <w:tcBorders>
              <w:top w:val="nil"/>
              <w:left w:val="nil"/>
              <w:bottom w:val="single" w:sz="4" w:space="0" w:color="auto"/>
              <w:right w:val="nil"/>
            </w:tcBorders>
            <w:shd w:val="clear" w:color="auto" w:fill="auto"/>
            <w:noWrap/>
            <w:vAlign w:val="bottom"/>
            <w:hideMark/>
          </w:tcPr>
          <w:p w14:paraId="77A933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87 (8.7)</w:t>
            </w:r>
          </w:p>
        </w:tc>
        <w:tc>
          <w:tcPr>
            <w:tcW w:w="1196" w:type="dxa"/>
            <w:tcBorders>
              <w:top w:val="nil"/>
              <w:left w:val="nil"/>
              <w:bottom w:val="single" w:sz="4" w:space="0" w:color="auto"/>
              <w:right w:val="nil"/>
            </w:tcBorders>
            <w:shd w:val="clear" w:color="auto" w:fill="auto"/>
            <w:noWrap/>
            <w:vAlign w:val="bottom"/>
            <w:hideMark/>
          </w:tcPr>
          <w:p w14:paraId="3123A81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 (8.7)</w:t>
            </w:r>
          </w:p>
        </w:tc>
        <w:tc>
          <w:tcPr>
            <w:tcW w:w="1196" w:type="dxa"/>
            <w:tcBorders>
              <w:top w:val="nil"/>
              <w:left w:val="nil"/>
              <w:bottom w:val="single" w:sz="4" w:space="0" w:color="auto"/>
              <w:right w:val="nil"/>
            </w:tcBorders>
            <w:shd w:val="clear" w:color="auto" w:fill="auto"/>
            <w:noWrap/>
            <w:vAlign w:val="bottom"/>
            <w:hideMark/>
          </w:tcPr>
          <w:p w14:paraId="3FF51E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80 (14.0)</w:t>
            </w:r>
          </w:p>
        </w:tc>
        <w:tc>
          <w:tcPr>
            <w:tcW w:w="1037" w:type="dxa"/>
            <w:tcBorders>
              <w:top w:val="nil"/>
              <w:left w:val="nil"/>
              <w:bottom w:val="single" w:sz="4" w:space="0" w:color="auto"/>
              <w:right w:val="nil"/>
            </w:tcBorders>
            <w:shd w:val="clear" w:color="auto" w:fill="auto"/>
            <w:noWrap/>
            <w:vAlign w:val="bottom"/>
            <w:hideMark/>
          </w:tcPr>
          <w:p w14:paraId="39AB76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 (11.2)</w:t>
            </w:r>
          </w:p>
        </w:tc>
        <w:tc>
          <w:tcPr>
            <w:tcW w:w="960" w:type="dxa"/>
            <w:tcBorders>
              <w:top w:val="nil"/>
              <w:left w:val="nil"/>
              <w:bottom w:val="single" w:sz="4" w:space="0" w:color="auto"/>
              <w:right w:val="nil"/>
            </w:tcBorders>
            <w:shd w:val="clear" w:color="auto" w:fill="auto"/>
            <w:noWrap/>
            <w:vAlign w:val="bottom"/>
            <w:hideMark/>
          </w:tcPr>
          <w:p w14:paraId="01E00A7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18A129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6CFFF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1958</w:t>
            </w:r>
          </w:p>
        </w:tc>
        <w:tc>
          <w:tcPr>
            <w:tcW w:w="1192" w:type="dxa"/>
            <w:tcBorders>
              <w:top w:val="nil"/>
              <w:left w:val="nil"/>
              <w:bottom w:val="single" w:sz="4" w:space="0" w:color="auto"/>
              <w:right w:val="nil"/>
            </w:tcBorders>
            <w:shd w:val="clear" w:color="auto" w:fill="auto"/>
            <w:noWrap/>
            <w:vAlign w:val="bottom"/>
            <w:hideMark/>
          </w:tcPr>
          <w:p w14:paraId="2481694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988 (10.7)</w:t>
            </w:r>
          </w:p>
        </w:tc>
        <w:tc>
          <w:tcPr>
            <w:tcW w:w="1273" w:type="dxa"/>
            <w:tcBorders>
              <w:top w:val="nil"/>
              <w:left w:val="nil"/>
              <w:bottom w:val="single" w:sz="4" w:space="0" w:color="auto"/>
              <w:right w:val="nil"/>
            </w:tcBorders>
            <w:shd w:val="clear" w:color="auto" w:fill="auto"/>
            <w:noWrap/>
            <w:vAlign w:val="bottom"/>
            <w:hideMark/>
          </w:tcPr>
          <w:p w14:paraId="13B19F2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716 (10.5)</w:t>
            </w:r>
          </w:p>
        </w:tc>
        <w:tc>
          <w:tcPr>
            <w:tcW w:w="1196" w:type="dxa"/>
            <w:tcBorders>
              <w:top w:val="nil"/>
              <w:left w:val="nil"/>
              <w:bottom w:val="single" w:sz="4" w:space="0" w:color="auto"/>
              <w:right w:val="nil"/>
            </w:tcBorders>
            <w:shd w:val="clear" w:color="auto" w:fill="auto"/>
            <w:noWrap/>
            <w:vAlign w:val="bottom"/>
            <w:hideMark/>
          </w:tcPr>
          <w:p w14:paraId="2032FEB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111 (11.2)</w:t>
            </w:r>
          </w:p>
        </w:tc>
        <w:tc>
          <w:tcPr>
            <w:tcW w:w="1196" w:type="dxa"/>
            <w:tcBorders>
              <w:top w:val="nil"/>
              <w:left w:val="nil"/>
              <w:bottom w:val="single" w:sz="4" w:space="0" w:color="auto"/>
              <w:right w:val="nil"/>
            </w:tcBorders>
            <w:shd w:val="clear" w:color="auto" w:fill="auto"/>
            <w:noWrap/>
            <w:vAlign w:val="bottom"/>
            <w:hideMark/>
          </w:tcPr>
          <w:p w14:paraId="5F61CB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56 (10.6)</w:t>
            </w:r>
          </w:p>
        </w:tc>
        <w:tc>
          <w:tcPr>
            <w:tcW w:w="1196" w:type="dxa"/>
            <w:tcBorders>
              <w:top w:val="nil"/>
              <w:left w:val="nil"/>
              <w:bottom w:val="single" w:sz="4" w:space="0" w:color="auto"/>
              <w:right w:val="nil"/>
            </w:tcBorders>
            <w:shd w:val="clear" w:color="auto" w:fill="auto"/>
            <w:noWrap/>
            <w:vAlign w:val="bottom"/>
            <w:hideMark/>
          </w:tcPr>
          <w:p w14:paraId="45CCC41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70 (12.3)</w:t>
            </w:r>
          </w:p>
        </w:tc>
        <w:tc>
          <w:tcPr>
            <w:tcW w:w="1037" w:type="dxa"/>
            <w:tcBorders>
              <w:top w:val="nil"/>
              <w:left w:val="nil"/>
              <w:bottom w:val="single" w:sz="4" w:space="0" w:color="auto"/>
              <w:right w:val="nil"/>
            </w:tcBorders>
            <w:shd w:val="clear" w:color="auto" w:fill="auto"/>
            <w:noWrap/>
            <w:vAlign w:val="bottom"/>
            <w:hideMark/>
          </w:tcPr>
          <w:p w14:paraId="5B8B647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35 (12.6)</w:t>
            </w:r>
          </w:p>
        </w:tc>
        <w:tc>
          <w:tcPr>
            <w:tcW w:w="960" w:type="dxa"/>
            <w:tcBorders>
              <w:top w:val="nil"/>
              <w:left w:val="nil"/>
              <w:bottom w:val="single" w:sz="4" w:space="0" w:color="auto"/>
              <w:right w:val="nil"/>
            </w:tcBorders>
            <w:shd w:val="clear" w:color="auto" w:fill="auto"/>
            <w:noWrap/>
            <w:vAlign w:val="bottom"/>
            <w:hideMark/>
          </w:tcPr>
          <w:p w14:paraId="0D9A3FB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9CC430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8F7E18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1959</w:t>
            </w:r>
          </w:p>
        </w:tc>
        <w:tc>
          <w:tcPr>
            <w:tcW w:w="1192" w:type="dxa"/>
            <w:tcBorders>
              <w:top w:val="nil"/>
              <w:left w:val="nil"/>
              <w:bottom w:val="single" w:sz="4" w:space="0" w:color="auto"/>
              <w:right w:val="nil"/>
            </w:tcBorders>
            <w:shd w:val="clear" w:color="auto" w:fill="auto"/>
            <w:noWrap/>
            <w:vAlign w:val="bottom"/>
            <w:hideMark/>
          </w:tcPr>
          <w:p w14:paraId="3894CF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1049 (11.4)</w:t>
            </w:r>
          </w:p>
        </w:tc>
        <w:tc>
          <w:tcPr>
            <w:tcW w:w="1273" w:type="dxa"/>
            <w:tcBorders>
              <w:top w:val="nil"/>
              <w:left w:val="nil"/>
              <w:bottom w:val="single" w:sz="4" w:space="0" w:color="auto"/>
              <w:right w:val="nil"/>
            </w:tcBorders>
            <w:shd w:val="clear" w:color="auto" w:fill="auto"/>
            <w:noWrap/>
            <w:vAlign w:val="bottom"/>
            <w:hideMark/>
          </w:tcPr>
          <w:p w14:paraId="3FDB67A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737 (10.8)</w:t>
            </w:r>
          </w:p>
        </w:tc>
        <w:tc>
          <w:tcPr>
            <w:tcW w:w="1196" w:type="dxa"/>
            <w:tcBorders>
              <w:top w:val="nil"/>
              <w:left w:val="nil"/>
              <w:bottom w:val="single" w:sz="4" w:space="0" w:color="auto"/>
              <w:right w:val="nil"/>
            </w:tcBorders>
            <w:shd w:val="clear" w:color="auto" w:fill="auto"/>
            <w:noWrap/>
            <w:vAlign w:val="bottom"/>
            <w:hideMark/>
          </w:tcPr>
          <w:p w14:paraId="5F2447C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129 (13.0)</w:t>
            </w:r>
          </w:p>
        </w:tc>
        <w:tc>
          <w:tcPr>
            <w:tcW w:w="1196" w:type="dxa"/>
            <w:tcBorders>
              <w:top w:val="nil"/>
              <w:left w:val="nil"/>
              <w:bottom w:val="single" w:sz="4" w:space="0" w:color="auto"/>
              <w:right w:val="nil"/>
            </w:tcBorders>
            <w:shd w:val="clear" w:color="auto" w:fill="auto"/>
            <w:noWrap/>
            <w:vAlign w:val="bottom"/>
            <w:hideMark/>
          </w:tcPr>
          <w:p w14:paraId="0DE1D25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81 (15.4)</w:t>
            </w:r>
          </w:p>
        </w:tc>
        <w:tc>
          <w:tcPr>
            <w:tcW w:w="1196" w:type="dxa"/>
            <w:tcBorders>
              <w:top w:val="nil"/>
              <w:left w:val="nil"/>
              <w:bottom w:val="single" w:sz="4" w:space="0" w:color="auto"/>
              <w:right w:val="nil"/>
            </w:tcBorders>
            <w:shd w:val="clear" w:color="auto" w:fill="auto"/>
            <w:noWrap/>
            <w:vAlign w:val="bottom"/>
            <w:hideMark/>
          </w:tcPr>
          <w:p w14:paraId="2B50216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63 (11.1)</w:t>
            </w:r>
          </w:p>
        </w:tc>
        <w:tc>
          <w:tcPr>
            <w:tcW w:w="1037" w:type="dxa"/>
            <w:tcBorders>
              <w:top w:val="nil"/>
              <w:left w:val="nil"/>
              <w:bottom w:val="single" w:sz="4" w:space="0" w:color="auto"/>
              <w:right w:val="nil"/>
            </w:tcBorders>
            <w:shd w:val="clear" w:color="auto" w:fill="auto"/>
            <w:noWrap/>
            <w:vAlign w:val="bottom"/>
            <w:hideMark/>
          </w:tcPr>
          <w:p w14:paraId="3C1E9B0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39 (14.1)</w:t>
            </w:r>
          </w:p>
        </w:tc>
        <w:tc>
          <w:tcPr>
            <w:tcW w:w="960" w:type="dxa"/>
            <w:tcBorders>
              <w:top w:val="nil"/>
              <w:left w:val="nil"/>
              <w:bottom w:val="single" w:sz="4" w:space="0" w:color="auto"/>
              <w:right w:val="nil"/>
            </w:tcBorders>
            <w:shd w:val="clear" w:color="auto" w:fill="auto"/>
            <w:noWrap/>
            <w:vAlign w:val="bottom"/>
            <w:hideMark/>
          </w:tcPr>
          <w:p w14:paraId="7D2D316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DCE75E2"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C34803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1960</w:t>
            </w:r>
          </w:p>
        </w:tc>
        <w:tc>
          <w:tcPr>
            <w:tcW w:w="1192" w:type="dxa"/>
            <w:tcBorders>
              <w:top w:val="nil"/>
              <w:left w:val="nil"/>
              <w:bottom w:val="single" w:sz="4" w:space="0" w:color="auto"/>
              <w:right w:val="nil"/>
            </w:tcBorders>
            <w:shd w:val="clear" w:color="auto" w:fill="auto"/>
            <w:noWrap/>
            <w:vAlign w:val="bottom"/>
            <w:hideMark/>
          </w:tcPr>
          <w:p w14:paraId="4527B6E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1253 (13.6)</w:t>
            </w:r>
          </w:p>
        </w:tc>
        <w:tc>
          <w:tcPr>
            <w:tcW w:w="1273" w:type="dxa"/>
            <w:tcBorders>
              <w:top w:val="nil"/>
              <w:left w:val="nil"/>
              <w:bottom w:val="single" w:sz="4" w:space="0" w:color="auto"/>
              <w:right w:val="nil"/>
            </w:tcBorders>
            <w:shd w:val="clear" w:color="auto" w:fill="auto"/>
            <w:noWrap/>
            <w:vAlign w:val="bottom"/>
            <w:hideMark/>
          </w:tcPr>
          <w:p w14:paraId="1FA10F4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949 (13.9)</w:t>
            </w:r>
          </w:p>
        </w:tc>
        <w:tc>
          <w:tcPr>
            <w:tcW w:w="1196" w:type="dxa"/>
            <w:tcBorders>
              <w:top w:val="nil"/>
              <w:left w:val="nil"/>
              <w:bottom w:val="single" w:sz="4" w:space="0" w:color="auto"/>
              <w:right w:val="nil"/>
            </w:tcBorders>
            <w:shd w:val="clear" w:color="auto" w:fill="auto"/>
            <w:noWrap/>
            <w:vAlign w:val="bottom"/>
            <w:hideMark/>
          </w:tcPr>
          <w:p w14:paraId="00D4736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124 (12.5)</w:t>
            </w:r>
          </w:p>
        </w:tc>
        <w:tc>
          <w:tcPr>
            <w:tcW w:w="1196" w:type="dxa"/>
            <w:tcBorders>
              <w:top w:val="nil"/>
              <w:left w:val="nil"/>
              <w:bottom w:val="single" w:sz="4" w:space="0" w:color="auto"/>
              <w:right w:val="nil"/>
            </w:tcBorders>
            <w:shd w:val="clear" w:color="auto" w:fill="auto"/>
            <w:noWrap/>
            <w:vAlign w:val="bottom"/>
            <w:hideMark/>
          </w:tcPr>
          <w:p w14:paraId="715B46D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78 (14.8)</w:t>
            </w:r>
          </w:p>
        </w:tc>
        <w:tc>
          <w:tcPr>
            <w:tcW w:w="1196" w:type="dxa"/>
            <w:tcBorders>
              <w:top w:val="nil"/>
              <w:left w:val="nil"/>
              <w:bottom w:val="single" w:sz="4" w:space="0" w:color="auto"/>
              <w:right w:val="nil"/>
            </w:tcBorders>
            <w:shd w:val="clear" w:color="auto" w:fill="auto"/>
            <w:noWrap/>
            <w:vAlign w:val="bottom"/>
            <w:hideMark/>
          </w:tcPr>
          <w:p w14:paraId="55B9E14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57 (10.0)</w:t>
            </w:r>
          </w:p>
        </w:tc>
        <w:tc>
          <w:tcPr>
            <w:tcW w:w="1037" w:type="dxa"/>
            <w:tcBorders>
              <w:top w:val="nil"/>
              <w:left w:val="nil"/>
              <w:bottom w:val="single" w:sz="4" w:space="0" w:color="auto"/>
              <w:right w:val="nil"/>
            </w:tcBorders>
            <w:shd w:val="clear" w:color="auto" w:fill="auto"/>
            <w:noWrap/>
            <w:vAlign w:val="bottom"/>
            <w:hideMark/>
          </w:tcPr>
          <w:p w14:paraId="57043C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45 (16.2)</w:t>
            </w:r>
          </w:p>
        </w:tc>
        <w:tc>
          <w:tcPr>
            <w:tcW w:w="960" w:type="dxa"/>
            <w:tcBorders>
              <w:top w:val="nil"/>
              <w:left w:val="nil"/>
              <w:bottom w:val="single" w:sz="4" w:space="0" w:color="auto"/>
              <w:right w:val="nil"/>
            </w:tcBorders>
            <w:shd w:val="clear" w:color="auto" w:fill="auto"/>
            <w:noWrap/>
            <w:vAlign w:val="bottom"/>
            <w:hideMark/>
          </w:tcPr>
          <w:p w14:paraId="5883A7F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000F701"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48D34D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1961</w:t>
            </w:r>
          </w:p>
        </w:tc>
        <w:tc>
          <w:tcPr>
            <w:tcW w:w="1192" w:type="dxa"/>
            <w:tcBorders>
              <w:top w:val="nil"/>
              <w:left w:val="nil"/>
              <w:bottom w:val="single" w:sz="4" w:space="0" w:color="auto"/>
              <w:right w:val="nil"/>
            </w:tcBorders>
            <w:shd w:val="clear" w:color="auto" w:fill="auto"/>
            <w:noWrap/>
            <w:vAlign w:val="bottom"/>
            <w:hideMark/>
          </w:tcPr>
          <w:p w14:paraId="38302E5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1290 (14.0)</w:t>
            </w:r>
          </w:p>
        </w:tc>
        <w:tc>
          <w:tcPr>
            <w:tcW w:w="1273" w:type="dxa"/>
            <w:tcBorders>
              <w:top w:val="nil"/>
              <w:left w:val="nil"/>
              <w:bottom w:val="single" w:sz="4" w:space="0" w:color="auto"/>
              <w:right w:val="nil"/>
            </w:tcBorders>
            <w:shd w:val="clear" w:color="auto" w:fill="auto"/>
            <w:noWrap/>
            <w:vAlign w:val="bottom"/>
            <w:hideMark/>
          </w:tcPr>
          <w:p w14:paraId="2B6E6F1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974 (14.2)</w:t>
            </w:r>
          </w:p>
        </w:tc>
        <w:tc>
          <w:tcPr>
            <w:tcW w:w="1196" w:type="dxa"/>
            <w:tcBorders>
              <w:top w:val="nil"/>
              <w:left w:val="nil"/>
              <w:bottom w:val="single" w:sz="4" w:space="0" w:color="auto"/>
              <w:right w:val="nil"/>
            </w:tcBorders>
            <w:shd w:val="clear" w:color="auto" w:fill="auto"/>
            <w:noWrap/>
            <w:vAlign w:val="bottom"/>
            <w:hideMark/>
          </w:tcPr>
          <w:p w14:paraId="46A9652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148 (14.9)</w:t>
            </w:r>
          </w:p>
        </w:tc>
        <w:tc>
          <w:tcPr>
            <w:tcW w:w="1196" w:type="dxa"/>
            <w:tcBorders>
              <w:top w:val="nil"/>
              <w:left w:val="nil"/>
              <w:bottom w:val="single" w:sz="4" w:space="0" w:color="auto"/>
              <w:right w:val="nil"/>
            </w:tcBorders>
            <w:shd w:val="clear" w:color="auto" w:fill="auto"/>
            <w:noWrap/>
            <w:vAlign w:val="bottom"/>
            <w:hideMark/>
          </w:tcPr>
          <w:p w14:paraId="6B9A7D2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67 (12.7)</w:t>
            </w:r>
          </w:p>
        </w:tc>
        <w:tc>
          <w:tcPr>
            <w:tcW w:w="1196" w:type="dxa"/>
            <w:tcBorders>
              <w:top w:val="nil"/>
              <w:left w:val="nil"/>
              <w:bottom w:val="single" w:sz="4" w:space="0" w:color="auto"/>
              <w:right w:val="nil"/>
            </w:tcBorders>
            <w:shd w:val="clear" w:color="auto" w:fill="auto"/>
            <w:noWrap/>
            <w:vAlign w:val="bottom"/>
            <w:hideMark/>
          </w:tcPr>
          <w:p w14:paraId="20C048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68 (11.9)</w:t>
            </w:r>
          </w:p>
        </w:tc>
        <w:tc>
          <w:tcPr>
            <w:tcW w:w="1037" w:type="dxa"/>
            <w:tcBorders>
              <w:top w:val="nil"/>
              <w:left w:val="nil"/>
              <w:bottom w:val="single" w:sz="4" w:space="0" w:color="auto"/>
              <w:right w:val="nil"/>
            </w:tcBorders>
            <w:shd w:val="clear" w:color="auto" w:fill="auto"/>
            <w:noWrap/>
            <w:vAlign w:val="bottom"/>
            <w:hideMark/>
          </w:tcPr>
          <w:p w14:paraId="0BA11F5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33 (11.9)</w:t>
            </w:r>
          </w:p>
        </w:tc>
        <w:tc>
          <w:tcPr>
            <w:tcW w:w="960" w:type="dxa"/>
            <w:tcBorders>
              <w:top w:val="nil"/>
              <w:left w:val="nil"/>
              <w:bottom w:val="single" w:sz="4" w:space="0" w:color="auto"/>
              <w:right w:val="nil"/>
            </w:tcBorders>
            <w:shd w:val="clear" w:color="auto" w:fill="auto"/>
            <w:noWrap/>
            <w:vAlign w:val="bottom"/>
            <w:hideMark/>
          </w:tcPr>
          <w:p w14:paraId="3F3CF14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B3FF70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0109C6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1962</w:t>
            </w:r>
          </w:p>
        </w:tc>
        <w:tc>
          <w:tcPr>
            <w:tcW w:w="1192" w:type="dxa"/>
            <w:tcBorders>
              <w:top w:val="nil"/>
              <w:left w:val="nil"/>
              <w:bottom w:val="single" w:sz="4" w:space="0" w:color="auto"/>
              <w:right w:val="nil"/>
            </w:tcBorders>
            <w:shd w:val="clear" w:color="auto" w:fill="auto"/>
            <w:noWrap/>
            <w:vAlign w:val="bottom"/>
            <w:hideMark/>
          </w:tcPr>
          <w:p w14:paraId="784D20B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1346 (14.6)</w:t>
            </w:r>
          </w:p>
        </w:tc>
        <w:tc>
          <w:tcPr>
            <w:tcW w:w="1273" w:type="dxa"/>
            <w:tcBorders>
              <w:top w:val="nil"/>
              <w:left w:val="nil"/>
              <w:bottom w:val="single" w:sz="4" w:space="0" w:color="auto"/>
              <w:right w:val="nil"/>
            </w:tcBorders>
            <w:shd w:val="clear" w:color="auto" w:fill="auto"/>
            <w:noWrap/>
            <w:vAlign w:val="bottom"/>
            <w:hideMark/>
          </w:tcPr>
          <w:p w14:paraId="41ECEBA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1018 (14.9)</w:t>
            </w:r>
          </w:p>
        </w:tc>
        <w:tc>
          <w:tcPr>
            <w:tcW w:w="1196" w:type="dxa"/>
            <w:tcBorders>
              <w:top w:val="nil"/>
              <w:left w:val="nil"/>
              <w:bottom w:val="single" w:sz="4" w:space="0" w:color="auto"/>
              <w:right w:val="nil"/>
            </w:tcBorders>
            <w:shd w:val="clear" w:color="auto" w:fill="auto"/>
            <w:noWrap/>
            <w:vAlign w:val="bottom"/>
            <w:hideMark/>
          </w:tcPr>
          <w:p w14:paraId="3918C06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138 (13.9)</w:t>
            </w:r>
          </w:p>
        </w:tc>
        <w:tc>
          <w:tcPr>
            <w:tcW w:w="1196" w:type="dxa"/>
            <w:tcBorders>
              <w:top w:val="nil"/>
              <w:left w:val="nil"/>
              <w:bottom w:val="single" w:sz="4" w:space="0" w:color="auto"/>
              <w:right w:val="nil"/>
            </w:tcBorders>
            <w:shd w:val="clear" w:color="auto" w:fill="auto"/>
            <w:noWrap/>
            <w:vAlign w:val="bottom"/>
            <w:hideMark/>
          </w:tcPr>
          <w:p w14:paraId="059B0B3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77 (14.6)</w:t>
            </w:r>
          </w:p>
        </w:tc>
        <w:tc>
          <w:tcPr>
            <w:tcW w:w="1196" w:type="dxa"/>
            <w:tcBorders>
              <w:top w:val="nil"/>
              <w:left w:val="nil"/>
              <w:bottom w:val="single" w:sz="4" w:space="0" w:color="auto"/>
              <w:right w:val="nil"/>
            </w:tcBorders>
            <w:shd w:val="clear" w:color="auto" w:fill="auto"/>
            <w:noWrap/>
            <w:vAlign w:val="bottom"/>
            <w:hideMark/>
          </w:tcPr>
          <w:p w14:paraId="280ADD6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82 (14.4)</w:t>
            </w:r>
          </w:p>
        </w:tc>
        <w:tc>
          <w:tcPr>
            <w:tcW w:w="1037" w:type="dxa"/>
            <w:tcBorders>
              <w:top w:val="nil"/>
              <w:left w:val="nil"/>
              <w:bottom w:val="single" w:sz="4" w:space="0" w:color="auto"/>
              <w:right w:val="nil"/>
            </w:tcBorders>
            <w:shd w:val="clear" w:color="auto" w:fill="auto"/>
            <w:noWrap/>
            <w:vAlign w:val="bottom"/>
            <w:hideMark/>
          </w:tcPr>
          <w:p w14:paraId="43DBB13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 (11.2)</w:t>
            </w:r>
          </w:p>
        </w:tc>
        <w:tc>
          <w:tcPr>
            <w:tcW w:w="960" w:type="dxa"/>
            <w:tcBorders>
              <w:top w:val="nil"/>
              <w:left w:val="nil"/>
              <w:bottom w:val="single" w:sz="4" w:space="0" w:color="auto"/>
              <w:right w:val="nil"/>
            </w:tcBorders>
            <w:shd w:val="clear" w:color="auto" w:fill="auto"/>
            <w:noWrap/>
            <w:vAlign w:val="bottom"/>
            <w:hideMark/>
          </w:tcPr>
          <w:p w14:paraId="5E2BA40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6DF1923"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FF4D5F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1963</w:t>
            </w:r>
          </w:p>
        </w:tc>
        <w:tc>
          <w:tcPr>
            <w:tcW w:w="1192" w:type="dxa"/>
            <w:tcBorders>
              <w:top w:val="nil"/>
              <w:left w:val="nil"/>
              <w:bottom w:val="single" w:sz="4" w:space="0" w:color="auto"/>
              <w:right w:val="nil"/>
            </w:tcBorders>
            <w:shd w:val="clear" w:color="auto" w:fill="auto"/>
            <w:noWrap/>
            <w:vAlign w:val="bottom"/>
            <w:hideMark/>
          </w:tcPr>
          <w:p w14:paraId="1EC1E37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1281 (13.9)</w:t>
            </w:r>
          </w:p>
        </w:tc>
        <w:tc>
          <w:tcPr>
            <w:tcW w:w="1273" w:type="dxa"/>
            <w:tcBorders>
              <w:top w:val="nil"/>
              <w:left w:val="nil"/>
              <w:bottom w:val="single" w:sz="4" w:space="0" w:color="auto"/>
              <w:right w:val="nil"/>
            </w:tcBorders>
            <w:shd w:val="clear" w:color="auto" w:fill="auto"/>
            <w:noWrap/>
            <w:vAlign w:val="bottom"/>
            <w:hideMark/>
          </w:tcPr>
          <w:p w14:paraId="0F40FC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948 (13.9)</w:t>
            </w:r>
          </w:p>
        </w:tc>
        <w:tc>
          <w:tcPr>
            <w:tcW w:w="1196" w:type="dxa"/>
            <w:tcBorders>
              <w:top w:val="nil"/>
              <w:left w:val="nil"/>
              <w:bottom w:val="single" w:sz="4" w:space="0" w:color="auto"/>
              <w:right w:val="nil"/>
            </w:tcBorders>
            <w:shd w:val="clear" w:color="auto" w:fill="auto"/>
            <w:noWrap/>
            <w:vAlign w:val="bottom"/>
            <w:hideMark/>
          </w:tcPr>
          <w:p w14:paraId="4B12E0D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148 (14.9)</w:t>
            </w:r>
          </w:p>
        </w:tc>
        <w:tc>
          <w:tcPr>
            <w:tcW w:w="1196" w:type="dxa"/>
            <w:tcBorders>
              <w:top w:val="nil"/>
              <w:left w:val="nil"/>
              <w:bottom w:val="single" w:sz="4" w:space="0" w:color="auto"/>
              <w:right w:val="nil"/>
            </w:tcBorders>
            <w:shd w:val="clear" w:color="auto" w:fill="auto"/>
            <w:noWrap/>
            <w:vAlign w:val="bottom"/>
            <w:hideMark/>
          </w:tcPr>
          <w:p w14:paraId="2E4912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70 (13.3)</w:t>
            </w:r>
          </w:p>
        </w:tc>
        <w:tc>
          <w:tcPr>
            <w:tcW w:w="1196" w:type="dxa"/>
            <w:tcBorders>
              <w:top w:val="nil"/>
              <w:left w:val="nil"/>
              <w:bottom w:val="single" w:sz="4" w:space="0" w:color="auto"/>
              <w:right w:val="nil"/>
            </w:tcBorders>
            <w:shd w:val="clear" w:color="auto" w:fill="auto"/>
            <w:noWrap/>
            <w:vAlign w:val="bottom"/>
            <w:hideMark/>
          </w:tcPr>
          <w:p w14:paraId="4460CD0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78 (13.7)</w:t>
            </w:r>
          </w:p>
        </w:tc>
        <w:tc>
          <w:tcPr>
            <w:tcW w:w="1037" w:type="dxa"/>
            <w:tcBorders>
              <w:top w:val="nil"/>
              <w:left w:val="nil"/>
              <w:bottom w:val="single" w:sz="4" w:space="0" w:color="auto"/>
              <w:right w:val="nil"/>
            </w:tcBorders>
            <w:shd w:val="clear" w:color="auto" w:fill="auto"/>
            <w:noWrap/>
            <w:vAlign w:val="bottom"/>
            <w:hideMark/>
          </w:tcPr>
          <w:p w14:paraId="50A7573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 (13.4)</w:t>
            </w:r>
          </w:p>
        </w:tc>
        <w:tc>
          <w:tcPr>
            <w:tcW w:w="960" w:type="dxa"/>
            <w:tcBorders>
              <w:top w:val="nil"/>
              <w:left w:val="nil"/>
              <w:bottom w:val="single" w:sz="4" w:space="0" w:color="auto"/>
              <w:right w:val="nil"/>
            </w:tcBorders>
            <w:shd w:val="clear" w:color="auto" w:fill="auto"/>
            <w:noWrap/>
            <w:vAlign w:val="bottom"/>
            <w:hideMark/>
          </w:tcPr>
          <w:p w14:paraId="3ECAD87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E7B5F6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7D407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1964</w:t>
            </w:r>
          </w:p>
        </w:tc>
        <w:tc>
          <w:tcPr>
            <w:tcW w:w="1192" w:type="dxa"/>
            <w:tcBorders>
              <w:top w:val="nil"/>
              <w:left w:val="nil"/>
              <w:bottom w:val="single" w:sz="4" w:space="0" w:color="auto"/>
              <w:right w:val="nil"/>
            </w:tcBorders>
            <w:shd w:val="clear" w:color="auto" w:fill="auto"/>
            <w:noWrap/>
            <w:vAlign w:val="bottom"/>
            <w:hideMark/>
          </w:tcPr>
          <w:p w14:paraId="5C2794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1052 (11.4)</w:t>
            </w:r>
          </w:p>
        </w:tc>
        <w:tc>
          <w:tcPr>
            <w:tcW w:w="1273" w:type="dxa"/>
            <w:tcBorders>
              <w:top w:val="nil"/>
              <w:left w:val="nil"/>
              <w:bottom w:val="single" w:sz="4" w:space="0" w:color="auto"/>
              <w:right w:val="nil"/>
            </w:tcBorders>
            <w:shd w:val="clear" w:color="auto" w:fill="auto"/>
            <w:noWrap/>
            <w:vAlign w:val="bottom"/>
            <w:hideMark/>
          </w:tcPr>
          <w:p w14:paraId="7572C9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793 (11.6)</w:t>
            </w:r>
          </w:p>
        </w:tc>
        <w:tc>
          <w:tcPr>
            <w:tcW w:w="1196" w:type="dxa"/>
            <w:tcBorders>
              <w:top w:val="nil"/>
              <w:left w:val="nil"/>
              <w:bottom w:val="single" w:sz="4" w:space="0" w:color="auto"/>
              <w:right w:val="nil"/>
            </w:tcBorders>
            <w:shd w:val="clear" w:color="auto" w:fill="auto"/>
            <w:noWrap/>
            <w:vAlign w:val="bottom"/>
            <w:hideMark/>
          </w:tcPr>
          <w:p w14:paraId="4F9EF7C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110 (11.1)</w:t>
            </w:r>
          </w:p>
        </w:tc>
        <w:tc>
          <w:tcPr>
            <w:tcW w:w="1196" w:type="dxa"/>
            <w:tcBorders>
              <w:top w:val="nil"/>
              <w:left w:val="nil"/>
              <w:bottom w:val="single" w:sz="4" w:space="0" w:color="auto"/>
              <w:right w:val="nil"/>
            </w:tcBorders>
            <w:shd w:val="clear" w:color="auto" w:fill="auto"/>
            <w:noWrap/>
            <w:vAlign w:val="bottom"/>
            <w:hideMark/>
          </w:tcPr>
          <w:p w14:paraId="2093BC2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51 (9.7)</w:t>
            </w:r>
          </w:p>
        </w:tc>
        <w:tc>
          <w:tcPr>
            <w:tcW w:w="1196" w:type="dxa"/>
            <w:tcBorders>
              <w:top w:val="nil"/>
              <w:left w:val="nil"/>
              <w:bottom w:val="single" w:sz="4" w:space="0" w:color="auto"/>
              <w:right w:val="nil"/>
            </w:tcBorders>
            <w:shd w:val="clear" w:color="auto" w:fill="auto"/>
            <w:noWrap/>
            <w:vAlign w:val="bottom"/>
            <w:hideMark/>
          </w:tcPr>
          <w:p w14:paraId="5EA5BC2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72 (12.6)</w:t>
            </w:r>
          </w:p>
        </w:tc>
        <w:tc>
          <w:tcPr>
            <w:tcW w:w="1037" w:type="dxa"/>
            <w:tcBorders>
              <w:top w:val="nil"/>
              <w:left w:val="nil"/>
              <w:bottom w:val="single" w:sz="4" w:space="0" w:color="auto"/>
              <w:right w:val="nil"/>
            </w:tcBorders>
            <w:shd w:val="clear" w:color="auto" w:fill="auto"/>
            <w:noWrap/>
            <w:vAlign w:val="bottom"/>
            <w:hideMark/>
          </w:tcPr>
          <w:p w14:paraId="172FB61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 (9.4)</w:t>
            </w:r>
          </w:p>
        </w:tc>
        <w:tc>
          <w:tcPr>
            <w:tcW w:w="960" w:type="dxa"/>
            <w:tcBorders>
              <w:top w:val="nil"/>
              <w:left w:val="nil"/>
              <w:bottom w:val="single" w:sz="4" w:space="0" w:color="auto"/>
              <w:right w:val="nil"/>
            </w:tcBorders>
            <w:shd w:val="clear" w:color="auto" w:fill="auto"/>
            <w:noWrap/>
            <w:vAlign w:val="bottom"/>
            <w:hideMark/>
          </w:tcPr>
          <w:p w14:paraId="1C68E08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B4CC55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E07FEFB"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Gender, male (%)</w:t>
            </w:r>
          </w:p>
        </w:tc>
        <w:tc>
          <w:tcPr>
            <w:tcW w:w="1192" w:type="dxa"/>
            <w:tcBorders>
              <w:top w:val="nil"/>
              <w:left w:val="nil"/>
              <w:bottom w:val="single" w:sz="4" w:space="0" w:color="auto"/>
              <w:right w:val="nil"/>
            </w:tcBorders>
            <w:shd w:val="clear" w:color="auto" w:fill="auto"/>
            <w:noWrap/>
            <w:vAlign w:val="bottom"/>
            <w:hideMark/>
          </w:tcPr>
          <w:p w14:paraId="73CDDA1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4517 (49.1)</w:t>
            </w:r>
          </w:p>
        </w:tc>
        <w:tc>
          <w:tcPr>
            <w:tcW w:w="1273" w:type="dxa"/>
            <w:tcBorders>
              <w:top w:val="nil"/>
              <w:left w:val="nil"/>
              <w:bottom w:val="single" w:sz="4" w:space="0" w:color="auto"/>
              <w:right w:val="nil"/>
            </w:tcBorders>
            <w:shd w:val="clear" w:color="auto" w:fill="auto"/>
            <w:noWrap/>
            <w:vAlign w:val="bottom"/>
            <w:hideMark/>
          </w:tcPr>
          <w:p w14:paraId="3B34AEA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3635 (53.2)</w:t>
            </w:r>
          </w:p>
        </w:tc>
        <w:tc>
          <w:tcPr>
            <w:tcW w:w="1196" w:type="dxa"/>
            <w:tcBorders>
              <w:top w:val="nil"/>
              <w:left w:val="nil"/>
              <w:bottom w:val="single" w:sz="4" w:space="0" w:color="auto"/>
              <w:right w:val="nil"/>
            </w:tcBorders>
            <w:shd w:val="clear" w:color="auto" w:fill="auto"/>
            <w:noWrap/>
            <w:vAlign w:val="bottom"/>
            <w:hideMark/>
          </w:tcPr>
          <w:p w14:paraId="6F1DE24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380 (38.2)</w:t>
            </w:r>
          </w:p>
        </w:tc>
        <w:tc>
          <w:tcPr>
            <w:tcW w:w="1196" w:type="dxa"/>
            <w:tcBorders>
              <w:top w:val="nil"/>
              <w:left w:val="nil"/>
              <w:bottom w:val="single" w:sz="4" w:space="0" w:color="auto"/>
              <w:right w:val="nil"/>
            </w:tcBorders>
            <w:shd w:val="clear" w:color="auto" w:fill="auto"/>
            <w:noWrap/>
            <w:vAlign w:val="bottom"/>
            <w:hideMark/>
          </w:tcPr>
          <w:p w14:paraId="687FEB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212 (40.3)</w:t>
            </w:r>
          </w:p>
        </w:tc>
        <w:tc>
          <w:tcPr>
            <w:tcW w:w="1196" w:type="dxa"/>
            <w:tcBorders>
              <w:top w:val="nil"/>
              <w:left w:val="nil"/>
              <w:bottom w:val="single" w:sz="4" w:space="0" w:color="auto"/>
              <w:right w:val="nil"/>
            </w:tcBorders>
            <w:shd w:val="clear" w:color="auto" w:fill="auto"/>
            <w:noWrap/>
            <w:vAlign w:val="bottom"/>
            <w:hideMark/>
          </w:tcPr>
          <w:p w14:paraId="0E6C49B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217 (38.1)</w:t>
            </w:r>
          </w:p>
        </w:tc>
        <w:tc>
          <w:tcPr>
            <w:tcW w:w="1037" w:type="dxa"/>
            <w:tcBorders>
              <w:top w:val="nil"/>
              <w:left w:val="nil"/>
              <w:bottom w:val="single" w:sz="4" w:space="0" w:color="auto"/>
              <w:right w:val="nil"/>
            </w:tcBorders>
            <w:shd w:val="clear" w:color="auto" w:fill="auto"/>
            <w:noWrap/>
            <w:vAlign w:val="bottom"/>
            <w:hideMark/>
          </w:tcPr>
          <w:p w14:paraId="6B54236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73 (26.4)</w:t>
            </w:r>
          </w:p>
        </w:tc>
        <w:tc>
          <w:tcPr>
            <w:tcW w:w="960" w:type="dxa"/>
            <w:tcBorders>
              <w:top w:val="nil"/>
              <w:left w:val="nil"/>
              <w:bottom w:val="single" w:sz="4" w:space="0" w:color="auto"/>
              <w:right w:val="nil"/>
            </w:tcBorders>
            <w:shd w:val="clear" w:color="auto" w:fill="auto"/>
            <w:noWrap/>
            <w:vAlign w:val="bottom"/>
            <w:hideMark/>
          </w:tcPr>
          <w:p w14:paraId="15DF1C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4068E0AE"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B3C0DAC"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Race/ethnicity (%)</w:t>
            </w:r>
          </w:p>
        </w:tc>
        <w:tc>
          <w:tcPr>
            <w:tcW w:w="1192" w:type="dxa"/>
            <w:tcBorders>
              <w:top w:val="nil"/>
              <w:left w:val="nil"/>
              <w:bottom w:val="single" w:sz="4" w:space="0" w:color="auto"/>
              <w:right w:val="nil"/>
            </w:tcBorders>
            <w:shd w:val="clear" w:color="auto" w:fill="auto"/>
            <w:noWrap/>
            <w:vAlign w:val="bottom"/>
            <w:hideMark/>
          </w:tcPr>
          <w:p w14:paraId="09E5629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400506C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BE2407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1D0AB5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D4AF23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4F3B033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25F8448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787D55BA"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1280488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Black</w:t>
            </w:r>
          </w:p>
        </w:tc>
        <w:tc>
          <w:tcPr>
            <w:tcW w:w="1192" w:type="dxa"/>
            <w:tcBorders>
              <w:top w:val="nil"/>
              <w:left w:val="nil"/>
              <w:bottom w:val="single" w:sz="4" w:space="0" w:color="auto"/>
              <w:right w:val="nil"/>
            </w:tcBorders>
            <w:shd w:val="clear" w:color="auto" w:fill="auto"/>
            <w:noWrap/>
            <w:vAlign w:val="bottom"/>
            <w:hideMark/>
          </w:tcPr>
          <w:p w14:paraId="5E6C452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2776 (30.2)</w:t>
            </w:r>
          </w:p>
        </w:tc>
        <w:tc>
          <w:tcPr>
            <w:tcW w:w="1273" w:type="dxa"/>
            <w:tcBorders>
              <w:top w:val="nil"/>
              <w:left w:val="nil"/>
              <w:bottom w:val="single" w:sz="4" w:space="0" w:color="auto"/>
              <w:right w:val="nil"/>
            </w:tcBorders>
            <w:shd w:val="clear" w:color="auto" w:fill="auto"/>
            <w:noWrap/>
            <w:vAlign w:val="bottom"/>
            <w:hideMark/>
          </w:tcPr>
          <w:p w14:paraId="7AA5D3A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1936 (28.3)</w:t>
            </w:r>
          </w:p>
        </w:tc>
        <w:tc>
          <w:tcPr>
            <w:tcW w:w="1196" w:type="dxa"/>
            <w:tcBorders>
              <w:top w:val="nil"/>
              <w:left w:val="nil"/>
              <w:bottom w:val="single" w:sz="4" w:space="0" w:color="auto"/>
              <w:right w:val="nil"/>
            </w:tcBorders>
            <w:shd w:val="clear" w:color="auto" w:fill="auto"/>
            <w:noWrap/>
            <w:vAlign w:val="bottom"/>
            <w:hideMark/>
          </w:tcPr>
          <w:p w14:paraId="46B518B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361 (36.3)</w:t>
            </w:r>
          </w:p>
        </w:tc>
        <w:tc>
          <w:tcPr>
            <w:tcW w:w="1196" w:type="dxa"/>
            <w:tcBorders>
              <w:top w:val="nil"/>
              <w:left w:val="nil"/>
              <w:bottom w:val="single" w:sz="4" w:space="0" w:color="auto"/>
              <w:right w:val="nil"/>
            </w:tcBorders>
            <w:shd w:val="clear" w:color="auto" w:fill="auto"/>
            <w:noWrap/>
            <w:vAlign w:val="bottom"/>
            <w:hideMark/>
          </w:tcPr>
          <w:p w14:paraId="2C80F7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204 (38.8)</w:t>
            </w:r>
          </w:p>
        </w:tc>
        <w:tc>
          <w:tcPr>
            <w:tcW w:w="1196" w:type="dxa"/>
            <w:tcBorders>
              <w:top w:val="nil"/>
              <w:left w:val="nil"/>
              <w:bottom w:val="single" w:sz="4" w:space="0" w:color="auto"/>
              <w:right w:val="nil"/>
            </w:tcBorders>
            <w:shd w:val="clear" w:color="auto" w:fill="auto"/>
            <w:noWrap/>
            <w:vAlign w:val="bottom"/>
            <w:hideMark/>
          </w:tcPr>
          <w:p w14:paraId="6A9727A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185 (32.5)</w:t>
            </w:r>
          </w:p>
        </w:tc>
        <w:tc>
          <w:tcPr>
            <w:tcW w:w="1037" w:type="dxa"/>
            <w:tcBorders>
              <w:top w:val="nil"/>
              <w:left w:val="nil"/>
              <w:bottom w:val="single" w:sz="4" w:space="0" w:color="auto"/>
              <w:right w:val="nil"/>
            </w:tcBorders>
            <w:shd w:val="clear" w:color="auto" w:fill="auto"/>
            <w:noWrap/>
            <w:vAlign w:val="bottom"/>
            <w:hideMark/>
          </w:tcPr>
          <w:p w14:paraId="43D9153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90 (32.5)</w:t>
            </w:r>
          </w:p>
        </w:tc>
        <w:tc>
          <w:tcPr>
            <w:tcW w:w="960" w:type="dxa"/>
            <w:tcBorders>
              <w:top w:val="nil"/>
              <w:left w:val="nil"/>
              <w:bottom w:val="single" w:sz="4" w:space="0" w:color="auto"/>
              <w:right w:val="nil"/>
            </w:tcBorders>
            <w:shd w:val="clear" w:color="auto" w:fill="auto"/>
            <w:noWrap/>
            <w:vAlign w:val="bottom"/>
            <w:hideMark/>
          </w:tcPr>
          <w:p w14:paraId="7A10FB1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C652143"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B4EBF9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Hispanic</w:t>
            </w:r>
          </w:p>
        </w:tc>
        <w:tc>
          <w:tcPr>
            <w:tcW w:w="1192" w:type="dxa"/>
            <w:tcBorders>
              <w:top w:val="nil"/>
              <w:left w:val="nil"/>
              <w:bottom w:val="single" w:sz="4" w:space="0" w:color="auto"/>
              <w:right w:val="nil"/>
            </w:tcBorders>
            <w:shd w:val="clear" w:color="auto" w:fill="auto"/>
            <w:noWrap/>
            <w:vAlign w:val="bottom"/>
            <w:hideMark/>
          </w:tcPr>
          <w:p w14:paraId="17183FC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1810 (19.7)</w:t>
            </w:r>
          </w:p>
        </w:tc>
        <w:tc>
          <w:tcPr>
            <w:tcW w:w="1273" w:type="dxa"/>
            <w:tcBorders>
              <w:top w:val="nil"/>
              <w:left w:val="nil"/>
              <w:bottom w:val="single" w:sz="4" w:space="0" w:color="auto"/>
              <w:right w:val="nil"/>
            </w:tcBorders>
            <w:shd w:val="clear" w:color="auto" w:fill="auto"/>
            <w:noWrap/>
            <w:vAlign w:val="bottom"/>
            <w:hideMark/>
          </w:tcPr>
          <w:p w14:paraId="1852580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1338 (19.6)</w:t>
            </w:r>
          </w:p>
        </w:tc>
        <w:tc>
          <w:tcPr>
            <w:tcW w:w="1196" w:type="dxa"/>
            <w:tcBorders>
              <w:top w:val="nil"/>
              <w:left w:val="nil"/>
              <w:bottom w:val="single" w:sz="4" w:space="0" w:color="auto"/>
              <w:right w:val="nil"/>
            </w:tcBorders>
            <w:shd w:val="clear" w:color="auto" w:fill="auto"/>
            <w:noWrap/>
            <w:vAlign w:val="bottom"/>
            <w:hideMark/>
          </w:tcPr>
          <w:p w14:paraId="2A07F5F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198 (19.9)</w:t>
            </w:r>
          </w:p>
        </w:tc>
        <w:tc>
          <w:tcPr>
            <w:tcW w:w="1196" w:type="dxa"/>
            <w:tcBorders>
              <w:top w:val="nil"/>
              <w:left w:val="nil"/>
              <w:bottom w:val="single" w:sz="4" w:space="0" w:color="auto"/>
              <w:right w:val="nil"/>
            </w:tcBorders>
            <w:shd w:val="clear" w:color="auto" w:fill="auto"/>
            <w:noWrap/>
            <w:vAlign w:val="bottom"/>
            <w:hideMark/>
          </w:tcPr>
          <w:p w14:paraId="0E749E8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97 (18.4)</w:t>
            </w:r>
          </w:p>
        </w:tc>
        <w:tc>
          <w:tcPr>
            <w:tcW w:w="1196" w:type="dxa"/>
            <w:tcBorders>
              <w:top w:val="nil"/>
              <w:left w:val="nil"/>
              <w:bottom w:val="single" w:sz="4" w:space="0" w:color="auto"/>
              <w:right w:val="nil"/>
            </w:tcBorders>
            <w:shd w:val="clear" w:color="auto" w:fill="auto"/>
            <w:noWrap/>
            <w:vAlign w:val="bottom"/>
            <w:hideMark/>
          </w:tcPr>
          <w:p w14:paraId="2AF2CD6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105 (18.4)</w:t>
            </w:r>
          </w:p>
        </w:tc>
        <w:tc>
          <w:tcPr>
            <w:tcW w:w="1037" w:type="dxa"/>
            <w:tcBorders>
              <w:top w:val="nil"/>
              <w:left w:val="nil"/>
              <w:bottom w:val="single" w:sz="4" w:space="0" w:color="auto"/>
              <w:right w:val="nil"/>
            </w:tcBorders>
            <w:shd w:val="clear" w:color="auto" w:fill="auto"/>
            <w:noWrap/>
            <w:vAlign w:val="bottom"/>
            <w:hideMark/>
          </w:tcPr>
          <w:p w14:paraId="3FBDD36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72 (26.0)</w:t>
            </w:r>
          </w:p>
        </w:tc>
        <w:tc>
          <w:tcPr>
            <w:tcW w:w="960" w:type="dxa"/>
            <w:tcBorders>
              <w:top w:val="nil"/>
              <w:left w:val="nil"/>
              <w:bottom w:val="single" w:sz="4" w:space="0" w:color="auto"/>
              <w:right w:val="nil"/>
            </w:tcBorders>
            <w:shd w:val="clear" w:color="auto" w:fill="auto"/>
            <w:noWrap/>
            <w:vAlign w:val="bottom"/>
            <w:hideMark/>
          </w:tcPr>
          <w:p w14:paraId="70634BF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80B980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EB9D08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Non-Black, Non-Hispanic (NBNH)</w:t>
            </w:r>
          </w:p>
        </w:tc>
        <w:tc>
          <w:tcPr>
            <w:tcW w:w="1192" w:type="dxa"/>
            <w:tcBorders>
              <w:top w:val="nil"/>
              <w:left w:val="nil"/>
              <w:bottom w:val="single" w:sz="4" w:space="0" w:color="auto"/>
              <w:right w:val="nil"/>
            </w:tcBorders>
            <w:shd w:val="clear" w:color="auto" w:fill="auto"/>
            <w:noWrap/>
            <w:vAlign w:val="bottom"/>
            <w:hideMark/>
          </w:tcPr>
          <w:p w14:paraId="7982501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4620 (50.2)</w:t>
            </w:r>
          </w:p>
        </w:tc>
        <w:tc>
          <w:tcPr>
            <w:tcW w:w="1273" w:type="dxa"/>
            <w:tcBorders>
              <w:top w:val="nil"/>
              <w:left w:val="nil"/>
              <w:bottom w:val="single" w:sz="4" w:space="0" w:color="auto"/>
              <w:right w:val="nil"/>
            </w:tcBorders>
            <w:shd w:val="clear" w:color="auto" w:fill="auto"/>
            <w:noWrap/>
            <w:vAlign w:val="bottom"/>
            <w:hideMark/>
          </w:tcPr>
          <w:p w14:paraId="17477C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3564 (52.1)</w:t>
            </w:r>
          </w:p>
        </w:tc>
        <w:tc>
          <w:tcPr>
            <w:tcW w:w="1196" w:type="dxa"/>
            <w:tcBorders>
              <w:top w:val="nil"/>
              <w:left w:val="nil"/>
              <w:bottom w:val="single" w:sz="4" w:space="0" w:color="auto"/>
              <w:right w:val="nil"/>
            </w:tcBorders>
            <w:shd w:val="clear" w:color="auto" w:fill="auto"/>
            <w:noWrap/>
            <w:vAlign w:val="bottom"/>
            <w:hideMark/>
          </w:tcPr>
          <w:p w14:paraId="2C77049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436 (43.8)</w:t>
            </w:r>
          </w:p>
        </w:tc>
        <w:tc>
          <w:tcPr>
            <w:tcW w:w="1196" w:type="dxa"/>
            <w:tcBorders>
              <w:top w:val="nil"/>
              <w:left w:val="nil"/>
              <w:bottom w:val="single" w:sz="4" w:space="0" w:color="auto"/>
              <w:right w:val="nil"/>
            </w:tcBorders>
            <w:shd w:val="clear" w:color="auto" w:fill="auto"/>
            <w:noWrap/>
            <w:vAlign w:val="bottom"/>
            <w:hideMark/>
          </w:tcPr>
          <w:p w14:paraId="6CF6C33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225 (42.8)</w:t>
            </w:r>
          </w:p>
        </w:tc>
        <w:tc>
          <w:tcPr>
            <w:tcW w:w="1196" w:type="dxa"/>
            <w:tcBorders>
              <w:top w:val="nil"/>
              <w:left w:val="nil"/>
              <w:bottom w:val="single" w:sz="4" w:space="0" w:color="auto"/>
              <w:right w:val="nil"/>
            </w:tcBorders>
            <w:shd w:val="clear" w:color="auto" w:fill="auto"/>
            <w:noWrap/>
            <w:vAlign w:val="bottom"/>
            <w:hideMark/>
          </w:tcPr>
          <w:p w14:paraId="51AB99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280 (49.1)</w:t>
            </w:r>
          </w:p>
        </w:tc>
        <w:tc>
          <w:tcPr>
            <w:tcW w:w="1037" w:type="dxa"/>
            <w:tcBorders>
              <w:top w:val="nil"/>
              <w:left w:val="nil"/>
              <w:bottom w:val="single" w:sz="4" w:space="0" w:color="auto"/>
              <w:right w:val="nil"/>
            </w:tcBorders>
            <w:shd w:val="clear" w:color="auto" w:fill="auto"/>
            <w:noWrap/>
            <w:vAlign w:val="bottom"/>
            <w:hideMark/>
          </w:tcPr>
          <w:p w14:paraId="3F2313B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115 (41.5)</w:t>
            </w:r>
          </w:p>
        </w:tc>
        <w:tc>
          <w:tcPr>
            <w:tcW w:w="960" w:type="dxa"/>
            <w:tcBorders>
              <w:top w:val="nil"/>
              <w:left w:val="nil"/>
              <w:bottom w:val="single" w:sz="4" w:space="0" w:color="auto"/>
              <w:right w:val="nil"/>
            </w:tcBorders>
            <w:shd w:val="clear" w:color="auto" w:fill="auto"/>
            <w:noWrap/>
            <w:vAlign w:val="bottom"/>
            <w:hideMark/>
          </w:tcPr>
          <w:p w14:paraId="3FB89A7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74DF491"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FD456F4"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Gender &amp; race/ethnicity (%)</w:t>
            </w:r>
          </w:p>
        </w:tc>
        <w:tc>
          <w:tcPr>
            <w:tcW w:w="1192" w:type="dxa"/>
            <w:tcBorders>
              <w:top w:val="nil"/>
              <w:left w:val="nil"/>
              <w:bottom w:val="single" w:sz="4" w:space="0" w:color="auto"/>
              <w:right w:val="nil"/>
            </w:tcBorders>
            <w:shd w:val="clear" w:color="auto" w:fill="auto"/>
            <w:noWrap/>
            <w:vAlign w:val="bottom"/>
            <w:hideMark/>
          </w:tcPr>
          <w:p w14:paraId="7018A5A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7C970D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9E4EC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6E55B65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69423FF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2D9CBE7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7143F65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609C197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4AC48D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Black woman</w:t>
            </w:r>
          </w:p>
        </w:tc>
        <w:tc>
          <w:tcPr>
            <w:tcW w:w="1192" w:type="dxa"/>
            <w:tcBorders>
              <w:top w:val="nil"/>
              <w:left w:val="nil"/>
              <w:bottom w:val="single" w:sz="4" w:space="0" w:color="auto"/>
              <w:right w:val="nil"/>
            </w:tcBorders>
            <w:shd w:val="clear" w:color="auto" w:fill="auto"/>
            <w:noWrap/>
            <w:vAlign w:val="bottom"/>
            <w:hideMark/>
          </w:tcPr>
          <w:p w14:paraId="4073956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1413 (15.3)</w:t>
            </w:r>
          </w:p>
        </w:tc>
        <w:tc>
          <w:tcPr>
            <w:tcW w:w="1273" w:type="dxa"/>
            <w:tcBorders>
              <w:top w:val="nil"/>
              <w:left w:val="nil"/>
              <w:bottom w:val="single" w:sz="4" w:space="0" w:color="auto"/>
              <w:right w:val="nil"/>
            </w:tcBorders>
            <w:shd w:val="clear" w:color="auto" w:fill="auto"/>
            <w:noWrap/>
            <w:vAlign w:val="bottom"/>
            <w:hideMark/>
          </w:tcPr>
          <w:p w14:paraId="2D388CA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893 (13.1)</w:t>
            </w:r>
          </w:p>
        </w:tc>
        <w:tc>
          <w:tcPr>
            <w:tcW w:w="1196" w:type="dxa"/>
            <w:tcBorders>
              <w:top w:val="nil"/>
              <w:left w:val="nil"/>
              <w:bottom w:val="single" w:sz="4" w:space="0" w:color="auto"/>
              <w:right w:val="nil"/>
            </w:tcBorders>
            <w:shd w:val="clear" w:color="auto" w:fill="auto"/>
            <w:noWrap/>
            <w:vAlign w:val="bottom"/>
            <w:hideMark/>
          </w:tcPr>
          <w:p w14:paraId="6D79C26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211 (21.2)</w:t>
            </w:r>
          </w:p>
        </w:tc>
        <w:tc>
          <w:tcPr>
            <w:tcW w:w="1196" w:type="dxa"/>
            <w:tcBorders>
              <w:top w:val="nil"/>
              <w:left w:val="nil"/>
              <w:bottom w:val="single" w:sz="4" w:space="0" w:color="auto"/>
              <w:right w:val="nil"/>
            </w:tcBorders>
            <w:shd w:val="clear" w:color="auto" w:fill="auto"/>
            <w:noWrap/>
            <w:vAlign w:val="bottom"/>
            <w:hideMark/>
          </w:tcPr>
          <w:p w14:paraId="7322F4E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121 (23.0)</w:t>
            </w:r>
          </w:p>
        </w:tc>
        <w:tc>
          <w:tcPr>
            <w:tcW w:w="1196" w:type="dxa"/>
            <w:tcBorders>
              <w:top w:val="nil"/>
              <w:left w:val="nil"/>
              <w:bottom w:val="single" w:sz="4" w:space="0" w:color="auto"/>
              <w:right w:val="nil"/>
            </w:tcBorders>
            <w:shd w:val="clear" w:color="auto" w:fill="auto"/>
            <w:noWrap/>
            <w:vAlign w:val="bottom"/>
            <w:hideMark/>
          </w:tcPr>
          <w:p w14:paraId="1F1A30E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120 (21.1)</w:t>
            </w:r>
          </w:p>
        </w:tc>
        <w:tc>
          <w:tcPr>
            <w:tcW w:w="1037" w:type="dxa"/>
            <w:tcBorders>
              <w:top w:val="nil"/>
              <w:left w:val="nil"/>
              <w:bottom w:val="single" w:sz="4" w:space="0" w:color="auto"/>
              <w:right w:val="nil"/>
            </w:tcBorders>
            <w:shd w:val="clear" w:color="auto" w:fill="auto"/>
            <w:noWrap/>
            <w:vAlign w:val="bottom"/>
            <w:hideMark/>
          </w:tcPr>
          <w:p w14:paraId="4AD24EC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68 (24.5)</w:t>
            </w:r>
          </w:p>
        </w:tc>
        <w:tc>
          <w:tcPr>
            <w:tcW w:w="960" w:type="dxa"/>
            <w:tcBorders>
              <w:top w:val="nil"/>
              <w:left w:val="nil"/>
              <w:bottom w:val="single" w:sz="4" w:space="0" w:color="auto"/>
              <w:right w:val="nil"/>
            </w:tcBorders>
            <w:shd w:val="clear" w:color="auto" w:fill="auto"/>
            <w:noWrap/>
            <w:vAlign w:val="bottom"/>
            <w:hideMark/>
          </w:tcPr>
          <w:p w14:paraId="012417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9E31FF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F89945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Black man</w:t>
            </w:r>
          </w:p>
        </w:tc>
        <w:tc>
          <w:tcPr>
            <w:tcW w:w="1192" w:type="dxa"/>
            <w:tcBorders>
              <w:top w:val="nil"/>
              <w:left w:val="nil"/>
              <w:bottom w:val="single" w:sz="4" w:space="0" w:color="auto"/>
              <w:right w:val="nil"/>
            </w:tcBorders>
            <w:shd w:val="clear" w:color="auto" w:fill="auto"/>
            <w:noWrap/>
            <w:vAlign w:val="bottom"/>
            <w:hideMark/>
          </w:tcPr>
          <w:p w14:paraId="3C0CB6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1363 (14.8)</w:t>
            </w:r>
          </w:p>
        </w:tc>
        <w:tc>
          <w:tcPr>
            <w:tcW w:w="1273" w:type="dxa"/>
            <w:tcBorders>
              <w:top w:val="nil"/>
              <w:left w:val="nil"/>
              <w:bottom w:val="single" w:sz="4" w:space="0" w:color="auto"/>
              <w:right w:val="nil"/>
            </w:tcBorders>
            <w:shd w:val="clear" w:color="auto" w:fill="auto"/>
            <w:noWrap/>
            <w:vAlign w:val="bottom"/>
            <w:hideMark/>
          </w:tcPr>
          <w:p w14:paraId="4EB118D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1043 (15.3)</w:t>
            </w:r>
          </w:p>
        </w:tc>
        <w:tc>
          <w:tcPr>
            <w:tcW w:w="1196" w:type="dxa"/>
            <w:tcBorders>
              <w:top w:val="nil"/>
              <w:left w:val="nil"/>
              <w:bottom w:val="single" w:sz="4" w:space="0" w:color="auto"/>
              <w:right w:val="nil"/>
            </w:tcBorders>
            <w:shd w:val="clear" w:color="auto" w:fill="auto"/>
            <w:noWrap/>
            <w:vAlign w:val="bottom"/>
            <w:hideMark/>
          </w:tcPr>
          <w:p w14:paraId="7B13D80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150 (15.1)</w:t>
            </w:r>
          </w:p>
        </w:tc>
        <w:tc>
          <w:tcPr>
            <w:tcW w:w="1196" w:type="dxa"/>
            <w:tcBorders>
              <w:top w:val="nil"/>
              <w:left w:val="nil"/>
              <w:bottom w:val="single" w:sz="4" w:space="0" w:color="auto"/>
              <w:right w:val="nil"/>
            </w:tcBorders>
            <w:shd w:val="clear" w:color="auto" w:fill="auto"/>
            <w:noWrap/>
            <w:vAlign w:val="bottom"/>
            <w:hideMark/>
          </w:tcPr>
          <w:p w14:paraId="4354A85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83 (15.8)</w:t>
            </w:r>
          </w:p>
        </w:tc>
        <w:tc>
          <w:tcPr>
            <w:tcW w:w="1196" w:type="dxa"/>
            <w:tcBorders>
              <w:top w:val="nil"/>
              <w:left w:val="nil"/>
              <w:bottom w:val="single" w:sz="4" w:space="0" w:color="auto"/>
              <w:right w:val="nil"/>
            </w:tcBorders>
            <w:shd w:val="clear" w:color="auto" w:fill="auto"/>
            <w:noWrap/>
            <w:vAlign w:val="bottom"/>
            <w:hideMark/>
          </w:tcPr>
          <w:p w14:paraId="21CBED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65 (11.4)</w:t>
            </w:r>
          </w:p>
        </w:tc>
        <w:tc>
          <w:tcPr>
            <w:tcW w:w="1037" w:type="dxa"/>
            <w:tcBorders>
              <w:top w:val="nil"/>
              <w:left w:val="nil"/>
              <w:bottom w:val="single" w:sz="4" w:space="0" w:color="auto"/>
              <w:right w:val="nil"/>
            </w:tcBorders>
            <w:shd w:val="clear" w:color="auto" w:fill="auto"/>
            <w:noWrap/>
            <w:vAlign w:val="bottom"/>
            <w:hideMark/>
          </w:tcPr>
          <w:p w14:paraId="276E88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 (7.9)</w:t>
            </w:r>
          </w:p>
        </w:tc>
        <w:tc>
          <w:tcPr>
            <w:tcW w:w="960" w:type="dxa"/>
            <w:tcBorders>
              <w:top w:val="nil"/>
              <w:left w:val="nil"/>
              <w:bottom w:val="single" w:sz="4" w:space="0" w:color="auto"/>
              <w:right w:val="nil"/>
            </w:tcBorders>
            <w:shd w:val="clear" w:color="auto" w:fill="auto"/>
            <w:noWrap/>
            <w:vAlign w:val="bottom"/>
            <w:hideMark/>
          </w:tcPr>
          <w:p w14:paraId="566ACA6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059CC6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94E251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Hispanic woman</w:t>
            </w:r>
          </w:p>
        </w:tc>
        <w:tc>
          <w:tcPr>
            <w:tcW w:w="1192" w:type="dxa"/>
            <w:tcBorders>
              <w:top w:val="nil"/>
              <w:left w:val="nil"/>
              <w:bottom w:val="single" w:sz="4" w:space="0" w:color="auto"/>
              <w:right w:val="nil"/>
            </w:tcBorders>
            <w:shd w:val="clear" w:color="auto" w:fill="auto"/>
            <w:noWrap/>
            <w:vAlign w:val="bottom"/>
            <w:hideMark/>
          </w:tcPr>
          <w:p w14:paraId="45F0CAF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927 (10.1)</w:t>
            </w:r>
          </w:p>
        </w:tc>
        <w:tc>
          <w:tcPr>
            <w:tcW w:w="1273" w:type="dxa"/>
            <w:tcBorders>
              <w:top w:val="nil"/>
              <w:left w:val="nil"/>
              <w:bottom w:val="single" w:sz="4" w:space="0" w:color="auto"/>
              <w:right w:val="nil"/>
            </w:tcBorders>
            <w:shd w:val="clear" w:color="auto" w:fill="auto"/>
            <w:noWrap/>
            <w:vAlign w:val="bottom"/>
            <w:hideMark/>
          </w:tcPr>
          <w:p w14:paraId="41A6BB1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641 (9.4)</w:t>
            </w:r>
          </w:p>
        </w:tc>
        <w:tc>
          <w:tcPr>
            <w:tcW w:w="1196" w:type="dxa"/>
            <w:tcBorders>
              <w:top w:val="nil"/>
              <w:left w:val="nil"/>
              <w:bottom w:val="single" w:sz="4" w:space="0" w:color="auto"/>
              <w:right w:val="nil"/>
            </w:tcBorders>
            <w:shd w:val="clear" w:color="auto" w:fill="auto"/>
            <w:noWrap/>
            <w:vAlign w:val="bottom"/>
            <w:hideMark/>
          </w:tcPr>
          <w:p w14:paraId="34647A5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125 (12.6)</w:t>
            </w:r>
          </w:p>
        </w:tc>
        <w:tc>
          <w:tcPr>
            <w:tcW w:w="1196" w:type="dxa"/>
            <w:tcBorders>
              <w:top w:val="nil"/>
              <w:left w:val="nil"/>
              <w:bottom w:val="single" w:sz="4" w:space="0" w:color="auto"/>
              <w:right w:val="nil"/>
            </w:tcBorders>
            <w:shd w:val="clear" w:color="auto" w:fill="auto"/>
            <w:noWrap/>
            <w:vAlign w:val="bottom"/>
            <w:hideMark/>
          </w:tcPr>
          <w:p w14:paraId="0DB6F1D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53 (10.1)</w:t>
            </w:r>
          </w:p>
        </w:tc>
        <w:tc>
          <w:tcPr>
            <w:tcW w:w="1196" w:type="dxa"/>
            <w:tcBorders>
              <w:top w:val="nil"/>
              <w:left w:val="nil"/>
              <w:bottom w:val="single" w:sz="4" w:space="0" w:color="auto"/>
              <w:right w:val="nil"/>
            </w:tcBorders>
            <w:shd w:val="clear" w:color="auto" w:fill="auto"/>
            <w:noWrap/>
            <w:vAlign w:val="bottom"/>
            <w:hideMark/>
          </w:tcPr>
          <w:p w14:paraId="3E67A2F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56 (9.8)</w:t>
            </w:r>
          </w:p>
        </w:tc>
        <w:tc>
          <w:tcPr>
            <w:tcW w:w="1037" w:type="dxa"/>
            <w:tcBorders>
              <w:top w:val="nil"/>
              <w:left w:val="nil"/>
              <w:bottom w:val="single" w:sz="4" w:space="0" w:color="auto"/>
              <w:right w:val="nil"/>
            </w:tcBorders>
            <w:shd w:val="clear" w:color="auto" w:fill="auto"/>
            <w:noWrap/>
            <w:vAlign w:val="bottom"/>
            <w:hideMark/>
          </w:tcPr>
          <w:p w14:paraId="28E38E8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52 (18.8)</w:t>
            </w:r>
          </w:p>
        </w:tc>
        <w:tc>
          <w:tcPr>
            <w:tcW w:w="960" w:type="dxa"/>
            <w:tcBorders>
              <w:top w:val="nil"/>
              <w:left w:val="nil"/>
              <w:bottom w:val="single" w:sz="4" w:space="0" w:color="auto"/>
              <w:right w:val="nil"/>
            </w:tcBorders>
            <w:shd w:val="clear" w:color="auto" w:fill="auto"/>
            <w:noWrap/>
            <w:vAlign w:val="bottom"/>
            <w:hideMark/>
          </w:tcPr>
          <w:p w14:paraId="3CDEF49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70A697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004325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Hispanic man</w:t>
            </w:r>
          </w:p>
        </w:tc>
        <w:tc>
          <w:tcPr>
            <w:tcW w:w="1192" w:type="dxa"/>
            <w:tcBorders>
              <w:top w:val="nil"/>
              <w:left w:val="nil"/>
              <w:bottom w:val="single" w:sz="4" w:space="0" w:color="auto"/>
              <w:right w:val="nil"/>
            </w:tcBorders>
            <w:shd w:val="clear" w:color="auto" w:fill="auto"/>
            <w:noWrap/>
            <w:vAlign w:val="bottom"/>
            <w:hideMark/>
          </w:tcPr>
          <w:p w14:paraId="5C0BE4A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883 (9.6)</w:t>
            </w:r>
          </w:p>
        </w:tc>
        <w:tc>
          <w:tcPr>
            <w:tcW w:w="1273" w:type="dxa"/>
            <w:tcBorders>
              <w:top w:val="nil"/>
              <w:left w:val="nil"/>
              <w:bottom w:val="single" w:sz="4" w:space="0" w:color="auto"/>
              <w:right w:val="nil"/>
            </w:tcBorders>
            <w:shd w:val="clear" w:color="auto" w:fill="auto"/>
            <w:noWrap/>
            <w:vAlign w:val="bottom"/>
            <w:hideMark/>
          </w:tcPr>
          <w:p w14:paraId="4F50E67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697 (10.2)</w:t>
            </w:r>
          </w:p>
        </w:tc>
        <w:tc>
          <w:tcPr>
            <w:tcW w:w="1196" w:type="dxa"/>
            <w:tcBorders>
              <w:top w:val="nil"/>
              <w:left w:val="nil"/>
              <w:bottom w:val="single" w:sz="4" w:space="0" w:color="auto"/>
              <w:right w:val="nil"/>
            </w:tcBorders>
            <w:shd w:val="clear" w:color="auto" w:fill="auto"/>
            <w:noWrap/>
            <w:vAlign w:val="bottom"/>
            <w:hideMark/>
          </w:tcPr>
          <w:p w14:paraId="6DA540D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73 (7.3)</w:t>
            </w:r>
          </w:p>
        </w:tc>
        <w:tc>
          <w:tcPr>
            <w:tcW w:w="1196" w:type="dxa"/>
            <w:tcBorders>
              <w:top w:val="nil"/>
              <w:left w:val="nil"/>
              <w:bottom w:val="single" w:sz="4" w:space="0" w:color="auto"/>
              <w:right w:val="nil"/>
            </w:tcBorders>
            <w:shd w:val="clear" w:color="auto" w:fill="auto"/>
            <w:noWrap/>
            <w:vAlign w:val="bottom"/>
            <w:hideMark/>
          </w:tcPr>
          <w:p w14:paraId="77B6208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44 (8.4)</w:t>
            </w:r>
          </w:p>
        </w:tc>
        <w:tc>
          <w:tcPr>
            <w:tcW w:w="1196" w:type="dxa"/>
            <w:tcBorders>
              <w:top w:val="nil"/>
              <w:left w:val="nil"/>
              <w:bottom w:val="single" w:sz="4" w:space="0" w:color="auto"/>
              <w:right w:val="nil"/>
            </w:tcBorders>
            <w:shd w:val="clear" w:color="auto" w:fill="auto"/>
            <w:noWrap/>
            <w:vAlign w:val="bottom"/>
            <w:hideMark/>
          </w:tcPr>
          <w:p w14:paraId="210A7E0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49 (8.6)</w:t>
            </w:r>
          </w:p>
        </w:tc>
        <w:tc>
          <w:tcPr>
            <w:tcW w:w="1037" w:type="dxa"/>
            <w:tcBorders>
              <w:top w:val="nil"/>
              <w:left w:val="nil"/>
              <w:bottom w:val="single" w:sz="4" w:space="0" w:color="auto"/>
              <w:right w:val="nil"/>
            </w:tcBorders>
            <w:shd w:val="clear" w:color="auto" w:fill="auto"/>
            <w:noWrap/>
            <w:vAlign w:val="bottom"/>
            <w:hideMark/>
          </w:tcPr>
          <w:p w14:paraId="2A91F2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 (7.2)</w:t>
            </w:r>
          </w:p>
        </w:tc>
        <w:tc>
          <w:tcPr>
            <w:tcW w:w="960" w:type="dxa"/>
            <w:tcBorders>
              <w:top w:val="nil"/>
              <w:left w:val="nil"/>
              <w:bottom w:val="single" w:sz="4" w:space="0" w:color="auto"/>
              <w:right w:val="nil"/>
            </w:tcBorders>
            <w:shd w:val="clear" w:color="auto" w:fill="auto"/>
            <w:noWrap/>
            <w:vAlign w:val="bottom"/>
            <w:hideMark/>
          </w:tcPr>
          <w:p w14:paraId="3C11843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254429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57D674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NBNH woman</w:t>
            </w:r>
          </w:p>
        </w:tc>
        <w:tc>
          <w:tcPr>
            <w:tcW w:w="1192" w:type="dxa"/>
            <w:tcBorders>
              <w:top w:val="nil"/>
              <w:left w:val="nil"/>
              <w:bottom w:val="single" w:sz="4" w:space="0" w:color="auto"/>
              <w:right w:val="nil"/>
            </w:tcBorders>
            <w:shd w:val="clear" w:color="auto" w:fill="auto"/>
            <w:noWrap/>
            <w:vAlign w:val="bottom"/>
            <w:hideMark/>
          </w:tcPr>
          <w:p w14:paraId="26F0EA1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2349 (25.5)</w:t>
            </w:r>
          </w:p>
        </w:tc>
        <w:tc>
          <w:tcPr>
            <w:tcW w:w="1273" w:type="dxa"/>
            <w:tcBorders>
              <w:top w:val="nil"/>
              <w:left w:val="nil"/>
              <w:bottom w:val="single" w:sz="4" w:space="0" w:color="auto"/>
              <w:right w:val="nil"/>
            </w:tcBorders>
            <w:shd w:val="clear" w:color="auto" w:fill="auto"/>
            <w:noWrap/>
            <w:vAlign w:val="bottom"/>
            <w:hideMark/>
          </w:tcPr>
          <w:p w14:paraId="0351242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1669 (24.4)</w:t>
            </w:r>
          </w:p>
        </w:tc>
        <w:tc>
          <w:tcPr>
            <w:tcW w:w="1196" w:type="dxa"/>
            <w:tcBorders>
              <w:top w:val="nil"/>
              <w:left w:val="nil"/>
              <w:bottom w:val="single" w:sz="4" w:space="0" w:color="auto"/>
              <w:right w:val="nil"/>
            </w:tcBorders>
            <w:shd w:val="clear" w:color="auto" w:fill="auto"/>
            <w:noWrap/>
            <w:vAlign w:val="bottom"/>
            <w:hideMark/>
          </w:tcPr>
          <w:p w14:paraId="5AE50E6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279 (28.0)</w:t>
            </w:r>
          </w:p>
        </w:tc>
        <w:tc>
          <w:tcPr>
            <w:tcW w:w="1196" w:type="dxa"/>
            <w:tcBorders>
              <w:top w:val="nil"/>
              <w:left w:val="nil"/>
              <w:bottom w:val="single" w:sz="4" w:space="0" w:color="auto"/>
              <w:right w:val="nil"/>
            </w:tcBorders>
            <w:shd w:val="clear" w:color="auto" w:fill="auto"/>
            <w:noWrap/>
            <w:vAlign w:val="bottom"/>
            <w:hideMark/>
          </w:tcPr>
          <w:p w14:paraId="2065CF7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140 (26.6)</w:t>
            </w:r>
          </w:p>
        </w:tc>
        <w:tc>
          <w:tcPr>
            <w:tcW w:w="1196" w:type="dxa"/>
            <w:tcBorders>
              <w:top w:val="nil"/>
              <w:left w:val="nil"/>
              <w:bottom w:val="single" w:sz="4" w:space="0" w:color="auto"/>
              <w:right w:val="nil"/>
            </w:tcBorders>
            <w:shd w:val="clear" w:color="auto" w:fill="auto"/>
            <w:noWrap/>
            <w:vAlign w:val="bottom"/>
            <w:hideMark/>
          </w:tcPr>
          <w:p w14:paraId="7CD527D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177 (31.1)</w:t>
            </w:r>
          </w:p>
        </w:tc>
        <w:tc>
          <w:tcPr>
            <w:tcW w:w="1037" w:type="dxa"/>
            <w:tcBorders>
              <w:top w:val="nil"/>
              <w:left w:val="nil"/>
              <w:bottom w:val="single" w:sz="4" w:space="0" w:color="auto"/>
              <w:right w:val="nil"/>
            </w:tcBorders>
            <w:shd w:val="clear" w:color="auto" w:fill="auto"/>
            <w:noWrap/>
            <w:vAlign w:val="bottom"/>
            <w:hideMark/>
          </w:tcPr>
          <w:p w14:paraId="1865C5D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84 (30.3)</w:t>
            </w:r>
          </w:p>
        </w:tc>
        <w:tc>
          <w:tcPr>
            <w:tcW w:w="960" w:type="dxa"/>
            <w:tcBorders>
              <w:top w:val="nil"/>
              <w:left w:val="nil"/>
              <w:bottom w:val="single" w:sz="4" w:space="0" w:color="auto"/>
              <w:right w:val="nil"/>
            </w:tcBorders>
            <w:shd w:val="clear" w:color="auto" w:fill="auto"/>
            <w:noWrap/>
            <w:vAlign w:val="bottom"/>
            <w:hideMark/>
          </w:tcPr>
          <w:p w14:paraId="13626F4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797AA1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58BC3D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NBNH man</w:t>
            </w:r>
          </w:p>
        </w:tc>
        <w:tc>
          <w:tcPr>
            <w:tcW w:w="1192" w:type="dxa"/>
            <w:tcBorders>
              <w:top w:val="nil"/>
              <w:left w:val="nil"/>
              <w:bottom w:val="single" w:sz="4" w:space="0" w:color="auto"/>
              <w:right w:val="nil"/>
            </w:tcBorders>
            <w:shd w:val="clear" w:color="auto" w:fill="auto"/>
            <w:noWrap/>
            <w:vAlign w:val="bottom"/>
            <w:hideMark/>
          </w:tcPr>
          <w:p w14:paraId="4DE419C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2271 (24.7)</w:t>
            </w:r>
          </w:p>
        </w:tc>
        <w:tc>
          <w:tcPr>
            <w:tcW w:w="1273" w:type="dxa"/>
            <w:tcBorders>
              <w:top w:val="nil"/>
              <w:left w:val="nil"/>
              <w:bottom w:val="single" w:sz="4" w:space="0" w:color="auto"/>
              <w:right w:val="nil"/>
            </w:tcBorders>
            <w:shd w:val="clear" w:color="auto" w:fill="auto"/>
            <w:noWrap/>
            <w:vAlign w:val="bottom"/>
            <w:hideMark/>
          </w:tcPr>
          <w:p w14:paraId="42BD63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1895 (27.7)</w:t>
            </w:r>
          </w:p>
        </w:tc>
        <w:tc>
          <w:tcPr>
            <w:tcW w:w="1196" w:type="dxa"/>
            <w:tcBorders>
              <w:top w:val="nil"/>
              <w:left w:val="nil"/>
              <w:bottom w:val="single" w:sz="4" w:space="0" w:color="auto"/>
              <w:right w:val="nil"/>
            </w:tcBorders>
            <w:shd w:val="clear" w:color="auto" w:fill="auto"/>
            <w:noWrap/>
            <w:vAlign w:val="bottom"/>
            <w:hideMark/>
          </w:tcPr>
          <w:p w14:paraId="7692693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157 (15.8)</w:t>
            </w:r>
          </w:p>
        </w:tc>
        <w:tc>
          <w:tcPr>
            <w:tcW w:w="1196" w:type="dxa"/>
            <w:tcBorders>
              <w:top w:val="nil"/>
              <w:left w:val="nil"/>
              <w:bottom w:val="single" w:sz="4" w:space="0" w:color="auto"/>
              <w:right w:val="nil"/>
            </w:tcBorders>
            <w:shd w:val="clear" w:color="auto" w:fill="auto"/>
            <w:noWrap/>
            <w:vAlign w:val="bottom"/>
            <w:hideMark/>
          </w:tcPr>
          <w:p w14:paraId="69DA97A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85 (16.2)</w:t>
            </w:r>
          </w:p>
        </w:tc>
        <w:tc>
          <w:tcPr>
            <w:tcW w:w="1196" w:type="dxa"/>
            <w:tcBorders>
              <w:top w:val="nil"/>
              <w:left w:val="nil"/>
              <w:bottom w:val="single" w:sz="4" w:space="0" w:color="auto"/>
              <w:right w:val="nil"/>
            </w:tcBorders>
            <w:shd w:val="clear" w:color="auto" w:fill="auto"/>
            <w:noWrap/>
            <w:vAlign w:val="bottom"/>
            <w:hideMark/>
          </w:tcPr>
          <w:p w14:paraId="01F9B31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103 (18.1)</w:t>
            </w:r>
          </w:p>
        </w:tc>
        <w:tc>
          <w:tcPr>
            <w:tcW w:w="1037" w:type="dxa"/>
            <w:tcBorders>
              <w:top w:val="nil"/>
              <w:left w:val="nil"/>
              <w:bottom w:val="single" w:sz="4" w:space="0" w:color="auto"/>
              <w:right w:val="nil"/>
            </w:tcBorders>
            <w:shd w:val="clear" w:color="auto" w:fill="auto"/>
            <w:noWrap/>
            <w:vAlign w:val="bottom"/>
            <w:hideMark/>
          </w:tcPr>
          <w:p w14:paraId="6357909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 (11.2)</w:t>
            </w:r>
          </w:p>
        </w:tc>
        <w:tc>
          <w:tcPr>
            <w:tcW w:w="960" w:type="dxa"/>
            <w:tcBorders>
              <w:top w:val="nil"/>
              <w:left w:val="nil"/>
              <w:bottom w:val="single" w:sz="4" w:space="0" w:color="auto"/>
              <w:right w:val="nil"/>
            </w:tcBorders>
            <w:shd w:val="clear" w:color="auto" w:fill="auto"/>
            <w:noWrap/>
            <w:vAlign w:val="bottom"/>
            <w:hideMark/>
          </w:tcPr>
          <w:p w14:paraId="315366B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1C804FF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064C54A"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Country of Birth (%)</w:t>
            </w:r>
          </w:p>
        </w:tc>
        <w:tc>
          <w:tcPr>
            <w:tcW w:w="1192" w:type="dxa"/>
            <w:tcBorders>
              <w:top w:val="nil"/>
              <w:left w:val="nil"/>
              <w:bottom w:val="single" w:sz="4" w:space="0" w:color="auto"/>
              <w:right w:val="nil"/>
            </w:tcBorders>
            <w:shd w:val="clear" w:color="auto" w:fill="auto"/>
            <w:noWrap/>
            <w:vAlign w:val="bottom"/>
            <w:hideMark/>
          </w:tcPr>
          <w:p w14:paraId="74F183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705524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0D66BD4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978719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CA9653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699C1EB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2553D78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0.758</w:t>
            </w:r>
          </w:p>
        </w:tc>
      </w:tr>
      <w:tr w:rsidR="00590EBB" w:rsidRPr="00590EBB" w14:paraId="37F1BE30"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1880B6D" w14:textId="1DD8AAAD"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U</w:t>
            </w:r>
            <w:r>
              <w:rPr>
                <w:rFonts w:ascii="Arial Narrow" w:eastAsia="Times New Roman" w:hAnsi="Arial Narrow" w:cs="Calibri"/>
                <w:color w:val="000000"/>
                <w:sz w:val="20"/>
                <w:szCs w:val="20"/>
                <w:lang w:eastAsia="en-CA"/>
              </w:rPr>
              <w:t>S</w:t>
            </w:r>
            <w:r w:rsidRPr="00590EBB">
              <w:rPr>
                <w:rFonts w:ascii="Arial Narrow" w:eastAsia="Times New Roman" w:hAnsi="Arial Narrow" w:cs="Calibri"/>
                <w:color w:val="000000"/>
                <w:sz w:val="20"/>
                <w:szCs w:val="20"/>
                <w:lang w:eastAsia="en-CA"/>
              </w:rPr>
              <w:t xml:space="preserve"> born</w:t>
            </w:r>
          </w:p>
        </w:tc>
        <w:tc>
          <w:tcPr>
            <w:tcW w:w="1192" w:type="dxa"/>
            <w:tcBorders>
              <w:top w:val="nil"/>
              <w:left w:val="nil"/>
              <w:bottom w:val="single" w:sz="4" w:space="0" w:color="auto"/>
              <w:right w:val="nil"/>
            </w:tcBorders>
            <w:shd w:val="clear" w:color="auto" w:fill="auto"/>
            <w:noWrap/>
            <w:vAlign w:val="bottom"/>
            <w:hideMark/>
          </w:tcPr>
          <w:p w14:paraId="5B2B088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8537 (92.7)</w:t>
            </w:r>
          </w:p>
        </w:tc>
        <w:tc>
          <w:tcPr>
            <w:tcW w:w="1273" w:type="dxa"/>
            <w:tcBorders>
              <w:top w:val="nil"/>
              <w:left w:val="nil"/>
              <w:bottom w:val="single" w:sz="4" w:space="0" w:color="auto"/>
              <w:right w:val="nil"/>
            </w:tcBorders>
            <w:shd w:val="clear" w:color="auto" w:fill="auto"/>
            <w:noWrap/>
            <w:vAlign w:val="bottom"/>
            <w:hideMark/>
          </w:tcPr>
          <w:p w14:paraId="1CF2D1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6324 (92.5)</w:t>
            </w:r>
          </w:p>
        </w:tc>
        <w:tc>
          <w:tcPr>
            <w:tcW w:w="1196" w:type="dxa"/>
            <w:tcBorders>
              <w:top w:val="nil"/>
              <w:left w:val="nil"/>
              <w:bottom w:val="single" w:sz="4" w:space="0" w:color="auto"/>
              <w:right w:val="nil"/>
            </w:tcBorders>
            <w:shd w:val="clear" w:color="auto" w:fill="auto"/>
            <w:noWrap/>
            <w:vAlign w:val="bottom"/>
            <w:hideMark/>
          </w:tcPr>
          <w:p w14:paraId="2A6771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933 (93.8)</w:t>
            </w:r>
          </w:p>
        </w:tc>
        <w:tc>
          <w:tcPr>
            <w:tcW w:w="1196" w:type="dxa"/>
            <w:tcBorders>
              <w:top w:val="nil"/>
              <w:left w:val="nil"/>
              <w:bottom w:val="single" w:sz="4" w:space="0" w:color="auto"/>
              <w:right w:val="nil"/>
            </w:tcBorders>
            <w:shd w:val="clear" w:color="auto" w:fill="auto"/>
            <w:noWrap/>
            <w:vAlign w:val="bottom"/>
            <w:hideMark/>
          </w:tcPr>
          <w:p w14:paraId="5D7DE96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484 (92.0)</w:t>
            </w:r>
          </w:p>
        </w:tc>
        <w:tc>
          <w:tcPr>
            <w:tcW w:w="1196" w:type="dxa"/>
            <w:tcBorders>
              <w:top w:val="nil"/>
              <w:left w:val="nil"/>
              <w:bottom w:val="single" w:sz="4" w:space="0" w:color="auto"/>
              <w:right w:val="nil"/>
            </w:tcBorders>
            <w:shd w:val="clear" w:color="auto" w:fill="auto"/>
            <w:noWrap/>
            <w:vAlign w:val="bottom"/>
            <w:hideMark/>
          </w:tcPr>
          <w:p w14:paraId="426FE0B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537 (94.2)</w:t>
            </w:r>
          </w:p>
        </w:tc>
        <w:tc>
          <w:tcPr>
            <w:tcW w:w="1037" w:type="dxa"/>
            <w:tcBorders>
              <w:top w:val="nil"/>
              <w:left w:val="nil"/>
              <w:bottom w:val="single" w:sz="4" w:space="0" w:color="auto"/>
              <w:right w:val="nil"/>
            </w:tcBorders>
            <w:shd w:val="clear" w:color="auto" w:fill="auto"/>
            <w:noWrap/>
            <w:vAlign w:val="bottom"/>
            <w:hideMark/>
          </w:tcPr>
          <w:p w14:paraId="590BE3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259 (93.5)</w:t>
            </w:r>
          </w:p>
        </w:tc>
        <w:tc>
          <w:tcPr>
            <w:tcW w:w="960" w:type="dxa"/>
            <w:tcBorders>
              <w:top w:val="nil"/>
              <w:left w:val="nil"/>
              <w:bottom w:val="single" w:sz="4" w:space="0" w:color="auto"/>
              <w:right w:val="nil"/>
            </w:tcBorders>
            <w:shd w:val="clear" w:color="auto" w:fill="auto"/>
            <w:noWrap/>
            <w:vAlign w:val="bottom"/>
            <w:hideMark/>
          </w:tcPr>
          <w:p w14:paraId="38127A7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7B5B1FA"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01A1AC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Born Outside the US</w:t>
            </w:r>
          </w:p>
        </w:tc>
        <w:tc>
          <w:tcPr>
            <w:tcW w:w="1192" w:type="dxa"/>
            <w:tcBorders>
              <w:top w:val="nil"/>
              <w:left w:val="nil"/>
              <w:bottom w:val="single" w:sz="4" w:space="0" w:color="auto"/>
              <w:right w:val="nil"/>
            </w:tcBorders>
            <w:shd w:val="clear" w:color="auto" w:fill="auto"/>
            <w:noWrap/>
            <w:vAlign w:val="bottom"/>
            <w:hideMark/>
          </w:tcPr>
          <w:p w14:paraId="1482B20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668 (7.3)</w:t>
            </w:r>
          </w:p>
        </w:tc>
        <w:tc>
          <w:tcPr>
            <w:tcW w:w="1273" w:type="dxa"/>
            <w:tcBorders>
              <w:top w:val="nil"/>
              <w:left w:val="nil"/>
              <w:bottom w:val="single" w:sz="4" w:space="0" w:color="auto"/>
              <w:right w:val="nil"/>
            </w:tcBorders>
            <w:shd w:val="clear" w:color="auto" w:fill="auto"/>
            <w:noWrap/>
            <w:vAlign w:val="bottom"/>
            <w:hideMark/>
          </w:tcPr>
          <w:p w14:paraId="74F510B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513 (7.5)</w:t>
            </w:r>
          </w:p>
        </w:tc>
        <w:tc>
          <w:tcPr>
            <w:tcW w:w="1196" w:type="dxa"/>
            <w:tcBorders>
              <w:top w:val="nil"/>
              <w:left w:val="nil"/>
              <w:bottom w:val="single" w:sz="4" w:space="0" w:color="auto"/>
              <w:right w:val="nil"/>
            </w:tcBorders>
            <w:shd w:val="clear" w:color="auto" w:fill="auto"/>
            <w:noWrap/>
            <w:vAlign w:val="bottom"/>
            <w:hideMark/>
          </w:tcPr>
          <w:p w14:paraId="788FD3B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62 (6.2)</w:t>
            </w:r>
          </w:p>
        </w:tc>
        <w:tc>
          <w:tcPr>
            <w:tcW w:w="1196" w:type="dxa"/>
            <w:tcBorders>
              <w:top w:val="nil"/>
              <w:left w:val="nil"/>
              <w:bottom w:val="single" w:sz="4" w:space="0" w:color="auto"/>
              <w:right w:val="nil"/>
            </w:tcBorders>
            <w:shd w:val="clear" w:color="auto" w:fill="auto"/>
            <w:noWrap/>
            <w:vAlign w:val="bottom"/>
            <w:hideMark/>
          </w:tcPr>
          <w:p w14:paraId="40BAD2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42 (8.0)</w:t>
            </w:r>
          </w:p>
        </w:tc>
        <w:tc>
          <w:tcPr>
            <w:tcW w:w="1196" w:type="dxa"/>
            <w:tcBorders>
              <w:top w:val="nil"/>
              <w:left w:val="nil"/>
              <w:bottom w:val="single" w:sz="4" w:space="0" w:color="auto"/>
              <w:right w:val="nil"/>
            </w:tcBorders>
            <w:shd w:val="clear" w:color="auto" w:fill="auto"/>
            <w:noWrap/>
            <w:vAlign w:val="bottom"/>
            <w:hideMark/>
          </w:tcPr>
          <w:p w14:paraId="5A2E28C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33 (5.8)</w:t>
            </w:r>
          </w:p>
        </w:tc>
        <w:tc>
          <w:tcPr>
            <w:tcW w:w="1037" w:type="dxa"/>
            <w:tcBorders>
              <w:top w:val="nil"/>
              <w:left w:val="nil"/>
              <w:bottom w:val="single" w:sz="4" w:space="0" w:color="auto"/>
              <w:right w:val="nil"/>
            </w:tcBorders>
            <w:shd w:val="clear" w:color="auto" w:fill="auto"/>
            <w:noWrap/>
            <w:vAlign w:val="bottom"/>
            <w:hideMark/>
          </w:tcPr>
          <w:p w14:paraId="37E0058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 (6.5)</w:t>
            </w:r>
          </w:p>
        </w:tc>
        <w:tc>
          <w:tcPr>
            <w:tcW w:w="960" w:type="dxa"/>
            <w:tcBorders>
              <w:top w:val="nil"/>
              <w:left w:val="nil"/>
              <w:bottom w:val="single" w:sz="4" w:space="0" w:color="auto"/>
              <w:right w:val="nil"/>
            </w:tcBorders>
            <w:shd w:val="clear" w:color="auto" w:fill="auto"/>
            <w:noWrap/>
            <w:vAlign w:val="bottom"/>
            <w:hideMark/>
          </w:tcPr>
          <w:p w14:paraId="2842048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65BA43B" w14:textId="77777777" w:rsidTr="00F63398">
        <w:trPr>
          <w:trHeight w:val="453"/>
        </w:trPr>
        <w:tc>
          <w:tcPr>
            <w:tcW w:w="2835" w:type="dxa"/>
            <w:tcBorders>
              <w:top w:val="nil"/>
              <w:left w:val="nil"/>
              <w:bottom w:val="single" w:sz="4" w:space="0" w:color="auto"/>
              <w:right w:val="nil"/>
            </w:tcBorders>
            <w:shd w:val="clear" w:color="auto" w:fill="auto"/>
            <w:noWrap/>
            <w:vAlign w:val="center"/>
            <w:hideMark/>
          </w:tcPr>
          <w:p w14:paraId="607976F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2ED6F0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(0.0)</w:t>
            </w:r>
          </w:p>
        </w:tc>
        <w:tc>
          <w:tcPr>
            <w:tcW w:w="1273" w:type="dxa"/>
            <w:tcBorders>
              <w:top w:val="nil"/>
              <w:left w:val="nil"/>
              <w:bottom w:val="single" w:sz="4" w:space="0" w:color="auto"/>
              <w:right w:val="nil"/>
            </w:tcBorders>
            <w:shd w:val="clear" w:color="auto" w:fill="auto"/>
            <w:noWrap/>
            <w:vAlign w:val="bottom"/>
            <w:hideMark/>
          </w:tcPr>
          <w:p w14:paraId="06E0ABF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(0.0)</w:t>
            </w:r>
          </w:p>
        </w:tc>
        <w:tc>
          <w:tcPr>
            <w:tcW w:w="1196" w:type="dxa"/>
            <w:tcBorders>
              <w:top w:val="nil"/>
              <w:left w:val="nil"/>
              <w:bottom w:val="single" w:sz="4" w:space="0" w:color="auto"/>
              <w:right w:val="nil"/>
            </w:tcBorders>
            <w:shd w:val="clear" w:color="auto" w:fill="auto"/>
            <w:noWrap/>
            <w:vAlign w:val="bottom"/>
            <w:hideMark/>
          </w:tcPr>
          <w:p w14:paraId="7432AF4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577AEA4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217A2AD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037" w:type="dxa"/>
            <w:tcBorders>
              <w:top w:val="nil"/>
              <w:left w:val="nil"/>
              <w:bottom w:val="single" w:sz="4" w:space="0" w:color="auto"/>
              <w:right w:val="nil"/>
            </w:tcBorders>
            <w:shd w:val="clear" w:color="auto" w:fill="auto"/>
            <w:noWrap/>
            <w:vAlign w:val="bottom"/>
            <w:hideMark/>
          </w:tcPr>
          <w:p w14:paraId="66C94DE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960" w:type="dxa"/>
            <w:tcBorders>
              <w:top w:val="nil"/>
              <w:left w:val="nil"/>
              <w:bottom w:val="single" w:sz="4" w:space="0" w:color="auto"/>
              <w:right w:val="nil"/>
            </w:tcBorders>
            <w:shd w:val="clear" w:color="auto" w:fill="auto"/>
            <w:noWrap/>
            <w:vAlign w:val="bottom"/>
            <w:hideMark/>
          </w:tcPr>
          <w:p w14:paraId="53BF20D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5559CB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4B85A40"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State region (%)</w:t>
            </w:r>
          </w:p>
        </w:tc>
        <w:tc>
          <w:tcPr>
            <w:tcW w:w="1192" w:type="dxa"/>
            <w:tcBorders>
              <w:top w:val="nil"/>
              <w:left w:val="nil"/>
              <w:bottom w:val="single" w:sz="4" w:space="0" w:color="auto"/>
              <w:right w:val="nil"/>
            </w:tcBorders>
            <w:shd w:val="clear" w:color="auto" w:fill="auto"/>
            <w:noWrap/>
            <w:vAlign w:val="bottom"/>
            <w:hideMark/>
          </w:tcPr>
          <w:p w14:paraId="0F6B3BE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1FE5703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00EFE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A4F96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A40AC9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1E2AD75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6C9398B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0.007</w:t>
            </w:r>
          </w:p>
        </w:tc>
      </w:tr>
      <w:tr w:rsidR="00590EBB" w:rsidRPr="00590EBB" w14:paraId="454F247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069C6D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Northeast</w:t>
            </w:r>
          </w:p>
        </w:tc>
        <w:tc>
          <w:tcPr>
            <w:tcW w:w="1192" w:type="dxa"/>
            <w:tcBorders>
              <w:top w:val="nil"/>
              <w:left w:val="nil"/>
              <w:bottom w:val="single" w:sz="4" w:space="0" w:color="auto"/>
              <w:right w:val="nil"/>
            </w:tcBorders>
            <w:shd w:val="clear" w:color="auto" w:fill="auto"/>
            <w:noWrap/>
            <w:vAlign w:val="bottom"/>
            <w:hideMark/>
          </w:tcPr>
          <w:p w14:paraId="24FED08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1718 (18.7)</w:t>
            </w:r>
          </w:p>
        </w:tc>
        <w:tc>
          <w:tcPr>
            <w:tcW w:w="1273" w:type="dxa"/>
            <w:tcBorders>
              <w:top w:val="nil"/>
              <w:left w:val="nil"/>
              <w:bottom w:val="single" w:sz="4" w:space="0" w:color="auto"/>
              <w:right w:val="nil"/>
            </w:tcBorders>
            <w:shd w:val="clear" w:color="auto" w:fill="auto"/>
            <w:noWrap/>
            <w:vAlign w:val="bottom"/>
            <w:hideMark/>
          </w:tcPr>
          <w:p w14:paraId="5E93509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1289 (18.9)</w:t>
            </w:r>
          </w:p>
        </w:tc>
        <w:tc>
          <w:tcPr>
            <w:tcW w:w="1196" w:type="dxa"/>
            <w:tcBorders>
              <w:top w:val="nil"/>
              <w:left w:val="nil"/>
              <w:bottom w:val="single" w:sz="4" w:space="0" w:color="auto"/>
              <w:right w:val="nil"/>
            </w:tcBorders>
            <w:shd w:val="clear" w:color="auto" w:fill="auto"/>
            <w:noWrap/>
            <w:vAlign w:val="bottom"/>
            <w:hideMark/>
          </w:tcPr>
          <w:p w14:paraId="54889B5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186 (18.7)</w:t>
            </w:r>
          </w:p>
        </w:tc>
        <w:tc>
          <w:tcPr>
            <w:tcW w:w="1196" w:type="dxa"/>
            <w:tcBorders>
              <w:top w:val="nil"/>
              <w:left w:val="nil"/>
              <w:bottom w:val="single" w:sz="4" w:space="0" w:color="auto"/>
              <w:right w:val="nil"/>
            </w:tcBorders>
            <w:shd w:val="clear" w:color="auto" w:fill="auto"/>
            <w:noWrap/>
            <w:vAlign w:val="bottom"/>
            <w:hideMark/>
          </w:tcPr>
          <w:p w14:paraId="17BCE9B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82 (15.6)</w:t>
            </w:r>
          </w:p>
        </w:tc>
        <w:tc>
          <w:tcPr>
            <w:tcW w:w="1196" w:type="dxa"/>
            <w:tcBorders>
              <w:top w:val="nil"/>
              <w:left w:val="nil"/>
              <w:bottom w:val="single" w:sz="4" w:space="0" w:color="auto"/>
              <w:right w:val="nil"/>
            </w:tcBorders>
            <w:shd w:val="clear" w:color="auto" w:fill="auto"/>
            <w:noWrap/>
            <w:vAlign w:val="bottom"/>
            <w:hideMark/>
          </w:tcPr>
          <w:p w14:paraId="455F14C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99 (17.4)</w:t>
            </w:r>
          </w:p>
        </w:tc>
        <w:tc>
          <w:tcPr>
            <w:tcW w:w="1037" w:type="dxa"/>
            <w:tcBorders>
              <w:top w:val="nil"/>
              <w:left w:val="nil"/>
              <w:bottom w:val="single" w:sz="4" w:space="0" w:color="auto"/>
              <w:right w:val="nil"/>
            </w:tcBorders>
            <w:shd w:val="clear" w:color="auto" w:fill="auto"/>
            <w:noWrap/>
            <w:vAlign w:val="bottom"/>
            <w:hideMark/>
          </w:tcPr>
          <w:p w14:paraId="6BAC12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62 (22.4)</w:t>
            </w:r>
          </w:p>
        </w:tc>
        <w:tc>
          <w:tcPr>
            <w:tcW w:w="960" w:type="dxa"/>
            <w:tcBorders>
              <w:top w:val="nil"/>
              <w:left w:val="nil"/>
              <w:bottom w:val="single" w:sz="4" w:space="0" w:color="auto"/>
              <w:right w:val="nil"/>
            </w:tcBorders>
            <w:shd w:val="clear" w:color="auto" w:fill="auto"/>
            <w:noWrap/>
            <w:vAlign w:val="bottom"/>
            <w:hideMark/>
          </w:tcPr>
          <w:p w14:paraId="435F97C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6B1D6A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837657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North central</w:t>
            </w:r>
          </w:p>
        </w:tc>
        <w:tc>
          <w:tcPr>
            <w:tcW w:w="1192" w:type="dxa"/>
            <w:tcBorders>
              <w:top w:val="nil"/>
              <w:left w:val="nil"/>
              <w:bottom w:val="single" w:sz="4" w:space="0" w:color="auto"/>
              <w:right w:val="nil"/>
            </w:tcBorders>
            <w:shd w:val="clear" w:color="auto" w:fill="auto"/>
            <w:noWrap/>
            <w:vAlign w:val="bottom"/>
            <w:hideMark/>
          </w:tcPr>
          <w:p w14:paraId="503B62F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2292 (24.9)</w:t>
            </w:r>
          </w:p>
        </w:tc>
        <w:tc>
          <w:tcPr>
            <w:tcW w:w="1273" w:type="dxa"/>
            <w:tcBorders>
              <w:top w:val="nil"/>
              <w:left w:val="nil"/>
              <w:bottom w:val="single" w:sz="4" w:space="0" w:color="auto"/>
              <w:right w:val="nil"/>
            </w:tcBorders>
            <w:shd w:val="clear" w:color="auto" w:fill="auto"/>
            <w:noWrap/>
            <w:vAlign w:val="bottom"/>
            <w:hideMark/>
          </w:tcPr>
          <w:p w14:paraId="1150591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1762 (25.8)</w:t>
            </w:r>
          </w:p>
        </w:tc>
        <w:tc>
          <w:tcPr>
            <w:tcW w:w="1196" w:type="dxa"/>
            <w:tcBorders>
              <w:top w:val="nil"/>
              <w:left w:val="nil"/>
              <w:bottom w:val="single" w:sz="4" w:space="0" w:color="auto"/>
              <w:right w:val="nil"/>
            </w:tcBorders>
            <w:shd w:val="clear" w:color="auto" w:fill="auto"/>
            <w:noWrap/>
            <w:vAlign w:val="bottom"/>
            <w:hideMark/>
          </w:tcPr>
          <w:p w14:paraId="5276025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234 (23.5)</w:t>
            </w:r>
          </w:p>
        </w:tc>
        <w:tc>
          <w:tcPr>
            <w:tcW w:w="1196" w:type="dxa"/>
            <w:tcBorders>
              <w:top w:val="nil"/>
              <w:left w:val="nil"/>
              <w:bottom w:val="single" w:sz="4" w:space="0" w:color="auto"/>
              <w:right w:val="nil"/>
            </w:tcBorders>
            <w:shd w:val="clear" w:color="auto" w:fill="auto"/>
            <w:noWrap/>
            <w:vAlign w:val="bottom"/>
            <w:hideMark/>
          </w:tcPr>
          <w:p w14:paraId="1444DF0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118 (22.4)</w:t>
            </w:r>
          </w:p>
        </w:tc>
        <w:tc>
          <w:tcPr>
            <w:tcW w:w="1196" w:type="dxa"/>
            <w:tcBorders>
              <w:top w:val="nil"/>
              <w:left w:val="nil"/>
              <w:bottom w:val="single" w:sz="4" w:space="0" w:color="auto"/>
              <w:right w:val="nil"/>
            </w:tcBorders>
            <w:shd w:val="clear" w:color="auto" w:fill="auto"/>
            <w:noWrap/>
            <w:vAlign w:val="bottom"/>
            <w:hideMark/>
          </w:tcPr>
          <w:p w14:paraId="312C1EE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119 (20.9)</w:t>
            </w:r>
          </w:p>
        </w:tc>
        <w:tc>
          <w:tcPr>
            <w:tcW w:w="1037" w:type="dxa"/>
            <w:tcBorders>
              <w:top w:val="nil"/>
              <w:left w:val="nil"/>
              <w:bottom w:val="single" w:sz="4" w:space="0" w:color="auto"/>
              <w:right w:val="nil"/>
            </w:tcBorders>
            <w:shd w:val="clear" w:color="auto" w:fill="auto"/>
            <w:noWrap/>
            <w:vAlign w:val="bottom"/>
            <w:hideMark/>
          </w:tcPr>
          <w:p w14:paraId="04AB43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 (21.3)</w:t>
            </w:r>
          </w:p>
        </w:tc>
        <w:tc>
          <w:tcPr>
            <w:tcW w:w="960" w:type="dxa"/>
            <w:tcBorders>
              <w:top w:val="nil"/>
              <w:left w:val="nil"/>
              <w:bottom w:val="single" w:sz="4" w:space="0" w:color="auto"/>
              <w:right w:val="nil"/>
            </w:tcBorders>
            <w:shd w:val="clear" w:color="auto" w:fill="auto"/>
            <w:noWrap/>
            <w:vAlign w:val="bottom"/>
            <w:hideMark/>
          </w:tcPr>
          <w:p w14:paraId="395180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44EC11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F841EA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South</w:t>
            </w:r>
          </w:p>
        </w:tc>
        <w:tc>
          <w:tcPr>
            <w:tcW w:w="1192" w:type="dxa"/>
            <w:tcBorders>
              <w:top w:val="nil"/>
              <w:left w:val="nil"/>
              <w:bottom w:val="single" w:sz="4" w:space="0" w:color="auto"/>
              <w:right w:val="nil"/>
            </w:tcBorders>
            <w:shd w:val="clear" w:color="auto" w:fill="auto"/>
            <w:noWrap/>
            <w:vAlign w:val="bottom"/>
            <w:hideMark/>
          </w:tcPr>
          <w:p w14:paraId="3A99CF8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3340 (36.3)</w:t>
            </w:r>
          </w:p>
        </w:tc>
        <w:tc>
          <w:tcPr>
            <w:tcW w:w="1273" w:type="dxa"/>
            <w:tcBorders>
              <w:top w:val="nil"/>
              <w:left w:val="nil"/>
              <w:bottom w:val="single" w:sz="4" w:space="0" w:color="auto"/>
              <w:right w:val="nil"/>
            </w:tcBorders>
            <w:shd w:val="clear" w:color="auto" w:fill="auto"/>
            <w:noWrap/>
            <w:vAlign w:val="bottom"/>
            <w:hideMark/>
          </w:tcPr>
          <w:p w14:paraId="39BB517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2424 (35.4)</w:t>
            </w:r>
          </w:p>
        </w:tc>
        <w:tc>
          <w:tcPr>
            <w:tcW w:w="1196" w:type="dxa"/>
            <w:tcBorders>
              <w:top w:val="nil"/>
              <w:left w:val="nil"/>
              <w:bottom w:val="single" w:sz="4" w:space="0" w:color="auto"/>
              <w:right w:val="nil"/>
            </w:tcBorders>
            <w:shd w:val="clear" w:color="auto" w:fill="auto"/>
            <w:noWrap/>
            <w:vAlign w:val="bottom"/>
            <w:hideMark/>
          </w:tcPr>
          <w:p w14:paraId="62316A3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357 (35.9)</w:t>
            </w:r>
          </w:p>
        </w:tc>
        <w:tc>
          <w:tcPr>
            <w:tcW w:w="1196" w:type="dxa"/>
            <w:tcBorders>
              <w:top w:val="nil"/>
              <w:left w:val="nil"/>
              <w:bottom w:val="single" w:sz="4" w:space="0" w:color="auto"/>
              <w:right w:val="nil"/>
            </w:tcBorders>
            <w:shd w:val="clear" w:color="auto" w:fill="auto"/>
            <w:noWrap/>
            <w:vAlign w:val="bottom"/>
            <w:hideMark/>
          </w:tcPr>
          <w:p w14:paraId="1CC4C95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222 (42.2)</w:t>
            </w:r>
          </w:p>
        </w:tc>
        <w:tc>
          <w:tcPr>
            <w:tcW w:w="1196" w:type="dxa"/>
            <w:tcBorders>
              <w:top w:val="nil"/>
              <w:left w:val="nil"/>
              <w:bottom w:val="single" w:sz="4" w:space="0" w:color="auto"/>
              <w:right w:val="nil"/>
            </w:tcBorders>
            <w:shd w:val="clear" w:color="auto" w:fill="auto"/>
            <w:noWrap/>
            <w:vAlign w:val="bottom"/>
            <w:hideMark/>
          </w:tcPr>
          <w:p w14:paraId="446C4CF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242 (42.5)</w:t>
            </w:r>
          </w:p>
        </w:tc>
        <w:tc>
          <w:tcPr>
            <w:tcW w:w="1037" w:type="dxa"/>
            <w:tcBorders>
              <w:top w:val="nil"/>
              <w:left w:val="nil"/>
              <w:bottom w:val="single" w:sz="4" w:space="0" w:color="auto"/>
              <w:right w:val="nil"/>
            </w:tcBorders>
            <w:shd w:val="clear" w:color="auto" w:fill="auto"/>
            <w:noWrap/>
            <w:vAlign w:val="bottom"/>
            <w:hideMark/>
          </w:tcPr>
          <w:p w14:paraId="09D19B7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95 (34.3)</w:t>
            </w:r>
          </w:p>
        </w:tc>
        <w:tc>
          <w:tcPr>
            <w:tcW w:w="960" w:type="dxa"/>
            <w:tcBorders>
              <w:top w:val="nil"/>
              <w:left w:val="nil"/>
              <w:bottom w:val="single" w:sz="4" w:space="0" w:color="auto"/>
              <w:right w:val="nil"/>
            </w:tcBorders>
            <w:shd w:val="clear" w:color="auto" w:fill="auto"/>
            <w:noWrap/>
            <w:vAlign w:val="bottom"/>
            <w:hideMark/>
          </w:tcPr>
          <w:p w14:paraId="4944ED4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82D18B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C52471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West</w:t>
            </w:r>
          </w:p>
        </w:tc>
        <w:tc>
          <w:tcPr>
            <w:tcW w:w="1192" w:type="dxa"/>
            <w:tcBorders>
              <w:top w:val="nil"/>
              <w:left w:val="nil"/>
              <w:bottom w:val="single" w:sz="4" w:space="0" w:color="auto"/>
              <w:right w:val="nil"/>
            </w:tcBorders>
            <w:shd w:val="clear" w:color="auto" w:fill="auto"/>
            <w:noWrap/>
            <w:vAlign w:val="bottom"/>
            <w:hideMark/>
          </w:tcPr>
          <w:p w14:paraId="4B7E8FA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1710 (18.6)</w:t>
            </w:r>
          </w:p>
        </w:tc>
        <w:tc>
          <w:tcPr>
            <w:tcW w:w="1273" w:type="dxa"/>
            <w:tcBorders>
              <w:top w:val="nil"/>
              <w:left w:val="nil"/>
              <w:bottom w:val="single" w:sz="4" w:space="0" w:color="auto"/>
              <w:right w:val="nil"/>
            </w:tcBorders>
            <w:shd w:val="clear" w:color="auto" w:fill="auto"/>
            <w:noWrap/>
            <w:vAlign w:val="bottom"/>
            <w:hideMark/>
          </w:tcPr>
          <w:p w14:paraId="515ADAE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1262 (18.5)</w:t>
            </w:r>
          </w:p>
        </w:tc>
        <w:tc>
          <w:tcPr>
            <w:tcW w:w="1196" w:type="dxa"/>
            <w:tcBorders>
              <w:top w:val="nil"/>
              <w:left w:val="nil"/>
              <w:bottom w:val="single" w:sz="4" w:space="0" w:color="auto"/>
              <w:right w:val="nil"/>
            </w:tcBorders>
            <w:shd w:val="clear" w:color="auto" w:fill="auto"/>
            <w:noWrap/>
            <w:vAlign w:val="bottom"/>
            <w:hideMark/>
          </w:tcPr>
          <w:p w14:paraId="258BCD5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201 (20.2)</w:t>
            </w:r>
          </w:p>
        </w:tc>
        <w:tc>
          <w:tcPr>
            <w:tcW w:w="1196" w:type="dxa"/>
            <w:tcBorders>
              <w:top w:val="nil"/>
              <w:left w:val="nil"/>
              <w:bottom w:val="single" w:sz="4" w:space="0" w:color="auto"/>
              <w:right w:val="nil"/>
            </w:tcBorders>
            <w:shd w:val="clear" w:color="auto" w:fill="auto"/>
            <w:noWrap/>
            <w:vAlign w:val="bottom"/>
            <w:hideMark/>
          </w:tcPr>
          <w:p w14:paraId="7F50859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94 (17.9)</w:t>
            </w:r>
          </w:p>
        </w:tc>
        <w:tc>
          <w:tcPr>
            <w:tcW w:w="1196" w:type="dxa"/>
            <w:tcBorders>
              <w:top w:val="nil"/>
              <w:left w:val="nil"/>
              <w:bottom w:val="single" w:sz="4" w:space="0" w:color="auto"/>
              <w:right w:val="nil"/>
            </w:tcBorders>
            <w:shd w:val="clear" w:color="auto" w:fill="auto"/>
            <w:noWrap/>
            <w:vAlign w:val="bottom"/>
            <w:hideMark/>
          </w:tcPr>
          <w:p w14:paraId="4F2325D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100 (17.5)</w:t>
            </w:r>
          </w:p>
        </w:tc>
        <w:tc>
          <w:tcPr>
            <w:tcW w:w="1037" w:type="dxa"/>
            <w:tcBorders>
              <w:top w:val="nil"/>
              <w:left w:val="nil"/>
              <w:bottom w:val="single" w:sz="4" w:space="0" w:color="auto"/>
              <w:right w:val="nil"/>
            </w:tcBorders>
            <w:shd w:val="clear" w:color="auto" w:fill="auto"/>
            <w:noWrap/>
            <w:vAlign w:val="bottom"/>
            <w:hideMark/>
          </w:tcPr>
          <w:p w14:paraId="127067E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53 (19.1)</w:t>
            </w:r>
          </w:p>
        </w:tc>
        <w:tc>
          <w:tcPr>
            <w:tcW w:w="960" w:type="dxa"/>
            <w:tcBorders>
              <w:top w:val="nil"/>
              <w:left w:val="nil"/>
              <w:bottom w:val="single" w:sz="4" w:space="0" w:color="auto"/>
              <w:right w:val="nil"/>
            </w:tcBorders>
            <w:shd w:val="clear" w:color="auto" w:fill="auto"/>
            <w:noWrap/>
            <w:vAlign w:val="bottom"/>
            <w:hideMark/>
          </w:tcPr>
          <w:p w14:paraId="7D4FC45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3DDA2C6"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51B46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325B6BD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146 (1.6)</w:t>
            </w:r>
          </w:p>
        </w:tc>
        <w:tc>
          <w:tcPr>
            <w:tcW w:w="1273" w:type="dxa"/>
            <w:tcBorders>
              <w:top w:val="nil"/>
              <w:left w:val="nil"/>
              <w:bottom w:val="single" w:sz="4" w:space="0" w:color="auto"/>
              <w:right w:val="nil"/>
            </w:tcBorders>
            <w:shd w:val="clear" w:color="auto" w:fill="auto"/>
            <w:noWrap/>
            <w:vAlign w:val="bottom"/>
            <w:hideMark/>
          </w:tcPr>
          <w:p w14:paraId="7845E2F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101 (1.5)</w:t>
            </w:r>
          </w:p>
        </w:tc>
        <w:tc>
          <w:tcPr>
            <w:tcW w:w="1196" w:type="dxa"/>
            <w:tcBorders>
              <w:top w:val="nil"/>
              <w:left w:val="nil"/>
              <w:bottom w:val="single" w:sz="4" w:space="0" w:color="auto"/>
              <w:right w:val="nil"/>
            </w:tcBorders>
            <w:shd w:val="clear" w:color="auto" w:fill="auto"/>
            <w:noWrap/>
            <w:vAlign w:val="bottom"/>
            <w:hideMark/>
          </w:tcPr>
          <w:p w14:paraId="2C20E3D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 (1.7)</w:t>
            </w:r>
          </w:p>
        </w:tc>
        <w:tc>
          <w:tcPr>
            <w:tcW w:w="1196" w:type="dxa"/>
            <w:tcBorders>
              <w:top w:val="nil"/>
              <w:left w:val="nil"/>
              <w:bottom w:val="single" w:sz="4" w:space="0" w:color="auto"/>
              <w:right w:val="nil"/>
            </w:tcBorders>
            <w:shd w:val="clear" w:color="auto" w:fill="auto"/>
            <w:noWrap/>
            <w:vAlign w:val="bottom"/>
            <w:hideMark/>
          </w:tcPr>
          <w:p w14:paraId="04D26FB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 (1.9)</w:t>
            </w:r>
          </w:p>
        </w:tc>
        <w:tc>
          <w:tcPr>
            <w:tcW w:w="1196" w:type="dxa"/>
            <w:tcBorders>
              <w:top w:val="nil"/>
              <w:left w:val="nil"/>
              <w:bottom w:val="single" w:sz="4" w:space="0" w:color="auto"/>
              <w:right w:val="nil"/>
            </w:tcBorders>
            <w:shd w:val="clear" w:color="auto" w:fill="auto"/>
            <w:noWrap/>
            <w:vAlign w:val="bottom"/>
            <w:hideMark/>
          </w:tcPr>
          <w:p w14:paraId="1814EF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 (1.8)</w:t>
            </w:r>
          </w:p>
        </w:tc>
        <w:tc>
          <w:tcPr>
            <w:tcW w:w="1037" w:type="dxa"/>
            <w:tcBorders>
              <w:top w:val="nil"/>
              <w:left w:val="nil"/>
              <w:bottom w:val="single" w:sz="4" w:space="0" w:color="auto"/>
              <w:right w:val="nil"/>
            </w:tcBorders>
            <w:shd w:val="clear" w:color="auto" w:fill="auto"/>
            <w:noWrap/>
            <w:vAlign w:val="bottom"/>
            <w:hideMark/>
          </w:tcPr>
          <w:p w14:paraId="762BBC1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 (2.9)</w:t>
            </w:r>
          </w:p>
        </w:tc>
        <w:tc>
          <w:tcPr>
            <w:tcW w:w="960" w:type="dxa"/>
            <w:tcBorders>
              <w:top w:val="nil"/>
              <w:left w:val="nil"/>
              <w:bottom w:val="single" w:sz="4" w:space="0" w:color="auto"/>
              <w:right w:val="nil"/>
            </w:tcBorders>
            <w:shd w:val="clear" w:color="auto" w:fill="auto"/>
            <w:noWrap/>
            <w:vAlign w:val="bottom"/>
            <w:hideMark/>
          </w:tcPr>
          <w:p w14:paraId="06DCE8D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3A0D4DF1"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8BA6CE2" w14:textId="7AC2B593"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 xml:space="preserve">Metropolitan </w:t>
            </w:r>
            <w:r w:rsidR="00F63398">
              <w:rPr>
                <w:rFonts w:ascii="Arial Narrow" w:eastAsia="Times New Roman" w:hAnsi="Arial Narrow" w:cs="Calibri"/>
                <w:b/>
                <w:bCs/>
                <w:color w:val="000000"/>
                <w:sz w:val="20"/>
                <w:szCs w:val="20"/>
                <w:lang w:eastAsia="en-CA"/>
              </w:rPr>
              <w:br/>
            </w:r>
            <w:r w:rsidRPr="00590EBB">
              <w:rPr>
                <w:rFonts w:ascii="Arial Narrow" w:eastAsia="Times New Roman" w:hAnsi="Arial Narrow" w:cs="Calibri"/>
                <w:b/>
                <w:bCs/>
                <w:color w:val="000000"/>
                <w:sz w:val="20"/>
                <w:szCs w:val="20"/>
                <w:lang w:eastAsia="en-CA"/>
              </w:rPr>
              <w:t>statistical area (MSA) (%)</w:t>
            </w:r>
          </w:p>
        </w:tc>
        <w:tc>
          <w:tcPr>
            <w:tcW w:w="1192" w:type="dxa"/>
            <w:tcBorders>
              <w:top w:val="nil"/>
              <w:left w:val="nil"/>
              <w:bottom w:val="single" w:sz="4" w:space="0" w:color="auto"/>
              <w:right w:val="nil"/>
            </w:tcBorders>
            <w:shd w:val="clear" w:color="auto" w:fill="auto"/>
            <w:noWrap/>
            <w:vAlign w:val="bottom"/>
            <w:hideMark/>
          </w:tcPr>
          <w:p w14:paraId="32EFE39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37FB926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92CD5E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817FB1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2B09070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145ECD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13FF091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0.034</w:t>
            </w:r>
          </w:p>
        </w:tc>
      </w:tr>
      <w:tr w:rsidR="00590EBB" w:rsidRPr="00590EBB" w14:paraId="18E8CB86"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B73D7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Not in MSA</w:t>
            </w:r>
          </w:p>
        </w:tc>
        <w:tc>
          <w:tcPr>
            <w:tcW w:w="1192" w:type="dxa"/>
            <w:tcBorders>
              <w:top w:val="nil"/>
              <w:left w:val="nil"/>
              <w:bottom w:val="single" w:sz="4" w:space="0" w:color="auto"/>
              <w:right w:val="nil"/>
            </w:tcBorders>
            <w:shd w:val="clear" w:color="auto" w:fill="auto"/>
            <w:noWrap/>
            <w:vAlign w:val="bottom"/>
            <w:hideMark/>
          </w:tcPr>
          <w:p w14:paraId="160E69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2621 (28.5)</w:t>
            </w:r>
          </w:p>
        </w:tc>
        <w:tc>
          <w:tcPr>
            <w:tcW w:w="1273" w:type="dxa"/>
            <w:tcBorders>
              <w:top w:val="nil"/>
              <w:left w:val="nil"/>
              <w:bottom w:val="single" w:sz="4" w:space="0" w:color="auto"/>
              <w:right w:val="nil"/>
            </w:tcBorders>
            <w:shd w:val="clear" w:color="auto" w:fill="auto"/>
            <w:noWrap/>
            <w:vAlign w:val="bottom"/>
            <w:hideMark/>
          </w:tcPr>
          <w:p w14:paraId="41FA50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1950 (28.5)</w:t>
            </w:r>
          </w:p>
        </w:tc>
        <w:tc>
          <w:tcPr>
            <w:tcW w:w="1196" w:type="dxa"/>
            <w:tcBorders>
              <w:top w:val="nil"/>
              <w:left w:val="nil"/>
              <w:bottom w:val="single" w:sz="4" w:space="0" w:color="auto"/>
              <w:right w:val="nil"/>
            </w:tcBorders>
            <w:shd w:val="clear" w:color="auto" w:fill="auto"/>
            <w:noWrap/>
            <w:vAlign w:val="bottom"/>
            <w:hideMark/>
          </w:tcPr>
          <w:p w14:paraId="3AE9290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262 (26.3)</w:t>
            </w:r>
          </w:p>
        </w:tc>
        <w:tc>
          <w:tcPr>
            <w:tcW w:w="1196" w:type="dxa"/>
            <w:tcBorders>
              <w:top w:val="nil"/>
              <w:left w:val="nil"/>
              <w:bottom w:val="single" w:sz="4" w:space="0" w:color="auto"/>
              <w:right w:val="nil"/>
            </w:tcBorders>
            <w:shd w:val="clear" w:color="auto" w:fill="auto"/>
            <w:noWrap/>
            <w:vAlign w:val="bottom"/>
            <w:hideMark/>
          </w:tcPr>
          <w:p w14:paraId="1DD7719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159 (30.2)</w:t>
            </w:r>
          </w:p>
        </w:tc>
        <w:tc>
          <w:tcPr>
            <w:tcW w:w="1196" w:type="dxa"/>
            <w:tcBorders>
              <w:top w:val="nil"/>
              <w:left w:val="nil"/>
              <w:bottom w:val="single" w:sz="4" w:space="0" w:color="auto"/>
              <w:right w:val="nil"/>
            </w:tcBorders>
            <w:shd w:val="clear" w:color="auto" w:fill="auto"/>
            <w:noWrap/>
            <w:vAlign w:val="bottom"/>
            <w:hideMark/>
          </w:tcPr>
          <w:p w14:paraId="6D2E9B3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179 (31.4)</w:t>
            </w:r>
          </w:p>
        </w:tc>
        <w:tc>
          <w:tcPr>
            <w:tcW w:w="1037" w:type="dxa"/>
            <w:tcBorders>
              <w:top w:val="nil"/>
              <w:left w:val="nil"/>
              <w:bottom w:val="single" w:sz="4" w:space="0" w:color="auto"/>
              <w:right w:val="nil"/>
            </w:tcBorders>
            <w:shd w:val="clear" w:color="auto" w:fill="auto"/>
            <w:noWrap/>
            <w:vAlign w:val="bottom"/>
            <w:hideMark/>
          </w:tcPr>
          <w:p w14:paraId="30050DC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71 (25.6)</w:t>
            </w:r>
          </w:p>
        </w:tc>
        <w:tc>
          <w:tcPr>
            <w:tcW w:w="960" w:type="dxa"/>
            <w:tcBorders>
              <w:top w:val="nil"/>
              <w:left w:val="nil"/>
              <w:bottom w:val="single" w:sz="4" w:space="0" w:color="auto"/>
              <w:right w:val="nil"/>
            </w:tcBorders>
            <w:shd w:val="clear" w:color="auto" w:fill="auto"/>
            <w:noWrap/>
            <w:vAlign w:val="bottom"/>
            <w:hideMark/>
          </w:tcPr>
          <w:p w14:paraId="4CEF71A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D7821C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5D486B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MSA, not central city</w:t>
            </w:r>
          </w:p>
        </w:tc>
        <w:tc>
          <w:tcPr>
            <w:tcW w:w="1192" w:type="dxa"/>
            <w:tcBorders>
              <w:top w:val="nil"/>
              <w:left w:val="nil"/>
              <w:bottom w:val="single" w:sz="4" w:space="0" w:color="auto"/>
              <w:right w:val="nil"/>
            </w:tcBorders>
            <w:shd w:val="clear" w:color="auto" w:fill="auto"/>
            <w:noWrap/>
            <w:vAlign w:val="bottom"/>
            <w:hideMark/>
          </w:tcPr>
          <w:p w14:paraId="35409BF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2469 (26.8)</w:t>
            </w:r>
          </w:p>
        </w:tc>
        <w:tc>
          <w:tcPr>
            <w:tcW w:w="1273" w:type="dxa"/>
            <w:tcBorders>
              <w:top w:val="nil"/>
              <w:left w:val="nil"/>
              <w:bottom w:val="single" w:sz="4" w:space="0" w:color="auto"/>
              <w:right w:val="nil"/>
            </w:tcBorders>
            <w:shd w:val="clear" w:color="auto" w:fill="auto"/>
            <w:noWrap/>
            <w:vAlign w:val="bottom"/>
            <w:hideMark/>
          </w:tcPr>
          <w:p w14:paraId="0AACB7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1887 (27.6)</w:t>
            </w:r>
          </w:p>
        </w:tc>
        <w:tc>
          <w:tcPr>
            <w:tcW w:w="1196" w:type="dxa"/>
            <w:tcBorders>
              <w:top w:val="nil"/>
              <w:left w:val="nil"/>
              <w:bottom w:val="single" w:sz="4" w:space="0" w:color="auto"/>
              <w:right w:val="nil"/>
            </w:tcBorders>
            <w:shd w:val="clear" w:color="auto" w:fill="auto"/>
            <w:noWrap/>
            <w:vAlign w:val="bottom"/>
            <w:hideMark/>
          </w:tcPr>
          <w:p w14:paraId="1F193E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260 (26.1)</w:t>
            </w:r>
          </w:p>
        </w:tc>
        <w:tc>
          <w:tcPr>
            <w:tcW w:w="1196" w:type="dxa"/>
            <w:tcBorders>
              <w:top w:val="nil"/>
              <w:left w:val="nil"/>
              <w:bottom w:val="single" w:sz="4" w:space="0" w:color="auto"/>
              <w:right w:val="nil"/>
            </w:tcBorders>
            <w:shd w:val="clear" w:color="auto" w:fill="auto"/>
            <w:noWrap/>
            <w:vAlign w:val="bottom"/>
            <w:hideMark/>
          </w:tcPr>
          <w:p w14:paraId="2672B2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119 (22.6)</w:t>
            </w:r>
          </w:p>
        </w:tc>
        <w:tc>
          <w:tcPr>
            <w:tcW w:w="1196" w:type="dxa"/>
            <w:tcBorders>
              <w:top w:val="nil"/>
              <w:left w:val="nil"/>
              <w:bottom w:val="single" w:sz="4" w:space="0" w:color="auto"/>
              <w:right w:val="nil"/>
            </w:tcBorders>
            <w:shd w:val="clear" w:color="auto" w:fill="auto"/>
            <w:noWrap/>
            <w:vAlign w:val="bottom"/>
            <w:hideMark/>
          </w:tcPr>
          <w:p w14:paraId="1928E3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123 (21.6)</w:t>
            </w:r>
          </w:p>
        </w:tc>
        <w:tc>
          <w:tcPr>
            <w:tcW w:w="1037" w:type="dxa"/>
            <w:tcBorders>
              <w:top w:val="nil"/>
              <w:left w:val="nil"/>
              <w:bottom w:val="single" w:sz="4" w:space="0" w:color="auto"/>
              <w:right w:val="nil"/>
            </w:tcBorders>
            <w:shd w:val="clear" w:color="auto" w:fill="auto"/>
            <w:noWrap/>
            <w:vAlign w:val="bottom"/>
            <w:hideMark/>
          </w:tcPr>
          <w:p w14:paraId="50B03A3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80 (28.9)</w:t>
            </w:r>
          </w:p>
        </w:tc>
        <w:tc>
          <w:tcPr>
            <w:tcW w:w="960" w:type="dxa"/>
            <w:tcBorders>
              <w:top w:val="nil"/>
              <w:left w:val="nil"/>
              <w:bottom w:val="single" w:sz="4" w:space="0" w:color="auto"/>
              <w:right w:val="nil"/>
            </w:tcBorders>
            <w:shd w:val="clear" w:color="auto" w:fill="auto"/>
            <w:noWrap/>
            <w:vAlign w:val="bottom"/>
            <w:hideMark/>
          </w:tcPr>
          <w:p w14:paraId="13B68E2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0EB425E"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4B5485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lastRenderedPageBreak/>
              <w:t xml:space="preserve">   MSA, central city not known</w:t>
            </w:r>
          </w:p>
        </w:tc>
        <w:tc>
          <w:tcPr>
            <w:tcW w:w="1192" w:type="dxa"/>
            <w:tcBorders>
              <w:top w:val="nil"/>
              <w:left w:val="nil"/>
              <w:bottom w:val="single" w:sz="4" w:space="0" w:color="auto"/>
              <w:right w:val="nil"/>
            </w:tcBorders>
            <w:shd w:val="clear" w:color="auto" w:fill="auto"/>
            <w:noWrap/>
            <w:vAlign w:val="bottom"/>
            <w:hideMark/>
          </w:tcPr>
          <w:p w14:paraId="19A59C3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2125 (23.1)</w:t>
            </w:r>
          </w:p>
        </w:tc>
        <w:tc>
          <w:tcPr>
            <w:tcW w:w="1273" w:type="dxa"/>
            <w:tcBorders>
              <w:top w:val="nil"/>
              <w:left w:val="nil"/>
              <w:bottom w:val="single" w:sz="4" w:space="0" w:color="auto"/>
              <w:right w:val="nil"/>
            </w:tcBorders>
            <w:shd w:val="clear" w:color="auto" w:fill="auto"/>
            <w:noWrap/>
            <w:vAlign w:val="bottom"/>
            <w:hideMark/>
          </w:tcPr>
          <w:p w14:paraId="01666C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1556 (22.8)</w:t>
            </w:r>
          </w:p>
        </w:tc>
        <w:tc>
          <w:tcPr>
            <w:tcW w:w="1196" w:type="dxa"/>
            <w:tcBorders>
              <w:top w:val="nil"/>
              <w:left w:val="nil"/>
              <w:bottom w:val="single" w:sz="4" w:space="0" w:color="auto"/>
              <w:right w:val="nil"/>
            </w:tcBorders>
            <w:shd w:val="clear" w:color="auto" w:fill="auto"/>
            <w:noWrap/>
            <w:vAlign w:val="bottom"/>
            <w:hideMark/>
          </w:tcPr>
          <w:p w14:paraId="5152D8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242 (24.3)</w:t>
            </w:r>
          </w:p>
        </w:tc>
        <w:tc>
          <w:tcPr>
            <w:tcW w:w="1196" w:type="dxa"/>
            <w:tcBorders>
              <w:top w:val="nil"/>
              <w:left w:val="nil"/>
              <w:bottom w:val="single" w:sz="4" w:space="0" w:color="auto"/>
              <w:right w:val="nil"/>
            </w:tcBorders>
            <w:shd w:val="clear" w:color="auto" w:fill="auto"/>
            <w:noWrap/>
            <w:vAlign w:val="bottom"/>
            <w:hideMark/>
          </w:tcPr>
          <w:p w14:paraId="723ACC9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127 (24.1)</w:t>
            </w:r>
          </w:p>
        </w:tc>
        <w:tc>
          <w:tcPr>
            <w:tcW w:w="1196" w:type="dxa"/>
            <w:tcBorders>
              <w:top w:val="nil"/>
              <w:left w:val="nil"/>
              <w:bottom w:val="single" w:sz="4" w:space="0" w:color="auto"/>
              <w:right w:val="nil"/>
            </w:tcBorders>
            <w:shd w:val="clear" w:color="auto" w:fill="auto"/>
            <w:noWrap/>
            <w:vAlign w:val="bottom"/>
            <w:hideMark/>
          </w:tcPr>
          <w:p w14:paraId="54C6ED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134 (23.5)</w:t>
            </w:r>
          </w:p>
        </w:tc>
        <w:tc>
          <w:tcPr>
            <w:tcW w:w="1037" w:type="dxa"/>
            <w:tcBorders>
              <w:top w:val="nil"/>
              <w:left w:val="nil"/>
              <w:bottom w:val="single" w:sz="4" w:space="0" w:color="auto"/>
              <w:right w:val="nil"/>
            </w:tcBorders>
            <w:shd w:val="clear" w:color="auto" w:fill="auto"/>
            <w:noWrap/>
            <w:vAlign w:val="bottom"/>
            <w:hideMark/>
          </w:tcPr>
          <w:p w14:paraId="6E8400F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66 (23.8)</w:t>
            </w:r>
          </w:p>
        </w:tc>
        <w:tc>
          <w:tcPr>
            <w:tcW w:w="960" w:type="dxa"/>
            <w:tcBorders>
              <w:top w:val="nil"/>
              <w:left w:val="nil"/>
              <w:bottom w:val="single" w:sz="4" w:space="0" w:color="auto"/>
              <w:right w:val="nil"/>
            </w:tcBorders>
            <w:shd w:val="clear" w:color="auto" w:fill="auto"/>
            <w:noWrap/>
            <w:vAlign w:val="bottom"/>
            <w:hideMark/>
          </w:tcPr>
          <w:p w14:paraId="59273A0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3FDB2A6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C5DDFB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MSA, in central city</w:t>
            </w:r>
          </w:p>
        </w:tc>
        <w:tc>
          <w:tcPr>
            <w:tcW w:w="1192" w:type="dxa"/>
            <w:tcBorders>
              <w:top w:val="nil"/>
              <w:left w:val="nil"/>
              <w:bottom w:val="single" w:sz="4" w:space="0" w:color="auto"/>
              <w:right w:val="nil"/>
            </w:tcBorders>
            <w:shd w:val="clear" w:color="auto" w:fill="auto"/>
            <w:noWrap/>
            <w:vAlign w:val="bottom"/>
            <w:hideMark/>
          </w:tcPr>
          <w:p w14:paraId="685C924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1928 (20.9)</w:t>
            </w:r>
          </w:p>
        </w:tc>
        <w:tc>
          <w:tcPr>
            <w:tcW w:w="1273" w:type="dxa"/>
            <w:tcBorders>
              <w:top w:val="nil"/>
              <w:left w:val="nil"/>
              <w:bottom w:val="single" w:sz="4" w:space="0" w:color="auto"/>
              <w:right w:val="nil"/>
            </w:tcBorders>
            <w:shd w:val="clear" w:color="auto" w:fill="auto"/>
            <w:noWrap/>
            <w:vAlign w:val="bottom"/>
            <w:hideMark/>
          </w:tcPr>
          <w:p w14:paraId="4265629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1392 (20.4)</w:t>
            </w:r>
          </w:p>
        </w:tc>
        <w:tc>
          <w:tcPr>
            <w:tcW w:w="1196" w:type="dxa"/>
            <w:tcBorders>
              <w:top w:val="nil"/>
              <w:left w:val="nil"/>
              <w:bottom w:val="single" w:sz="4" w:space="0" w:color="auto"/>
              <w:right w:val="nil"/>
            </w:tcBorders>
            <w:shd w:val="clear" w:color="auto" w:fill="auto"/>
            <w:noWrap/>
            <w:vAlign w:val="bottom"/>
            <w:hideMark/>
          </w:tcPr>
          <w:p w14:paraId="468369A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225 (22.6)</w:t>
            </w:r>
          </w:p>
        </w:tc>
        <w:tc>
          <w:tcPr>
            <w:tcW w:w="1196" w:type="dxa"/>
            <w:tcBorders>
              <w:top w:val="nil"/>
              <w:left w:val="nil"/>
              <w:bottom w:val="single" w:sz="4" w:space="0" w:color="auto"/>
              <w:right w:val="nil"/>
            </w:tcBorders>
            <w:shd w:val="clear" w:color="auto" w:fill="auto"/>
            <w:noWrap/>
            <w:vAlign w:val="bottom"/>
            <w:hideMark/>
          </w:tcPr>
          <w:p w14:paraId="3A78499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121 (23.0)</w:t>
            </w:r>
          </w:p>
        </w:tc>
        <w:tc>
          <w:tcPr>
            <w:tcW w:w="1196" w:type="dxa"/>
            <w:tcBorders>
              <w:top w:val="nil"/>
              <w:left w:val="nil"/>
              <w:bottom w:val="single" w:sz="4" w:space="0" w:color="auto"/>
              <w:right w:val="nil"/>
            </w:tcBorders>
            <w:shd w:val="clear" w:color="auto" w:fill="auto"/>
            <w:noWrap/>
            <w:vAlign w:val="bottom"/>
            <w:hideMark/>
          </w:tcPr>
          <w:p w14:paraId="33ABE2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132 (23.2)</w:t>
            </w:r>
          </w:p>
        </w:tc>
        <w:tc>
          <w:tcPr>
            <w:tcW w:w="1037" w:type="dxa"/>
            <w:tcBorders>
              <w:top w:val="nil"/>
              <w:left w:val="nil"/>
              <w:bottom w:val="single" w:sz="4" w:space="0" w:color="auto"/>
              <w:right w:val="nil"/>
            </w:tcBorders>
            <w:shd w:val="clear" w:color="auto" w:fill="auto"/>
            <w:noWrap/>
            <w:vAlign w:val="bottom"/>
            <w:hideMark/>
          </w:tcPr>
          <w:p w14:paraId="6413742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58 (20.9)</w:t>
            </w:r>
          </w:p>
        </w:tc>
        <w:tc>
          <w:tcPr>
            <w:tcW w:w="960" w:type="dxa"/>
            <w:tcBorders>
              <w:top w:val="nil"/>
              <w:left w:val="nil"/>
              <w:bottom w:val="single" w:sz="4" w:space="0" w:color="auto"/>
              <w:right w:val="nil"/>
            </w:tcBorders>
            <w:shd w:val="clear" w:color="auto" w:fill="auto"/>
            <w:noWrap/>
            <w:vAlign w:val="bottom"/>
            <w:hideMark/>
          </w:tcPr>
          <w:p w14:paraId="595C2A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10157F9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5F60D0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5B5DAE9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63 (0.7)</w:t>
            </w:r>
          </w:p>
        </w:tc>
        <w:tc>
          <w:tcPr>
            <w:tcW w:w="1273" w:type="dxa"/>
            <w:tcBorders>
              <w:top w:val="nil"/>
              <w:left w:val="nil"/>
              <w:bottom w:val="single" w:sz="4" w:space="0" w:color="auto"/>
              <w:right w:val="nil"/>
            </w:tcBorders>
            <w:shd w:val="clear" w:color="auto" w:fill="auto"/>
            <w:noWrap/>
            <w:vAlign w:val="bottom"/>
            <w:hideMark/>
          </w:tcPr>
          <w:p w14:paraId="33FEA3E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53 (0.8)</w:t>
            </w:r>
          </w:p>
        </w:tc>
        <w:tc>
          <w:tcPr>
            <w:tcW w:w="1196" w:type="dxa"/>
            <w:tcBorders>
              <w:top w:val="nil"/>
              <w:left w:val="nil"/>
              <w:bottom w:val="single" w:sz="4" w:space="0" w:color="auto"/>
              <w:right w:val="nil"/>
            </w:tcBorders>
            <w:shd w:val="clear" w:color="auto" w:fill="auto"/>
            <w:noWrap/>
            <w:vAlign w:val="bottom"/>
            <w:hideMark/>
          </w:tcPr>
          <w:p w14:paraId="4AE39E3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 (0.6)</w:t>
            </w:r>
          </w:p>
        </w:tc>
        <w:tc>
          <w:tcPr>
            <w:tcW w:w="1196" w:type="dxa"/>
            <w:tcBorders>
              <w:top w:val="nil"/>
              <w:left w:val="nil"/>
              <w:bottom w:val="single" w:sz="4" w:space="0" w:color="auto"/>
              <w:right w:val="nil"/>
            </w:tcBorders>
            <w:shd w:val="clear" w:color="auto" w:fill="auto"/>
            <w:noWrap/>
            <w:vAlign w:val="bottom"/>
            <w:hideMark/>
          </w:tcPr>
          <w:p w14:paraId="1939FCD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60A4F7C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 (0.4)</w:t>
            </w:r>
          </w:p>
        </w:tc>
        <w:tc>
          <w:tcPr>
            <w:tcW w:w="1037" w:type="dxa"/>
            <w:tcBorders>
              <w:top w:val="nil"/>
              <w:left w:val="nil"/>
              <w:bottom w:val="single" w:sz="4" w:space="0" w:color="auto"/>
              <w:right w:val="nil"/>
            </w:tcBorders>
            <w:shd w:val="clear" w:color="auto" w:fill="auto"/>
            <w:noWrap/>
            <w:vAlign w:val="bottom"/>
            <w:hideMark/>
          </w:tcPr>
          <w:p w14:paraId="33C17D6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 (0.7)</w:t>
            </w:r>
          </w:p>
        </w:tc>
        <w:tc>
          <w:tcPr>
            <w:tcW w:w="960" w:type="dxa"/>
            <w:tcBorders>
              <w:top w:val="nil"/>
              <w:left w:val="nil"/>
              <w:bottom w:val="single" w:sz="4" w:space="0" w:color="auto"/>
              <w:right w:val="nil"/>
            </w:tcBorders>
            <w:shd w:val="clear" w:color="auto" w:fill="auto"/>
            <w:noWrap/>
            <w:vAlign w:val="bottom"/>
            <w:hideMark/>
          </w:tcPr>
          <w:p w14:paraId="20F5C86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C55E79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3CCA6D6"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Rural region (%)</w:t>
            </w:r>
          </w:p>
        </w:tc>
        <w:tc>
          <w:tcPr>
            <w:tcW w:w="1192" w:type="dxa"/>
            <w:tcBorders>
              <w:top w:val="nil"/>
              <w:left w:val="nil"/>
              <w:bottom w:val="single" w:sz="4" w:space="0" w:color="auto"/>
              <w:right w:val="nil"/>
            </w:tcBorders>
            <w:shd w:val="clear" w:color="auto" w:fill="auto"/>
            <w:noWrap/>
            <w:vAlign w:val="bottom"/>
            <w:hideMark/>
          </w:tcPr>
          <w:p w14:paraId="7D29378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31453E4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87398E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5BD2DE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596F74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5B98F1A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157C4AF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0.207</w:t>
            </w:r>
          </w:p>
        </w:tc>
      </w:tr>
      <w:tr w:rsidR="00590EBB" w:rsidRPr="00590EBB" w14:paraId="7A91E7E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6A336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Rural</w:t>
            </w:r>
          </w:p>
        </w:tc>
        <w:tc>
          <w:tcPr>
            <w:tcW w:w="1192" w:type="dxa"/>
            <w:tcBorders>
              <w:top w:val="nil"/>
              <w:left w:val="nil"/>
              <w:bottom w:val="single" w:sz="4" w:space="0" w:color="auto"/>
              <w:right w:val="nil"/>
            </w:tcBorders>
            <w:shd w:val="clear" w:color="auto" w:fill="auto"/>
            <w:noWrap/>
            <w:vAlign w:val="bottom"/>
            <w:hideMark/>
          </w:tcPr>
          <w:p w14:paraId="1E78068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1799 (19.5)</w:t>
            </w:r>
          </w:p>
        </w:tc>
        <w:tc>
          <w:tcPr>
            <w:tcW w:w="1273" w:type="dxa"/>
            <w:tcBorders>
              <w:top w:val="nil"/>
              <w:left w:val="nil"/>
              <w:bottom w:val="single" w:sz="4" w:space="0" w:color="auto"/>
              <w:right w:val="nil"/>
            </w:tcBorders>
            <w:shd w:val="clear" w:color="auto" w:fill="auto"/>
            <w:noWrap/>
            <w:vAlign w:val="bottom"/>
            <w:hideMark/>
          </w:tcPr>
          <w:p w14:paraId="7D9EDA9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1345 (19.7)</w:t>
            </w:r>
          </w:p>
        </w:tc>
        <w:tc>
          <w:tcPr>
            <w:tcW w:w="1196" w:type="dxa"/>
            <w:tcBorders>
              <w:top w:val="nil"/>
              <w:left w:val="nil"/>
              <w:bottom w:val="single" w:sz="4" w:space="0" w:color="auto"/>
              <w:right w:val="nil"/>
            </w:tcBorders>
            <w:shd w:val="clear" w:color="auto" w:fill="auto"/>
            <w:noWrap/>
            <w:vAlign w:val="bottom"/>
            <w:hideMark/>
          </w:tcPr>
          <w:p w14:paraId="52345DC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173 (17.4)</w:t>
            </w:r>
          </w:p>
        </w:tc>
        <w:tc>
          <w:tcPr>
            <w:tcW w:w="1196" w:type="dxa"/>
            <w:tcBorders>
              <w:top w:val="nil"/>
              <w:left w:val="nil"/>
              <w:bottom w:val="single" w:sz="4" w:space="0" w:color="auto"/>
              <w:right w:val="nil"/>
            </w:tcBorders>
            <w:shd w:val="clear" w:color="auto" w:fill="auto"/>
            <w:noWrap/>
            <w:vAlign w:val="bottom"/>
            <w:hideMark/>
          </w:tcPr>
          <w:p w14:paraId="3DFF22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98 (18.6)</w:t>
            </w:r>
          </w:p>
        </w:tc>
        <w:tc>
          <w:tcPr>
            <w:tcW w:w="1196" w:type="dxa"/>
            <w:tcBorders>
              <w:top w:val="nil"/>
              <w:left w:val="nil"/>
              <w:bottom w:val="single" w:sz="4" w:space="0" w:color="auto"/>
              <w:right w:val="nil"/>
            </w:tcBorders>
            <w:shd w:val="clear" w:color="auto" w:fill="auto"/>
            <w:noWrap/>
            <w:vAlign w:val="bottom"/>
            <w:hideMark/>
          </w:tcPr>
          <w:p w14:paraId="7FE1BF8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131 (23.0)</w:t>
            </w:r>
          </w:p>
        </w:tc>
        <w:tc>
          <w:tcPr>
            <w:tcW w:w="1037" w:type="dxa"/>
            <w:tcBorders>
              <w:top w:val="nil"/>
              <w:left w:val="nil"/>
              <w:bottom w:val="single" w:sz="4" w:space="0" w:color="auto"/>
              <w:right w:val="nil"/>
            </w:tcBorders>
            <w:shd w:val="clear" w:color="auto" w:fill="auto"/>
            <w:noWrap/>
            <w:vAlign w:val="bottom"/>
            <w:hideMark/>
          </w:tcPr>
          <w:p w14:paraId="127C995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52 (18.8)</w:t>
            </w:r>
          </w:p>
        </w:tc>
        <w:tc>
          <w:tcPr>
            <w:tcW w:w="960" w:type="dxa"/>
            <w:tcBorders>
              <w:top w:val="nil"/>
              <w:left w:val="nil"/>
              <w:bottom w:val="single" w:sz="4" w:space="0" w:color="auto"/>
              <w:right w:val="nil"/>
            </w:tcBorders>
            <w:shd w:val="clear" w:color="auto" w:fill="auto"/>
            <w:noWrap/>
            <w:vAlign w:val="bottom"/>
            <w:hideMark/>
          </w:tcPr>
          <w:p w14:paraId="5113AA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BB07EE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A7B12B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Urban</w:t>
            </w:r>
          </w:p>
        </w:tc>
        <w:tc>
          <w:tcPr>
            <w:tcW w:w="1192" w:type="dxa"/>
            <w:tcBorders>
              <w:top w:val="nil"/>
              <w:left w:val="nil"/>
              <w:bottom w:val="single" w:sz="4" w:space="0" w:color="auto"/>
              <w:right w:val="nil"/>
            </w:tcBorders>
            <w:shd w:val="clear" w:color="auto" w:fill="auto"/>
            <w:noWrap/>
            <w:vAlign w:val="bottom"/>
            <w:hideMark/>
          </w:tcPr>
          <w:p w14:paraId="6E88CE9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7385 (80.2)</w:t>
            </w:r>
          </w:p>
        </w:tc>
        <w:tc>
          <w:tcPr>
            <w:tcW w:w="1273" w:type="dxa"/>
            <w:tcBorders>
              <w:top w:val="nil"/>
              <w:left w:val="nil"/>
              <w:bottom w:val="single" w:sz="4" w:space="0" w:color="auto"/>
              <w:right w:val="nil"/>
            </w:tcBorders>
            <w:shd w:val="clear" w:color="auto" w:fill="auto"/>
            <w:noWrap/>
            <w:vAlign w:val="bottom"/>
            <w:hideMark/>
          </w:tcPr>
          <w:p w14:paraId="116968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5474 (80.1)</w:t>
            </w:r>
          </w:p>
        </w:tc>
        <w:tc>
          <w:tcPr>
            <w:tcW w:w="1196" w:type="dxa"/>
            <w:tcBorders>
              <w:top w:val="nil"/>
              <w:left w:val="nil"/>
              <w:bottom w:val="single" w:sz="4" w:space="0" w:color="auto"/>
              <w:right w:val="nil"/>
            </w:tcBorders>
            <w:shd w:val="clear" w:color="auto" w:fill="auto"/>
            <w:noWrap/>
            <w:vAlign w:val="bottom"/>
            <w:hideMark/>
          </w:tcPr>
          <w:p w14:paraId="13D4BF8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820 (82.4)</w:t>
            </w:r>
          </w:p>
        </w:tc>
        <w:tc>
          <w:tcPr>
            <w:tcW w:w="1196" w:type="dxa"/>
            <w:tcBorders>
              <w:top w:val="nil"/>
              <w:left w:val="nil"/>
              <w:bottom w:val="single" w:sz="4" w:space="0" w:color="auto"/>
              <w:right w:val="nil"/>
            </w:tcBorders>
            <w:shd w:val="clear" w:color="auto" w:fill="auto"/>
            <w:noWrap/>
            <w:vAlign w:val="bottom"/>
            <w:hideMark/>
          </w:tcPr>
          <w:p w14:paraId="63C4636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428 (81.4)</w:t>
            </w:r>
          </w:p>
        </w:tc>
        <w:tc>
          <w:tcPr>
            <w:tcW w:w="1196" w:type="dxa"/>
            <w:tcBorders>
              <w:top w:val="nil"/>
              <w:left w:val="nil"/>
              <w:bottom w:val="single" w:sz="4" w:space="0" w:color="auto"/>
              <w:right w:val="nil"/>
            </w:tcBorders>
            <w:shd w:val="clear" w:color="auto" w:fill="auto"/>
            <w:noWrap/>
            <w:vAlign w:val="bottom"/>
            <w:hideMark/>
          </w:tcPr>
          <w:p w14:paraId="00272E1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439 (77.0)</w:t>
            </w:r>
          </w:p>
        </w:tc>
        <w:tc>
          <w:tcPr>
            <w:tcW w:w="1037" w:type="dxa"/>
            <w:tcBorders>
              <w:top w:val="nil"/>
              <w:left w:val="nil"/>
              <w:bottom w:val="single" w:sz="4" w:space="0" w:color="auto"/>
              <w:right w:val="nil"/>
            </w:tcBorders>
            <w:shd w:val="clear" w:color="auto" w:fill="auto"/>
            <w:noWrap/>
            <w:vAlign w:val="bottom"/>
            <w:hideMark/>
          </w:tcPr>
          <w:p w14:paraId="7A1F9B2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224 (80.9)</w:t>
            </w:r>
          </w:p>
        </w:tc>
        <w:tc>
          <w:tcPr>
            <w:tcW w:w="960" w:type="dxa"/>
            <w:tcBorders>
              <w:top w:val="nil"/>
              <w:left w:val="nil"/>
              <w:bottom w:val="single" w:sz="4" w:space="0" w:color="auto"/>
              <w:right w:val="nil"/>
            </w:tcBorders>
            <w:shd w:val="clear" w:color="auto" w:fill="auto"/>
            <w:noWrap/>
            <w:vAlign w:val="bottom"/>
            <w:hideMark/>
          </w:tcPr>
          <w:p w14:paraId="29909BA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1FA3883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D0256D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4DC9480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 (0.2)</w:t>
            </w:r>
          </w:p>
        </w:tc>
        <w:tc>
          <w:tcPr>
            <w:tcW w:w="1273" w:type="dxa"/>
            <w:tcBorders>
              <w:top w:val="nil"/>
              <w:left w:val="nil"/>
              <w:bottom w:val="single" w:sz="4" w:space="0" w:color="auto"/>
              <w:right w:val="nil"/>
            </w:tcBorders>
            <w:shd w:val="clear" w:color="auto" w:fill="auto"/>
            <w:noWrap/>
            <w:vAlign w:val="bottom"/>
            <w:hideMark/>
          </w:tcPr>
          <w:p w14:paraId="3DDDD01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 (0.3)</w:t>
            </w:r>
          </w:p>
        </w:tc>
        <w:tc>
          <w:tcPr>
            <w:tcW w:w="1196" w:type="dxa"/>
            <w:tcBorders>
              <w:top w:val="nil"/>
              <w:left w:val="nil"/>
              <w:bottom w:val="single" w:sz="4" w:space="0" w:color="auto"/>
              <w:right w:val="nil"/>
            </w:tcBorders>
            <w:shd w:val="clear" w:color="auto" w:fill="auto"/>
            <w:noWrap/>
            <w:vAlign w:val="bottom"/>
            <w:hideMark/>
          </w:tcPr>
          <w:p w14:paraId="018428F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 (0.2)</w:t>
            </w:r>
          </w:p>
        </w:tc>
        <w:tc>
          <w:tcPr>
            <w:tcW w:w="1196" w:type="dxa"/>
            <w:tcBorders>
              <w:top w:val="nil"/>
              <w:left w:val="nil"/>
              <w:bottom w:val="single" w:sz="4" w:space="0" w:color="auto"/>
              <w:right w:val="nil"/>
            </w:tcBorders>
            <w:shd w:val="clear" w:color="auto" w:fill="auto"/>
            <w:noWrap/>
            <w:vAlign w:val="bottom"/>
            <w:hideMark/>
          </w:tcPr>
          <w:p w14:paraId="4624712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7F16EFA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037" w:type="dxa"/>
            <w:tcBorders>
              <w:top w:val="nil"/>
              <w:left w:val="nil"/>
              <w:bottom w:val="single" w:sz="4" w:space="0" w:color="auto"/>
              <w:right w:val="nil"/>
            </w:tcBorders>
            <w:shd w:val="clear" w:color="auto" w:fill="auto"/>
            <w:noWrap/>
            <w:vAlign w:val="bottom"/>
            <w:hideMark/>
          </w:tcPr>
          <w:p w14:paraId="2DF53F0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(0.4)</w:t>
            </w:r>
          </w:p>
        </w:tc>
        <w:tc>
          <w:tcPr>
            <w:tcW w:w="960" w:type="dxa"/>
            <w:tcBorders>
              <w:top w:val="nil"/>
              <w:left w:val="nil"/>
              <w:bottom w:val="single" w:sz="4" w:space="0" w:color="auto"/>
              <w:right w:val="nil"/>
            </w:tcBorders>
            <w:shd w:val="clear" w:color="auto" w:fill="auto"/>
            <w:noWrap/>
            <w:vAlign w:val="bottom"/>
            <w:hideMark/>
          </w:tcPr>
          <w:p w14:paraId="347FA3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391C78C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FAE1094"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Family size (%)</w:t>
            </w:r>
          </w:p>
        </w:tc>
        <w:tc>
          <w:tcPr>
            <w:tcW w:w="1192" w:type="dxa"/>
            <w:tcBorders>
              <w:top w:val="nil"/>
              <w:left w:val="nil"/>
              <w:bottom w:val="single" w:sz="4" w:space="0" w:color="auto"/>
              <w:right w:val="nil"/>
            </w:tcBorders>
            <w:shd w:val="clear" w:color="auto" w:fill="auto"/>
            <w:noWrap/>
            <w:vAlign w:val="bottom"/>
            <w:hideMark/>
          </w:tcPr>
          <w:p w14:paraId="33BEF31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3F81178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670127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2480840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15671A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1C534E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42EA7F2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0.006</w:t>
            </w:r>
          </w:p>
        </w:tc>
      </w:tr>
      <w:tr w:rsidR="00590EBB" w:rsidRPr="00590EBB" w14:paraId="1C55496D"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1451FE9A" w14:textId="4147648D" w:rsidR="00590EBB" w:rsidRPr="00590EBB" w:rsidRDefault="00590EBB" w:rsidP="00590EBB">
            <w:pPr>
              <w:spacing w:after="0" w:line="240" w:lineRule="auto"/>
              <w:rPr>
                <w:rFonts w:ascii="Arial Narrow" w:eastAsia="Times New Roman" w:hAnsi="Arial Narrow" w:cs="Calibri"/>
                <w:color w:val="000000"/>
                <w:sz w:val="20"/>
                <w:szCs w:val="20"/>
                <w:lang w:eastAsia="en-CA"/>
              </w:rPr>
            </w:pPr>
            <w:r>
              <w:rPr>
                <w:rFonts w:ascii="Arial Narrow" w:eastAsia="Times New Roman" w:hAnsi="Arial Narrow" w:cs="Calibri"/>
                <w:color w:val="000000"/>
                <w:sz w:val="20"/>
                <w:szCs w:val="20"/>
                <w:lang w:eastAsia="en-CA"/>
              </w:rPr>
              <w:t xml:space="preserve">  </w:t>
            </w:r>
            <w:r w:rsidRPr="00590EBB">
              <w:rPr>
                <w:rFonts w:ascii="Arial Narrow" w:eastAsia="Times New Roman" w:hAnsi="Arial Narrow" w:cs="Calibri"/>
                <w:color w:val="000000"/>
                <w:sz w:val="20"/>
                <w:szCs w:val="20"/>
                <w:lang w:eastAsia="en-CA"/>
              </w:rPr>
              <w:t>1</w:t>
            </w:r>
          </w:p>
        </w:tc>
        <w:tc>
          <w:tcPr>
            <w:tcW w:w="1192" w:type="dxa"/>
            <w:tcBorders>
              <w:top w:val="nil"/>
              <w:left w:val="nil"/>
              <w:bottom w:val="single" w:sz="4" w:space="0" w:color="auto"/>
              <w:right w:val="nil"/>
            </w:tcBorders>
            <w:shd w:val="clear" w:color="auto" w:fill="auto"/>
            <w:noWrap/>
            <w:vAlign w:val="bottom"/>
            <w:hideMark/>
          </w:tcPr>
          <w:p w14:paraId="28A1160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502 (5.5)</w:t>
            </w:r>
          </w:p>
        </w:tc>
        <w:tc>
          <w:tcPr>
            <w:tcW w:w="1273" w:type="dxa"/>
            <w:tcBorders>
              <w:top w:val="nil"/>
              <w:left w:val="nil"/>
              <w:bottom w:val="single" w:sz="4" w:space="0" w:color="auto"/>
              <w:right w:val="nil"/>
            </w:tcBorders>
            <w:shd w:val="clear" w:color="auto" w:fill="auto"/>
            <w:noWrap/>
            <w:vAlign w:val="bottom"/>
            <w:hideMark/>
          </w:tcPr>
          <w:p w14:paraId="46D74B0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385 (5.6)</w:t>
            </w:r>
          </w:p>
        </w:tc>
        <w:tc>
          <w:tcPr>
            <w:tcW w:w="1196" w:type="dxa"/>
            <w:tcBorders>
              <w:top w:val="nil"/>
              <w:left w:val="nil"/>
              <w:bottom w:val="single" w:sz="4" w:space="0" w:color="auto"/>
              <w:right w:val="nil"/>
            </w:tcBorders>
            <w:shd w:val="clear" w:color="auto" w:fill="auto"/>
            <w:noWrap/>
            <w:vAlign w:val="bottom"/>
            <w:hideMark/>
          </w:tcPr>
          <w:p w14:paraId="4C66641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 (4.6)</w:t>
            </w:r>
          </w:p>
        </w:tc>
        <w:tc>
          <w:tcPr>
            <w:tcW w:w="1196" w:type="dxa"/>
            <w:tcBorders>
              <w:top w:val="nil"/>
              <w:left w:val="nil"/>
              <w:bottom w:val="single" w:sz="4" w:space="0" w:color="auto"/>
              <w:right w:val="nil"/>
            </w:tcBorders>
            <w:shd w:val="clear" w:color="auto" w:fill="auto"/>
            <w:noWrap/>
            <w:vAlign w:val="bottom"/>
            <w:hideMark/>
          </w:tcPr>
          <w:p w14:paraId="0F1AE60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 (5.9)</w:t>
            </w:r>
          </w:p>
        </w:tc>
        <w:tc>
          <w:tcPr>
            <w:tcW w:w="1196" w:type="dxa"/>
            <w:tcBorders>
              <w:top w:val="nil"/>
              <w:left w:val="nil"/>
              <w:bottom w:val="single" w:sz="4" w:space="0" w:color="auto"/>
              <w:right w:val="nil"/>
            </w:tcBorders>
            <w:shd w:val="clear" w:color="auto" w:fill="auto"/>
            <w:noWrap/>
            <w:vAlign w:val="bottom"/>
            <w:hideMark/>
          </w:tcPr>
          <w:p w14:paraId="15F7774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 (3.9)</w:t>
            </w:r>
          </w:p>
        </w:tc>
        <w:tc>
          <w:tcPr>
            <w:tcW w:w="1037" w:type="dxa"/>
            <w:tcBorders>
              <w:top w:val="nil"/>
              <w:left w:val="nil"/>
              <w:bottom w:val="single" w:sz="4" w:space="0" w:color="auto"/>
              <w:right w:val="nil"/>
            </w:tcBorders>
            <w:shd w:val="clear" w:color="auto" w:fill="auto"/>
            <w:noWrap/>
            <w:vAlign w:val="bottom"/>
            <w:hideMark/>
          </w:tcPr>
          <w:p w14:paraId="51A8C03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 (6.5)</w:t>
            </w:r>
          </w:p>
        </w:tc>
        <w:tc>
          <w:tcPr>
            <w:tcW w:w="960" w:type="dxa"/>
            <w:tcBorders>
              <w:top w:val="nil"/>
              <w:left w:val="nil"/>
              <w:bottom w:val="single" w:sz="4" w:space="0" w:color="auto"/>
              <w:right w:val="nil"/>
            </w:tcBorders>
            <w:shd w:val="clear" w:color="auto" w:fill="auto"/>
            <w:noWrap/>
            <w:vAlign w:val="bottom"/>
            <w:hideMark/>
          </w:tcPr>
          <w:p w14:paraId="51E3698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D5962EA"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EEE901A" w14:textId="109CAC3E" w:rsidR="00590EBB" w:rsidRPr="00590EBB" w:rsidRDefault="00590EBB" w:rsidP="00590EBB">
            <w:pPr>
              <w:spacing w:after="0" w:line="240" w:lineRule="auto"/>
              <w:rPr>
                <w:rFonts w:ascii="Arial Narrow" w:eastAsia="Times New Roman" w:hAnsi="Arial Narrow" w:cs="Calibri"/>
                <w:color w:val="000000"/>
                <w:sz w:val="20"/>
                <w:szCs w:val="20"/>
                <w:lang w:eastAsia="en-CA"/>
              </w:rPr>
            </w:pPr>
            <w:r>
              <w:rPr>
                <w:rFonts w:ascii="Arial Narrow" w:eastAsia="Times New Roman" w:hAnsi="Arial Narrow" w:cs="Calibri"/>
                <w:color w:val="000000"/>
                <w:sz w:val="20"/>
                <w:szCs w:val="20"/>
                <w:lang w:eastAsia="en-CA"/>
              </w:rPr>
              <w:t xml:space="preserve">  </w:t>
            </w:r>
            <w:r w:rsidRPr="00590EBB">
              <w:rPr>
                <w:rFonts w:ascii="Arial Narrow" w:eastAsia="Times New Roman" w:hAnsi="Arial Narrow" w:cs="Calibri"/>
                <w:color w:val="000000"/>
                <w:sz w:val="20"/>
                <w:szCs w:val="20"/>
                <w:lang w:eastAsia="en-CA"/>
              </w:rPr>
              <w:t>2</w:t>
            </w:r>
          </w:p>
        </w:tc>
        <w:tc>
          <w:tcPr>
            <w:tcW w:w="1192" w:type="dxa"/>
            <w:tcBorders>
              <w:top w:val="nil"/>
              <w:left w:val="nil"/>
              <w:bottom w:val="single" w:sz="4" w:space="0" w:color="auto"/>
              <w:right w:val="nil"/>
            </w:tcBorders>
            <w:shd w:val="clear" w:color="auto" w:fill="auto"/>
            <w:noWrap/>
            <w:vAlign w:val="bottom"/>
            <w:hideMark/>
          </w:tcPr>
          <w:p w14:paraId="711ADD1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759 (8.2)</w:t>
            </w:r>
          </w:p>
        </w:tc>
        <w:tc>
          <w:tcPr>
            <w:tcW w:w="1273" w:type="dxa"/>
            <w:tcBorders>
              <w:top w:val="nil"/>
              <w:left w:val="nil"/>
              <w:bottom w:val="single" w:sz="4" w:space="0" w:color="auto"/>
              <w:right w:val="nil"/>
            </w:tcBorders>
            <w:shd w:val="clear" w:color="auto" w:fill="auto"/>
            <w:noWrap/>
            <w:vAlign w:val="bottom"/>
            <w:hideMark/>
          </w:tcPr>
          <w:p w14:paraId="2EA04BD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512 (7.5)</w:t>
            </w:r>
          </w:p>
        </w:tc>
        <w:tc>
          <w:tcPr>
            <w:tcW w:w="1196" w:type="dxa"/>
            <w:tcBorders>
              <w:top w:val="nil"/>
              <w:left w:val="nil"/>
              <w:bottom w:val="single" w:sz="4" w:space="0" w:color="auto"/>
              <w:right w:val="nil"/>
            </w:tcBorders>
            <w:shd w:val="clear" w:color="auto" w:fill="auto"/>
            <w:noWrap/>
            <w:vAlign w:val="bottom"/>
            <w:hideMark/>
          </w:tcPr>
          <w:p w14:paraId="568A4F7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98 (9.8)</w:t>
            </w:r>
          </w:p>
        </w:tc>
        <w:tc>
          <w:tcPr>
            <w:tcW w:w="1196" w:type="dxa"/>
            <w:tcBorders>
              <w:top w:val="nil"/>
              <w:left w:val="nil"/>
              <w:bottom w:val="single" w:sz="4" w:space="0" w:color="auto"/>
              <w:right w:val="nil"/>
            </w:tcBorders>
            <w:shd w:val="clear" w:color="auto" w:fill="auto"/>
            <w:noWrap/>
            <w:vAlign w:val="bottom"/>
            <w:hideMark/>
          </w:tcPr>
          <w:p w14:paraId="1316A82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57 (10.8)</w:t>
            </w:r>
          </w:p>
        </w:tc>
        <w:tc>
          <w:tcPr>
            <w:tcW w:w="1196" w:type="dxa"/>
            <w:tcBorders>
              <w:top w:val="nil"/>
              <w:left w:val="nil"/>
              <w:bottom w:val="single" w:sz="4" w:space="0" w:color="auto"/>
              <w:right w:val="nil"/>
            </w:tcBorders>
            <w:shd w:val="clear" w:color="auto" w:fill="auto"/>
            <w:noWrap/>
            <w:vAlign w:val="bottom"/>
            <w:hideMark/>
          </w:tcPr>
          <w:p w14:paraId="673E7F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 (10.4)</w:t>
            </w:r>
          </w:p>
        </w:tc>
        <w:tc>
          <w:tcPr>
            <w:tcW w:w="1037" w:type="dxa"/>
            <w:tcBorders>
              <w:top w:val="nil"/>
              <w:left w:val="nil"/>
              <w:bottom w:val="single" w:sz="4" w:space="0" w:color="auto"/>
              <w:right w:val="nil"/>
            </w:tcBorders>
            <w:shd w:val="clear" w:color="auto" w:fill="auto"/>
            <w:noWrap/>
            <w:vAlign w:val="bottom"/>
            <w:hideMark/>
          </w:tcPr>
          <w:p w14:paraId="639D9C4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33 (11.9)</w:t>
            </w:r>
          </w:p>
        </w:tc>
        <w:tc>
          <w:tcPr>
            <w:tcW w:w="960" w:type="dxa"/>
            <w:tcBorders>
              <w:top w:val="nil"/>
              <w:left w:val="nil"/>
              <w:bottom w:val="single" w:sz="4" w:space="0" w:color="auto"/>
              <w:right w:val="nil"/>
            </w:tcBorders>
            <w:shd w:val="clear" w:color="auto" w:fill="auto"/>
            <w:noWrap/>
            <w:vAlign w:val="bottom"/>
            <w:hideMark/>
          </w:tcPr>
          <w:p w14:paraId="3080EEE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C3FCE6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9348CC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3-4</w:t>
            </w:r>
          </w:p>
        </w:tc>
        <w:tc>
          <w:tcPr>
            <w:tcW w:w="1192" w:type="dxa"/>
            <w:tcBorders>
              <w:top w:val="nil"/>
              <w:left w:val="nil"/>
              <w:bottom w:val="single" w:sz="4" w:space="0" w:color="auto"/>
              <w:right w:val="nil"/>
            </w:tcBorders>
            <w:shd w:val="clear" w:color="auto" w:fill="auto"/>
            <w:noWrap/>
            <w:vAlign w:val="bottom"/>
            <w:hideMark/>
          </w:tcPr>
          <w:p w14:paraId="0009FC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3284 (35.7)</w:t>
            </w:r>
          </w:p>
        </w:tc>
        <w:tc>
          <w:tcPr>
            <w:tcW w:w="1273" w:type="dxa"/>
            <w:tcBorders>
              <w:top w:val="nil"/>
              <w:left w:val="nil"/>
              <w:bottom w:val="single" w:sz="4" w:space="0" w:color="auto"/>
              <w:right w:val="nil"/>
            </w:tcBorders>
            <w:shd w:val="clear" w:color="auto" w:fill="auto"/>
            <w:noWrap/>
            <w:vAlign w:val="bottom"/>
            <w:hideMark/>
          </w:tcPr>
          <w:p w14:paraId="1A33E8A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2458 (35.9)</w:t>
            </w:r>
          </w:p>
        </w:tc>
        <w:tc>
          <w:tcPr>
            <w:tcW w:w="1196" w:type="dxa"/>
            <w:tcBorders>
              <w:top w:val="nil"/>
              <w:left w:val="nil"/>
              <w:bottom w:val="single" w:sz="4" w:space="0" w:color="auto"/>
              <w:right w:val="nil"/>
            </w:tcBorders>
            <w:shd w:val="clear" w:color="auto" w:fill="auto"/>
            <w:noWrap/>
            <w:vAlign w:val="bottom"/>
            <w:hideMark/>
          </w:tcPr>
          <w:p w14:paraId="5471915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342 (34.4)</w:t>
            </w:r>
          </w:p>
        </w:tc>
        <w:tc>
          <w:tcPr>
            <w:tcW w:w="1196" w:type="dxa"/>
            <w:tcBorders>
              <w:top w:val="nil"/>
              <w:left w:val="nil"/>
              <w:bottom w:val="single" w:sz="4" w:space="0" w:color="auto"/>
              <w:right w:val="nil"/>
            </w:tcBorders>
            <w:shd w:val="clear" w:color="auto" w:fill="auto"/>
            <w:noWrap/>
            <w:vAlign w:val="bottom"/>
            <w:hideMark/>
          </w:tcPr>
          <w:p w14:paraId="23E14DA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182 (34.6)</w:t>
            </w:r>
          </w:p>
        </w:tc>
        <w:tc>
          <w:tcPr>
            <w:tcW w:w="1196" w:type="dxa"/>
            <w:tcBorders>
              <w:top w:val="nil"/>
              <w:left w:val="nil"/>
              <w:bottom w:val="single" w:sz="4" w:space="0" w:color="auto"/>
              <w:right w:val="nil"/>
            </w:tcBorders>
            <w:shd w:val="clear" w:color="auto" w:fill="auto"/>
            <w:noWrap/>
            <w:vAlign w:val="bottom"/>
            <w:hideMark/>
          </w:tcPr>
          <w:p w14:paraId="156BE26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201 (35.3)</w:t>
            </w:r>
          </w:p>
        </w:tc>
        <w:tc>
          <w:tcPr>
            <w:tcW w:w="1037" w:type="dxa"/>
            <w:tcBorders>
              <w:top w:val="nil"/>
              <w:left w:val="nil"/>
              <w:bottom w:val="single" w:sz="4" w:space="0" w:color="auto"/>
              <w:right w:val="nil"/>
            </w:tcBorders>
            <w:shd w:val="clear" w:color="auto" w:fill="auto"/>
            <w:noWrap/>
            <w:vAlign w:val="bottom"/>
            <w:hideMark/>
          </w:tcPr>
          <w:p w14:paraId="66D90C6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101 (36.5)</w:t>
            </w:r>
          </w:p>
        </w:tc>
        <w:tc>
          <w:tcPr>
            <w:tcW w:w="960" w:type="dxa"/>
            <w:tcBorders>
              <w:top w:val="nil"/>
              <w:left w:val="nil"/>
              <w:bottom w:val="single" w:sz="4" w:space="0" w:color="auto"/>
              <w:right w:val="nil"/>
            </w:tcBorders>
            <w:shd w:val="clear" w:color="auto" w:fill="auto"/>
            <w:noWrap/>
            <w:vAlign w:val="bottom"/>
            <w:hideMark/>
          </w:tcPr>
          <w:p w14:paraId="2FBE228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9D70B2D"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6DEA0E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5+</w:t>
            </w:r>
          </w:p>
        </w:tc>
        <w:tc>
          <w:tcPr>
            <w:tcW w:w="1192" w:type="dxa"/>
            <w:tcBorders>
              <w:top w:val="nil"/>
              <w:left w:val="nil"/>
              <w:bottom w:val="single" w:sz="4" w:space="0" w:color="auto"/>
              <w:right w:val="nil"/>
            </w:tcBorders>
            <w:shd w:val="clear" w:color="auto" w:fill="auto"/>
            <w:noWrap/>
            <w:vAlign w:val="bottom"/>
            <w:hideMark/>
          </w:tcPr>
          <w:p w14:paraId="45CED8E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4661 (50.6)</w:t>
            </w:r>
          </w:p>
        </w:tc>
        <w:tc>
          <w:tcPr>
            <w:tcW w:w="1273" w:type="dxa"/>
            <w:tcBorders>
              <w:top w:val="nil"/>
              <w:left w:val="nil"/>
              <w:bottom w:val="single" w:sz="4" w:space="0" w:color="auto"/>
              <w:right w:val="nil"/>
            </w:tcBorders>
            <w:shd w:val="clear" w:color="auto" w:fill="auto"/>
            <w:noWrap/>
            <w:vAlign w:val="bottom"/>
            <w:hideMark/>
          </w:tcPr>
          <w:p w14:paraId="2B64688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3483 (50.9)</w:t>
            </w:r>
          </w:p>
        </w:tc>
        <w:tc>
          <w:tcPr>
            <w:tcW w:w="1196" w:type="dxa"/>
            <w:tcBorders>
              <w:top w:val="nil"/>
              <w:left w:val="nil"/>
              <w:bottom w:val="single" w:sz="4" w:space="0" w:color="auto"/>
              <w:right w:val="nil"/>
            </w:tcBorders>
            <w:shd w:val="clear" w:color="auto" w:fill="auto"/>
            <w:noWrap/>
            <w:vAlign w:val="bottom"/>
            <w:hideMark/>
          </w:tcPr>
          <w:p w14:paraId="460B66A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509 (51.2)</w:t>
            </w:r>
          </w:p>
        </w:tc>
        <w:tc>
          <w:tcPr>
            <w:tcW w:w="1196" w:type="dxa"/>
            <w:tcBorders>
              <w:top w:val="nil"/>
              <w:left w:val="nil"/>
              <w:bottom w:val="single" w:sz="4" w:space="0" w:color="auto"/>
              <w:right w:val="nil"/>
            </w:tcBorders>
            <w:shd w:val="clear" w:color="auto" w:fill="auto"/>
            <w:noWrap/>
            <w:vAlign w:val="bottom"/>
            <w:hideMark/>
          </w:tcPr>
          <w:p w14:paraId="3E6ECD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256 (48.7)</w:t>
            </w:r>
          </w:p>
        </w:tc>
        <w:tc>
          <w:tcPr>
            <w:tcW w:w="1196" w:type="dxa"/>
            <w:tcBorders>
              <w:top w:val="nil"/>
              <w:left w:val="nil"/>
              <w:bottom w:val="single" w:sz="4" w:space="0" w:color="auto"/>
              <w:right w:val="nil"/>
            </w:tcBorders>
            <w:shd w:val="clear" w:color="auto" w:fill="auto"/>
            <w:noWrap/>
            <w:vAlign w:val="bottom"/>
            <w:hideMark/>
          </w:tcPr>
          <w:p w14:paraId="3BDF81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288 (50.5)</w:t>
            </w:r>
          </w:p>
        </w:tc>
        <w:tc>
          <w:tcPr>
            <w:tcW w:w="1037" w:type="dxa"/>
            <w:tcBorders>
              <w:top w:val="nil"/>
              <w:left w:val="nil"/>
              <w:bottom w:val="single" w:sz="4" w:space="0" w:color="auto"/>
              <w:right w:val="nil"/>
            </w:tcBorders>
            <w:shd w:val="clear" w:color="auto" w:fill="auto"/>
            <w:noWrap/>
            <w:vAlign w:val="bottom"/>
            <w:hideMark/>
          </w:tcPr>
          <w:p w14:paraId="086E40E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125 (45.1)</w:t>
            </w:r>
          </w:p>
        </w:tc>
        <w:tc>
          <w:tcPr>
            <w:tcW w:w="960" w:type="dxa"/>
            <w:tcBorders>
              <w:top w:val="nil"/>
              <w:left w:val="nil"/>
              <w:bottom w:val="single" w:sz="4" w:space="0" w:color="auto"/>
              <w:right w:val="nil"/>
            </w:tcBorders>
            <w:shd w:val="clear" w:color="auto" w:fill="auto"/>
            <w:noWrap/>
            <w:vAlign w:val="bottom"/>
            <w:hideMark/>
          </w:tcPr>
          <w:p w14:paraId="08BCB0C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006399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9D4965C"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Marital status (%)</w:t>
            </w:r>
          </w:p>
        </w:tc>
        <w:tc>
          <w:tcPr>
            <w:tcW w:w="1192" w:type="dxa"/>
            <w:tcBorders>
              <w:top w:val="nil"/>
              <w:left w:val="nil"/>
              <w:bottom w:val="single" w:sz="4" w:space="0" w:color="auto"/>
              <w:right w:val="nil"/>
            </w:tcBorders>
            <w:shd w:val="clear" w:color="auto" w:fill="auto"/>
            <w:noWrap/>
            <w:vAlign w:val="bottom"/>
            <w:hideMark/>
          </w:tcPr>
          <w:p w14:paraId="4B993F8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512724C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65BA3D4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4CECBD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C6E4C7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2E788A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615BF65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62AD5E5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9DBB1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Single</w:t>
            </w:r>
          </w:p>
        </w:tc>
        <w:tc>
          <w:tcPr>
            <w:tcW w:w="1192" w:type="dxa"/>
            <w:tcBorders>
              <w:top w:val="nil"/>
              <w:left w:val="nil"/>
              <w:bottom w:val="single" w:sz="4" w:space="0" w:color="auto"/>
              <w:right w:val="nil"/>
            </w:tcBorders>
            <w:shd w:val="clear" w:color="auto" w:fill="auto"/>
            <w:noWrap/>
            <w:vAlign w:val="bottom"/>
            <w:hideMark/>
          </w:tcPr>
          <w:p w14:paraId="6C3BAAD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8303 (90.2)</w:t>
            </w:r>
          </w:p>
        </w:tc>
        <w:tc>
          <w:tcPr>
            <w:tcW w:w="1273" w:type="dxa"/>
            <w:tcBorders>
              <w:top w:val="nil"/>
              <w:left w:val="nil"/>
              <w:bottom w:val="single" w:sz="4" w:space="0" w:color="auto"/>
              <w:right w:val="nil"/>
            </w:tcBorders>
            <w:shd w:val="clear" w:color="auto" w:fill="auto"/>
            <w:noWrap/>
            <w:vAlign w:val="bottom"/>
            <w:hideMark/>
          </w:tcPr>
          <w:p w14:paraId="4816AD8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6252 (91.4)</w:t>
            </w:r>
          </w:p>
        </w:tc>
        <w:tc>
          <w:tcPr>
            <w:tcW w:w="1196" w:type="dxa"/>
            <w:tcBorders>
              <w:top w:val="nil"/>
              <w:left w:val="nil"/>
              <w:bottom w:val="single" w:sz="4" w:space="0" w:color="auto"/>
              <w:right w:val="nil"/>
            </w:tcBorders>
            <w:shd w:val="clear" w:color="auto" w:fill="auto"/>
            <w:noWrap/>
            <w:vAlign w:val="bottom"/>
            <w:hideMark/>
          </w:tcPr>
          <w:p w14:paraId="290C451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881 (88.5)</w:t>
            </w:r>
          </w:p>
        </w:tc>
        <w:tc>
          <w:tcPr>
            <w:tcW w:w="1196" w:type="dxa"/>
            <w:tcBorders>
              <w:top w:val="nil"/>
              <w:left w:val="nil"/>
              <w:bottom w:val="single" w:sz="4" w:space="0" w:color="auto"/>
              <w:right w:val="nil"/>
            </w:tcBorders>
            <w:shd w:val="clear" w:color="auto" w:fill="auto"/>
            <w:noWrap/>
            <w:vAlign w:val="bottom"/>
            <w:hideMark/>
          </w:tcPr>
          <w:p w14:paraId="56C3B23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461 (87.6)</w:t>
            </w:r>
          </w:p>
        </w:tc>
        <w:tc>
          <w:tcPr>
            <w:tcW w:w="1196" w:type="dxa"/>
            <w:tcBorders>
              <w:top w:val="nil"/>
              <w:left w:val="nil"/>
              <w:bottom w:val="single" w:sz="4" w:space="0" w:color="auto"/>
              <w:right w:val="nil"/>
            </w:tcBorders>
            <w:shd w:val="clear" w:color="auto" w:fill="auto"/>
            <w:noWrap/>
            <w:vAlign w:val="bottom"/>
            <w:hideMark/>
          </w:tcPr>
          <w:p w14:paraId="2C99A60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486 (85.3)</w:t>
            </w:r>
          </w:p>
        </w:tc>
        <w:tc>
          <w:tcPr>
            <w:tcW w:w="1037" w:type="dxa"/>
            <w:tcBorders>
              <w:top w:val="nil"/>
              <w:left w:val="nil"/>
              <w:bottom w:val="single" w:sz="4" w:space="0" w:color="auto"/>
              <w:right w:val="nil"/>
            </w:tcBorders>
            <w:shd w:val="clear" w:color="auto" w:fill="auto"/>
            <w:noWrap/>
            <w:vAlign w:val="bottom"/>
            <w:hideMark/>
          </w:tcPr>
          <w:p w14:paraId="1D841D0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223 (80.5)</w:t>
            </w:r>
          </w:p>
        </w:tc>
        <w:tc>
          <w:tcPr>
            <w:tcW w:w="960" w:type="dxa"/>
            <w:tcBorders>
              <w:top w:val="nil"/>
              <w:left w:val="nil"/>
              <w:bottom w:val="single" w:sz="4" w:space="0" w:color="auto"/>
              <w:right w:val="nil"/>
            </w:tcBorders>
            <w:shd w:val="clear" w:color="auto" w:fill="auto"/>
            <w:noWrap/>
            <w:vAlign w:val="bottom"/>
            <w:hideMark/>
          </w:tcPr>
          <w:p w14:paraId="705AB3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14BE13A"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008974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Married</w:t>
            </w:r>
          </w:p>
        </w:tc>
        <w:tc>
          <w:tcPr>
            <w:tcW w:w="1192" w:type="dxa"/>
            <w:tcBorders>
              <w:top w:val="nil"/>
              <w:left w:val="nil"/>
              <w:bottom w:val="single" w:sz="4" w:space="0" w:color="auto"/>
              <w:right w:val="nil"/>
            </w:tcBorders>
            <w:shd w:val="clear" w:color="auto" w:fill="auto"/>
            <w:noWrap/>
            <w:vAlign w:val="bottom"/>
            <w:hideMark/>
          </w:tcPr>
          <w:p w14:paraId="549F712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749 (8.1)</w:t>
            </w:r>
          </w:p>
        </w:tc>
        <w:tc>
          <w:tcPr>
            <w:tcW w:w="1273" w:type="dxa"/>
            <w:tcBorders>
              <w:top w:val="nil"/>
              <w:left w:val="nil"/>
              <w:bottom w:val="single" w:sz="4" w:space="0" w:color="auto"/>
              <w:right w:val="nil"/>
            </w:tcBorders>
            <w:shd w:val="clear" w:color="auto" w:fill="auto"/>
            <w:noWrap/>
            <w:vAlign w:val="bottom"/>
            <w:hideMark/>
          </w:tcPr>
          <w:p w14:paraId="03C5C00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496 (7.3)</w:t>
            </w:r>
          </w:p>
        </w:tc>
        <w:tc>
          <w:tcPr>
            <w:tcW w:w="1196" w:type="dxa"/>
            <w:tcBorders>
              <w:top w:val="nil"/>
              <w:left w:val="nil"/>
              <w:bottom w:val="single" w:sz="4" w:space="0" w:color="auto"/>
              <w:right w:val="nil"/>
            </w:tcBorders>
            <w:shd w:val="clear" w:color="auto" w:fill="auto"/>
            <w:noWrap/>
            <w:vAlign w:val="bottom"/>
            <w:hideMark/>
          </w:tcPr>
          <w:p w14:paraId="546405C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92 (9.2)</w:t>
            </w:r>
          </w:p>
        </w:tc>
        <w:tc>
          <w:tcPr>
            <w:tcW w:w="1196" w:type="dxa"/>
            <w:tcBorders>
              <w:top w:val="nil"/>
              <w:left w:val="nil"/>
              <w:bottom w:val="single" w:sz="4" w:space="0" w:color="auto"/>
              <w:right w:val="nil"/>
            </w:tcBorders>
            <w:shd w:val="clear" w:color="auto" w:fill="auto"/>
            <w:noWrap/>
            <w:vAlign w:val="bottom"/>
            <w:hideMark/>
          </w:tcPr>
          <w:p w14:paraId="1C3FC46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55 (10.5)</w:t>
            </w:r>
          </w:p>
        </w:tc>
        <w:tc>
          <w:tcPr>
            <w:tcW w:w="1196" w:type="dxa"/>
            <w:tcBorders>
              <w:top w:val="nil"/>
              <w:left w:val="nil"/>
              <w:bottom w:val="single" w:sz="4" w:space="0" w:color="auto"/>
              <w:right w:val="nil"/>
            </w:tcBorders>
            <w:shd w:val="clear" w:color="auto" w:fill="auto"/>
            <w:noWrap/>
            <w:vAlign w:val="bottom"/>
            <w:hideMark/>
          </w:tcPr>
          <w:p w14:paraId="555F1E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65 (11.4)</w:t>
            </w:r>
          </w:p>
        </w:tc>
        <w:tc>
          <w:tcPr>
            <w:tcW w:w="1037" w:type="dxa"/>
            <w:tcBorders>
              <w:top w:val="nil"/>
              <w:left w:val="nil"/>
              <w:bottom w:val="single" w:sz="4" w:space="0" w:color="auto"/>
              <w:right w:val="nil"/>
            </w:tcBorders>
            <w:shd w:val="clear" w:color="auto" w:fill="auto"/>
            <w:noWrap/>
            <w:vAlign w:val="bottom"/>
            <w:hideMark/>
          </w:tcPr>
          <w:p w14:paraId="3D13A8F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41 (14.8)</w:t>
            </w:r>
          </w:p>
        </w:tc>
        <w:tc>
          <w:tcPr>
            <w:tcW w:w="960" w:type="dxa"/>
            <w:tcBorders>
              <w:top w:val="nil"/>
              <w:left w:val="nil"/>
              <w:bottom w:val="single" w:sz="4" w:space="0" w:color="auto"/>
              <w:right w:val="nil"/>
            </w:tcBorders>
            <w:shd w:val="clear" w:color="auto" w:fill="auto"/>
            <w:noWrap/>
            <w:vAlign w:val="bottom"/>
            <w:hideMark/>
          </w:tcPr>
          <w:p w14:paraId="3646B2F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DB0078D"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70C5CD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Other</w:t>
            </w:r>
          </w:p>
        </w:tc>
        <w:tc>
          <w:tcPr>
            <w:tcW w:w="1192" w:type="dxa"/>
            <w:tcBorders>
              <w:top w:val="nil"/>
              <w:left w:val="nil"/>
              <w:bottom w:val="single" w:sz="4" w:space="0" w:color="auto"/>
              <w:right w:val="nil"/>
            </w:tcBorders>
            <w:shd w:val="clear" w:color="auto" w:fill="auto"/>
            <w:noWrap/>
            <w:vAlign w:val="bottom"/>
            <w:hideMark/>
          </w:tcPr>
          <w:p w14:paraId="605183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152 (1.7)</w:t>
            </w:r>
          </w:p>
        </w:tc>
        <w:tc>
          <w:tcPr>
            <w:tcW w:w="1273" w:type="dxa"/>
            <w:tcBorders>
              <w:top w:val="nil"/>
              <w:left w:val="nil"/>
              <w:bottom w:val="single" w:sz="4" w:space="0" w:color="auto"/>
              <w:right w:val="nil"/>
            </w:tcBorders>
            <w:shd w:val="clear" w:color="auto" w:fill="auto"/>
            <w:noWrap/>
            <w:vAlign w:val="bottom"/>
            <w:hideMark/>
          </w:tcPr>
          <w:p w14:paraId="32246F5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89 (1.3)</w:t>
            </w:r>
          </w:p>
        </w:tc>
        <w:tc>
          <w:tcPr>
            <w:tcW w:w="1196" w:type="dxa"/>
            <w:tcBorders>
              <w:top w:val="nil"/>
              <w:left w:val="nil"/>
              <w:bottom w:val="single" w:sz="4" w:space="0" w:color="auto"/>
              <w:right w:val="nil"/>
            </w:tcBorders>
            <w:shd w:val="clear" w:color="auto" w:fill="auto"/>
            <w:noWrap/>
            <w:vAlign w:val="bottom"/>
            <w:hideMark/>
          </w:tcPr>
          <w:p w14:paraId="3ACF13B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 (2.2)</w:t>
            </w:r>
          </w:p>
        </w:tc>
        <w:tc>
          <w:tcPr>
            <w:tcW w:w="1196" w:type="dxa"/>
            <w:tcBorders>
              <w:top w:val="nil"/>
              <w:left w:val="nil"/>
              <w:bottom w:val="single" w:sz="4" w:space="0" w:color="auto"/>
              <w:right w:val="nil"/>
            </w:tcBorders>
            <w:shd w:val="clear" w:color="auto" w:fill="auto"/>
            <w:noWrap/>
            <w:vAlign w:val="bottom"/>
            <w:hideMark/>
          </w:tcPr>
          <w:p w14:paraId="35347AD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 (1.7)</w:t>
            </w:r>
          </w:p>
        </w:tc>
        <w:tc>
          <w:tcPr>
            <w:tcW w:w="1196" w:type="dxa"/>
            <w:tcBorders>
              <w:top w:val="nil"/>
              <w:left w:val="nil"/>
              <w:bottom w:val="single" w:sz="4" w:space="0" w:color="auto"/>
              <w:right w:val="nil"/>
            </w:tcBorders>
            <w:shd w:val="clear" w:color="auto" w:fill="auto"/>
            <w:noWrap/>
            <w:vAlign w:val="bottom"/>
            <w:hideMark/>
          </w:tcPr>
          <w:p w14:paraId="395A8E9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 (3.3)</w:t>
            </w:r>
          </w:p>
        </w:tc>
        <w:tc>
          <w:tcPr>
            <w:tcW w:w="1037" w:type="dxa"/>
            <w:tcBorders>
              <w:top w:val="nil"/>
              <w:left w:val="nil"/>
              <w:bottom w:val="single" w:sz="4" w:space="0" w:color="auto"/>
              <w:right w:val="nil"/>
            </w:tcBorders>
            <w:shd w:val="clear" w:color="auto" w:fill="auto"/>
            <w:noWrap/>
            <w:vAlign w:val="bottom"/>
            <w:hideMark/>
          </w:tcPr>
          <w:p w14:paraId="621DC91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 (4.7)</w:t>
            </w:r>
          </w:p>
        </w:tc>
        <w:tc>
          <w:tcPr>
            <w:tcW w:w="960" w:type="dxa"/>
            <w:tcBorders>
              <w:top w:val="nil"/>
              <w:left w:val="nil"/>
              <w:bottom w:val="single" w:sz="4" w:space="0" w:color="auto"/>
              <w:right w:val="nil"/>
            </w:tcBorders>
            <w:shd w:val="clear" w:color="auto" w:fill="auto"/>
            <w:noWrap/>
            <w:vAlign w:val="bottom"/>
            <w:hideMark/>
          </w:tcPr>
          <w:p w14:paraId="2BB870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AA24D06"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51EA21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433CF51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 (0.0)</w:t>
            </w:r>
          </w:p>
        </w:tc>
        <w:tc>
          <w:tcPr>
            <w:tcW w:w="1273" w:type="dxa"/>
            <w:tcBorders>
              <w:top w:val="nil"/>
              <w:left w:val="nil"/>
              <w:bottom w:val="single" w:sz="4" w:space="0" w:color="auto"/>
              <w:right w:val="nil"/>
            </w:tcBorders>
            <w:shd w:val="clear" w:color="auto" w:fill="auto"/>
            <w:noWrap/>
            <w:vAlign w:val="bottom"/>
            <w:hideMark/>
          </w:tcPr>
          <w:p w14:paraId="1494528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(0.0)</w:t>
            </w:r>
          </w:p>
        </w:tc>
        <w:tc>
          <w:tcPr>
            <w:tcW w:w="1196" w:type="dxa"/>
            <w:tcBorders>
              <w:top w:val="nil"/>
              <w:left w:val="nil"/>
              <w:bottom w:val="single" w:sz="4" w:space="0" w:color="auto"/>
              <w:right w:val="nil"/>
            </w:tcBorders>
            <w:shd w:val="clear" w:color="auto" w:fill="auto"/>
            <w:noWrap/>
            <w:vAlign w:val="bottom"/>
            <w:hideMark/>
          </w:tcPr>
          <w:p w14:paraId="192F85C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4F2AD5C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(0.2)</w:t>
            </w:r>
          </w:p>
        </w:tc>
        <w:tc>
          <w:tcPr>
            <w:tcW w:w="1196" w:type="dxa"/>
            <w:tcBorders>
              <w:top w:val="nil"/>
              <w:left w:val="nil"/>
              <w:bottom w:val="single" w:sz="4" w:space="0" w:color="auto"/>
              <w:right w:val="nil"/>
            </w:tcBorders>
            <w:shd w:val="clear" w:color="auto" w:fill="auto"/>
            <w:noWrap/>
            <w:vAlign w:val="bottom"/>
            <w:hideMark/>
          </w:tcPr>
          <w:p w14:paraId="395790D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037" w:type="dxa"/>
            <w:tcBorders>
              <w:top w:val="nil"/>
              <w:left w:val="nil"/>
              <w:bottom w:val="single" w:sz="4" w:space="0" w:color="auto"/>
              <w:right w:val="nil"/>
            </w:tcBorders>
            <w:shd w:val="clear" w:color="auto" w:fill="auto"/>
            <w:noWrap/>
            <w:vAlign w:val="bottom"/>
            <w:hideMark/>
          </w:tcPr>
          <w:p w14:paraId="6F5BD99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960" w:type="dxa"/>
            <w:tcBorders>
              <w:top w:val="nil"/>
              <w:left w:val="nil"/>
              <w:bottom w:val="single" w:sz="4" w:space="0" w:color="auto"/>
              <w:right w:val="nil"/>
            </w:tcBorders>
            <w:shd w:val="clear" w:color="auto" w:fill="auto"/>
            <w:noWrap/>
            <w:vAlign w:val="bottom"/>
            <w:hideMark/>
          </w:tcPr>
          <w:p w14:paraId="31B6BDF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3C14CDA"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F71C408"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Number of Children (%)</w:t>
            </w:r>
          </w:p>
        </w:tc>
        <w:tc>
          <w:tcPr>
            <w:tcW w:w="1192" w:type="dxa"/>
            <w:tcBorders>
              <w:top w:val="nil"/>
              <w:left w:val="nil"/>
              <w:bottom w:val="single" w:sz="4" w:space="0" w:color="auto"/>
              <w:right w:val="nil"/>
            </w:tcBorders>
            <w:shd w:val="clear" w:color="auto" w:fill="auto"/>
            <w:noWrap/>
            <w:vAlign w:val="bottom"/>
            <w:hideMark/>
          </w:tcPr>
          <w:p w14:paraId="5A7A537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21E150B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BE2CE8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27190A0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06A255E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1CC5807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5FDD318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3765024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9AE0E0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None</w:t>
            </w:r>
          </w:p>
        </w:tc>
        <w:tc>
          <w:tcPr>
            <w:tcW w:w="1192" w:type="dxa"/>
            <w:tcBorders>
              <w:top w:val="nil"/>
              <w:left w:val="nil"/>
              <w:bottom w:val="single" w:sz="4" w:space="0" w:color="auto"/>
              <w:right w:val="nil"/>
            </w:tcBorders>
            <w:shd w:val="clear" w:color="auto" w:fill="auto"/>
            <w:noWrap/>
            <w:vAlign w:val="bottom"/>
            <w:hideMark/>
          </w:tcPr>
          <w:p w14:paraId="555C08C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8393 (91.2)</w:t>
            </w:r>
          </w:p>
        </w:tc>
        <w:tc>
          <w:tcPr>
            <w:tcW w:w="1273" w:type="dxa"/>
            <w:tcBorders>
              <w:top w:val="nil"/>
              <w:left w:val="nil"/>
              <w:bottom w:val="single" w:sz="4" w:space="0" w:color="auto"/>
              <w:right w:val="nil"/>
            </w:tcBorders>
            <w:shd w:val="clear" w:color="auto" w:fill="auto"/>
            <w:noWrap/>
            <w:vAlign w:val="bottom"/>
            <w:hideMark/>
          </w:tcPr>
          <w:p w14:paraId="46CA11B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6350 (92.9)</w:t>
            </w:r>
          </w:p>
        </w:tc>
        <w:tc>
          <w:tcPr>
            <w:tcW w:w="1196" w:type="dxa"/>
            <w:tcBorders>
              <w:top w:val="nil"/>
              <w:left w:val="nil"/>
              <w:bottom w:val="single" w:sz="4" w:space="0" w:color="auto"/>
              <w:right w:val="nil"/>
            </w:tcBorders>
            <w:shd w:val="clear" w:color="auto" w:fill="auto"/>
            <w:noWrap/>
            <w:vAlign w:val="bottom"/>
            <w:hideMark/>
          </w:tcPr>
          <w:p w14:paraId="5116554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879 (88.3)</w:t>
            </w:r>
          </w:p>
        </w:tc>
        <w:tc>
          <w:tcPr>
            <w:tcW w:w="1196" w:type="dxa"/>
            <w:tcBorders>
              <w:top w:val="nil"/>
              <w:left w:val="nil"/>
              <w:bottom w:val="single" w:sz="4" w:space="0" w:color="auto"/>
              <w:right w:val="nil"/>
            </w:tcBorders>
            <w:shd w:val="clear" w:color="auto" w:fill="auto"/>
            <w:noWrap/>
            <w:vAlign w:val="bottom"/>
            <w:hideMark/>
          </w:tcPr>
          <w:p w14:paraId="60D2365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451 (85.7)</w:t>
            </w:r>
          </w:p>
        </w:tc>
        <w:tc>
          <w:tcPr>
            <w:tcW w:w="1196" w:type="dxa"/>
            <w:tcBorders>
              <w:top w:val="nil"/>
              <w:left w:val="nil"/>
              <w:bottom w:val="single" w:sz="4" w:space="0" w:color="auto"/>
              <w:right w:val="nil"/>
            </w:tcBorders>
            <w:shd w:val="clear" w:color="auto" w:fill="auto"/>
            <w:noWrap/>
            <w:vAlign w:val="bottom"/>
            <w:hideMark/>
          </w:tcPr>
          <w:p w14:paraId="7B7AC41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486 (85.3)</w:t>
            </w:r>
          </w:p>
        </w:tc>
        <w:tc>
          <w:tcPr>
            <w:tcW w:w="1037" w:type="dxa"/>
            <w:tcBorders>
              <w:top w:val="nil"/>
              <w:left w:val="nil"/>
              <w:bottom w:val="single" w:sz="4" w:space="0" w:color="auto"/>
              <w:right w:val="nil"/>
            </w:tcBorders>
            <w:shd w:val="clear" w:color="auto" w:fill="auto"/>
            <w:noWrap/>
            <w:vAlign w:val="bottom"/>
            <w:hideMark/>
          </w:tcPr>
          <w:p w14:paraId="2FC1EAE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227 (81.9)</w:t>
            </w:r>
          </w:p>
        </w:tc>
        <w:tc>
          <w:tcPr>
            <w:tcW w:w="960" w:type="dxa"/>
            <w:tcBorders>
              <w:top w:val="nil"/>
              <w:left w:val="nil"/>
              <w:bottom w:val="single" w:sz="4" w:space="0" w:color="auto"/>
              <w:right w:val="nil"/>
            </w:tcBorders>
            <w:shd w:val="clear" w:color="auto" w:fill="auto"/>
            <w:noWrap/>
            <w:vAlign w:val="bottom"/>
            <w:hideMark/>
          </w:tcPr>
          <w:p w14:paraId="3D5D17C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4AEED93"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9165735" w14:textId="7174D9CF" w:rsidR="00590EBB" w:rsidRPr="00590EBB" w:rsidRDefault="00590EBB" w:rsidP="00590EBB">
            <w:pPr>
              <w:spacing w:after="0" w:line="240" w:lineRule="auto"/>
              <w:rPr>
                <w:rFonts w:ascii="Arial Narrow" w:eastAsia="Times New Roman" w:hAnsi="Arial Narrow" w:cs="Calibri"/>
                <w:color w:val="000000"/>
                <w:sz w:val="20"/>
                <w:szCs w:val="20"/>
                <w:lang w:eastAsia="en-CA"/>
              </w:rPr>
            </w:pPr>
            <w:r>
              <w:rPr>
                <w:rFonts w:ascii="Arial Narrow" w:eastAsia="Times New Roman" w:hAnsi="Arial Narrow" w:cs="Calibri"/>
                <w:color w:val="000000"/>
                <w:sz w:val="20"/>
                <w:szCs w:val="20"/>
                <w:lang w:eastAsia="en-CA"/>
              </w:rPr>
              <w:t xml:space="preserve">  </w:t>
            </w:r>
            <w:r w:rsidRPr="00590EBB">
              <w:rPr>
                <w:rFonts w:ascii="Arial Narrow" w:eastAsia="Times New Roman" w:hAnsi="Arial Narrow" w:cs="Calibri"/>
                <w:color w:val="000000"/>
                <w:sz w:val="20"/>
                <w:szCs w:val="20"/>
                <w:lang w:eastAsia="en-CA"/>
              </w:rPr>
              <w:t>1</w:t>
            </w:r>
          </w:p>
        </w:tc>
        <w:tc>
          <w:tcPr>
            <w:tcW w:w="1192" w:type="dxa"/>
            <w:tcBorders>
              <w:top w:val="nil"/>
              <w:left w:val="nil"/>
              <w:bottom w:val="single" w:sz="4" w:space="0" w:color="auto"/>
              <w:right w:val="nil"/>
            </w:tcBorders>
            <w:shd w:val="clear" w:color="auto" w:fill="auto"/>
            <w:noWrap/>
            <w:vAlign w:val="bottom"/>
            <w:hideMark/>
          </w:tcPr>
          <w:p w14:paraId="291C63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607 (6.6)</w:t>
            </w:r>
          </w:p>
        </w:tc>
        <w:tc>
          <w:tcPr>
            <w:tcW w:w="1273" w:type="dxa"/>
            <w:tcBorders>
              <w:top w:val="nil"/>
              <w:left w:val="nil"/>
              <w:bottom w:val="single" w:sz="4" w:space="0" w:color="auto"/>
              <w:right w:val="nil"/>
            </w:tcBorders>
            <w:shd w:val="clear" w:color="auto" w:fill="auto"/>
            <w:noWrap/>
            <w:vAlign w:val="bottom"/>
            <w:hideMark/>
          </w:tcPr>
          <w:p w14:paraId="41155D6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375 (5.5)</w:t>
            </w:r>
          </w:p>
        </w:tc>
        <w:tc>
          <w:tcPr>
            <w:tcW w:w="1196" w:type="dxa"/>
            <w:tcBorders>
              <w:top w:val="nil"/>
              <w:left w:val="nil"/>
              <w:bottom w:val="single" w:sz="4" w:space="0" w:color="auto"/>
              <w:right w:val="nil"/>
            </w:tcBorders>
            <w:shd w:val="clear" w:color="auto" w:fill="auto"/>
            <w:noWrap/>
            <w:vAlign w:val="bottom"/>
            <w:hideMark/>
          </w:tcPr>
          <w:p w14:paraId="6BAE4BF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85 (8.5)</w:t>
            </w:r>
          </w:p>
        </w:tc>
        <w:tc>
          <w:tcPr>
            <w:tcW w:w="1196" w:type="dxa"/>
            <w:tcBorders>
              <w:top w:val="nil"/>
              <w:left w:val="nil"/>
              <w:bottom w:val="single" w:sz="4" w:space="0" w:color="auto"/>
              <w:right w:val="nil"/>
            </w:tcBorders>
            <w:shd w:val="clear" w:color="auto" w:fill="auto"/>
            <w:noWrap/>
            <w:vAlign w:val="bottom"/>
            <w:hideMark/>
          </w:tcPr>
          <w:p w14:paraId="18A5C22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56 (10.6)</w:t>
            </w:r>
          </w:p>
        </w:tc>
        <w:tc>
          <w:tcPr>
            <w:tcW w:w="1196" w:type="dxa"/>
            <w:tcBorders>
              <w:top w:val="nil"/>
              <w:left w:val="nil"/>
              <w:bottom w:val="single" w:sz="4" w:space="0" w:color="auto"/>
              <w:right w:val="nil"/>
            </w:tcBorders>
            <w:shd w:val="clear" w:color="auto" w:fill="auto"/>
            <w:noWrap/>
            <w:vAlign w:val="bottom"/>
            <w:hideMark/>
          </w:tcPr>
          <w:p w14:paraId="2A1680F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61 (10.7)</w:t>
            </w:r>
          </w:p>
        </w:tc>
        <w:tc>
          <w:tcPr>
            <w:tcW w:w="1037" w:type="dxa"/>
            <w:tcBorders>
              <w:top w:val="nil"/>
              <w:left w:val="nil"/>
              <w:bottom w:val="single" w:sz="4" w:space="0" w:color="auto"/>
              <w:right w:val="nil"/>
            </w:tcBorders>
            <w:shd w:val="clear" w:color="auto" w:fill="auto"/>
            <w:noWrap/>
            <w:vAlign w:val="bottom"/>
            <w:hideMark/>
          </w:tcPr>
          <w:p w14:paraId="3C5EC7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30 (10.8)</w:t>
            </w:r>
          </w:p>
        </w:tc>
        <w:tc>
          <w:tcPr>
            <w:tcW w:w="960" w:type="dxa"/>
            <w:tcBorders>
              <w:top w:val="nil"/>
              <w:left w:val="nil"/>
              <w:bottom w:val="single" w:sz="4" w:space="0" w:color="auto"/>
              <w:right w:val="nil"/>
            </w:tcBorders>
            <w:shd w:val="clear" w:color="auto" w:fill="auto"/>
            <w:noWrap/>
            <w:vAlign w:val="bottom"/>
            <w:hideMark/>
          </w:tcPr>
          <w:p w14:paraId="1B21A47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FBB4F6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5DD0EC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2 or More</w:t>
            </w:r>
          </w:p>
        </w:tc>
        <w:tc>
          <w:tcPr>
            <w:tcW w:w="1192" w:type="dxa"/>
            <w:tcBorders>
              <w:top w:val="nil"/>
              <w:left w:val="nil"/>
              <w:bottom w:val="single" w:sz="4" w:space="0" w:color="auto"/>
              <w:right w:val="nil"/>
            </w:tcBorders>
            <w:shd w:val="clear" w:color="auto" w:fill="auto"/>
            <w:noWrap/>
            <w:vAlign w:val="bottom"/>
            <w:hideMark/>
          </w:tcPr>
          <w:p w14:paraId="3C8C8AD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206 (2.2)</w:t>
            </w:r>
          </w:p>
        </w:tc>
        <w:tc>
          <w:tcPr>
            <w:tcW w:w="1273" w:type="dxa"/>
            <w:tcBorders>
              <w:top w:val="nil"/>
              <w:left w:val="nil"/>
              <w:bottom w:val="single" w:sz="4" w:space="0" w:color="auto"/>
              <w:right w:val="nil"/>
            </w:tcBorders>
            <w:shd w:val="clear" w:color="auto" w:fill="auto"/>
            <w:noWrap/>
            <w:vAlign w:val="bottom"/>
            <w:hideMark/>
          </w:tcPr>
          <w:p w14:paraId="76B7038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113 (1.7)</w:t>
            </w:r>
          </w:p>
        </w:tc>
        <w:tc>
          <w:tcPr>
            <w:tcW w:w="1196" w:type="dxa"/>
            <w:tcBorders>
              <w:top w:val="nil"/>
              <w:left w:val="nil"/>
              <w:bottom w:val="single" w:sz="4" w:space="0" w:color="auto"/>
              <w:right w:val="nil"/>
            </w:tcBorders>
            <w:shd w:val="clear" w:color="auto" w:fill="auto"/>
            <w:noWrap/>
            <w:vAlign w:val="bottom"/>
            <w:hideMark/>
          </w:tcPr>
          <w:p w14:paraId="660FB0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 (3.1)</w:t>
            </w:r>
          </w:p>
        </w:tc>
        <w:tc>
          <w:tcPr>
            <w:tcW w:w="1196" w:type="dxa"/>
            <w:tcBorders>
              <w:top w:val="nil"/>
              <w:left w:val="nil"/>
              <w:bottom w:val="single" w:sz="4" w:space="0" w:color="auto"/>
              <w:right w:val="nil"/>
            </w:tcBorders>
            <w:shd w:val="clear" w:color="auto" w:fill="auto"/>
            <w:noWrap/>
            <w:vAlign w:val="bottom"/>
            <w:hideMark/>
          </w:tcPr>
          <w:p w14:paraId="02E4CA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 (3.6)</w:t>
            </w:r>
          </w:p>
        </w:tc>
        <w:tc>
          <w:tcPr>
            <w:tcW w:w="1196" w:type="dxa"/>
            <w:tcBorders>
              <w:top w:val="nil"/>
              <w:left w:val="nil"/>
              <w:bottom w:val="single" w:sz="4" w:space="0" w:color="auto"/>
              <w:right w:val="nil"/>
            </w:tcBorders>
            <w:shd w:val="clear" w:color="auto" w:fill="auto"/>
            <w:noWrap/>
            <w:vAlign w:val="bottom"/>
            <w:hideMark/>
          </w:tcPr>
          <w:p w14:paraId="1E39EC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23 (4.0)</w:t>
            </w:r>
          </w:p>
        </w:tc>
        <w:tc>
          <w:tcPr>
            <w:tcW w:w="1037" w:type="dxa"/>
            <w:tcBorders>
              <w:top w:val="nil"/>
              <w:left w:val="nil"/>
              <w:bottom w:val="single" w:sz="4" w:space="0" w:color="auto"/>
              <w:right w:val="nil"/>
            </w:tcBorders>
            <w:shd w:val="clear" w:color="auto" w:fill="auto"/>
            <w:noWrap/>
            <w:vAlign w:val="bottom"/>
            <w:hideMark/>
          </w:tcPr>
          <w:p w14:paraId="2F2C9CE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 (7.2)</w:t>
            </w:r>
          </w:p>
        </w:tc>
        <w:tc>
          <w:tcPr>
            <w:tcW w:w="960" w:type="dxa"/>
            <w:tcBorders>
              <w:top w:val="nil"/>
              <w:left w:val="nil"/>
              <w:bottom w:val="single" w:sz="4" w:space="0" w:color="auto"/>
              <w:right w:val="nil"/>
            </w:tcBorders>
            <w:shd w:val="clear" w:color="auto" w:fill="auto"/>
            <w:noWrap/>
            <w:vAlign w:val="bottom"/>
            <w:hideMark/>
          </w:tcPr>
          <w:p w14:paraId="5D8C057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6B9C29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FE1BE5E"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Birth mother alive (%)</w:t>
            </w:r>
          </w:p>
        </w:tc>
        <w:tc>
          <w:tcPr>
            <w:tcW w:w="1192" w:type="dxa"/>
            <w:tcBorders>
              <w:top w:val="nil"/>
              <w:left w:val="nil"/>
              <w:bottom w:val="single" w:sz="4" w:space="0" w:color="auto"/>
              <w:right w:val="nil"/>
            </w:tcBorders>
            <w:shd w:val="clear" w:color="auto" w:fill="auto"/>
            <w:noWrap/>
            <w:vAlign w:val="bottom"/>
            <w:hideMark/>
          </w:tcPr>
          <w:p w14:paraId="0250EC7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758CAD0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0D5F16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A9AFED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47306D8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27E7B16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7E8EC8C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1975B3B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F6A6F7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w:t>
            </w:r>
          </w:p>
        </w:tc>
        <w:tc>
          <w:tcPr>
            <w:tcW w:w="1192" w:type="dxa"/>
            <w:tcBorders>
              <w:top w:val="nil"/>
              <w:left w:val="nil"/>
              <w:bottom w:val="single" w:sz="4" w:space="0" w:color="auto"/>
              <w:right w:val="nil"/>
            </w:tcBorders>
            <w:shd w:val="clear" w:color="auto" w:fill="auto"/>
            <w:noWrap/>
            <w:vAlign w:val="bottom"/>
            <w:hideMark/>
          </w:tcPr>
          <w:p w14:paraId="114348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225 (2.4)</w:t>
            </w:r>
          </w:p>
        </w:tc>
        <w:tc>
          <w:tcPr>
            <w:tcW w:w="1273" w:type="dxa"/>
            <w:tcBorders>
              <w:top w:val="nil"/>
              <w:left w:val="nil"/>
              <w:bottom w:val="single" w:sz="4" w:space="0" w:color="auto"/>
              <w:right w:val="nil"/>
            </w:tcBorders>
            <w:shd w:val="clear" w:color="auto" w:fill="auto"/>
            <w:noWrap/>
            <w:vAlign w:val="bottom"/>
            <w:hideMark/>
          </w:tcPr>
          <w:p w14:paraId="5D38A50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158 (2.3)</w:t>
            </w:r>
          </w:p>
        </w:tc>
        <w:tc>
          <w:tcPr>
            <w:tcW w:w="1196" w:type="dxa"/>
            <w:tcBorders>
              <w:top w:val="nil"/>
              <w:left w:val="nil"/>
              <w:bottom w:val="single" w:sz="4" w:space="0" w:color="auto"/>
              <w:right w:val="nil"/>
            </w:tcBorders>
            <w:shd w:val="clear" w:color="auto" w:fill="auto"/>
            <w:noWrap/>
            <w:vAlign w:val="bottom"/>
            <w:hideMark/>
          </w:tcPr>
          <w:p w14:paraId="61200A8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29 (2.9)</w:t>
            </w:r>
          </w:p>
        </w:tc>
        <w:tc>
          <w:tcPr>
            <w:tcW w:w="1196" w:type="dxa"/>
            <w:tcBorders>
              <w:top w:val="nil"/>
              <w:left w:val="nil"/>
              <w:bottom w:val="single" w:sz="4" w:space="0" w:color="auto"/>
              <w:right w:val="nil"/>
            </w:tcBorders>
            <w:shd w:val="clear" w:color="auto" w:fill="auto"/>
            <w:noWrap/>
            <w:vAlign w:val="bottom"/>
            <w:hideMark/>
          </w:tcPr>
          <w:p w14:paraId="2541E3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16 (3.0)</w:t>
            </w:r>
          </w:p>
        </w:tc>
        <w:tc>
          <w:tcPr>
            <w:tcW w:w="1196" w:type="dxa"/>
            <w:tcBorders>
              <w:top w:val="nil"/>
              <w:left w:val="nil"/>
              <w:bottom w:val="single" w:sz="4" w:space="0" w:color="auto"/>
              <w:right w:val="nil"/>
            </w:tcBorders>
            <w:shd w:val="clear" w:color="auto" w:fill="auto"/>
            <w:noWrap/>
            <w:vAlign w:val="bottom"/>
            <w:hideMark/>
          </w:tcPr>
          <w:p w14:paraId="6BD286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 (2.5)</w:t>
            </w:r>
          </w:p>
        </w:tc>
        <w:tc>
          <w:tcPr>
            <w:tcW w:w="1037" w:type="dxa"/>
            <w:tcBorders>
              <w:top w:val="nil"/>
              <w:left w:val="nil"/>
              <w:bottom w:val="single" w:sz="4" w:space="0" w:color="auto"/>
              <w:right w:val="nil"/>
            </w:tcBorders>
            <w:shd w:val="clear" w:color="auto" w:fill="auto"/>
            <w:noWrap/>
            <w:vAlign w:val="bottom"/>
            <w:hideMark/>
          </w:tcPr>
          <w:p w14:paraId="0670FB0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 (2.9)</w:t>
            </w:r>
          </w:p>
        </w:tc>
        <w:tc>
          <w:tcPr>
            <w:tcW w:w="960" w:type="dxa"/>
            <w:tcBorders>
              <w:top w:val="nil"/>
              <w:left w:val="nil"/>
              <w:bottom w:val="single" w:sz="4" w:space="0" w:color="auto"/>
              <w:right w:val="nil"/>
            </w:tcBorders>
            <w:shd w:val="clear" w:color="auto" w:fill="auto"/>
            <w:noWrap/>
            <w:vAlign w:val="bottom"/>
            <w:hideMark/>
          </w:tcPr>
          <w:p w14:paraId="375A2CC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7E3E31D"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37BC43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Yes</w:t>
            </w:r>
          </w:p>
        </w:tc>
        <w:tc>
          <w:tcPr>
            <w:tcW w:w="1192" w:type="dxa"/>
            <w:tcBorders>
              <w:top w:val="nil"/>
              <w:left w:val="nil"/>
              <w:bottom w:val="single" w:sz="4" w:space="0" w:color="auto"/>
              <w:right w:val="nil"/>
            </w:tcBorders>
            <w:shd w:val="clear" w:color="auto" w:fill="auto"/>
            <w:noWrap/>
            <w:vAlign w:val="bottom"/>
            <w:hideMark/>
          </w:tcPr>
          <w:p w14:paraId="4E22C12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1596 (17.3)</w:t>
            </w:r>
          </w:p>
        </w:tc>
        <w:tc>
          <w:tcPr>
            <w:tcW w:w="1273" w:type="dxa"/>
            <w:tcBorders>
              <w:top w:val="nil"/>
              <w:left w:val="nil"/>
              <w:bottom w:val="single" w:sz="4" w:space="0" w:color="auto"/>
              <w:right w:val="nil"/>
            </w:tcBorders>
            <w:shd w:val="clear" w:color="auto" w:fill="auto"/>
            <w:noWrap/>
            <w:vAlign w:val="bottom"/>
            <w:hideMark/>
          </w:tcPr>
          <w:p w14:paraId="2657D8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1112 (16.3)</w:t>
            </w:r>
          </w:p>
        </w:tc>
        <w:tc>
          <w:tcPr>
            <w:tcW w:w="1196" w:type="dxa"/>
            <w:tcBorders>
              <w:top w:val="nil"/>
              <w:left w:val="nil"/>
              <w:bottom w:val="single" w:sz="4" w:space="0" w:color="auto"/>
              <w:right w:val="nil"/>
            </w:tcBorders>
            <w:shd w:val="clear" w:color="auto" w:fill="auto"/>
            <w:noWrap/>
            <w:vAlign w:val="bottom"/>
            <w:hideMark/>
          </w:tcPr>
          <w:p w14:paraId="13137B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179 (18.0)</w:t>
            </w:r>
          </w:p>
        </w:tc>
        <w:tc>
          <w:tcPr>
            <w:tcW w:w="1196" w:type="dxa"/>
            <w:tcBorders>
              <w:top w:val="nil"/>
              <w:left w:val="nil"/>
              <w:bottom w:val="single" w:sz="4" w:space="0" w:color="auto"/>
              <w:right w:val="nil"/>
            </w:tcBorders>
            <w:shd w:val="clear" w:color="auto" w:fill="auto"/>
            <w:noWrap/>
            <w:vAlign w:val="bottom"/>
            <w:hideMark/>
          </w:tcPr>
          <w:p w14:paraId="6D67DF6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114 (21.7)</w:t>
            </w:r>
          </w:p>
        </w:tc>
        <w:tc>
          <w:tcPr>
            <w:tcW w:w="1196" w:type="dxa"/>
            <w:tcBorders>
              <w:top w:val="nil"/>
              <w:left w:val="nil"/>
              <w:bottom w:val="single" w:sz="4" w:space="0" w:color="auto"/>
              <w:right w:val="nil"/>
            </w:tcBorders>
            <w:shd w:val="clear" w:color="auto" w:fill="auto"/>
            <w:noWrap/>
            <w:vAlign w:val="bottom"/>
            <w:hideMark/>
          </w:tcPr>
          <w:p w14:paraId="44F17B2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114 (20.0)</w:t>
            </w:r>
          </w:p>
        </w:tc>
        <w:tc>
          <w:tcPr>
            <w:tcW w:w="1037" w:type="dxa"/>
            <w:tcBorders>
              <w:top w:val="nil"/>
              <w:left w:val="nil"/>
              <w:bottom w:val="single" w:sz="4" w:space="0" w:color="auto"/>
              <w:right w:val="nil"/>
            </w:tcBorders>
            <w:shd w:val="clear" w:color="auto" w:fill="auto"/>
            <w:noWrap/>
            <w:vAlign w:val="bottom"/>
            <w:hideMark/>
          </w:tcPr>
          <w:p w14:paraId="7F0D9A9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77 (27.8)</w:t>
            </w:r>
          </w:p>
        </w:tc>
        <w:tc>
          <w:tcPr>
            <w:tcW w:w="960" w:type="dxa"/>
            <w:tcBorders>
              <w:top w:val="nil"/>
              <w:left w:val="nil"/>
              <w:bottom w:val="single" w:sz="4" w:space="0" w:color="auto"/>
              <w:right w:val="nil"/>
            </w:tcBorders>
            <w:shd w:val="clear" w:color="auto" w:fill="auto"/>
            <w:noWrap/>
            <w:vAlign w:val="bottom"/>
            <w:hideMark/>
          </w:tcPr>
          <w:p w14:paraId="47F0B1D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C2D515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C8CD77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42326A2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7385 (80.2)</w:t>
            </w:r>
          </w:p>
        </w:tc>
        <w:tc>
          <w:tcPr>
            <w:tcW w:w="1273" w:type="dxa"/>
            <w:tcBorders>
              <w:top w:val="nil"/>
              <w:left w:val="nil"/>
              <w:bottom w:val="single" w:sz="4" w:space="0" w:color="auto"/>
              <w:right w:val="nil"/>
            </w:tcBorders>
            <w:shd w:val="clear" w:color="auto" w:fill="auto"/>
            <w:noWrap/>
            <w:vAlign w:val="bottom"/>
            <w:hideMark/>
          </w:tcPr>
          <w:p w14:paraId="231F8BD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5568 (81.4)</w:t>
            </w:r>
          </w:p>
        </w:tc>
        <w:tc>
          <w:tcPr>
            <w:tcW w:w="1196" w:type="dxa"/>
            <w:tcBorders>
              <w:top w:val="nil"/>
              <w:left w:val="nil"/>
              <w:bottom w:val="single" w:sz="4" w:space="0" w:color="auto"/>
              <w:right w:val="nil"/>
            </w:tcBorders>
            <w:shd w:val="clear" w:color="auto" w:fill="auto"/>
            <w:noWrap/>
            <w:vAlign w:val="bottom"/>
            <w:hideMark/>
          </w:tcPr>
          <w:p w14:paraId="0C43EAD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787 (79.1)</w:t>
            </w:r>
          </w:p>
        </w:tc>
        <w:tc>
          <w:tcPr>
            <w:tcW w:w="1196" w:type="dxa"/>
            <w:tcBorders>
              <w:top w:val="nil"/>
              <w:left w:val="nil"/>
              <w:bottom w:val="single" w:sz="4" w:space="0" w:color="auto"/>
              <w:right w:val="nil"/>
            </w:tcBorders>
            <w:shd w:val="clear" w:color="auto" w:fill="auto"/>
            <w:noWrap/>
            <w:vAlign w:val="bottom"/>
            <w:hideMark/>
          </w:tcPr>
          <w:p w14:paraId="2494A44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396 (75.3)</w:t>
            </w:r>
          </w:p>
        </w:tc>
        <w:tc>
          <w:tcPr>
            <w:tcW w:w="1196" w:type="dxa"/>
            <w:tcBorders>
              <w:top w:val="nil"/>
              <w:left w:val="nil"/>
              <w:bottom w:val="single" w:sz="4" w:space="0" w:color="auto"/>
              <w:right w:val="nil"/>
            </w:tcBorders>
            <w:shd w:val="clear" w:color="auto" w:fill="auto"/>
            <w:noWrap/>
            <w:vAlign w:val="bottom"/>
            <w:hideMark/>
          </w:tcPr>
          <w:p w14:paraId="756FFD4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442 (77.5)</w:t>
            </w:r>
          </w:p>
        </w:tc>
        <w:tc>
          <w:tcPr>
            <w:tcW w:w="1037" w:type="dxa"/>
            <w:tcBorders>
              <w:top w:val="nil"/>
              <w:left w:val="nil"/>
              <w:bottom w:val="single" w:sz="4" w:space="0" w:color="auto"/>
              <w:right w:val="nil"/>
            </w:tcBorders>
            <w:shd w:val="clear" w:color="auto" w:fill="auto"/>
            <w:noWrap/>
            <w:vAlign w:val="bottom"/>
            <w:hideMark/>
          </w:tcPr>
          <w:p w14:paraId="64548EC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192 (69.3)</w:t>
            </w:r>
          </w:p>
        </w:tc>
        <w:tc>
          <w:tcPr>
            <w:tcW w:w="960" w:type="dxa"/>
            <w:tcBorders>
              <w:top w:val="nil"/>
              <w:left w:val="nil"/>
              <w:bottom w:val="single" w:sz="4" w:space="0" w:color="auto"/>
              <w:right w:val="nil"/>
            </w:tcBorders>
            <w:shd w:val="clear" w:color="auto" w:fill="auto"/>
            <w:noWrap/>
            <w:vAlign w:val="bottom"/>
            <w:hideMark/>
          </w:tcPr>
          <w:p w14:paraId="1AF6E1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FED7A0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1962357"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Birth father alive (%)</w:t>
            </w:r>
          </w:p>
        </w:tc>
        <w:tc>
          <w:tcPr>
            <w:tcW w:w="1192" w:type="dxa"/>
            <w:tcBorders>
              <w:top w:val="nil"/>
              <w:left w:val="nil"/>
              <w:bottom w:val="single" w:sz="4" w:space="0" w:color="auto"/>
              <w:right w:val="nil"/>
            </w:tcBorders>
            <w:shd w:val="clear" w:color="auto" w:fill="auto"/>
            <w:noWrap/>
            <w:vAlign w:val="bottom"/>
            <w:hideMark/>
          </w:tcPr>
          <w:p w14:paraId="37D684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3BB6DE3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17743C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076F65A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79AD0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694E86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0481BA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183F3830"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46F4D8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w:t>
            </w:r>
          </w:p>
        </w:tc>
        <w:tc>
          <w:tcPr>
            <w:tcW w:w="1192" w:type="dxa"/>
            <w:tcBorders>
              <w:top w:val="nil"/>
              <w:left w:val="nil"/>
              <w:bottom w:val="single" w:sz="4" w:space="0" w:color="auto"/>
              <w:right w:val="nil"/>
            </w:tcBorders>
            <w:shd w:val="clear" w:color="auto" w:fill="auto"/>
            <w:noWrap/>
            <w:vAlign w:val="bottom"/>
            <w:hideMark/>
          </w:tcPr>
          <w:p w14:paraId="4CFD74E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705 (7.7)</w:t>
            </w:r>
          </w:p>
        </w:tc>
        <w:tc>
          <w:tcPr>
            <w:tcW w:w="1273" w:type="dxa"/>
            <w:tcBorders>
              <w:top w:val="nil"/>
              <w:left w:val="nil"/>
              <w:bottom w:val="single" w:sz="4" w:space="0" w:color="auto"/>
              <w:right w:val="nil"/>
            </w:tcBorders>
            <w:shd w:val="clear" w:color="auto" w:fill="auto"/>
            <w:noWrap/>
            <w:vAlign w:val="bottom"/>
            <w:hideMark/>
          </w:tcPr>
          <w:p w14:paraId="3279B0D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491 (7.2)</w:t>
            </w:r>
          </w:p>
        </w:tc>
        <w:tc>
          <w:tcPr>
            <w:tcW w:w="1196" w:type="dxa"/>
            <w:tcBorders>
              <w:top w:val="nil"/>
              <w:left w:val="nil"/>
              <w:bottom w:val="single" w:sz="4" w:space="0" w:color="auto"/>
              <w:right w:val="nil"/>
            </w:tcBorders>
            <w:shd w:val="clear" w:color="auto" w:fill="auto"/>
            <w:noWrap/>
            <w:vAlign w:val="bottom"/>
            <w:hideMark/>
          </w:tcPr>
          <w:p w14:paraId="0182A89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91 (9.1)</w:t>
            </w:r>
          </w:p>
        </w:tc>
        <w:tc>
          <w:tcPr>
            <w:tcW w:w="1196" w:type="dxa"/>
            <w:tcBorders>
              <w:top w:val="nil"/>
              <w:left w:val="nil"/>
              <w:bottom w:val="single" w:sz="4" w:space="0" w:color="auto"/>
              <w:right w:val="nil"/>
            </w:tcBorders>
            <w:shd w:val="clear" w:color="auto" w:fill="auto"/>
            <w:noWrap/>
            <w:vAlign w:val="bottom"/>
            <w:hideMark/>
          </w:tcPr>
          <w:p w14:paraId="0C8A52F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56 (10.6)</w:t>
            </w:r>
          </w:p>
        </w:tc>
        <w:tc>
          <w:tcPr>
            <w:tcW w:w="1196" w:type="dxa"/>
            <w:tcBorders>
              <w:top w:val="nil"/>
              <w:left w:val="nil"/>
              <w:bottom w:val="single" w:sz="4" w:space="0" w:color="auto"/>
              <w:right w:val="nil"/>
            </w:tcBorders>
            <w:shd w:val="clear" w:color="auto" w:fill="auto"/>
            <w:noWrap/>
            <w:vAlign w:val="bottom"/>
            <w:hideMark/>
          </w:tcPr>
          <w:p w14:paraId="319DAAB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 (6.5)</w:t>
            </w:r>
          </w:p>
        </w:tc>
        <w:tc>
          <w:tcPr>
            <w:tcW w:w="1037" w:type="dxa"/>
            <w:tcBorders>
              <w:top w:val="nil"/>
              <w:left w:val="nil"/>
              <w:bottom w:val="single" w:sz="4" w:space="0" w:color="auto"/>
              <w:right w:val="nil"/>
            </w:tcBorders>
            <w:shd w:val="clear" w:color="auto" w:fill="auto"/>
            <w:noWrap/>
            <w:vAlign w:val="bottom"/>
            <w:hideMark/>
          </w:tcPr>
          <w:p w14:paraId="08AB23C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30 (10.8)</w:t>
            </w:r>
          </w:p>
        </w:tc>
        <w:tc>
          <w:tcPr>
            <w:tcW w:w="960" w:type="dxa"/>
            <w:tcBorders>
              <w:top w:val="nil"/>
              <w:left w:val="nil"/>
              <w:bottom w:val="single" w:sz="4" w:space="0" w:color="auto"/>
              <w:right w:val="nil"/>
            </w:tcBorders>
            <w:shd w:val="clear" w:color="auto" w:fill="auto"/>
            <w:noWrap/>
            <w:vAlign w:val="bottom"/>
            <w:hideMark/>
          </w:tcPr>
          <w:p w14:paraId="288884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BFA27E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C5B47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Yes</w:t>
            </w:r>
          </w:p>
        </w:tc>
        <w:tc>
          <w:tcPr>
            <w:tcW w:w="1192" w:type="dxa"/>
            <w:tcBorders>
              <w:top w:val="nil"/>
              <w:left w:val="nil"/>
              <w:bottom w:val="single" w:sz="4" w:space="0" w:color="auto"/>
              <w:right w:val="nil"/>
            </w:tcBorders>
            <w:shd w:val="clear" w:color="auto" w:fill="auto"/>
            <w:noWrap/>
            <w:vAlign w:val="bottom"/>
            <w:hideMark/>
          </w:tcPr>
          <w:p w14:paraId="64D36C6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2507 (27.2)</w:t>
            </w:r>
          </w:p>
        </w:tc>
        <w:tc>
          <w:tcPr>
            <w:tcW w:w="1273" w:type="dxa"/>
            <w:tcBorders>
              <w:top w:val="nil"/>
              <w:left w:val="nil"/>
              <w:bottom w:val="single" w:sz="4" w:space="0" w:color="auto"/>
              <w:right w:val="nil"/>
            </w:tcBorders>
            <w:shd w:val="clear" w:color="auto" w:fill="auto"/>
            <w:noWrap/>
            <w:vAlign w:val="bottom"/>
            <w:hideMark/>
          </w:tcPr>
          <w:p w14:paraId="1DF1AA1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1716 (25.1)</w:t>
            </w:r>
          </w:p>
        </w:tc>
        <w:tc>
          <w:tcPr>
            <w:tcW w:w="1196" w:type="dxa"/>
            <w:tcBorders>
              <w:top w:val="nil"/>
              <w:left w:val="nil"/>
              <w:bottom w:val="single" w:sz="4" w:space="0" w:color="auto"/>
              <w:right w:val="nil"/>
            </w:tcBorders>
            <w:shd w:val="clear" w:color="auto" w:fill="auto"/>
            <w:noWrap/>
            <w:vAlign w:val="bottom"/>
            <w:hideMark/>
          </w:tcPr>
          <w:p w14:paraId="5B1720E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310 (31.2)</w:t>
            </w:r>
          </w:p>
        </w:tc>
        <w:tc>
          <w:tcPr>
            <w:tcW w:w="1196" w:type="dxa"/>
            <w:tcBorders>
              <w:top w:val="nil"/>
              <w:left w:val="nil"/>
              <w:bottom w:val="single" w:sz="4" w:space="0" w:color="auto"/>
              <w:right w:val="nil"/>
            </w:tcBorders>
            <w:shd w:val="clear" w:color="auto" w:fill="auto"/>
            <w:noWrap/>
            <w:vAlign w:val="bottom"/>
            <w:hideMark/>
          </w:tcPr>
          <w:p w14:paraId="2157058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179 (34.0)</w:t>
            </w:r>
          </w:p>
        </w:tc>
        <w:tc>
          <w:tcPr>
            <w:tcW w:w="1196" w:type="dxa"/>
            <w:tcBorders>
              <w:top w:val="nil"/>
              <w:left w:val="nil"/>
              <w:bottom w:val="single" w:sz="4" w:space="0" w:color="auto"/>
              <w:right w:val="nil"/>
            </w:tcBorders>
            <w:shd w:val="clear" w:color="auto" w:fill="auto"/>
            <w:noWrap/>
            <w:vAlign w:val="bottom"/>
            <w:hideMark/>
          </w:tcPr>
          <w:p w14:paraId="227B04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189 (33.2)</w:t>
            </w:r>
          </w:p>
        </w:tc>
        <w:tc>
          <w:tcPr>
            <w:tcW w:w="1037" w:type="dxa"/>
            <w:tcBorders>
              <w:top w:val="nil"/>
              <w:left w:val="nil"/>
              <w:bottom w:val="single" w:sz="4" w:space="0" w:color="auto"/>
              <w:right w:val="nil"/>
            </w:tcBorders>
            <w:shd w:val="clear" w:color="auto" w:fill="auto"/>
            <w:noWrap/>
            <w:vAlign w:val="bottom"/>
            <w:hideMark/>
          </w:tcPr>
          <w:p w14:paraId="6473E5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113 (40.8)</w:t>
            </w:r>
          </w:p>
        </w:tc>
        <w:tc>
          <w:tcPr>
            <w:tcW w:w="960" w:type="dxa"/>
            <w:tcBorders>
              <w:top w:val="nil"/>
              <w:left w:val="nil"/>
              <w:bottom w:val="single" w:sz="4" w:space="0" w:color="auto"/>
              <w:right w:val="nil"/>
            </w:tcBorders>
            <w:shd w:val="clear" w:color="auto" w:fill="auto"/>
            <w:noWrap/>
            <w:vAlign w:val="bottom"/>
            <w:hideMark/>
          </w:tcPr>
          <w:p w14:paraId="4D2F55C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A435800"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6D9B1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5884A4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5994 (65.1)</w:t>
            </w:r>
          </w:p>
        </w:tc>
        <w:tc>
          <w:tcPr>
            <w:tcW w:w="1273" w:type="dxa"/>
            <w:tcBorders>
              <w:top w:val="nil"/>
              <w:left w:val="nil"/>
              <w:bottom w:val="single" w:sz="4" w:space="0" w:color="auto"/>
              <w:right w:val="nil"/>
            </w:tcBorders>
            <w:shd w:val="clear" w:color="auto" w:fill="auto"/>
            <w:noWrap/>
            <w:vAlign w:val="bottom"/>
            <w:hideMark/>
          </w:tcPr>
          <w:p w14:paraId="739F4B5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4631 (67.7)</w:t>
            </w:r>
          </w:p>
        </w:tc>
        <w:tc>
          <w:tcPr>
            <w:tcW w:w="1196" w:type="dxa"/>
            <w:tcBorders>
              <w:top w:val="nil"/>
              <w:left w:val="nil"/>
              <w:bottom w:val="single" w:sz="4" w:space="0" w:color="auto"/>
              <w:right w:val="nil"/>
            </w:tcBorders>
            <w:shd w:val="clear" w:color="auto" w:fill="auto"/>
            <w:noWrap/>
            <w:vAlign w:val="bottom"/>
            <w:hideMark/>
          </w:tcPr>
          <w:p w14:paraId="4119A1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594 (59.7)</w:t>
            </w:r>
          </w:p>
        </w:tc>
        <w:tc>
          <w:tcPr>
            <w:tcW w:w="1196" w:type="dxa"/>
            <w:tcBorders>
              <w:top w:val="nil"/>
              <w:left w:val="nil"/>
              <w:bottom w:val="single" w:sz="4" w:space="0" w:color="auto"/>
              <w:right w:val="nil"/>
            </w:tcBorders>
            <w:shd w:val="clear" w:color="auto" w:fill="auto"/>
            <w:noWrap/>
            <w:vAlign w:val="bottom"/>
            <w:hideMark/>
          </w:tcPr>
          <w:p w14:paraId="0F667EE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291 (55.3)</w:t>
            </w:r>
          </w:p>
        </w:tc>
        <w:tc>
          <w:tcPr>
            <w:tcW w:w="1196" w:type="dxa"/>
            <w:tcBorders>
              <w:top w:val="nil"/>
              <w:left w:val="nil"/>
              <w:bottom w:val="single" w:sz="4" w:space="0" w:color="auto"/>
              <w:right w:val="nil"/>
            </w:tcBorders>
            <w:shd w:val="clear" w:color="auto" w:fill="auto"/>
            <w:noWrap/>
            <w:vAlign w:val="bottom"/>
            <w:hideMark/>
          </w:tcPr>
          <w:p w14:paraId="6A1E5FE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344 (60.4)</w:t>
            </w:r>
          </w:p>
        </w:tc>
        <w:tc>
          <w:tcPr>
            <w:tcW w:w="1037" w:type="dxa"/>
            <w:tcBorders>
              <w:top w:val="nil"/>
              <w:left w:val="nil"/>
              <w:bottom w:val="single" w:sz="4" w:space="0" w:color="auto"/>
              <w:right w:val="nil"/>
            </w:tcBorders>
            <w:shd w:val="clear" w:color="auto" w:fill="auto"/>
            <w:noWrap/>
            <w:vAlign w:val="bottom"/>
            <w:hideMark/>
          </w:tcPr>
          <w:p w14:paraId="2A51AC1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134 (48.4)</w:t>
            </w:r>
          </w:p>
        </w:tc>
        <w:tc>
          <w:tcPr>
            <w:tcW w:w="960" w:type="dxa"/>
            <w:tcBorders>
              <w:top w:val="nil"/>
              <w:left w:val="nil"/>
              <w:bottom w:val="single" w:sz="4" w:space="0" w:color="auto"/>
              <w:right w:val="nil"/>
            </w:tcBorders>
            <w:shd w:val="clear" w:color="auto" w:fill="auto"/>
            <w:noWrap/>
            <w:vAlign w:val="bottom"/>
            <w:hideMark/>
          </w:tcPr>
          <w:p w14:paraId="1A437D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3C9205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493BC7B"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Highest grade completed (%)</w:t>
            </w:r>
          </w:p>
        </w:tc>
        <w:tc>
          <w:tcPr>
            <w:tcW w:w="1192" w:type="dxa"/>
            <w:tcBorders>
              <w:top w:val="nil"/>
              <w:left w:val="nil"/>
              <w:bottom w:val="single" w:sz="4" w:space="0" w:color="auto"/>
              <w:right w:val="nil"/>
            </w:tcBorders>
            <w:shd w:val="clear" w:color="auto" w:fill="auto"/>
            <w:noWrap/>
            <w:vAlign w:val="bottom"/>
            <w:hideMark/>
          </w:tcPr>
          <w:p w14:paraId="62B2BBA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7DD526E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542E2E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2206C5F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8E4F0F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01FE017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088AE6E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178FB74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5EB3E3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None</w:t>
            </w:r>
          </w:p>
        </w:tc>
        <w:tc>
          <w:tcPr>
            <w:tcW w:w="1192" w:type="dxa"/>
            <w:tcBorders>
              <w:top w:val="nil"/>
              <w:left w:val="nil"/>
              <w:bottom w:val="single" w:sz="4" w:space="0" w:color="auto"/>
              <w:right w:val="nil"/>
            </w:tcBorders>
            <w:shd w:val="clear" w:color="auto" w:fill="auto"/>
            <w:noWrap/>
            <w:vAlign w:val="bottom"/>
            <w:hideMark/>
          </w:tcPr>
          <w:p w14:paraId="0CBF3F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 (0.1)</w:t>
            </w:r>
          </w:p>
        </w:tc>
        <w:tc>
          <w:tcPr>
            <w:tcW w:w="1273" w:type="dxa"/>
            <w:tcBorders>
              <w:top w:val="nil"/>
              <w:left w:val="nil"/>
              <w:bottom w:val="single" w:sz="4" w:space="0" w:color="auto"/>
              <w:right w:val="nil"/>
            </w:tcBorders>
            <w:shd w:val="clear" w:color="auto" w:fill="auto"/>
            <w:noWrap/>
            <w:vAlign w:val="bottom"/>
            <w:hideMark/>
          </w:tcPr>
          <w:p w14:paraId="1FFA3B9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 (0.1)</w:t>
            </w:r>
          </w:p>
        </w:tc>
        <w:tc>
          <w:tcPr>
            <w:tcW w:w="1196" w:type="dxa"/>
            <w:tcBorders>
              <w:top w:val="nil"/>
              <w:left w:val="nil"/>
              <w:bottom w:val="single" w:sz="4" w:space="0" w:color="auto"/>
              <w:right w:val="nil"/>
            </w:tcBorders>
            <w:shd w:val="clear" w:color="auto" w:fill="auto"/>
            <w:noWrap/>
            <w:vAlign w:val="bottom"/>
            <w:hideMark/>
          </w:tcPr>
          <w:p w14:paraId="5DCDF49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(0.1)</w:t>
            </w:r>
          </w:p>
        </w:tc>
        <w:tc>
          <w:tcPr>
            <w:tcW w:w="1196" w:type="dxa"/>
            <w:tcBorders>
              <w:top w:val="nil"/>
              <w:left w:val="nil"/>
              <w:bottom w:val="single" w:sz="4" w:space="0" w:color="auto"/>
              <w:right w:val="nil"/>
            </w:tcBorders>
            <w:shd w:val="clear" w:color="auto" w:fill="auto"/>
            <w:noWrap/>
            <w:vAlign w:val="bottom"/>
            <w:hideMark/>
          </w:tcPr>
          <w:p w14:paraId="412D16A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79CBD2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037" w:type="dxa"/>
            <w:tcBorders>
              <w:top w:val="nil"/>
              <w:left w:val="nil"/>
              <w:bottom w:val="single" w:sz="4" w:space="0" w:color="auto"/>
              <w:right w:val="nil"/>
            </w:tcBorders>
            <w:shd w:val="clear" w:color="auto" w:fill="auto"/>
            <w:noWrap/>
            <w:vAlign w:val="bottom"/>
            <w:hideMark/>
          </w:tcPr>
          <w:p w14:paraId="1B4ACE5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(0.4)</w:t>
            </w:r>
          </w:p>
        </w:tc>
        <w:tc>
          <w:tcPr>
            <w:tcW w:w="960" w:type="dxa"/>
            <w:tcBorders>
              <w:top w:val="nil"/>
              <w:left w:val="nil"/>
              <w:bottom w:val="single" w:sz="4" w:space="0" w:color="auto"/>
              <w:right w:val="nil"/>
            </w:tcBorders>
            <w:shd w:val="clear" w:color="auto" w:fill="auto"/>
            <w:noWrap/>
            <w:vAlign w:val="bottom"/>
            <w:hideMark/>
          </w:tcPr>
          <w:p w14:paraId="1FDA5F8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45F593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F76F49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1st - 5th Grade</w:t>
            </w:r>
          </w:p>
        </w:tc>
        <w:tc>
          <w:tcPr>
            <w:tcW w:w="1192" w:type="dxa"/>
            <w:tcBorders>
              <w:top w:val="nil"/>
              <w:left w:val="nil"/>
              <w:bottom w:val="single" w:sz="4" w:space="0" w:color="auto"/>
              <w:right w:val="nil"/>
            </w:tcBorders>
            <w:shd w:val="clear" w:color="auto" w:fill="auto"/>
            <w:noWrap/>
            <w:vAlign w:val="bottom"/>
            <w:hideMark/>
          </w:tcPr>
          <w:p w14:paraId="1191F78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51 (0.6)</w:t>
            </w:r>
          </w:p>
        </w:tc>
        <w:tc>
          <w:tcPr>
            <w:tcW w:w="1273" w:type="dxa"/>
            <w:tcBorders>
              <w:top w:val="nil"/>
              <w:left w:val="nil"/>
              <w:bottom w:val="single" w:sz="4" w:space="0" w:color="auto"/>
              <w:right w:val="nil"/>
            </w:tcBorders>
            <w:shd w:val="clear" w:color="auto" w:fill="auto"/>
            <w:noWrap/>
            <w:vAlign w:val="bottom"/>
            <w:hideMark/>
          </w:tcPr>
          <w:p w14:paraId="27D107F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36 (0.5)</w:t>
            </w:r>
          </w:p>
        </w:tc>
        <w:tc>
          <w:tcPr>
            <w:tcW w:w="1196" w:type="dxa"/>
            <w:tcBorders>
              <w:top w:val="nil"/>
              <w:left w:val="nil"/>
              <w:bottom w:val="single" w:sz="4" w:space="0" w:color="auto"/>
              <w:right w:val="nil"/>
            </w:tcBorders>
            <w:shd w:val="clear" w:color="auto" w:fill="auto"/>
            <w:noWrap/>
            <w:vAlign w:val="bottom"/>
            <w:hideMark/>
          </w:tcPr>
          <w:p w14:paraId="192BBBD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 (0.5)</w:t>
            </w:r>
          </w:p>
        </w:tc>
        <w:tc>
          <w:tcPr>
            <w:tcW w:w="1196" w:type="dxa"/>
            <w:tcBorders>
              <w:top w:val="nil"/>
              <w:left w:val="nil"/>
              <w:bottom w:val="single" w:sz="4" w:space="0" w:color="auto"/>
              <w:right w:val="nil"/>
            </w:tcBorders>
            <w:shd w:val="clear" w:color="auto" w:fill="auto"/>
            <w:noWrap/>
            <w:vAlign w:val="bottom"/>
            <w:hideMark/>
          </w:tcPr>
          <w:p w14:paraId="3DD10B0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 (1.0)</w:t>
            </w:r>
          </w:p>
        </w:tc>
        <w:tc>
          <w:tcPr>
            <w:tcW w:w="1196" w:type="dxa"/>
            <w:tcBorders>
              <w:top w:val="nil"/>
              <w:left w:val="nil"/>
              <w:bottom w:val="single" w:sz="4" w:space="0" w:color="auto"/>
              <w:right w:val="nil"/>
            </w:tcBorders>
            <w:shd w:val="clear" w:color="auto" w:fill="auto"/>
            <w:noWrap/>
            <w:vAlign w:val="bottom"/>
            <w:hideMark/>
          </w:tcPr>
          <w:p w14:paraId="17A0FE0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 (0.5)</w:t>
            </w:r>
          </w:p>
        </w:tc>
        <w:tc>
          <w:tcPr>
            <w:tcW w:w="1037" w:type="dxa"/>
            <w:tcBorders>
              <w:top w:val="nil"/>
              <w:left w:val="nil"/>
              <w:bottom w:val="single" w:sz="4" w:space="0" w:color="auto"/>
              <w:right w:val="nil"/>
            </w:tcBorders>
            <w:shd w:val="clear" w:color="auto" w:fill="auto"/>
            <w:noWrap/>
            <w:vAlign w:val="bottom"/>
            <w:hideMark/>
          </w:tcPr>
          <w:p w14:paraId="163E67B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 (0.7)</w:t>
            </w:r>
          </w:p>
        </w:tc>
        <w:tc>
          <w:tcPr>
            <w:tcW w:w="960" w:type="dxa"/>
            <w:tcBorders>
              <w:top w:val="nil"/>
              <w:left w:val="nil"/>
              <w:bottom w:val="single" w:sz="4" w:space="0" w:color="auto"/>
              <w:right w:val="nil"/>
            </w:tcBorders>
            <w:shd w:val="clear" w:color="auto" w:fill="auto"/>
            <w:noWrap/>
            <w:vAlign w:val="bottom"/>
            <w:hideMark/>
          </w:tcPr>
          <w:p w14:paraId="731E16D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3EF6DC9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8EECA2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6th - 8th Grade</w:t>
            </w:r>
          </w:p>
        </w:tc>
        <w:tc>
          <w:tcPr>
            <w:tcW w:w="1192" w:type="dxa"/>
            <w:tcBorders>
              <w:top w:val="nil"/>
              <w:left w:val="nil"/>
              <w:bottom w:val="single" w:sz="4" w:space="0" w:color="auto"/>
              <w:right w:val="nil"/>
            </w:tcBorders>
            <w:shd w:val="clear" w:color="auto" w:fill="auto"/>
            <w:noWrap/>
            <w:vAlign w:val="bottom"/>
            <w:hideMark/>
          </w:tcPr>
          <w:p w14:paraId="3BCF24D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1869 (20.3)</w:t>
            </w:r>
          </w:p>
        </w:tc>
        <w:tc>
          <w:tcPr>
            <w:tcW w:w="1273" w:type="dxa"/>
            <w:tcBorders>
              <w:top w:val="nil"/>
              <w:left w:val="nil"/>
              <w:bottom w:val="single" w:sz="4" w:space="0" w:color="auto"/>
              <w:right w:val="nil"/>
            </w:tcBorders>
            <w:shd w:val="clear" w:color="auto" w:fill="auto"/>
            <w:noWrap/>
            <w:vAlign w:val="bottom"/>
            <w:hideMark/>
          </w:tcPr>
          <w:p w14:paraId="14C46B8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1309 (19.1)</w:t>
            </w:r>
          </w:p>
        </w:tc>
        <w:tc>
          <w:tcPr>
            <w:tcW w:w="1196" w:type="dxa"/>
            <w:tcBorders>
              <w:top w:val="nil"/>
              <w:left w:val="nil"/>
              <w:bottom w:val="single" w:sz="4" w:space="0" w:color="auto"/>
              <w:right w:val="nil"/>
            </w:tcBorders>
            <w:shd w:val="clear" w:color="auto" w:fill="auto"/>
            <w:noWrap/>
            <w:vAlign w:val="bottom"/>
            <w:hideMark/>
          </w:tcPr>
          <w:p w14:paraId="4E5DC85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229 (23.0)</w:t>
            </w:r>
          </w:p>
        </w:tc>
        <w:tc>
          <w:tcPr>
            <w:tcW w:w="1196" w:type="dxa"/>
            <w:tcBorders>
              <w:top w:val="nil"/>
              <w:left w:val="nil"/>
              <w:bottom w:val="single" w:sz="4" w:space="0" w:color="auto"/>
              <w:right w:val="nil"/>
            </w:tcBorders>
            <w:shd w:val="clear" w:color="auto" w:fill="auto"/>
            <w:noWrap/>
            <w:vAlign w:val="bottom"/>
            <w:hideMark/>
          </w:tcPr>
          <w:p w14:paraId="7EDBE1E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111 (21.1)</w:t>
            </w:r>
          </w:p>
        </w:tc>
        <w:tc>
          <w:tcPr>
            <w:tcW w:w="1196" w:type="dxa"/>
            <w:tcBorders>
              <w:top w:val="nil"/>
              <w:left w:val="nil"/>
              <w:bottom w:val="single" w:sz="4" w:space="0" w:color="auto"/>
              <w:right w:val="nil"/>
            </w:tcBorders>
            <w:shd w:val="clear" w:color="auto" w:fill="auto"/>
            <w:noWrap/>
            <w:vAlign w:val="bottom"/>
            <w:hideMark/>
          </w:tcPr>
          <w:p w14:paraId="547690D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143 (25.1)</w:t>
            </w:r>
          </w:p>
        </w:tc>
        <w:tc>
          <w:tcPr>
            <w:tcW w:w="1037" w:type="dxa"/>
            <w:tcBorders>
              <w:top w:val="nil"/>
              <w:left w:val="nil"/>
              <w:bottom w:val="single" w:sz="4" w:space="0" w:color="auto"/>
              <w:right w:val="nil"/>
            </w:tcBorders>
            <w:shd w:val="clear" w:color="auto" w:fill="auto"/>
            <w:noWrap/>
            <w:vAlign w:val="bottom"/>
            <w:hideMark/>
          </w:tcPr>
          <w:p w14:paraId="639F893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77 (27.8)</w:t>
            </w:r>
          </w:p>
        </w:tc>
        <w:tc>
          <w:tcPr>
            <w:tcW w:w="960" w:type="dxa"/>
            <w:tcBorders>
              <w:top w:val="nil"/>
              <w:left w:val="nil"/>
              <w:bottom w:val="single" w:sz="4" w:space="0" w:color="auto"/>
              <w:right w:val="nil"/>
            </w:tcBorders>
            <w:shd w:val="clear" w:color="auto" w:fill="auto"/>
            <w:noWrap/>
            <w:vAlign w:val="bottom"/>
            <w:hideMark/>
          </w:tcPr>
          <w:p w14:paraId="7A5F8ED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7D0295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1F795FA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9th - 12th Grade</w:t>
            </w:r>
          </w:p>
        </w:tc>
        <w:tc>
          <w:tcPr>
            <w:tcW w:w="1192" w:type="dxa"/>
            <w:tcBorders>
              <w:top w:val="nil"/>
              <w:left w:val="nil"/>
              <w:bottom w:val="single" w:sz="4" w:space="0" w:color="auto"/>
              <w:right w:val="nil"/>
            </w:tcBorders>
            <w:shd w:val="clear" w:color="auto" w:fill="auto"/>
            <w:noWrap/>
            <w:vAlign w:val="bottom"/>
            <w:hideMark/>
          </w:tcPr>
          <w:p w14:paraId="0E57587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6319 (68.6)</w:t>
            </w:r>
          </w:p>
        </w:tc>
        <w:tc>
          <w:tcPr>
            <w:tcW w:w="1273" w:type="dxa"/>
            <w:tcBorders>
              <w:top w:val="nil"/>
              <w:left w:val="nil"/>
              <w:bottom w:val="single" w:sz="4" w:space="0" w:color="auto"/>
              <w:right w:val="nil"/>
            </w:tcBorders>
            <w:shd w:val="clear" w:color="auto" w:fill="auto"/>
            <w:noWrap/>
            <w:vAlign w:val="bottom"/>
            <w:hideMark/>
          </w:tcPr>
          <w:p w14:paraId="47EAB6E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4685 (68.5)</w:t>
            </w:r>
          </w:p>
        </w:tc>
        <w:tc>
          <w:tcPr>
            <w:tcW w:w="1196" w:type="dxa"/>
            <w:tcBorders>
              <w:top w:val="nil"/>
              <w:left w:val="nil"/>
              <w:bottom w:val="single" w:sz="4" w:space="0" w:color="auto"/>
              <w:right w:val="nil"/>
            </w:tcBorders>
            <w:shd w:val="clear" w:color="auto" w:fill="auto"/>
            <w:noWrap/>
            <w:vAlign w:val="bottom"/>
            <w:hideMark/>
          </w:tcPr>
          <w:p w14:paraId="1277DA0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680 (68.3)</w:t>
            </w:r>
          </w:p>
        </w:tc>
        <w:tc>
          <w:tcPr>
            <w:tcW w:w="1196" w:type="dxa"/>
            <w:tcBorders>
              <w:top w:val="nil"/>
              <w:left w:val="nil"/>
              <w:bottom w:val="single" w:sz="4" w:space="0" w:color="auto"/>
              <w:right w:val="nil"/>
            </w:tcBorders>
            <w:shd w:val="clear" w:color="auto" w:fill="auto"/>
            <w:noWrap/>
            <w:vAlign w:val="bottom"/>
            <w:hideMark/>
          </w:tcPr>
          <w:p w14:paraId="1AF3AF5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386 (73.4)</w:t>
            </w:r>
          </w:p>
        </w:tc>
        <w:tc>
          <w:tcPr>
            <w:tcW w:w="1196" w:type="dxa"/>
            <w:tcBorders>
              <w:top w:val="nil"/>
              <w:left w:val="nil"/>
              <w:bottom w:val="single" w:sz="4" w:space="0" w:color="auto"/>
              <w:right w:val="nil"/>
            </w:tcBorders>
            <w:shd w:val="clear" w:color="auto" w:fill="auto"/>
            <w:noWrap/>
            <w:vAlign w:val="bottom"/>
            <w:hideMark/>
          </w:tcPr>
          <w:p w14:paraId="119A2E9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385 (67.5)</w:t>
            </w:r>
          </w:p>
        </w:tc>
        <w:tc>
          <w:tcPr>
            <w:tcW w:w="1037" w:type="dxa"/>
            <w:tcBorders>
              <w:top w:val="nil"/>
              <w:left w:val="nil"/>
              <w:bottom w:val="single" w:sz="4" w:space="0" w:color="auto"/>
              <w:right w:val="nil"/>
            </w:tcBorders>
            <w:shd w:val="clear" w:color="auto" w:fill="auto"/>
            <w:noWrap/>
            <w:vAlign w:val="bottom"/>
            <w:hideMark/>
          </w:tcPr>
          <w:p w14:paraId="62FA211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183 (66.1)</w:t>
            </w:r>
          </w:p>
        </w:tc>
        <w:tc>
          <w:tcPr>
            <w:tcW w:w="960" w:type="dxa"/>
            <w:tcBorders>
              <w:top w:val="nil"/>
              <w:left w:val="nil"/>
              <w:bottom w:val="single" w:sz="4" w:space="0" w:color="auto"/>
              <w:right w:val="nil"/>
            </w:tcBorders>
            <w:shd w:val="clear" w:color="auto" w:fill="auto"/>
            <w:noWrap/>
            <w:vAlign w:val="bottom"/>
            <w:hideMark/>
          </w:tcPr>
          <w:p w14:paraId="30D5093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FF9A0D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7D014E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1st - 5th year of college</w:t>
            </w:r>
          </w:p>
        </w:tc>
        <w:tc>
          <w:tcPr>
            <w:tcW w:w="1192" w:type="dxa"/>
            <w:tcBorders>
              <w:top w:val="nil"/>
              <w:left w:val="nil"/>
              <w:bottom w:val="single" w:sz="4" w:space="0" w:color="auto"/>
              <w:right w:val="nil"/>
            </w:tcBorders>
            <w:shd w:val="clear" w:color="auto" w:fill="auto"/>
            <w:noWrap/>
            <w:vAlign w:val="bottom"/>
            <w:hideMark/>
          </w:tcPr>
          <w:p w14:paraId="54BEB1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954 (10.4)</w:t>
            </w:r>
          </w:p>
        </w:tc>
        <w:tc>
          <w:tcPr>
            <w:tcW w:w="1273" w:type="dxa"/>
            <w:tcBorders>
              <w:top w:val="nil"/>
              <w:left w:val="nil"/>
              <w:bottom w:val="single" w:sz="4" w:space="0" w:color="auto"/>
              <w:right w:val="nil"/>
            </w:tcBorders>
            <w:shd w:val="clear" w:color="auto" w:fill="auto"/>
            <w:noWrap/>
            <w:vAlign w:val="bottom"/>
            <w:hideMark/>
          </w:tcPr>
          <w:p w14:paraId="32A3654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799 (11.7)</w:t>
            </w:r>
          </w:p>
        </w:tc>
        <w:tc>
          <w:tcPr>
            <w:tcW w:w="1196" w:type="dxa"/>
            <w:tcBorders>
              <w:top w:val="nil"/>
              <w:left w:val="nil"/>
              <w:bottom w:val="single" w:sz="4" w:space="0" w:color="auto"/>
              <w:right w:val="nil"/>
            </w:tcBorders>
            <w:shd w:val="clear" w:color="auto" w:fill="auto"/>
            <w:noWrap/>
            <w:vAlign w:val="bottom"/>
            <w:hideMark/>
          </w:tcPr>
          <w:p w14:paraId="4170498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79 (7.9)</w:t>
            </w:r>
          </w:p>
        </w:tc>
        <w:tc>
          <w:tcPr>
            <w:tcW w:w="1196" w:type="dxa"/>
            <w:tcBorders>
              <w:top w:val="nil"/>
              <w:left w:val="nil"/>
              <w:bottom w:val="single" w:sz="4" w:space="0" w:color="auto"/>
              <w:right w:val="nil"/>
            </w:tcBorders>
            <w:shd w:val="clear" w:color="auto" w:fill="auto"/>
            <w:noWrap/>
            <w:vAlign w:val="bottom"/>
            <w:hideMark/>
          </w:tcPr>
          <w:p w14:paraId="0BC09A0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 (4.6)</w:t>
            </w:r>
          </w:p>
        </w:tc>
        <w:tc>
          <w:tcPr>
            <w:tcW w:w="1196" w:type="dxa"/>
            <w:tcBorders>
              <w:top w:val="nil"/>
              <w:left w:val="nil"/>
              <w:bottom w:val="single" w:sz="4" w:space="0" w:color="auto"/>
              <w:right w:val="nil"/>
            </w:tcBorders>
            <w:shd w:val="clear" w:color="auto" w:fill="auto"/>
            <w:noWrap/>
            <w:vAlign w:val="bottom"/>
            <w:hideMark/>
          </w:tcPr>
          <w:p w14:paraId="76E0DE6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 (6.7)</w:t>
            </w:r>
          </w:p>
        </w:tc>
        <w:tc>
          <w:tcPr>
            <w:tcW w:w="1037" w:type="dxa"/>
            <w:tcBorders>
              <w:top w:val="nil"/>
              <w:left w:val="nil"/>
              <w:bottom w:val="single" w:sz="4" w:space="0" w:color="auto"/>
              <w:right w:val="nil"/>
            </w:tcBorders>
            <w:shd w:val="clear" w:color="auto" w:fill="auto"/>
            <w:noWrap/>
            <w:vAlign w:val="bottom"/>
            <w:hideMark/>
          </w:tcPr>
          <w:p w14:paraId="2BC1A8B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 (5.1)</w:t>
            </w:r>
          </w:p>
        </w:tc>
        <w:tc>
          <w:tcPr>
            <w:tcW w:w="960" w:type="dxa"/>
            <w:tcBorders>
              <w:top w:val="nil"/>
              <w:left w:val="nil"/>
              <w:bottom w:val="single" w:sz="4" w:space="0" w:color="auto"/>
              <w:right w:val="nil"/>
            </w:tcBorders>
            <w:shd w:val="clear" w:color="auto" w:fill="auto"/>
            <w:noWrap/>
            <w:vAlign w:val="bottom"/>
            <w:hideMark/>
          </w:tcPr>
          <w:p w14:paraId="3F71E8B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AD37AE1"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69BB1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4DF600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 (0.1)</w:t>
            </w:r>
          </w:p>
        </w:tc>
        <w:tc>
          <w:tcPr>
            <w:tcW w:w="1273" w:type="dxa"/>
            <w:tcBorders>
              <w:top w:val="nil"/>
              <w:left w:val="nil"/>
              <w:bottom w:val="single" w:sz="4" w:space="0" w:color="auto"/>
              <w:right w:val="nil"/>
            </w:tcBorders>
            <w:shd w:val="clear" w:color="auto" w:fill="auto"/>
            <w:noWrap/>
            <w:vAlign w:val="bottom"/>
            <w:hideMark/>
          </w:tcPr>
          <w:p w14:paraId="717475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 (0.0)</w:t>
            </w:r>
          </w:p>
        </w:tc>
        <w:tc>
          <w:tcPr>
            <w:tcW w:w="1196" w:type="dxa"/>
            <w:tcBorders>
              <w:top w:val="nil"/>
              <w:left w:val="nil"/>
              <w:bottom w:val="single" w:sz="4" w:space="0" w:color="auto"/>
              <w:right w:val="nil"/>
            </w:tcBorders>
            <w:shd w:val="clear" w:color="auto" w:fill="auto"/>
            <w:noWrap/>
            <w:vAlign w:val="bottom"/>
            <w:hideMark/>
          </w:tcPr>
          <w:p w14:paraId="1BC449C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(0.1)</w:t>
            </w:r>
          </w:p>
        </w:tc>
        <w:tc>
          <w:tcPr>
            <w:tcW w:w="1196" w:type="dxa"/>
            <w:tcBorders>
              <w:top w:val="nil"/>
              <w:left w:val="nil"/>
              <w:bottom w:val="single" w:sz="4" w:space="0" w:color="auto"/>
              <w:right w:val="nil"/>
            </w:tcBorders>
            <w:shd w:val="clear" w:color="auto" w:fill="auto"/>
            <w:noWrap/>
            <w:vAlign w:val="bottom"/>
            <w:hideMark/>
          </w:tcPr>
          <w:p w14:paraId="544F7CF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1196" w:type="dxa"/>
            <w:tcBorders>
              <w:top w:val="nil"/>
              <w:left w:val="nil"/>
              <w:bottom w:val="single" w:sz="4" w:space="0" w:color="auto"/>
              <w:right w:val="nil"/>
            </w:tcBorders>
            <w:shd w:val="clear" w:color="auto" w:fill="auto"/>
            <w:noWrap/>
            <w:vAlign w:val="bottom"/>
            <w:hideMark/>
          </w:tcPr>
          <w:p w14:paraId="0879B42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 (0.2)</w:t>
            </w:r>
          </w:p>
        </w:tc>
        <w:tc>
          <w:tcPr>
            <w:tcW w:w="1037" w:type="dxa"/>
            <w:tcBorders>
              <w:top w:val="nil"/>
              <w:left w:val="nil"/>
              <w:bottom w:val="single" w:sz="4" w:space="0" w:color="auto"/>
              <w:right w:val="nil"/>
            </w:tcBorders>
            <w:shd w:val="clear" w:color="auto" w:fill="auto"/>
            <w:noWrap/>
            <w:vAlign w:val="bottom"/>
            <w:hideMark/>
          </w:tcPr>
          <w:p w14:paraId="4000D3E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 (0.0)</w:t>
            </w:r>
          </w:p>
        </w:tc>
        <w:tc>
          <w:tcPr>
            <w:tcW w:w="960" w:type="dxa"/>
            <w:tcBorders>
              <w:top w:val="nil"/>
              <w:left w:val="nil"/>
              <w:bottom w:val="single" w:sz="4" w:space="0" w:color="auto"/>
              <w:right w:val="nil"/>
            </w:tcBorders>
            <w:shd w:val="clear" w:color="auto" w:fill="auto"/>
            <w:noWrap/>
            <w:vAlign w:val="bottom"/>
            <w:hideMark/>
          </w:tcPr>
          <w:p w14:paraId="7ACECE7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D23765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E1DE6E0"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Times Drank Alcohol in the Past Year, Under 17 [1980] (%)</w:t>
            </w:r>
          </w:p>
        </w:tc>
        <w:tc>
          <w:tcPr>
            <w:tcW w:w="1192" w:type="dxa"/>
            <w:tcBorders>
              <w:top w:val="nil"/>
              <w:left w:val="nil"/>
              <w:bottom w:val="single" w:sz="4" w:space="0" w:color="auto"/>
              <w:right w:val="nil"/>
            </w:tcBorders>
            <w:shd w:val="clear" w:color="auto" w:fill="auto"/>
            <w:noWrap/>
            <w:vAlign w:val="bottom"/>
            <w:hideMark/>
          </w:tcPr>
          <w:p w14:paraId="6C2EF0D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5FD9932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8EE807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0C2BAB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98180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381A6BC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68A6AC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0.027</w:t>
            </w:r>
          </w:p>
        </w:tc>
      </w:tr>
      <w:tr w:rsidR="00590EBB" w:rsidRPr="00590EBB" w14:paraId="4B374977"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47FDEF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Never</w:t>
            </w:r>
          </w:p>
        </w:tc>
        <w:tc>
          <w:tcPr>
            <w:tcW w:w="1192" w:type="dxa"/>
            <w:tcBorders>
              <w:top w:val="nil"/>
              <w:left w:val="nil"/>
              <w:bottom w:val="single" w:sz="4" w:space="0" w:color="auto"/>
              <w:right w:val="nil"/>
            </w:tcBorders>
            <w:shd w:val="clear" w:color="auto" w:fill="auto"/>
            <w:noWrap/>
            <w:vAlign w:val="bottom"/>
            <w:hideMark/>
          </w:tcPr>
          <w:p w14:paraId="2899912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1287 (14.0)</w:t>
            </w:r>
          </w:p>
        </w:tc>
        <w:tc>
          <w:tcPr>
            <w:tcW w:w="1273" w:type="dxa"/>
            <w:tcBorders>
              <w:top w:val="nil"/>
              <w:left w:val="nil"/>
              <w:bottom w:val="single" w:sz="4" w:space="0" w:color="auto"/>
              <w:right w:val="nil"/>
            </w:tcBorders>
            <w:shd w:val="clear" w:color="auto" w:fill="auto"/>
            <w:noWrap/>
            <w:vAlign w:val="bottom"/>
            <w:hideMark/>
          </w:tcPr>
          <w:p w14:paraId="2661924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962 (14.1)</w:t>
            </w:r>
          </w:p>
        </w:tc>
        <w:tc>
          <w:tcPr>
            <w:tcW w:w="1196" w:type="dxa"/>
            <w:tcBorders>
              <w:top w:val="nil"/>
              <w:left w:val="nil"/>
              <w:bottom w:val="single" w:sz="4" w:space="0" w:color="auto"/>
              <w:right w:val="nil"/>
            </w:tcBorders>
            <w:shd w:val="clear" w:color="auto" w:fill="auto"/>
            <w:noWrap/>
            <w:vAlign w:val="bottom"/>
            <w:hideMark/>
          </w:tcPr>
          <w:p w14:paraId="083682B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137 (13.8)</w:t>
            </w:r>
          </w:p>
        </w:tc>
        <w:tc>
          <w:tcPr>
            <w:tcW w:w="1196" w:type="dxa"/>
            <w:tcBorders>
              <w:top w:val="nil"/>
              <w:left w:val="nil"/>
              <w:bottom w:val="single" w:sz="4" w:space="0" w:color="auto"/>
              <w:right w:val="nil"/>
            </w:tcBorders>
            <w:shd w:val="clear" w:color="auto" w:fill="auto"/>
            <w:noWrap/>
            <w:vAlign w:val="bottom"/>
            <w:hideMark/>
          </w:tcPr>
          <w:p w14:paraId="2E41922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74 (14.1)</w:t>
            </w:r>
          </w:p>
        </w:tc>
        <w:tc>
          <w:tcPr>
            <w:tcW w:w="1196" w:type="dxa"/>
            <w:tcBorders>
              <w:top w:val="nil"/>
              <w:left w:val="nil"/>
              <w:bottom w:val="single" w:sz="4" w:space="0" w:color="auto"/>
              <w:right w:val="nil"/>
            </w:tcBorders>
            <w:shd w:val="clear" w:color="auto" w:fill="auto"/>
            <w:noWrap/>
            <w:vAlign w:val="bottom"/>
            <w:hideMark/>
          </w:tcPr>
          <w:p w14:paraId="2490BCA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82 (14.4)</w:t>
            </w:r>
          </w:p>
        </w:tc>
        <w:tc>
          <w:tcPr>
            <w:tcW w:w="1037" w:type="dxa"/>
            <w:tcBorders>
              <w:top w:val="nil"/>
              <w:left w:val="nil"/>
              <w:bottom w:val="single" w:sz="4" w:space="0" w:color="auto"/>
              <w:right w:val="nil"/>
            </w:tcBorders>
            <w:shd w:val="clear" w:color="auto" w:fill="auto"/>
            <w:noWrap/>
            <w:vAlign w:val="bottom"/>
            <w:hideMark/>
          </w:tcPr>
          <w:p w14:paraId="5FA349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32 (11.6)</w:t>
            </w:r>
          </w:p>
        </w:tc>
        <w:tc>
          <w:tcPr>
            <w:tcW w:w="960" w:type="dxa"/>
            <w:tcBorders>
              <w:top w:val="nil"/>
              <w:left w:val="nil"/>
              <w:bottom w:val="single" w:sz="4" w:space="0" w:color="auto"/>
              <w:right w:val="nil"/>
            </w:tcBorders>
            <w:shd w:val="clear" w:color="auto" w:fill="auto"/>
            <w:noWrap/>
            <w:vAlign w:val="bottom"/>
            <w:hideMark/>
          </w:tcPr>
          <w:p w14:paraId="163D5D7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B5EC98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30A2CA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Once</w:t>
            </w:r>
          </w:p>
        </w:tc>
        <w:tc>
          <w:tcPr>
            <w:tcW w:w="1192" w:type="dxa"/>
            <w:tcBorders>
              <w:top w:val="nil"/>
              <w:left w:val="nil"/>
              <w:bottom w:val="single" w:sz="4" w:space="0" w:color="auto"/>
              <w:right w:val="nil"/>
            </w:tcBorders>
            <w:shd w:val="clear" w:color="auto" w:fill="auto"/>
            <w:noWrap/>
            <w:vAlign w:val="bottom"/>
            <w:hideMark/>
          </w:tcPr>
          <w:p w14:paraId="585FD50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364 (4.0)</w:t>
            </w:r>
          </w:p>
        </w:tc>
        <w:tc>
          <w:tcPr>
            <w:tcW w:w="1273" w:type="dxa"/>
            <w:tcBorders>
              <w:top w:val="nil"/>
              <w:left w:val="nil"/>
              <w:bottom w:val="single" w:sz="4" w:space="0" w:color="auto"/>
              <w:right w:val="nil"/>
            </w:tcBorders>
            <w:shd w:val="clear" w:color="auto" w:fill="auto"/>
            <w:noWrap/>
            <w:vAlign w:val="bottom"/>
            <w:hideMark/>
          </w:tcPr>
          <w:p w14:paraId="6F7BC5D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264 (3.9)</w:t>
            </w:r>
          </w:p>
        </w:tc>
        <w:tc>
          <w:tcPr>
            <w:tcW w:w="1196" w:type="dxa"/>
            <w:tcBorders>
              <w:top w:val="nil"/>
              <w:left w:val="nil"/>
              <w:bottom w:val="single" w:sz="4" w:space="0" w:color="auto"/>
              <w:right w:val="nil"/>
            </w:tcBorders>
            <w:shd w:val="clear" w:color="auto" w:fill="auto"/>
            <w:noWrap/>
            <w:vAlign w:val="bottom"/>
            <w:hideMark/>
          </w:tcPr>
          <w:p w14:paraId="7A614BE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 (3.4)</w:t>
            </w:r>
          </w:p>
        </w:tc>
        <w:tc>
          <w:tcPr>
            <w:tcW w:w="1196" w:type="dxa"/>
            <w:tcBorders>
              <w:top w:val="nil"/>
              <w:left w:val="nil"/>
              <w:bottom w:val="single" w:sz="4" w:space="0" w:color="auto"/>
              <w:right w:val="nil"/>
            </w:tcBorders>
            <w:shd w:val="clear" w:color="auto" w:fill="auto"/>
            <w:noWrap/>
            <w:vAlign w:val="bottom"/>
            <w:hideMark/>
          </w:tcPr>
          <w:p w14:paraId="01A8C5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 (3.2)</w:t>
            </w:r>
          </w:p>
        </w:tc>
        <w:tc>
          <w:tcPr>
            <w:tcW w:w="1196" w:type="dxa"/>
            <w:tcBorders>
              <w:top w:val="nil"/>
              <w:left w:val="nil"/>
              <w:bottom w:val="single" w:sz="4" w:space="0" w:color="auto"/>
              <w:right w:val="nil"/>
            </w:tcBorders>
            <w:shd w:val="clear" w:color="auto" w:fill="auto"/>
            <w:noWrap/>
            <w:vAlign w:val="bottom"/>
            <w:hideMark/>
          </w:tcPr>
          <w:p w14:paraId="42BE61E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 (6.5)</w:t>
            </w:r>
          </w:p>
        </w:tc>
        <w:tc>
          <w:tcPr>
            <w:tcW w:w="1037" w:type="dxa"/>
            <w:tcBorders>
              <w:top w:val="nil"/>
              <w:left w:val="nil"/>
              <w:bottom w:val="single" w:sz="4" w:space="0" w:color="auto"/>
              <w:right w:val="nil"/>
            </w:tcBorders>
            <w:shd w:val="clear" w:color="auto" w:fill="auto"/>
            <w:noWrap/>
            <w:vAlign w:val="bottom"/>
            <w:hideMark/>
          </w:tcPr>
          <w:p w14:paraId="1CBDB87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 (4.3)</w:t>
            </w:r>
          </w:p>
        </w:tc>
        <w:tc>
          <w:tcPr>
            <w:tcW w:w="960" w:type="dxa"/>
            <w:tcBorders>
              <w:top w:val="nil"/>
              <w:left w:val="nil"/>
              <w:bottom w:val="single" w:sz="4" w:space="0" w:color="auto"/>
              <w:right w:val="nil"/>
            </w:tcBorders>
            <w:shd w:val="clear" w:color="auto" w:fill="auto"/>
            <w:noWrap/>
            <w:vAlign w:val="bottom"/>
            <w:hideMark/>
          </w:tcPr>
          <w:p w14:paraId="355AE7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6CF4216"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E66C1F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lastRenderedPageBreak/>
              <w:t xml:space="preserve">   2-10 times</w:t>
            </w:r>
          </w:p>
        </w:tc>
        <w:tc>
          <w:tcPr>
            <w:tcW w:w="1192" w:type="dxa"/>
            <w:tcBorders>
              <w:top w:val="nil"/>
              <w:left w:val="nil"/>
              <w:bottom w:val="single" w:sz="4" w:space="0" w:color="auto"/>
              <w:right w:val="nil"/>
            </w:tcBorders>
            <w:shd w:val="clear" w:color="auto" w:fill="auto"/>
            <w:noWrap/>
            <w:vAlign w:val="bottom"/>
            <w:hideMark/>
          </w:tcPr>
          <w:p w14:paraId="472B42D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995 (10.8)</w:t>
            </w:r>
          </w:p>
        </w:tc>
        <w:tc>
          <w:tcPr>
            <w:tcW w:w="1273" w:type="dxa"/>
            <w:tcBorders>
              <w:top w:val="nil"/>
              <w:left w:val="nil"/>
              <w:bottom w:val="single" w:sz="4" w:space="0" w:color="auto"/>
              <w:right w:val="nil"/>
            </w:tcBorders>
            <w:shd w:val="clear" w:color="auto" w:fill="auto"/>
            <w:noWrap/>
            <w:vAlign w:val="bottom"/>
            <w:hideMark/>
          </w:tcPr>
          <w:p w14:paraId="61B041E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775 (11.3)</w:t>
            </w:r>
          </w:p>
        </w:tc>
        <w:tc>
          <w:tcPr>
            <w:tcW w:w="1196" w:type="dxa"/>
            <w:tcBorders>
              <w:top w:val="nil"/>
              <w:left w:val="nil"/>
              <w:bottom w:val="single" w:sz="4" w:space="0" w:color="auto"/>
              <w:right w:val="nil"/>
            </w:tcBorders>
            <w:shd w:val="clear" w:color="auto" w:fill="auto"/>
            <w:noWrap/>
            <w:vAlign w:val="bottom"/>
            <w:hideMark/>
          </w:tcPr>
          <w:p w14:paraId="41DCB77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106 (10.7)</w:t>
            </w:r>
          </w:p>
        </w:tc>
        <w:tc>
          <w:tcPr>
            <w:tcW w:w="1196" w:type="dxa"/>
            <w:tcBorders>
              <w:top w:val="nil"/>
              <w:left w:val="nil"/>
              <w:bottom w:val="single" w:sz="4" w:space="0" w:color="auto"/>
              <w:right w:val="nil"/>
            </w:tcBorders>
            <w:shd w:val="clear" w:color="auto" w:fill="auto"/>
            <w:noWrap/>
            <w:vAlign w:val="bottom"/>
            <w:hideMark/>
          </w:tcPr>
          <w:p w14:paraId="4B77692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 (7.0)</w:t>
            </w:r>
          </w:p>
        </w:tc>
        <w:tc>
          <w:tcPr>
            <w:tcW w:w="1196" w:type="dxa"/>
            <w:tcBorders>
              <w:top w:val="nil"/>
              <w:left w:val="nil"/>
              <w:bottom w:val="single" w:sz="4" w:space="0" w:color="auto"/>
              <w:right w:val="nil"/>
            </w:tcBorders>
            <w:shd w:val="clear" w:color="auto" w:fill="auto"/>
            <w:noWrap/>
            <w:vAlign w:val="bottom"/>
            <w:hideMark/>
          </w:tcPr>
          <w:p w14:paraId="3F0A195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50 (8.8)</w:t>
            </w:r>
          </w:p>
        </w:tc>
        <w:tc>
          <w:tcPr>
            <w:tcW w:w="1037" w:type="dxa"/>
            <w:tcBorders>
              <w:top w:val="nil"/>
              <w:left w:val="nil"/>
              <w:bottom w:val="single" w:sz="4" w:space="0" w:color="auto"/>
              <w:right w:val="nil"/>
            </w:tcBorders>
            <w:shd w:val="clear" w:color="auto" w:fill="auto"/>
            <w:noWrap/>
            <w:vAlign w:val="bottom"/>
            <w:hideMark/>
          </w:tcPr>
          <w:p w14:paraId="017A26F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 (9.7)</w:t>
            </w:r>
          </w:p>
        </w:tc>
        <w:tc>
          <w:tcPr>
            <w:tcW w:w="960" w:type="dxa"/>
            <w:tcBorders>
              <w:top w:val="nil"/>
              <w:left w:val="nil"/>
              <w:bottom w:val="single" w:sz="4" w:space="0" w:color="auto"/>
              <w:right w:val="nil"/>
            </w:tcBorders>
            <w:shd w:val="clear" w:color="auto" w:fill="auto"/>
            <w:noWrap/>
            <w:vAlign w:val="bottom"/>
            <w:hideMark/>
          </w:tcPr>
          <w:p w14:paraId="4634E8A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913FE3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8273A5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11-50 times</w:t>
            </w:r>
          </w:p>
        </w:tc>
        <w:tc>
          <w:tcPr>
            <w:tcW w:w="1192" w:type="dxa"/>
            <w:tcBorders>
              <w:top w:val="nil"/>
              <w:left w:val="nil"/>
              <w:bottom w:val="single" w:sz="4" w:space="0" w:color="auto"/>
              <w:right w:val="nil"/>
            </w:tcBorders>
            <w:shd w:val="clear" w:color="auto" w:fill="auto"/>
            <w:noWrap/>
            <w:vAlign w:val="bottom"/>
            <w:hideMark/>
          </w:tcPr>
          <w:p w14:paraId="63F692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365 (4.0)</w:t>
            </w:r>
          </w:p>
        </w:tc>
        <w:tc>
          <w:tcPr>
            <w:tcW w:w="1273" w:type="dxa"/>
            <w:tcBorders>
              <w:top w:val="nil"/>
              <w:left w:val="nil"/>
              <w:bottom w:val="single" w:sz="4" w:space="0" w:color="auto"/>
              <w:right w:val="nil"/>
            </w:tcBorders>
            <w:shd w:val="clear" w:color="auto" w:fill="auto"/>
            <w:noWrap/>
            <w:vAlign w:val="bottom"/>
            <w:hideMark/>
          </w:tcPr>
          <w:p w14:paraId="0559194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280 (4.1)</w:t>
            </w:r>
          </w:p>
        </w:tc>
        <w:tc>
          <w:tcPr>
            <w:tcW w:w="1196" w:type="dxa"/>
            <w:tcBorders>
              <w:top w:val="nil"/>
              <w:left w:val="nil"/>
              <w:bottom w:val="single" w:sz="4" w:space="0" w:color="auto"/>
              <w:right w:val="nil"/>
            </w:tcBorders>
            <w:shd w:val="clear" w:color="auto" w:fill="auto"/>
            <w:noWrap/>
            <w:vAlign w:val="bottom"/>
            <w:hideMark/>
          </w:tcPr>
          <w:p w14:paraId="462B946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 (3.7)</w:t>
            </w:r>
          </w:p>
        </w:tc>
        <w:tc>
          <w:tcPr>
            <w:tcW w:w="1196" w:type="dxa"/>
            <w:tcBorders>
              <w:top w:val="nil"/>
              <w:left w:val="nil"/>
              <w:bottom w:val="single" w:sz="4" w:space="0" w:color="auto"/>
              <w:right w:val="nil"/>
            </w:tcBorders>
            <w:shd w:val="clear" w:color="auto" w:fill="auto"/>
            <w:noWrap/>
            <w:vAlign w:val="bottom"/>
            <w:hideMark/>
          </w:tcPr>
          <w:p w14:paraId="10EA1F6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 (3.4)</w:t>
            </w:r>
          </w:p>
        </w:tc>
        <w:tc>
          <w:tcPr>
            <w:tcW w:w="1196" w:type="dxa"/>
            <w:tcBorders>
              <w:top w:val="nil"/>
              <w:left w:val="nil"/>
              <w:bottom w:val="single" w:sz="4" w:space="0" w:color="auto"/>
              <w:right w:val="nil"/>
            </w:tcBorders>
            <w:shd w:val="clear" w:color="auto" w:fill="auto"/>
            <w:noWrap/>
            <w:vAlign w:val="bottom"/>
            <w:hideMark/>
          </w:tcPr>
          <w:p w14:paraId="00C4357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 (3.5)</w:t>
            </w:r>
          </w:p>
        </w:tc>
        <w:tc>
          <w:tcPr>
            <w:tcW w:w="1037" w:type="dxa"/>
            <w:tcBorders>
              <w:top w:val="nil"/>
              <w:left w:val="nil"/>
              <w:bottom w:val="single" w:sz="4" w:space="0" w:color="auto"/>
              <w:right w:val="nil"/>
            </w:tcBorders>
            <w:shd w:val="clear" w:color="auto" w:fill="auto"/>
            <w:noWrap/>
            <w:vAlign w:val="bottom"/>
            <w:hideMark/>
          </w:tcPr>
          <w:p w14:paraId="02432DA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 (3.6)</w:t>
            </w:r>
          </w:p>
        </w:tc>
        <w:tc>
          <w:tcPr>
            <w:tcW w:w="960" w:type="dxa"/>
            <w:tcBorders>
              <w:top w:val="nil"/>
              <w:left w:val="nil"/>
              <w:bottom w:val="single" w:sz="4" w:space="0" w:color="auto"/>
              <w:right w:val="nil"/>
            </w:tcBorders>
            <w:shd w:val="clear" w:color="auto" w:fill="auto"/>
            <w:noWrap/>
            <w:vAlign w:val="bottom"/>
            <w:hideMark/>
          </w:tcPr>
          <w:p w14:paraId="663A63D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2BAAB9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F0D22F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50+ times</w:t>
            </w:r>
          </w:p>
        </w:tc>
        <w:tc>
          <w:tcPr>
            <w:tcW w:w="1192" w:type="dxa"/>
            <w:tcBorders>
              <w:top w:val="nil"/>
              <w:left w:val="nil"/>
              <w:bottom w:val="single" w:sz="4" w:space="0" w:color="auto"/>
              <w:right w:val="nil"/>
            </w:tcBorders>
            <w:shd w:val="clear" w:color="auto" w:fill="auto"/>
            <w:noWrap/>
            <w:vAlign w:val="bottom"/>
            <w:hideMark/>
          </w:tcPr>
          <w:p w14:paraId="7602DEB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253 (2.7)</w:t>
            </w:r>
          </w:p>
        </w:tc>
        <w:tc>
          <w:tcPr>
            <w:tcW w:w="1273" w:type="dxa"/>
            <w:tcBorders>
              <w:top w:val="nil"/>
              <w:left w:val="nil"/>
              <w:bottom w:val="single" w:sz="4" w:space="0" w:color="auto"/>
              <w:right w:val="nil"/>
            </w:tcBorders>
            <w:shd w:val="clear" w:color="auto" w:fill="auto"/>
            <w:noWrap/>
            <w:vAlign w:val="bottom"/>
            <w:hideMark/>
          </w:tcPr>
          <w:p w14:paraId="6726871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190 (2.8)</w:t>
            </w:r>
          </w:p>
        </w:tc>
        <w:tc>
          <w:tcPr>
            <w:tcW w:w="1196" w:type="dxa"/>
            <w:tcBorders>
              <w:top w:val="nil"/>
              <w:left w:val="nil"/>
              <w:bottom w:val="single" w:sz="4" w:space="0" w:color="auto"/>
              <w:right w:val="nil"/>
            </w:tcBorders>
            <w:shd w:val="clear" w:color="auto" w:fill="auto"/>
            <w:noWrap/>
            <w:vAlign w:val="bottom"/>
            <w:hideMark/>
          </w:tcPr>
          <w:p w14:paraId="4C19662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 (2.7)</w:t>
            </w:r>
          </w:p>
        </w:tc>
        <w:tc>
          <w:tcPr>
            <w:tcW w:w="1196" w:type="dxa"/>
            <w:tcBorders>
              <w:top w:val="nil"/>
              <w:left w:val="nil"/>
              <w:bottom w:val="single" w:sz="4" w:space="0" w:color="auto"/>
              <w:right w:val="nil"/>
            </w:tcBorders>
            <w:shd w:val="clear" w:color="auto" w:fill="auto"/>
            <w:noWrap/>
            <w:vAlign w:val="bottom"/>
            <w:hideMark/>
          </w:tcPr>
          <w:p w14:paraId="0571D0F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 (3.2)</w:t>
            </w:r>
          </w:p>
        </w:tc>
        <w:tc>
          <w:tcPr>
            <w:tcW w:w="1196" w:type="dxa"/>
            <w:tcBorders>
              <w:top w:val="nil"/>
              <w:left w:val="nil"/>
              <w:bottom w:val="single" w:sz="4" w:space="0" w:color="auto"/>
              <w:right w:val="nil"/>
            </w:tcBorders>
            <w:shd w:val="clear" w:color="auto" w:fill="auto"/>
            <w:noWrap/>
            <w:vAlign w:val="bottom"/>
            <w:hideMark/>
          </w:tcPr>
          <w:p w14:paraId="7A6AA74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 (3.0)</w:t>
            </w:r>
          </w:p>
        </w:tc>
        <w:tc>
          <w:tcPr>
            <w:tcW w:w="1037" w:type="dxa"/>
            <w:tcBorders>
              <w:top w:val="nil"/>
              <w:left w:val="nil"/>
              <w:bottom w:val="single" w:sz="4" w:space="0" w:color="auto"/>
              <w:right w:val="nil"/>
            </w:tcBorders>
            <w:shd w:val="clear" w:color="auto" w:fill="auto"/>
            <w:noWrap/>
            <w:vAlign w:val="bottom"/>
            <w:hideMark/>
          </w:tcPr>
          <w:p w14:paraId="689FA8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 (0.7)</w:t>
            </w:r>
          </w:p>
        </w:tc>
        <w:tc>
          <w:tcPr>
            <w:tcW w:w="960" w:type="dxa"/>
            <w:tcBorders>
              <w:top w:val="nil"/>
              <w:left w:val="nil"/>
              <w:bottom w:val="single" w:sz="4" w:space="0" w:color="auto"/>
              <w:right w:val="nil"/>
            </w:tcBorders>
            <w:shd w:val="clear" w:color="auto" w:fill="auto"/>
            <w:noWrap/>
            <w:vAlign w:val="bottom"/>
            <w:hideMark/>
          </w:tcPr>
          <w:p w14:paraId="5001DE5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191629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E554B0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18 Years or Older</w:t>
            </w:r>
          </w:p>
        </w:tc>
        <w:tc>
          <w:tcPr>
            <w:tcW w:w="1192" w:type="dxa"/>
            <w:tcBorders>
              <w:top w:val="nil"/>
              <w:left w:val="nil"/>
              <w:bottom w:val="single" w:sz="4" w:space="0" w:color="auto"/>
              <w:right w:val="nil"/>
            </w:tcBorders>
            <w:shd w:val="clear" w:color="auto" w:fill="auto"/>
            <w:noWrap/>
            <w:vAlign w:val="bottom"/>
            <w:hideMark/>
          </w:tcPr>
          <w:p w14:paraId="292BDB3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4471 (48.6)</w:t>
            </w:r>
          </w:p>
        </w:tc>
        <w:tc>
          <w:tcPr>
            <w:tcW w:w="1273" w:type="dxa"/>
            <w:tcBorders>
              <w:top w:val="nil"/>
              <w:left w:val="nil"/>
              <w:bottom w:val="single" w:sz="4" w:space="0" w:color="auto"/>
              <w:right w:val="nil"/>
            </w:tcBorders>
            <w:shd w:val="clear" w:color="auto" w:fill="auto"/>
            <w:noWrap/>
            <w:vAlign w:val="bottom"/>
            <w:hideMark/>
          </w:tcPr>
          <w:p w14:paraId="1285326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3276 (47.9)</w:t>
            </w:r>
          </w:p>
        </w:tc>
        <w:tc>
          <w:tcPr>
            <w:tcW w:w="1196" w:type="dxa"/>
            <w:tcBorders>
              <w:top w:val="nil"/>
              <w:left w:val="nil"/>
              <w:bottom w:val="single" w:sz="4" w:space="0" w:color="auto"/>
              <w:right w:val="nil"/>
            </w:tcBorders>
            <w:shd w:val="clear" w:color="auto" w:fill="auto"/>
            <w:noWrap/>
            <w:vAlign w:val="bottom"/>
            <w:hideMark/>
          </w:tcPr>
          <w:p w14:paraId="1AEAA0F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482 (48.4)</w:t>
            </w:r>
          </w:p>
        </w:tc>
        <w:tc>
          <w:tcPr>
            <w:tcW w:w="1196" w:type="dxa"/>
            <w:tcBorders>
              <w:top w:val="nil"/>
              <w:left w:val="nil"/>
              <w:bottom w:val="single" w:sz="4" w:space="0" w:color="auto"/>
              <w:right w:val="nil"/>
            </w:tcBorders>
            <w:shd w:val="clear" w:color="auto" w:fill="auto"/>
            <w:noWrap/>
            <w:vAlign w:val="bottom"/>
            <w:hideMark/>
          </w:tcPr>
          <w:p w14:paraId="362CC7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274 (52.1)</w:t>
            </w:r>
          </w:p>
        </w:tc>
        <w:tc>
          <w:tcPr>
            <w:tcW w:w="1196" w:type="dxa"/>
            <w:tcBorders>
              <w:top w:val="nil"/>
              <w:left w:val="nil"/>
              <w:bottom w:val="single" w:sz="4" w:space="0" w:color="auto"/>
              <w:right w:val="nil"/>
            </w:tcBorders>
            <w:shd w:val="clear" w:color="auto" w:fill="auto"/>
            <w:noWrap/>
            <w:vAlign w:val="bottom"/>
            <w:hideMark/>
          </w:tcPr>
          <w:p w14:paraId="6EF4B2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281 (49.3)</w:t>
            </w:r>
          </w:p>
        </w:tc>
        <w:tc>
          <w:tcPr>
            <w:tcW w:w="1037" w:type="dxa"/>
            <w:tcBorders>
              <w:top w:val="nil"/>
              <w:left w:val="nil"/>
              <w:bottom w:val="single" w:sz="4" w:space="0" w:color="auto"/>
              <w:right w:val="nil"/>
            </w:tcBorders>
            <w:shd w:val="clear" w:color="auto" w:fill="auto"/>
            <w:noWrap/>
            <w:vAlign w:val="bottom"/>
            <w:hideMark/>
          </w:tcPr>
          <w:p w14:paraId="3C74A2B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158 (57.0)</w:t>
            </w:r>
          </w:p>
        </w:tc>
        <w:tc>
          <w:tcPr>
            <w:tcW w:w="960" w:type="dxa"/>
            <w:tcBorders>
              <w:top w:val="nil"/>
              <w:left w:val="nil"/>
              <w:bottom w:val="single" w:sz="4" w:space="0" w:color="auto"/>
              <w:right w:val="nil"/>
            </w:tcBorders>
            <w:shd w:val="clear" w:color="auto" w:fill="auto"/>
            <w:noWrap/>
            <w:vAlign w:val="bottom"/>
            <w:hideMark/>
          </w:tcPr>
          <w:p w14:paraId="619378E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AD4738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180620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653D3C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1471 (16.0)</w:t>
            </w:r>
          </w:p>
        </w:tc>
        <w:tc>
          <w:tcPr>
            <w:tcW w:w="1273" w:type="dxa"/>
            <w:tcBorders>
              <w:top w:val="nil"/>
              <w:left w:val="nil"/>
              <w:bottom w:val="single" w:sz="4" w:space="0" w:color="auto"/>
              <w:right w:val="nil"/>
            </w:tcBorders>
            <w:shd w:val="clear" w:color="auto" w:fill="auto"/>
            <w:noWrap/>
            <w:vAlign w:val="bottom"/>
            <w:hideMark/>
          </w:tcPr>
          <w:p w14:paraId="7957F5B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1091 (16.0)</w:t>
            </w:r>
          </w:p>
        </w:tc>
        <w:tc>
          <w:tcPr>
            <w:tcW w:w="1196" w:type="dxa"/>
            <w:tcBorders>
              <w:top w:val="nil"/>
              <w:left w:val="nil"/>
              <w:bottom w:val="single" w:sz="4" w:space="0" w:color="auto"/>
              <w:right w:val="nil"/>
            </w:tcBorders>
            <w:shd w:val="clear" w:color="auto" w:fill="auto"/>
            <w:noWrap/>
            <w:vAlign w:val="bottom"/>
            <w:hideMark/>
          </w:tcPr>
          <w:p w14:paraId="3E7B4E1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172 (17.3)</w:t>
            </w:r>
          </w:p>
        </w:tc>
        <w:tc>
          <w:tcPr>
            <w:tcW w:w="1196" w:type="dxa"/>
            <w:tcBorders>
              <w:top w:val="nil"/>
              <w:left w:val="nil"/>
              <w:bottom w:val="single" w:sz="4" w:space="0" w:color="auto"/>
              <w:right w:val="nil"/>
            </w:tcBorders>
            <w:shd w:val="clear" w:color="auto" w:fill="auto"/>
            <w:noWrap/>
            <w:vAlign w:val="bottom"/>
            <w:hideMark/>
          </w:tcPr>
          <w:p w14:paraId="1B6FC11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89 (16.9)</w:t>
            </w:r>
          </w:p>
        </w:tc>
        <w:tc>
          <w:tcPr>
            <w:tcW w:w="1196" w:type="dxa"/>
            <w:tcBorders>
              <w:top w:val="nil"/>
              <w:left w:val="nil"/>
              <w:bottom w:val="single" w:sz="4" w:space="0" w:color="auto"/>
              <w:right w:val="nil"/>
            </w:tcBorders>
            <w:shd w:val="clear" w:color="auto" w:fill="auto"/>
            <w:noWrap/>
            <w:vAlign w:val="bottom"/>
            <w:hideMark/>
          </w:tcPr>
          <w:p w14:paraId="294E748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83 (14.6)</w:t>
            </w:r>
          </w:p>
        </w:tc>
        <w:tc>
          <w:tcPr>
            <w:tcW w:w="1037" w:type="dxa"/>
            <w:tcBorders>
              <w:top w:val="nil"/>
              <w:left w:val="nil"/>
              <w:bottom w:val="single" w:sz="4" w:space="0" w:color="auto"/>
              <w:right w:val="nil"/>
            </w:tcBorders>
            <w:shd w:val="clear" w:color="auto" w:fill="auto"/>
            <w:noWrap/>
            <w:vAlign w:val="bottom"/>
            <w:hideMark/>
          </w:tcPr>
          <w:p w14:paraId="41DA3B1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36 (13.0)</w:t>
            </w:r>
          </w:p>
        </w:tc>
        <w:tc>
          <w:tcPr>
            <w:tcW w:w="960" w:type="dxa"/>
            <w:tcBorders>
              <w:top w:val="nil"/>
              <w:left w:val="nil"/>
              <w:bottom w:val="single" w:sz="4" w:space="0" w:color="auto"/>
              <w:right w:val="nil"/>
            </w:tcBorders>
            <w:shd w:val="clear" w:color="auto" w:fill="auto"/>
            <w:noWrap/>
            <w:vAlign w:val="bottom"/>
            <w:hideMark/>
          </w:tcPr>
          <w:p w14:paraId="6C198A1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F9092FD"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36182D3" w14:textId="00DD5295"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 xml:space="preserve">Times Used Marijuana in </w:t>
            </w:r>
            <w:r w:rsidR="00F63398">
              <w:rPr>
                <w:rFonts w:ascii="Arial Narrow" w:eastAsia="Times New Roman" w:hAnsi="Arial Narrow" w:cs="Calibri"/>
                <w:b/>
                <w:bCs/>
                <w:color w:val="000000"/>
                <w:sz w:val="20"/>
                <w:szCs w:val="20"/>
                <w:lang w:eastAsia="en-CA"/>
              </w:rPr>
              <w:br/>
            </w:r>
            <w:r w:rsidRPr="00590EBB">
              <w:rPr>
                <w:rFonts w:ascii="Arial Narrow" w:eastAsia="Times New Roman" w:hAnsi="Arial Narrow" w:cs="Calibri"/>
                <w:b/>
                <w:bCs/>
                <w:color w:val="000000"/>
                <w:sz w:val="20"/>
                <w:szCs w:val="20"/>
                <w:lang w:eastAsia="en-CA"/>
              </w:rPr>
              <w:t>the Past Year [1980] (%)</w:t>
            </w:r>
          </w:p>
        </w:tc>
        <w:tc>
          <w:tcPr>
            <w:tcW w:w="1192" w:type="dxa"/>
            <w:tcBorders>
              <w:top w:val="nil"/>
              <w:left w:val="nil"/>
              <w:bottom w:val="single" w:sz="4" w:space="0" w:color="auto"/>
              <w:right w:val="nil"/>
            </w:tcBorders>
            <w:shd w:val="clear" w:color="auto" w:fill="auto"/>
            <w:noWrap/>
            <w:vAlign w:val="bottom"/>
            <w:hideMark/>
          </w:tcPr>
          <w:p w14:paraId="3EE49EA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63A69F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0A4A1AC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7F2225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F1BC8C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67F2797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5C29EDB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0.004</w:t>
            </w:r>
          </w:p>
        </w:tc>
      </w:tr>
      <w:tr w:rsidR="00590EBB" w:rsidRPr="00590EBB" w14:paraId="2C82EB9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863DF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Never</w:t>
            </w:r>
          </w:p>
        </w:tc>
        <w:tc>
          <w:tcPr>
            <w:tcW w:w="1192" w:type="dxa"/>
            <w:tcBorders>
              <w:top w:val="nil"/>
              <w:left w:val="nil"/>
              <w:bottom w:val="single" w:sz="4" w:space="0" w:color="auto"/>
              <w:right w:val="nil"/>
            </w:tcBorders>
            <w:shd w:val="clear" w:color="auto" w:fill="auto"/>
            <w:noWrap/>
            <w:vAlign w:val="bottom"/>
            <w:hideMark/>
          </w:tcPr>
          <w:p w14:paraId="2A73F26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4712 (51.2)</w:t>
            </w:r>
          </w:p>
        </w:tc>
        <w:tc>
          <w:tcPr>
            <w:tcW w:w="1273" w:type="dxa"/>
            <w:tcBorders>
              <w:top w:val="nil"/>
              <w:left w:val="nil"/>
              <w:bottom w:val="single" w:sz="4" w:space="0" w:color="auto"/>
              <w:right w:val="nil"/>
            </w:tcBorders>
            <w:shd w:val="clear" w:color="auto" w:fill="auto"/>
            <w:noWrap/>
            <w:vAlign w:val="bottom"/>
            <w:hideMark/>
          </w:tcPr>
          <w:p w14:paraId="3D27CF6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3585 (52.4)</w:t>
            </w:r>
          </w:p>
        </w:tc>
        <w:tc>
          <w:tcPr>
            <w:tcW w:w="1196" w:type="dxa"/>
            <w:tcBorders>
              <w:top w:val="nil"/>
              <w:left w:val="nil"/>
              <w:bottom w:val="single" w:sz="4" w:space="0" w:color="auto"/>
              <w:right w:val="nil"/>
            </w:tcBorders>
            <w:shd w:val="clear" w:color="auto" w:fill="auto"/>
            <w:noWrap/>
            <w:vAlign w:val="bottom"/>
            <w:hideMark/>
          </w:tcPr>
          <w:p w14:paraId="3B4CAF2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463 (46.5)</w:t>
            </w:r>
          </w:p>
        </w:tc>
        <w:tc>
          <w:tcPr>
            <w:tcW w:w="1196" w:type="dxa"/>
            <w:tcBorders>
              <w:top w:val="nil"/>
              <w:left w:val="nil"/>
              <w:bottom w:val="single" w:sz="4" w:space="0" w:color="auto"/>
              <w:right w:val="nil"/>
            </w:tcBorders>
            <w:shd w:val="clear" w:color="auto" w:fill="auto"/>
            <w:noWrap/>
            <w:vAlign w:val="bottom"/>
            <w:hideMark/>
          </w:tcPr>
          <w:p w14:paraId="07E789D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266 (50.6)</w:t>
            </w:r>
          </w:p>
        </w:tc>
        <w:tc>
          <w:tcPr>
            <w:tcW w:w="1196" w:type="dxa"/>
            <w:tcBorders>
              <w:top w:val="nil"/>
              <w:left w:val="nil"/>
              <w:bottom w:val="single" w:sz="4" w:space="0" w:color="auto"/>
              <w:right w:val="nil"/>
            </w:tcBorders>
            <w:shd w:val="clear" w:color="auto" w:fill="auto"/>
            <w:noWrap/>
            <w:vAlign w:val="bottom"/>
            <w:hideMark/>
          </w:tcPr>
          <w:p w14:paraId="589FB27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269 (47.2)</w:t>
            </w:r>
          </w:p>
        </w:tc>
        <w:tc>
          <w:tcPr>
            <w:tcW w:w="1037" w:type="dxa"/>
            <w:tcBorders>
              <w:top w:val="nil"/>
              <w:left w:val="nil"/>
              <w:bottom w:val="single" w:sz="4" w:space="0" w:color="auto"/>
              <w:right w:val="nil"/>
            </w:tcBorders>
            <w:shd w:val="clear" w:color="auto" w:fill="auto"/>
            <w:noWrap/>
            <w:vAlign w:val="bottom"/>
            <w:hideMark/>
          </w:tcPr>
          <w:p w14:paraId="018DF29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129 (46.6)</w:t>
            </w:r>
          </w:p>
        </w:tc>
        <w:tc>
          <w:tcPr>
            <w:tcW w:w="960" w:type="dxa"/>
            <w:tcBorders>
              <w:top w:val="nil"/>
              <w:left w:val="nil"/>
              <w:bottom w:val="single" w:sz="4" w:space="0" w:color="auto"/>
              <w:right w:val="nil"/>
            </w:tcBorders>
            <w:shd w:val="clear" w:color="auto" w:fill="auto"/>
            <w:noWrap/>
            <w:vAlign w:val="bottom"/>
            <w:hideMark/>
          </w:tcPr>
          <w:p w14:paraId="3D9F8A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B6364BC"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5947F0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Once</w:t>
            </w:r>
          </w:p>
        </w:tc>
        <w:tc>
          <w:tcPr>
            <w:tcW w:w="1192" w:type="dxa"/>
            <w:tcBorders>
              <w:top w:val="nil"/>
              <w:left w:val="nil"/>
              <w:bottom w:val="single" w:sz="4" w:space="0" w:color="auto"/>
              <w:right w:val="nil"/>
            </w:tcBorders>
            <w:shd w:val="clear" w:color="auto" w:fill="auto"/>
            <w:noWrap/>
            <w:vAlign w:val="bottom"/>
            <w:hideMark/>
          </w:tcPr>
          <w:p w14:paraId="1CDA2FD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767 (8.3)</w:t>
            </w:r>
          </w:p>
        </w:tc>
        <w:tc>
          <w:tcPr>
            <w:tcW w:w="1273" w:type="dxa"/>
            <w:tcBorders>
              <w:top w:val="nil"/>
              <w:left w:val="nil"/>
              <w:bottom w:val="single" w:sz="4" w:space="0" w:color="auto"/>
              <w:right w:val="nil"/>
            </w:tcBorders>
            <w:shd w:val="clear" w:color="auto" w:fill="auto"/>
            <w:noWrap/>
            <w:vAlign w:val="bottom"/>
            <w:hideMark/>
          </w:tcPr>
          <w:p w14:paraId="796963E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540 (7.9)</w:t>
            </w:r>
          </w:p>
        </w:tc>
        <w:tc>
          <w:tcPr>
            <w:tcW w:w="1196" w:type="dxa"/>
            <w:tcBorders>
              <w:top w:val="nil"/>
              <w:left w:val="nil"/>
              <w:bottom w:val="single" w:sz="4" w:space="0" w:color="auto"/>
              <w:right w:val="nil"/>
            </w:tcBorders>
            <w:shd w:val="clear" w:color="auto" w:fill="auto"/>
            <w:noWrap/>
            <w:vAlign w:val="bottom"/>
            <w:hideMark/>
          </w:tcPr>
          <w:p w14:paraId="5B2B76B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84 (8.4)</w:t>
            </w:r>
          </w:p>
        </w:tc>
        <w:tc>
          <w:tcPr>
            <w:tcW w:w="1196" w:type="dxa"/>
            <w:tcBorders>
              <w:top w:val="nil"/>
              <w:left w:val="nil"/>
              <w:bottom w:val="single" w:sz="4" w:space="0" w:color="auto"/>
              <w:right w:val="nil"/>
            </w:tcBorders>
            <w:shd w:val="clear" w:color="auto" w:fill="auto"/>
            <w:noWrap/>
            <w:vAlign w:val="bottom"/>
            <w:hideMark/>
          </w:tcPr>
          <w:p w14:paraId="2D76B2A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51 (9.7)</w:t>
            </w:r>
          </w:p>
        </w:tc>
        <w:tc>
          <w:tcPr>
            <w:tcW w:w="1196" w:type="dxa"/>
            <w:tcBorders>
              <w:top w:val="nil"/>
              <w:left w:val="nil"/>
              <w:bottom w:val="single" w:sz="4" w:space="0" w:color="auto"/>
              <w:right w:val="nil"/>
            </w:tcBorders>
            <w:shd w:val="clear" w:color="auto" w:fill="auto"/>
            <w:noWrap/>
            <w:vAlign w:val="bottom"/>
            <w:hideMark/>
          </w:tcPr>
          <w:p w14:paraId="3DB1B9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 (10.4)</w:t>
            </w:r>
          </w:p>
        </w:tc>
        <w:tc>
          <w:tcPr>
            <w:tcW w:w="1037" w:type="dxa"/>
            <w:tcBorders>
              <w:top w:val="nil"/>
              <w:left w:val="nil"/>
              <w:bottom w:val="single" w:sz="4" w:space="0" w:color="auto"/>
              <w:right w:val="nil"/>
            </w:tcBorders>
            <w:shd w:val="clear" w:color="auto" w:fill="auto"/>
            <w:noWrap/>
            <w:vAlign w:val="bottom"/>
            <w:hideMark/>
          </w:tcPr>
          <w:p w14:paraId="662F83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33 (11.9)</w:t>
            </w:r>
          </w:p>
        </w:tc>
        <w:tc>
          <w:tcPr>
            <w:tcW w:w="960" w:type="dxa"/>
            <w:tcBorders>
              <w:top w:val="nil"/>
              <w:left w:val="nil"/>
              <w:bottom w:val="single" w:sz="4" w:space="0" w:color="auto"/>
              <w:right w:val="nil"/>
            </w:tcBorders>
            <w:shd w:val="clear" w:color="auto" w:fill="auto"/>
            <w:noWrap/>
            <w:vAlign w:val="bottom"/>
            <w:hideMark/>
          </w:tcPr>
          <w:p w14:paraId="47D5427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508F842"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F1C5F2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Twice</w:t>
            </w:r>
          </w:p>
        </w:tc>
        <w:tc>
          <w:tcPr>
            <w:tcW w:w="1192" w:type="dxa"/>
            <w:tcBorders>
              <w:top w:val="nil"/>
              <w:left w:val="nil"/>
              <w:bottom w:val="single" w:sz="4" w:space="0" w:color="auto"/>
              <w:right w:val="nil"/>
            </w:tcBorders>
            <w:shd w:val="clear" w:color="auto" w:fill="auto"/>
            <w:noWrap/>
            <w:vAlign w:val="bottom"/>
            <w:hideMark/>
          </w:tcPr>
          <w:p w14:paraId="4E7B59B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370 (4.0)</w:t>
            </w:r>
          </w:p>
        </w:tc>
        <w:tc>
          <w:tcPr>
            <w:tcW w:w="1273" w:type="dxa"/>
            <w:tcBorders>
              <w:top w:val="nil"/>
              <w:left w:val="nil"/>
              <w:bottom w:val="single" w:sz="4" w:space="0" w:color="auto"/>
              <w:right w:val="nil"/>
            </w:tcBorders>
            <w:shd w:val="clear" w:color="auto" w:fill="auto"/>
            <w:noWrap/>
            <w:vAlign w:val="bottom"/>
            <w:hideMark/>
          </w:tcPr>
          <w:p w14:paraId="6D2DE00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274 (4.0)</w:t>
            </w:r>
          </w:p>
        </w:tc>
        <w:tc>
          <w:tcPr>
            <w:tcW w:w="1196" w:type="dxa"/>
            <w:tcBorders>
              <w:top w:val="nil"/>
              <w:left w:val="nil"/>
              <w:bottom w:val="single" w:sz="4" w:space="0" w:color="auto"/>
              <w:right w:val="nil"/>
            </w:tcBorders>
            <w:shd w:val="clear" w:color="auto" w:fill="auto"/>
            <w:noWrap/>
            <w:vAlign w:val="bottom"/>
            <w:hideMark/>
          </w:tcPr>
          <w:p w14:paraId="13F853D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41 (4.1)</w:t>
            </w:r>
          </w:p>
        </w:tc>
        <w:tc>
          <w:tcPr>
            <w:tcW w:w="1196" w:type="dxa"/>
            <w:tcBorders>
              <w:top w:val="nil"/>
              <w:left w:val="nil"/>
              <w:bottom w:val="single" w:sz="4" w:space="0" w:color="auto"/>
              <w:right w:val="nil"/>
            </w:tcBorders>
            <w:shd w:val="clear" w:color="auto" w:fill="auto"/>
            <w:noWrap/>
            <w:vAlign w:val="bottom"/>
            <w:hideMark/>
          </w:tcPr>
          <w:p w14:paraId="38B6581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 (3.8)</w:t>
            </w:r>
          </w:p>
        </w:tc>
        <w:tc>
          <w:tcPr>
            <w:tcW w:w="1196" w:type="dxa"/>
            <w:tcBorders>
              <w:top w:val="nil"/>
              <w:left w:val="nil"/>
              <w:bottom w:val="single" w:sz="4" w:space="0" w:color="auto"/>
              <w:right w:val="nil"/>
            </w:tcBorders>
            <w:shd w:val="clear" w:color="auto" w:fill="auto"/>
            <w:noWrap/>
            <w:vAlign w:val="bottom"/>
            <w:hideMark/>
          </w:tcPr>
          <w:p w14:paraId="465D7E0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 (3.7)</w:t>
            </w:r>
          </w:p>
        </w:tc>
        <w:tc>
          <w:tcPr>
            <w:tcW w:w="1037" w:type="dxa"/>
            <w:tcBorders>
              <w:top w:val="nil"/>
              <w:left w:val="nil"/>
              <w:bottom w:val="single" w:sz="4" w:space="0" w:color="auto"/>
              <w:right w:val="nil"/>
            </w:tcBorders>
            <w:shd w:val="clear" w:color="auto" w:fill="auto"/>
            <w:noWrap/>
            <w:vAlign w:val="bottom"/>
            <w:hideMark/>
          </w:tcPr>
          <w:p w14:paraId="0BB7F9E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 (5.1)</w:t>
            </w:r>
          </w:p>
        </w:tc>
        <w:tc>
          <w:tcPr>
            <w:tcW w:w="960" w:type="dxa"/>
            <w:tcBorders>
              <w:top w:val="nil"/>
              <w:left w:val="nil"/>
              <w:bottom w:val="single" w:sz="4" w:space="0" w:color="auto"/>
              <w:right w:val="nil"/>
            </w:tcBorders>
            <w:shd w:val="clear" w:color="auto" w:fill="auto"/>
            <w:noWrap/>
            <w:vAlign w:val="bottom"/>
            <w:hideMark/>
          </w:tcPr>
          <w:p w14:paraId="2BFAF15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DB6C1C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428E68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3-5 times</w:t>
            </w:r>
          </w:p>
        </w:tc>
        <w:tc>
          <w:tcPr>
            <w:tcW w:w="1192" w:type="dxa"/>
            <w:tcBorders>
              <w:top w:val="nil"/>
              <w:left w:val="nil"/>
              <w:bottom w:val="single" w:sz="4" w:space="0" w:color="auto"/>
              <w:right w:val="nil"/>
            </w:tcBorders>
            <w:shd w:val="clear" w:color="auto" w:fill="auto"/>
            <w:noWrap/>
            <w:vAlign w:val="bottom"/>
            <w:hideMark/>
          </w:tcPr>
          <w:p w14:paraId="402087C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593 (6.4)</w:t>
            </w:r>
          </w:p>
        </w:tc>
        <w:tc>
          <w:tcPr>
            <w:tcW w:w="1273" w:type="dxa"/>
            <w:tcBorders>
              <w:top w:val="nil"/>
              <w:left w:val="nil"/>
              <w:bottom w:val="single" w:sz="4" w:space="0" w:color="auto"/>
              <w:right w:val="nil"/>
            </w:tcBorders>
            <w:shd w:val="clear" w:color="auto" w:fill="auto"/>
            <w:noWrap/>
            <w:vAlign w:val="bottom"/>
            <w:hideMark/>
          </w:tcPr>
          <w:p w14:paraId="3B04F89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424 (6.2)</w:t>
            </w:r>
          </w:p>
        </w:tc>
        <w:tc>
          <w:tcPr>
            <w:tcW w:w="1196" w:type="dxa"/>
            <w:tcBorders>
              <w:top w:val="nil"/>
              <w:left w:val="nil"/>
              <w:bottom w:val="single" w:sz="4" w:space="0" w:color="auto"/>
              <w:right w:val="nil"/>
            </w:tcBorders>
            <w:shd w:val="clear" w:color="auto" w:fill="auto"/>
            <w:noWrap/>
            <w:vAlign w:val="bottom"/>
            <w:hideMark/>
          </w:tcPr>
          <w:p w14:paraId="48C18DE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79 (7.9)</w:t>
            </w:r>
          </w:p>
        </w:tc>
        <w:tc>
          <w:tcPr>
            <w:tcW w:w="1196" w:type="dxa"/>
            <w:tcBorders>
              <w:top w:val="nil"/>
              <w:left w:val="nil"/>
              <w:bottom w:val="single" w:sz="4" w:space="0" w:color="auto"/>
              <w:right w:val="nil"/>
            </w:tcBorders>
            <w:shd w:val="clear" w:color="auto" w:fill="auto"/>
            <w:noWrap/>
            <w:vAlign w:val="bottom"/>
            <w:hideMark/>
          </w:tcPr>
          <w:p w14:paraId="446D909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 (6.5)</w:t>
            </w:r>
          </w:p>
        </w:tc>
        <w:tc>
          <w:tcPr>
            <w:tcW w:w="1196" w:type="dxa"/>
            <w:tcBorders>
              <w:top w:val="nil"/>
              <w:left w:val="nil"/>
              <w:bottom w:val="single" w:sz="4" w:space="0" w:color="auto"/>
              <w:right w:val="nil"/>
            </w:tcBorders>
            <w:shd w:val="clear" w:color="auto" w:fill="auto"/>
            <w:noWrap/>
            <w:vAlign w:val="bottom"/>
            <w:hideMark/>
          </w:tcPr>
          <w:p w14:paraId="3A51ABA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39 (6.8)</w:t>
            </w:r>
          </w:p>
        </w:tc>
        <w:tc>
          <w:tcPr>
            <w:tcW w:w="1037" w:type="dxa"/>
            <w:tcBorders>
              <w:top w:val="nil"/>
              <w:left w:val="nil"/>
              <w:bottom w:val="single" w:sz="4" w:space="0" w:color="auto"/>
              <w:right w:val="nil"/>
            </w:tcBorders>
            <w:shd w:val="clear" w:color="auto" w:fill="auto"/>
            <w:noWrap/>
            <w:vAlign w:val="bottom"/>
            <w:hideMark/>
          </w:tcPr>
          <w:p w14:paraId="6A321C1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 (6.1)</w:t>
            </w:r>
          </w:p>
        </w:tc>
        <w:tc>
          <w:tcPr>
            <w:tcW w:w="960" w:type="dxa"/>
            <w:tcBorders>
              <w:top w:val="nil"/>
              <w:left w:val="nil"/>
              <w:bottom w:val="single" w:sz="4" w:space="0" w:color="auto"/>
              <w:right w:val="nil"/>
            </w:tcBorders>
            <w:shd w:val="clear" w:color="auto" w:fill="auto"/>
            <w:noWrap/>
            <w:vAlign w:val="bottom"/>
            <w:hideMark/>
          </w:tcPr>
          <w:p w14:paraId="1F6CD86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943DB9E"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734F1B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6-10 times</w:t>
            </w:r>
          </w:p>
        </w:tc>
        <w:tc>
          <w:tcPr>
            <w:tcW w:w="1192" w:type="dxa"/>
            <w:tcBorders>
              <w:top w:val="nil"/>
              <w:left w:val="nil"/>
              <w:bottom w:val="single" w:sz="4" w:space="0" w:color="auto"/>
              <w:right w:val="nil"/>
            </w:tcBorders>
            <w:shd w:val="clear" w:color="auto" w:fill="auto"/>
            <w:noWrap/>
            <w:vAlign w:val="bottom"/>
            <w:hideMark/>
          </w:tcPr>
          <w:p w14:paraId="252AE8E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403 (4.4)</w:t>
            </w:r>
          </w:p>
        </w:tc>
        <w:tc>
          <w:tcPr>
            <w:tcW w:w="1273" w:type="dxa"/>
            <w:tcBorders>
              <w:top w:val="nil"/>
              <w:left w:val="nil"/>
              <w:bottom w:val="single" w:sz="4" w:space="0" w:color="auto"/>
              <w:right w:val="nil"/>
            </w:tcBorders>
            <w:shd w:val="clear" w:color="auto" w:fill="auto"/>
            <w:noWrap/>
            <w:vAlign w:val="bottom"/>
            <w:hideMark/>
          </w:tcPr>
          <w:p w14:paraId="7A36C34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302 (4.4)</w:t>
            </w:r>
          </w:p>
        </w:tc>
        <w:tc>
          <w:tcPr>
            <w:tcW w:w="1196" w:type="dxa"/>
            <w:tcBorders>
              <w:top w:val="nil"/>
              <w:left w:val="nil"/>
              <w:bottom w:val="single" w:sz="4" w:space="0" w:color="auto"/>
              <w:right w:val="nil"/>
            </w:tcBorders>
            <w:shd w:val="clear" w:color="auto" w:fill="auto"/>
            <w:noWrap/>
            <w:vAlign w:val="bottom"/>
            <w:hideMark/>
          </w:tcPr>
          <w:p w14:paraId="21EF872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52 (5.2)</w:t>
            </w:r>
          </w:p>
        </w:tc>
        <w:tc>
          <w:tcPr>
            <w:tcW w:w="1196" w:type="dxa"/>
            <w:tcBorders>
              <w:top w:val="nil"/>
              <w:left w:val="nil"/>
              <w:bottom w:val="single" w:sz="4" w:space="0" w:color="auto"/>
              <w:right w:val="nil"/>
            </w:tcBorders>
            <w:shd w:val="clear" w:color="auto" w:fill="auto"/>
            <w:noWrap/>
            <w:vAlign w:val="bottom"/>
            <w:hideMark/>
          </w:tcPr>
          <w:p w14:paraId="7D212B9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 (4.0)</w:t>
            </w:r>
          </w:p>
        </w:tc>
        <w:tc>
          <w:tcPr>
            <w:tcW w:w="1196" w:type="dxa"/>
            <w:tcBorders>
              <w:top w:val="nil"/>
              <w:left w:val="nil"/>
              <w:bottom w:val="single" w:sz="4" w:space="0" w:color="auto"/>
              <w:right w:val="nil"/>
            </w:tcBorders>
            <w:shd w:val="clear" w:color="auto" w:fill="auto"/>
            <w:noWrap/>
            <w:vAlign w:val="bottom"/>
            <w:hideMark/>
          </w:tcPr>
          <w:p w14:paraId="7C92888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 (2.6)</w:t>
            </w:r>
          </w:p>
        </w:tc>
        <w:tc>
          <w:tcPr>
            <w:tcW w:w="1037" w:type="dxa"/>
            <w:tcBorders>
              <w:top w:val="nil"/>
              <w:left w:val="nil"/>
              <w:bottom w:val="single" w:sz="4" w:space="0" w:color="auto"/>
              <w:right w:val="nil"/>
            </w:tcBorders>
            <w:shd w:val="clear" w:color="auto" w:fill="auto"/>
            <w:noWrap/>
            <w:vAlign w:val="bottom"/>
            <w:hideMark/>
          </w:tcPr>
          <w:p w14:paraId="1C8BF43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 (4.7)</w:t>
            </w:r>
          </w:p>
        </w:tc>
        <w:tc>
          <w:tcPr>
            <w:tcW w:w="960" w:type="dxa"/>
            <w:tcBorders>
              <w:top w:val="nil"/>
              <w:left w:val="nil"/>
              <w:bottom w:val="single" w:sz="4" w:space="0" w:color="auto"/>
              <w:right w:val="nil"/>
            </w:tcBorders>
            <w:shd w:val="clear" w:color="auto" w:fill="auto"/>
            <w:noWrap/>
            <w:vAlign w:val="bottom"/>
            <w:hideMark/>
          </w:tcPr>
          <w:p w14:paraId="4024A7B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B51BF4D"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1B4D341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11-50 times</w:t>
            </w:r>
          </w:p>
        </w:tc>
        <w:tc>
          <w:tcPr>
            <w:tcW w:w="1192" w:type="dxa"/>
            <w:tcBorders>
              <w:top w:val="nil"/>
              <w:left w:val="nil"/>
              <w:bottom w:val="single" w:sz="4" w:space="0" w:color="auto"/>
              <w:right w:val="nil"/>
            </w:tcBorders>
            <w:shd w:val="clear" w:color="auto" w:fill="auto"/>
            <w:noWrap/>
            <w:vAlign w:val="bottom"/>
            <w:hideMark/>
          </w:tcPr>
          <w:p w14:paraId="7BD3005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594 (6.5)</w:t>
            </w:r>
          </w:p>
        </w:tc>
        <w:tc>
          <w:tcPr>
            <w:tcW w:w="1273" w:type="dxa"/>
            <w:tcBorders>
              <w:top w:val="nil"/>
              <w:left w:val="nil"/>
              <w:bottom w:val="single" w:sz="4" w:space="0" w:color="auto"/>
              <w:right w:val="nil"/>
            </w:tcBorders>
            <w:shd w:val="clear" w:color="auto" w:fill="auto"/>
            <w:noWrap/>
            <w:vAlign w:val="bottom"/>
            <w:hideMark/>
          </w:tcPr>
          <w:p w14:paraId="68C1AC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451 (6.6)</w:t>
            </w:r>
          </w:p>
        </w:tc>
        <w:tc>
          <w:tcPr>
            <w:tcW w:w="1196" w:type="dxa"/>
            <w:tcBorders>
              <w:top w:val="nil"/>
              <w:left w:val="nil"/>
              <w:bottom w:val="single" w:sz="4" w:space="0" w:color="auto"/>
              <w:right w:val="nil"/>
            </w:tcBorders>
            <w:shd w:val="clear" w:color="auto" w:fill="auto"/>
            <w:noWrap/>
            <w:vAlign w:val="bottom"/>
            <w:hideMark/>
          </w:tcPr>
          <w:p w14:paraId="68FA039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73 (7.3)</w:t>
            </w:r>
          </w:p>
        </w:tc>
        <w:tc>
          <w:tcPr>
            <w:tcW w:w="1196" w:type="dxa"/>
            <w:tcBorders>
              <w:top w:val="nil"/>
              <w:left w:val="nil"/>
              <w:bottom w:val="single" w:sz="4" w:space="0" w:color="auto"/>
              <w:right w:val="nil"/>
            </w:tcBorders>
            <w:shd w:val="clear" w:color="auto" w:fill="auto"/>
            <w:noWrap/>
            <w:vAlign w:val="bottom"/>
            <w:hideMark/>
          </w:tcPr>
          <w:p w14:paraId="5A67B63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28 (5.3)</w:t>
            </w:r>
          </w:p>
        </w:tc>
        <w:tc>
          <w:tcPr>
            <w:tcW w:w="1196" w:type="dxa"/>
            <w:tcBorders>
              <w:top w:val="nil"/>
              <w:left w:val="nil"/>
              <w:bottom w:val="single" w:sz="4" w:space="0" w:color="auto"/>
              <w:right w:val="nil"/>
            </w:tcBorders>
            <w:shd w:val="clear" w:color="auto" w:fill="auto"/>
            <w:noWrap/>
            <w:vAlign w:val="bottom"/>
            <w:hideMark/>
          </w:tcPr>
          <w:p w14:paraId="57C6C6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26 (4.6)</w:t>
            </w:r>
          </w:p>
        </w:tc>
        <w:tc>
          <w:tcPr>
            <w:tcW w:w="1037" w:type="dxa"/>
            <w:tcBorders>
              <w:top w:val="nil"/>
              <w:left w:val="nil"/>
              <w:bottom w:val="single" w:sz="4" w:space="0" w:color="auto"/>
              <w:right w:val="nil"/>
            </w:tcBorders>
            <w:shd w:val="clear" w:color="auto" w:fill="auto"/>
            <w:noWrap/>
            <w:vAlign w:val="bottom"/>
            <w:hideMark/>
          </w:tcPr>
          <w:p w14:paraId="7FABD1E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16 (5.8)</w:t>
            </w:r>
          </w:p>
        </w:tc>
        <w:tc>
          <w:tcPr>
            <w:tcW w:w="960" w:type="dxa"/>
            <w:tcBorders>
              <w:top w:val="nil"/>
              <w:left w:val="nil"/>
              <w:bottom w:val="single" w:sz="4" w:space="0" w:color="auto"/>
              <w:right w:val="nil"/>
            </w:tcBorders>
            <w:shd w:val="clear" w:color="auto" w:fill="auto"/>
            <w:noWrap/>
            <w:vAlign w:val="bottom"/>
            <w:hideMark/>
          </w:tcPr>
          <w:p w14:paraId="7D9F82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1CFDC10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A24EDC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More than 50 times</w:t>
            </w:r>
          </w:p>
        </w:tc>
        <w:tc>
          <w:tcPr>
            <w:tcW w:w="1192" w:type="dxa"/>
            <w:tcBorders>
              <w:top w:val="nil"/>
              <w:left w:val="nil"/>
              <w:bottom w:val="single" w:sz="4" w:space="0" w:color="auto"/>
              <w:right w:val="nil"/>
            </w:tcBorders>
            <w:shd w:val="clear" w:color="auto" w:fill="auto"/>
            <w:noWrap/>
            <w:vAlign w:val="bottom"/>
            <w:hideMark/>
          </w:tcPr>
          <w:p w14:paraId="35C2A81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1184 (12.9)</w:t>
            </w:r>
          </w:p>
        </w:tc>
        <w:tc>
          <w:tcPr>
            <w:tcW w:w="1273" w:type="dxa"/>
            <w:tcBorders>
              <w:top w:val="nil"/>
              <w:left w:val="nil"/>
              <w:bottom w:val="single" w:sz="4" w:space="0" w:color="auto"/>
              <w:right w:val="nil"/>
            </w:tcBorders>
            <w:shd w:val="clear" w:color="auto" w:fill="auto"/>
            <w:noWrap/>
            <w:vAlign w:val="bottom"/>
            <w:hideMark/>
          </w:tcPr>
          <w:p w14:paraId="07B62D3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858 (12.5)</w:t>
            </w:r>
          </w:p>
        </w:tc>
        <w:tc>
          <w:tcPr>
            <w:tcW w:w="1196" w:type="dxa"/>
            <w:tcBorders>
              <w:top w:val="nil"/>
              <w:left w:val="nil"/>
              <w:bottom w:val="single" w:sz="4" w:space="0" w:color="auto"/>
              <w:right w:val="nil"/>
            </w:tcBorders>
            <w:shd w:val="clear" w:color="auto" w:fill="auto"/>
            <w:noWrap/>
            <w:vAlign w:val="bottom"/>
            <w:hideMark/>
          </w:tcPr>
          <w:p w14:paraId="72F0F0F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129 (13.0)</w:t>
            </w:r>
          </w:p>
        </w:tc>
        <w:tc>
          <w:tcPr>
            <w:tcW w:w="1196" w:type="dxa"/>
            <w:tcBorders>
              <w:top w:val="nil"/>
              <w:left w:val="nil"/>
              <w:bottom w:val="single" w:sz="4" w:space="0" w:color="auto"/>
              <w:right w:val="nil"/>
            </w:tcBorders>
            <w:shd w:val="clear" w:color="auto" w:fill="auto"/>
            <w:noWrap/>
            <w:vAlign w:val="bottom"/>
            <w:hideMark/>
          </w:tcPr>
          <w:p w14:paraId="205A169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72 (13.7)</w:t>
            </w:r>
          </w:p>
        </w:tc>
        <w:tc>
          <w:tcPr>
            <w:tcW w:w="1196" w:type="dxa"/>
            <w:tcBorders>
              <w:top w:val="nil"/>
              <w:left w:val="nil"/>
              <w:bottom w:val="single" w:sz="4" w:space="0" w:color="auto"/>
              <w:right w:val="nil"/>
            </w:tcBorders>
            <w:shd w:val="clear" w:color="auto" w:fill="auto"/>
            <w:noWrap/>
            <w:vAlign w:val="bottom"/>
            <w:hideMark/>
          </w:tcPr>
          <w:p w14:paraId="3B21824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88 (15.4)</w:t>
            </w:r>
          </w:p>
        </w:tc>
        <w:tc>
          <w:tcPr>
            <w:tcW w:w="1037" w:type="dxa"/>
            <w:tcBorders>
              <w:top w:val="nil"/>
              <w:left w:val="nil"/>
              <w:bottom w:val="single" w:sz="4" w:space="0" w:color="auto"/>
              <w:right w:val="nil"/>
            </w:tcBorders>
            <w:shd w:val="clear" w:color="auto" w:fill="auto"/>
            <w:noWrap/>
            <w:vAlign w:val="bottom"/>
            <w:hideMark/>
          </w:tcPr>
          <w:p w14:paraId="0F9005C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 (13.4)</w:t>
            </w:r>
          </w:p>
        </w:tc>
        <w:tc>
          <w:tcPr>
            <w:tcW w:w="960" w:type="dxa"/>
            <w:tcBorders>
              <w:top w:val="nil"/>
              <w:left w:val="nil"/>
              <w:bottom w:val="single" w:sz="4" w:space="0" w:color="auto"/>
              <w:right w:val="nil"/>
            </w:tcBorders>
            <w:shd w:val="clear" w:color="auto" w:fill="auto"/>
            <w:noWrap/>
            <w:vAlign w:val="bottom"/>
            <w:hideMark/>
          </w:tcPr>
          <w:p w14:paraId="233AACA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70EA1E2"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4DE325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1E18DDD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583 (6.3)</w:t>
            </w:r>
          </w:p>
        </w:tc>
        <w:tc>
          <w:tcPr>
            <w:tcW w:w="1273" w:type="dxa"/>
            <w:tcBorders>
              <w:top w:val="nil"/>
              <w:left w:val="nil"/>
              <w:bottom w:val="single" w:sz="4" w:space="0" w:color="auto"/>
              <w:right w:val="nil"/>
            </w:tcBorders>
            <w:shd w:val="clear" w:color="auto" w:fill="auto"/>
            <w:noWrap/>
            <w:vAlign w:val="bottom"/>
            <w:hideMark/>
          </w:tcPr>
          <w:p w14:paraId="3B02856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404 (5.9)</w:t>
            </w:r>
          </w:p>
        </w:tc>
        <w:tc>
          <w:tcPr>
            <w:tcW w:w="1196" w:type="dxa"/>
            <w:tcBorders>
              <w:top w:val="nil"/>
              <w:left w:val="nil"/>
              <w:bottom w:val="single" w:sz="4" w:space="0" w:color="auto"/>
              <w:right w:val="nil"/>
            </w:tcBorders>
            <w:shd w:val="clear" w:color="auto" w:fill="auto"/>
            <w:noWrap/>
            <w:vAlign w:val="bottom"/>
            <w:hideMark/>
          </w:tcPr>
          <w:p w14:paraId="6AC4782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74 (7.4)</w:t>
            </w:r>
          </w:p>
        </w:tc>
        <w:tc>
          <w:tcPr>
            <w:tcW w:w="1196" w:type="dxa"/>
            <w:tcBorders>
              <w:top w:val="nil"/>
              <w:left w:val="nil"/>
              <w:bottom w:val="single" w:sz="4" w:space="0" w:color="auto"/>
              <w:right w:val="nil"/>
            </w:tcBorders>
            <w:shd w:val="clear" w:color="auto" w:fill="auto"/>
            <w:noWrap/>
            <w:vAlign w:val="bottom"/>
            <w:hideMark/>
          </w:tcPr>
          <w:p w14:paraId="0E42C27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 (6.5)</w:t>
            </w:r>
          </w:p>
        </w:tc>
        <w:tc>
          <w:tcPr>
            <w:tcW w:w="1196" w:type="dxa"/>
            <w:tcBorders>
              <w:top w:val="nil"/>
              <w:left w:val="nil"/>
              <w:bottom w:val="single" w:sz="4" w:space="0" w:color="auto"/>
              <w:right w:val="nil"/>
            </w:tcBorders>
            <w:shd w:val="clear" w:color="auto" w:fill="auto"/>
            <w:noWrap/>
            <w:vAlign w:val="bottom"/>
            <w:hideMark/>
          </w:tcPr>
          <w:p w14:paraId="322C308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53 (9.3)</w:t>
            </w:r>
          </w:p>
        </w:tc>
        <w:tc>
          <w:tcPr>
            <w:tcW w:w="1037" w:type="dxa"/>
            <w:tcBorders>
              <w:top w:val="nil"/>
              <w:left w:val="nil"/>
              <w:bottom w:val="single" w:sz="4" w:space="0" w:color="auto"/>
              <w:right w:val="nil"/>
            </w:tcBorders>
            <w:shd w:val="clear" w:color="auto" w:fill="auto"/>
            <w:noWrap/>
            <w:vAlign w:val="bottom"/>
            <w:hideMark/>
          </w:tcPr>
          <w:p w14:paraId="644E228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 (6.5)</w:t>
            </w:r>
          </w:p>
        </w:tc>
        <w:tc>
          <w:tcPr>
            <w:tcW w:w="960" w:type="dxa"/>
            <w:tcBorders>
              <w:top w:val="nil"/>
              <w:left w:val="nil"/>
              <w:bottom w:val="single" w:sz="4" w:space="0" w:color="auto"/>
              <w:right w:val="nil"/>
            </w:tcBorders>
            <w:shd w:val="clear" w:color="auto" w:fill="auto"/>
            <w:noWrap/>
            <w:vAlign w:val="bottom"/>
            <w:hideMark/>
          </w:tcPr>
          <w:p w14:paraId="248E6D9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BAD303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76509C8" w14:textId="1ABCB61A"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 xml:space="preserve">Times Used Hard </w:t>
            </w:r>
            <w:r w:rsidR="00F63398">
              <w:rPr>
                <w:rFonts w:ascii="Arial Narrow" w:eastAsia="Times New Roman" w:hAnsi="Arial Narrow" w:cs="Calibri"/>
                <w:b/>
                <w:bCs/>
                <w:color w:val="000000"/>
                <w:sz w:val="20"/>
                <w:szCs w:val="20"/>
                <w:lang w:eastAsia="en-CA"/>
              </w:rPr>
              <w:br/>
            </w:r>
            <w:r w:rsidRPr="00590EBB">
              <w:rPr>
                <w:rFonts w:ascii="Arial Narrow" w:eastAsia="Times New Roman" w:hAnsi="Arial Narrow" w:cs="Calibri"/>
                <w:b/>
                <w:bCs/>
                <w:color w:val="000000"/>
                <w:sz w:val="20"/>
                <w:szCs w:val="20"/>
                <w:lang w:eastAsia="en-CA"/>
              </w:rPr>
              <w:t>Drugs in the Past Year [1980] (%)</w:t>
            </w:r>
          </w:p>
        </w:tc>
        <w:tc>
          <w:tcPr>
            <w:tcW w:w="1192" w:type="dxa"/>
            <w:tcBorders>
              <w:top w:val="nil"/>
              <w:left w:val="nil"/>
              <w:bottom w:val="single" w:sz="4" w:space="0" w:color="auto"/>
              <w:right w:val="nil"/>
            </w:tcBorders>
            <w:shd w:val="clear" w:color="auto" w:fill="auto"/>
            <w:noWrap/>
            <w:vAlign w:val="bottom"/>
            <w:hideMark/>
          </w:tcPr>
          <w:p w14:paraId="5A351D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42C1CA1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F72178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76FCE9E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5FA66A0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0E3DAAF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6ED4903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0.06</w:t>
            </w:r>
          </w:p>
        </w:tc>
      </w:tr>
      <w:tr w:rsidR="00590EBB" w:rsidRPr="00590EBB" w14:paraId="3C66404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E1FD4F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Never</w:t>
            </w:r>
          </w:p>
        </w:tc>
        <w:tc>
          <w:tcPr>
            <w:tcW w:w="1192" w:type="dxa"/>
            <w:tcBorders>
              <w:top w:val="nil"/>
              <w:left w:val="nil"/>
              <w:bottom w:val="single" w:sz="4" w:space="0" w:color="auto"/>
              <w:right w:val="nil"/>
            </w:tcBorders>
            <w:shd w:val="clear" w:color="auto" w:fill="auto"/>
            <w:noWrap/>
            <w:vAlign w:val="bottom"/>
            <w:hideMark/>
          </w:tcPr>
          <w:p w14:paraId="563B0FD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7095 (77.1)</w:t>
            </w:r>
          </w:p>
        </w:tc>
        <w:tc>
          <w:tcPr>
            <w:tcW w:w="1273" w:type="dxa"/>
            <w:tcBorders>
              <w:top w:val="nil"/>
              <w:left w:val="nil"/>
              <w:bottom w:val="single" w:sz="4" w:space="0" w:color="auto"/>
              <w:right w:val="nil"/>
            </w:tcBorders>
            <w:shd w:val="clear" w:color="auto" w:fill="auto"/>
            <w:noWrap/>
            <w:vAlign w:val="bottom"/>
            <w:hideMark/>
          </w:tcPr>
          <w:p w14:paraId="32DB261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5347 (78.2)</w:t>
            </w:r>
          </w:p>
        </w:tc>
        <w:tc>
          <w:tcPr>
            <w:tcW w:w="1196" w:type="dxa"/>
            <w:tcBorders>
              <w:top w:val="nil"/>
              <w:left w:val="nil"/>
              <w:bottom w:val="single" w:sz="4" w:space="0" w:color="auto"/>
              <w:right w:val="nil"/>
            </w:tcBorders>
            <w:shd w:val="clear" w:color="auto" w:fill="auto"/>
            <w:noWrap/>
            <w:vAlign w:val="bottom"/>
            <w:hideMark/>
          </w:tcPr>
          <w:p w14:paraId="1C50ED5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724 (72.8)</w:t>
            </w:r>
          </w:p>
        </w:tc>
        <w:tc>
          <w:tcPr>
            <w:tcW w:w="1196" w:type="dxa"/>
            <w:tcBorders>
              <w:top w:val="nil"/>
              <w:left w:val="nil"/>
              <w:bottom w:val="single" w:sz="4" w:space="0" w:color="auto"/>
              <w:right w:val="nil"/>
            </w:tcBorders>
            <w:shd w:val="clear" w:color="auto" w:fill="auto"/>
            <w:noWrap/>
            <w:vAlign w:val="bottom"/>
            <w:hideMark/>
          </w:tcPr>
          <w:p w14:paraId="67ACEF4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404 (76.8)</w:t>
            </w:r>
          </w:p>
        </w:tc>
        <w:tc>
          <w:tcPr>
            <w:tcW w:w="1196" w:type="dxa"/>
            <w:tcBorders>
              <w:top w:val="nil"/>
              <w:left w:val="nil"/>
              <w:bottom w:val="single" w:sz="4" w:space="0" w:color="auto"/>
              <w:right w:val="nil"/>
            </w:tcBorders>
            <w:shd w:val="clear" w:color="auto" w:fill="auto"/>
            <w:noWrap/>
            <w:vAlign w:val="bottom"/>
            <w:hideMark/>
          </w:tcPr>
          <w:p w14:paraId="7065439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418 (73.3)</w:t>
            </w:r>
          </w:p>
        </w:tc>
        <w:tc>
          <w:tcPr>
            <w:tcW w:w="1037" w:type="dxa"/>
            <w:tcBorders>
              <w:top w:val="nil"/>
              <w:left w:val="nil"/>
              <w:bottom w:val="single" w:sz="4" w:space="0" w:color="auto"/>
              <w:right w:val="nil"/>
            </w:tcBorders>
            <w:shd w:val="clear" w:color="auto" w:fill="auto"/>
            <w:noWrap/>
            <w:vAlign w:val="bottom"/>
            <w:hideMark/>
          </w:tcPr>
          <w:p w14:paraId="77E0251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202 (72.9)</w:t>
            </w:r>
          </w:p>
        </w:tc>
        <w:tc>
          <w:tcPr>
            <w:tcW w:w="960" w:type="dxa"/>
            <w:tcBorders>
              <w:top w:val="nil"/>
              <w:left w:val="nil"/>
              <w:bottom w:val="single" w:sz="4" w:space="0" w:color="auto"/>
              <w:right w:val="nil"/>
            </w:tcBorders>
            <w:shd w:val="clear" w:color="auto" w:fill="auto"/>
            <w:noWrap/>
            <w:vAlign w:val="bottom"/>
            <w:hideMark/>
          </w:tcPr>
          <w:p w14:paraId="6CFCE19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85602C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9BCE47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Once</w:t>
            </w:r>
          </w:p>
        </w:tc>
        <w:tc>
          <w:tcPr>
            <w:tcW w:w="1192" w:type="dxa"/>
            <w:tcBorders>
              <w:top w:val="nil"/>
              <w:left w:val="nil"/>
              <w:bottom w:val="single" w:sz="4" w:space="0" w:color="auto"/>
              <w:right w:val="nil"/>
            </w:tcBorders>
            <w:shd w:val="clear" w:color="auto" w:fill="auto"/>
            <w:noWrap/>
            <w:vAlign w:val="bottom"/>
            <w:hideMark/>
          </w:tcPr>
          <w:p w14:paraId="1E94BE8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378 (4.1)</w:t>
            </w:r>
          </w:p>
        </w:tc>
        <w:tc>
          <w:tcPr>
            <w:tcW w:w="1273" w:type="dxa"/>
            <w:tcBorders>
              <w:top w:val="nil"/>
              <w:left w:val="nil"/>
              <w:bottom w:val="single" w:sz="4" w:space="0" w:color="auto"/>
              <w:right w:val="nil"/>
            </w:tcBorders>
            <w:shd w:val="clear" w:color="auto" w:fill="auto"/>
            <w:noWrap/>
            <w:vAlign w:val="bottom"/>
            <w:hideMark/>
          </w:tcPr>
          <w:p w14:paraId="4B5E4E6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272 (4.0)</w:t>
            </w:r>
          </w:p>
        </w:tc>
        <w:tc>
          <w:tcPr>
            <w:tcW w:w="1196" w:type="dxa"/>
            <w:tcBorders>
              <w:top w:val="nil"/>
              <w:left w:val="nil"/>
              <w:bottom w:val="single" w:sz="4" w:space="0" w:color="auto"/>
              <w:right w:val="nil"/>
            </w:tcBorders>
            <w:shd w:val="clear" w:color="auto" w:fill="auto"/>
            <w:noWrap/>
            <w:vAlign w:val="bottom"/>
            <w:hideMark/>
          </w:tcPr>
          <w:p w14:paraId="7BF3C8C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45 (4.5)</w:t>
            </w:r>
          </w:p>
        </w:tc>
        <w:tc>
          <w:tcPr>
            <w:tcW w:w="1196" w:type="dxa"/>
            <w:tcBorders>
              <w:top w:val="nil"/>
              <w:left w:val="nil"/>
              <w:bottom w:val="single" w:sz="4" w:space="0" w:color="auto"/>
              <w:right w:val="nil"/>
            </w:tcBorders>
            <w:shd w:val="clear" w:color="auto" w:fill="auto"/>
            <w:noWrap/>
            <w:vAlign w:val="bottom"/>
            <w:hideMark/>
          </w:tcPr>
          <w:p w14:paraId="526B171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20 (3.8)</w:t>
            </w:r>
          </w:p>
        </w:tc>
        <w:tc>
          <w:tcPr>
            <w:tcW w:w="1196" w:type="dxa"/>
            <w:tcBorders>
              <w:top w:val="nil"/>
              <w:left w:val="nil"/>
              <w:bottom w:val="single" w:sz="4" w:space="0" w:color="auto"/>
              <w:right w:val="nil"/>
            </w:tcBorders>
            <w:shd w:val="clear" w:color="auto" w:fill="auto"/>
            <w:noWrap/>
            <w:vAlign w:val="bottom"/>
            <w:hideMark/>
          </w:tcPr>
          <w:p w14:paraId="7161DD9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23 (4.0)</w:t>
            </w:r>
          </w:p>
        </w:tc>
        <w:tc>
          <w:tcPr>
            <w:tcW w:w="1037" w:type="dxa"/>
            <w:tcBorders>
              <w:top w:val="nil"/>
              <w:left w:val="nil"/>
              <w:bottom w:val="single" w:sz="4" w:space="0" w:color="auto"/>
              <w:right w:val="nil"/>
            </w:tcBorders>
            <w:shd w:val="clear" w:color="auto" w:fill="auto"/>
            <w:noWrap/>
            <w:vAlign w:val="bottom"/>
            <w:hideMark/>
          </w:tcPr>
          <w:p w14:paraId="527EDC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 (6.5)</w:t>
            </w:r>
          </w:p>
        </w:tc>
        <w:tc>
          <w:tcPr>
            <w:tcW w:w="960" w:type="dxa"/>
            <w:tcBorders>
              <w:top w:val="nil"/>
              <w:left w:val="nil"/>
              <w:bottom w:val="single" w:sz="4" w:space="0" w:color="auto"/>
              <w:right w:val="nil"/>
            </w:tcBorders>
            <w:shd w:val="clear" w:color="auto" w:fill="auto"/>
            <w:noWrap/>
            <w:vAlign w:val="bottom"/>
            <w:hideMark/>
          </w:tcPr>
          <w:p w14:paraId="67EF09C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258B5DD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6B5B26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Twice</w:t>
            </w:r>
          </w:p>
        </w:tc>
        <w:tc>
          <w:tcPr>
            <w:tcW w:w="1192" w:type="dxa"/>
            <w:tcBorders>
              <w:top w:val="nil"/>
              <w:left w:val="nil"/>
              <w:bottom w:val="single" w:sz="4" w:space="0" w:color="auto"/>
              <w:right w:val="nil"/>
            </w:tcBorders>
            <w:shd w:val="clear" w:color="auto" w:fill="auto"/>
            <w:noWrap/>
            <w:vAlign w:val="bottom"/>
            <w:hideMark/>
          </w:tcPr>
          <w:p w14:paraId="338A345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243 (2.6)</w:t>
            </w:r>
          </w:p>
        </w:tc>
        <w:tc>
          <w:tcPr>
            <w:tcW w:w="1273" w:type="dxa"/>
            <w:tcBorders>
              <w:top w:val="nil"/>
              <w:left w:val="nil"/>
              <w:bottom w:val="single" w:sz="4" w:space="0" w:color="auto"/>
              <w:right w:val="nil"/>
            </w:tcBorders>
            <w:shd w:val="clear" w:color="auto" w:fill="auto"/>
            <w:noWrap/>
            <w:vAlign w:val="bottom"/>
            <w:hideMark/>
          </w:tcPr>
          <w:p w14:paraId="5807EC4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180 (2.6)</w:t>
            </w:r>
          </w:p>
        </w:tc>
        <w:tc>
          <w:tcPr>
            <w:tcW w:w="1196" w:type="dxa"/>
            <w:tcBorders>
              <w:top w:val="nil"/>
              <w:left w:val="nil"/>
              <w:bottom w:val="single" w:sz="4" w:space="0" w:color="auto"/>
              <w:right w:val="nil"/>
            </w:tcBorders>
            <w:shd w:val="clear" w:color="auto" w:fill="auto"/>
            <w:noWrap/>
            <w:vAlign w:val="bottom"/>
            <w:hideMark/>
          </w:tcPr>
          <w:p w14:paraId="42FFB8A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28 (2.8)</w:t>
            </w:r>
          </w:p>
        </w:tc>
        <w:tc>
          <w:tcPr>
            <w:tcW w:w="1196" w:type="dxa"/>
            <w:tcBorders>
              <w:top w:val="nil"/>
              <w:left w:val="nil"/>
              <w:bottom w:val="single" w:sz="4" w:space="0" w:color="auto"/>
              <w:right w:val="nil"/>
            </w:tcBorders>
            <w:shd w:val="clear" w:color="auto" w:fill="auto"/>
            <w:noWrap/>
            <w:vAlign w:val="bottom"/>
            <w:hideMark/>
          </w:tcPr>
          <w:p w14:paraId="675CCC1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 (2.5)</w:t>
            </w:r>
          </w:p>
        </w:tc>
        <w:tc>
          <w:tcPr>
            <w:tcW w:w="1196" w:type="dxa"/>
            <w:tcBorders>
              <w:top w:val="nil"/>
              <w:left w:val="nil"/>
              <w:bottom w:val="single" w:sz="4" w:space="0" w:color="auto"/>
              <w:right w:val="nil"/>
            </w:tcBorders>
            <w:shd w:val="clear" w:color="auto" w:fill="auto"/>
            <w:noWrap/>
            <w:vAlign w:val="bottom"/>
            <w:hideMark/>
          </w:tcPr>
          <w:p w14:paraId="6E0E893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 (2.5)</w:t>
            </w:r>
          </w:p>
        </w:tc>
        <w:tc>
          <w:tcPr>
            <w:tcW w:w="1037" w:type="dxa"/>
            <w:tcBorders>
              <w:top w:val="nil"/>
              <w:left w:val="nil"/>
              <w:bottom w:val="single" w:sz="4" w:space="0" w:color="auto"/>
              <w:right w:val="nil"/>
            </w:tcBorders>
            <w:shd w:val="clear" w:color="auto" w:fill="auto"/>
            <w:noWrap/>
            <w:vAlign w:val="bottom"/>
            <w:hideMark/>
          </w:tcPr>
          <w:p w14:paraId="3EB3BEC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 (2.9)</w:t>
            </w:r>
          </w:p>
        </w:tc>
        <w:tc>
          <w:tcPr>
            <w:tcW w:w="960" w:type="dxa"/>
            <w:tcBorders>
              <w:top w:val="nil"/>
              <w:left w:val="nil"/>
              <w:bottom w:val="single" w:sz="4" w:space="0" w:color="auto"/>
              <w:right w:val="nil"/>
            </w:tcBorders>
            <w:shd w:val="clear" w:color="auto" w:fill="auto"/>
            <w:noWrap/>
            <w:vAlign w:val="bottom"/>
            <w:hideMark/>
          </w:tcPr>
          <w:p w14:paraId="10ABAFF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177A919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E9CE92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3-5 times</w:t>
            </w:r>
          </w:p>
        </w:tc>
        <w:tc>
          <w:tcPr>
            <w:tcW w:w="1192" w:type="dxa"/>
            <w:tcBorders>
              <w:top w:val="nil"/>
              <w:left w:val="nil"/>
              <w:bottom w:val="single" w:sz="4" w:space="0" w:color="auto"/>
              <w:right w:val="nil"/>
            </w:tcBorders>
            <w:shd w:val="clear" w:color="auto" w:fill="auto"/>
            <w:noWrap/>
            <w:vAlign w:val="bottom"/>
            <w:hideMark/>
          </w:tcPr>
          <w:p w14:paraId="14A8B53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324 (3.5)</w:t>
            </w:r>
          </w:p>
        </w:tc>
        <w:tc>
          <w:tcPr>
            <w:tcW w:w="1273" w:type="dxa"/>
            <w:tcBorders>
              <w:top w:val="nil"/>
              <w:left w:val="nil"/>
              <w:bottom w:val="single" w:sz="4" w:space="0" w:color="auto"/>
              <w:right w:val="nil"/>
            </w:tcBorders>
            <w:shd w:val="clear" w:color="auto" w:fill="auto"/>
            <w:noWrap/>
            <w:vAlign w:val="bottom"/>
            <w:hideMark/>
          </w:tcPr>
          <w:p w14:paraId="273DB09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224 (3.3)</w:t>
            </w:r>
          </w:p>
        </w:tc>
        <w:tc>
          <w:tcPr>
            <w:tcW w:w="1196" w:type="dxa"/>
            <w:tcBorders>
              <w:top w:val="nil"/>
              <w:left w:val="nil"/>
              <w:bottom w:val="single" w:sz="4" w:space="0" w:color="auto"/>
              <w:right w:val="nil"/>
            </w:tcBorders>
            <w:shd w:val="clear" w:color="auto" w:fill="auto"/>
            <w:noWrap/>
            <w:vAlign w:val="bottom"/>
            <w:hideMark/>
          </w:tcPr>
          <w:p w14:paraId="04AD4D8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44 (4.4)</w:t>
            </w:r>
          </w:p>
        </w:tc>
        <w:tc>
          <w:tcPr>
            <w:tcW w:w="1196" w:type="dxa"/>
            <w:tcBorders>
              <w:top w:val="nil"/>
              <w:left w:val="nil"/>
              <w:bottom w:val="single" w:sz="4" w:space="0" w:color="auto"/>
              <w:right w:val="nil"/>
            </w:tcBorders>
            <w:shd w:val="clear" w:color="auto" w:fill="auto"/>
            <w:noWrap/>
            <w:vAlign w:val="bottom"/>
            <w:hideMark/>
          </w:tcPr>
          <w:p w14:paraId="078318D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 (4.0)</w:t>
            </w:r>
          </w:p>
        </w:tc>
        <w:tc>
          <w:tcPr>
            <w:tcW w:w="1196" w:type="dxa"/>
            <w:tcBorders>
              <w:top w:val="nil"/>
              <w:left w:val="nil"/>
              <w:bottom w:val="single" w:sz="4" w:space="0" w:color="auto"/>
              <w:right w:val="nil"/>
            </w:tcBorders>
            <w:shd w:val="clear" w:color="auto" w:fill="auto"/>
            <w:noWrap/>
            <w:vAlign w:val="bottom"/>
            <w:hideMark/>
          </w:tcPr>
          <w:p w14:paraId="4B5DCF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 (3.7)</w:t>
            </w:r>
          </w:p>
        </w:tc>
        <w:tc>
          <w:tcPr>
            <w:tcW w:w="1037" w:type="dxa"/>
            <w:tcBorders>
              <w:top w:val="nil"/>
              <w:left w:val="nil"/>
              <w:bottom w:val="single" w:sz="4" w:space="0" w:color="auto"/>
              <w:right w:val="nil"/>
            </w:tcBorders>
            <w:shd w:val="clear" w:color="auto" w:fill="auto"/>
            <w:noWrap/>
            <w:vAlign w:val="bottom"/>
            <w:hideMark/>
          </w:tcPr>
          <w:p w14:paraId="68F4B6D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14 (5.1)</w:t>
            </w:r>
          </w:p>
        </w:tc>
        <w:tc>
          <w:tcPr>
            <w:tcW w:w="960" w:type="dxa"/>
            <w:tcBorders>
              <w:top w:val="nil"/>
              <w:left w:val="nil"/>
              <w:bottom w:val="single" w:sz="4" w:space="0" w:color="auto"/>
              <w:right w:val="nil"/>
            </w:tcBorders>
            <w:shd w:val="clear" w:color="auto" w:fill="auto"/>
            <w:noWrap/>
            <w:vAlign w:val="bottom"/>
            <w:hideMark/>
          </w:tcPr>
          <w:p w14:paraId="0F1799F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3229A2C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43027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6-10 times</w:t>
            </w:r>
          </w:p>
        </w:tc>
        <w:tc>
          <w:tcPr>
            <w:tcW w:w="1192" w:type="dxa"/>
            <w:tcBorders>
              <w:top w:val="nil"/>
              <w:left w:val="nil"/>
              <w:bottom w:val="single" w:sz="4" w:space="0" w:color="auto"/>
              <w:right w:val="nil"/>
            </w:tcBorders>
            <w:shd w:val="clear" w:color="auto" w:fill="auto"/>
            <w:noWrap/>
            <w:vAlign w:val="bottom"/>
            <w:hideMark/>
          </w:tcPr>
          <w:p w14:paraId="565B8A3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220 (2.4)</w:t>
            </w:r>
          </w:p>
        </w:tc>
        <w:tc>
          <w:tcPr>
            <w:tcW w:w="1273" w:type="dxa"/>
            <w:tcBorders>
              <w:top w:val="nil"/>
              <w:left w:val="nil"/>
              <w:bottom w:val="single" w:sz="4" w:space="0" w:color="auto"/>
              <w:right w:val="nil"/>
            </w:tcBorders>
            <w:shd w:val="clear" w:color="auto" w:fill="auto"/>
            <w:noWrap/>
            <w:vAlign w:val="bottom"/>
            <w:hideMark/>
          </w:tcPr>
          <w:p w14:paraId="10D33C6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166 (2.4)</w:t>
            </w:r>
          </w:p>
        </w:tc>
        <w:tc>
          <w:tcPr>
            <w:tcW w:w="1196" w:type="dxa"/>
            <w:tcBorders>
              <w:top w:val="nil"/>
              <w:left w:val="nil"/>
              <w:bottom w:val="single" w:sz="4" w:space="0" w:color="auto"/>
              <w:right w:val="nil"/>
            </w:tcBorders>
            <w:shd w:val="clear" w:color="auto" w:fill="auto"/>
            <w:noWrap/>
            <w:vAlign w:val="bottom"/>
            <w:hideMark/>
          </w:tcPr>
          <w:p w14:paraId="12C0E0A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25 (2.5)</w:t>
            </w:r>
          </w:p>
        </w:tc>
        <w:tc>
          <w:tcPr>
            <w:tcW w:w="1196" w:type="dxa"/>
            <w:tcBorders>
              <w:top w:val="nil"/>
              <w:left w:val="nil"/>
              <w:bottom w:val="single" w:sz="4" w:space="0" w:color="auto"/>
              <w:right w:val="nil"/>
            </w:tcBorders>
            <w:shd w:val="clear" w:color="auto" w:fill="auto"/>
            <w:noWrap/>
            <w:vAlign w:val="bottom"/>
            <w:hideMark/>
          </w:tcPr>
          <w:p w14:paraId="0C77717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 (1.7)</w:t>
            </w:r>
          </w:p>
        </w:tc>
        <w:tc>
          <w:tcPr>
            <w:tcW w:w="1196" w:type="dxa"/>
            <w:tcBorders>
              <w:top w:val="nil"/>
              <w:left w:val="nil"/>
              <w:bottom w:val="single" w:sz="4" w:space="0" w:color="auto"/>
              <w:right w:val="nil"/>
            </w:tcBorders>
            <w:shd w:val="clear" w:color="auto" w:fill="auto"/>
            <w:noWrap/>
            <w:vAlign w:val="bottom"/>
            <w:hideMark/>
          </w:tcPr>
          <w:p w14:paraId="5D47987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 (2.3)</w:t>
            </w:r>
          </w:p>
        </w:tc>
        <w:tc>
          <w:tcPr>
            <w:tcW w:w="1037" w:type="dxa"/>
            <w:tcBorders>
              <w:top w:val="nil"/>
              <w:left w:val="nil"/>
              <w:bottom w:val="single" w:sz="4" w:space="0" w:color="auto"/>
              <w:right w:val="nil"/>
            </w:tcBorders>
            <w:shd w:val="clear" w:color="auto" w:fill="auto"/>
            <w:noWrap/>
            <w:vAlign w:val="bottom"/>
            <w:hideMark/>
          </w:tcPr>
          <w:p w14:paraId="1EB0478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 (2.5)</w:t>
            </w:r>
          </w:p>
        </w:tc>
        <w:tc>
          <w:tcPr>
            <w:tcW w:w="960" w:type="dxa"/>
            <w:tcBorders>
              <w:top w:val="nil"/>
              <w:left w:val="nil"/>
              <w:bottom w:val="single" w:sz="4" w:space="0" w:color="auto"/>
              <w:right w:val="nil"/>
            </w:tcBorders>
            <w:shd w:val="clear" w:color="auto" w:fill="auto"/>
            <w:noWrap/>
            <w:vAlign w:val="bottom"/>
            <w:hideMark/>
          </w:tcPr>
          <w:p w14:paraId="6BB5A28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5C4226C4"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256CF4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11-50 times</w:t>
            </w:r>
          </w:p>
        </w:tc>
        <w:tc>
          <w:tcPr>
            <w:tcW w:w="1192" w:type="dxa"/>
            <w:tcBorders>
              <w:top w:val="nil"/>
              <w:left w:val="nil"/>
              <w:bottom w:val="single" w:sz="4" w:space="0" w:color="auto"/>
              <w:right w:val="nil"/>
            </w:tcBorders>
            <w:shd w:val="clear" w:color="auto" w:fill="auto"/>
            <w:noWrap/>
            <w:vAlign w:val="bottom"/>
            <w:hideMark/>
          </w:tcPr>
          <w:p w14:paraId="575A19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219 (2.4)</w:t>
            </w:r>
          </w:p>
        </w:tc>
        <w:tc>
          <w:tcPr>
            <w:tcW w:w="1273" w:type="dxa"/>
            <w:tcBorders>
              <w:top w:val="nil"/>
              <w:left w:val="nil"/>
              <w:bottom w:val="single" w:sz="4" w:space="0" w:color="auto"/>
              <w:right w:val="nil"/>
            </w:tcBorders>
            <w:shd w:val="clear" w:color="auto" w:fill="auto"/>
            <w:noWrap/>
            <w:vAlign w:val="bottom"/>
            <w:hideMark/>
          </w:tcPr>
          <w:p w14:paraId="369CACD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151 (2.2)</w:t>
            </w:r>
          </w:p>
        </w:tc>
        <w:tc>
          <w:tcPr>
            <w:tcW w:w="1196" w:type="dxa"/>
            <w:tcBorders>
              <w:top w:val="nil"/>
              <w:left w:val="nil"/>
              <w:bottom w:val="single" w:sz="4" w:space="0" w:color="auto"/>
              <w:right w:val="nil"/>
            </w:tcBorders>
            <w:shd w:val="clear" w:color="auto" w:fill="auto"/>
            <w:noWrap/>
            <w:vAlign w:val="bottom"/>
            <w:hideMark/>
          </w:tcPr>
          <w:p w14:paraId="33A047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34 (3.4)</w:t>
            </w:r>
          </w:p>
        </w:tc>
        <w:tc>
          <w:tcPr>
            <w:tcW w:w="1196" w:type="dxa"/>
            <w:tcBorders>
              <w:top w:val="nil"/>
              <w:left w:val="nil"/>
              <w:bottom w:val="single" w:sz="4" w:space="0" w:color="auto"/>
              <w:right w:val="nil"/>
            </w:tcBorders>
            <w:shd w:val="clear" w:color="auto" w:fill="auto"/>
            <w:noWrap/>
            <w:vAlign w:val="bottom"/>
            <w:hideMark/>
          </w:tcPr>
          <w:p w14:paraId="26D70EE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 (2.3)</w:t>
            </w:r>
          </w:p>
        </w:tc>
        <w:tc>
          <w:tcPr>
            <w:tcW w:w="1196" w:type="dxa"/>
            <w:tcBorders>
              <w:top w:val="nil"/>
              <w:left w:val="nil"/>
              <w:bottom w:val="single" w:sz="4" w:space="0" w:color="auto"/>
              <w:right w:val="nil"/>
            </w:tcBorders>
            <w:shd w:val="clear" w:color="auto" w:fill="auto"/>
            <w:noWrap/>
            <w:vAlign w:val="bottom"/>
            <w:hideMark/>
          </w:tcPr>
          <w:p w14:paraId="23632B9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17 (3.0)</w:t>
            </w:r>
          </w:p>
        </w:tc>
        <w:tc>
          <w:tcPr>
            <w:tcW w:w="1037" w:type="dxa"/>
            <w:tcBorders>
              <w:top w:val="nil"/>
              <w:left w:val="nil"/>
              <w:bottom w:val="single" w:sz="4" w:space="0" w:color="auto"/>
              <w:right w:val="nil"/>
            </w:tcBorders>
            <w:shd w:val="clear" w:color="auto" w:fill="auto"/>
            <w:noWrap/>
            <w:vAlign w:val="bottom"/>
            <w:hideMark/>
          </w:tcPr>
          <w:p w14:paraId="2E8C869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 (1.8)</w:t>
            </w:r>
          </w:p>
        </w:tc>
        <w:tc>
          <w:tcPr>
            <w:tcW w:w="960" w:type="dxa"/>
            <w:tcBorders>
              <w:top w:val="nil"/>
              <w:left w:val="nil"/>
              <w:bottom w:val="single" w:sz="4" w:space="0" w:color="auto"/>
              <w:right w:val="nil"/>
            </w:tcBorders>
            <w:shd w:val="clear" w:color="auto" w:fill="auto"/>
            <w:noWrap/>
            <w:vAlign w:val="bottom"/>
            <w:hideMark/>
          </w:tcPr>
          <w:p w14:paraId="6013376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A9F18CE"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70D602B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More than 50 times</w:t>
            </w:r>
          </w:p>
        </w:tc>
        <w:tc>
          <w:tcPr>
            <w:tcW w:w="1192" w:type="dxa"/>
            <w:tcBorders>
              <w:top w:val="nil"/>
              <w:left w:val="nil"/>
              <w:bottom w:val="single" w:sz="4" w:space="0" w:color="auto"/>
              <w:right w:val="nil"/>
            </w:tcBorders>
            <w:shd w:val="clear" w:color="auto" w:fill="auto"/>
            <w:noWrap/>
            <w:vAlign w:val="bottom"/>
            <w:hideMark/>
          </w:tcPr>
          <w:p w14:paraId="5D324A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121 (1.3)</w:t>
            </w:r>
          </w:p>
        </w:tc>
        <w:tc>
          <w:tcPr>
            <w:tcW w:w="1273" w:type="dxa"/>
            <w:tcBorders>
              <w:top w:val="nil"/>
              <w:left w:val="nil"/>
              <w:bottom w:val="single" w:sz="4" w:space="0" w:color="auto"/>
              <w:right w:val="nil"/>
            </w:tcBorders>
            <w:shd w:val="clear" w:color="auto" w:fill="auto"/>
            <w:noWrap/>
            <w:vAlign w:val="bottom"/>
            <w:hideMark/>
          </w:tcPr>
          <w:p w14:paraId="6D5435D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80 (1.2)</w:t>
            </w:r>
          </w:p>
        </w:tc>
        <w:tc>
          <w:tcPr>
            <w:tcW w:w="1196" w:type="dxa"/>
            <w:tcBorders>
              <w:top w:val="nil"/>
              <w:left w:val="nil"/>
              <w:bottom w:val="single" w:sz="4" w:space="0" w:color="auto"/>
              <w:right w:val="nil"/>
            </w:tcBorders>
            <w:shd w:val="clear" w:color="auto" w:fill="auto"/>
            <w:noWrap/>
            <w:vAlign w:val="bottom"/>
            <w:hideMark/>
          </w:tcPr>
          <w:p w14:paraId="52A2CB0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 (1.5)</w:t>
            </w:r>
          </w:p>
        </w:tc>
        <w:tc>
          <w:tcPr>
            <w:tcW w:w="1196" w:type="dxa"/>
            <w:tcBorders>
              <w:top w:val="nil"/>
              <w:left w:val="nil"/>
              <w:bottom w:val="single" w:sz="4" w:space="0" w:color="auto"/>
              <w:right w:val="nil"/>
            </w:tcBorders>
            <w:shd w:val="clear" w:color="auto" w:fill="auto"/>
            <w:noWrap/>
            <w:vAlign w:val="bottom"/>
            <w:hideMark/>
          </w:tcPr>
          <w:p w14:paraId="4A54B06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 (1.7)</w:t>
            </w:r>
          </w:p>
        </w:tc>
        <w:tc>
          <w:tcPr>
            <w:tcW w:w="1196" w:type="dxa"/>
            <w:tcBorders>
              <w:top w:val="nil"/>
              <w:left w:val="nil"/>
              <w:bottom w:val="single" w:sz="4" w:space="0" w:color="auto"/>
              <w:right w:val="nil"/>
            </w:tcBorders>
            <w:shd w:val="clear" w:color="auto" w:fill="auto"/>
            <w:noWrap/>
            <w:vAlign w:val="bottom"/>
            <w:hideMark/>
          </w:tcPr>
          <w:p w14:paraId="2E01255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 (2.3)</w:t>
            </w:r>
          </w:p>
        </w:tc>
        <w:tc>
          <w:tcPr>
            <w:tcW w:w="1037" w:type="dxa"/>
            <w:tcBorders>
              <w:top w:val="nil"/>
              <w:left w:val="nil"/>
              <w:bottom w:val="single" w:sz="4" w:space="0" w:color="auto"/>
              <w:right w:val="nil"/>
            </w:tcBorders>
            <w:shd w:val="clear" w:color="auto" w:fill="auto"/>
            <w:noWrap/>
            <w:vAlign w:val="bottom"/>
            <w:hideMark/>
          </w:tcPr>
          <w:p w14:paraId="7D02F3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 (1.4)</w:t>
            </w:r>
          </w:p>
        </w:tc>
        <w:tc>
          <w:tcPr>
            <w:tcW w:w="960" w:type="dxa"/>
            <w:tcBorders>
              <w:top w:val="nil"/>
              <w:left w:val="nil"/>
              <w:bottom w:val="single" w:sz="4" w:space="0" w:color="auto"/>
              <w:right w:val="nil"/>
            </w:tcBorders>
            <w:shd w:val="clear" w:color="auto" w:fill="auto"/>
            <w:noWrap/>
            <w:vAlign w:val="bottom"/>
            <w:hideMark/>
          </w:tcPr>
          <w:p w14:paraId="7536992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CFB8C3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4877F5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6D2DD5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606 (6.6)</w:t>
            </w:r>
          </w:p>
        </w:tc>
        <w:tc>
          <w:tcPr>
            <w:tcW w:w="1273" w:type="dxa"/>
            <w:tcBorders>
              <w:top w:val="nil"/>
              <w:left w:val="nil"/>
              <w:bottom w:val="single" w:sz="4" w:space="0" w:color="auto"/>
              <w:right w:val="nil"/>
            </w:tcBorders>
            <w:shd w:val="clear" w:color="auto" w:fill="auto"/>
            <w:noWrap/>
            <w:vAlign w:val="bottom"/>
            <w:hideMark/>
          </w:tcPr>
          <w:p w14:paraId="1257D04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418 (6.1)</w:t>
            </w:r>
          </w:p>
        </w:tc>
        <w:tc>
          <w:tcPr>
            <w:tcW w:w="1196" w:type="dxa"/>
            <w:tcBorders>
              <w:top w:val="nil"/>
              <w:left w:val="nil"/>
              <w:bottom w:val="single" w:sz="4" w:space="0" w:color="auto"/>
              <w:right w:val="nil"/>
            </w:tcBorders>
            <w:shd w:val="clear" w:color="auto" w:fill="auto"/>
            <w:noWrap/>
            <w:vAlign w:val="bottom"/>
            <w:hideMark/>
          </w:tcPr>
          <w:p w14:paraId="4DDDFEC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80 (8.0)</w:t>
            </w:r>
          </w:p>
        </w:tc>
        <w:tc>
          <w:tcPr>
            <w:tcW w:w="1196" w:type="dxa"/>
            <w:tcBorders>
              <w:top w:val="nil"/>
              <w:left w:val="nil"/>
              <w:bottom w:val="single" w:sz="4" w:space="0" w:color="auto"/>
              <w:right w:val="nil"/>
            </w:tcBorders>
            <w:shd w:val="clear" w:color="auto" w:fill="auto"/>
            <w:noWrap/>
            <w:vAlign w:val="bottom"/>
            <w:hideMark/>
          </w:tcPr>
          <w:p w14:paraId="5884AB2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 (7.2)</w:t>
            </w:r>
          </w:p>
        </w:tc>
        <w:tc>
          <w:tcPr>
            <w:tcW w:w="1196" w:type="dxa"/>
            <w:tcBorders>
              <w:top w:val="nil"/>
              <w:left w:val="nil"/>
              <w:bottom w:val="single" w:sz="4" w:space="0" w:color="auto"/>
              <w:right w:val="nil"/>
            </w:tcBorders>
            <w:shd w:val="clear" w:color="auto" w:fill="auto"/>
            <w:noWrap/>
            <w:vAlign w:val="bottom"/>
            <w:hideMark/>
          </w:tcPr>
          <w:p w14:paraId="74A5F4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51 (8.9)</w:t>
            </w:r>
          </w:p>
        </w:tc>
        <w:tc>
          <w:tcPr>
            <w:tcW w:w="1037" w:type="dxa"/>
            <w:tcBorders>
              <w:top w:val="nil"/>
              <w:left w:val="nil"/>
              <w:bottom w:val="single" w:sz="4" w:space="0" w:color="auto"/>
              <w:right w:val="nil"/>
            </w:tcBorders>
            <w:shd w:val="clear" w:color="auto" w:fill="auto"/>
            <w:noWrap/>
            <w:vAlign w:val="bottom"/>
            <w:hideMark/>
          </w:tcPr>
          <w:p w14:paraId="1DAA079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 (6.9)</w:t>
            </w:r>
          </w:p>
        </w:tc>
        <w:tc>
          <w:tcPr>
            <w:tcW w:w="960" w:type="dxa"/>
            <w:tcBorders>
              <w:top w:val="nil"/>
              <w:left w:val="nil"/>
              <w:bottom w:val="single" w:sz="4" w:space="0" w:color="auto"/>
              <w:right w:val="nil"/>
            </w:tcBorders>
            <w:shd w:val="clear" w:color="auto" w:fill="auto"/>
            <w:noWrap/>
            <w:vAlign w:val="bottom"/>
            <w:hideMark/>
          </w:tcPr>
          <w:p w14:paraId="1EF30B0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4FABF930"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9403245" w14:textId="6CDAA619"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Ever "Stopped" by Police for</w:t>
            </w:r>
            <w:r w:rsidR="00F63398">
              <w:rPr>
                <w:rFonts w:ascii="Arial Narrow" w:eastAsia="Times New Roman" w:hAnsi="Arial Narrow" w:cs="Calibri"/>
                <w:b/>
                <w:bCs/>
                <w:color w:val="000000"/>
                <w:sz w:val="20"/>
                <w:szCs w:val="20"/>
                <w:lang w:eastAsia="en-CA"/>
              </w:rPr>
              <w:br/>
            </w:r>
            <w:r w:rsidRPr="00590EBB">
              <w:rPr>
                <w:rFonts w:ascii="Arial Narrow" w:eastAsia="Times New Roman" w:hAnsi="Arial Narrow" w:cs="Calibri"/>
                <w:b/>
                <w:bCs/>
                <w:color w:val="000000"/>
                <w:sz w:val="20"/>
                <w:szCs w:val="20"/>
                <w:lang w:eastAsia="en-CA"/>
              </w:rPr>
              <w:t xml:space="preserve"> other than a minor traffic offense [1980] (%)</w:t>
            </w:r>
          </w:p>
        </w:tc>
        <w:tc>
          <w:tcPr>
            <w:tcW w:w="1192" w:type="dxa"/>
            <w:tcBorders>
              <w:top w:val="nil"/>
              <w:left w:val="nil"/>
              <w:bottom w:val="single" w:sz="4" w:space="0" w:color="auto"/>
              <w:right w:val="nil"/>
            </w:tcBorders>
            <w:shd w:val="clear" w:color="auto" w:fill="auto"/>
            <w:noWrap/>
            <w:vAlign w:val="bottom"/>
            <w:hideMark/>
          </w:tcPr>
          <w:p w14:paraId="7ED52B6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52EED9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02BF65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2196A19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2AC17E2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5C11CB1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31A986F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0.025</w:t>
            </w:r>
          </w:p>
        </w:tc>
      </w:tr>
      <w:tr w:rsidR="00590EBB" w:rsidRPr="00590EBB" w14:paraId="0EF006C5"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1383948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w:t>
            </w:r>
          </w:p>
        </w:tc>
        <w:tc>
          <w:tcPr>
            <w:tcW w:w="1192" w:type="dxa"/>
            <w:tcBorders>
              <w:top w:val="nil"/>
              <w:left w:val="nil"/>
              <w:bottom w:val="single" w:sz="4" w:space="0" w:color="auto"/>
              <w:right w:val="nil"/>
            </w:tcBorders>
            <w:shd w:val="clear" w:color="auto" w:fill="auto"/>
            <w:noWrap/>
            <w:vAlign w:val="bottom"/>
            <w:hideMark/>
          </w:tcPr>
          <w:p w14:paraId="39E5128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7296 (79.3)</w:t>
            </w:r>
          </w:p>
        </w:tc>
        <w:tc>
          <w:tcPr>
            <w:tcW w:w="1273" w:type="dxa"/>
            <w:tcBorders>
              <w:top w:val="nil"/>
              <w:left w:val="nil"/>
              <w:bottom w:val="single" w:sz="4" w:space="0" w:color="auto"/>
              <w:right w:val="nil"/>
            </w:tcBorders>
            <w:shd w:val="clear" w:color="auto" w:fill="auto"/>
            <w:noWrap/>
            <w:vAlign w:val="bottom"/>
            <w:hideMark/>
          </w:tcPr>
          <w:p w14:paraId="24055E1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5479 (80.1)</w:t>
            </w:r>
          </w:p>
        </w:tc>
        <w:tc>
          <w:tcPr>
            <w:tcW w:w="1196" w:type="dxa"/>
            <w:tcBorders>
              <w:top w:val="nil"/>
              <w:left w:val="nil"/>
              <w:bottom w:val="single" w:sz="4" w:space="0" w:color="auto"/>
              <w:right w:val="nil"/>
            </w:tcBorders>
            <w:shd w:val="clear" w:color="auto" w:fill="auto"/>
            <w:noWrap/>
            <w:vAlign w:val="bottom"/>
            <w:hideMark/>
          </w:tcPr>
          <w:p w14:paraId="7CF7CBB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762 (76.6)</w:t>
            </w:r>
          </w:p>
        </w:tc>
        <w:tc>
          <w:tcPr>
            <w:tcW w:w="1196" w:type="dxa"/>
            <w:tcBorders>
              <w:top w:val="nil"/>
              <w:left w:val="nil"/>
              <w:bottom w:val="single" w:sz="4" w:space="0" w:color="auto"/>
              <w:right w:val="nil"/>
            </w:tcBorders>
            <w:shd w:val="clear" w:color="auto" w:fill="auto"/>
            <w:noWrap/>
            <w:vAlign w:val="bottom"/>
            <w:hideMark/>
          </w:tcPr>
          <w:p w14:paraId="494FBF4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411 (78.1)</w:t>
            </w:r>
          </w:p>
        </w:tc>
        <w:tc>
          <w:tcPr>
            <w:tcW w:w="1196" w:type="dxa"/>
            <w:tcBorders>
              <w:top w:val="nil"/>
              <w:left w:val="nil"/>
              <w:bottom w:val="single" w:sz="4" w:space="0" w:color="auto"/>
              <w:right w:val="nil"/>
            </w:tcBorders>
            <w:shd w:val="clear" w:color="auto" w:fill="auto"/>
            <w:noWrap/>
            <w:vAlign w:val="bottom"/>
            <w:hideMark/>
          </w:tcPr>
          <w:p w14:paraId="136A6B8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432 (75.8)</w:t>
            </w:r>
          </w:p>
        </w:tc>
        <w:tc>
          <w:tcPr>
            <w:tcW w:w="1037" w:type="dxa"/>
            <w:tcBorders>
              <w:top w:val="nil"/>
              <w:left w:val="nil"/>
              <w:bottom w:val="single" w:sz="4" w:space="0" w:color="auto"/>
              <w:right w:val="nil"/>
            </w:tcBorders>
            <w:shd w:val="clear" w:color="auto" w:fill="auto"/>
            <w:noWrap/>
            <w:vAlign w:val="bottom"/>
            <w:hideMark/>
          </w:tcPr>
          <w:p w14:paraId="74ACC8C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212 (76.5)</w:t>
            </w:r>
          </w:p>
        </w:tc>
        <w:tc>
          <w:tcPr>
            <w:tcW w:w="960" w:type="dxa"/>
            <w:tcBorders>
              <w:top w:val="nil"/>
              <w:left w:val="nil"/>
              <w:bottom w:val="single" w:sz="4" w:space="0" w:color="auto"/>
              <w:right w:val="nil"/>
            </w:tcBorders>
            <w:shd w:val="clear" w:color="auto" w:fill="auto"/>
            <w:noWrap/>
            <w:vAlign w:val="bottom"/>
            <w:hideMark/>
          </w:tcPr>
          <w:p w14:paraId="239E675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8833048"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29407E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Yes</w:t>
            </w:r>
          </w:p>
        </w:tc>
        <w:tc>
          <w:tcPr>
            <w:tcW w:w="1192" w:type="dxa"/>
            <w:tcBorders>
              <w:top w:val="nil"/>
              <w:left w:val="nil"/>
              <w:bottom w:val="single" w:sz="4" w:space="0" w:color="auto"/>
              <w:right w:val="nil"/>
            </w:tcBorders>
            <w:shd w:val="clear" w:color="auto" w:fill="auto"/>
            <w:noWrap/>
            <w:vAlign w:val="bottom"/>
            <w:hideMark/>
          </w:tcPr>
          <w:p w14:paraId="2A52D96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1582 (17.2)</w:t>
            </w:r>
          </w:p>
        </w:tc>
        <w:tc>
          <w:tcPr>
            <w:tcW w:w="1273" w:type="dxa"/>
            <w:tcBorders>
              <w:top w:val="nil"/>
              <w:left w:val="nil"/>
              <w:bottom w:val="single" w:sz="4" w:space="0" w:color="auto"/>
              <w:right w:val="nil"/>
            </w:tcBorders>
            <w:shd w:val="clear" w:color="auto" w:fill="auto"/>
            <w:noWrap/>
            <w:vAlign w:val="bottom"/>
            <w:hideMark/>
          </w:tcPr>
          <w:p w14:paraId="476B86A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1132 (16.6)</w:t>
            </w:r>
          </w:p>
        </w:tc>
        <w:tc>
          <w:tcPr>
            <w:tcW w:w="1196" w:type="dxa"/>
            <w:tcBorders>
              <w:top w:val="nil"/>
              <w:left w:val="nil"/>
              <w:bottom w:val="single" w:sz="4" w:space="0" w:color="auto"/>
              <w:right w:val="nil"/>
            </w:tcBorders>
            <w:shd w:val="clear" w:color="auto" w:fill="auto"/>
            <w:noWrap/>
            <w:vAlign w:val="bottom"/>
            <w:hideMark/>
          </w:tcPr>
          <w:p w14:paraId="0318C78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194 (19.5)</w:t>
            </w:r>
          </w:p>
        </w:tc>
        <w:tc>
          <w:tcPr>
            <w:tcW w:w="1196" w:type="dxa"/>
            <w:tcBorders>
              <w:top w:val="nil"/>
              <w:left w:val="nil"/>
              <w:bottom w:val="single" w:sz="4" w:space="0" w:color="auto"/>
              <w:right w:val="nil"/>
            </w:tcBorders>
            <w:shd w:val="clear" w:color="auto" w:fill="auto"/>
            <w:noWrap/>
            <w:vAlign w:val="bottom"/>
            <w:hideMark/>
          </w:tcPr>
          <w:p w14:paraId="68AA3A6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93 (17.7)</w:t>
            </w:r>
          </w:p>
        </w:tc>
        <w:tc>
          <w:tcPr>
            <w:tcW w:w="1196" w:type="dxa"/>
            <w:tcBorders>
              <w:top w:val="nil"/>
              <w:left w:val="nil"/>
              <w:bottom w:val="single" w:sz="4" w:space="0" w:color="auto"/>
              <w:right w:val="nil"/>
            </w:tcBorders>
            <w:shd w:val="clear" w:color="auto" w:fill="auto"/>
            <w:noWrap/>
            <w:vAlign w:val="bottom"/>
            <w:hideMark/>
          </w:tcPr>
          <w:p w14:paraId="658ECD5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107 (18.8)</w:t>
            </w:r>
          </w:p>
        </w:tc>
        <w:tc>
          <w:tcPr>
            <w:tcW w:w="1037" w:type="dxa"/>
            <w:tcBorders>
              <w:top w:val="nil"/>
              <w:left w:val="nil"/>
              <w:bottom w:val="single" w:sz="4" w:space="0" w:color="auto"/>
              <w:right w:val="nil"/>
            </w:tcBorders>
            <w:shd w:val="clear" w:color="auto" w:fill="auto"/>
            <w:noWrap/>
            <w:vAlign w:val="bottom"/>
            <w:hideMark/>
          </w:tcPr>
          <w:p w14:paraId="3268909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56 (20.2)</w:t>
            </w:r>
          </w:p>
        </w:tc>
        <w:tc>
          <w:tcPr>
            <w:tcW w:w="960" w:type="dxa"/>
            <w:tcBorders>
              <w:top w:val="nil"/>
              <w:left w:val="nil"/>
              <w:bottom w:val="single" w:sz="4" w:space="0" w:color="auto"/>
              <w:right w:val="nil"/>
            </w:tcBorders>
            <w:shd w:val="clear" w:color="auto" w:fill="auto"/>
            <w:noWrap/>
            <w:vAlign w:val="bottom"/>
            <w:hideMark/>
          </w:tcPr>
          <w:p w14:paraId="707FF91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12B92D5F"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5BE0270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41460E8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328 (3.6)</w:t>
            </w:r>
          </w:p>
        </w:tc>
        <w:tc>
          <w:tcPr>
            <w:tcW w:w="1273" w:type="dxa"/>
            <w:tcBorders>
              <w:top w:val="nil"/>
              <w:left w:val="nil"/>
              <w:bottom w:val="single" w:sz="4" w:space="0" w:color="auto"/>
              <w:right w:val="nil"/>
            </w:tcBorders>
            <w:shd w:val="clear" w:color="auto" w:fill="auto"/>
            <w:noWrap/>
            <w:vAlign w:val="bottom"/>
            <w:hideMark/>
          </w:tcPr>
          <w:p w14:paraId="37A8733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227 (3.3)</w:t>
            </w:r>
          </w:p>
        </w:tc>
        <w:tc>
          <w:tcPr>
            <w:tcW w:w="1196" w:type="dxa"/>
            <w:tcBorders>
              <w:top w:val="nil"/>
              <w:left w:val="nil"/>
              <w:bottom w:val="single" w:sz="4" w:space="0" w:color="auto"/>
              <w:right w:val="nil"/>
            </w:tcBorders>
            <w:shd w:val="clear" w:color="auto" w:fill="auto"/>
            <w:noWrap/>
            <w:vAlign w:val="bottom"/>
            <w:hideMark/>
          </w:tcPr>
          <w:p w14:paraId="5457D4F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39 (3.9)</w:t>
            </w:r>
          </w:p>
        </w:tc>
        <w:tc>
          <w:tcPr>
            <w:tcW w:w="1196" w:type="dxa"/>
            <w:tcBorders>
              <w:top w:val="nil"/>
              <w:left w:val="nil"/>
              <w:bottom w:val="single" w:sz="4" w:space="0" w:color="auto"/>
              <w:right w:val="nil"/>
            </w:tcBorders>
            <w:shd w:val="clear" w:color="auto" w:fill="auto"/>
            <w:noWrap/>
            <w:vAlign w:val="bottom"/>
            <w:hideMark/>
          </w:tcPr>
          <w:p w14:paraId="48923AC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22 (4.2)</w:t>
            </w:r>
          </w:p>
        </w:tc>
        <w:tc>
          <w:tcPr>
            <w:tcW w:w="1196" w:type="dxa"/>
            <w:tcBorders>
              <w:top w:val="nil"/>
              <w:left w:val="nil"/>
              <w:bottom w:val="single" w:sz="4" w:space="0" w:color="auto"/>
              <w:right w:val="nil"/>
            </w:tcBorders>
            <w:shd w:val="clear" w:color="auto" w:fill="auto"/>
            <w:noWrap/>
            <w:vAlign w:val="bottom"/>
            <w:hideMark/>
          </w:tcPr>
          <w:p w14:paraId="2CE6F5A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31 (5.4)</w:t>
            </w:r>
          </w:p>
        </w:tc>
        <w:tc>
          <w:tcPr>
            <w:tcW w:w="1037" w:type="dxa"/>
            <w:tcBorders>
              <w:top w:val="nil"/>
              <w:left w:val="nil"/>
              <w:bottom w:val="single" w:sz="4" w:space="0" w:color="auto"/>
              <w:right w:val="nil"/>
            </w:tcBorders>
            <w:shd w:val="clear" w:color="auto" w:fill="auto"/>
            <w:noWrap/>
            <w:vAlign w:val="bottom"/>
            <w:hideMark/>
          </w:tcPr>
          <w:p w14:paraId="336C164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 (3.2)</w:t>
            </w:r>
          </w:p>
        </w:tc>
        <w:tc>
          <w:tcPr>
            <w:tcW w:w="960" w:type="dxa"/>
            <w:tcBorders>
              <w:top w:val="nil"/>
              <w:left w:val="nil"/>
              <w:bottom w:val="single" w:sz="4" w:space="0" w:color="auto"/>
              <w:right w:val="nil"/>
            </w:tcBorders>
            <w:shd w:val="clear" w:color="auto" w:fill="auto"/>
            <w:noWrap/>
            <w:vAlign w:val="bottom"/>
            <w:hideMark/>
          </w:tcPr>
          <w:p w14:paraId="549FD4F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85AE266"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50E46BD" w14:textId="77777777" w:rsidR="00590EBB" w:rsidRPr="00590EBB" w:rsidRDefault="00590EBB" w:rsidP="00590EBB">
            <w:pPr>
              <w:spacing w:after="0" w:line="240" w:lineRule="auto"/>
              <w:rPr>
                <w:rFonts w:ascii="Arial Narrow" w:eastAsia="Times New Roman" w:hAnsi="Arial Narrow" w:cs="Calibri"/>
                <w:b/>
                <w:bCs/>
                <w:color w:val="000000"/>
                <w:sz w:val="20"/>
                <w:szCs w:val="20"/>
                <w:lang w:eastAsia="en-CA"/>
              </w:rPr>
            </w:pPr>
            <w:r w:rsidRPr="00590EBB">
              <w:rPr>
                <w:rFonts w:ascii="Arial Narrow" w:eastAsia="Times New Roman" w:hAnsi="Arial Narrow" w:cs="Calibri"/>
                <w:b/>
                <w:bCs/>
                <w:color w:val="000000"/>
                <w:sz w:val="20"/>
                <w:szCs w:val="20"/>
                <w:lang w:eastAsia="en-CA"/>
              </w:rPr>
              <w:t>Ever Sentenced to a Correctional Institution [1980] (%)</w:t>
            </w:r>
          </w:p>
        </w:tc>
        <w:tc>
          <w:tcPr>
            <w:tcW w:w="1192" w:type="dxa"/>
            <w:tcBorders>
              <w:top w:val="nil"/>
              <w:left w:val="nil"/>
              <w:bottom w:val="single" w:sz="4" w:space="0" w:color="auto"/>
              <w:right w:val="nil"/>
            </w:tcBorders>
            <w:shd w:val="clear" w:color="auto" w:fill="auto"/>
            <w:noWrap/>
            <w:vAlign w:val="bottom"/>
            <w:hideMark/>
          </w:tcPr>
          <w:p w14:paraId="6FBCA77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273" w:type="dxa"/>
            <w:tcBorders>
              <w:top w:val="nil"/>
              <w:left w:val="nil"/>
              <w:bottom w:val="single" w:sz="4" w:space="0" w:color="auto"/>
              <w:right w:val="nil"/>
            </w:tcBorders>
            <w:shd w:val="clear" w:color="auto" w:fill="auto"/>
            <w:noWrap/>
            <w:vAlign w:val="bottom"/>
            <w:hideMark/>
          </w:tcPr>
          <w:p w14:paraId="33713BC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1A0FEA8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6FA5530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196" w:type="dxa"/>
            <w:tcBorders>
              <w:top w:val="nil"/>
              <w:left w:val="nil"/>
              <w:bottom w:val="single" w:sz="4" w:space="0" w:color="auto"/>
              <w:right w:val="nil"/>
            </w:tcBorders>
            <w:shd w:val="clear" w:color="auto" w:fill="auto"/>
            <w:noWrap/>
            <w:vAlign w:val="bottom"/>
            <w:hideMark/>
          </w:tcPr>
          <w:p w14:paraId="346FE5E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1037" w:type="dxa"/>
            <w:tcBorders>
              <w:top w:val="nil"/>
              <w:left w:val="nil"/>
              <w:bottom w:val="single" w:sz="4" w:space="0" w:color="auto"/>
              <w:right w:val="nil"/>
            </w:tcBorders>
            <w:shd w:val="clear" w:color="auto" w:fill="auto"/>
            <w:noWrap/>
            <w:vAlign w:val="bottom"/>
            <w:hideMark/>
          </w:tcPr>
          <w:p w14:paraId="43D48499"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c>
          <w:tcPr>
            <w:tcW w:w="960" w:type="dxa"/>
            <w:tcBorders>
              <w:top w:val="nil"/>
              <w:left w:val="nil"/>
              <w:bottom w:val="single" w:sz="4" w:space="0" w:color="auto"/>
              <w:right w:val="nil"/>
            </w:tcBorders>
            <w:shd w:val="clear" w:color="auto" w:fill="auto"/>
            <w:noWrap/>
            <w:vAlign w:val="bottom"/>
            <w:hideMark/>
          </w:tcPr>
          <w:p w14:paraId="4AEFB0B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&lt;0.001</w:t>
            </w:r>
          </w:p>
        </w:tc>
      </w:tr>
      <w:tr w:rsidR="00590EBB" w:rsidRPr="00590EBB" w14:paraId="10F2328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01AC4A4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Never stopped by police</w:t>
            </w:r>
          </w:p>
        </w:tc>
        <w:tc>
          <w:tcPr>
            <w:tcW w:w="1192" w:type="dxa"/>
            <w:tcBorders>
              <w:top w:val="nil"/>
              <w:left w:val="nil"/>
              <w:bottom w:val="single" w:sz="4" w:space="0" w:color="auto"/>
              <w:right w:val="nil"/>
            </w:tcBorders>
            <w:shd w:val="clear" w:color="auto" w:fill="auto"/>
            <w:noWrap/>
            <w:vAlign w:val="bottom"/>
            <w:hideMark/>
          </w:tcPr>
          <w:p w14:paraId="49AB77B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7296 (79.3)</w:t>
            </w:r>
          </w:p>
        </w:tc>
        <w:tc>
          <w:tcPr>
            <w:tcW w:w="1273" w:type="dxa"/>
            <w:tcBorders>
              <w:top w:val="nil"/>
              <w:left w:val="nil"/>
              <w:bottom w:val="single" w:sz="4" w:space="0" w:color="auto"/>
              <w:right w:val="nil"/>
            </w:tcBorders>
            <w:shd w:val="clear" w:color="auto" w:fill="auto"/>
            <w:noWrap/>
            <w:vAlign w:val="bottom"/>
            <w:hideMark/>
          </w:tcPr>
          <w:p w14:paraId="521C781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5479 (80.1)</w:t>
            </w:r>
          </w:p>
        </w:tc>
        <w:tc>
          <w:tcPr>
            <w:tcW w:w="1196" w:type="dxa"/>
            <w:tcBorders>
              <w:top w:val="nil"/>
              <w:left w:val="nil"/>
              <w:bottom w:val="single" w:sz="4" w:space="0" w:color="auto"/>
              <w:right w:val="nil"/>
            </w:tcBorders>
            <w:shd w:val="clear" w:color="auto" w:fill="auto"/>
            <w:noWrap/>
            <w:vAlign w:val="bottom"/>
            <w:hideMark/>
          </w:tcPr>
          <w:p w14:paraId="29387F5F"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762 (76.6)</w:t>
            </w:r>
          </w:p>
        </w:tc>
        <w:tc>
          <w:tcPr>
            <w:tcW w:w="1196" w:type="dxa"/>
            <w:tcBorders>
              <w:top w:val="nil"/>
              <w:left w:val="nil"/>
              <w:bottom w:val="single" w:sz="4" w:space="0" w:color="auto"/>
              <w:right w:val="nil"/>
            </w:tcBorders>
            <w:shd w:val="clear" w:color="auto" w:fill="auto"/>
            <w:noWrap/>
            <w:vAlign w:val="bottom"/>
            <w:hideMark/>
          </w:tcPr>
          <w:p w14:paraId="777B380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411 (78.1)</w:t>
            </w:r>
          </w:p>
        </w:tc>
        <w:tc>
          <w:tcPr>
            <w:tcW w:w="1196" w:type="dxa"/>
            <w:tcBorders>
              <w:top w:val="nil"/>
              <w:left w:val="nil"/>
              <w:bottom w:val="single" w:sz="4" w:space="0" w:color="auto"/>
              <w:right w:val="nil"/>
            </w:tcBorders>
            <w:shd w:val="clear" w:color="auto" w:fill="auto"/>
            <w:noWrap/>
            <w:vAlign w:val="bottom"/>
            <w:hideMark/>
          </w:tcPr>
          <w:p w14:paraId="4D2045B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432 (75.8)</w:t>
            </w:r>
          </w:p>
        </w:tc>
        <w:tc>
          <w:tcPr>
            <w:tcW w:w="1037" w:type="dxa"/>
            <w:tcBorders>
              <w:top w:val="nil"/>
              <w:left w:val="nil"/>
              <w:bottom w:val="single" w:sz="4" w:space="0" w:color="auto"/>
              <w:right w:val="nil"/>
            </w:tcBorders>
            <w:shd w:val="clear" w:color="auto" w:fill="auto"/>
            <w:noWrap/>
            <w:vAlign w:val="bottom"/>
            <w:hideMark/>
          </w:tcPr>
          <w:p w14:paraId="6A1E948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212 (76.5)</w:t>
            </w:r>
          </w:p>
        </w:tc>
        <w:tc>
          <w:tcPr>
            <w:tcW w:w="960" w:type="dxa"/>
            <w:tcBorders>
              <w:top w:val="nil"/>
              <w:left w:val="nil"/>
              <w:bottom w:val="single" w:sz="4" w:space="0" w:color="auto"/>
              <w:right w:val="nil"/>
            </w:tcBorders>
            <w:shd w:val="clear" w:color="auto" w:fill="auto"/>
            <w:noWrap/>
            <w:vAlign w:val="bottom"/>
            <w:hideMark/>
          </w:tcPr>
          <w:p w14:paraId="323406B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73643E8B"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3689710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No</w:t>
            </w:r>
          </w:p>
        </w:tc>
        <w:tc>
          <w:tcPr>
            <w:tcW w:w="1192" w:type="dxa"/>
            <w:tcBorders>
              <w:top w:val="nil"/>
              <w:left w:val="nil"/>
              <w:bottom w:val="single" w:sz="4" w:space="0" w:color="auto"/>
              <w:right w:val="nil"/>
            </w:tcBorders>
            <w:shd w:val="clear" w:color="auto" w:fill="auto"/>
            <w:noWrap/>
            <w:vAlign w:val="bottom"/>
            <w:hideMark/>
          </w:tcPr>
          <w:p w14:paraId="51C13F4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1359 (14.8)</w:t>
            </w:r>
          </w:p>
        </w:tc>
        <w:tc>
          <w:tcPr>
            <w:tcW w:w="1273" w:type="dxa"/>
            <w:tcBorders>
              <w:top w:val="nil"/>
              <w:left w:val="nil"/>
              <w:bottom w:val="single" w:sz="4" w:space="0" w:color="auto"/>
              <w:right w:val="nil"/>
            </w:tcBorders>
            <w:shd w:val="clear" w:color="auto" w:fill="auto"/>
            <w:noWrap/>
            <w:vAlign w:val="bottom"/>
            <w:hideMark/>
          </w:tcPr>
          <w:p w14:paraId="7DA47F2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988 (14.4)</w:t>
            </w:r>
          </w:p>
        </w:tc>
        <w:tc>
          <w:tcPr>
            <w:tcW w:w="1196" w:type="dxa"/>
            <w:tcBorders>
              <w:top w:val="nil"/>
              <w:left w:val="nil"/>
              <w:bottom w:val="single" w:sz="4" w:space="0" w:color="auto"/>
              <w:right w:val="nil"/>
            </w:tcBorders>
            <w:shd w:val="clear" w:color="auto" w:fill="auto"/>
            <w:noWrap/>
            <w:vAlign w:val="bottom"/>
            <w:hideMark/>
          </w:tcPr>
          <w:p w14:paraId="2AAF9DAB"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162 (16.3)</w:t>
            </w:r>
          </w:p>
        </w:tc>
        <w:tc>
          <w:tcPr>
            <w:tcW w:w="1196" w:type="dxa"/>
            <w:tcBorders>
              <w:top w:val="nil"/>
              <w:left w:val="nil"/>
              <w:bottom w:val="single" w:sz="4" w:space="0" w:color="auto"/>
              <w:right w:val="nil"/>
            </w:tcBorders>
            <w:shd w:val="clear" w:color="auto" w:fill="auto"/>
            <w:noWrap/>
            <w:vAlign w:val="bottom"/>
            <w:hideMark/>
          </w:tcPr>
          <w:p w14:paraId="2E40652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77 (14.6)</w:t>
            </w:r>
          </w:p>
        </w:tc>
        <w:tc>
          <w:tcPr>
            <w:tcW w:w="1196" w:type="dxa"/>
            <w:tcBorders>
              <w:top w:val="nil"/>
              <w:left w:val="nil"/>
              <w:bottom w:val="single" w:sz="4" w:space="0" w:color="auto"/>
              <w:right w:val="nil"/>
            </w:tcBorders>
            <w:shd w:val="clear" w:color="auto" w:fill="auto"/>
            <w:noWrap/>
            <w:vAlign w:val="bottom"/>
            <w:hideMark/>
          </w:tcPr>
          <w:p w14:paraId="7774DC82"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88 (15.4)</w:t>
            </w:r>
          </w:p>
        </w:tc>
        <w:tc>
          <w:tcPr>
            <w:tcW w:w="1037" w:type="dxa"/>
            <w:tcBorders>
              <w:top w:val="nil"/>
              <w:left w:val="nil"/>
              <w:bottom w:val="single" w:sz="4" w:space="0" w:color="auto"/>
              <w:right w:val="nil"/>
            </w:tcBorders>
            <w:shd w:val="clear" w:color="auto" w:fill="auto"/>
            <w:noWrap/>
            <w:vAlign w:val="bottom"/>
            <w:hideMark/>
          </w:tcPr>
          <w:p w14:paraId="593C5D8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44 (15.9)</w:t>
            </w:r>
          </w:p>
        </w:tc>
        <w:tc>
          <w:tcPr>
            <w:tcW w:w="960" w:type="dxa"/>
            <w:tcBorders>
              <w:top w:val="nil"/>
              <w:left w:val="nil"/>
              <w:bottom w:val="single" w:sz="4" w:space="0" w:color="auto"/>
              <w:right w:val="nil"/>
            </w:tcBorders>
            <w:shd w:val="clear" w:color="auto" w:fill="auto"/>
            <w:noWrap/>
            <w:vAlign w:val="bottom"/>
            <w:hideMark/>
          </w:tcPr>
          <w:p w14:paraId="7BDD49C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07EC5DF0"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67C0400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Yes</w:t>
            </w:r>
          </w:p>
        </w:tc>
        <w:tc>
          <w:tcPr>
            <w:tcW w:w="1192" w:type="dxa"/>
            <w:tcBorders>
              <w:top w:val="nil"/>
              <w:left w:val="nil"/>
              <w:bottom w:val="single" w:sz="4" w:space="0" w:color="auto"/>
              <w:right w:val="nil"/>
            </w:tcBorders>
            <w:shd w:val="clear" w:color="auto" w:fill="auto"/>
            <w:noWrap/>
            <w:vAlign w:val="bottom"/>
            <w:hideMark/>
          </w:tcPr>
          <w:p w14:paraId="556504D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126 (1.4)</w:t>
            </w:r>
          </w:p>
        </w:tc>
        <w:tc>
          <w:tcPr>
            <w:tcW w:w="1273" w:type="dxa"/>
            <w:tcBorders>
              <w:top w:val="nil"/>
              <w:left w:val="nil"/>
              <w:bottom w:val="single" w:sz="4" w:space="0" w:color="auto"/>
              <w:right w:val="nil"/>
            </w:tcBorders>
            <w:shd w:val="clear" w:color="auto" w:fill="auto"/>
            <w:noWrap/>
            <w:vAlign w:val="bottom"/>
            <w:hideMark/>
          </w:tcPr>
          <w:p w14:paraId="1F76893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68 (1.0)</w:t>
            </w:r>
          </w:p>
        </w:tc>
        <w:tc>
          <w:tcPr>
            <w:tcW w:w="1196" w:type="dxa"/>
            <w:tcBorders>
              <w:top w:val="nil"/>
              <w:left w:val="nil"/>
              <w:bottom w:val="single" w:sz="4" w:space="0" w:color="auto"/>
              <w:right w:val="nil"/>
            </w:tcBorders>
            <w:shd w:val="clear" w:color="auto" w:fill="auto"/>
            <w:noWrap/>
            <w:vAlign w:val="bottom"/>
            <w:hideMark/>
          </w:tcPr>
          <w:p w14:paraId="217ABAC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23 (2.3)</w:t>
            </w:r>
          </w:p>
        </w:tc>
        <w:tc>
          <w:tcPr>
            <w:tcW w:w="1196" w:type="dxa"/>
            <w:tcBorders>
              <w:top w:val="nil"/>
              <w:left w:val="nil"/>
              <w:bottom w:val="single" w:sz="4" w:space="0" w:color="auto"/>
              <w:right w:val="nil"/>
            </w:tcBorders>
            <w:shd w:val="clear" w:color="auto" w:fill="auto"/>
            <w:noWrap/>
            <w:vAlign w:val="bottom"/>
            <w:hideMark/>
          </w:tcPr>
          <w:p w14:paraId="7C5D30AC"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15 (2.9)</w:t>
            </w:r>
          </w:p>
        </w:tc>
        <w:tc>
          <w:tcPr>
            <w:tcW w:w="1196" w:type="dxa"/>
            <w:tcBorders>
              <w:top w:val="nil"/>
              <w:left w:val="nil"/>
              <w:bottom w:val="single" w:sz="4" w:space="0" w:color="auto"/>
              <w:right w:val="nil"/>
            </w:tcBorders>
            <w:shd w:val="clear" w:color="auto" w:fill="auto"/>
            <w:noWrap/>
            <w:vAlign w:val="bottom"/>
            <w:hideMark/>
          </w:tcPr>
          <w:p w14:paraId="1E212D66"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12 (2.1)</w:t>
            </w:r>
          </w:p>
        </w:tc>
        <w:tc>
          <w:tcPr>
            <w:tcW w:w="1037" w:type="dxa"/>
            <w:tcBorders>
              <w:top w:val="nil"/>
              <w:left w:val="nil"/>
              <w:bottom w:val="single" w:sz="4" w:space="0" w:color="auto"/>
              <w:right w:val="nil"/>
            </w:tcBorders>
            <w:shd w:val="clear" w:color="auto" w:fill="auto"/>
            <w:noWrap/>
            <w:vAlign w:val="bottom"/>
            <w:hideMark/>
          </w:tcPr>
          <w:p w14:paraId="79D75FB8"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8 (2.9)</w:t>
            </w:r>
          </w:p>
        </w:tc>
        <w:tc>
          <w:tcPr>
            <w:tcW w:w="960" w:type="dxa"/>
            <w:tcBorders>
              <w:top w:val="nil"/>
              <w:left w:val="nil"/>
              <w:bottom w:val="single" w:sz="4" w:space="0" w:color="auto"/>
              <w:right w:val="nil"/>
            </w:tcBorders>
            <w:shd w:val="clear" w:color="auto" w:fill="auto"/>
            <w:noWrap/>
            <w:vAlign w:val="bottom"/>
            <w:hideMark/>
          </w:tcPr>
          <w:p w14:paraId="5680027D"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r w:rsidR="00590EBB" w:rsidRPr="00590EBB" w14:paraId="6E386B79" w14:textId="77777777" w:rsidTr="00F63398">
        <w:trPr>
          <w:trHeight w:val="300"/>
        </w:trPr>
        <w:tc>
          <w:tcPr>
            <w:tcW w:w="2835" w:type="dxa"/>
            <w:tcBorders>
              <w:top w:val="nil"/>
              <w:left w:val="nil"/>
              <w:bottom w:val="single" w:sz="4" w:space="0" w:color="auto"/>
              <w:right w:val="nil"/>
            </w:tcBorders>
            <w:shd w:val="clear" w:color="auto" w:fill="auto"/>
            <w:noWrap/>
            <w:vAlign w:val="center"/>
            <w:hideMark/>
          </w:tcPr>
          <w:p w14:paraId="11DC8294"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xml:space="preserve">   Missing</w:t>
            </w:r>
          </w:p>
        </w:tc>
        <w:tc>
          <w:tcPr>
            <w:tcW w:w="1192" w:type="dxa"/>
            <w:tcBorders>
              <w:top w:val="nil"/>
              <w:left w:val="nil"/>
              <w:bottom w:val="single" w:sz="4" w:space="0" w:color="auto"/>
              <w:right w:val="nil"/>
            </w:tcBorders>
            <w:shd w:val="clear" w:color="auto" w:fill="auto"/>
            <w:noWrap/>
            <w:vAlign w:val="bottom"/>
            <w:hideMark/>
          </w:tcPr>
          <w:p w14:paraId="538A18B1"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425 (4.6)</w:t>
            </w:r>
          </w:p>
        </w:tc>
        <w:tc>
          <w:tcPr>
            <w:tcW w:w="1273" w:type="dxa"/>
            <w:tcBorders>
              <w:top w:val="nil"/>
              <w:left w:val="nil"/>
              <w:bottom w:val="single" w:sz="4" w:space="0" w:color="auto"/>
              <w:right w:val="nil"/>
            </w:tcBorders>
            <w:shd w:val="clear" w:color="auto" w:fill="auto"/>
            <w:noWrap/>
            <w:vAlign w:val="bottom"/>
            <w:hideMark/>
          </w:tcPr>
          <w:p w14:paraId="73E22F97"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303 (4.4)</w:t>
            </w:r>
          </w:p>
        </w:tc>
        <w:tc>
          <w:tcPr>
            <w:tcW w:w="1196" w:type="dxa"/>
            <w:tcBorders>
              <w:top w:val="nil"/>
              <w:left w:val="nil"/>
              <w:bottom w:val="single" w:sz="4" w:space="0" w:color="auto"/>
              <w:right w:val="nil"/>
            </w:tcBorders>
            <w:shd w:val="clear" w:color="auto" w:fill="auto"/>
            <w:noWrap/>
            <w:vAlign w:val="bottom"/>
            <w:hideMark/>
          </w:tcPr>
          <w:p w14:paraId="4748A645"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48 (4.8)</w:t>
            </w:r>
          </w:p>
        </w:tc>
        <w:tc>
          <w:tcPr>
            <w:tcW w:w="1196" w:type="dxa"/>
            <w:tcBorders>
              <w:top w:val="nil"/>
              <w:left w:val="nil"/>
              <w:bottom w:val="single" w:sz="4" w:space="0" w:color="auto"/>
              <w:right w:val="nil"/>
            </w:tcBorders>
            <w:shd w:val="clear" w:color="auto" w:fill="auto"/>
            <w:noWrap/>
            <w:vAlign w:val="bottom"/>
            <w:hideMark/>
          </w:tcPr>
          <w:p w14:paraId="491F8CFE"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23 (4.4)</w:t>
            </w:r>
          </w:p>
        </w:tc>
        <w:tc>
          <w:tcPr>
            <w:tcW w:w="1196" w:type="dxa"/>
            <w:tcBorders>
              <w:top w:val="nil"/>
              <w:left w:val="nil"/>
              <w:bottom w:val="single" w:sz="4" w:space="0" w:color="auto"/>
              <w:right w:val="nil"/>
            </w:tcBorders>
            <w:shd w:val="clear" w:color="auto" w:fill="auto"/>
            <w:noWrap/>
            <w:vAlign w:val="bottom"/>
            <w:hideMark/>
          </w:tcPr>
          <w:p w14:paraId="5A70C3A3"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38 (6.7)</w:t>
            </w:r>
          </w:p>
        </w:tc>
        <w:tc>
          <w:tcPr>
            <w:tcW w:w="1037" w:type="dxa"/>
            <w:tcBorders>
              <w:top w:val="nil"/>
              <w:left w:val="nil"/>
              <w:bottom w:val="single" w:sz="4" w:space="0" w:color="auto"/>
              <w:right w:val="nil"/>
            </w:tcBorders>
            <w:shd w:val="clear" w:color="auto" w:fill="auto"/>
            <w:noWrap/>
            <w:vAlign w:val="bottom"/>
            <w:hideMark/>
          </w:tcPr>
          <w:p w14:paraId="330E3C7A"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13 (4.7)</w:t>
            </w:r>
          </w:p>
        </w:tc>
        <w:tc>
          <w:tcPr>
            <w:tcW w:w="960" w:type="dxa"/>
            <w:tcBorders>
              <w:top w:val="nil"/>
              <w:left w:val="nil"/>
              <w:bottom w:val="single" w:sz="4" w:space="0" w:color="auto"/>
              <w:right w:val="nil"/>
            </w:tcBorders>
            <w:shd w:val="clear" w:color="auto" w:fill="auto"/>
            <w:noWrap/>
            <w:vAlign w:val="bottom"/>
            <w:hideMark/>
          </w:tcPr>
          <w:p w14:paraId="4432DC40" w14:textId="77777777" w:rsidR="00590EBB" w:rsidRPr="00590EBB" w:rsidRDefault="00590EBB" w:rsidP="00590EBB">
            <w:pPr>
              <w:spacing w:after="0" w:line="240" w:lineRule="auto"/>
              <w:rPr>
                <w:rFonts w:ascii="Arial Narrow" w:eastAsia="Times New Roman" w:hAnsi="Arial Narrow" w:cs="Calibri"/>
                <w:color w:val="000000"/>
                <w:sz w:val="20"/>
                <w:szCs w:val="20"/>
                <w:lang w:eastAsia="en-CA"/>
              </w:rPr>
            </w:pPr>
            <w:r w:rsidRPr="00590EBB">
              <w:rPr>
                <w:rFonts w:ascii="Arial Narrow" w:eastAsia="Times New Roman" w:hAnsi="Arial Narrow" w:cs="Calibri"/>
                <w:color w:val="000000"/>
                <w:sz w:val="20"/>
                <w:szCs w:val="20"/>
                <w:lang w:eastAsia="en-CA"/>
              </w:rPr>
              <w:t> </w:t>
            </w:r>
          </w:p>
        </w:tc>
      </w:tr>
    </w:tbl>
    <w:p w14:paraId="2725FDAE" w14:textId="77777777" w:rsidR="002373D7" w:rsidRDefault="002373D7" w:rsidP="002373D7"/>
    <w:p w14:paraId="7781C3EA" w14:textId="77777777" w:rsidR="002373D7" w:rsidRDefault="002373D7" w:rsidP="002373D7">
      <w:r>
        <w:br w:type="page"/>
      </w:r>
    </w:p>
    <w:p w14:paraId="4845E1B1" w14:textId="2C5DFAC1" w:rsidR="002373D7" w:rsidRPr="002373D7" w:rsidRDefault="002373D7" w:rsidP="002373D7">
      <w:pPr>
        <w:jc w:val="center"/>
        <w:rPr>
          <w:b/>
          <w:bCs/>
          <w:sz w:val="24"/>
          <w:szCs w:val="24"/>
        </w:rPr>
      </w:pPr>
      <w:r w:rsidRPr="002373D7">
        <w:rPr>
          <w:b/>
          <w:bCs/>
          <w:sz w:val="24"/>
          <w:szCs w:val="24"/>
        </w:rPr>
        <w:lastRenderedPageBreak/>
        <w:t xml:space="preserve">Supplemental Table </w:t>
      </w:r>
      <w:r w:rsidR="007C105E">
        <w:rPr>
          <w:b/>
          <w:bCs/>
          <w:sz w:val="24"/>
          <w:szCs w:val="24"/>
        </w:rPr>
        <w:t>2.2</w:t>
      </w:r>
      <w:r w:rsidRPr="002373D7">
        <w:rPr>
          <w:b/>
          <w:bCs/>
          <w:sz w:val="24"/>
          <w:szCs w:val="24"/>
        </w:rPr>
        <w:t xml:space="preserve">. Time Varying Demographic Factors, by Depressive Symptom Trajectory Group </w:t>
      </w:r>
    </w:p>
    <w:tbl>
      <w:tblPr>
        <w:tblW w:w="4961" w:type="pct"/>
        <w:tblLayout w:type="fixed"/>
        <w:tblLook w:val="04A0" w:firstRow="1" w:lastRow="0" w:firstColumn="1" w:lastColumn="0" w:noHBand="0" w:noVBand="1"/>
      </w:tblPr>
      <w:tblGrid>
        <w:gridCol w:w="2553"/>
        <w:gridCol w:w="1275"/>
        <w:gridCol w:w="1228"/>
        <w:gridCol w:w="1108"/>
        <w:gridCol w:w="1031"/>
        <w:gridCol w:w="1065"/>
        <w:gridCol w:w="1642"/>
        <w:gridCol w:w="814"/>
      </w:tblGrid>
      <w:tr w:rsidR="0034702E" w:rsidRPr="00D40B1B" w14:paraId="138B84F9" w14:textId="77777777" w:rsidTr="00F63398">
        <w:trPr>
          <w:trHeight w:val="300"/>
          <w:tblHeader/>
        </w:trPr>
        <w:tc>
          <w:tcPr>
            <w:tcW w:w="1191" w:type="pct"/>
            <w:tcBorders>
              <w:top w:val="single" w:sz="4" w:space="0" w:color="auto"/>
              <w:left w:val="nil"/>
              <w:bottom w:val="single" w:sz="4" w:space="0" w:color="auto"/>
              <w:right w:val="nil"/>
            </w:tcBorders>
            <w:shd w:val="clear" w:color="auto" w:fill="auto"/>
            <w:noWrap/>
            <w:vAlign w:val="center"/>
            <w:hideMark/>
          </w:tcPr>
          <w:p w14:paraId="4A0FB7C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95" w:type="pct"/>
            <w:tcBorders>
              <w:top w:val="single" w:sz="4" w:space="0" w:color="auto"/>
              <w:left w:val="nil"/>
              <w:bottom w:val="single" w:sz="4" w:space="0" w:color="auto"/>
              <w:right w:val="nil"/>
            </w:tcBorders>
            <w:shd w:val="clear" w:color="auto" w:fill="auto"/>
            <w:noWrap/>
            <w:vAlign w:val="center"/>
            <w:hideMark/>
          </w:tcPr>
          <w:p w14:paraId="580B0F42"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Overall</w:t>
            </w:r>
          </w:p>
        </w:tc>
        <w:tc>
          <w:tcPr>
            <w:tcW w:w="573" w:type="pct"/>
            <w:tcBorders>
              <w:top w:val="single" w:sz="4" w:space="0" w:color="auto"/>
              <w:left w:val="nil"/>
              <w:bottom w:val="single" w:sz="4" w:space="0" w:color="auto"/>
              <w:right w:val="nil"/>
            </w:tcBorders>
            <w:shd w:val="clear" w:color="auto" w:fill="auto"/>
            <w:noWrap/>
            <w:vAlign w:val="center"/>
            <w:hideMark/>
          </w:tcPr>
          <w:p w14:paraId="3B55445F" w14:textId="0C3E8786"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Low Depressive </w:t>
            </w:r>
            <w:r>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Symptoms</w:t>
            </w:r>
          </w:p>
        </w:tc>
        <w:tc>
          <w:tcPr>
            <w:tcW w:w="517" w:type="pct"/>
            <w:tcBorders>
              <w:top w:val="single" w:sz="4" w:space="0" w:color="auto"/>
              <w:left w:val="nil"/>
              <w:bottom w:val="single" w:sz="4" w:space="0" w:color="auto"/>
              <w:right w:val="nil"/>
            </w:tcBorders>
            <w:shd w:val="clear" w:color="auto" w:fill="auto"/>
            <w:noWrap/>
            <w:vAlign w:val="center"/>
            <w:hideMark/>
          </w:tcPr>
          <w:p w14:paraId="512CD1D8" w14:textId="55E1D374"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Episodic, </w:t>
            </w:r>
            <w:r>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Before Age 40</w:t>
            </w:r>
          </w:p>
        </w:tc>
        <w:tc>
          <w:tcPr>
            <w:tcW w:w="481" w:type="pct"/>
            <w:tcBorders>
              <w:top w:val="single" w:sz="4" w:space="0" w:color="auto"/>
              <w:left w:val="nil"/>
              <w:bottom w:val="single" w:sz="4" w:space="0" w:color="auto"/>
              <w:right w:val="nil"/>
            </w:tcBorders>
            <w:shd w:val="clear" w:color="auto" w:fill="auto"/>
            <w:noWrap/>
            <w:vAlign w:val="center"/>
            <w:hideMark/>
          </w:tcPr>
          <w:p w14:paraId="3F7B236F" w14:textId="5379F6AF"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Episodic, </w:t>
            </w:r>
            <w:r>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Age 40</w:t>
            </w:r>
          </w:p>
        </w:tc>
        <w:tc>
          <w:tcPr>
            <w:tcW w:w="497" w:type="pct"/>
            <w:tcBorders>
              <w:top w:val="single" w:sz="4" w:space="0" w:color="auto"/>
              <w:left w:val="nil"/>
              <w:bottom w:val="single" w:sz="4" w:space="0" w:color="auto"/>
              <w:right w:val="nil"/>
            </w:tcBorders>
            <w:shd w:val="clear" w:color="auto" w:fill="auto"/>
            <w:noWrap/>
            <w:vAlign w:val="center"/>
            <w:hideMark/>
          </w:tcPr>
          <w:p w14:paraId="720B3C9A" w14:textId="08F986D9"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Episodic, </w:t>
            </w:r>
            <w:r>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Age 50</w:t>
            </w:r>
          </w:p>
        </w:tc>
        <w:tc>
          <w:tcPr>
            <w:tcW w:w="766" w:type="pct"/>
            <w:tcBorders>
              <w:top w:val="single" w:sz="4" w:space="0" w:color="auto"/>
              <w:left w:val="nil"/>
              <w:bottom w:val="single" w:sz="4" w:space="0" w:color="auto"/>
              <w:right w:val="nil"/>
            </w:tcBorders>
            <w:shd w:val="clear" w:color="auto" w:fill="auto"/>
            <w:noWrap/>
            <w:vAlign w:val="center"/>
            <w:hideMark/>
          </w:tcPr>
          <w:p w14:paraId="3420D3A3" w14:textId="713DAAB5"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Persistent </w:t>
            </w:r>
            <w:r>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Depressive Symptoms</w:t>
            </w:r>
          </w:p>
        </w:tc>
        <w:tc>
          <w:tcPr>
            <w:tcW w:w="380" w:type="pct"/>
            <w:tcBorders>
              <w:top w:val="single" w:sz="4" w:space="0" w:color="auto"/>
              <w:left w:val="nil"/>
              <w:bottom w:val="single" w:sz="4" w:space="0" w:color="auto"/>
              <w:right w:val="nil"/>
            </w:tcBorders>
            <w:shd w:val="clear" w:color="auto" w:fill="auto"/>
            <w:noWrap/>
            <w:vAlign w:val="center"/>
            <w:hideMark/>
          </w:tcPr>
          <w:p w14:paraId="6A63D912"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p</w:t>
            </w:r>
          </w:p>
        </w:tc>
      </w:tr>
      <w:tr w:rsidR="00D40B1B" w:rsidRPr="00D40B1B" w14:paraId="54BDDF02" w14:textId="77777777" w:rsidTr="00F63398">
        <w:trPr>
          <w:trHeight w:val="300"/>
          <w:tblHeader/>
        </w:trPr>
        <w:tc>
          <w:tcPr>
            <w:tcW w:w="1191" w:type="pct"/>
            <w:tcBorders>
              <w:top w:val="nil"/>
              <w:left w:val="nil"/>
              <w:bottom w:val="single" w:sz="4" w:space="0" w:color="auto"/>
              <w:right w:val="nil"/>
            </w:tcBorders>
            <w:shd w:val="clear" w:color="auto" w:fill="auto"/>
            <w:noWrap/>
            <w:vAlign w:val="center"/>
            <w:hideMark/>
          </w:tcPr>
          <w:p w14:paraId="6A78FA7A"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n</w:t>
            </w:r>
          </w:p>
        </w:tc>
        <w:tc>
          <w:tcPr>
            <w:tcW w:w="595" w:type="pct"/>
            <w:tcBorders>
              <w:top w:val="nil"/>
              <w:left w:val="nil"/>
              <w:bottom w:val="single" w:sz="4" w:space="0" w:color="auto"/>
              <w:right w:val="nil"/>
            </w:tcBorders>
            <w:shd w:val="clear" w:color="auto" w:fill="auto"/>
            <w:noWrap/>
            <w:vAlign w:val="center"/>
            <w:hideMark/>
          </w:tcPr>
          <w:p w14:paraId="3E2E191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9206</w:t>
            </w:r>
          </w:p>
        </w:tc>
        <w:tc>
          <w:tcPr>
            <w:tcW w:w="573" w:type="pct"/>
            <w:tcBorders>
              <w:top w:val="nil"/>
              <w:left w:val="nil"/>
              <w:bottom w:val="single" w:sz="4" w:space="0" w:color="auto"/>
              <w:right w:val="nil"/>
            </w:tcBorders>
            <w:shd w:val="clear" w:color="auto" w:fill="auto"/>
            <w:noWrap/>
            <w:vAlign w:val="center"/>
            <w:hideMark/>
          </w:tcPr>
          <w:p w14:paraId="0985BAD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6838</w:t>
            </w:r>
          </w:p>
        </w:tc>
        <w:tc>
          <w:tcPr>
            <w:tcW w:w="517" w:type="pct"/>
            <w:tcBorders>
              <w:top w:val="nil"/>
              <w:left w:val="nil"/>
              <w:bottom w:val="single" w:sz="4" w:space="0" w:color="auto"/>
              <w:right w:val="nil"/>
            </w:tcBorders>
            <w:shd w:val="clear" w:color="auto" w:fill="auto"/>
            <w:noWrap/>
            <w:vAlign w:val="center"/>
            <w:hideMark/>
          </w:tcPr>
          <w:p w14:paraId="6A5C722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995</w:t>
            </w:r>
          </w:p>
        </w:tc>
        <w:tc>
          <w:tcPr>
            <w:tcW w:w="481" w:type="pct"/>
            <w:tcBorders>
              <w:top w:val="nil"/>
              <w:left w:val="nil"/>
              <w:bottom w:val="single" w:sz="4" w:space="0" w:color="auto"/>
              <w:right w:val="nil"/>
            </w:tcBorders>
            <w:shd w:val="clear" w:color="auto" w:fill="auto"/>
            <w:noWrap/>
            <w:vAlign w:val="center"/>
            <w:hideMark/>
          </w:tcPr>
          <w:p w14:paraId="77947C5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526</w:t>
            </w:r>
          </w:p>
        </w:tc>
        <w:tc>
          <w:tcPr>
            <w:tcW w:w="497" w:type="pct"/>
            <w:tcBorders>
              <w:top w:val="nil"/>
              <w:left w:val="nil"/>
              <w:bottom w:val="single" w:sz="4" w:space="0" w:color="auto"/>
              <w:right w:val="nil"/>
            </w:tcBorders>
            <w:shd w:val="clear" w:color="auto" w:fill="auto"/>
            <w:noWrap/>
            <w:vAlign w:val="center"/>
            <w:hideMark/>
          </w:tcPr>
          <w:p w14:paraId="1673E41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570</w:t>
            </w:r>
          </w:p>
        </w:tc>
        <w:tc>
          <w:tcPr>
            <w:tcW w:w="766" w:type="pct"/>
            <w:tcBorders>
              <w:top w:val="nil"/>
              <w:left w:val="nil"/>
              <w:bottom w:val="single" w:sz="4" w:space="0" w:color="auto"/>
              <w:right w:val="nil"/>
            </w:tcBorders>
            <w:shd w:val="clear" w:color="auto" w:fill="auto"/>
            <w:noWrap/>
            <w:vAlign w:val="center"/>
            <w:hideMark/>
          </w:tcPr>
          <w:p w14:paraId="7701F3D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277</w:t>
            </w:r>
          </w:p>
        </w:tc>
        <w:tc>
          <w:tcPr>
            <w:tcW w:w="380" w:type="pct"/>
            <w:tcBorders>
              <w:top w:val="nil"/>
              <w:left w:val="nil"/>
              <w:bottom w:val="single" w:sz="4" w:space="0" w:color="auto"/>
              <w:right w:val="nil"/>
            </w:tcBorders>
            <w:shd w:val="clear" w:color="auto" w:fill="auto"/>
            <w:noWrap/>
            <w:vAlign w:val="center"/>
            <w:hideMark/>
          </w:tcPr>
          <w:p w14:paraId="20F43C6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F459DB5"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3213449"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State Region, age 20 </w:t>
            </w:r>
          </w:p>
        </w:tc>
        <w:tc>
          <w:tcPr>
            <w:tcW w:w="595" w:type="pct"/>
            <w:tcBorders>
              <w:top w:val="nil"/>
              <w:left w:val="nil"/>
              <w:bottom w:val="single" w:sz="4" w:space="0" w:color="auto"/>
              <w:right w:val="nil"/>
            </w:tcBorders>
            <w:shd w:val="clear" w:color="auto" w:fill="auto"/>
            <w:noWrap/>
            <w:vAlign w:val="center"/>
            <w:hideMark/>
          </w:tcPr>
          <w:p w14:paraId="7BDF7ED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481263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0470206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5C98E2D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0434BD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60C23D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16BDED4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0.002</w:t>
            </w:r>
          </w:p>
        </w:tc>
      </w:tr>
      <w:tr w:rsidR="00D40B1B" w:rsidRPr="00D40B1B" w14:paraId="2F4FBB3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CBFF07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North Central</w:t>
            </w:r>
          </w:p>
        </w:tc>
        <w:tc>
          <w:tcPr>
            <w:tcW w:w="595" w:type="pct"/>
            <w:tcBorders>
              <w:top w:val="nil"/>
              <w:left w:val="nil"/>
              <w:bottom w:val="single" w:sz="4" w:space="0" w:color="auto"/>
              <w:right w:val="nil"/>
            </w:tcBorders>
            <w:shd w:val="clear" w:color="auto" w:fill="auto"/>
            <w:noWrap/>
            <w:vAlign w:val="center"/>
            <w:hideMark/>
          </w:tcPr>
          <w:p w14:paraId="6A78B22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2183 (24.3)</w:t>
            </w:r>
          </w:p>
        </w:tc>
        <w:tc>
          <w:tcPr>
            <w:tcW w:w="573" w:type="pct"/>
            <w:tcBorders>
              <w:top w:val="nil"/>
              <w:left w:val="nil"/>
              <w:bottom w:val="single" w:sz="4" w:space="0" w:color="auto"/>
              <w:right w:val="nil"/>
            </w:tcBorders>
            <w:shd w:val="clear" w:color="auto" w:fill="auto"/>
            <w:noWrap/>
            <w:vAlign w:val="center"/>
            <w:hideMark/>
          </w:tcPr>
          <w:p w14:paraId="3358B4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1675 (25.1)</w:t>
            </w:r>
          </w:p>
        </w:tc>
        <w:tc>
          <w:tcPr>
            <w:tcW w:w="517" w:type="pct"/>
            <w:tcBorders>
              <w:top w:val="nil"/>
              <w:left w:val="nil"/>
              <w:bottom w:val="single" w:sz="4" w:space="0" w:color="auto"/>
              <w:right w:val="nil"/>
            </w:tcBorders>
            <w:shd w:val="clear" w:color="auto" w:fill="auto"/>
            <w:noWrap/>
            <w:vAlign w:val="center"/>
            <w:hideMark/>
          </w:tcPr>
          <w:p w14:paraId="6D18377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223 (23.0)</w:t>
            </w:r>
          </w:p>
        </w:tc>
        <w:tc>
          <w:tcPr>
            <w:tcW w:w="481" w:type="pct"/>
            <w:tcBorders>
              <w:top w:val="nil"/>
              <w:left w:val="nil"/>
              <w:bottom w:val="single" w:sz="4" w:space="0" w:color="auto"/>
              <w:right w:val="nil"/>
            </w:tcBorders>
            <w:shd w:val="clear" w:color="auto" w:fill="auto"/>
            <w:noWrap/>
            <w:vAlign w:val="center"/>
            <w:hideMark/>
          </w:tcPr>
          <w:p w14:paraId="5515FD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113 (21.9)</w:t>
            </w:r>
          </w:p>
        </w:tc>
        <w:tc>
          <w:tcPr>
            <w:tcW w:w="497" w:type="pct"/>
            <w:tcBorders>
              <w:top w:val="nil"/>
              <w:left w:val="nil"/>
              <w:bottom w:val="single" w:sz="4" w:space="0" w:color="auto"/>
              <w:right w:val="nil"/>
            </w:tcBorders>
            <w:shd w:val="clear" w:color="auto" w:fill="auto"/>
            <w:noWrap/>
            <w:vAlign w:val="center"/>
            <w:hideMark/>
          </w:tcPr>
          <w:p w14:paraId="47AABC7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115 (20.9)</w:t>
            </w:r>
          </w:p>
        </w:tc>
        <w:tc>
          <w:tcPr>
            <w:tcW w:w="766" w:type="pct"/>
            <w:tcBorders>
              <w:top w:val="nil"/>
              <w:left w:val="nil"/>
              <w:bottom w:val="single" w:sz="4" w:space="0" w:color="auto"/>
              <w:right w:val="nil"/>
            </w:tcBorders>
            <w:shd w:val="clear" w:color="auto" w:fill="auto"/>
            <w:noWrap/>
            <w:vAlign w:val="center"/>
            <w:hideMark/>
          </w:tcPr>
          <w:p w14:paraId="7C0C03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 (21.3)</w:t>
            </w:r>
          </w:p>
        </w:tc>
        <w:tc>
          <w:tcPr>
            <w:tcW w:w="380" w:type="pct"/>
            <w:tcBorders>
              <w:top w:val="nil"/>
              <w:left w:val="nil"/>
              <w:bottom w:val="single" w:sz="4" w:space="0" w:color="auto"/>
              <w:right w:val="nil"/>
            </w:tcBorders>
            <w:shd w:val="clear" w:color="auto" w:fill="auto"/>
            <w:noWrap/>
            <w:vAlign w:val="center"/>
            <w:hideMark/>
          </w:tcPr>
          <w:p w14:paraId="73F23E5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04B164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0CE452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Northeast</w:t>
            </w:r>
          </w:p>
        </w:tc>
        <w:tc>
          <w:tcPr>
            <w:tcW w:w="595" w:type="pct"/>
            <w:tcBorders>
              <w:top w:val="nil"/>
              <w:left w:val="nil"/>
              <w:bottom w:val="single" w:sz="4" w:space="0" w:color="auto"/>
              <w:right w:val="nil"/>
            </w:tcBorders>
            <w:shd w:val="clear" w:color="auto" w:fill="auto"/>
            <w:noWrap/>
            <w:vAlign w:val="center"/>
            <w:hideMark/>
          </w:tcPr>
          <w:p w14:paraId="24400C5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1659 (18.5)</w:t>
            </w:r>
          </w:p>
        </w:tc>
        <w:tc>
          <w:tcPr>
            <w:tcW w:w="573" w:type="pct"/>
            <w:tcBorders>
              <w:top w:val="nil"/>
              <w:left w:val="nil"/>
              <w:bottom w:val="single" w:sz="4" w:space="0" w:color="auto"/>
              <w:right w:val="nil"/>
            </w:tcBorders>
            <w:shd w:val="clear" w:color="auto" w:fill="auto"/>
            <w:noWrap/>
            <w:vAlign w:val="center"/>
            <w:hideMark/>
          </w:tcPr>
          <w:p w14:paraId="482716C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1239 (18.6)</w:t>
            </w:r>
          </w:p>
        </w:tc>
        <w:tc>
          <w:tcPr>
            <w:tcW w:w="517" w:type="pct"/>
            <w:tcBorders>
              <w:top w:val="nil"/>
              <w:left w:val="nil"/>
              <w:bottom w:val="single" w:sz="4" w:space="0" w:color="auto"/>
              <w:right w:val="nil"/>
            </w:tcBorders>
            <w:shd w:val="clear" w:color="auto" w:fill="auto"/>
            <w:noWrap/>
            <w:vAlign w:val="center"/>
            <w:hideMark/>
          </w:tcPr>
          <w:p w14:paraId="1EA2166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190 (19.6)</w:t>
            </w:r>
          </w:p>
        </w:tc>
        <w:tc>
          <w:tcPr>
            <w:tcW w:w="481" w:type="pct"/>
            <w:tcBorders>
              <w:top w:val="nil"/>
              <w:left w:val="nil"/>
              <w:bottom w:val="single" w:sz="4" w:space="0" w:color="auto"/>
              <w:right w:val="nil"/>
            </w:tcBorders>
            <w:shd w:val="clear" w:color="auto" w:fill="auto"/>
            <w:noWrap/>
            <w:vAlign w:val="center"/>
            <w:hideMark/>
          </w:tcPr>
          <w:p w14:paraId="4B42512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81 (15.7)</w:t>
            </w:r>
          </w:p>
        </w:tc>
        <w:tc>
          <w:tcPr>
            <w:tcW w:w="497" w:type="pct"/>
            <w:tcBorders>
              <w:top w:val="nil"/>
              <w:left w:val="nil"/>
              <w:bottom w:val="single" w:sz="4" w:space="0" w:color="auto"/>
              <w:right w:val="nil"/>
            </w:tcBorders>
            <w:shd w:val="clear" w:color="auto" w:fill="auto"/>
            <w:noWrap/>
            <w:vAlign w:val="center"/>
            <w:hideMark/>
          </w:tcPr>
          <w:p w14:paraId="4A2FEF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88 (16.0)</w:t>
            </w:r>
          </w:p>
        </w:tc>
        <w:tc>
          <w:tcPr>
            <w:tcW w:w="766" w:type="pct"/>
            <w:tcBorders>
              <w:top w:val="nil"/>
              <w:left w:val="nil"/>
              <w:bottom w:val="single" w:sz="4" w:space="0" w:color="auto"/>
              <w:right w:val="nil"/>
            </w:tcBorders>
            <w:shd w:val="clear" w:color="auto" w:fill="auto"/>
            <w:noWrap/>
            <w:vAlign w:val="center"/>
            <w:hideMark/>
          </w:tcPr>
          <w:p w14:paraId="2C06D34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61 (22.8)</w:t>
            </w:r>
          </w:p>
        </w:tc>
        <w:tc>
          <w:tcPr>
            <w:tcW w:w="380" w:type="pct"/>
            <w:tcBorders>
              <w:top w:val="nil"/>
              <w:left w:val="nil"/>
              <w:bottom w:val="single" w:sz="4" w:space="0" w:color="auto"/>
              <w:right w:val="nil"/>
            </w:tcBorders>
            <w:shd w:val="clear" w:color="auto" w:fill="auto"/>
            <w:noWrap/>
            <w:vAlign w:val="center"/>
            <w:hideMark/>
          </w:tcPr>
          <w:p w14:paraId="1CE38AA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46D981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BA2E4C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South</w:t>
            </w:r>
          </w:p>
        </w:tc>
        <w:tc>
          <w:tcPr>
            <w:tcW w:w="595" w:type="pct"/>
            <w:tcBorders>
              <w:top w:val="nil"/>
              <w:left w:val="nil"/>
              <w:bottom w:val="single" w:sz="4" w:space="0" w:color="auto"/>
              <w:right w:val="nil"/>
            </w:tcBorders>
            <w:shd w:val="clear" w:color="auto" w:fill="auto"/>
            <w:noWrap/>
            <w:vAlign w:val="center"/>
            <w:hideMark/>
          </w:tcPr>
          <w:p w14:paraId="732EB21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3381 (37.7)</w:t>
            </w:r>
          </w:p>
        </w:tc>
        <w:tc>
          <w:tcPr>
            <w:tcW w:w="573" w:type="pct"/>
            <w:tcBorders>
              <w:top w:val="nil"/>
              <w:left w:val="nil"/>
              <w:bottom w:val="single" w:sz="4" w:space="0" w:color="auto"/>
              <w:right w:val="nil"/>
            </w:tcBorders>
            <w:shd w:val="clear" w:color="auto" w:fill="auto"/>
            <w:noWrap/>
            <w:vAlign w:val="center"/>
            <w:hideMark/>
          </w:tcPr>
          <w:p w14:paraId="61728DA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2452 (36.8)</w:t>
            </w:r>
          </w:p>
        </w:tc>
        <w:tc>
          <w:tcPr>
            <w:tcW w:w="517" w:type="pct"/>
            <w:tcBorders>
              <w:top w:val="nil"/>
              <w:left w:val="nil"/>
              <w:bottom w:val="single" w:sz="4" w:space="0" w:color="auto"/>
              <w:right w:val="nil"/>
            </w:tcBorders>
            <w:shd w:val="clear" w:color="auto" w:fill="auto"/>
            <w:noWrap/>
            <w:vAlign w:val="center"/>
            <w:hideMark/>
          </w:tcPr>
          <w:p w14:paraId="02B1C2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356 (36.7)</w:t>
            </w:r>
          </w:p>
        </w:tc>
        <w:tc>
          <w:tcPr>
            <w:tcW w:w="481" w:type="pct"/>
            <w:tcBorders>
              <w:top w:val="nil"/>
              <w:left w:val="nil"/>
              <w:bottom w:val="single" w:sz="4" w:space="0" w:color="auto"/>
              <w:right w:val="nil"/>
            </w:tcBorders>
            <w:shd w:val="clear" w:color="auto" w:fill="auto"/>
            <w:noWrap/>
            <w:vAlign w:val="center"/>
            <w:hideMark/>
          </w:tcPr>
          <w:p w14:paraId="7875BEA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226 (43.8)</w:t>
            </w:r>
          </w:p>
        </w:tc>
        <w:tc>
          <w:tcPr>
            <w:tcW w:w="497" w:type="pct"/>
            <w:tcBorders>
              <w:top w:val="nil"/>
              <w:left w:val="nil"/>
              <w:bottom w:val="single" w:sz="4" w:space="0" w:color="auto"/>
              <w:right w:val="nil"/>
            </w:tcBorders>
            <w:shd w:val="clear" w:color="auto" w:fill="auto"/>
            <w:noWrap/>
            <w:vAlign w:val="center"/>
            <w:hideMark/>
          </w:tcPr>
          <w:p w14:paraId="58200F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248 (45.0)</w:t>
            </w:r>
          </w:p>
        </w:tc>
        <w:tc>
          <w:tcPr>
            <w:tcW w:w="766" w:type="pct"/>
            <w:tcBorders>
              <w:top w:val="nil"/>
              <w:left w:val="nil"/>
              <w:bottom w:val="single" w:sz="4" w:space="0" w:color="auto"/>
              <w:right w:val="nil"/>
            </w:tcBorders>
            <w:shd w:val="clear" w:color="auto" w:fill="auto"/>
            <w:noWrap/>
            <w:vAlign w:val="center"/>
            <w:hideMark/>
          </w:tcPr>
          <w:p w14:paraId="6107EAC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99 (36.9)</w:t>
            </w:r>
          </w:p>
        </w:tc>
        <w:tc>
          <w:tcPr>
            <w:tcW w:w="380" w:type="pct"/>
            <w:tcBorders>
              <w:top w:val="nil"/>
              <w:left w:val="nil"/>
              <w:bottom w:val="single" w:sz="4" w:space="0" w:color="auto"/>
              <w:right w:val="nil"/>
            </w:tcBorders>
            <w:shd w:val="clear" w:color="auto" w:fill="auto"/>
            <w:noWrap/>
            <w:vAlign w:val="center"/>
            <w:hideMark/>
          </w:tcPr>
          <w:p w14:paraId="07C67B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0BC73C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B70B00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West</w:t>
            </w:r>
          </w:p>
        </w:tc>
        <w:tc>
          <w:tcPr>
            <w:tcW w:w="595" w:type="pct"/>
            <w:tcBorders>
              <w:top w:val="nil"/>
              <w:left w:val="nil"/>
              <w:bottom w:val="single" w:sz="4" w:space="0" w:color="auto"/>
              <w:right w:val="nil"/>
            </w:tcBorders>
            <w:shd w:val="clear" w:color="auto" w:fill="auto"/>
            <w:noWrap/>
            <w:vAlign w:val="center"/>
            <w:hideMark/>
          </w:tcPr>
          <w:p w14:paraId="0D1DD82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1744 (19.4)</w:t>
            </w:r>
          </w:p>
        </w:tc>
        <w:tc>
          <w:tcPr>
            <w:tcW w:w="573" w:type="pct"/>
            <w:tcBorders>
              <w:top w:val="nil"/>
              <w:left w:val="nil"/>
              <w:bottom w:val="single" w:sz="4" w:space="0" w:color="auto"/>
              <w:right w:val="nil"/>
            </w:tcBorders>
            <w:shd w:val="clear" w:color="auto" w:fill="auto"/>
            <w:noWrap/>
            <w:vAlign w:val="center"/>
            <w:hideMark/>
          </w:tcPr>
          <w:p w14:paraId="4CFB3C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1297 (19.5)</w:t>
            </w:r>
          </w:p>
        </w:tc>
        <w:tc>
          <w:tcPr>
            <w:tcW w:w="517" w:type="pct"/>
            <w:tcBorders>
              <w:top w:val="nil"/>
              <w:left w:val="nil"/>
              <w:bottom w:val="single" w:sz="4" w:space="0" w:color="auto"/>
              <w:right w:val="nil"/>
            </w:tcBorders>
            <w:shd w:val="clear" w:color="auto" w:fill="auto"/>
            <w:noWrap/>
            <w:vAlign w:val="center"/>
            <w:hideMark/>
          </w:tcPr>
          <w:p w14:paraId="5D40273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200 (20.6)</w:t>
            </w:r>
          </w:p>
        </w:tc>
        <w:tc>
          <w:tcPr>
            <w:tcW w:w="481" w:type="pct"/>
            <w:tcBorders>
              <w:top w:val="nil"/>
              <w:left w:val="nil"/>
              <w:bottom w:val="single" w:sz="4" w:space="0" w:color="auto"/>
              <w:right w:val="nil"/>
            </w:tcBorders>
            <w:shd w:val="clear" w:color="auto" w:fill="auto"/>
            <w:noWrap/>
            <w:vAlign w:val="center"/>
            <w:hideMark/>
          </w:tcPr>
          <w:p w14:paraId="012C806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(18.6)</w:t>
            </w:r>
          </w:p>
        </w:tc>
        <w:tc>
          <w:tcPr>
            <w:tcW w:w="497" w:type="pct"/>
            <w:tcBorders>
              <w:top w:val="nil"/>
              <w:left w:val="nil"/>
              <w:bottom w:val="single" w:sz="4" w:space="0" w:color="auto"/>
              <w:right w:val="nil"/>
            </w:tcBorders>
            <w:shd w:val="clear" w:color="auto" w:fill="auto"/>
            <w:noWrap/>
            <w:vAlign w:val="center"/>
            <w:hideMark/>
          </w:tcPr>
          <w:p w14:paraId="2345F39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100 (18.1)</w:t>
            </w:r>
          </w:p>
        </w:tc>
        <w:tc>
          <w:tcPr>
            <w:tcW w:w="766" w:type="pct"/>
            <w:tcBorders>
              <w:top w:val="nil"/>
              <w:left w:val="nil"/>
              <w:bottom w:val="single" w:sz="4" w:space="0" w:color="auto"/>
              <w:right w:val="nil"/>
            </w:tcBorders>
            <w:shd w:val="clear" w:color="auto" w:fill="auto"/>
            <w:noWrap/>
            <w:vAlign w:val="center"/>
            <w:hideMark/>
          </w:tcPr>
          <w:p w14:paraId="4D9DAB7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 (19.0)</w:t>
            </w:r>
          </w:p>
        </w:tc>
        <w:tc>
          <w:tcPr>
            <w:tcW w:w="380" w:type="pct"/>
            <w:tcBorders>
              <w:top w:val="nil"/>
              <w:left w:val="nil"/>
              <w:bottom w:val="single" w:sz="4" w:space="0" w:color="auto"/>
              <w:right w:val="nil"/>
            </w:tcBorders>
            <w:shd w:val="clear" w:color="auto" w:fill="auto"/>
            <w:noWrap/>
            <w:vAlign w:val="center"/>
            <w:hideMark/>
          </w:tcPr>
          <w:p w14:paraId="34C8A70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F7B44B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8B2C15C"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State Region, age 30 </w:t>
            </w:r>
          </w:p>
        </w:tc>
        <w:tc>
          <w:tcPr>
            <w:tcW w:w="595" w:type="pct"/>
            <w:tcBorders>
              <w:top w:val="nil"/>
              <w:left w:val="nil"/>
              <w:bottom w:val="single" w:sz="4" w:space="0" w:color="auto"/>
              <w:right w:val="nil"/>
            </w:tcBorders>
            <w:shd w:val="clear" w:color="auto" w:fill="auto"/>
            <w:noWrap/>
            <w:vAlign w:val="center"/>
            <w:hideMark/>
          </w:tcPr>
          <w:p w14:paraId="6CB0AA0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5076E26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7BD91F0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5388288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2988C7B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7F61D80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67A9284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0.005</w:t>
            </w:r>
          </w:p>
        </w:tc>
      </w:tr>
      <w:tr w:rsidR="00D40B1B" w:rsidRPr="00D40B1B" w14:paraId="52ECCD1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7083CA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North Central</w:t>
            </w:r>
          </w:p>
        </w:tc>
        <w:tc>
          <w:tcPr>
            <w:tcW w:w="595" w:type="pct"/>
            <w:tcBorders>
              <w:top w:val="nil"/>
              <w:left w:val="nil"/>
              <w:bottom w:val="single" w:sz="4" w:space="0" w:color="auto"/>
              <w:right w:val="nil"/>
            </w:tcBorders>
            <w:shd w:val="clear" w:color="auto" w:fill="auto"/>
            <w:noWrap/>
            <w:vAlign w:val="center"/>
            <w:hideMark/>
          </w:tcPr>
          <w:p w14:paraId="320ADB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2017 (23.4)</w:t>
            </w:r>
          </w:p>
        </w:tc>
        <w:tc>
          <w:tcPr>
            <w:tcW w:w="573" w:type="pct"/>
            <w:tcBorders>
              <w:top w:val="nil"/>
              <w:left w:val="nil"/>
              <w:bottom w:val="single" w:sz="4" w:space="0" w:color="auto"/>
              <w:right w:val="nil"/>
            </w:tcBorders>
            <w:shd w:val="clear" w:color="auto" w:fill="auto"/>
            <w:noWrap/>
            <w:vAlign w:val="center"/>
            <w:hideMark/>
          </w:tcPr>
          <w:p w14:paraId="6580B2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1540 (24.1)</w:t>
            </w:r>
          </w:p>
        </w:tc>
        <w:tc>
          <w:tcPr>
            <w:tcW w:w="517" w:type="pct"/>
            <w:tcBorders>
              <w:top w:val="nil"/>
              <w:left w:val="nil"/>
              <w:bottom w:val="single" w:sz="4" w:space="0" w:color="auto"/>
              <w:right w:val="nil"/>
            </w:tcBorders>
            <w:shd w:val="clear" w:color="auto" w:fill="auto"/>
            <w:noWrap/>
            <w:vAlign w:val="center"/>
            <w:hideMark/>
          </w:tcPr>
          <w:p w14:paraId="154C72A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212 (22.5)</w:t>
            </w:r>
          </w:p>
        </w:tc>
        <w:tc>
          <w:tcPr>
            <w:tcW w:w="481" w:type="pct"/>
            <w:tcBorders>
              <w:top w:val="nil"/>
              <w:left w:val="nil"/>
              <w:bottom w:val="single" w:sz="4" w:space="0" w:color="auto"/>
              <w:right w:val="nil"/>
            </w:tcBorders>
            <w:shd w:val="clear" w:color="auto" w:fill="auto"/>
            <w:noWrap/>
            <w:vAlign w:val="center"/>
            <w:hideMark/>
          </w:tcPr>
          <w:p w14:paraId="30D7333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99 (20.0)</w:t>
            </w:r>
          </w:p>
        </w:tc>
        <w:tc>
          <w:tcPr>
            <w:tcW w:w="497" w:type="pct"/>
            <w:tcBorders>
              <w:top w:val="nil"/>
              <w:left w:val="nil"/>
              <w:bottom w:val="single" w:sz="4" w:space="0" w:color="auto"/>
              <w:right w:val="nil"/>
            </w:tcBorders>
            <w:shd w:val="clear" w:color="auto" w:fill="auto"/>
            <w:noWrap/>
            <w:vAlign w:val="center"/>
            <w:hideMark/>
          </w:tcPr>
          <w:p w14:paraId="4AD4371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110 (20.7)</w:t>
            </w:r>
          </w:p>
        </w:tc>
        <w:tc>
          <w:tcPr>
            <w:tcW w:w="766" w:type="pct"/>
            <w:tcBorders>
              <w:top w:val="nil"/>
              <w:left w:val="nil"/>
              <w:bottom w:val="single" w:sz="4" w:space="0" w:color="auto"/>
              <w:right w:val="nil"/>
            </w:tcBorders>
            <w:shd w:val="clear" w:color="auto" w:fill="auto"/>
            <w:noWrap/>
            <w:vAlign w:val="center"/>
            <w:hideMark/>
          </w:tcPr>
          <w:p w14:paraId="4A5362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(21.2)</w:t>
            </w:r>
          </w:p>
        </w:tc>
        <w:tc>
          <w:tcPr>
            <w:tcW w:w="380" w:type="pct"/>
            <w:tcBorders>
              <w:top w:val="nil"/>
              <w:left w:val="nil"/>
              <w:bottom w:val="single" w:sz="4" w:space="0" w:color="auto"/>
              <w:right w:val="nil"/>
            </w:tcBorders>
            <w:shd w:val="clear" w:color="auto" w:fill="auto"/>
            <w:noWrap/>
            <w:vAlign w:val="center"/>
            <w:hideMark/>
          </w:tcPr>
          <w:p w14:paraId="7C07D11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29D601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1841F7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Northeast</w:t>
            </w:r>
          </w:p>
        </w:tc>
        <w:tc>
          <w:tcPr>
            <w:tcW w:w="595" w:type="pct"/>
            <w:tcBorders>
              <w:top w:val="nil"/>
              <w:left w:val="nil"/>
              <w:bottom w:val="single" w:sz="4" w:space="0" w:color="auto"/>
              <w:right w:val="nil"/>
            </w:tcBorders>
            <w:shd w:val="clear" w:color="auto" w:fill="auto"/>
            <w:noWrap/>
            <w:vAlign w:val="center"/>
            <w:hideMark/>
          </w:tcPr>
          <w:p w14:paraId="24B77EE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1490 (17.3)</w:t>
            </w:r>
          </w:p>
        </w:tc>
        <w:tc>
          <w:tcPr>
            <w:tcW w:w="573" w:type="pct"/>
            <w:tcBorders>
              <w:top w:val="nil"/>
              <w:left w:val="nil"/>
              <w:bottom w:val="single" w:sz="4" w:space="0" w:color="auto"/>
              <w:right w:val="nil"/>
            </w:tcBorders>
            <w:shd w:val="clear" w:color="auto" w:fill="auto"/>
            <w:noWrap/>
            <w:vAlign w:val="center"/>
            <w:hideMark/>
          </w:tcPr>
          <w:p w14:paraId="2E8C54F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1124 (17.6)</w:t>
            </w:r>
          </w:p>
        </w:tc>
        <w:tc>
          <w:tcPr>
            <w:tcW w:w="517" w:type="pct"/>
            <w:tcBorders>
              <w:top w:val="nil"/>
              <w:left w:val="nil"/>
              <w:bottom w:val="single" w:sz="4" w:space="0" w:color="auto"/>
              <w:right w:val="nil"/>
            </w:tcBorders>
            <w:shd w:val="clear" w:color="auto" w:fill="auto"/>
            <w:noWrap/>
            <w:vAlign w:val="center"/>
            <w:hideMark/>
          </w:tcPr>
          <w:p w14:paraId="58A5250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162 (17.2)</w:t>
            </w:r>
          </w:p>
        </w:tc>
        <w:tc>
          <w:tcPr>
            <w:tcW w:w="481" w:type="pct"/>
            <w:tcBorders>
              <w:top w:val="nil"/>
              <w:left w:val="nil"/>
              <w:bottom w:val="single" w:sz="4" w:space="0" w:color="auto"/>
              <w:right w:val="nil"/>
            </w:tcBorders>
            <w:shd w:val="clear" w:color="auto" w:fill="auto"/>
            <w:noWrap/>
            <w:vAlign w:val="center"/>
            <w:hideMark/>
          </w:tcPr>
          <w:p w14:paraId="528B7E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69 (14.0)</w:t>
            </w:r>
          </w:p>
        </w:tc>
        <w:tc>
          <w:tcPr>
            <w:tcW w:w="497" w:type="pct"/>
            <w:tcBorders>
              <w:top w:val="nil"/>
              <w:left w:val="nil"/>
              <w:bottom w:val="single" w:sz="4" w:space="0" w:color="auto"/>
              <w:right w:val="nil"/>
            </w:tcBorders>
            <w:shd w:val="clear" w:color="auto" w:fill="auto"/>
            <w:noWrap/>
            <w:vAlign w:val="center"/>
            <w:hideMark/>
          </w:tcPr>
          <w:p w14:paraId="4C791F3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82 (15.4)</w:t>
            </w:r>
          </w:p>
        </w:tc>
        <w:tc>
          <w:tcPr>
            <w:tcW w:w="766" w:type="pct"/>
            <w:tcBorders>
              <w:top w:val="nil"/>
              <w:left w:val="nil"/>
              <w:bottom w:val="single" w:sz="4" w:space="0" w:color="auto"/>
              <w:right w:val="nil"/>
            </w:tcBorders>
            <w:shd w:val="clear" w:color="auto" w:fill="auto"/>
            <w:noWrap/>
            <w:vAlign w:val="center"/>
            <w:hideMark/>
          </w:tcPr>
          <w:p w14:paraId="5DB0947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 (20.1)</w:t>
            </w:r>
          </w:p>
        </w:tc>
        <w:tc>
          <w:tcPr>
            <w:tcW w:w="380" w:type="pct"/>
            <w:tcBorders>
              <w:top w:val="nil"/>
              <w:left w:val="nil"/>
              <w:bottom w:val="single" w:sz="4" w:space="0" w:color="auto"/>
              <w:right w:val="nil"/>
            </w:tcBorders>
            <w:shd w:val="clear" w:color="auto" w:fill="auto"/>
            <w:noWrap/>
            <w:vAlign w:val="center"/>
            <w:hideMark/>
          </w:tcPr>
          <w:p w14:paraId="5A3C9E9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8E193C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A7B827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South</w:t>
            </w:r>
          </w:p>
        </w:tc>
        <w:tc>
          <w:tcPr>
            <w:tcW w:w="595" w:type="pct"/>
            <w:tcBorders>
              <w:top w:val="nil"/>
              <w:left w:val="nil"/>
              <w:bottom w:val="single" w:sz="4" w:space="0" w:color="auto"/>
              <w:right w:val="nil"/>
            </w:tcBorders>
            <w:shd w:val="clear" w:color="auto" w:fill="auto"/>
            <w:noWrap/>
            <w:vAlign w:val="center"/>
            <w:hideMark/>
          </w:tcPr>
          <w:p w14:paraId="7F4990C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3338 (38.8)</w:t>
            </w:r>
          </w:p>
        </w:tc>
        <w:tc>
          <w:tcPr>
            <w:tcW w:w="573" w:type="pct"/>
            <w:tcBorders>
              <w:top w:val="nil"/>
              <w:left w:val="nil"/>
              <w:bottom w:val="single" w:sz="4" w:space="0" w:color="auto"/>
              <w:right w:val="nil"/>
            </w:tcBorders>
            <w:shd w:val="clear" w:color="auto" w:fill="auto"/>
            <w:noWrap/>
            <w:vAlign w:val="center"/>
            <w:hideMark/>
          </w:tcPr>
          <w:p w14:paraId="444347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2411 (37.8)</w:t>
            </w:r>
          </w:p>
        </w:tc>
        <w:tc>
          <w:tcPr>
            <w:tcW w:w="517" w:type="pct"/>
            <w:tcBorders>
              <w:top w:val="nil"/>
              <w:left w:val="nil"/>
              <w:bottom w:val="single" w:sz="4" w:space="0" w:color="auto"/>
              <w:right w:val="nil"/>
            </w:tcBorders>
            <w:shd w:val="clear" w:color="auto" w:fill="auto"/>
            <w:noWrap/>
            <w:vAlign w:val="center"/>
            <w:hideMark/>
          </w:tcPr>
          <w:p w14:paraId="64258D4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360 (38.3)</w:t>
            </w:r>
          </w:p>
        </w:tc>
        <w:tc>
          <w:tcPr>
            <w:tcW w:w="481" w:type="pct"/>
            <w:tcBorders>
              <w:top w:val="nil"/>
              <w:left w:val="nil"/>
              <w:bottom w:val="single" w:sz="4" w:space="0" w:color="auto"/>
              <w:right w:val="nil"/>
            </w:tcBorders>
            <w:shd w:val="clear" w:color="auto" w:fill="auto"/>
            <w:noWrap/>
            <w:vAlign w:val="center"/>
            <w:hideMark/>
          </w:tcPr>
          <w:p w14:paraId="0FAAFEB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232 (47.0)</w:t>
            </w:r>
          </w:p>
        </w:tc>
        <w:tc>
          <w:tcPr>
            <w:tcW w:w="497" w:type="pct"/>
            <w:tcBorders>
              <w:top w:val="nil"/>
              <w:left w:val="nil"/>
              <w:bottom w:val="single" w:sz="4" w:space="0" w:color="auto"/>
              <w:right w:val="nil"/>
            </w:tcBorders>
            <w:shd w:val="clear" w:color="auto" w:fill="auto"/>
            <w:noWrap/>
            <w:vAlign w:val="center"/>
            <w:hideMark/>
          </w:tcPr>
          <w:p w14:paraId="2DFBA03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235 (44.3)</w:t>
            </w:r>
          </w:p>
        </w:tc>
        <w:tc>
          <w:tcPr>
            <w:tcW w:w="766" w:type="pct"/>
            <w:tcBorders>
              <w:top w:val="nil"/>
              <w:left w:val="nil"/>
              <w:bottom w:val="single" w:sz="4" w:space="0" w:color="auto"/>
              <w:right w:val="nil"/>
            </w:tcBorders>
            <w:shd w:val="clear" w:color="auto" w:fill="auto"/>
            <w:noWrap/>
            <w:vAlign w:val="center"/>
            <w:hideMark/>
          </w:tcPr>
          <w:p w14:paraId="293DDB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100 (37.9)</w:t>
            </w:r>
          </w:p>
        </w:tc>
        <w:tc>
          <w:tcPr>
            <w:tcW w:w="380" w:type="pct"/>
            <w:tcBorders>
              <w:top w:val="nil"/>
              <w:left w:val="nil"/>
              <w:bottom w:val="single" w:sz="4" w:space="0" w:color="auto"/>
              <w:right w:val="nil"/>
            </w:tcBorders>
            <w:shd w:val="clear" w:color="auto" w:fill="auto"/>
            <w:noWrap/>
            <w:vAlign w:val="center"/>
            <w:hideMark/>
          </w:tcPr>
          <w:p w14:paraId="451244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3A692C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0EF78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West</w:t>
            </w:r>
          </w:p>
        </w:tc>
        <w:tc>
          <w:tcPr>
            <w:tcW w:w="595" w:type="pct"/>
            <w:tcBorders>
              <w:top w:val="nil"/>
              <w:left w:val="nil"/>
              <w:bottom w:val="single" w:sz="4" w:space="0" w:color="auto"/>
              <w:right w:val="nil"/>
            </w:tcBorders>
            <w:shd w:val="clear" w:color="auto" w:fill="auto"/>
            <w:noWrap/>
            <w:vAlign w:val="center"/>
            <w:hideMark/>
          </w:tcPr>
          <w:p w14:paraId="6DE6626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1768 (20.5)</w:t>
            </w:r>
          </w:p>
        </w:tc>
        <w:tc>
          <w:tcPr>
            <w:tcW w:w="573" w:type="pct"/>
            <w:tcBorders>
              <w:top w:val="nil"/>
              <w:left w:val="nil"/>
              <w:bottom w:val="single" w:sz="4" w:space="0" w:color="auto"/>
              <w:right w:val="nil"/>
            </w:tcBorders>
            <w:shd w:val="clear" w:color="auto" w:fill="auto"/>
            <w:noWrap/>
            <w:vAlign w:val="center"/>
            <w:hideMark/>
          </w:tcPr>
          <w:p w14:paraId="3A5B14F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1308 (20.5)</w:t>
            </w:r>
          </w:p>
        </w:tc>
        <w:tc>
          <w:tcPr>
            <w:tcW w:w="517" w:type="pct"/>
            <w:tcBorders>
              <w:top w:val="nil"/>
              <w:left w:val="nil"/>
              <w:bottom w:val="single" w:sz="4" w:space="0" w:color="auto"/>
              <w:right w:val="nil"/>
            </w:tcBorders>
            <w:shd w:val="clear" w:color="auto" w:fill="auto"/>
            <w:noWrap/>
            <w:vAlign w:val="center"/>
            <w:hideMark/>
          </w:tcPr>
          <w:p w14:paraId="53401D1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207 (22.0)</w:t>
            </w:r>
          </w:p>
        </w:tc>
        <w:tc>
          <w:tcPr>
            <w:tcW w:w="481" w:type="pct"/>
            <w:tcBorders>
              <w:top w:val="nil"/>
              <w:left w:val="nil"/>
              <w:bottom w:val="single" w:sz="4" w:space="0" w:color="auto"/>
              <w:right w:val="nil"/>
            </w:tcBorders>
            <w:shd w:val="clear" w:color="auto" w:fill="auto"/>
            <w:noWrap/>
            <w:vAlign w:val="center"/>
            <w:hideMark/>
          </w:tcPr>
          <w:p w14:paraId="5DA8377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94 (19.0)</w:t>
            </w:r>
          </w:p>
        </w:tc>
        <w:tc>
          <w:tcPr>
            <w:tcW w:w="497" w:type="pct"/>
            <w:tcBorders>
              <w:top w:val="nil"/>
              <w:left w:val="nil"/>
              <w:bottom w:val="single" w:sz="4" w:space="0" w:color="auto"/>
              <w:right w:val="nil"/>
            </w:tcBorders>
            <w:shd w:val="clear" w:color="auto" w:fill="auto"/>
            <w:noWrap/>
            <w:vAlign w:val="center"/>
            <w:hideMark/>
          </w:tcPr>
          <w:p w14:paraId="1964E1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104 (19.6)</w:t>
            </w:r>
          </w:p>
        </w:tc>
        <w:tc>
          <w:tcPr>
            <w:tcW w:w="766" w:type="pct"/>
            <w:tcBorders>
              <w:top w:val="nil"/>
              <w:left w:val="nil"/>
              <w:bottom w:val="single" w:sz="4" w:space="0" w:color="auto"/>
              <w:right w:val="nil"/>
            </w:tcBorders>
            <w:shd w:val="clear" w:color="auto" w:fill="auto"/>
            <w:noWrap/>
            <w:vAlign w:val="center"/>
            <w:hideMark/>
          </w:tcPr>
          <w:p w14:paraId="4E1B27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55 (20.8)</w:t>
            </w:r>
          </w:p>
        </w:tc>
        <w:tc>
          <w:tcPr>
            <w:tcW w:w="380" w:type="pct"/>
            <w:tcBorders>
              <w:top w:val="nil"/>
              <w:left w:val="nil"/>
              <w:bottom w:val="single" w:sz="4" w:space="0" w:color="auto"/>
              <w:right w:val="nil"/>
            </w:tcBorders>
            <w:shd w:val="clear" w:color="auto" w:fill="auto"/>
            <w:noWrap/>
            <w:vAlign w:val="center"/>
            <w:hideMark/>
          </w:tcPr>
          <w:p w14:paraId="02BEFAC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B02F32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859E63D"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State Region, age 40 </w:t>
            </w:r>
          </w:p>
        </w:tc>
        <w:tc>
          <w:tcPr>
            <w:tcW w:w="595" w:type="pct"/>
            <w:tcBorders>
              <w:top w:val="nil"/>
              <w:left w:val="nil"/>
              <w:bottom w:val="single" w:sz="4" w:space="0" w:color="auto"/>
              <w:right w:val="nil"/>
            </w:tcBorders>
            <w:shd w:val="clear" w:color="auto" w:fill="auto"/>
            <w:noWrap/>
            <w:vAlign w:val="center"/>
            <w:hideMark/>
          </w:tcPr>
          <w:p w14:paraId="0BE28C0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D21ADA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601078D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72F9F79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A9C9AB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64E7911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22B5943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0.007</w:t>
            </w:r>
          </w:p>
        </w:tc>
      </w:tr>
      <w:tr w:rsidR="00D40B1B" w:rsidRPr="00D40B1B" w14:paraId="216C9A45"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B378A8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North Central</w:t>
            </w:r>
          </w:p>
        </w:tc>
        <w:tc>
          <w:tcPr>
            <w:tcW w:w="595" w:type="pct"/>
            <w:tcBorders>
              <w:top w:val="nil"/>
              <w:left w:val="nil"/>
              <w:bottom w:val="single" w:sz="4" w:space="0" w:color="auto"/>
              <w:right w:val="nil"/>
            </w:tcBorders>
            <w:shd w:val="clear" w:color="auto" w:fill="auto"/>
            <w:noWrap/>
            <w:vAlign w:val="center"/>
            <w:hideMark/>
          </w:tcPr>
          <w:p w14:paraId="0CC9D8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1823 (23.6)</w:t>
            </w:r>
          </w:p>
        </w:tc>
        <w:tc>
          <w:tcPr>
            <w:tcW w:w="573" w:type="pct"/>
            <w:tcBorders>
              <w:top w:val="nil"/>
              <w:left w:val="nil"/>
              <w:bottom w:val="single" w:sz="4" w:space="0" w:color="auto"/>
              <w:right w:val="nil"/>
            </w:tcBorders>
            <w:shd w:val="clear" w:color="auto" w:fill="auto"/>
            <w:noWrap/>
            <w:vAlign w:val="center"/>
            <w:hideMark/>
          </w:tcPr>
          <w:p w14:paraId="3679D11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1378 (24.4)</w:t>
            </w:r>
          </w:p>
        </w:tc>
        <w:tc>
          <w:tcPr>
            <w:tcW w:w="517" w:type="pct"/>
            <w:tcBorders>
              <w:top w:val="nil"/>
              <w:left w:val="nil"/>
              <w:bottom w:val="single" w:sz="4" w:space="0" w:color="auto"/>
              <w:right w:val="nil"/>
            </w:tcBorders>
            <w:shd w:val="clear" w:color="auto" w:fill="auto"/>
            <w:noWrap/>
            <w:vAlign w:val="center"/>
            <w:hideMark/>
          </w:tcPr>
          <w:p w14:paraId="7A5812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189 (22.4)</w:t>
            </w:r>
          </w:p>
        </w:tc>
        <w:tc>
          <w:tcPr>
            <w:tcW w:w="481" w:type="pct"/>
            <w:tcBorders>
              <w:top w:val="nil"/>
              <w:left w:val="nil"/>
              <w:bottom w:val="single" w:sz="4" w:space="0" w:color="auto"/>
              <w:right w:val="nil"/>
            </w:tcBorders>
            <w:shd w:val="clear" w:color="auto" w:fill="auto"/>
            <w:noWrap/>
            <w:vAlign w:val="center"/>
            <w:hideMark/>
          </w:tcPr>
          <w:p w14:paraId="1FC72D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93 (20.0)</w:t>
            </w:r>
          </w:p>
        </w:tc>
        <w:tc>
          <w:tcPr>
            <w:tcW w:w="497" w:type="pct"/>
            <w:tcBorders>
              <w:top w:val="nil"/>
              <w:left w:val="nil"/>
              <w:bottom w:val="single" w:sz="4" w:space="0" w:color="auto"/>
              <w:right w:val="nil"/>
            </w:tcBorders>
            <w:shd w:val="clear" w:color="auto" w:fill="auto"/>
            <w:noWrap/>
            <w:vAlign w:val="center"/>
            <w:hideMark/>
          </w:tcPr>
          <w:p w14:paraId="3739803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104 (20.5)</w:t>
            </w:r>
          </w:p>
        </w:tc>
        <w:tc>
          <w:tcPr>
            <w:tcW w:w="766" w:type="pct"/>
            <w:tcBorders>
              <w:top w:val="nil"/>
              <w:left w:val="nil"/>
              <w:bottom w:val="single" w:sz="4" w:space="0" w:color="auto"/>
              <w:right w:val="nil"/>
            </w:tcBorders>
            <w:shd w:val="clear" w:color="auto" w:fill="auto"/>
            <w:noWrap/>
            <w:vAlign w:val="center"/>
            <w:hideMark/>
          </w:tcPr>
          <w:p w14:paraId="33F9854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59 (24.7)</w:t>
            </w:r>
          </w:p>
        </w:tc>
        <w:tc>
          <w:tcPr>
            <w:tcW w:w="380" w:type="pct"/>
            <w:tcBorders>
              <w:top w:val="nil"/>
              <w:left w:val="nil"/>
              <w:bottom w:val="single" w:sz="4" w:space="0" w:color="auto"/>
              <w:right w:val="nil"/>
            </w:tcBorders>
            <w:shd w:val="clear" w:color="auto" w:fill="auto"/>
            <w:noWrap/>
            <w:vAlign w:val="center"/>
            <w:hideMark/>
          </w:tcPr>
          <w:p w14:paraId="067A6B2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AF8192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E67154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Northeast</w:t>
            </w:r>
          </w:p>
        </w:tc>
        <w:tc>
          <w:tcPr>
            <w:tcW w:w="595" w:type="pct"/>
            <w:tcBorders>
              <w:top w:val="nil"/>
              <w:left w:val="nil"/>
              <w:bottom w:val="single" w:sz="4" w:space="0" w:color="auto"/>
              <w:right w:val="nil"/>
            </w:tcBorders>
            <w:shd w:val="clear" w:color="auto" w:fill="auto"/>
            <w:noWrap/>
            <w:vAlign w:val="center"/>
            <w:hideMark/>
          </w:tcPr>
          <w:p w14:paraId="33A7C7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1201 (15.6)</w:t>
            </w:r>
          </w:p>
        </w:tc>
        <w:tc>
          <w:tcPr>
            <w:tcW w:w="573" w:type="pct"/>
            <w:tcBorders>
              <w:top w:val="nil"/>
              <w:left w:val="nil"/>
              <w:bottom w:val="single" w:sz="4" w:space="0" w:color="auto"/>
              <w:right w:val="nil"/>
            </w:tcBorders>
            <w:shd w:val="clear" w:color="auto" w:fill="auto"/>
            <w:noWrap/>
            <w:vAlign w:val="center"/>
            <w:hideMark/>
          </w:tcPr>
          <w:p w14:paraId="469CF4E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901 (15.9)</w:t>
            </w:r>
          </w:p>
        </w:tc>
        <w:tc>
          <w:tcPr>
            <w:tcW w:w="517" w:type="pct"/>
            <w:tcBorders>
              <w:top w:val="nil"/>
              <w:left w:val="nil"/>
              <w:bottom w:val="single" w:sz="4" w:space="0" w:color="auto"/>
              <w:right w:val="nil"/>
            </w:tcBorders>
            <w:shd w:val="clear" w:color="auto" w:fill="auto"/>
            <w:noWrap/>
            <w:vAlign w:val="center"/>
            <w:hideMark/>
          </w:tcPr>
          <w:p w14:paraId="0E6D253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128 (15.2)</w:t>
            </w:r>
          </w:p>
        </w:tc>
        <w:tc>
          <w:tcPr>
            <w:tcW w:w="481" w:type="pct"/>
            <w:tcBorders>
              <w:top w:val="nil"/>
              <w:left w:val="nil"/>
              <w:bottom w:val="single" w:sz="4" w:space="0" w:color="auto"/>
              <w:right w:val="nil"/>
            </w:tcBorders>
            <w:shd w:val="clear" w:color="auto" w:fill="auto"/>
            <w:noWrap/>
            <w:vAlign w:val="center"/>
            <w:hideMark/>
          </w:tcPr>
          <w:p w14:paraId="0C3A08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63 (13.5)</w:t>
            </w:r>
          </w:p>
        </w:tc>
        <w:tc>
          <w:tcPr>
            <w:tcW w:w="497" w:type="pct"/>
            <w:tcBorders>
              <w:top w:val="nil"/>
              <w:left w:val="nil"/>
              <w:bottom w:val="single" w:sz="4" w:space="0" w:color="auto"/>
              <w:right w:val="nil"/>
            </w:tcBorders>
            <w:shd w:val="clear" w:color="auto" w:fill="auto"/>
            <w:noWrap/>
            <w:vAlign w:val="center"/>
            <w:hideMark/>
          </w:tcPr>
          <w:p w14:paraId="297614D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65 (12.8)</w:t>
            </w:r>
          </w:p>
        </w:tc>
        <w:tc>
          <w:tcPr>
            <w:tcW w:w="766" w:type="pct"/>
            <w:tcBorders>
              <w:top w:val="nil"/>
              <w:left w:val="nil"/>
              <w:bottom w:val="single" w:sz="4" w:space="0" w:color="auto"/>
              <w:right w:val="nil"/>
            </w:tcBorders>
            <w:shd w:val="clear" w:color="auto" w:fill="auto"/>
            <w:noWrap/>
            <w:vAlign w:val="center"/>
            <w:hideMark/>
          </w:tcPr>
          <w:p w14:paraId="320954C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44 (18.4)</w:t>
            </w:r>
          </w:p>
        </w:tc>
        <w:tc>
          <w:tcPr>
            <w:tcW w:w="380" w:type="pct"/>
            <w:tcBorders>
              <w:top w:val="nil"/>
              <w:left w:val="nil"/>
              <w:bottom w:val="single" w:sz="4" w:space="0" w:color="auto"/>
              <w:right w:val="nil"/>
            </w:tcBorders>
            <w:shd w:val="clear" w:color="auto" w:fill="auto"/>
            <w:noWrap/>
            <w:vAlign w:val="center"/>
            <w:hideMark/>
          </w:tcPr>
          <w:p w14:paraId="2B06B26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DDAEC77"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AE8C16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South</w:t>
            </w:r>
          </w:p>
        </w:tc>
        <w:tc>
          <w:tcPr>
            <w:tcW w:w="595" w:type="pct"/>
            <w:tcBorders>
              <w:top w:val="nil"/>
              <w:left w:val="nil"/>
              <w:bottom w:val="single" w:sz="4" w:space="0" w:color="auto"/>
              <w:right w:val="nil"/>
            </w:tcBorders>
            <w:shd w:val="clear" w:color="auto" w:fill="auto"/>
            <w:noWrap/>
            <w:vAlign w:val="center"/>
            <w:hideMark/>
          </w:tcPr>
          <w:p w14:paraId="2E518CE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3185 (41.3)</w:t>
            </w:r>
          </w:p>
        </w:tc>
        <w:tc>
          <w:tcPr>
            <w:tcW w:w="573" w:type="pct"/>
            <w:tcBorders>
              <w:top w:val="nil"/>
              <w:left w:val="nil"/>
              <w:bottom w:val="single" w:sz="4" w:space="0" w:color="auto"/>
              <w:right w:val="nil"/>
            </w:tcBorders>
            <w:shd w:val="clear" w:color="auto" w:fill="auto"/>
            <w:noWrap/>
            <w:vAlign w:val="center"/>
            <w:hideMark/>
          </w:tcPr>
          <w:p w14:paraId="0996472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2270 (40.1)</w:t>
            </w:r>
          </w:p>
        </w:tc>
        <w:tc>
          <w:tcPr>
            <w:tcW w:w="517" w:type="pct"/>
            <w:tcBorders>
              <w:top w:val="nil"/>
              <w:left w:val="nil"/>
              <w:bottom w:val="single" w:sz="4" w:space="0" w:color="auto"/>
              <w:right w:val="nil"/>
            </w:tcBorders>
            <w:shd w:val="clear" w:color="auto" w:fill="auto"/>
            <w:noWrap/>
            <w:vAlign w:val="center"/>
            <w:hideMark/>
          </w:tcPr>
          <w:p w14:paraId="6533FA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354 (41.9)</w:t>
            </w:r>
          </w:p>
        </w:tc>
        <w:tc>
          <w:tcPr>
            <w:tcW w:w="481" w:type="pct"/>
            <w:tcBorders>
              <w:top w:val="nil"/>
              <w:left w:val="nil"/>
              <w:bottom w:val="single" w:sz="4" w:space="0" w:color="auto"/>
              <w:right w:val="nil"/>
            </w:tcBorders>
            <w:shd w:val="clear" w:color="auto" w:fill="auto"/>
            <w:noWrap/>
            <w:vAlign w:val="center"/>
            <w:hideMark/>
          </w:tcPr>
          <w:p w14:paraId="1628A8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226 (48.6)</w:t>
            </w:r>
          </w:p>
        </w:tc>
        <w:tc>
          <w:tcPr>
            <w:tcW w:w="497" w:type="pct"/>
            <w:tcBorders>
              <w:top w:val="nil"/>
              <w:left w:val="nil"/>
              <w:bottom w:val="single" w:sz="4" w:space="0" w:color="auto"/>
              <w:right w:val="nil"/>
            </w:tcBorders>
            <w:shd w:val="clear" w:color="auto" w:fill="auto"/>
            <w:noWrap/>
            <w:vAlign w:val="center"/>
            <w:hideMark/>
          </w:tcPr>
          <w:p w14:paraId="30C8477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243 (47.9)</w:t>
            </w:r>
          </w:p>
        </w:tc>
        <w:tc>
          <w:tcPr>
            <w:tcW w:w="766" w:type="pct"/>
            <w:tcBorders>
              <w:top w:val="nil"/>
              <w:left w:val="nil"/>
              <w:bottom w:val="single" w:sz="4" w:space="0" w:color="auto"/>
              <w:right w:val="nil"/>
            </w:tcBorders>
            <w:shd w:val="clear" w:color="auto" w:fill="auto"/>
            <w:noWrap/>
            <w:vAlign w:val="center"/>
            <w:hideMark/>
          </w:tcPr>
          <w:p w14:paraId="0E6ABC3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92 (38.5)</w:t>
            </w:r>
          </w:p>
        </w:tc>
        <w:tc>
          <w:tcPr>
            <w:tcW w:w="380" w:type="pct"/>
            <w:tcBorders>
              <w:top w:val="nil"/>
              <w:left w:val="nil"/>
              <w:bottom w:val="single" w:sz="4" w:space="0" w:color="auto"/>
              <w:right w:val="nil"/>
            </w:tcBorders>
            <w:shd w:val="clear" w:color="auto" w:fill="auto"/>
            <w:noWrap/>
            <w:vAlign w:val="center"/>
            <w:hideMark/>
          </w:tcPr>
          <w:p w14:paraId="2FC4040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10FC90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2AE50F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West</w:t>
            </w:r>
          </w:p>
        </w:tc>
        <w:tc>
          <w:tcPr>
            <w:tcW w:w="595" w:type="pct"/>
            <w:tcBorders>
              <w:top w:val="nil"/>
              <w:left w:val="nil"/>
              <w:bottom w:val="single" w:sz="4" w:space="0" w:color="auto"/>
              <w:right w:val="nil"/>
            </w:tcBorders>
            <w:shd w:val="clear" w:color="auto" w:fill="auto"/>
            <w:noWrap/>
            <w:vAlign w:val="center"/>
            <w:hideMark/>
          </w:tcPr>
          <w:p w14:paraId="1466103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1504 (19.5)</w:t>
            </w:r>
          </w:p>
        </w:tc>
        <w:tc>
          <w:tcPr>
            <w:tcW w:w="573" w:type="pct"/>
            <w:tcBorders>
              <w:top w:val="nil"/>
              <w:left w:val="nil"/>
              <w:bottom w:val="single" w:sz="4" w:space="0" w:color="auto"/>
              <w:right w:val="nil"/>
            </w:tcBorders>
            <w:shd w:val="clear" w:color="auto" w:fill="auto"/>
            <w:noWrap/>
            <w:vAlign w:val="center"/>
            <w:hideMark/>
          </w:tcPr>
          <w:p w14:paraId="2A88F60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1109 (19.6)</w:t>
            </w:r>
          </w:p>
        </w:tc>
        <w:tc>
          <w:tcPr>
            <w:tcW w:w="517" w:type="pct"/>
            <w:tcBorders>
              <w:top w:val="nil"/>
              <w:left w:val="nil"/>
              <w:bottom w:val="single" w:sz="4" w:space="0" w:color="auto"/>
              <w:right w:val="nil"/>
            </w:tcBorders>
            <w:shd w:val="clear" w:color="auto" w:fill="auto"/>
            <w:noWrap/>
            <w:vAlign w:val="center"/>
            <w:hideMark/>
          </w:tcPr>
          <w:p w14:paraId="63545C6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173 (20.5)</w:t>
            </w:r>
          </w:p>
        </w:tc>
        <w:tc>
          <w:tcPr>
            <w:tcW w:w="481" w:type="pct"/>
            <w:tcBorders>
              <w:top w:val="nil"/>
              <w:left w:val="nil"/>
              <w:bottom w:val="single" w:sz="4" w:space="0" w:color="auto"/>
              <w:right w:val="nil"/>
            </w:tcBorders>
            <w:shd w:val="clear" w:color="auto" w:fill="auto"/>
            <w:noWrap/>
            <w:vAlign w:val="center"/>
            <w:hideMark/>
          </w:tcPr>
          <w:p w14:paraId="366931F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83 (17.8)</w:t>
            </w:r>
          </w:p>
        </w:tc>
        <w:tc>
          <w:tcPr>
            <w:tcW w:w="497" w:type="pct"/>
            <w:tcBorders>
              <w:top w:val="nil"/>
              <w:left w:val="nil"/>
              <w:bottom w:val="single" w:sz="4" w:space="0" w:color="auto"/>
              <w:right w:val="nil"/>
            </w:tcBorders>
            <w:shd w:val="clear" w:color="auto" w:fill="auto"/>
            <w:noWrap/>
            <w:vAlign w:val="center"/>
            <w:hideMark/>
          </w:tcPr>
          <w:p w14:paraId="7CAF593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95 (18.7)</w:t>
            </w:r>
          </w:p>
        </w:tc>
        <w:tc>
          <w:tcPr>
            <w:tcW w:w="766" w:type="pct"/>
            <w:tcBorders>
              <w:top w:val="nil"/>
              <w:left w:val="nil"/>
              <w:bottom w:val="single" w:sz="4" w:space="0" w:color="auto"/>
              <w:right w:val="nil"/>
            </w:tcBorders>
            <w:shd w:val="clear" w:color="auto" w:fill="auto"/>
            <w:noWrap/>
            <w:vAlign w:val="center"/>
            <w:hideMark/>
          </w:tcPr>
          <w:p w14:paraId="6DFEE7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44 (18.4)</w:t>
            </w:r>
          </w:p>
        </w:tc>
        <w:tc>
          <w:tcPr>
            <w:tcW w:w="380" w:type="pct"/>
            <w:tcBorders>
              <w:top w:val="nil"/>
              <w:left w:val="nil"/>
              <w:bottom w:val="single" w:sz="4" w:space="0" w:color="auto"/>
              <w:right w:val="nil"/>
            </w:tcBorders>
            <w:shd w:val="clear" w:color="auto" w:fill="auto"/>
            <w:noWrap/>
            <w:vAlign w:val="center"/>
            <w:hideMark/>
          </w:tcPr>
          <w:p w14:paraId="66FA72B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9C0D92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5A0A0C9"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State Region, age 50 </w:t>
            </w:r>
          </w:p>
        </w:tc>
        <w:tc>
          <w:tcPr>
            <w:tcW w:w="595" w:type="pct"/>
            <w:tcBorders>
              <w:top w:val="nil"/>
              <w:left w:val="nil"/>
              <w:bottom w:val="single" w:sz="4" w:space="0" w:color="auto"/>
              <w:right w:val="nil"/>
            </w:tcBorders>
            <w:shd w:val="clear" w:color="auto" w:fill="auto"/>
            <w:noWrap/>
            <w:vAlign w:val="center"/>
            <w:hideMark/>
          </w:tcPr>
          <w:p w14:paraId="3E4507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7931201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6CA9DF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4BECA81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50FA73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3321248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1982CB6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0D1BAE05"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65848C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North Central</w:t>
            </w:r>
          </w:p>
        </w:tc>
        <w:tc>
          <w:tcPr>
            <w:tcW w:w="595" w:type="pct"/>
            <w:tcBorders>
              <w:top w:val="nil"/>
              <w:left w:val="nil"/>
              <w:bottom w:val="single" w:sz="4" w:space="0" w:color="auto"/>
              <w:right w:val="nil"/>
            </w:tcBorders>
            <w:shd w:val="clear" w:color="auto" w:fill="auto"/>
            <w:noWrap/>
            <w:vAlign w:val="center"/>
            <w:hideMark/>
          </w:tcPr>
          <w:p w14:paraId="03EC9AF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1685 (23.3)</w:t>
            </w:r>
          </w:p>
        </w:tc>
        <w:tc>
          <w:tcPr>
            <w:tcW w:w="573" w:type="pct"/>
            <w:tcBorders>
              <w:top w:val="nil"/>
              <w:left w:val="nil"/>
              <w:bottom w:val="single" w:sz="4" w:space="0" w:color="auto"/>
              <w:right w:val="nil"/>
            </w:tcBorders>
            <w:shd w:val="clear" w:color="auto" w:fill="auto"/>
            <w:noWrap/>
            <w:vAlign w:val="center"/>
            <w:hideMark/>
          </w:tcPr>
          <w:p w14:paraId="2701B0B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1275 (24.3)</w:t>
            </w:r>
          </w:p>
        </w:tc>
        <w:tc>
          <w:tcPr>
            <w:tcW w:w="517" w:type="pct"/>
            <w:tcBorders>
              <w:top w:val="nil"/>
              <w:left w:val="nil"/>
              <w:bottom w:val="single" w:sz="4" w:space="0" w:color="auto"/>
              <w:right w:val="nil"/>
            </w:tcBorders>
            <w:shd w:val="clear" w:color="auto" w:fill="auto"/>
            <w:noWrap/>
            <w:vAlign w:val="center"/>
            <w:hideMark/>
          </w:tcPr>
          <w:p w14:paraId="06E49AF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179 (22.7)</w:t>
            </w:r>
          </w:p>
        </w:tc>
        <w:tc>
          <w:tcPr>
            <w:tcW w:w="481" w:type="pct"/>
            <w:tcBorders>
              <w:top w:val="nil"/>
              <w:left w:val="nil"/>
              <w:bottom w:val="single" w:sz="4" w:space="0" w:color="auto"/>
              <w:right w:val="nil"/>
            </w:tcBorders>
            <w:shd w:val="clear" w:color="auto" w:fill="auto"/>
            <w:noWrap/>
            <w:vAlign w:val="center"/>
            <w:hideMark/>
          </w:tcPr>
          <w:p w14:paraId="0B1AE58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79 (18.4)</w:t>
            </w:r>
          </w:p>
        </w:tc>
        <w:tc>
          <w:tcPr>
            <w:tcW w:w="497" w:type="pct"/>
            <w:tcBorders>
              <w:top w:val="nil"/>
              <w:left w:val="nil"/>
              <w:bottom w:val="single" w:sz="4" w:space="0" w:color="auto"/>
              <w:right w:val="nil"/>
            </w:tcBorders>
            <w:shd w:val="clear" w:color="auto" w:fill="auto"/>
            <w:noWrap/>
            <w:vAlign w:val="center"/>
            <w:hideMark/>
          </w:tcPr>
          <w:p w14:paraId="21E545E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104 (20.0)</w:t>
            </w:r>
          </w:p>
        </w:tc>
        <w:tc>
          <w:tcPr>
            <w:tcW w:w="766" w:type="pct"/>
            <w:tcBorders>
              <w:top w:val="nil"/>
              <w:left w:val="nil"/>
              <w:bottom w:val="single" w:sz="4" w:space="0" w:color="auto"/>
              <w:right w:val="nil"/>
            </w:tcBorders>
            <w:shd w:val="clear" w:color="auto" w:fill="auto"/>
            <w:noWrap/>
            <w:vAlign w:val="center"/>
            <w:hideMark/>
          </w:tcPr>
          <w:p w14:paraId="73B7E6D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 (21.4)</w:t>
            </w:r>
          </w:p>
        </w:tc>
        <w:tc>
          <w:tcPr>
            <w:tcW w:w="380" w:type="pct"/>
            <w:tcBorders>
              <w:top w:val="nil"/>
              <w:left w:val="nil"/>
              <w:bottom w:val="single" w:sz="4" w:space="0" w:color="auto"/>
              <w:right w:val="nil"/>
            </w:tcBorders>
            <w:shd w:val="clear" w:color="auto" w:fill="auto"/>
            <w:noWrap/>
            <w:vAlign w:val="center"/>
            <w:hideMark/>
          </w:tcPr>
          <w:p w14:paraId="7120A9B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03515D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9EFB5E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Northeast</w:t>
            </w:r>
          </w:p>
        </w:tc>
        <w:tc>
          <w:tcPr>
            <w:tcW w:w="595" w:type="pct"/>
            <w:tcBorders>
              <w:top w:val="nil"/>
              <w:left w:val="nil"/>
              <w:bottom w:val="single" w:sz="4" w:space="0" w:color="auto"/>
              <w:right w:val="nil"/>
            </w:tcBorders>
            <w:shd w:val="clear" w:color="auto" w:fill="auto"/>
            <w:noWrap/>
            <w:vAlign w:val="center"/>
            <w:hideMark/>
          </w:tcPr>
          <w:p w14:paraId="7C215E3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1088 (15.1)</w:t>
            </w:r>
          </w:p>
        </w:tc>
        <w:tc>
          <w:tcPr>
            <w:tcW w:w="573" w:type="pct"/>
            <w:tcBorders>
              <w:top w:val="nil"/>
              <w:left w:val="nil"/>
              <w:bottom w:val="single" w:sz="4" w:space="0" w:color="auto"/>
              <w:right w:val="nil"/>
            </w:tcBorders>
            <w:shd w:val="clear" w:color="auto" w:fill="auto"/>
            <w:noWrap/>
            <w:vAlign w:val="center"/>
            <w:hideMark/>
          </w:tcPr>
          <w:p w14:paraId="2727558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814 (15.5)</w:t>
            </w:r>
          </w:p>
        </w:tc>
        <w:tc>
          <w:tcPr>
            <w:tcW w:w="517" w:type="pct"/>
            <w:tcBorders>
              <w:top w:val="nil"/>
              <w:left w:val="nil"/>
              <w:bottom w:val="single" w:sz="4" w:space="0" w:color="auto"/>
              <w:right w:val="nil"/>
            </w:tcBorders>
            <w:shd w:val="clear" w:color="auto" w:fill="auto"/>
            <w:noWrap/>
            <w:vAlign w:val="center"/>
            <w:hideMark/>
          </w:tcPr>
          <w:p w14:paraId="2B0983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114 (14.4)</w:t>
            </w:r>
          </w:p>
        </w:tc>
        <w:tc>
          <w:tcPr>
            <w:tcW w:w="481" w:type="pct"/>
            <w:tcBorders>
              <w:top w:val="nil"/>
              <w:left w:val="nil"/>
              <w:bottom w:val="single" w:sz="4" w:space="0" w:color="auto"/>
              <w:right w:val="nil"/>
            </w:tcBorders>
            <w:shd w:val="clear" w:color="auto" w:fill="auto"/>
            <w:noWrap/>
            <w:vAlign w:val="center"/>
            <w:hideMark/>
          </w:tcPr>
          <w:p w14:paraId="2717BB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 (12.3)</w:t>
            </w:r>
          </w:p>
        </w:tc>
        <w:tc>
          <w:tcPr>
            <w:tcW w:w="497" w:type="pct"/>
            <w:tcBorders>
              <w:top w:val="nil"/>
              <w:left w:val="nil"/>
              <w:bottom w:val="single" w:sz="4" w:space="0" w:color="auto"/>
              <w:right w:val="nil"/>
            </w:tcBorders>
            <w:shd w:val="clear" w:color="auto" w:fill="auto"/>
            <w:noWrap/>
            <w:vAlign w:val="center"/>
            <w:hideMark/>
          </w:tcPr>
          <w:p w14:paraId="5483B60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69 (13.2)</w:t>
            </w:r>
          </w:p>
        </w:tc>
        <w:tc>
          <w:tcPr>
            <w:tcW w:w="766" w:type="pct"/>
            <w:tcBorders>
              <w:top w:val="nil"/>
              <w:left w:val="nil"/>
              <w:bottom w:val="single" w:sz="4" w:space="0" w:color="auto"/>
              <w:right w:val="nil"/>
            </w:tcBorders>
            <w:shd w:val="clear" w:color="auto" w:fill="auto"/>
            <w:noWrap/>
            <w:vAlign w:val="center"/>
            <w:hideMark/>
          </w:tcPr>
          <w:p w14:paraId="5BEA997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 (17.0)</w:t>
            </w:r>
          </w:p>
        </w:tc>
        <w:tc>
          <w:tcPr>
            <w:tcW w:w="380" w:type="pct"/>
            <w:tcBorders>
              <w:top w:val="nil"/>
              <w:left w:val="nil"/>
              <w:bottom w:val="single" w:sz="4" w:space="0" w:color="auto"/>
              <w:right w:val="nil"/>
            </w:tcBorders>
            <w:shd w:val="clear" w:color="auto" w:fill="auto"/>
            <w:noWrap/>
            <w:vAlign w:val="center"/>
            <w:hideMark/>
          </w:tcPr>
          <w:p w14:paraId="520E0D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BBD7C01"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F93D0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South</w:t>
            </w:r>
          </w:p>
        </w:tc>
        <w:tc>
          <w:tcPr>
            <w:tcW w:w="595" w:type="pct"/>
            <w:tcBorders>
              <w:top w:val="nil"/>
              <w:left w:val="nil"/>
              <w:bottom w:val="single" w:sz="4" w:space="0" w:color="auto"/>
              <w:right w:val="nil"/>
            </w:tcBorders>
            <w:shd w:val="clear" w:color="auto" w:fill="auto"/>
            <w:noWrap/>
            <w:vAlign w:val="center"/>
            <w:hideMark/>
          </w:tcPr>
          <w:p w14:paraId="34A5CD2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3044 (42.2)</w:t>
            </w:r>
          </w:p>
        </w:tc>
        <w:tc>
          <w:tcPr>
            <w:tcW w:w="573" w:type="pct"/>
            <w:tcBorders>
              <w:top w:val="nil"/>
              <w:left w:val="nil"/>
              <w:bottom w:val="single" w:sz="4" w:space="0" w:color="auto"/>
              <w:right w:val="nil"/>
            </w:tcBorders>
            <w:shd w:val="clear" w:color="auto" w:fill="auto"/>
            <w:noWrap/>
            <w:vAlign w:val="center"/>
            <w:hideMark/>
          </w:tcPr>
          <w:p w14:paraId="57BC169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2132 (40.6)</w:t>
            </w:r>
          </w:p>
        </w:tc>
        <w:tc>
          <w:tcPr>
            <w:tcW w:w="517" w:type="pct"/>
            <w:tcBorders>
              <w:top w:val="nil"/>
              <w:left w:val="nil"/>
              <w:bottom w:val="single" w:sz="4" w:space="0" w:color="auto"/>
              <w:right w:val="nil"/>
            </w:tcBorders>
            <w:shd w:val="clear" w:color="auto" w:fill="auto"/>
            <w:noWrap/>
            <w:vAlign w:val="center"/>
            <w:hideMark/>
          </w:tcPr>
          <w:p w14:paraId="65BC28A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338 (42.8)</w:t>
            </w:r>
          </w:p>
        </w:tc>
        <w:tc>
          <w:tcPr>
            <w:tcW w:w="481" w:type="pct"/>
            <w:tcBorders>
              <w:top w:val="nil"/>
              <w:left w:val="nil"/>
              <w:bottom w:val="single" w:sz="4" w:space="0" w:color="auto"/>
              <w:right w:val="nil"/>
            </w:tcBorders>
            <w:shd w:val="clear" w:color="auto" w:fill="auto"/>
            <w:noWrap/>
            <w:vAlign w:val="center"/>
            <w:hideMark/>
          </w:tcPr>
          <w:p w14:paraId="7E6F66A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224 (52.1)</w:t>
            </w:r>
          </w:p>
        </w:tc>
        <w:tc>
          <w:tcPr>
            <w:tcW w:w="497" w:type="pct"/>
            <w:tcBorders>
              <w:top w:val="nil"/>
              <w:left w:val="nil"/>
              <w:bottom w:val="single" w:sz="4" w:space="0" w:color="auto"/>
              <w:right w:val="nil"/>
            </w:tcBorders>
            <w:shd w:val="clear" w:color="auto" w:fill="auto"/>
            <w:noWrap/>
            <w:vAlign w:val="center"/>
            <w:hideMark/>
          </w:tcPr>
          <w:p w14:paraId="12C2F1E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254 (48.8)</w:t>
            </w:r>
          </w:p>
        </w:tc>
        <w:tc>
          <w:tcPr>
            <w:tcW w:w="766" w:type="pct"/>
            <w:tcBorders>
              <w:top w:val="nil"/>
              <w:left w:val="nil"/>
              <w:bottom w:val="single" w:sz="4" w:space="0" w:color="auto"/>
              <w:right w:val="nil"/>
            </w:tcBorders>
            <w:shd w:val="clear" w:color="auto" w:fill="auto"/>
            <w:noWrap/>
            <w:vAlign w:val="center"/>
            <w:hideMark/>
          </w:tcPr>
          <w:p w14:paraId="5BC7433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(42.9)</w:t>
            </w:r>
          </w:p>
        </w:tc>
        <w:tc>
          <w:tcPr>
            <w:tcW w:w="380" w:type="pct"/>
            <w:tcBorders>
              <w:top w:val="nil"/>
              <w:left w:val="nil"/>
              <w:bottom w:val="single" w:sz="4" w:space="0" w:color="auto"/>
              <w:right w:val="nil"/>
            </w:tcBorders>
            <w:shd w:val="clear" w:color="auto" w:fill="auto"/>
            <w:noWrap/>
            <w:vAlign w:val="center"/>
            <w:hideMark/>
          </w:tcPr>
          <w:p w14:paraId="066BAC4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3238DD6"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F4B2C7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West</w:t>
            </w:r>
          </w:p>
        </w:tc>
        <w:tc>
          <w:tcPr>
            <w:tcW w:w="595" w:type="pct"/>
            <w:tcBorders>
              <w:top w:val="nil"/>
              <w:left w:val="nil"/>
              <w:bottom w:val="single" w:sz="4" w:space="0" w:color="auto"/>
              <w:right w:val="nil"/>
            </w:tcBorders>
            <w:shd w:val="clear" w:color="auto" w:fill="auto"/>
            <w:noWrap/>
            <w:vAlign w:val="center"/>
            <w:hideMark/>
          </w:tcPr>
          <w:p w14:paraId="61F6E0F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1402 (19.4)</w:t>
            </w:r>
          </w:p>
        </w:tc>
        <w:tc>
          <w:tcPr>
            <w:tcW w:w="573" w:type="pct"/>
            <w:tcBorders>
              <w:top w:val="nil"/>
              <w:left w:val="nil"/>
              <w:bottom w:val="single" w:sz="4" w:space="0" w:color="auto"/>
              <w:right w:val="nil"/>
            </w:tcBorders>
            <w:shd w:val="clear" w:color="auto" w:fill="auto"/>
            <w:noWrap/>
            <w:vAlign w:val="center"/>
            <w:hideMark/>
          </w:tcPr>
          <w:p w14:paraId="57218C5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1033 (19.7)</w:t>
            </w:r>
          </w:p>
        </w:tc>
        <w:tc>
          <w:tcPr>
            <w:tcW w:w="517" w:type="pct"/>
            <w:tcBorders>
              <w:top w:val="nil"/>
              <w:left w:val="nil"/>
              <w:bottom w:val="single" w:sz="4" w:space="0" w:color="auto"/>
              <w:right w:val="nil"/>
            </w:tcBorders>
            <w:shd w:val="clear" w:color="auto" w:fill="auto"/>
            <w:noWrap/>
            <w:vAlign w:val="center"/>
            <w:hideMark/>
          </w:tcPr>
          <w:p w14:paraId="3D10F3C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159 (20.1)</w:t>
            </w:r>
          </w:p>
        </w:tc>
        <w:tc>
          <w:tcPr>
            <w:tcW w:w="481" w:type="pct"/>
            <w:tcBorders>
              <w:top w:val="nil"/>
              <w:left w:val="nil"/>
              <w:bottom w:val="single" w:sz="4" w:space="0" w:color="auto"/>
              <w:right w:val="nil"/>
            </w:tcBorders>
            <w:shd w:val="clear" w:color="auto" w:fill="auto"/>
            <w:noWrap/>
            <w:vAlign w:val="center"/>
            <w:hideMark/>
          </w:tcPr>
          <w:p w14:paraId="4E65699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74 (17.2)</w:t>
            </w:r>
          </w:p>
        </w:tc>
        <w:tc>
          <w:tcPr>
            <w:tcW w:w="497" w:type="pct"/>
            <w:tcBorders>
              <w:top w:val="nil"/>
              <w:left w:val="nil"/>
              <w:bottom w:val="single" w:sz="4" w:space="0" w:color="auto"/>
              <w:right w:val="nil"/>
            </w:tcBorders>
            <w:shd w:val="clear" w:color="auto" w:fill="auto"/>
            <w:noWrap/>
            <w:vAlign w:val="center"/>
            <w:hideMark/>
          </w:tcPr>
          <w:p w14:paraId="2390C49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94 (18.0)</w:t>
            </w:r>
          </w:p>
        </w:tc>
        <w:tc>
          <w:tcPr>
            <w:tcW w:w="766" w:type="pct"/>
            <w:tcBorders>
              <w:top w:val="nil"/>
              <w:left w:val="nil"/>
              <w:bottom w:val="single" w:sz="4" w:space="0" w:color="auto"/>
              <w:right w:val="nil"/>
            </w:tcBorders>
            <w:shd w:val="clear" w:color="auto" w:fill="auto"/>
            <w:noWrap/>
            <w:vAlign w:val="center"/>
            <w:hideMark/>
          </w:tcPr>
          <w:p w14:paraId="03D181B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(18.8)</w:t>
            </w:r>
          </w:p>
        </w:tc>
        <w:tc>
          <w:tcPr>
            <w:tcW w:w="380" w:type="pct"/>
            <w:tcBorders>
              <w:top w:val="nil"/>
              <w:left w:val="nil"/>
              <w:bottom w:val="single" w:sz="4" w:space="0" w:color="auto"/>
              <w:right w:val="nil"/>
            </w:tcBorders>
            <w:shd w:val="clear" w:color="auto" w:fill="auto"/>
            <w:noWrap/>
            <w:vAlign w:val="center"/>
            <w:hideMark/>
          </w:tcPr>
          <w:p w14:paraId="1769DBD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FAB22F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605369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95" w:type="pct"/>
            <w:tcBorders>
              <w:top w:val="nil"/>
              <w:left w:val="nil"/>
              <w:bottom w:val="single" w:sz="4" w:space="0" w:color="auto"/>
              <w:right w:val="nil"/>
            </w:tcBorders>
            <w:shd w:val="clear" w:color="auto" w:fill="auto"/>
            <w:noWrap/>
            <w:vAlign w:val="center"/>
            <w:hideMark/>
          </w:tcPr>
          <w:p w14:paraId="610B1AC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20E8CA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03358B2E" w14:textId="77777777" w:rsidR="00D40B1B" w:rsidRPr="00D40B1B" w:rsidRDefault="00D40B1B" w:rsidP="00D40B1B">
            <w:pPr>
              <w:spacing w:after="0" w:line="240" w:lineRule="auto"/>
              <w:rPr>
                <w:rFonts w:ascii="Arial Narrow" w:eastAsia="Times New Roman" w:hAnsi="Arial Narrow" w:cs="Times New Roman"/>
                <w:color w:val="000000"/>
                <w:sz w:val="20"/>
                <w:szCs w:val="20"/>
                <w:lang w:eastAsia="en-CA"/>
              </w:rPr>
            </w:pPr>
            <w:r w:rsidRPr="00D40B1B">
              <w:rPr>
                <w:rFonts w:ascii="Arial Narrow" w:eastAsia="Times New Roman" w:hAnsi="Arial Narrow" w:cs="Times New Roman"/>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382907E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19210F7E" w14:textId="77777777" w:rsidR="00D40B1B" w:rsidRPr="00D40B1B" w:rsidRDefault="00D40B1B" w:rsidP="00D40B1B">
            <w:pPr>
              <w:spacing w:after="0" w:line="240" w:lineRule="auto"/>
              <w:rPr>
                <w:rFonts w:ascii="Arial Narrow" w:eastAsia="Times New Roman" w:hAnsi="Arial Narrow" w:cs="Times New Roman"/>
                <w:color w:val="000000"/>
                <w:sz w:val="20"/>
                <w:szCs w:val="20"/>
                <w:lang w:eastAsia="en-CA"/>
              </w:rPr>
            </w:pPr>
            <w:r w:rsidRPr="00D40B1B">
              <w:rPr>
                <w:rFonts w:ascii="Arial Narrow" w:eastAsia="Times New Roman" w:hAnsi="Arial Narrow" w:cs="Times New Roman"/>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45C1A2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7C6452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43B6F6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36A454F"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Rural Region, age 20 </w:t>
            </w:r>
          </w:p>
        </w:tc>
        <w:tc>
          <w:tcPr>
            <w:tcW w:w="595" w:type="pct"/>
            <w:tcBorders>
              <w:top w:val="nil"/>
              <w:left w:val="nil"/>
              <w:bottom w:val="single" w:sz="4" w:space="0" w:color="auto"/>
              <w:right w:val="nil"/>
            </w:tcBorders>
            <w:shd w:val="clear" w:color="auto" w:fill="auto"/>
            <w:noWrap/>
            <w:vAlign w:val="center"/>
            <w:hideMark/>
          </w:tcPr>
          <w:p w14:paraId="2EF1DC2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F970EE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31233B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2FAB0B4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4FDC7E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58E8418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6127858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0.001</w:t>
            </w:r>
          </w:p>
        </w:tc>
      </w:tr>
      <w:tr w:rsidR="00D40B1B" w:rsidRPr="00D40B1B" w14:paraId="38C5994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72E967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Rural</w:t>
            </w:r>
          </w:p>
        </w:tc>
        <w:tc>
          <w:tcPr>
            <w:tcW w:w="595" w:type="pct"/>
            <w:tcBorders>
              <w:top w:val="nil"/>
              <w:left w:val="nil"/>
              <w:bottom w:val="single" w:sz="4" w:space="0" w:color="auto"/>
              <w:right w:val="nil"/>
            </w:tcBorders>
            <w:shd w:val="clear" w:color="auto" w:fill="auto"/>
            <w:noWrap/>
            <w:vAlign w:val="center"/>
            <w:hideMark/>
          </w:tcPr>
          <w:p w14:paraId="114E51D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1638 (17.8)</w:t>
            </w:r>
          </w:p>
        </w:tc>
        <w:tc>
          <w:tcPr>
            <w:tcW w:w="573" w:type="pct"/>
            <w:tcBorders>
              <w:top w:val="nil"/>
              <w:left w:val="nil"/>
              <w:bottom w:val="single" w:sz="4" w:space="0" w:color="auto"/>
              <w:right w:val="nil"/>
            </w:tcBorders>
            <w:shd w:val="clear" w:color="auto" w:fill="auto"/>
            <w:noWrap/>
            <w:vAlign w:val="center"/>
            <w:hideMark/>
          </w:tcPr>
          <w:p w14:paraId="04A6179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1201 (17.6)</w:t>
            </w:r>
          </w:p>
        </w:tc>
        <w:tc>
          <w:tcPr>
            <w:tcW w:w="517" w:type="pct"/>
            <w:tcBorders>
              <w:top w:val="nil"/>
              <w:left w:val="nil"/>
              <w:bottom w:val="single" w:sz="4" w:space="0" w:color="auto"/>
              <w:right w:val="nil"/>
            </w:tcBorders>
            <w:shd w:val="clear" w:color="auto" w:fill="auto"/>
            <w:noWrap/>
            <w:vAlign w:val="center"/>
            <w:hideMark/>
          </w:tcPr>
          <w:p w14:paraId="72E4ED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161 (16.2)</w:t>
            </w:r>
          </w:p>
        </w:tc>
        <w:tc>
          <w:tcPr>
            <w:tcW w:w="481" w:type="pct"/>
            <w:tcBorders>
              <w:top w:val="nil"/>
              <w:left w:val="nil"/>
              <w:bottom w:val="single" w:sz="4" w:space="0" w:color="auto"/>
              <w:right w:val="nil"/>
            </w:tcBorders>
            <w:shd w:val="clear" w:color="auto" w:fill="auto"/>
            <w:noWrap/>
            <w:vAlign w:val="center"/>
            <w:hideMark/>
          </w:tcPr>
          <w:p w14:paraId="53887BA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90 (17.1)</w:t>
            </w:r>
          </w:p>
        </w:tc>
        <w:tc>
          <w:tcPr>
            <w:tcW w:w="497" w:type="pct"/>
            <w:tcBorders>
              <w:top w:val="nil"/>
              <w:left w:val="nil"/>
              <w:bottom w:val="single" w:sz="4" w:space="0" w:color="auto"/>
              <w:right w:val="nil"/>
            </w:tcBorders>
            <w:shd w:val="clear" w:color="auto" w:fill="auto"/>
            <w:noWrap/>
            <w:vAlign w:val="center"/>
            <w:hideMark/>
          </w:tcPr>
          <w:p w14:paraId="35FCBED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127 (22.3)</w:t>
            </w:r>
          </w:p>
        </w:tc>
        <w:tc>
          <w:tcPr>
            <w:tcW w:w="766" w:type="pct"/>
            <w:tcBorders>
              <w:top w:val="nil"/>
              <w:left w:val="nil"/>
              <w:bottom w:val="single" w:sz="4" w:space="0" w:color="auto"/>
              <w:right w:val="nil"/>
            </w:tcBorders>
            <w:shd w:val="clear" w:color="auto" w:fill="auto"/>
            <w:noWrap/>
            <w:vAlign w:val="center"/>
            <w:hideMark/>
          </w:tcPr>
          <w:p w14:paraId="3C32EE2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59 (21.3)</w:t>
            </w:r>
          </w:p>
        </w:tc>
        <w:tc>
          <w:tcPr>
            <w:tcW w:w="380" w:type="pct"/>
            <w:tcBorders>
              <w:top w:val="nil"/>
              <w:left w:val="nil"/>
              <w:bottom w:val="single" w:sz="4" w:space="0" w:color="auto"/>
              <w:right w:val="nil"/>
            </w:tcBorders>
            <w:shd w:val="clear" w:color="auto" w:fill="auto"/>
            <w:noWrap/>
            <w:vAlign w:val="center"/>
            <w:hideMark/>
          </w:tcPr>
          <w:p w14:paraId="08E79ED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9BA0565"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F96770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Urban</w:t>
            </w:r>
          </w:p>
        </w:tc>
        <w:tc>
          <w:tcPr>
            <w:tcW w:w="595" w:type="pct"/>
            <w:tcBorders>
              <w:top w:val="nil"/>
              <w:left w:val="nil"/>
              <w:bottom w:val="single" w:sz="4" w:space="0" w:color="auto"/>
              <w:right w:val="nil"/>
            </w:tcBorders>
            <w:shd w:val="clear" w:color="auto" w:fill="auto"/>
            <w:noWrap/>
            <w:vAlign w:val="center"/>
            <w:hideMark/>
          </w:tcPr>
          <w:p w14:paraId="1A61753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6976 (75.8)</w:t>
            </w:r>
          </w:p>
        </w:tc>
        <w:tc>
          <w:tcPr>
            <w:tcW w:w="573" w:type="pct"/>
            <w:tcBorders>
              <w:top w:val="nil"/>
              <w:left w:val="nil"/>
              <w:bottom w:val="single" w:sz="4" w:space="0" w:color="auto"/>
              <w:right w:val="nil"/>
            </w:tcBorders>
            <w:shd w:val="clear" w:color="auto" w:fill="auto"/>
            <w:noWrap/>
            <w:vAlign w:val="center"/>
            <w:hideMark/>
          </w:tcPr>
          <w:p w14:paraId="27DB0D8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5161 (75.5)</w:t>
            </w:r>
          </w:p>
        </w:tc>
        <w:tc>
          <w:tcPr>
            <w:tcW w:w="517" w:type="pct"/>
            <w:tcBorders>
              <w:top w:val="nil"/>
              <w:left w:val="nil"/>
              <w:bottom w:val="single" w:sz="4" w:space="0" w:color="auto"/>
              <w:right w:val="nil"/>
            </w:tcBorders>
            <w:shd w:val="clear" w:color="auto" w:fill="auto"/>
            <w:noWrap/>
            <w:vAlign w:val="center"/>
            <w:hideMark/>
          </w:tcPr>
          <w:p w14:paraId="19A3F87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786 (79.0)</w:t>
            </w:r>
          </w:p>
        </w:tc>
        <w:tc>
          <w:tcPr>
            <w:tcW w:w="481" w:type="pct"/>
            <w:tcBorders>
              <w:top w:val="nil"/>
              <w:left w:val="nil"/>
              <w:bottom w:val="single" w:sz="4" w:space="0" w:color="auto"/>
              <w:right w:val="nil"/>
            </w:tcBorders>
            <w:shd w:val="clear" w:color="auto" w:fill="auto"/>
            <w:noWrap/>
            <w:vAlign w:val="center"/>
            <w:hideMark/>
          </w:tcPr>
          <w:p w14:paraId="428005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405 (77.0)</w:t>
            </w:r>
          </w:p>
        </w:tc>
        <w:tc>
          <w:tcPr>
            <w:tcW w:w="497" w:type="pct"/>
            <w:tcBorders>
              <w:top w:val="nil"/>
              <w:left w:val="nil"/>
              <w:bottom w:val="single" w:sz="4" w:space="0" w:color="auto"/>
              <w:right w:val="nil"/>
            </w:tcBorders>
            <w:shd w:val="clear" w:color="auto" w:fill="auto"/>
            <w:noWrap/>
            <w:vAlign w:val="center"/>
            <w:hideMark/>
          </w:tcPr>
          <w:p w14:paraId="445C639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415 (72.8)</w:t>
            </w:r>
          </w:p>
        </w:tc>
        <w:tc>
          <w:tcPr>
            <w:tcW w:w="766" w:type="pct"/>
            <w:tcBorders>
              <w:top w:val="nil"/>
              <w:left w:val="nil"/>
              <w:bottom w:val="single" w:sz="4" w:space="0" w:color="auto"/>
              <w:right w:val="nil"/>
            </w:tcBorders>
            <w:shd w:val="clear" w:color="auto" w:fill="auto"/>
            <w:noWrap/>
            <w:vAlign w:val="center"/>
            <w:hideMark/>
          </w:tcPr>
          <w:p w14:paraId="2766490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209 (75.5)</w:t>
            </w:r>
          </w:p>
        </w:tc>
        <w:tc>
          <w:tcPr>
            <w:tcW w:w="380" w:type="pct"/>
            <w:tcBorders>
              <w:top w:val="nil"/>
              <w:left w:val="nil"/>
              <w:bottom w:val="single" w:sz="4" w:space="0" w:color="auto"/>
              <w:right w:val="nil"/>
            </w:tcBorders>
            <w:shd w:val="clear" w:color="auto" w:fill="auto"/>
            <w:noWrap/>
            <w:vAlign w:val="center"/>
            <w:hideMark/>
          </w:tcPr>
          <w:p w14:paraId="1A0CD7A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F2F2C1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06DEAD3"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43D699A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592 (6.4)</w:t>
            </w:r>
          </w:p>
        </w:tc>
        <w:tc>
          <w:tcPr>
            <w:tcW w:w="573" w:type="pct"/>
            <w:tcBorders>
              <w:top w:val="nil"/>
              <w:left w:val="nil"/>
              <w:bottom w:val="single" w:sz="4" w:space="0" w:color="auto"/>
              <w:right w:val="nil"/>
            </w:tcBorders>
            <w:shd w:val="clear" w:color="auto" w:fill="auto"/>
            <w:noWrap/>
            <w:vAlign w:val="center"/>
            <w:hideMark/>
          </w:tcPr>
          <w:p w14:paraId="1AD1CFB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476 (7.0)</w:t>
            </w:r>
          </w:p>
        </w:tc>
        <w:tc>
          <w:tcPr>
            <w:tcW w:w="517" w:type="pct"/>
            <w:tcBorders>
              <w:top w:val="nil"/>
              <w:left w:val="nil"/>
              <w:bottom w:val="single" w:sz="4" w:space="0" w:color="auto"/>
              <w:right w:val="nil"/>
            </w:tcBorders>
            <w:shd w:val="clear" w:color="auto" w:fill="auto"/>
            <w:noWrap/>
            <w:vAlign w:val="center"/>
            <w:hideMark/>
          </w:tcPr>
          <w:p w14:paraId="7E1AB23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 (4.8)</w:t>
            </w:r>
          </w:p>
        </w:tc>
        <w:tc>
          <w:tcPr>
            <w:tcW w:w="481" w:type="pct"/>
            <w:tcBorders>
              <w:top w:val="nil"/>
              <w:left w:val="nil"/>
              <w:bottom w:val="single" w:sz="4" w:space="0" w:color="auto"/>
              <w:right w:val="nil"/>
            </w:tcBorders>
            <w:shd w:val="clear" w:color="auto" w:fill="auto"/>
            <w:noWrap/>
            <w:vAlign w:val="center"/>
            <w:hideMark/>
          </w:tcPr>
          <w:p w14:paraId="6132CE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 (5.9)</w:t>
            </w:r>
          </w:p>
        </w:tc>
        <w:tc>
          <w:tcPr>
            <w:tcW w:w="497" w:type="pct"/>
            <w:tcBorders>
              <w:top w:val="nil"/>
              <w:left w:val="nil"/>
              <w:bottom w:val="single" w:sz="4" w:space="0" w:color="auto"/>
              <w:right w:val="nil"/>
            </w:tcBorders>
            <w:shd w:val="clear" w:color="auto" w:fill="auto"/>
            <w:noWrap/>
            <w:vAlign w:val="center"/>
            <w:hideMark/>
          </w:tcPr>
          <w:p w14:paraId="75214B5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 (4.9)</w:t>
            </w:r>
          </w:p>
        </w:tc>
        <w:tc>
          <w:tcPr>
            <w:tcW w:w="766" w:type="pct"/>
            <w:tcBorders>
              <w:top w:val="nil"/>
              <w:left w:val="nil"/>
              <w:bottom w:val="single" w:sz="4" w:space="0" w:color="auto"/>
              <w:right w:val="nil"/>
            </w:tcBorders>
            <w:shd w:val="clear" w:color="auto" w:fill="auto"/>
            <w:noWrap/>
            <w:vAlign w:val="center"/>
            <w:hideMark/>
          </w:tcPr>
          <w:p w14:paraId="195453F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 (3.2)</w:t>
            </w:r>
          </w:p>
        </w:tc>
        <w:tc>
          <w:tcPr>
            <w:tcW w:w="380" w:type="pct"/>
            <w:tcBorders>
              <w:top w:val="nil"/>
              <w:left w:val="nil"/>
              <w:bottom w:val="single" w:sz="4" w:space="0" w:color="auto"/>
              <w:right w:val="nil"/>
            </w:tcBorders>
            <w:shd w:val="clear" w:color="auto" w:fill="auto"/>
            <w:noWrap/>
            <w:vAlign w:val="center"/>
            <w:hideMark/>
          </w:tcPr>
          <w:p w14:paraId="53264B9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E0FA7D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FBC0DDB"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Rural Region, age 30 </w:t>
            </w:r>
          </w:p>
        </w:tc>
        <w:tc>
          <w:tcPr>
            <w:tcW w:w="595" w:type="pct"/>
            <w:tcBorders>
              <w:top w:val="nil"/>
              <w:left w:val="nil"/>
              <w:bottom w:val="single" w:sz="4" w:space="0" w:color="auto"/>
              <w:right w:val="nil"/>
            </w:tcBorders>
            <w:shd w:val="clear" w:color="auto" w:fill="auto"/>
            <w:noWrap/>
            <w:vAlign w:val="center"/>
            <w:hideMark/>
          </w:tcPr>
          <w:p w14:paraId="7C6C62B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6515319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791B955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323DFD2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0F24CE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11FFCF3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1DBE069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0.025</w:t>
            </w:r>
          </w:p>
        </w:tc>
      </w:tr>
      <w:tr w:rsidR="00D40B1B" w:rsidRPr="00D40B1B" w14:paraId="612E6E2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9A7E7C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Rural</w:t>
            </w:r>
          </w:p>
        </w:tc>
        <w:tc>
          <w:tcPr>
            <w:tcW w:w="595" w:type="pct"/>
            <w:tcBorders>
              <w:top w:val="nil"/>
              <w:left w:val="nil"/>
              <w:bottom w:val="single" w:sz="4" w:space="0" w:color="auto"/>
              <w:right w:val="nil"/>
            </w:tcBorders>
            <w:shd w:val="clear" w:color="auto" w:fill="auto"/>
            <w:noWrap/>
            <w:vAlign w:val="center"/>
            <w:hideMark/>
          </w:tcPr>
          <w:p w14:paraId="1972DDD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1586 (17.2)</w:t>
            </w:r>
          </w:p>
        </w:tc>
        <w:tc>
          <w:tcPr>
            <w:tcW w:w="573" w:type="pct"/>
            <w:tcBorders>
              <w:top w:val="nil"/>
              <w:left w:val="nil"/>
              <w:bottom w:val="single" w:sz="4" w:space="0" w:color="auto"/>
              <w:right w:val="nil"/>
            </w:tcBorders>
            <w:shd w:val="clear" w:color="auto" w:fill="auto"/>
            <w:noWrap/>
            <w:vAlign w:val="center"/>
            <w:hideMark/>
          </w:tcPr>
          <w:p w14:paraId="66B524D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1170 (17.1)</w:t>
            </w:r>
          </w:p>
        </w:tc>
        <w:tc>
          <w:tcPr>
            <w:tcW w:w="517" w:type="pct"/>
            <w:tcBorders>
              <w:top w:val="nil"/>
              <w:left w:val="nil"/>
              <w:bottom w:val="single" w:sz="4" w:space="0" w:color="auto"/>
              <w:right w:val="nil"/>
            </w:tcBorders>
            <w:shd w:val="clear" w:color="auto" w:fill="auto"/>
            <w:noWrap/>
            <w:vAlign w:val="center"/>
            <w:hideMark/>
          </w:tcPr>
          <w:p w14:paraId="4E5364F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152 (15.3)</w:t>
            </w:r>
          </w:p>
        </w:tc>
        <w:tc>
          <w:tcPr>
            <w:tcW w:w="481" w:type="pct"/>
            <w:tcBorders>
              <w:top w:val="nil"/>
              <w:left w:val="nil"/>
              <w:bottom w:val="single" w:sz="4" w:space="0" w:color="auto"/>
              <w:right w:val="nil"/>
            </w:tcBorders>
            <w:shd w:val="clear" w:color="auto" w:fill="auto"/>
            <w:noWrap/>
            <w:vAlign w:val="center"/>
            <w:hideMark/>
          </w:tcPr>
          <w:p w14:paraId="7054F9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(18.3)</w:t>
            </w:r>
          </w:p>
        </w:tc>
        <w:tc>
          <w:tcPr>
            <w:tcW w:w="497" w:type="pct"/>
            <w:tcBorders>
              <w:top w:val="nil"/>
              <w:left w:val="nil"/>
              <w:bottom w:val="single" w:sz="4" w:space="0" w:color="auto"/>
              <w:right w:val="nil"/>
            </w:tcBorders>
            <w:shd w:val="clear" w:color="auto" w:fill="auto"/>
            <w:noWrap/>
            <w:vAlign w:val="center"/>
            <w:hideMark/>
          </w:tcPr>
          <w:p w14:paraId="0700DFE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119 (20.9)</w:t>
            </w:r>
          </w:p>
        </w:tc>
        <w:tc>
          <w:tcPr>
            <w:tcW w:w="766" w:type="pct"/>
            <w:tcBorders>
              <w:top w:val="nil"/>
              <w:left w:val="nil"/>
              <w:bottom w:val="single" w:sz="4" w:space="0" w:color="auto"/>
              <w:right w:val="nil"/>
            </w:tcBorders>
            <w:shd w:val="clear" w:color="auto" w:fill="auto"/>
            <w:noWrap/>
            <w:vAlign w:val="center"/>
            <w:hideMark/>
          </w:tcPr>
          <w:p w14:paraId="479B840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 (17.7)</w:t>
            </w:r>
          </w:p>
        </w:tc>
        <w:tc>
          <w:tcPr>
            <w:tcW w:w="380" w:type="pct"/>
            <w:tcBorders>
              <w:top w:val="nil"/>
              <w:left w:val="nil"/>
              <w:bottom w:val="single" w:sz="4" w:space="0" w:color="auto"/>
              <w:right w:val="nil"/>
            </w:tcBorders>
            <w:shd w:val="clear" w:color="auto" w:fill="auto"/>
            <w:noWrap/>
            <w:vAlign w:val="center"/>
            <w:hideMark/>
          </w:tcPr>
          <w:p w14:paraId="3423EC5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DA125E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D443F2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Urban</w:t>
            </w:r>
          </w:p>
        </w:tc>
        <w:tc>
          <w:tcPr>
            <w:tcW w:w="595" w:type="pct"/>
            <w:tcBorders>
              <w:top w:val="nil"/>
              <w:left w:val="nil"/>
              <w:bottom w:val="single" w:sz="4" w:space="0" w:color="auto"/>
              <w:right w:val="nil"/>
            </w:tcBorders>
            <w:shd w:val="clear" w:color="auto" w:fill="auto"/>
            <w:noWrap/>
            <w:vAlign w:val="center"/>
            <w:hideMark/>
          </w:tcPr>
          <w:p w14:paraId="4E38BB5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6896 (74.9)</w:t>
            </w:r>
          </w:p>
        </w:tc>
        <w:tc>
          <w:tcPr>
            <w:tcW w:w="573" w:type="pct"/>
            <w:tcBorders>
              <w:top w:val="nil"/>
              <w:left w:val="nil"/>
              <w:bottom w:val="single" w:sz="4" w:space="0" w:color="auto"/>
              <w:right w:val="nil"/>
            </w:tcBorders>
            <w:shd w:val="clear" w:color="auto" w:fill="auto"/>
            <w:noWrap/>
            <w:vAlign w:val="center"/>
            <w:hideMark/>
          </w:tcPr>
          <w:p w14:paraId="7177436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5100 (74.6)</w:t>
            </w:r>
          </w:p>
        </w:tc>
        <w:tc>
          <w:tcPr>
            <w:tcW w:w="517" w:type="pct"/>
            <w:tcBorders>
              <w:top w:val="nil"/>
              <w:left w:val="nil"/>
              <w:bottom w:val="single" w:sz="4" w:space="0" w:color="auto"/>
              <w:right w:val="nil"/>
            </w:tcBorders>
            <w:shd w:val="clear" w:color="auto" w:fill="auto"/>
            <w:noWrap/>
            <w:vAlign w:val="center"/>
            <w:hideMark/>
          </w:tcPr>
          <w:p w14:paraId="0761C7F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781 (78.5)</w:t>
            </w:r>
          </w:p>
        </w:tc>
        <w:tc>
          <w:tcPr>
            <w:tcW w:w="481" w:type="pct"/>
            <w:tcBorders>
              <w:top w:val="nil"/>
              <w:left w:val="nil"/>
              <w:bottom w:val="single" w:sz="4" w:space="0" w:color="auto"/>
              <w:right w:val="nil"/>
            </w:tcBorders>
            <w:shd w:val="clear" w:color="auto" w:fill="auto"/>
            <w:noWrap/>
            <w:vAlign w:val="center"/>
            <w:hideMark/>
          </w:tcPr>
          <w:p w14:paraId="4D41512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393 (74.7)</w:t>
            </w:r>
          </w:p>
        </w:tc>
        <w:tc>
          <w:tcPr>
            <w:tcW w:w="497" w:type="pct"/>
            <w:tcBorders>
              <w:top w:val="nil"/>
              <w:left w:val="nil"/>
              <w:bottom w:val="single" w:sz="4" w:space="0" w:color="auto"/>
              <w:right w:val="nil"/>
            </w:tcBorders>
            <w:shd w:val="clear" w:color="auto" w:fill="auto"/>
            <w:noWrap/>
            <w:vAlign w:val="center"/>
            <w:hideMark/>
          </w:tcPr>
          <w:p w14:paraId="5DD4349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409 (71.8)</w:t>
            </w:r>
          </w:p>
        </w:tc>
        <w:tc>
          <w:tcPr>
            <w:tcW w:w="766" w:type="pct"/>
            <w:tcBorders>
              <w:top w:val="nil"/>
              <w:left w:val="nil"/>
              <w:bottom w:val="single" w:sz="4" w:space="0" w:color="auto"/>
              <w:right w:val="nil"/>
            </w:tcBorders>
            <w:shd w:val="clear" w:color="auto" w:fill="auto"/>
            <w:noWrap/>
            <w:vAlign w:val="center"/>
            <w:hideMark/>
          </w:tcPr>
          <w:p w14:paraId="30F3623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213 (76.9)</w:t>
            </w:r>
          </w:p>
        </w:tc>
        <w:tc>
          <w:tcPr>
            <w:tcW w:w="380" w:type="pct"/>
            <w:tcBorders>
              <w:top w:val="nil"/>
              <w:left w:val="nil"/>
              <w:bottom w:val="single" w:sz="4" w:space="0" w:color="auto"/>
              <w:right w:val="nil"/>
            </w:tcBorders>
            <w:shd w:val="clear" w:color="auto" w:fill="auto"/>
            <w:noWrap/>
            <w:vAlign w:val="center"/>
            <w:hideMark/>
          </w:tcPr>
          <w:p w14:paraId="040CE4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378EC2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A376376"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29EF723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724 (7.9)</w:t>
            </w:r>
          </w:p>
        </w:tc>
        <w:tc>
          <w:tcPr>
            <w:tcW w:w="573" w:type="pct"/>
            <w:tcBorders>
              <w:top w:val="nil"/>
              <w:left w:val="nil"/>
              <w:bottom w:val="single" w:sz="4" w:space="0" w:color="auto"/>
              <w:right w:val="nil"/>
            </w:tcBorders>
            <w:shd w:val="clear" w:color="auto" w:fill="auto"/>
            <w:noWrap/>
            <w:vAlign w:val="center"/>
            <w:hideMark/>
          </w:tcPr>
          <w:p w14:paraId="61FDAB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568 (8.3)</w:t>
            </w:r>
          </w:p>
        </w:tc>
        <w:tc>
          <w:tcPr>
            <w:tcW w:w="517" w:type="pct"/>
            <w:tcBorders>
              <w:top w:val="nil"/>
              <w:left w:val="nil"/>
              <w:bottom w:val="single" w:sz="4" w:space="0" w:color="auto"/>
              <w:right w:val="nil"/>
            </w:tcBorders>
            <w:shd w:val="clear" w:color="auto" w:fill="auto"/>
            <w:noWrap/>
            <w:vAlign w:val="center"/>
            <w:hideMark/>
          </w:tcPr>
          <w:p w14:paraId="5BB0FEA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62 (6.2)</w:t>
            </w:r>
          </w:p>
        </w:tc>
        <w:tc>
          <w:tcPr>
            <w:tcW w:w="481" w:type="pct"/>
            <w:tcBorders>
              <w:top w:val="nil"/>
              <w:left w:val="nil"/>
              <w:bottom w:val="single" w:sz="4" w:space="0" w:color="auto"/>
              <w:right w:val="nil"/>
            </w:tcBorders>
            <w:shd w:val="clear" w:color="auto" w:fill="auto"/>
            <w:noWrap/>
            <w:vAlign w:val="center"/>
            <w:hideMark/>
          </w:tcPr>
          <w:p w14:paraId="3026BDA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 (7.0)</w:t>
            </w:r>
          </w:p>
        </w:tc>
        <w:tc>
          <w:tcPr>
            <w:tcW w:w="497" w:type="pct"/>
            <w:tcBorders>
              <w:top w:val="nil"/>
              <w:left w:val="nil"/>
              <w:bottom w:val="single" w:sz="4" w:space="0" w:color="auto"/>
              <w:right w:val="nil"/>
            </w:tcBorders>
            <w:shd w:val="clear" w:color="auto" w:fill="auto"/>
            <w:noWrap/>
            <w:vAlign w:val="center"/>
            <w:hideMark/>
          </w:tcPr>
          <w:p w14:paraId="5945F60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(7.4)</w:t>
            </w:r>
          </w:p>
        </w:tc>
        <w:tc>
          <w:tcPr>
            <w:tcW w:w="766" w:type="pct"/>
            <w:tcBorders>
              <w:top w:val="nil"/>
              <w:left w:val="nil"/>
              <w:bottom w:val="single" w:sz="4" w:space="0" w:color="auto"/>
              <w:right w:val="nil"/>
            </w:tcBorders>
            <w:shd w:val="clear" w:color="auto" w:fill="auto"/>
            <w:noWrap/>
            <w:vAlign w:val="center"/>
            <w:hideMark/>
          </w:tcPr>
          <w:p w14:paraId="6BFD10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 (5.4)</w:t>
            </w:r>
          </w:p>
        </w:tc>
        <w:tc>
          <w:tcPr>
            <w:tcW w:w="380" w:type="pct"/>
            <w:tcBorders>
              <w:top w:val="nil"/>
              <w:left w:val="nil"/>
              <w:bottom w:val="single" w:sz="4" w:space="0" w:color="auto"/>
              <w:right w:val="nil"/>
            </w:tcBorders>
            <w:shd w:val="clear" w:color="auto" w:fill="auto"/>
            <w:noWrap/>
            <w:vAlign w:val="center"/>
            <w:hideMark/>
          </w:tcPr>
          <w:p w14:paraId="666B751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2F2374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1091985"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Rural Region, age 40 </w:t>
            </w:r>
          </w:p>
        </w:tc>
        <w:tc>
          <w:tcPr>
            <w:tcW w:w="595" w:type="pct"/>
            <w:tcBorders>
              <w:top w:val="nil"/>
              <w:left w:val="nil"/>
              <w:bottom w:val="single" w:sz="4" w:space="0" w:color="auto"/>
              <w:right w:val="nil"/>
            </w:tcBorders>
            <w:shd w:val="clear" w:color="auto" w:fill="auto"/>
            <w:noWrap/>
            <w:vAlign w:val="center"/>
            <w:hideMark/>
          </w:tcPr>
          <w:p w14:paraId="2524CC6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FC136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024811C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21DE9FF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4AB81B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729B9EF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572F76E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5ADD193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13FFFE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Rural</w:t>
            </w:r>
          </w:p>
        </w:tc>
        <w:tc>
          <w:tcPr>
            <w:tcW w:w="595" w:type="pct"/>
            <w:tcBorders>
              <w:top w:val="nil"/>
              <w:left w:val="nil"/>
              <w:bottom w:val="single" w:sz="4" w:space="0" w:color="auto"/>
              <w:right w:val="nil"/>
            </w:tcBorders>
            <w:shd w:val="clear" w:color="auto" w:fill="auto"/>
            <w:noWrap/>
            <w:vAlign w:val="center"/>
            <w:hideMark/>
          </w:tcPr>
          <w:p w14:paraId="7F4827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2010 (21.8)</w:t>
            </w:r>
          </w:p>
        </w:tc>
        <w:tc>
          <w:tcPr>
            <w:tcW w:w="573" w:type="pct"/>
            <w:tcBorders>
              <w:top w:val="nil"/>
              <w:left w:val="nil"/>
              <w:bottom w:val="single" w:sz="4" w:space="0" w:color="auto"/>
              <w:right w:val="nil"/>
            </w:tcBorders>
            <w:shd w:val="clear" w:color="auto" w:fill="auto"/>
            <w:noWrap/>
            <w:vAlign w:val="center"/>
            <w:hideMark/>
          </w:tcPr>
          <w:p w14:paraId="0E107A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1501 (22.0)</w:t>
            </w:r>
          </w:p>
        </w:tc>
        <w:tc>
          <w:tcPr>
            <w:tcW w:w="517" w:type="pct"/>
            <w:tcBorders>
              <w:top w:val="nil"/>
              <w:left w:val="nil"/>
              <w:bottom w:val="single" w:sz="4" w:space="0" w:color="auto"/>
              <w:right w:val="nil"/>
            </w:tcBorders>
            <w:shd w:val="clear" w:color="auto" w:fill="auto"/>
            <w:noWrap/>
            <w:vAlign w:val="center"/>
            <w:hideMark/>
          </w:tcPr>
          <w:p w14:paraId="2940A4E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183 (18.4)</w:t>
            </w:r>
          </w:p>
        </w:tc>
        <w:tc>
          <w:tcPr>
            <w:tcW w:w="481" w:type="pct"/>
            <w:tcBorders>
              <w:top w:val="nil"/>
              <w:left w:val="nil"/>
              <w:bottom w:val="single" w:sz="4" w:space="0" w:color="auto"/>
              <w:right w:val="nil"/>
            </w:tcBorders>
            <w:shd w:val="clear" w:color="auto" w:fill="auto"/>
            <w:noWrap/>
            <w:vAlign w:val="center"/>
            <w:hideMark/>
          </w:tcPr>
          <w:p w14:paraId="30033DB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127 (24.1)</w:t>
            </w:r>
          </w:p>
        </w:tc>
        <w:tc>
          <w:tcPr>
            <w:tcW w:w="497" w:type="pct"/>
            <w:tcBorders>
              <w:top w:val="nil"/>
              <w:left w:val="nil"/>
              <w:bottom w:val="single" w:sz="4" w:space="0" w:color="auto"/>
              <w:right w:val="nil"/>
            </w:tcBorders>
            <w:shd w:val="clear" w:color="auto" w:fill="auto"/>
            <w:noWrap/>
            <w:vAlign w:val="center"/>
            <w:hideMark/>
          </w:tcPr>
          <w:p w14:paraId="07642CE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140 (24.6)</w:t>
            </w:r>
          </w:p>
        </w:tc>
        <w:tc>
          <w:tcPr>
            <w:tcW w:w="766" w:type="pct"/>
            <w:tcBorders>
              <w:top w:val="nil"/>
              <w:left w:val="nil"/>
              <w:bottom w:val="single" w:sz="4" w:space="0" w:color="auto"/>
              <w:right w:val="nil"/>
            </w:tcBorders>
            <w:shd w:val="clear" w:color="auto" w:fill="auto"/>
            <w:noWrap/>
            <w:vAlign w:val="center"/>
            <w:hideMark/>
          </w:tcPr>
          <w:p w14:paraId="291AE74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59 (21.3)</w:t>
            </w:r>
          </w:p>
        </w:tc>
        <w:tc>
          <w:tcPr>
            <w:tcW w:w="380" w:type="pct"/>
            <w:tcBorders>
              <w:top w:val="nil"/>
              <w:left w:val="nil"/>
              <w:bottom w:val="single" w:sz="4" w:space="0" w:color="auto"/>
              <w:right w:val="nil"/>
            </w:tcBorders>
            <w:shd w:val="clear" w:color="auto" w:fill="auto"/>
            <w:noWrap/>
            <w:vAlign w:val="center"/>
            <w:hideMark/>
          </w:tcPr>
          <w:p w14:paraId="0826FDA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0E27E8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F1CA23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Urban</w:t>
            </w:r>
          </w:p>
        </w:tc>
        <w:tc>
          <w:tcPr>
            <w:tcW w:w="595" w:type="pct"/>
            <w:tcBorders>
              <w:top w:val="nil"/>
              <w:left w:val="nil"/>
              <w:bottom w:val="single" w:sz="4" w:space="0" w:color="auto"/>
              <w:right w:val="nil"/>
            </w:tcBorders>
            <w:shd w:val="clear" w:color="auto" w:fill="auto"/>
            <w:noWrap/>
            <w:vAlign w:val="center"/>
            <w:hideMark/>
          </w:tcPr>
          <w:p w14:paraId="3887753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5545 (60.2)</w:t>
            </w:r>
          </w:p>
        </w:tc>
        <w:tc>
          <w:tcPr>
            <w:tcW w:w="573" w:type="pct"/>
            <w:tcBorders>
              <w:top w:val="nil"/>
              <w:left w:val="nil"/>
              <w:bottom w:val="single" w:sz="4" w:space="0" w:color="auto"/>
              <w:right w:val="nil"/>
            </w:tcBorders>
            <w:shd w:val="clear" w:color="auto" w:fill="auto"/>
            <w:noWrap/>
            <w:vAlign w:val="center"/>
            <w:hideMark/>
          </w:tcPr>
          <w:p w14:paraId="3FA88E0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4038 (59.1)</w:t>
            </w:r>
          </w:p>
        </w:tc>
        <w:tc>
          <w:tcPr>
            <w:tcW w:w="517" w:type="pct"/>
            <w:tcBorders>
              <w:top w:val="nil"/>
              <w:left w:val="nil"/>
              <w:bottom w:val="single" w:sz="4" w:space="0" w:color="auto"/>
              <w:right w:val="nil"/>
            </w:tcBorders>
            <w:shd w:val="clear" w:color="auto" w:fill="auto"/>
            <w:noWrap/>
            <w:vAlign w:val="center"/>
            <w:hideMark/>
          </w:tcPr>
          <w:p w14:paraId="405D949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650 (65.3)</w:t>
            </w:r>
          </w:p>
        </w:tc>
        <w:tc>
          <w:tcPr>
            <w:tcW w:w="481" w:type="pct"/>
            <w:tcBorders>
              <w:top w:val="nil"/>
              <w:left w:val="nil"/>
              <w:bottom w:val="single" w:sz="4" w:space="0" w:color="auto"/>
              <w:right w:val="nil"/>
            </w:tcBorders>
            <w:shd w:val="clear" w:color="auto" w:fill="auto"/>
            <w:noWrap/>
            <w:vAlign w:val="center"/>
            <w:hideMark/>
          </w:tcPr>
          <w:p w14:paraId="611A038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329 (62.5)</w:t>
            </w:r>
          </w:p>
        </w:tc>
        <w:tc>
          <w:tcPr>
            <w:tcW w:w="497" w:type="pct"/>
            <w:tcBorders>
              <w:top w:val="nil"/>
              <w:left w:val="nil"/>
              <w:bottom w:val="single" w:sz="4" w:space="0" w:color="auto"/>
              <w:right w:val="nil"/>
            </w:tcBorders>
            <w:shd w:val="clear" w:color="auto" w:fill="auto"/>
            <w:noWrap/>
            <w:vAlign w:val="center"/>
            <w:hideMark/>
          </w:tcPr>
          <w:p w14:paraId="3E052A8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355 (62.3)</w:t>
            </w:r>
          </w:p>
        </w:tc>
        <w:tc>
          <w:tcPr>
            <w:tcW w:w="766" w:type="pct"/>
            <w:tcBorders>
              <w:top w:val="nil"/>
              <w:left w:val="nil"/>
              <w:bottom w:val="single" w:sz="4" w:space="0" w:color="auto"/>
              <w:right w:val="nil"/>
            </w:tcBorders>
            <w:shd w:val="clear" w:color="auto" w:fill="auto"/>
            <w:noWrap/>
            <w:vAlign w:val="center"/>
            <w:hideMark/>
          </w:tcPr>
          <w:p w14:paraId="673C6B0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173 (62.5)</w:t>
            </w:r>
          </w:p>
        </w:tc>
        <w:tc>
          <w:tcPr>
            <w:tcW w:w="380" w:type="pct"/>
            <w:tcBorders>
              <w:top w:val="nil"/>
              <w:left w:val="nil"/>
              <w:bottom w:val="single" w:sz="4" w:space="0" w:color="auto"/>
              <w:right w:val="nil"/>
            </w:tcBorders>
            <w:shd w:val="clear" w:color="auto" w:fill="auto"/>
            <w:noWrap/>
            <w:vAlign w:val="center"/>
            <w:hideMark/>
          </w:tcPr>
          <w:p w14:paraId="13E204E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EFED56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C1C3F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Unknown</w:t>
            </w:r>
          </w:p>
        </w:tc>
        <w:tc>
          <w:tcPr>
            <w:tcW w:w="595" w:type="pct"/>
            <w:tcBorders>
              <w:top w:val="nil"/>
              <w:left w:val="nil"/>
              <w:bottom w:val="single" w:sz="4" w:space="0" w:color="auto"/>
              <w:right w:val="nil"/>
            </w:tcBorders>
            <w:shd w:val="clear" w:color="auto" w:fill="auto"/>
            <w:noWrap/>
            <w:vAlign w:val="center"/>
            <w:hideMark/>
          </w:tcPr>
          <w:p w14:paraId="12C4CD9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 (0.4)</w:t>
            </w:r>
          </w:p>
        </w:tc>
        <w:tc>
          <w:tcPr>
            <w:tcW w:w="573" w:type="pct"/>
            <w:tcBorders>
              <w:top w:val="nil"/>
              <w:left w:val="nil"/>
              <w:bottom w:val="single" w:sz="4" w:space="0" w:color="auto"/>
              <w:right w:val="nil"/>
            </w:tcBorders>
            <w:shd w:val="clear" w:color="auto" w:fill="auto"/>
            <w:noWrap/>
            <w:vAlign w:val="center"/>
            <w:hideMark/>
          </w:tcPr>
          <w:p w14:paraId="23109ED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26 (0.4)</w:t>
            </w:r>
          </w:p>
        </w:tc>
        <w:tc>
          <w:tcPr>
            <w:tcW w:w="517" w:type="pct"/>
            <w:tcBorders>
              <w:top w:val="nil"/>
              <w:left w:val="nil"/>
              <w:bottom w:val="single" w:sz="4" w:space="0" w:color="auto"/>
              <w:right w:val="nil"/>
            </w:tcBorders>
            <w:shd w:val="clear" w:color="auto" w:fill="auto"/>
            <w:noWrap/>
            <w:vAlign w:val="center"/>
            <w:hideMark/>
          </w:tcPr>
          <w:p w14:paraId="4FAA1DF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 (0.3)</w:t>
            </w:r>
          </w:p>
        </w:tc>
        <w:tc>
          <w:tcPr>
            <w:tcW w:w="481" w:type="pct"/>
            <w:tcBorders>
              <w:top w:val="nil"/>
              <w:left w:val="nil"/>
              <w:bottom w:val="single" w:sz="4" w:space="0" w:color="auto"/>
              <w:right w:val="nil"/>
            </w:tcBorders>
            <w:shd w:val="clear" w:color="auto" w:fill="auto"/>
            <w:noWrap/>
            <w:vAlign w:val="center"/>
            <w:hideMark/>
          </w:tcPr>
          <w:p w14:paraId="4C4C0BE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 (0.6)</w:t>
            </w:r>
          </w:p>
        </w:tc>
        <w:tc>
          <w:tcPr>
            <w:tcW w:w="497" w:type="pct"/>
            <w:tcBorders>
              <w:top w:val="nil"/>
              <w:left w:val="nil"/>
              <w:bottom w:val="single" w:sz="4" w:space="0" w:color="auto"/>
              <w:right w:val="nil"/>
            </w:tcBorders>
            <w:shd w:val="clear" w:color="auto" w:fill="auto"/>
            <w:noWrap/>
            <w:vAlign w:val="center"/>
            <w:hideMark/>
          </w:tcPr>
          <w:p w14:paraId="1C719D3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 (0.2)</w:t>
            </w:r>
          </w:p>
        </w:tc>
        <w:tc>
          <w:tcPr>
            <w:tcW w:w="766" w:type="pct"/>
            <w:tcBorders>
              <w:top w:val="nil"/>
              <w:left w:val="nil"/>
              <w:bottom w:val="single" w:sz="4" w:space="0" w:color="auto"/>
              <w:right w:val="nil"/>
            </w:tcBorders>
            <w:shd w:val="clear" w:color="auto" w:fill="auto"/>
            <w:noWrap/>
            <w:vAlign w:val="center"/>
            <w:hideMark/>
          </w:tcPr>
          <w:p w14:paraId="4DA85FC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 (0.7)</w:t>
            </w:r>
          </w:p>
        </w:tc>
        <w:tc>
          <w:tcPr>
            <w:tcW w:w="380" w:type="pct"/>
            <w:tcBorders>
              <w:top w:val="nil"/>
              <w:left w:val="nil"/>
              <w:bottom w:val="single" w:sz="4" w:space="0" w:color="auto"/>
              <w:right w:val="nil"/>
            </w:tcBorders>
            <w:shd w:val="clear" w:color="auto" w:fill="auto"/>
            <w:noWrap/>
            <w:vAlign w:val="center"/>
            <w:hideMark/>
          </w:tcPr>
          <w:p w14:paraId="4F70371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CCCC67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14DE560"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1465719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1616 (17.6)</w:t>
            </w:r>
          </w:p>
        </w:tc>
        <w:tc>
          <w:tcPr>
            <w:tcW w:w="573" w:type="pct"/>
            <w:tcBorders>
              <w:top w:val="nil"/>
              <w:left w:val="nil"/>
              <w:bottom w:val="single" w:sz="4" w:space="0" w:color="auto"/>
              <w:right w:val="nil"/>
            </w:tcBorders>
            <w:shd w:val="clear" w:color="auto" w:fill="auto"/>
            <w:noWrap/>
            <w:vAlign w:val="center"/>
            <w:hideMark/>
          </w:tcPr>
          <w:p w14:paraId="12C4506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1273 (18.6)</w:t>
            </w:r>
          </w:p>
        </w:tc>
        <w:tc>
          <w:tcPr>
            <w:tcW w:w="517" w:type="pct"/>
            <w:tcBorders>
              <w:top w:val="nil"/>
              <w:left w:val="nil"/>
              <w:bottom w:val="single" w:sz="4" w:space="0" w:color="auto"/>
              <w:right w:val="nil"/>
            </w:tcBorders>
            <w:shd w:val="clear" w:color="auto" w:fill="auto"/>
            <w:noWrap/>
            <w:vAlign w:val="center"/>
            <w:hideMark/>
          </w:tcPr>
          <w:p w14:paraId="104E4EE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159 (16.0)</w:t>
            </w:r>
          </w:p>
        </w:tc>
        <w:tc>
          <w:tcPr>
            <w:tcW w:w="481" w:type="pct"/>
            <w:tcBorders>
              <w:top w:val="nil"/>
              <w:left w:val="nil"/>
              <w:bottom w:val="single" w:sz="4" w:space="0" w:color="auto"/>
              <w:right w:val="nil"/>
            </w:tcBorders>
            <w:shd w:val="clear" w:color="auto" w:fill="auto"/>
            <w:noWrap/>
            <w:vAlign w:val="center"/>
            <w:hideMark/>
          </w:tcPr>
          <w:p w14:paraId="2734A2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67 (12.7)</w:t>
            </w:r>
          </w:p>
        </w:tc>
        <w:tc>
          <w:tcPr>
            <w:tcW w:w="497" w:type="pct"/>
            <w:tcBorders>
              <w:top w:val="nil"/>
              <w:left w:val="nil"/>
              <w:bottom w:val="single" w:sz="4" w:space="0" w:color="auto"/>
              <w:right w:val="nil"/>
            </w:tcBorders>
            <w:shd w:val="clear" w:color="auto" w:fill="auto"/>
            <w:noWrap/>
            <w:vAlign w:val="center"/>
            <w:hideMark/>
          </w:tcPr>
          <w:p w14:paraId="2953414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74 (13.0)</w:t>
            </w:r>
          </w:p>
        </w:tc>
        <w:tc>
          <w:tcPr>
            <w:tcW w:w="766" w:type="pct"/>
            <w:tcBorders>
              <w:top w:val="nil"/>
              <w:left w:val="nil"/>
              <w:bottom w:val="single" w:sz="4" w:space="0" w:color="auto"/>
              <w:right w:val="nil"/>
            </w:tcBorders>
            <w:shd w:val="clear" w:color="auto" w:fill="auto"/>
            <w:noWrap/>
            <w:vAlign w:val="center"/>
            <w:hideMark/>
          </w:tcPr>
          <w:p w14:paraId="79FC82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43 (15.5)</w:t>
            </w:r>
          </w:p>
        </w:tc>
        <w:tc>
          <w:tcPr>
            <w:tcW w:w="380" w:type="pct"/>
            <w:tcBorders>
              <w:top w:val="nil"/>
              <w:left w:val="nil"/>
              <w:bottom w:val="single" w:sz="4" w:space="0" w:color="auto"/>
              <w:right w:val="nil"/>
            </w:tcBorders>
            <w:shd w:val="clear" w:color="auto" w:fill="auto"/>
            <w:noWrap/>
            <w:vAlign w:val="center"/>
            <w:hideMark/>
          </w:tcPr>
          <w:p w14:paraId="6729772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4CD89A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6E7B9E0"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Rural Region, age 50 </w:t>
            </w:r>
          </w:p>
        </w:tc>
        <w:tc>
          <w:tcPr>
            <w:tcW w:w="595" w:type="pct"/>
            <w:tcBorders>
              <w:top w:val="nil"/>
              <w:left w:val="nil"/>
              <w:bottom w:val="single" w:sz="4" w:space="0" w:color="auto"/>
              <w:right w:val="nil"/>
            </w:tcBorders>
            <w:shd w:val="clear" w:color="auto" w:fill="auto"/>
            <w:noWrap/>
            <w:vAlign w:val="center"/>
            <w:hideMark/>
          </w:tcPr>
          <w:p w14:paraId="52D281A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70C4646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394D2FA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612A820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36CADD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1FB073F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4F5E6EC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1A942E3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C26F4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Rural</w:t>
            </w:r>
          </w:p>
        </w:tc>
        <w:tc>
          <w:tcPr>
            <w:tcW w:w="595" w:type="pct"/>
            <w:tcBorders>
              <w:top w:val="nil"/>
              <w:left w:val="nil"/>
              <w:bottom w:val="single" w:sz="4" w:space="0" w:color="auto"/>
              <w:right w:val="nil"/>
            </w:tcBorders>
            <w:shd w:val="clear" w:color="auto" w:fill="auto"/>
            <w:noWrap/>
            <w:vAlign w:val="center"/>
            <w:hideMark/>
          </w:tcPr>
          <w:p w14:paraId="4D7B15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1494 (16.2)</w:t>
            </w:r>
          </w:p>
        </w:tc>
        <w:tc>
          <w:tcPr>
            <w:tcW w:w="573" w:type="pct"/>
            <w:tcBorders>
              <w:top w:val="nil"/>
              <w:left w:val="nil"/>
              <w:bottom w:val="single" w:sz="4" w:space="0" w:color="auto"/>
              <w:right w:val="nil"/>
            </w:tcBorders>
            <w:shd w:val="clear" w:color="auto" w:fill="auto"/>
            <w:noWrap/>
            <w:vAlign w:val="center"/>
            <w:hideMark/>
          </w:tcPr>
          <w:p w14:paraId="05FD08D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1087 (15.9)</w:t>
            </w:r>
          </w:p>
        </w:tc>
        <w:tc>
          <w:tcPr>
            <w:tcW w:w="517" w:type="pct"/>
            <w:tcBorders>
              <w:top w:val="nil"/>
              <w:left w:val="nil"/>
              <w:bottom w:val="single" w:sz="4" w:space="0" w:color="auto"/>
              <w:right w:val="nil"/>
            </w:tcBorders>
            <w:shd w:val="clear" w:color="auto" w:fill="auto"/>
            <w:noWrap/>
            <w:vAlign w:val="center"/>
            <w:hideMark/>
          </w:tcPr>
          <w:p w14:paraId="5747ECA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146 (14.7)</w:t>
            </w:r>
          </w:p>
        </w:tc>
        <w:tc>
          <w:tcPr>
            <w:tcW w:w="481" w:type="pct"/>
            <w:tcBorders>
              <w:top w:val="nil"/>
              <w:left w:val="nil"/>
              <w:bottom w:val="single" w:sz="4" w:space="0" w:color="auto"/>
              <w:right w:val="nil"/>
            </w:tcBorders>
            <w:shd w:val="clear" w:color="auto" w:fill="auto"/>
            <w:noWrap/>
            <w:vAlign w:val="center"/>
            <w:hideMark/>
          </w:tcPr>
          <w:p w14:paraId="7D4E9B6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95 (18.1)</w:t>
            </w:r>
          </w:p>
        </w:tc>
        <w:tc>
          <w:tcPr>
            <w:tcW w:w="497" w:type="pct"/>
            <w:tcBorders>
              <w:top w:val="nil"/>
              <w:left w:val="nil"/>
              <w:bottom w:val="single" w:sz="4" w:space="0" w:color="auto"/>
              <w:right w:val="nil"/>
            </w:tcBorders>
            <w:shd w:val="clear" w:color="auto" w:fill="auto"/>
            <w:noWrap/>
            <w:vAlign w:val="center"/>
            <w:hideMark/>
          </w:tcPr>
          <w:p w14:paraId="4BABDAD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126 (22.1)</w:t>
            </w:r>
          </w:p>
        </w:tc>
        <w:tc>
          <w:tcPr>
            <w:tcW w:w="766" w:type="pct"/>
            <w:tcBorders>
              <w:top w:val="nil"/>
              <w:left w:val="nil"/>
              <w:bottom w:val="single" w:sz="4" w:space="0" w:color="auto"/>
              <w:right w:val="nil"/>
            </w:tcBorders>
            <w:shd w:val="clear" w:color="auto" w:fill="auto"/>
            <w:noWrap/>
            <w:vAlign w:val="center"/>
            <w:hideMark/>
          </w:tcPr>
          <w:p w14:paraId="1AF734A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 (14.4)</w:t>
            </w:r>
          </w:p>
        </w:tc>
        <w:tc>
          <w:tcPr>
            <w:tcW w:w="380" w:type="pct"/>
            <w:tcBorders>
              <w:top w:val="nil"/>
              <w:left w:val="nil"/>
              <w:bottom w:val="single" w:sz="4" w:space="0" w:color="auto"/>
              <w:right w:val="nil"/>
            </w:tcBorders>
            <w:shd w:val="clear" w:color="auto" w:fill="auto"/>
            <w:noWrap/>
            <w:vAlign w:val="center"/>
            <w:hideMark/>
          </w:tcPr>
          <w:p w14:paraId="18AC06F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584346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1BCB5F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Urban</w:t>
            </w:r>
          </w:p>
        </w:tc>
        <w:tc>
          <w:tcPr>
            <w:tcW w:w="595" w:type="pct"/>
            <w:tcBorders>
              <w:top w:val="nil"/>
              <w:left w:val="nil"/>
              <w:bottom w:val="single" w:sz="4" w:space="0" w:color="auto"/>
              <w:right w:val="nil"/>
            </w:tcBorders>
            <w:shd w:val="clear" w:color="auto" w:fill="auto"/>
            <w:noWrap/>
            <w:vAlign w:val="center"/>
            <w:hideMark/>
          </w:tcPr>
          <w:p w14:paraId="7F9D85F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5434 (59.0)</w:t>
            </w:r>
          </w:p>
        </w:tc>
        <w:tc>
          <w:tcPr>
            <w:tcW w:w="573" w:type="pct"/>
            <w:tcBorders>
              <w:top w:val="nil"/>
              <w:left w:val="nil"/>
              <w:bottom w:val="single" w:sz="4" w:space="0" w:color="auto"/>
              <w:right w:val="nil"/>
            </w:tcBorders>
            <w:shd w:val="clear" w:color="auto" w:fill="auto"/>
            <w:noWrap/>
            <w:vAlign w:val="center"/>
            <w:hideMark/>
          </w:tcPr>
          <w:p w14:paraId="592A432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3957 (57.9)</w:t>
            </w:r>
          </w:p>
        </w:tc>
        <w:tc>
          <w:tcPr>
            <w:tcW w:w="517" w:type="pct"/>
            <w:tcBorders>
              <w:top w:val="nil"/>
              <w:left w:val="nil"/>
              <w:bottom w:val="single" w:sz="4" w:space="0" w:color="auto"/>
              <w:right w:val="nil"/>
            </w:tcBorders>
            <w:shd w:val="clear" w:color="auto" w:fill="auto"/>
            <w:noWrap/>
            <w:vAlign w:val="center"/>
            <w:hideMark/>
          </w:tcPr>
          <w:p w14:paraId="455E2B8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615 (61.8)</w:t>
            </w:r>
          </w:p>
        </w:tc>
        <w:tc>
          <w:tcPr>
            <w:tcW w:w="481" w:type="pct"/>
            <w:tcBorders>
              <w:top w:val="nil"/>
              <w:left w:val="nil"/>
              <w:bottom w:val="single" w:sz="4" w:space="0" w:color="auto"/>
              <w:right w:val="nil"/>
            </w:tcBorders>
            <w:shd w:val="clear" w:color="auto" w:fill="auto"/>
            <w:noWrap/>
            <w:vAlign w:val="center"/>
            <w:hideMark/>
          </w:tcPr>
          <w:p w14:paraId="48B861A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314 (59.7)</w:t>
            </w:r>
          </w:p>
        </w:tc>
        <w:tc>
          <w:tcPr>
            <w:tcW w:w="497" w:type="pct"/>
            <w:tcBorders>
              <w:top w:val="nil"/>
              <w:left w:val="nil"/>
              <w:bottom w:val="single" w:sz="4" w:space="0" w:color="auto"/>
              <w:right w:val="nil"/>
            </w:tcBorders>
            <w:shd w:val="clear" w:color="auto" w:fill="auto"/>
            <w:noWrap/>
            <w:vAlign w:val="center"/>
            <w:hideMark/>
          </w:tcPr>
          <w:p w14:paraId="648864A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375 (65.8)</w:t>
            </w:r>
          </w:p>
        </w:tc>
        <w:tc>
          <w:tcPr>
            <w:tcW w:w="766" w:type="pct"/>
            <w:tcBorders>
              <w:top w:val="nil"/>
              <w:left w:val="nil"/>
              <w:bottom w:val="single" w:sz="4" w:space="0" w:color="auto"/>
              <w:right w:val="nil"/>
            </w:tcBorders>
            <w:shd w:val="clear" w:color="auto" w:fill="auto"/>
            <w:noWrap/>
            <w:vAlign w:val="center"/>
            <w:hideMark/>
          </w:tcPr>
          <w:p w14:paraId="5F89E14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173 (62.5)</w:t>
            </w:r>
          </w:p>
        </w:tc>
        <w:tc>
          <w:tcPr>
            <w:tcW w:w="380" w:type="pct"/>
            <w:tcBorders>
              <w:top w:val="nil"/>
              <w:left w:val="nil"/>
              <w:bottom w:val="single" w:sz="4" w:space="0" w:color="auto"/>
              <w:right w:val="nil"/>
            </w:tcBorders>
            <w:shd w:val="clear" w:color="auto" w:fill="auto"/>
            <w:noWrap/>
            <w:vAlign w:val="center"/>
            <w:hideMark/>
          </w:tcPr>
          <w:p w14:paraId="4793A0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E4A8B8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BDBC0D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Unknown</w:t>
            </w:r>
          </w:p>
        </w:tc>
        <w:tc>
          <w:tcPr>
            <w:tcW w:w="595" w:type="pct"/>
            <w:tcBorders>
              <w:top w:val="nil"/>
              <w:left w:val="nil"/>
              <w:bottom w:val="single" w:sz="4" w:space="0" w:color="auto"/>
              <w:right w:val="nil"/>
            </w:tcBorders>
            <w:shd w:val="clear" w:color="auto" w:fill="auto"/>
            <w:noWrap/>
            <w:vAlign w:val="center"/>
            <w:hideMark/>
          </w:tcPr>
          <w:p w14:paraId="7882CFE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289 (3.1)</w:t>
            </w:r>
          </w:p>
        </w:tc>
        <w:tc>
          <w:tcPr>
            <w:tcW w:w="573" w:type="pct"/>
            <w:tcBorders>
              <w:top w:val="nil"/>
              <w:left w:val="nil"/>
              <w:bottom w:val="single" w:sz="4" w:space="0" w:color="auto"/>
              <w:right w:val="nil"/>
            </w:tcBorders>
            <w:shd w:val="clear" w:color="auto" w:fill="auto"/>
            <w:noWrap/>
            <w:vAlign w:val="center"/>
            <w:hideMark/>
          </w:tcPr>
          <w:p w14:paraId="4D6DAC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207 (3.0)</w:t>
            </w:r>
          </w:p>
        </w:tc>
        <w:tc>
          <w:tcPr>
            <w:tcW w:w="517" w:type="pct"/>
            <w:tcBorders>
              <w:top w:val="nil"/>
              <w:left w:val="nil"/>
              <w:bottom w:val="single" w:sz="4" w:space="0" w:color="auto"/>
              <w:right w:val="nil"/>
            </w:tcBorders>
            <w:shd w:val="clear" w:color="auto" w:fill="auto"/>
            <w:noWrap/>
            <w:vAlign w:val="center"/>
            <w:hideMark/>
          </w:tcPr>
          <w:p w14:paraId="0377DD6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 (3.0)</w:t>
            </w:r>
          </w:p>
        </w:tc>
        <w:tc>
          <w:tcPr>
            <w:tcW w:w="481" w:type="pct"/>
            <w:tcBorders>
              <w:top w:val="nil"/>
              <w:left w:val="nil"/>
              <w:bottom w:val="single" w:sz="4" w:space="0" w:color="auto"/>
              <w:right w:val="nil"/>
            </w:tcBorders>
            <w:shd w:val="clear" w:color="auto" w:fill="auto"/>
            <w:noWrap/>
            <w:vAlign w:val="center"/>
            <w:hideMark/>
          </w:tcPr>
          <w:p w14:paraId="2876046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 (4.0)</w:t>
            </w:r>
          </w:p>
        </w:tc>
        <w:tc>
          <w:tcPr>
            <w:tcW w:w="497" w:type="pct"/>
            <w:tcBorders>
              <w:top w:val="nil"/>
              <w:left w:val="nil"/>
              <w:bottom w:val="single" w:sz="4" w:space="0" w:color="auto"/>
              <w:right w:val="nil"/>
            </w:tcBorders>
            <w:shd w:val="clear" w:color="auto" w:fill="auto"/>
            <w:noWrap/>
            <w:vAlign w:val="center"/>
            <w:hideMark/>
          </w:tcPr>
          <w:p w14:paraId="52929AA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 (3.5)</w:t>
            </w:r>
          </w:p>
        </w:tc>
        <w:tc>
          <w:tcPr>
            <w:tcW w:w="766" w:type="pct"/>
            <w:tcBorders>
              <w:top w:val="nil"/>
              <w:left w:val="nil"/>
              <w:bottom w:val="single" w:sz="4" w:space="0" w:color="auto"/>
              <w:right w:val="nil"/>
            </w:tcBorders>
            <w:shd w:val="clear" w:color="auto" w:fill="auto"/>
            <w:noWrap/>
            <w:vAlign w:val="center"/>
            <w:hideMark/>
          </w:tcPr>
          <w:p w14:paraId="5D45142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 (4.0)</w:t>
            </w:r>
          </w:p>
        </w:tc>
        <w:tc>
          <w:tcPr>
            <w:tcW w:w="380" w:type="pct"/>
            <w:tcBorders>
              <w:top w:val="nil"/>
              <w:left w:val="nil"/>
              <w:bottom w:val="single" w:sz="4" w:space="0" w:color="auto"/>
              <w:right w:val="nil"/>
            </w:tcBorders>
            <w:shd w:val="clear" w:color="auto" w:fill="auto"/>
            <w:noWrap/>
            <w:vAlign w:val="center"/>
            <w:hideMark/>
          </w:tcPr>
          <w:p w14:paraId="3E23CB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AC95A2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CD8DE9E"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76E11C0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1989 (21.6)</w:t>
            </w:r>
          </w:p>
        </w:tc>
        <w:tc>
          <w:tcPr>
            <w:tcW w:w="573" w:type="pct"/>
            <w:tcBorders>
              <w:top w:val="nil"/>
              <w:left w:val="nil"/>
              <w:bottom w:val="single" w:sz="4" w:space="0" w:color="auto"/>
              <w:right w:val="nil"/>
            </w:tcBorders>
            <w:shd w:val="clear" w:color="auto" w:fill="auto"/>
            <w:noWrap/>
            <w:vAlign w:val="center"/>
            <w:hideMark/>
          </w:tcPr>
          <w:p w14:paraId="34FC2C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1587 (23.2)</w:t>
            </w:r>
          </w:p>
        </w:tc>
        <w:tc>
          <w:tcPr>
            <w:tcW w:w="517" w:type="pct"/>
            <w:tcBorders>
              <w:top w:val="nil"/>
              <w:left w:val="nil"/>
              <w:bottom w:val="single" w:sz="4" w:space="0" w:color="auto"/>
              <w:right w:val="nil"/>
            </w:tcBorders>
            <w:shd w:val="clear" w:color="auto" w:fill="auto"/>
            <w:noWrap/>
            <w:vAlign w:val="center"/>
            <w:hideMark/>
          </w:tcPr>
          <w:p w14:paraId="4946F7E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204 (20.5)</w:t>
            </w:r>
          </w:p>
        </w:tc>
        <w:tc>
          <w:tcPr>
            <w:tcW w:w="481" w:type="pct"/>
            <w:tcBorders>
              <w:top w:val="nil"/>
              <w:left w:val="nil"/>
              <w:bottom w:val="single" w:sz="4" w:space="0" w:color="auto"/>
              <w:right w:val="nil"/>
            </w:tcBorders>
            <w:shd w:val="clear" w:color="auto" w:fill="auto"/>
            <w:noWrap/>
            <w:vAlign w:val="center"/>
            <w:hideMark/>
          </w:tcPr>
          <w:p w14:paraId="42A1B72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(18.3)</w:t>
            </w:r>
          </w:p>
        </w:tc>
        <w:tc>
          <w:tcPr>
            <w:tcW w:w="497" w:type="pct"/>
            <w:tcBorders>
              <w:top w:val="nil"/>
              <w:left w:val="nil"/>
              <w:bottom w:val="single" w:sz="4" w:space="0" w:color="auto"/>
              <w:right w:val="nil"/>
            </w:tcBorders>
            <w:shd w:val="clear" w:color="auto" w:fill="auto"/>
            <w:noWrap/>
            <w:vAlign w:val="center"/>
            <w:hideMark/>
          </w:tcPr>
          <w:p w14:paraId="50FC49A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 (8.6)</w:t>
            </w:r>
          </w:p>
        </w:tc>
        <w:tc>
          <w:tcPr>
            <w:tcW w:w="766" w:type="pct"/>
            <w:tcBorders>
              <w:top w:val="nil"/>
              <w:left w:val="nil"/>
              <w:bottom w:val="single" w:sz="4" w:space="0" w:color="auto"/>
              <w:right w:val="nil"/>
            </w:tcBorders>
            <w:shd w:val="clear" w:color="auto" w:fill="auto"/>
            <w:noWrap/>
            <w:vAlign w:val="center"/>
            <w:hideMark/>
          </w:tcPr>
          <w:p w14:paraId="79A185F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 (19.1)</w:t>
            </w:r>
          </w:p>
        </w:tc>
        <w:tc>
          <w:tcPr>
            <w:tcW w:w="380" w:type="pct"/>
            <w:tcBorders>
              <w:top w:val="nil"/>
              <w:left w:val="nil"/>
              <w:bottom w:val="single" w:sz="4" w:space="0" w:color="auto"/>
              <w:right w:val="nil"/>
            </w:tcBorders>
            <w:shd w:val="clear" w:color="auto" w:fill="auto"/>
            <w:noWrap/>
            <w:vAlign w:val="center"/>
            <w:hideMark/>
          </w:tcPr>
          <w:p w14:paraId="449E5FA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59B883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9951A2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lastRenderedPageBreak/>
              <w:t> </w:t>
            </w:r>
          </w:p>
        </w:tc>
        <w:tc>
          <w:tcPr>
            <w:tcW w:w="595" w:type="pct"/>
            <w:tcBorders>
              <w:top w:val="nil"/>
              <w:left w:val="nil"/>
              <w:bottom w:val="single" w:sz="4" w:space="0" w:color="auto"/>
              <w:right w:val="nil"/>
            </w:tcBorders>
            <w:shd w:val="clear" w:color="auto" w:fill="auto"/>
            <w:noWrap/>
            <w:vAlign w:val="center"/>
            <w:hideMark/>
          </w:tcPr>
          <w:p w14:paraId="1819580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1F5218A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2B885C91" w14:textId="77777777" w:rsidR="00D40B1B" w:rsidRPr="00D40B1B" w:rsidRDefault="00D40B1B" w:rsidP="00D40B1B">
            <w:pPr>
              <w:spacing w:after="0" w:line="240" w:lineRule="auto"/>
              <w:rPr>
                <w:rFonts w:ascii="Arial Narrow" w:eastAsia="Times New Roman" w:hAnsi="Arial Narrow" w:cs="Times New Roman"/>
                <w:color w:val="000000"/>
                <w:sz w:val="20"/>
                <w:szCs w:val="20"/>
                <w:lang w:eastAsia="en-CA"/>
              </w:rPr>
            </w:pPr>
            <w:r w:rsidRPr="00D40B1B">
              <w:rPr>
                <w:rFonts w:ascii="Arial Narrow" w:eastAsia="Times New Roman" w:hAnsi="Arial Narrow" w:cs="Times New Roman"/>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2953EC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139F5C6B" w14:textId="77777777" w:rsidR="00D40B1B" w:rsidRPr="00D40B1B" w:rsidRDefault="00D40B1B" w:rsidP="00D40B1B">
            <w:pPr>
              <w:spacing w:after="0" w:line="240" w:lineRule="auto"/>
              <w:rPr>
                <w:rFonts w:ascii="Arial Narrow" w:eastAsia="Times New Roman" w:hAnsi="Arial Narrow" w:cs="Times New Roman"/>
                <w:color w:val="000000"/>
                <w:sz w:val="20"/>
                <w:szCs w:val="20"/>
                <w:lang w:eastAsia="en-CA"/>
              </w:rPr>
            </w:pPr>
            <w:r w:rsidRPr="00D40B1B">
              <w:rPr>
                <w:rFonts w:ascii="Arial Narrow" w:eastAsia="Times New Roman" w:hAnsi="Arial Narrow" w:cs="Times New Roman"/>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63A923E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6AD417A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FF2011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AC51187"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Marital Status, Age 20 </w:t>
            </w:r>
          </w:p>
        </w:tc>
        <w:tc>
          <w:tcPr>
            <w:tcW w:w="595" w:type="pct"/>
            <w:tcBorders>
              <w:top w:val="nil"/>
              <w:left w:val="nil"/>
              <w:bottom w:val="single" w:sz="4" w:space="0" w:color="auto"/>
              <w:right w:val="nil"/>
            </w:tcBorders>
            <w:shd w:val="clear" w:color="auto" w:fill="auto"/>
            <w:noWrap/>
            <w:vAlign w:val="center"/>
            <w:hideMark/>
          </w:tcPr>
          <w:p w14:paraId="153E2B5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D1113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632DA03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6868C7F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16CCCC2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49C0406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6F7328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2427795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220B27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Married</w:t>
            </w:r>
          </w:p>
        </w:tc>
        <w:tc>
          <w:tcPr>
            <w:tcW w:w="595" w:type="pct"/>
            <w:tcBorders>
              <w:top w:val="nil"/>
              <w:left w:val="nil"/>
              <w:bottom w:val="single" w:sz="4" w:space="0" w:color="auto"/>
              <w:right w:val="nil"/>
            </w:tcBorders>
            <w:shd w:val="clear" w:color="auto" w:fill="auto"/>
            <w:noWrap/>
            <w:vAlign w:val="center"/>
            <w:hideMark/>
          </w:tcPr>
          <w:p w14:paraId="6B6C24C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1311 (14.2)</w:t>
            </w:r>
          </w:p>
        </w:tc>
        <w:tc>
          <w:tcPr>
            <w:tcW w:w="573" w:type="pct"/>
            <w:tcBorders>
              <w:top w:val="nil"/>
              <w:left w:val="nil"/>
              <w:bottom w:val="single" w:sz="4" w:space="0" w:color="auto"/>
              <w:right w:val="nil"/>
            </w:tcBorders>
            <w:shd w:val="clear" w:color="auto" w:fill="auto"/>
            <w:noWrap/>
            <w:vAlign w:val="center"/>
            <w:hideMark/>
          </w:tcPr>
          <w:p w14:paraId="2ECC99B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882 (12.9)</w:t>
            </w:r>
          </w:p>
        </w:tc>
        <w:tc>
          <w:tcPr>
            <w:tcW w:w="517" w:type="pct"/>
            <w:tcBorders>
              <w:top w:val="nil"/>
              <w:left w:val="nil"/>
              <w:bottom w:val="single" w:sz="4" w:space="0" w:color="auto"/>
              <w:right w:val="nil"/>
            </w:tcBorders>
            <w:shd w:val="clear" w:color="auto" w:fill="auto"/>
            <w:noWrap/>
            <w:vAlign w:val="center"/>
            <w:hideMark/>
          </w:tcPr>
          <w:p w14:paraId="7A32328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167 (16.8)</w:t>
            </w:r>
          </w:p>
        </w:tc>
        <w:tc>
          <w:tcPr>
            <w:tcW w:w="481" w:type="pct"/>
            <w:tcBorders>
              <w:top w:val="nil"/>
              <w:left w:val="nil"/>
              <w:bottom w:val="single" w:sz="4" w:space="0" w:color="auto"/>
              <w:right w:val="nil"/>
            </w:tcBorders>
            <w:shd w:val="clear" w:color="auto" w:fill="auto"/>
            <w:noWrap/>
            <w:vAlign w:val="center"/>
            <w:hideMark/>
          </w:tcPr>
          <w:p w14:paraId="72C993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90 (17.1)</w:t>
            </w:r>
          </w:p>
        </w:tc>
        <w:tc>
          <w:tcPr>
            <w:tcW w:w="497" w:type="pct"/>
            <w:tcBorders>
              <w:top w:val="nil"/>
              <w:left w:val="nil"/>
              <w:bottom w:val="single" w:sz="4" w:space="0" w:color="auto"/>
              <w:right w:val="nil"/>
            </w:tcBorders>
            <w:shd w:val="clear" w:color="auto" w:fill="auto"/>
            <w:noWrap/>
            <w:vAlign w:val="center"/>
            <w:hideMark/>
          </w:tcPr>
          <w:p w14:paraId="3A3CC32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108 (18.9)</w:t>
            </w:r>
          </w:p>
        </w:tc>
        <w:tc>
          <w:tcPr>
            <w:tcW w:w="766" w:type="pct"/>
            <w:tcBorders>
              <w:top w:val="nil"/>
              <w:left w:val="nil"/>
              <w:bottom w:val="single" w:sz="4" w:space="0" w:color="auto"/>
              <w:right w:val="nil"/>
            </w:tcBorders>
            <w:shd w:val="clear" w:color="auto" w:fill="auto"/>
            <w:noWrap/>
            <w:vAlign w:val="center"/>
            <w:hideMark/>
          </w:tcPr>
          <w:p w14:paraId="4817000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64 (23.1)</w:t>
            </w:r>
          </w:p>
        </w:tc>
        <w:tc>
          <w:tcPr>
            <w:tcW w:w="380" w:type="pct"/>
            <w:tcBorders>
              <w:top w:val="nil"/>
              <w:left w:val="nil"/>
              <w:bottom w:val="single" w:sz="4" w:space="0" w:color="auto"/>
              <w:right w:val="nil"/>
            </w:tcBorders>
            <w:shd w:val="clear" w:color="auto" w:fill="auto"/>
            <w:noWrap/>
            <w:vAlign w:val="center"/>
            <w:hideMark/>
          </w:tcPr>
          <w:p w14:paraId="35694FC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38B847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965C5F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Single</w:t>
            </w:r>
          </w:p>
        </w:tc>
        <w:tc>
          <w:tcPr>
            <w:tcW w:w="595" w:type="pct"/>
            <w:tcBorders>
              <w:top w:val="nil"/>
              <w:left w:val="nil"/>
              <w:bottom w:val="single" w:sz="4" w:space="0" w:color="auto"/>
              <w:right w:val="nil"/>
            </w:tcBorders>
            <w:shd w:val="clear" w:color="auto" w:fill="auto"/>
            <w:noWrap/>
            <w:vAlign w:val="center"/>
            <w:hideMark/>
          </w:tcPr>
          <w:p w14:paraId="706918C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7499 (81.5)</w:t>
            </w:r>
          </w:p>
        </w:tc>
        <w:tc>
          <w:tcPr>
            <w:tcW w:w="573" w:type="pct"/>
            <w:tcBorders>
              <w:top w:val="nil"/>
              <w:left w:val="nil"/>
              <w:bottom w:val="single" w:sz="4" w:space="0" w:color="auto"/>
              <w:right w:val="nil"/>
            </w:tcBorders>
            <w:shd w:val="clear" w:color="auto" w:fill="auto"/>
            <w:noWrap/>
            <w:vAlign w:val="center"/>
            <w:hideMark/>
          </w:tcPr>
          <w:p w14:paraId="0AE982E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5702 (83.4)</w:t>
            </w:r>
          </w:p>
        </w:tc>
        <w:tc>
          <w:tcPr>
            <w:tcW w:w="517" w:type="pct"/>
            <w:tcBorders>
              <w:top w:val="nil"/>
              <w:left w:val="nil"/>
              <w:bottom w:val="single" w:sz="4" w:space="0" w:color="auto"/>
              <w:right w:val="nil"/>
            </w:tcBorders>
            <w:shd w:val="clear" w:color="auto" w:fill="auto"/>
            <w:noWrap/>
            <w:vAlign w:val="center"/>
            <w:hideMark/>
          </w:tcPr>
          <w:p w14:paraId="3B4EEF3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776 (78.0)</w:t>
            </w:r>
          </w:p>
        </w:tc>
        <w:tc>
          <w:tcPr>
            <w:tcW w:w="481" w:type="pct"/>
            <w:tcBorders>
              <w:top w:val="nil"/>
              <w:left w:val="nil"/>
              <w:bottom w:val="single" w:sz="4" w:space="0" w:color="auto"/>
              <w:right w:val="nil"/>
            </w:tcBorders>
            <w:shd w:val="clear" w:color="auto" w:fill="auto"/>
            <w:noWrap/>
            <w:vAlign w:val="center"/>
            <w:hideMark/>
          </w:tcPr>
          <w:p w14:paraId="5E3D00E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416 (79.1)</w:t>
            </w:r>
          </w:p>
        </w:tc>
        <w:tc>
          <w:tcPr>
            <w:tcW w:w="497" w:type="pct"/>
            <w:tcBorders>
              <w:top w:val="nil"/>
              <w:left w:val="nil"/>
              <w:bottom w:val="single" w:sz="4" w:space="0" w:color="auto"/>
              <w:right w:val="nil"/>
            </w:tcBorders>
            <w:shd w:val="clear" w:color="auto" w:fill="auto"/>
            <w:noWrap/>
            <w:vAlign w:val="center"/>
            <w:hideMark/>
          </w:tcPr>
          <w:p w14:paraId="65578C0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418 (73.3)</w:t>
            </w:r>
          </w:p>
        </w:tc>
        <w:tc>
          <w:tcPr>
            <w:tcW w:w="766" w:type="pct"/>
            <w:tcBorders>
              <w:top w:val="nil"/>
              <w:left w:val="nil"/>
              <w:bottom w:val="single" w:sz="4" w:space="0" w:color="auto"/>
              <w:right w:val="nil"/>
            </w:tcBorders>
            <w:shd w:val="clear" w:color="auto" w:fill="auto"/>
            <w:noWrap/>
            <w:vAlign w:val="center"/>
            <w:hideMark/>
          </w:tcPr>
          <w:p w14:paraId="6AA3F60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187 (67.5)</w:t>
            </w:r>
          </w:p>
        </w:tc>
        <w:tc>
          <w:tcPr>
            <w:tcW w:w="380" w:type="pct"/>
            <w:tcBorders>
              <w:top w:val="nil"/>
              <w:left w:val="nil"/>
              <w:bottom w:val="single" w:sz="4" w:space="0" w:color="auto"/>
              <w:right w:val="nil"/>
            </w:tcBorders>
            <w:shd w:val="clear" w:color="auto" w:fill="auto"/>
            <w:noWrap/>
            <w:vAlign w:val="center"/>
            <w:hideMark/>
          </w:tcPr>
          <w:p w14:paraId="2F2182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C317D6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A66733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Other</w:t>
            </w:r>
          </w:p>
        </w:tc>
        <w:tc>
          <w:tcPr>
            <w:tcW w:w="595" w:type="pct"/>
            <w:tcBorders>
              <w:top w:val="nil"/>
              <w:left w:val="nil"/>
              <w:bottom w:val="single" w:sz="4" w:space="0" w:color="auto"/>
              <w:right w:val="nil"/>
            </w:tcBorders>
            <w:shd w:val="clear" w:color="auto" w:fill="auto"/>
            <w:noWrap/>
            <w:vAlign w:val="center"/>
            <w:hideMark/>
          </w:tcPr>
          <w:p w14:paraId="175F13F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234 (2.5)</w:t>
            </w:r>
          </w:p>
        </w:tc>
        <w:tc>
          <w:tcPr>
            <w:tcW w:w="573" w:type="pct"/>
            <w:tcBorders>
              <w:top w:val="nil"/>
              <w:left w:val="nil"/>
              <w:bottom w:val="single" w:sz="4" w:space="0" w:color="auto"/>
              <w:right w:val="nil"/>
            </w:tcBorders>
            <w:shd w:val="clear" w:color="auto" w:fill="auto"/>
            <w:noWrap/>
            <w:vAlign w:val="center"/>
            <w:hideMark/>
          </w:tcPr>
          <w:p w14:paraId="358CF44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134 (2.0)</w:t>
            </w:r>
          </w:p>
        </w:tc>
        <w:tc>
          <w:tcPr>
            <w:tcW w:w="517" w:type="pct"/>
            <w:tcBorders>
              <w:top w:val="nil"/>
              <w:left w:val="nil"/>
              <w:bottom w:val="single" w:sz="4" w:space="0" w:color="auto"/>
              <w:right w:val="nil"/>
            </w:tcBorders>
            <w:shd w:val="clear" w:color="auto" w:fill="auto"/>
            <w:noWrap/>
            <w:vAlign w:val="center"/>
            <w:hideMark/>
          </w:tcPr>
          <w:p w14:paraId="7B83CE3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 (3.6)</w:t>
            </w:r>
          </w:p>
        </w:tc>
        <w:tc>
          <w:tcPr>
            <w:tcW w:w="481" w:type="pct"/>
            <w:tcBorders>
              <w:top w:val="nil"/>
              <w:left w:val="nil"/>
              <w:bottom w:val="single" w:sz="4" w:space="0" w:color="auto"/>
              <w:right w:val="nil"/>
            </w:tcBorders>
            <w:shd w:val="clear" w:color="auto" w:fill="auto"/>
            <w:noWrap/>
            <w:vAlign w:val="center"/>
            <w:hideMark/>
          </w:tcPr>
          <w:p w14:paraId="0A8BC57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 (2.3)</w:t>
            </w:r>
          </w:p>
        </w:tc>
        <w:tc>
          <w:tcPr>
            <w:tcW w:w="497" w:type="pct"/>
            <w:tcBorders>
              <w:top w:val="nil"/>
              <w:left w:val="nil"/>
              <w:bottom w:val="single" w:sz="4" w:space="0" w:color="auto"/>
              <w:right w:val="nil"/>
            </w:tcBorders>
            <w:shd w:val="clear" w:color="auto" w:fill="auto"/>
            <w:noWrap/>
            <w:vAlign w:val="center"/>
            <w:hideMark/>
          </w:tcPr>
          <w:p w14:paraId="2F232ED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 (5.3)</w:t>
            </w:r>
          </w:p>
        </w:tc>
        <w:tc>
          <w:tcPr>
            <w:tcW w:w="766" w:type="pct"/>
            <w:tcBorders>
              <w:top w:val="nil"/>
              <w:left w:val="nil"/>
              <w:bottom w:val="single" w:sz="4" w:space="0" w:color="auto"/>
              <w:right w:val="nil"/>
            </w:tcBorders>
            <w:shd w:val="clear" w:color="auto" w:fill="auto"/>
            <w:noWrap/>
            <w:vAlign w:val="center"/>
            <w:hideMark/>
          </w:tcPr>
          <w:p w14:paraId="73C8A1F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 (7.9)</w:t>
            </w:r>
          </w:p>
        </w:tc>
        <w:tc>
          <w:tcPr>
            <w:tcW w:w="380" w:type="pct"/>
            <w:tcBorders>
              <w:top w:val="nil"/>
              <w:left w:val="nil"/>
              <w:bottom w:val="single" w:sz="4" w:space="0" w:color="auto"/>
              <w:right w:val="nil"/>
            </w:tcBorders>
            <w:shd w:val="clear" w:color="auto" w:fill="auto"/>
            <w:noWrap/>
            <w:vAlign w:val="center"/>
            <w:hideMark/>
          </w:tcPr>
          <w:p w14:paraId="72FA022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49539A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1A43C79"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64B0AB0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162 (1.8)</w:t>
            </w:r>
          </w:p>
        </w:tc>
        <w:tc>
          <w:tcPr>
            <w:tcW w:w="573" w:type="pct"/>
            <w:tcBorders>
              <w:top w:val="nil"/>
              <w:left w:val="nil"/>
              <w:bottom w:val="single" w:sz="4" w:space="0" w:color="auto"/>
              <w:right w:val="nil"/>
            </w:tcBorders>
            <w:shd w:val="clear" w:color="auto" w:fill="auto"/>
            <w:noWrap/>
            <w:vAlign w:val="center"/>
            <w:hideMark/>
          </w:tcPr>
          <w:p w14:paraId="689DE07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 (1.8)</w:t>
            </w:r>
          </w:p>
        </w:tc>
        <w:tc>
          <w:tcPr>
            <w:tcW w:w="517" w:type="pct"/>
            <w:tcBorders>
              <w:top w:val="nil"/>
              <w:left w:val="nil"/>
              <w:bottom w:val="single" w:sz="4" w:space="0" w:color="auto"/>
              <w:right w:val="nil"/>
            </w:tcBorders>
            <w:shd w:val="clear" w:color="auto" w:fill="auto"/>
            <w:noWrap/>
            <w:vAlign w:val="center"/>
            <w:hideMark/>
          </w:tcPr>
          <w:p w14:paraId="0BB8320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 (1.6)</w:t>
            </w:r>
          </w:p>
        </w:tc>
        <w:tc>
          <w:tcPr>
            <w:tcW w:w="481" w:type="pct"/>
            <w:tcBorders>
              <w:top w:val="nil"/>
              <w:left w:val="nil"/>
              <w:bottom w:val="single" w:sz="4" w:space="0" w:color="auto"/>
              <w:right w:val="nil"/>
            </w:tcBorders>
            <w:shd w:val="clear" w:color="auto" w:fill="auto"/>
            <w:noWrap/>
            <w:vAlign w:val="center"/>
            <w:hideMark/>
          </w:tcPr>
          <w:p w14:paraId="346434B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 (1.5)</w:t>
            </w:r>
          </w:p>
        </w:tc>
        <w:tc>
          <w:tcPr>
            <w:tcW w:w="497" w:type="pct"/>
            <w:tcBorders>
              <w:top w:val="nil"/>
              <w:left w:val="nil"/>
              <w:bottom w:val="single" w:sz="4" w:space="0" w:color="auto"/>
              <w:right w:val="nil"/>
            </w:tcBorders>
            <w:shd w:val="clear" w:color="auto" w:fill="auto"/>
            <w:noWrap/>
            <w:vAlign w:val="center"/>
            <w:hideMark/>
          </w:tcPr>
          <w:p w14:paraId="034772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 (2.5)</w:t>
            </w:r>
          </w:p>
        </w:tc>
        <w:tc>
          <w:tcPr>
            <w:tcW w:w="766" w:type="pct"/>
            <w:tcBorders>
              <w:top w:val="nil"/>
              <w:left w:val="nil"/>
              <w:bottom w:val="single" w:sz="4" w:space="0" w:color="auto"/>
              <w:right w:val="nil"/>
            </w:tcBorders>
            <w:shd w:val="clear" w:color="auto" w:fill="auto"/>
            <w:noWrap/>
            <w:vAlign w:val="center"/>
            <w:hideMark/>
          </w:tcPr>
          <w:p w14:paraId="670260C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 (1.4)</w:t>
            </w:r>
          </w:p>
        </w:tc>
        <w:tc>
          <w:tcPr>
            <w:tcW w:w="380" w:type="pct"/>
            <w:tcBorders>
              <w:top w:val="nil"/>
              <w:left w:val="nil"/>
              <w:bottom w:val="single" w:sz="4" w:space="0" w:color="auto"/>
              <w:right w:val="nil"/>
            </w:tcBorders>
            <w:shd w:val="clear" w:color="auto" w:fill="auto"/>
            <w:noWrap/>
            <w:vAlign w:val="center"/>
            <w:hideMark/>
          </w:tcPr>
          <w:p w14:paraId="61480FD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901D9A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BD251A8"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Marital Status, Age 30 </w:t>
            </w:r>
          </w:p>
        </w:tc>
        <w:tc>
          <w:tcPr>
            <w:tcW w:w="595" w:type="pct"/>
            <w:tcBorders>
              <w:top w:val="nil"/>
              <w:left w:val="nil"/>
              <w:bottom w:val="single" w:sz="4" w:space="0" w:color="auto"/>
              <w:right w:val="nil"/>
            </w:tcBorders>
            <w:shd w:val="clear" w:color="auto" w:fill="auto"/>
            <w:noWrap/>
            <w:vAlign w:val="center"/>
            <w:hideMark/>
          </w:tcPr>
          <w:p w14:paraId="1E93492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136A8D6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79BF644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3E77236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B9518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1DCC58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2D9284E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3DE48F5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708A56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Married</w:t>
            </w:r>
          </w:p>
        </w:tc>
        <w:tc>
          <w:tcPr>
            <w:tcW w:w="595" w:type="pct"/>
            <w:tcBorders>
              <w:top w:val="nil"/>
              <w:left w:val="nil"/>
              <w:bottom w:val="single" w:sz="4" w:space="0" w:color="auto"/>
              <w:right w:val="nil"/>
            </w:tcBorders>
            <w:shd w:val="clear" w:color="auto" w:fill="auto"/>
            <w:noWrap/>
            <w:vAlign w:val="center"/>
            <w:hideMark/>
          </w:tcPr>
          <w:p w14:paraId="71BF2FC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4565 (49.6)</w:t>
            </w:r>
          </w:p>
        </w:tc>
        <w:tc>
          <w:tcPr>
            <w:tcW w:w="573" w:type="pct"/>
            <w:tcBorders>
              <w:top w:val="nil"/>
              <w:left w:val="nil"/>
              <w:bottom w:val="single" w:sz="4" w:space="0" w:color="auto"/>
              <w:right w:val="nil"/>
            </w:tcBorders>
            <w:shd w:val="clear" w:color="auto" w:fill="auto"/>
            <w:noWrap/>
            <w:vAlign w:val="center"/>
            <w:hideMark/>
          </w:tcPr>
          <w:p w14:paraId="4E997FD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3611 (52.8)</w:t>
            </w:r>
          </w:p>
        </w:tc>
        <w:tc>
          <w:tcPr>
            <w:tcW w:w="517" w:type="pct"/>
            <w:tcBorders>
              <w:top w:val="nil"/>
              <w:left w:val="nil"/>
              <w:bottom w:val="single" w:sz="4" w:space="0" w:color="auto"/>
              <w:right w:val="nil"/>
            </w:tcBorders>
            <w:shd w:val="clear" w:color="auto" w:fill="auto"/>
            <w:noWrap/>
            <w:vAlign w:val="center"/>
            <w:hideMark/>
          </w:tcPr>
          <w:p w14:paraId="71CA807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403 (40.5)</w:t>
            </w:r>
          </w:p>
        </w:tc>
        <w:tc>
          <w:tcPr>
            <w:tcW w:w="481" w:type="pct"/>
            <w:tcBorders>
              <w:top w:val="nil"/>
              <w:left w:val="nil"/>
              <w:bottom w:val="single" w:sz="4" w:space="0" w:color="auto"/>
              <w:right w:val="nil"/>
            </w:tcBorders>
            <w:shd w:val="clear" w:color="auto" w:fill="auto"/>
            <w:noWrap/>
            <w:vAlign w:val="center"/>
            <w:hideMark/>
          </w:tcPr>
          <w:p w14:paraId="00AF773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228 (43.3)</w:t>
            </w:r>
          </w:p>
        </w:tc>
        <w:tc>
          <w:tcPr>
            <w:tcW w:w="497" w:type="pct"/>
            <w:tcBorders>
              <w:top w:val="nil"/>
              <w:left w:val="nil"/>
              <w:bottom w:val="single" w:sz="4" w:space="0" w:color="auto"/>
              <w:right w:val="nil"/>
            </w:tcBorders>
            <w:shd w:val="clear" w:color="auto" w:fill="auto"/>
            <w:noWrap/>
            <w:vAlign w:val="center"/>
            <w:hideMark/>
          </w:tcPr>
          <w:p w14:paraId="667DBAD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229 (40.2)</w:t>
            </w:r>
          </w:p>
        </w:tc>
        <w:tc>
          <w:tcPr>
            <w:tcW w:w="766" w:type="pct"/>
            <w:tcBorders>
              <w:top w:val="nil"/>
              <w:left w:val="nil"/>
              <w:bottom w:val="single" w:sz="4" w:space="0" w:color="auto"/>
              <w:right w:val="nil"/>
            </w:tcBorders>
            <w:shd w:val="clear" w:color="auto" w:fill="auto"/>
            <w:noWrap/>
            <w:vAlign w:val="center"/>
            <w:hideMark/>
          </w:tcPr>
          <w:p w14:paraId="0074E07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94 (33.9)</w:t>
            </w:r>
          </w:p>
        </w:tc>
        <w:tc>
          <w:tcPr>
            <w:tcW w:w="380" w:type="pct"/>
            <w:tcBorders>
              <w:top w:val="nil"/>
              <w:left w:val="nil"/>
              <w:bottom w:val="single" w:sz="4" w:space="0" w:color="auto"/>
              <w:right w:val="nil"/>
            </w:tcBorders>
            <w:shd w:val="clear" w:color="auto" w:fill="auto"/>
            <w:noWrap/>
            <w:vAlign w:val="center"/>
            <w:hideMark/>
          </w:tcPr>
          <w:p w14:paraId="1ED3C97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1718406"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45C73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Single</w:t>
            </w:r>
          </w:p>
        </w:tc>
        <w:tc>
          <w:tcPr>
            <w:tcW w:w="595" w:type="pct"/>
            <w:tcBorders>
              <w:top w:val="nil"/>
              <w:left w:val="nil"/>
              <w:bottom w:val="single" w:sz="4" w:space="0" w:color="auto"/>
              <w:right w:val="nil"/>
            </w:tcBorders>
            <w:shd w:val="clear" w:color="auto" w:fill="auto"/>
            <w:noWrap/>
            <w:vAlign w:val="center"/>
            <w:hideMark/>
          </w:tcPr>
          <w:p w14:paraId="69B7C6B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2776 (30.2)</w:t>
            </w:r>
          </w:p>
        </w:tc>
        <w:tc>
          <w:tcPr>
            <w:tcW w:w="573" w:type="pct"/>
            <w:tcBorders>
              <w:top w:val="nil"/>
              <w:left w:val="nil"/>
              <w:bottom w:val="single" w:sz="4" w:space="0" w:color="auto"/>
              <w:right w:val="nil"/>
            </w:tcBorders>
            <w:shd w:val="clear" w:color="auto" w:fill="auto"/>
            <w:noWrap/>
            <w:vAlign w:val="center"/>
            <w:hideMark/>
          </w:tcPr>
          <w:p w14:paraId="4A4E5AE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1991 (29.1)</w:t>
            </w:r>
          </w:p>
        </w:tc>
        <w:tc>
          <w:tcPr>
            <w:tcW w:w="517" w:type="pct"/>
            <w:tcBorders>
              <w:top w:val="nil"/>
              <w:left w:val="nil"/>
              <w:bottom w:val="single" w:sz="4" w:space="0" w:color="auto"/>
              <w:right w:val="nil"/>
            </w:tcBorders>
            <w:shd w:val="clear" w:color="auto" w:fill="auto"/>
            <w:noWrap/>
            <w:vAlign w:val="center"/>
            <w:hideMark/>
          </w:tcPr>
          <w:p w14:paraId="3B0136C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338 (34.0)</w:t>
            </w:r>
          </w:p>
        </w:tc>
        <w:tc>
          <w:tcPr>
            <w:tcW w:w="481" w:type="pct"/>
            <w:tcBorders>
              <w:top w:val="nil"/>
              <w:left w:val="nil"/>
              <w:bottom w:val="single" w:sz="4" w:space="0" w:color="auto"/>
              <w:right w:val="nil"/>
            </w:tcBorders>
            <w:shd w:val="clear" w:color="auto" w:fill="auto"/>
            <w:noWrap/>
            <w:vAlign w:val="center"/>
            <w:hideMark/>
          </w:tcPr>
          <w:p w14:paraId="389ECC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181 (34.4)</w:t>
            </w:r>
          </w:p>
        </w:tc>
        <w:tc>
          <w:tcPr>
            <w:tcW w:w="497" w:type="pct"/>
            <w:tcBorders>
              <w:top w:val="nil"/>
              <w:left w:val="nil"/>
              <w:bottom w:val="single" w:sz="4" w:space="0" w:color="auto"/>
              <w:right w:val="nil"/>
            </w:tcBorders>
            <w:shd w:val="clear" w:color="auto" w:fill="auto"/>
            <w:noWrap/>
            <w:vAlign w:val="center"/>
            <w:hideMark/>
          </w:tcPr>
          <w:p w14:paraId="3F1A24C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182 (31.9)</w:t>
            </w:r>
          </w:p>
        </w:tc>
        <w:tc>
          <w:tcPr>
            <w:tcW w:w="766" w:type="pct"/>
            <w:tcBorders>
              <w:top w:val="nil"/>
              <w:left w:val="nil"/>
              <w:bottom w:val="single" w:sz="4" w:space="0" w:color="auto"/>
              <w:right w:val="nil"/>
            </w:tcBorders>
            <w:shd w:val="clear" w:color="auto" w:fill="auto"/>
            <w:noWrap/>
            <w:vAlign w:val="center"/>
            <w:hideMark/>
          </w:tcPr>
          <w:p w14:paraId="69019AD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84 (30.3)</w:t>
            </w:r>
          </w:p>
        </w:tc>
        <w:tc>
          <w:tcPr>
            <w:tcW w:w="380" w:type="pct"/>
            <w:tcBorders>
              <w:top w:val="nil"/>
              <w:left w:val="nil"/>
              <w:bottom w:val="single" w:sz="4" w:space="0" w:color="auto"/>
              <w:right w:val="nil"/>
            </w:tcBorders>
            <w:shd w:val="clear" w:color="auto" w:fill="auto"/>
            <w:noWrap/>
            <w:vAlign w:val="center"/>
            <w:hideMark/>
          </w:tcPr>
          <w:p w14:paraId="7D9D2A6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F5E76F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AE287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Other</w:t>
            </w:r>
          </w:p>
        </w:tc>
        <w:tc>
          <w:tcPr>
            <w:tcW w:w="595" w:type="pct"/>
            <w:tcBorders>
              <w:top w:val="nil"/>
              <w:left w:val="nil"/>
              <w:bottom w:val="single" w:sz="4" w:space="0" w:color="auto"/>
              <w:right w:val="nil"/>
            </w:tcBorders>
            <w:shd w:val="clear" w:color="auto" w:fill="auto"/>
            <w:noWrap/>
            <w:vAlign w:val="center"/>
            <w:hideMark/>
          </w:tcPr>
          <w:p w14:paraId="6F6FC29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1393 (15.1)</w:t>
            </w:r>
          </w:p>
        </w:tc>
        <w:tc>
          <w:tcPr>
            <w:tcW w:w="573" w:type="pct"/>
            <w:tcBorders>
              <w:top w:val="nil"/>
              <w:left w:val="nil"/>
              <w:bottom w:val="single" w:sz="4" w:space="0" w:color="auto"/>
              <w:right w:val="nil"/>
            </w:tcBorders>
            <w:shd w:val="clear" w:color="auto" w:fill="auto"/>
            <w:noWrap/>
            <w:vAlign w:val="center"/>
            <w:hideMark/>
          </w:tcPr>
          <w:p w14:paraId="2D880EF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875 (12.8)</w:t>
            </w:r>
          </w:p>
        </w:tc>
        <w:tc>
          <w:tcPr>
            <w:tcW w:w="517" w:type="pct"/>
            <w:tcBorders>
              <w:top w:val="nil"/>
              <w:left w:val="nil"/>
              <w:bottom w:val="single" w:sz="4" w:space="0" w:color="auto"/>
              <w:right w:val="nil"/>
            </w:tcBorders>
            <w:shd w:val="clear" w:color="auto" w:fill="auto"/>
            <w:noWrap/>
            <w:vAlign w:val="center"/>
            <w:hideMark/>
          </w:tcPr>
          <w:p w14:paraId="57B2EE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208 (20.9)</w:t>
            </w:r>
          </w:p>
        </w:tc>
        <w:tc>
          <w:tcPr>
            <w:tcW w:w="481" w:type="pct"/>
            <w:tcBorders>
              <w:top w:val="nil"/>
              <w:left w:val="nil"/>
              <w:bottom w:val="single" w:sz="4" w:space="0" w:color="auto"/>
              <w:right w:val="nil"/>
            </w:tcBorders>
            <w:shd w:val="clear" w:color="auto" w:fill="auto"/>
            <w:noWrap/>
            <w:vAlign w:val="center"/>
            <w:hideMark/>
          </w:tcPr>
          <w:p w14:paraId="0684C1B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93 (17.7)</w:t>
            </w:r>
          </w:p>
        </w:tc>
        <w:tc>
          <w:tcPr>
            <w:tcW w:w="497" w:type="pct"/>
            <w:tcBorders>
              <w:top w:val="nil"/>
              <w:left w:val="nil"/>
              <w:bottom w:val="single" w:sz="4" w:space="0" w:color="auto"/>
              <w:right w:val="nil"/>
            </w:tcBorders>
            <w:shd w:val="clear" w:color="auto" w:fill="auto"/>
            <w:noWrap/>
            <w:vAlign w:val="center"/>
            <w:hideMark/>
          </w:tcPr>
          <w:p w14:paraId="2E08EF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128 (22.5)</w:t>
            </w:r>
          </w:p>
        </w:tc>
        <w:tc>
          <w:tcPr>
            <w:tcW w:w="766" w:type="pct"/>
            <w:tcBorders>
              <w:top w:val="nil"/>
              <w:left w:val="nil"/>
              <w:bottom w:val="single" w:sz="4" w:space="0" w:color="auto"/>
              <w:right w:val="nil"/>
            </w:tcBorders>
            <w:shd w:val="clear" w:color="auto" w:fill="auto"/>
            <w:noWrap/>
            <w:vAlign w:val="center"/>
            <w:hideMark/>
          </w:tcPr>
          <w:p w14:paraId="27D0A0E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89 (32.1)</w:t>
            </w:r>
          </w:p>
        </w:tc>
        <w:tc>
          <w:tcPr>
            <w:tcW w:w="380" w:type="pct"/>
            <w:tcBorders>
              <w:top w:val="nil"/>
              <w:left w:val="nil"/>
              <w:bottom w:val="single" w:sz="4" w:space="0" w:color="auto"/>
              <w:right w:val="nil"/>
            </w:tcBorders>
            <w:shd w:val="clear" w:color="auto" w:fill="auto"/>
            <w:noWrap/>
            <w:vAlign w:val="center"/>
            <w:hideMark/>
          </w:tcPr>
          <w:p w14:paraId="09B8BE0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11F538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606E7EE"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41FC552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472 (5.1)</w:t>
            </w:r>
          </w:p>
        </w:tc>
        <w:tc>
          <w:tcPr>
            <w:tcW w:w="573" w:type="pct"/>
            <w:tcBorders>
              <w:top w:val="nil"/>
              <w:left w:val="nil"/>
              <w:bottom w:val="single" w:sz="4" w:space="0" w:color="auto"/>
              <w:right w:val="nil"/>
            </w:tcBorders>
            <w:shd w:val="clear" w:color="auto" w:fill="auto"/>
            <w:noWrap/>
            <w:vAlign w:val="center"/>
            <w:hideMark/>
          </w:tcPr>
          <w:p w14:paraId="085B7B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361 (5.3)</w:t>
            </w:r>
          </w:p>
        </w:tc>
        <w:tc>
          <w:tcPr>
            <w:tcW w:w="517" w:type="pct"/>
            <w:tcBorders>
              <w:top w:val="nil"/>
              <w:left w:val="nil"/>
              <w:bottom w:val="single" w:sz="4" w:space="0" w:color="auto"/>
              <w:right w:val="nil"/>
            </w:tcBorders>
            <w:shd w:val="clear" w:color="auto" w:fill="auto"/>
            <w:noWrap/>
            <w:vAlign w:val="center"/>
            <w:hideMark/>
          </w:tcPr>
          <w:p w14:paraId="38A86D7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46 (4.6)</w:t>
            </w:r>
          </w:p>
        </w:tc>
        <w:tc>
          <w:tcPr>
            <w:tcW w:w="481" w:type="pct"/>
            <w:tcBorders>
              <w:top w:val="nil"/>
              <w:left w:val="nil"/>
              <w:bottom w:val="single" w:sz="4" w:space="0" w:color="auto"/>
              <w:right w:val="nil"/>
            </w:tcBorders>
            <w:shd w:val="clear" w:color="auto" w:fill="auto"/>
            <w:noWrap/>
            <w:vAlign w:val="center"/>
            <w:hideMark/>
          </w:tcPr>
          <w:p w14:paraId="307D395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 (4.6)</w:t>
            </w:r>
          </w:p>
        </w:tc>
        <w:tc>
          <w:tcPr>
            <w:tcW w:w="497" w:type="pct"/>
            <w:tcBorders>
              <w:top w:val="nil"/>
              <w:left w:val="nil"/>
              <w:bottom w:val="single" w:sz="4" w:space="0" w:color="auto"/>
              <w:right w:val="nil"/>
            </w:tcBorders>
            <w:shd w:val="clear" w:color="auto" w:fill="auto"/>
            <w:noWrap/>
            <w:vAlign w:val="center"/>
            <w:hideMark/>
          </w:tcPr>
          <w:p w14:paraId="4F0D8B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 (5.4)</w:t>
            </w:r>
          </w:p>
        </w:tc>
        <w:tc>
          <w:tcPr>
            <w:tcW w:w="766" w:type="pct"/>
            <w:tcBorders>
              <w:top w:val="nil"/>
              <w:left w:val="nil"/>
              <w:bottom w:val="single" w:sz="4" w:space="0" w:color="auto"/>
              <w:right w:val="nil"/>
            </w:tcBorders>
            <w:shd w:val="clear" w:color="auto" w:fill="auto"/>
            <w:noWrap/>
            <w:vAlign w:val="center"/>
            <w:hideMark/>
          </w:tcPr>
          <w:p w14:paraId="55B854F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 (3.6)</w:t>
            </w:r>
          </w:p>
        </w:tc>
        <w:tc>
          <w:tcPr>
            <w:tcW w:w="380" w:type="pct"/>
            <w:tcBorders>
              <w:top w:val="nil"/>
              <w:left w:val="nil"/>
              <w:bottom w:val="single" w:sz="4" w:space="0" w:color="auto"/>
              <w:right w:val="nil"/>
            </w:tcBorders>
            <w:shd w:val="clear" w:color="auto" w:fill="auto"/>
            <w:noWrap/>
            <w:vAlign w:val="center"/>
            <w:hideMark/>
          </w:tcPr>
          <w:p w14:paraId="1B9F80D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6CF947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9D57469"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Marital Status, Age 40 </w:t>
            </w:r>
          </w:p>
        </w:tc>
        <w:tc>
          <w:tcPr>
            <w:tcW w:w="595" w:type="pct"/>
            <w:tcBorders>
              <w:top w:val="nil"/>
              <w:left w:val="nil"/>
              <w:bottom w:val="single" w:sz="4" w:space="0" w:color="auto"/>
              <w:right w:val="nil"/>
            </w:tcBorders>
            <w:shd w:val="clear" w:color="auto" w:fill="auto"/>
            <w:noWrap/>
            <w:vAlign w:val="center"/>
            <w:hideMark/>
          </w:tcPr>
          <w:p w14:paraId="4CDFA3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3A8AB14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75BFB4C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568620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291782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51BB054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0EC7172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33F1F8A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47EC77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Married</w:t>
            </w:r>
          </w:p>
        </w:tc>
        <w:tc>
          <w:tcPr>
            <w:tcW w:w="595" w:type="pct"/>
            <w:tcBorders>
              <w:top w:val="nil"/>
              <w:left w:val="nil"/>
              <w:bottom w:val="single" w:sz="4" w:space="0" w:color="auto"/>
              <w:right w:val="nil"/>
            </w:tcBorders>
            <w:shd w:val="clear" w:color="auto" w:fill="auto"/>
            <w:noWrap/>
            <w:vAlign w:val="center"/>
            <w:hideMark/>
          </w:tcPr>
          <w:p w14:paraId="6EB7B35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4378 (47.6)</w:t>
            </w:r>
          </w:p>
        </w:tc>
        <w:tc>
          <w:tcPr>
            <w:tcW w:w="573" w:type="pct"/>
            <w:tcBorders>
              <w:top w:val="nil"/>
              <w:left w:val="nil"/>
              <w:bottom w:val="single" w:sz="4" w:space="0" w:color="auto"/>
              <w:right w:val="nil"/>
            </w:tcBorders>
            <w:shd w:val="clear" w:color="auto" w:fill="auto"/>
            <w:noWrap/>
            <w:vAlign w:val="center"/>
            <w:hideMark/>
          </w:tcPr>
          <w:p w14:paraId="1868F66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3491 (51.1)</w:t>
            </w:r>
          </w:p>
        </w:tc>
        <w:tc>
          <w:tcPr>
            <w:tcW w:w="517" w:type="pct"/>
            <w:tcBorders>
              <w:top w:val="nil"/>
              <w:left w:val="nil"/>
              <w:bottom w:val="single" w:sz="4" w:space="0" w:color="auto"/>
              <w:right w:val="nil"/>
            </w:tcBorders>
            <w:shd w:val="clear" w:color="auto" w:fill="auto"/>
            <w:noWrap/>
            <w:vAlign w:val="center"/>
            <w:hideMark/>
          </w:tcPr>
          <w:p w14:paraId="0DC11AB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385 (38.7)</w:t>
            </w:r>
          </w:p>
        </w:tc>
        <w:tc>
          <w:tcPr>
            <w:tcW w:w="481" w:type="pct"/>
            <w:tcBorders>
              <w:top w:val="nil"/>
              <w:left w:val="nil"/>
              <w:bottom w:val="single" w:sz="4" w:space="0" w:color="auto"/>
              <w:right w:val="nil"/>
            </w:tcBorders>
            <w:shd w:val="clear" w:color="auto" w:fill="auto"/>
            <w:noWrap/>
            <w:vAlign w:val="center"/>
            <w:hideMark/>
          </w:tcPr>
          <w:p w14:paraId="4429D34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186 (35.4)</w:t>
            </w:r>
          </w:p>
        </w:tc>
        <w:tc>
          <w:tcPr>
            <w:tcW w:w="497" w:type="pct"/>
            <w:tcBorders>
              <w:top w:val="nil"/>
              <w:left w:val="nil"/>
              <w:bottom w:val="single" w:sz="4" w:space="0" w:color="auto"/>
              <w:right w:val="nil"/>
            </w:tcBorders>
            <w:shd w:val="clear" w:color="auto" w:fill="auto"/>
            <w:noWrap/>
            <w:vAlign w:val="center"/>
            <w:hideMark/>
          </w:tcPr>
          <w:p w14:paraId="139A9ED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243 (42.6)</w:t>
            </w:r>
          </w:p>
        </w:tc>
        <w:tc>
          <w:tcPr>
            <w:tcW w:w="766" w:type="pct"/>
            <w:tcBorders>
              <w:top w:val="nil"/>
              <w:left w:val="nil"/>
              <w:bottom w:val="single" w:sz="4" w:space="0" w:color="auto"/>
              <w:right w:val="nil"/>
            </w:tcBorders>
            <w:shd w:val="clear" w:color="auto" w:fill="auto"/>
            <w:noWrap/>
            <w:vAlign w:val="center"/>
            <w:hideMark/>
          </w:tcPr>
          <w:p w14:paraId="2DCB538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73 (26.4)</w:t>
            </w:r>
          </w:p>
        </w:tc>
        <w:tc>
          <w:tcPr>
            <w:tcW w:w="380" w:type="pct"/>
            <w:tcBorders>
              <w:top w:val="nil"/>
              <w:left w:val="nil"/>
              <w:bottom w:val="single" w:sz="4" w:space="0" w:color="auto"/>
              <w:right w:val="nil"/>
            </w:tcBorders>
            <w:shd w:val="clear" w:color="auto" w:fill="auto"/>
            <w:noWrap/>
            <w:vAlign w:val="center"/>
            <w:hideMark/>
          </w:tcPr>
          <w:p w14:paraId="6C4F295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3AF95D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4DBDC1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Single</w:t>
            </w:r>
          </w:p>
        </w:tc>
        <w:tc>
          <w:tcPr>
            <w:tcW w:w="595" w:type="pct"/>
            <w:tcBorders>
              <w:top w:val="nil"/>
              <w:left w:val="nil"/>
              <w:bottom w:val="single" w:sz="4" w:space="0" w:color="auto"/>
              <w:right w:val="nil"/>
            </w:tcBorders>
            <w:shd w:val="clear" w:color="auto" w:fill="auto"/>
            <w:noWrap/>
            <w:vAlign w:val="center"/>
            <w:hideMark/>
          </w:tcPr>
          <w:p w14:paraId="6196CFD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1461 (15.9)</w:t>
            </w:r>
          </w:p>
        </w:tc>
        <w:tc>
          <w:tcPr>
            <w:tcW w:w="573" w:type="pct"/>
            <w:tcBorders>
              <w:top w:val="nil"/>
              <w:left w:val="nil"/>
              <w:bottom w:val="single" w:sz="4" w:space="0" w:color="auto"/>
              <w:right w:val="nil"/>
            </w:tcBorders>
            <w:shd w:val="clear" w:color="auto" w:fill="auto"/>
            <w:noWrap/>
            <w:vAlign w:val="center"/>
            <w:hideMark/>
          </w:tcPr>
          <w:p w14:paraId="71AF7BF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972 (14.2)</w:t>
            </w:r>
          </w:p>
        </w:tc>
        <w:tc>
          <w:tcPr>
            <w:tcW w:w="517" w:type="pct"/>
            <w:tcBorders>
              <w:top w:val="nil"/>
              <w:left w:val="nil"/>
              <w:bottom w:val="single" w:sz="4" w:space="0" w:color="auto"/>
              <w:right w:val="nil"/>
            </w:tcBorders>
            <w:shd w:val="clear" w:color="auto" w:fill="auto"/>
            <w:noWrap/>
            <w:vAlign w:val="center"/>
            <w:hideMark/>
          </w:tcPr>
          <w:p w14:paraId="7434646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192 (19.3)</w:t>
            </w:r>
          </w:p>
        </w:tc>
        <w:tc>
          <w:tcPr>
            <w:tcW w:w="481" w:type="pct"/>
            <w:tcBorders>
              <w:top w:val="nil"/>
              <w:left w:val="nil"/>
              <w:bottom w:val="single" w:sz="4" w:space="0" w:color="auto"/>
              <w:right w:val="nil"/>
            </w:tcBorders>
            <w:shd w:val="clear" w:color="auto" w:fill="auto"/>
            <w:noWrap/>
            <w:vAlign w:val="center"/>
            <w:hideMark/>
          </w:tcPr>
          <w:p w14:paraId="18FDFA2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 (22.8)</w:t>
            </w:r>
          </w:p>
        </w:tc>
        <w:tc>
          <w:tcPr>
            <w:tcW w:w="497" w:type="pct"/>
            <w:tcBorders>
              <w:top w:val="nil"/>
              <w:left w:val="nil"/>
              <w:bottom w:val="single" w:sz="4" w:space="0" w:color="auto"/>
              <w:right w:val="nil"/>
            </w:tcBorders>
            <w:shd w:val="clear" w:color="auto" w:fill="auto"/>
            <w:noWrap/>
            <w:vAlign w:val="center"/>
            <w:hideMark/>
          </w:tcPr>
          <w:p w14:paraId="6271649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 (21.1)</w:t>
            </w:r>
          </w:p>
        </w:tc>
        <w:tc>
          <w:tcPr>
            <w:tcW w:w="766" w:type="pct"/>
            <w:tcBorders>
              <w:top w:val="nil"/>
              <w:left w:val="nil"/>
              <w:bottom w:val="single" w:sz="4" w:space="0" w:color="auto"/>
              <w:right w:val="nil"/>
            </w:tcBorders>
            <w:shd w:val="clear" w:color="auto" w:fill="auto"/>
            <w:noWrap/>
            <w:vAlign w:val="center"/>
            <w:hideMark/>
          </w:tcPr>
          <w:p w14:paraId="332C82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 (20.6)</w:t>
            </w:r>
          </w:p>
        </w:tc>
        <w:tc>
          <w:tcPr>
            <w:tcW w:w="380" w:type="pct"/>
            <w:tcBorders>
              <w:top w:val="nil"/>
              <w:left w:val="nil"/>
              <w:bottom w:val="single" w:sz="4" w:space="0" w:color="auto"/>
              <w:right w:val="nil"/>
            </w:tcBorders>
            <w:shd w:val="clear" w:color="auto" w:fill="auto"/>
            <w:noWrap/>
            <w:vAlign w:val="center"/>
            <w:hideMark/>
          </w:tcPr>
          <w:p w14:paraId="4D96F7D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17E4C3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213B6D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Other</w:t>
            </w:r>
          </w:p>
        </w:tc>
        <w:tc>
          <w:tcPr>
            <w:tcW w:w="595" w:type="pct"/>
            <w:tcBorders>
              <w:top w:val="nil"/>
              <w:left w:val="nil"/>
              <w:bottom w:val="single" w:sz="4" w:space="0" w:color="auto"/>
              <w:right w:val="nil"/>
            </w:tcBorders>
            <w:shd w:val="clear" w:color="auto" w:fill="auto"/>
            <w:noWrap/>
            <w:vAlign w:val="center"/>
            <w:hideMark/>
          </w:tcPr>
          <w:p w14:paraId="795B15B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1955 (21.2)</w:t>
            </w:r>
          </w:p>
        </w:tc>
        <w:tc>
          <w:tcPr>
            <w:tcW w:w="573" w:type="pct"/>
            <w:tcBorders>
              <w:top w:val="nil"/>
              <w:left w:val="nil"/>
              <w:bottom w:val="single" w:sz="4" w:space="0" w:color="auto"/>
              <w:right w:val="nil"/>
            </w:tcBorders>
            <w:shd w:val="clear" w:color="auto" w:fill="auto"/>
            <w:noWrap/>
            <w:vAlign w:val="center"/>
            <w:hideMark/>
          </w:tcPr>
          <w:p w14:paraId="365E3C1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1257 (18.4)</w:t>
            </w:r>
          </w:p>
        </w:tc>
        <w:tc>
          <w:tcPr>
            <w:tcW w:w="517" w:type="pct"/>
            <w:tcBorders>
              <w:top w:val="nil"/>
              <w:left w:val="nil"/>
              <w:bottom w:val="single" w:sz="4" w:space="0" w:color="auto"/>
              <w:right w:val="nil"/>
            </w:tcBorders>
            <w:shd w:val="clear" w:color="auto" w:fill="auto"/>
            <w:noWrap/>
            <w:vAlign w:val="center"/>
            <w:hideMark/>
          </w:tcPr>
          <w:p w14:paraId="58343A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274 (27.5)</w:t>
            </w:r>
          </w:p>
        </w:tc>
        <w:tc>
          <w:tcPr>
            <w:tcW w:w="481" w:type="pct"/>
            <w:tcBorders>
              <w:top w:val="nil"/>
              <w:left w:val="nil"/>
              <w:bottom w:val="single" w:sz="4" w:space="0" w:color="auto"/>
              <w:right w:val="nil"/>
            </w:tcBorders>
            <w:shd w:val="clear" w:color="auto" w:fill="auto"/>
            <w:noWrap/>
            <w:vAlign w:val="center"/>
            <w:hideMark/>
          </w:tcPr>
          <w:p w14:paraId="66AFCCD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164 (31.2)</w:t>
            </w:r>
          </w:p>
        </w:tc>
        <w:tc>
          <w:tcPr>
            <w:tcW w:w="497" w:type="pct"/>
            <w:tcBorders>
              <w:top w:val="nil"/>
              <w:left w:val="nil"/>
              <w:bottom w:val="single" w:sz="4" w:space="0" w:color="auto"/>
              <w:right w:val="nil"/>
            </w:tcBorders>
            <w:shd w:val="clear" w:color="auto" w:fill="auto"/>
            <w:noWrap/>
            <w:vAlign w:val="center"/>
            <w:hideMark/>
          </w:tcPr>
          <w:p w14:paraId="0153144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151 (26.5)</w:t>
            </w:r>
          </w:p>
        </w:tc>
        <w:tc>
          <w:tcPr>
            <w:tcW w:w="766" w:type="pct"/>
            <w:tcBorders>
              <w:top w:val="nil"/>
              <w:left w:val="nil"/>
              <w:bottom w:val="single" w:sz="4" w:space="0" w:color="auto"/>
              <w:right w:val="nil"/>
            </w:tcBorders>
            <w:shd w:val="clear" w:color="auto" w:fill="auto"/>
            <w:noWrap/>
            <w:vAlign w:val="center"/>
            <w:hideMark/>
          </w:tcPr>
          <w:p w14:paraId="6B3DA10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109 (39.4)</w:t>
            </w:r>
          </w:p>
        </w:tc>
        <w:tc>
          <w:tcPr>
            <w:tcW w:w="380" w:type="pct"/>
            <w:tcBorders>
              <w:top w:val="nil"/>
              <w:left w:val="nil"/>
              <w:bottom w:val="single" w:sz="4" w:space="0" w:color="auto"/>
              <w:right w:val="nil"/>
            </w:tcBorders>
            <w:shd w:val="clear" w:color="auto" w:fill="auto"/>
            <w:noWrap/>
            <w:vAlign w:val="center"/>
            <w:hideMark/>
          </w:tcPr>
          <w:p w14:paraId="3657CD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0E79671"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53FD784"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3D3BB97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1412 (15.3)</w:t>
            </w:r>
          </w:p>
        </w:tc>
        <w:tc>
          <w:tcPr>
            <w:tcW w:w="573" w:type="pct"/>
            <w:tcBorders>
              <w:top w:val="nil"/>
              <w:left w:val="nil"/>
              <w:bottom w:val="single" w:sz="4" w:space="0" w:color="auto"/>
              <w:right w:val="nil"/>
            </w:tcBorders>
            <w:shd w:val="clear" w:color="auto" w:fill="auto"/>
            <w:noWrap/>
            <w:vAlign w:val="center"/>
            <w:hideMark/>
          </w:tcPr>
          <w:p w14:paraId="37480F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1118 (16.3)</w:t>
            </w:r>
          </w:p>
        </w:tc>
        <w:tc>
          <w:tcPr>
            <w:tcW w:w="517" w:type="pct"/>
            <w:tcBorders>
              <w:top w:val="nil"/>
              <w:left w:val="nil"/>
              <w:bottom w:val="single" w:sz="4" w:space="0" w:color="auto"/>
              <w:right w:val="nil"/>
            </w:tcBorders>
            <w:shd w:val="clear" w:color="auto" w:fill="auto"/>
            <w:noWrap/>
            <w:vAlign w:val="center"/>
            <w:hideMark/>
          </w:tcPr>
          <w:p w14:paraId="627874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144 (14.5)</w:t>
            </w:r>
          </w:p>
        </w:tc>
        <w:tc>
          <w:tcPr>
            <w:tcW w:w="481" w:type="pct"/>
            <w:tcBorders>
              <w:top w:val="nil"/>
              <w:left w:val="nil"/>
              <w:bottom w:val="single" w:sz="4" w:space="0" w:color="auto"/>
              <w:right w:val="nil"/>
            </w:tcBorders>
            <w:shd w:val="clear" w:color="auto" w:fill="auto"/>
            <w:noWrap/>
            <w:vAlign w:val="center"/>
            <w:hideMark/>
          </w:tcPr>
          <w:p w14:paraId="4209BAA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(10.6)</w:t>
            </w:r>
          </w:p>
        </w:tc>
        <w:tc>
          <w:tcPr>
            <w:tcW w:w="497" w:type="pct"/>
            <w:tcBorders>
              <w:top w:val="nil"/>
              <w:left w:val="nil"/>
              <w:bottom w:val="single" w:sz="4" w:space="0" w:color="auto"/>
              <w:right w:val="nil"/>
            </w:tcBorders>
            <w:shd w:val="clear" w:color="auto" w:fill="auto"/>
            <w:noWrap/>
            <w:vAlign w:val="center"/>
            <w:hideMark/>
          </w:tcPr>
          <w:p w14:paraId="0A4A193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(9.8)</w:t>
            </w:r>
          </w:p>
        </w:tc>
        <w:tc>
          <w:tcPr>
            <w:tcW w:w="766" w:type="pct"/>
            <w:tcBorders>
              <w:top w:val="nil"/>
              <w:left w:val="nil"/>
              <w:bottom w:val="single" w:sz="4" w:space="0" w:color="auto"/>
              <w:right w:val="nil"/>
            </w:tcBorders>
            <w:shd w:val="clear" w:color="auto" w:fill="auto"/>
            <w:noWrap/>
            <w:vAlign w:val="center"/>
            <w:hideMark/>
          </w:tcPr>
          <w:p w14:paraId="57B5510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 (13.7)</w:t>
            </w:r>
          </w:p>
        </w:tc>
        <w:tc>
          <w:tcPr>
            <w:tcW w:w="380" w:type="pct"/>
            <w:tcBorders>
              <w:top w:val="nil"/>
              <w:left w:val="nil"/>
              <w:bottom w:val="single" w:sz="4" w:space="0" w:color="auto"/>
              <w:right w:val="nil"/>
            </w:tcBorders>
            <w:shd w:val="clear" w:color="auto" w:fill="auto"/>
            <w:noWrap/>
            <w:vAlign w:val="center"/>
            <w:hideMark/>
          </w:tcPr>
          <w:p w14:paraId="61F3614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ED7DC2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F8348FC"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Marital Status, Age 50 </w:t>
            </w:r>
          </w:p>
        </w:tc>
        <w:tc>
          <w:tcPr>
            <w:tcW w:w="595" w:type="pct"/>
            <w:tcBorders>
              <w:top w:val="nil"/>
              <w:left w:val="nil"/>
              <w:bottom w:val="single" w:sz="4" w:space="0" w:color="auto"/>
              <w:right w:val="nil"/>
            </w:tcBorders>
            <w:shd w:val="clear" w:color="auto" w:fill="auto"/>
            <w:noWrap/>
            <w:vAlign w:val="center"/>
            <w:hideMark/>
          </w:tcPr>
          <w:p w14:paraId="4A93E6E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270D1ED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3D6483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541E79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301B577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3F738D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5E4C43F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486C754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A25AF5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Married</w:t>
            </w:r>
          </w:p>
        </w:tc>
        <w:tc>
          <w:tcPr>
            <w:tcW w:w="595" w:type="pct"/>
            <w:tcBorders>
              <w:top w:val="nil"/>
              <w:left w:val="nil"/>
              <w:bottom w:val="single" w:sz="4" w:space="0" w:color="auto"/>
              <w:right w:val="nil"/>
            </w:tcBorders>
            <w:shd w:val="clear" w:color="auto" w:fill="auto"/>
            <w:noWrap/>
            <w:vAlign w:val="center"/>
            <w:hideMark/>
          </w:tcPr>
          <w:p w14:paraId="02C3868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3898 (42.3)</w:t>
            </w:r>
          </w:p>
        </w:tc>
        <w:tc>
          <w:tcPr>
            <w:tcW w:w="573" w:type="pct"/>
            <w:tcBorders>
              <w:top w:val="nil"/>
              <w:left w:val="nil"/>
              <w:bottom w:val="single" w:sz="4" w:space="0" w:color="auto"/>
              <w:right w:val="nil"/>
            </w:tcBorders>
            <w:shd w:val="clear" w:color="auto" w:fill="auto"/>
            <w:noWrap/>
            <w:vAlign w:val="center"/>
            <w:hideMark/>
          </w:tcPr>
          <w:p w14:paraId="220CA33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3108 (45.5)</w:t>
            </w:r>
          </w:p>
        </w:tc>
        <w:tc>
          <w:tcPr>
            <w:tcW w:w="517" w:type="pct"/>
            <w:tcBorders>
              <w:top w:val="nil"/>
              <w:left w:val="nil"/>
              <w:bottom w:val="single" w:sz="4" w:space="0" w:color="auto"/>
              <w:right w:val="nil"/>
            </w:tcBorders>
            <w:shd w:val="clear" w:color="auto" w:fill="auto"/>
            <w:noWrap/>
            <w:vAlign w:val="center"/>
            <w:hideMark/>
          </w:tcPr>
          <w:p w14:paraId="59DD407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356 (35.8)</w:t>
            </w:r>
          </w:p>
        </w:tc>
        <w:tc>
          <w:tcPr>
            <w:tcW w:w="481" w:type="pct"/>
            <w:tcBorders>
              <w:top w:val="nil"/>
              <w:left w:val="nil"/>
              <w:bottom w:val="single" w:sz="4" w:space="0" w:color="auto"/>
              <w:right w:val="nil"/>
            </w:tcBorders>
            <w:shd w:val="clear" w:color="auto" w:fill="auto"/>
            <w:noWrap/>
            <w:vAlign w:val="center"/>
            <w:hideMark/>
          </w:tcPr>
          <w:p w14:paraId="17FF89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152 (28.9)</w:t>
            </w:r>
          </w:p>
        </w:tc>
        <w:tc>
          <w:tcPr>
            <w:tcW w:w="497" w:type="pct"/>
            <w:tcBorders>
              <w:top w:val="nil"/>
              <w:left w:val="nil"/>
              <w:bottom w:val="single" w:sz="4" w:space="0" w:color="auto"/>
              <w:right w:val="nil"/>
            </w:tcBorders>
            <w:shd w:val="clear" w:color="auto" w:fill="auto"/>
            <w:noWrap/>
            <w:vAlign w:val="center"/>
            <w:hideMark/>
          </w:tcPr>
          <w:p w14:paraId="414D8C8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220 (38.6)</w:t>
            </w:r>
          </w:p>
        </w:tc>
        <w:tc>
          <w:tcPr>
            <w:tcW w:w="766" w:type="pct"/>
            <w:tcBorders>
              <w:top w:val="nil"/>
              <w:left w:val="nil"/>
              <w:bottom w:val="single" w:sz="4" w:space="0" w:color="auto"/>
              <w:right w:val="nil"/>
            </w:tcBorders>
            <w:shd w:val="clear" w:color="auto" w:fill="auto"/>
            <w:noWrap/>
            <w:vAlign w:val="center"/>
            <w:hideMark/>
          </w:tcPr>
          <w:p w14:paraId="571576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62 (22.4)</w:t>
            </w:r>
          </w:p>
        </w:tc>
        <w:tc>
          <w:tcPr>
            <w:tcW w:w="380" w:type="pct"/>
            <w:tcBorders>
              <w:top w:val="nil"/>
              <w:left w:val="nil"/>
              <w:bottom w:val="single" w:sz="4" w:space="0" w:color="auto"/>
              <w:right w:val="nil"/>
            </w:tcBorders>
            <w:shd w:val="clear" w:color="auto" w:fill="auto"/>
            <w:noWrap/>
            <w:vAlign w:val="center"/>
            <w:hideMark/>
          </w:tcPr>
          <w:p w14:paraId="6D71F90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B238C8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3DB69D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Single</w:t>
            </w:r>
          </w:p>
        </w:tc>
        <w:tc>
          <w:tcPr>
            <w:tcW w:w="595" w:type="pct"/>
            <w:tcBorders>
              <w:top w:val="nil"/>
              <w:left w:val="nil"/>
              <w:bottom w:val="single" w:sz="4" w:space="0" w:color="auto"/>
              <w:right w:val="nil"/>
            </w:tcBorders>
            <w:shd w:val="clear" w:color="auto" w:fill="auto"/>
            <w:noWrap/>
            <w:vAlign w:val="center"/>
            <w:hideMark/>
          </w:tcPr>
          <w:p w14:paraId="13779F5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1200 (13.0)</w:t>
            </w:r>
          </w:p>
        </w:tc>
        <w:tc>
          <w:tcPr>
            <w:tcW w:w="573" w:type="pct"/>
            <w:tcBorders>
              <w:top w:val="nil"/>
              <w:left w:val="nil"/>
              <w:bottom w:val="single" w:sz="4" w:space="0" w:color="auto"/>
              <w:right w:val="nil"/>
            </w:tcBorders>
            <w:shd w:val="clear" w:color="auto" w:fill="auto"/>
            <w:noWrap/>
            <w:vAlign w:val="center"/>
            <w:hideMark/>
          </w:tcPr>
          <w:p w14:paraId="6F29993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788 (11.5)</w:t>
            </w:r>
          </w:p>
        </w:tc>
        <w:tc>
          <w:tcPr>
            <w:tcW w:w="517" w:type="pct"/>
            <w:tcBorders>
              <w:top w:val="nil"/>
              <w:left w:val="nil"/>
              <w:bottom w:val="single" w:sz="4" w:space="0" w:color="auto"/>
              <w:right w:val="nil"/>
            </w:tcBorders>
            <w:shd w:val="clear" w:color="auto" w:fill="auto"/>
            <w:noWrap/>
            <w:vAlign w:val="center"/>
            <w:hideMark/>
          </w:tcPr>
          <w:p w14:paraId="29E792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160 (16.1)</w:t>
            </w:r>
          </w:p>
        </w:tc>
        <w:tc>
          <w:tcPr>
            <w:tcW w:w="481" w:type="pct"/>
            <w:tcBorders>
              <w:top w:val="nil"/>
              <w:left w:val="nil"/>
              <w:bottom w:val="single" w:sz="4" w:space="0" w:color="auto"/>
              <w:right w:val="nil"/>
            </w:tcBorders>
            <w:shd w:val="clear" w:color="auto" w:fill="auto"/>
            <w:noWrap/>
            <w:vAlign w:val="center"/>
            <w:hideMark/>
          </w:tcPr>
          <w:p w14:paraId="33DB944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98 (18.6)</w:t>
            </w:r>
          </w:p>
        </w:tc>
        <w:tc>
          <w:tcPr>
            <w:tcW w:w="497" w:type="pct"/>
            <w:tcBorders>
              <w:top w:val="nil"/>
              <w:left w:val="nil"/>
              <w:bottom w:val="single" w:sz="4" w:space="0" w:color="auto"/>
              <w:right w:val="nil"/>
            </w:tcBorders>
            <w:shd w:val="clear" w:color="auto" w:fill="auto"/>
            <w:noWrap/>
            <w:vAlign w:val="center"/>
            <w:hideMark/>
          </w:tcPr>
          <w:p w14:paraId="09D45C8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105 (18.4)</w:t>
            </w:r>
          </w:p>
        </w:tc>
        <w:tc>
          <w:tcPr>
            <w:tcW w:w="766" w:type="pct"/>
            <w:tcBorders>
              <w:top w:val="nil"/>
              <w:left w:val="nil"/>
              <w:bottom w:val="single" w:sz="4" w:space="0" w:color="auto"/>
              <w:right w:val="nil"/>
            </w:tcBorders>
            <w:shd w:val="clear" w:color="auto" w:fill="auto"/>
            <w:noWrap/>
            <w:vAlign w:val="center"/>
            <w:hideMark/>
          </w:tcPr>
          <w:p w14:paraId="32EEA71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 (17.7)</w:t>
            </w:r>
          </w:p>
        </w:tc>
        <w:tc>
          <w:tcPr>
            <w:tcW w:w="380" w:type="pct"/>
            <w:tcBorders>
              <w:top w:val="nil"/>
              <w:left w:val="nil"/>
              <w:bottom w:val="single" w:sz="4" w:space="0" w:color="auto"/>
              <w:right w:val="nil"/>
            </w:tcBorders>
            <w:shd w:val="clear" w:color="auto" w:fill="auto"/>
            <w:noWrap/>
            <w:vAlign w:val="center"/>
            <w:hideMark/>
          </w:tcPr>
          <w:p w14:paraId="088D2D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20199D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DD4176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Other</w:t>
            </w:r>
          </w:p>
        </w:tc>
        <w:tc>
          <w:tcPr>
            <w:tcW w:w="595" w:type="pct"/>
            <w:tcBorders>
              <w:top w:val="nil"/>
              <w:left w:val="nil"/>
              <w:bottom w:val="single" w:sz="4" w:space="0" w:color="auto"/>
              <w:right w:val="nil"/>
            </w:tcBorders>
            <w:shd w:val="clear" w:color="auto" w:fill="auto"/>
            <w:noWrap/>
            <w:vAlign w:val="center"/>
            <w:hideMark/>
          </w:tcPr>
          <w:p w14:paraId="1C9383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2188 (23.8)</w:t>
            </w:r>
          </w:p>
        </w:tc>
        <w:tc>
          <w:tcPr>
            <w:tcW w:w="573" w:type="pct"/>
            <w:tcBorders>
              <w:top w:val="nil"/>
              <w:left w:val="nil"/>
              <w:bottom w:val="single" w:sz="4" w:space="0" w:color="auto"/>
              <w:right w:val="nil"/>
            </w:tcBorders>
            <w:shd w:val="clear" w:color="auto" w:fill="auto"/>
            <w:noWrap/>
            <w:vAlign w:val="center"/>
            <w:hideMark/>
          </w:tcPr>
          <w:p w14:paraId="6224888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1399 (20.5)</w:t>
            </w:r>
          </w:p>
        </w:tc>
        <w:tc>
          <w:tcPr>
            <w:tcW w:w="517" w:type="pct"/>
            <w:tcBorders>
              <w:top w:val="nil"/>
              <w:left w:val="nil"/>
              <w:bottom w:val="single" w:sz="4" w:space="0" w:color="auto"/>
              <w:right w:val="nil"/>
            </w:tcBorders>
            <w:shd w:val="clear" w:color="auto" w:fill="auto"/>
            <w:noWrap/>
            <w:vAlign w:val="center"/>
            <w:hideMark/>
          </w:tcPr>
          <w:p w14:paraId="2E960D1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286 (28.7)</w:t>
            </w:r>
          </w:p>
        </w:tc>
        <w:tc>
          <w:tcPr>
            <w:tcW w:w="481" w:type="pct"/>
            <w:tcBorders>
              <w:top w:val="nil"/>
              <w:left w:val="nil"/>
              <w:bottom w:val="single" w:sz="4" w:space="0" w:color="auto"/>
              <w:right w:val="nil"/>
            </w:tcBorders>
            <w:shd w:val="clear" w:color="auto" w:fill="auto"/>
            <w:noWrap/>
            <w:vAlign w:val="center"/>
            <w:hideMark/>
          </w:tcPr>
          <w:p w14:paraId="4D80FCB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185 (35.2)</w:t>
            </w:r>
          </w:p>
        </w:tc>
        <w:tc>
          <w:tcPr>
            <w:tcW w:w="497" w:type="pct"/>
            <w:tcBorders>
              <w:top w:val="nil"/>
              <w:left w:val="nil"/>
              <w:bottom w:val="single" w:sz="4" w:space="0" w:color="auto"/>
              <w:right w:val="nil"/>
            </w:tcBorders>
            <w:shd w:val="clear" w:color="auto" w:fill="auto"/>
            <w:noWrap/>
            <w:vAlign w:val="center"/>
            <w:hideMark/>
          </w:tcPr>
          <w:p w14:paraId="686C4F7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203 (35.6)</w:t>
            </w:r>
          </w:p>
        </w:tc>
        <w:tc>
          <w:tcPr>
            <w:tcW w:w="766" w:type="pct"/>
            <w:tcBorders>
              <w:top w:val="nil"/>
              <w:left w:val="nil"/>
              <w:bottom w:val="single" w:sz="4" w:space="0" w:color="auto"/>
              <w:right w:val="nil"/>
            </w:tcBorders>
            <w:shd w:val="clear" w:color="auto" w:fill="auto"/>
            <w:noWrap/>
            <w:vAlign w:val="center"/>
            <w:hideMark/>
          </w:tcPr>
          <w:p w14:paraId="1E30CD7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115 (41.5)</w:t>
            </w:r>
          </w:p>
        </w:tc>
        <w:tc>
          <w:tcPr>
            <w:tcW w:w="380" w:type="pct"/>
            <w:tcBorders>
              <w:top w:val="nil"/>
              <w:left w:val="nil"/>
              <w:bottom w:val="single" w:sz="4" w:space="0" w:color="auto"/>
              <w:right w:val="nil"/>
            </w:tcBorders>
            <w:shd w:val="clear" w:color="auto" w:fill="auto"/>
            <w:noWrap/>
            <w:vAlign w:val="center"/>
            <w:hideMark/>
          </w:tcPr>
          <w:p w14:paraId="5147FEA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241408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276F3DE"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487658A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1920 (20.9)</w:t>
            </w:r>
          </w:p>
        </w:tc>
        <w:tc>
          <w:tcPr>
            <w:tcW w:w="573" w:type="pct"/>
            <w:tcBorders>
              <w:top w:val="nil"/>
              <w:left w:val="nil"/>
              <w:bottom w:val="single" w:sz="4" w:space="0" w:color="auto"/>
              <w:right w:val="nil"/>
            </w:tcBorders>
            <w:shd w:val="clear" w:color="auto" w:fill="auto"/>
            <w:noWrap/>
            <w:vAlign w:val="center"/>
            <w:hideMark/>
          </w:tcPr>
          <w:p w14:paraId="7F34B43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1543 (22.6)</w:t>
            </w:r>
          </w:p>
        </w:tc>
        <w:tc>
          <w:tcPr>
            <w:tcW w:w="517" w:type="pct"/>
            <w:tcBorders>
              <w:top w:val="nil"/>
              <w:left w:val="nil"/>
              <w:bottom w:val="single" w:sz="4" w:space="0" w:color="auto"/>
              <w:right w:val="nil"/>
            </w:tcBorders>
            <w:shd w:val="clear" w:color="auto" w:fill="auto"/>
            <w:noWrap/>
            <w:vAlign w:val="center"/>
            <w:hideMark/>
          </w:tcPr>
          <w:p w14:paraId="23F1C9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193 (19.4)</w:t>
            </w:r>
          </w:p>
        </w:tc>
        <w:tc>
          <w:tcPr>
            <w:tcW w:w="481" w:type="pct"/>
            <w:tcBorders>
              <w:top w:val="nil"/>
              <w:left w:val="nil"/>
              <w:bottom w:val="single" w:sz="4" w:space="0" w:color="auto"/>
              <w:right w:val="nil"/>
            </w:tcBorders>
            <w:shd w:val="clear" w:color="auto" w:fill="auto"/>
            <w:noWrap/>
            <w:vAlign w:val="center"/>
            <w:hideMark/>
          </w:tcPr>
          <w:p w14:paraId="0DD44C8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91 (17.3)</w:t>
            </w:r>
          </w:p>
        </w:tc>
        <w:tc>
          <w:tcPr>
            <w:tcW w:w="497" w:type="pct"/>
            <w:tcBorders>
              <w:top w:val="nil"/>
              <w:left w:val="nil"/>
              <w:bottom w:val="single" w:sz="4" w:space="0" w:color="auto"/>
              <w:right w:val="nil"/>
            </w:tcBorders>
            <w:shd w:val="clear" w:color="auto" w:fill="auto"/>
            <w:noWrap/>
            <w:vAlign w:val="center"/>
            <w:hideMark/>
          </w:tcPr>
          <w:p w14:paraId="248858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(7.4)</w:t>
            </w:r>
          </w:p>
        </w:tc>
        <w:tc>
          <w:tcPr>
            <w:tcW w:w="766" w:type="pct"/>
            <w:tcBorders>
              <w:top w:val="nil"/>
              <w:left w:val="nil"/>
              <w:bottom w:val="single" w:sz="4" w:space="0" w:color="auto"/>
              <w:right w:val="nil"/>
            </w:tcBorders>
            <w:shd w:val="clear" w:color="auto" w:fill="auto"/>
            <w:noWrap/>
            <w:vAlign w:val="center"/>
            <w:hideMark/>
          </w:tcPr>
          <w:p w14:paraId="1DB3D88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 (18.4)</w:t>
            </w:r>
          </w:p>
        </w:tc>
        <w:tc>
          <w:tcPr>
            <w:tcW w:w="380" w:type="pct"/>
            <w:tcBorders>
              <w:top w:val="nil"/>
              <w:left w:val="nil"/>
              <w:bottom w:val="single" w:sz="4" w:space="0" w:color="auto"/>
              <w:right w:val="nil"/>
            </w:tcBorders>
            <w:shd w:val="clear" w:color="auto" w:fill="auto"/>
            <w:noWrap/>
            <w:vAlign w:val="center"/>
            <w:hideMark/>
          </w:tcPr>
          <w:p w14:paraId="1785C77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4E9684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C56166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95" w:type="pct"/>
            <w:tcBorders>
              <w:top w:val="nil"/>
              <w:left w:val="nil"/>
              <w:bottom w:val="single" w:sz="4" w:space="0" w:color="auto"/>
              <w:right w:val="nil"/>
            </w:tcBorders>
            <w:shd w:val="clear" w:color="auto" w:fill="auto"/>
            <w:noWrap/>
            <w:vAlign w:val="center"/>
            <w:hideMark/>
          </w:tcPr>
          <w:p w14:paraId="2DA705B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7B938EE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66DE280E" w14:textId="77777777" w:rsidR="00D40B1B" w:rsidRPr="00D40B1B" w:rsidRDefault="00D40B1B" w:rsidP="00D40B1B">
            <w:pPr>
              <w:spacing w:after="0" w:line="240" w:lineRule="auto"/>
              <w:rPr>
                <w:rFonts w:ascii="Arial Narrow" w:eastAsia="Times New Roman" w:hAnsi="Arial Narrow" w:cs="Times New Roman"/>
                <w:color w:val="000000"/>
                <w:sz w:val="20"/>
                <w:szCs w:val="20"/>
                <w:lang w:eastAsia="en-CA"/>
              </w:rPr>
            </w:pPr>
            <w:r w:rsidRPr="00D40B1B">
              <w:rPr>
                <w:rFonts w:ascii="Arial Narrow" w:eastAsia="Times New Roman" w:hAnsi="Arial Narrow" w:cs="Times New Roman"/>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73B38FE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4AA4838F" w14:textId="77777777" w:rsidR="00D40B1B" w:rsidRPr="00D40B1B" w:rsidRDefault="00D40B1B" w:rsidP="00D40B1B">
            <w:pPr>
              <w:spacing w:after="0" w:line="240" w:lineRule="auto"/>
              <w:rPr>
                <w:rFonts w:ascii="Arial Narrow" w:eastAsia="Times New Roman" w:hAnsi="Arial Narrow" w:cs="Times New Roman"/>
                <w:color w:val="000000"/>
                <w:sz w:val="20"/>
                <w:szCs w:val="20"/>
                <w:lang w:eastAsia="en-CA"/>
              </w:rPr>
            </w:pPr>
            <w:r w:rsidRPr="00D40B1B">
              <w:rPr>
                <w:rFonts w:ascii="Arial Narrow" w:eastAsia="Times New Roman" w:hAnsi="Arial Narrow" w:cs="Times New Roman"/>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457DB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598C42B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6296A96"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9529CA0"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Family Size, Age 20 </w:t>
            </w:r>
          </w:p>
        </w:tc>
        <w:tc>
          <w:tcPr>
            <w:tcW w:w="595" w:type="pct"/>
            <w:tcBorders>
              <w:top w:val="nil"/>
              <w:left w:val="nil"/>
              <w:bottom w:val="single" w:sz="4" w:space="0" w:color="auto"/>
              <w:right w:val="nil"/>
            </w:tcBorders>
            <w:shd w:val="clear" w:color="auto" w:fill="auto"/>
            <w:noWrap/>
            <w:vAlign w:val="center"/>
            <w:hideMark/>
          </w:tcPr>
          <w:p w14:paraId="314F736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500A0E2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2CCCE3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4B3411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278AD2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13B4E8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1E441D6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5A4514C1"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DEAD8B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658948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1162 (12.6)</w:t>
            </w:r>
          </w:p>
        </w:tc>
        <w:tc>
          <w:tcPr>
            <w:tcW w:w="573" w:type="pct"/>
            <w:tcBorders>
              <w:top w:val="nil"/>
              <w:left w:val="nil"/>
              <w:bottom w:val="single" w:sz="4" w:space="0" w:color="auto"/>
              <w:right w:val="nil"/>
            </w:tcBorders>
            <w:shd w:val="clear" w:color="auto" w:fill="auto"/>
            <w:noWrap/>
            <w:vAlign w:val="center"/>
            <w:hideMark/>
          </w:tcPr>
          <w:p w14:paraId="5EABD34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922 (13.5)</w:t>
            </w:r>
          </w:p>
        </w:tc>
        <w:tc>
          <w:tcPr>
            <w:tcW w:w="517" w:type="pct"/>
            <w:tcBorders>
              <w:top w:val="nil"/>
              <w:left w:val="nil"/>
              <w:bottom w:val="single" w:sz="4" w:space="0" w:color="auto"/>
              <w:right w:val="nil"/>
            </w:tcBorders>
            <w:shd w:val="clear" w:color="auto" w:fill="auto"/>
            <w:noWrap/>
            <w:vAlign w:val="center"/>
            <w:hideMark/>
          </w:tcPr>
          <w:p w14:paraId="00D4997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107 (10.8)</w:t>
            </w:r>
          </w:p>
        </w:tc>
        <w:tc>
          <w:tcPr>
            <w:tcW w:w="481" w:type="pct"/>
            <w:tcBorders>
              <w:top w:val="nil"/>
              <w:left w:val="nil"/>
              <w:bottom w:val="single" w:sz="4" w:space="0" w:color="auto"/>
              <w:right w:val="nil"/>
            </w:tcBorders>
            <w:shd w:val="clear" w:color="auto" w:fill="auto"/>
            <w:noWrap/>
            <w:vAlign w:val="center"/>
            <w:hideMark/>
          </w:tcPr>
          <w:p w14:paraId="77113C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 (10.1)</w:t>
            </w:r>
          </w:p>
        </w:tc>
        <w:tc>
          <w:tcPr>
            <w:tcW w:w="497" w:type="pct"/>
            <w:tcBorders>
              <w:top w:val="nil"/>
              <w:left w:val="nil"/>
              <w:bottom w:val="single" w:sz="4" w:space="0" w:color="auto"/>
              <w:right w:val="nil"/>
            </w:tcBorders>
            <w:shd w:val="clear" w:color="auto" w:fill="auto"/>
            <w:noWrap/>
            <w:vAlign w:val="center"/>
            <w:hideMark/>
          </w:tcPr>
          <w:p w14:paraId="6B51CB1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52 (9.1)</w:t>
            </w:r>
          </w:p>
        </w:tc>
        <w:tc>
          <w:tcPr>
            <w:tcW w:w="766" w:type="pct"/>
            <w:tcBorders>
              <w:top w:val="nil"/>
              <w:left w:val="nil"/>
              <w:bottom w:val="single" w:sz="4" w:space="0" w:color="auto"/>
              <w:right w:val="nil"/>
            </w:tcBorders>
            <w:shd w:val="clear" w:color="auto" w:fill="auto"/>
            <w:noWrap/>
            <w:vAlign w:val="center"/>
            <w:hideMark/>
          </w:tcPr>
          <w:p w14:paraId="3BE9C5C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 (10.1)</w:t>
            </w:r>
          </w:p>
        </w:tc>
        <w:tc>
          <w:tcPr>
            <w:tcW w:w="380" w:type="pct"/>
            <w:tcBorders>
              <w:top w:val="nil"/>
              <w:left w:val="nil"/>
              <w:bottom w:val="single" w:sz="4" w:space="0" w:color="auto"/>
              <w:right w:val="nil"/>
            </w:tcBorders>
            <w:shd w:val="clear" w:color="auto" w:fill="auto"/>
            <w:noWrap/>
            <w:vAlign w:val="center"/>
            <w:hideMark/>
          </w:tcPr>
          <w:p w14:paraId="1254CCE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4AD3B0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73A06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w:t>
            </w:r>
          </w:p>
        </w:tc>
        <w:tc>
          <w:tcPr>
            <w:tcW w:w="595" w:type="pct"/>
            <w:tcBorders>
              <w:top w:val="nil"/>
              <w:left w:val="nil"/>
              <w:bottom w:val="single" w:sz="4" w:space="0" w:color="auto"/>
              <w:right w:val="nil"/>
            </w:tcBorders>
            <w:shd w:val="clear" w:color="auto" w:fill="auto"/>
            <w:noWrap/>
            <w:vAlign w:val="center"/>
            <w:hideMark/>
          </w:tcPr>
          <w:p w14:paraId="7812AD8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1104 (12.0)</w:t>
            </w:r>
          </w:p>
        </w:tc>
        <w:tc>
          <w:tcPr>
            <w:tcW w:w="573" w:type="pct"/>
            <w:tcBorders>
              <w:top w:val="nil"/>
              <w:left w:val="nil"/>
              <w:bottom w:val="single" w:sz="4" w:space="0" w:color="auto"/>
              <w:right w:val="nil"/>
            </w:tcBorders>
            <w:shd w:val="clear" w:color="auto" w:fill="auto"/>
            <w:noWrap/>
            <w:vAlign w:val="center"/>
            <w:hideMark/>
          </w:tcPr>
          <w:p w14:paraId="7F97A6B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769 (11.2)</w:t>
            </w:r>
          </w:p>
        </w:tc>
        <w:tc>
          <w:tcPr>
            <w:tcW w:w="517" w:type="pct"/>
            <w:tcBorders>
              <w:top w:val="nil"/>
              <w:left w:val="nil"/>
              <w:bottom w:val="single" w:sz="4" w:space="0" w:color="auto"/>
              <w:right w:val="nil"/>
            </w:tcBorders>
            <w:shd w:val="clear" w:color="auto" w:fill="auto"/>
            <w:noWrap/>
            <w:vAlign w:val="center"/>
            <w:hideMark/>
          </w:tcPr>
          <w:p w14:paraId="77E303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122 (12.3)</w:t>
            </w:r>
          </w:p>
        </w:tc>
        <w:tc>
          <w:tcPr>
            <w:tcW w:w="481" w:type="pct"/>
            <w:tcBorders>
              <w:top w:val="nil"/>
              <w:left w:val="nil"/>
              <w:bottom w:val="single" w:sz="4" w:space="0" w:color="auto"/>
              <w:right w:val="nil"/>
            </w:tcBorders>
            <w:shd w:val="clear" w:color="auto" w:fill="auto"/>
            <w:noWrap/>
            <w:vAlign w:val="center"/>
            <w:hideMark/>
          </w:tcPr>
          <w:p w14:paraId="5B12192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86 (16.3)</w:t>
            </w:r>
          </w:p>
        </w:tc>
        <w:tc>
          <w:tcPr>
            <w:tcW w:w="497" w:type="pct"/>
            <w:tcBorders>
              <w:top w:val="nil"/>
              <w:left w:val="nil"/>
              <w:bottom w:val="single" w:sz="4" w:space="0" w:color="auto"/>
              <w:right w:val="nil"/>
            </w:tcBorders>
            <w:shd w:val="clear" w:color="auto" w:fill="auto"/>
            <w:noWrap/>
            <w:vAlign w:val="center"/>
            <w:hideMark/>
          </w:tcPr>
          <w:p w14:paraId="605B1A3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79 (13.9)</w:t>
            </w:r>
          </w:p>
        </w:tc>
        <w:tc>
          <w:tcPr>
            <w:tcW w:w="766" w:type="pct"/>
            <w:tcBorders>
              <w:top w:val="nil"/>
              <w:left w:val="nil"/>
              <w:bottom w:val="single" w:sz="4" w:space="0" w:color="auto"/>
              <w:right w:val="nil"/>
            </w:tcBorders>
            <w:shd w:val="clear" w:color="auto" w:fill="auto"/>
            <w:noWrap/>
            <w:vAlign w:val="center"/>
            <w:hideMark/>
          </w:tcPr>
          <w:p w14:paraId="2209D3A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 (17.3)</w:t>
            </w:r>
          </w:p>
        </w:tc>
        <w:tc>
          <w:tcPr>
            <w:tcW w:w="380" w:type="pct"/>
            <w:tcBorders>
              <w:top w:val="nil"/>
              <w:left w:val="nil"/>
              <w:bottom w:val="single" w:sz="4" w:space="0" w:color="auto"/>
              <w:right w:val="nil"/>
            </w:tcBorders>
            <w:shd w:val="clear" w:color="auto" w:fill="auto"/>
            <w:noWrap/>
            <w:vAlign w:val="center"/>
            <w:hideMark/>
          </w:tcPr>
          <w:p w14:paraId="6E086F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547F5B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4BF94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 or 4</w:t>
            </w:r>
          </w:p>
        </w:tc>
        <w:tc>
          <w:tcPr>
            <w:tcW w:w="595" w:type="pct"/>
            <w:tcBorders>
              <w:top w:val="nil"/>
              <w:left w:val="nil"/>
              <w:bottom w:val="single" w:sz="4" w:space="0" w:color="auto"/>
              <w:right w:val="nil"/>
            </w:tcBorders>
            <w:shd w:val="clear" w:color="auto" w:fill="auto"/>
            <w:noWrap/>
            <w:vAlign w:val="center"/>
            <w:hideMark/>
          </w:tcPr>
          <w:p w14:paraId="14B3BB5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3303 (35.9)</w:t>
            </w:r>
          </w:p>
        </w:tc>
        <w:tc>
          <w:tcPr>
            <w:tcW w:w="573" w:type="pct"/>
            <w:tcBorders>
              <w:top w:val="nil"/>
              <w:left w:val="nil"/>
              <w:bottom w:val="single" w:sz="4" w:space="0" w:color="auto"/>
              <w:right w:val="nil"/>
            </w:tcBorders>
            <w:shd w:val="clear" w:color="auto" w:fill="auto"/>
            <w:noWrap/>
            <w:vAlign w:val="center"/>
            <w:hideMark/>
          </w:tcPr>
          <w:p w14:paraId="4E27070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2442 (35.7)</w:t>
            </w:r>
          </w:p>
        </w:tc>
        <w:tc>
          <w:tcPr>
            <w:tcW w:w="517" w:type="pct"/>
            <w:tcBorders>
              <w:top w:val="nil"/>
              <w:left w:val="nil"/>
              <w:bottom w:val="single" w:sz="4" w:space="0" w:color="auto"/>
              <w:right w:val="nil"/>
            </w:tcBorders>
            <w:shd w:val="clear" w:color="auto" w:fill="auto"/>
            <w:noWrap/>
            <w:vAlign w:val="center"/>
            <w:hideMark/>
          </w:tcPr>
          <w:p w14:paraId="4A4616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350 (35.2)</w:t>
            </w:r>
          </w:p>
        </w:tc>
        <w:tc>
          <w:tcPr>
            <w:tcW w:w="481" w:type="pct"/>
            <w:tcBorders>
              <w:top w:val="nil"/>
              <w:left w:val="nil"/>
              <w:bottom w:val="single" w:sz="4" w:space="0" w:color="auto"/>
              <w:right w:val="nil"/>
            </w:tcBorders>
            <w:shd w:val="clear" w:color="auto" w:fill="auto"/>
            <w:noWrap/>
            <w:vAlign w:val="center"/>
            <w:hideMark/>
          </w:tcPr>
          <w:p w14:paraId="7DD251A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183 (34.8)</w:t>
            </w:r>
          </w:p>
        </w:tc>
        <w:tc>
          <w:tcPr>
            <w:tcW w:w="497" w:type="pct"/>
            <w:tcBorders>
              <w:top w:val="nil"/>
              <w:left w:val="nil"/>
              <w:bottom w:val="single" w:sz="4" w:space="0" w:color="auto"/>
              <w:right w:val="nil"/>
            </w:tcBorders>
            <w:shd w:val="clear" w:color="auto" w:fill="auto"/>
            <w:noWrap/>
            <w:vAlign w:val="center"/>
            <w:hideMark/>
          </w:tcPr>
          <w:p w14:paraId="0892562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223 (39.1)</w:t>
            </w:r>
          </w:p>
        </w:tc>
        <w:tc>
          <w:tcPr>
            <w:tcW w:w="766" w:type="pct"/>
            <w:tcBorders>
              <w:top w:val="nil"/>
              <w:left w:val="nil"/>
              <w:bottom w:val="single" w:sz="4" w:space="0" w:color="auto"/>
              <w:right w:val="nil"/>
            </w:tcBorders>
            <w:shd w:val="clear" w:color="auto" w:fill="auto"/>
            <w:noWrap/>
            <w:vAlign w:val="center"/>
            <w:hideMark/>
          </w:tcPr>
          <w:p w14:paraId="710090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105 (37.9)</w:t>
            </w:r>
          </w:p>
        </w:tc>
        <w:tc>
          <w:tcPr>
            <w:tcW w:w="380" w:type="pct"/>
            <w:tcBorders>
              <w:top w:val="nil"/>
              <w:left w:val="nil"/>
              <w:bottom w:val="single" w:sz="4" w:space="0" w:color="auto"/>
              <w:right w:val="nil"/>
            </w:tcBorders>
            <w:shd w:val="clear" w:color="auto" w:fill="auto"/>
            <w:noWrap/>
            <w:vAlign w:val="center"/>
            <w:hideMark/>
          </w:tcPr>
          <w:p w14:paraId="3DC5B89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C7B871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4AB2EE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w:t>
            </w:r>
          </w:p>
        </w:tc>
        <w:tc>
          <w:tcPr>
            <w:tcW w:w="595" w:type="pct"/>
            <w:tcBorders>
              <w:top w:val="nil"/>
              <w:left w:val="nil"/>
              <w:bottom w:val="single" w:sz="4" w:space="0" w:color="auto"/>
              <w:right w:val="nil"/>
            </w:tcBorders>
            <w:shd w:val="clear" w:color="auto" w:fill="auto"/>
            <w:noWrap/>
            <w:vAlign w:val="center"/>
            <w:hideMark/>
          </w:tcPr>
          <w:p w14:paraId="0633F6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3476 (37.8)</w:t>
            </w:r>
          </w:p>
        </w:tc>
        <w:tc>
          <w:tcPr>
            <w:tcW w:w="573" w:type="pct"/>
            <w:tcBorders>
              <w:top w:val="nil"/>
              <w:left w:val="nil"/>
              <w:bottom w:val="single" w:sz="4" w:space="0" w:color="auto"/>
              <w:right w:val="nil"/>
            </w:tcBorders>
            <w:shd w:val="clear" w:color="auto" w:fill="auto"/>
            <w:noWrap/>
            <w:vAlign w:val="center"/>
            <w:hideMark/>
          </w:tcPr>
          <w:p w14:paraId="128CA2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2585 (37.8)</w:t>
            </w:r>
          </w:p>
        </w:tc>
        <w:tc>
          <w:tcPr>
            <w:tcW w:w="517" w:type="pct"/>
            <w:tcBorders>
              <w:top w:val="nil"/>
              <w:left w:val="nil"/>
              <w:bottom w:val="single" w:sz="4" w:space="0" w:color="auto"/>
              <w:right w:val="nil"/>
            </w:tcBorders>
            <w:shd w:val="clear" w:color="auto" w:fill="auto"/>
            <w:noWrap/>
            <w:vAlign w:val="center"/>
            <w:hideMark/>
          </w:tcPr>
          <w:p w14:paraId="383B12F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400 (40.2)</w:t>
            </w:r>
          </w:p>
        </w:tc>
        <w:tc>
          <w:tcPr>
            <w:tcW w:w="481" w:type="pct"/>
            <w:tcBorders>
              <w:top w:val="nil"/>
              <w:left w:val="nil"/>
              <w:bottom w:val="single" w:sz="4" w:space="0" w:color="auto"/>
              <w:right w:val="nil"/>
            </w:tcBorders>
            <w:shd w:val="clear" w:color="auto" w:fill="auto"/>
            <w:noWrap/>
            <w:vAlign w:val="center"/>
            <w:hideMark/>
          </w:tcPr>
          <w:p w14:paraId="4D52F03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197 (37.5)</w:t>
            </w:r>
          </w:p>
        </w:tc>
        <w:tc>
          <w:tcPr>
            <w:tcW w:w="497" w:type="pct"/>
            <w:tcBorders>
              <w:top w:val="nil"/>
              <w:left w:val="nil"/>
              <w:bottom w:val="single" w:sz="4" w:space="0" w:color="auto"/>
              <w:right w:val="nil"/>
            </w:tcBorders>
            <w:shd w:val="clear" w:color="auto" w:fill="auto"/>
            <w:noWrap/>
            <w:vAlign w:val="center"/>
            <w:hideMark/>
          </w:tcPr>
          <w:p w14:paraId="01D60B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202 (35.4)</w:t>
            </w:r>
          </w:p>
        </w:tc>
        <w:tc>
          <w:tcPr>
            <w:tcW w:w="766" w:type="pct"/>
            <w:tcBorders>
              <w:top w:val="nil"/>
              <w:left w:val="nil"/>
              <w:bottom w:val="single" w:sz="4" w:space="0" w:color="auto"/>
              <w:right w:val="nil"/>
            </w:tcBorders>
            <w:shd w:val="clear" w:color="auto" w:fill="auto"/>
            <w:noWrap/>
            <w:vAlign w:val="center"/>
            <w:hideMark/>
          </w:tcPr>
          <w:p w14:paraId="0B8CBCA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92 (33.2)</w:t>
            </w:r>
          </w:p>
        </w:tc>
        <w:tc>
          <w:tcPr>
            <w:tcW w:w="380" w:type="pct"/>
            <w:tcBorders>
              <w:top w:val="nil"/>
              <w:left w:val="nil"/>
              <w:bottom w:val="single" w:sz="4" w:space="0" w:color="auto"/>
              <w:right w:val="nil"/>
            </w:tcBorders>
            <w:shd w:val="clear" w:color="auto" w:fill="auto"/>
            <w:noWrap/>
            <w:vAlign w:val="center"/>
            <w:hideMark/>
          </w:tcPr>
          <w:p w14:paraId="312F3E7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DDC72E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9F9D58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w:t>
            </w: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70819AB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161 (1.7)</w:t>
            </w:r>
          </w:p>
        </w:tc>
        <w:tc>
          <w:tcPr>
            <w:tcW w:w="573" w:type="pct"/>
            <w:tcBorders>
              <w:top w:val="nil"/>
              <w:left w:val="nil"/>
              <w:bottom w:val="single" w:sz="4" w:space="0" w:color="auto"/>
              <w:right w:val="nil"/>
            </w:tcBorders>
            <w:shd w:val="clear" w:color="auto" w:fill="auto"/>
            <w:noWrap/>
            <w:vAlign w:val="center"/>
            <w:hideMark/>
          </w:tcPr>
          <w:p w14:paraId="371A712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 (1.8)</w:t>
            </w:r>
          </w:p>
        </w:tc>
        <w:tc>
          <w:tcPr>
            <w:tcW w:w="517" w:type="pct"/>
            <w:tcBorders>
              <w:top w:val="nil"/>
              <w:left w:val="nil"/>
              <w:bottom w:val="single" w:sz="4" w:space="0" w:color="auto"/>
              <w:right w:val="nil"/>
            </w:tcBorders>
            <w:shd w:val="clear" w:color="auto" w:fill="auto"/>
            <w:noWrap/>
            <w:vAlign w:val="center"/>
            <w:hideMark/>
          </w:tcPr>
          <w:p w14:paraId="0C7377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 (1.6)</w:t>
            </w:r>
          </w:p>
        </w:tc>
        <w:tc>
          <w:tcPr>
            <w:tcW w:w="481" w:type="pct"/>
            <w:tcBorders>
              <w:top w:val="nil"/>
              <w:left w:val="nil"/>
              <w:bottom w:val="single" w:sz="4" w:space="0" w:color="auto"/>
              <w:right w:val="nil"/>
            </w:tcBorders>
            <w:shd w:val="clear" w:color="auto" w:fill="auto"/>
            <w:noWrap/>
            <w:vAlign w:val="center"/>
            <w:hideMark/>
          </w:tcPr>
          <w:p w14:paraId="44C2FC8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 (1.3)</w:t>
            </w:r>
          </w:p>
        </w:tc>
        <w:tc>
          <w:tcPr>
            <w:tcW w:w="497" w:type="pct"/>
            <w:tcBorders>
              <w:top w:val="nil"/>
              <w:left w:val="nil"/>
              <w:bottom w:val="single" w:sz="4" w:space="0" w:color="auto"/>
              <w:right w:val="nil"/>
            </w:tcBorders>
            <w:shd w:val="clear" w:color="auto" w:fill="auto"/>
            <w:noWrap/>
            <w:vAlign w:val="center"/>
            <w:hideMark/>
          </w:tcPr>
          <w:p w14:paraId="075E378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 (2.5)</w:t>
            </w:r>
          </w:p>
        </w:tc>
        <w:tc>
          <w:tcPr>
            <w:tcW w:w="766" w:type="pct"/>
            <w:tcBorders>
              <w:top w:val="nil"/>
              <w:left w:val="nil"/>
              <w:bottom w:val="single" w:sz="4" w:space="0" w:color="auto"/>
              <w:right w:val="nil"/>
            </w:tcBorders>
            <w:shd w:val="clear" w:color="auto" w:fill="auto"/>
            <w:noWrap/>
            <w:vAlign w:val="center"/>
            <w:hideMark/>
          </w:tcPr>
          <w:p w14:paraId="4485459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 (1.4)</w:t>
            </w:r>
          </w:p>
        </w:tc>
        <w:tc>
          <w:tcPr>
            <w:tcW w:w="380" w:type="pct"/>
            <w:tcBorders>
              <w:top w:val="nil"/>
              <w:left w:val="nil"/>
              <w:bottom w:val="single" w:sz="4" w:space="0" w:color="auto"/>
              <w:right w:val="nil"/>
            </w:tcBorders>
            <w:shd w:val="clear" w:color="auto" w:fill="auto"/>
            <w:noWrap/>
            <w:vAlign w:val="center"/>
            <w:hideMark/>
          </w:tcPr>
          <w:p w14:paraId="47CC260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A9C59B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D31BC67"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Family Size, Age 30 </w:t>
            </w:r>
          </w:p>
        </w:tc>
        <w:tc>
          <w:tcPr>
            <w:tcW w:w="595" w:type="pct"/>
            <w:tcBorders>
              <w:top w:val="nil"/>
              <w:left w:val="nil"/>
              <w:bottom w:val="single" w:sz="4" w:space="0" w:color="auto"/>
              <w:right w:val="nil"/>
            </w:tcBorders>
            <w:shd w:val="clear" w:color="auto" w:fill="auto"/>
            <w:noWrap/>
            <w:vAlign w:val="center"/>
            <w:hideMark/>
          </w:tcPr>
          <w:p w14:paraId="481567D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783DE50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7987CD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69F4DB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185C5E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3406839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78F2185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521BA6A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B2B47A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2668C11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1617 (17.6)</w:t>
            </w:r>
          </w:p>
        </w:tc>
        <w:tc>
          <w:tcPr>
            <w:tcW w:w="573" w:type="pct"/>
            <w:tcBorders>
              <w:top w:val="nil"/>
              <w:left w:val="nil"/>
              <w:bottom w:val="single" w:sz="4" w:space="0" w:color="auto"/>
              <w:right w:val="nil"/>
            </w:tcBorders>
            <w:shd w:val="clear" w:color="auto" w:fill="auto"/>
            <w:noWrap/>
            <w:vAlign w:val="center"/>
            <w:hideMark/>
          </w:tcPr>
          <w:p w14:paraId="1BC446A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1218 (17.8)</w:t>
            </w:r>
          </w:p>
        </w:tc>
        <w:tc>
          <w:tcPr>
            <w:tcW w:w="517" w:type="pct"/>
            <w:tcBorders>
              <w:top w:val="nil"/>
              <w:left w:val="nil"/>
              <w:bottom w:val="single" w:sz="4" w:space="0" w:color="auto"/>
              <w:right w:val="nil"/>
            </w:tcBorders>
            <w:shd w:val="clear" w:color="auto" w:fill="auto"/>
            <w:noWrap/>
            <w:vAlign w:val="center"/>
            <w:hideMark/>
          </w:tcPr>
          <w:p w14:paraId="53D7507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194 (19.5)</w:t>
            </w:r>
          </w:p>
        </w:tc>
        <w:tc>
          <w:tcPr>
            <w:tcW w:w="481" w:type="pct"/>
            <w:tcBorders>
              <w:top w:val="nil"/>
              <w:left w:val="nil"/>
              <w:bottom w:val="single" w:sz="4" w:space="0" w:color="auto"/>
              <w:right w:val="nil"/>
            </w:tcBorders>
            <w:shd w:val="clear" w:color="auto" w:fill="auto"/>
            <w:noWrap/>
            <w:vAlign w:val="center"/>
            <w:hideMark/>
          </w:tcPr>
          <w:p w14:paraId="06365F8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82 (15.6)</w:t>
            </w:r>
          </w:p>
        </w:tc>
        <w:tc>
          <w:tcPr>
            <w:tcW w:w="497" w:type="pct"/>
            <w:tcBorders>
              <w:top w:val="nil"/>
              <w:left w:val="nil"/>
              <w:bottom w:val="single" w:sz="4" w:space="0" w:color="auto"/>
              <w:right w:val="nil"/>
            </w:tcBorders>
            <w:shd w:val="clear" w:color="auto" w:fill="auto"/>
            <w:noWrap/>
            <w:vAlign w:val="center"/>
            <w:hideMark/>
          </w:tcPr>
          <w:p w14:paraId="6EFBEC1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86 (15.1)</w:t>
            </w:r>
          </w:p>
        </w:tc>
        <w:tc>
          <w:tcPr>
            <w:tcW w:w="766" w:type="pct"/>
            <w:tcBorders>
              <w:top w:val="nil"/>
              <w:left w:val="nil"/>
              <w:bottom w:val="single" w:sz="4" w:space="0" w:color="auto"/>
              <w:right w:val="nil"/>
            </w:tcBorders>
            <w:shd w:val="clear" w:color="auto" w:fill="auto"/>
            <w:noWrap/>
            <w:vAlign w:val="center"/>
            <w:hideMark/>
          </w:tcPr>
          <w:p w14:paraId="519D796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 (13.4)</w:t>
            </w:r>
          </w:p>
        </w:tc>
        <w:tc>
          <w:tcPr>
            <w:tcW w:w="380" w:type="pct"/>
            <w:tcBorders>
              <w:top w:val="nil"/>
              <w:left w:val="nil"/>
              <w:bottom w:val="single" w:sz="4" w:space="0" w:color="auto"/>
              <w:right w:val="nil"/>
            </w:tcBorders>
            <w:shd w:val="clear" w:color="auto" w:fill="auto"/>
            <w:noWrap/>
            <w:vAlign w:val="center"/>
            <w:hideMark/>
          </w:tcPr>
          <w:p w14:paraId="214794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F3500F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9D5AAB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w:t>
            </w:r>
          </w:p>
        </w:tc>
        <w:tc>
          <w:tcPr>
            <w:tcW w:w="595" w:type="pct"/>
            <w:tcBorders>
              <w:top w:val="nil"/>
              <w:left w:val="nil"/>
              <w:bottom w:val="single" w:sz="4" w:space="0" w:color="auto"/>
              <w:right w:val="nil"/>
            </w:tcBorders>
            <w:shd w:val="clear" w:color="auto" w:fill="auto"/>
            <w:noWrap/>
            <w:vAlign w:val="center"/>
            <w:hideMark/>
          </w:tcPr>
          <w:p w14:paraId="6503EC7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1744 (18.9)</w:t>
            </w:r>
          </w:p>
        </w:tc>
        <w:tc>
          <w:tcPr>
            <w:tcW w:w="573" w:type="pct"/>
            <w:tcBorders>
              <w:top w:val="nil"/>
              <w:left w:val="nil"/>
              <w:bottom w:val="single" w:sz="4" w:space="0" w:color="auto"/>
              <w:right w:val="nil"/>
            </w:tcBorders>
            <w:shd w:val="clear" w:color="auto" w:fill="auto"/>
            <w:noWrap/>
            <w:vAlign w:val="center"/>
            <w:hideMark/>
          </w:tcPr>
          <w:p w14:paraId="6293D9A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1358 (19.9)</w:t>
            </w:r>
          </w:p>
        </w:tc>
        <w:tc>
          <w:tcPr>
            <w:tcW w:w="517" w:type="pct"/>
            <w:tcBorders>
              <w:top w:val="nil"/>
              <w:left w:val="nil"/>
              <w:bottom w:val="single" w:sz="4" w:space="0" w:color="auto"/>
              <w:right w:val="nil"/>
            </w:tcBorders>
            <w:shd w:val="clear" w:color="auto" w:fill="auto"/>
            <w:noWrap/>
            <w:vAlign w:val="center"/>
            <w:hideMark/>
          </w:tcPr>
          <w:p w14:paraId="5D12245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158 (15.9)</w:t>
            </w:r>
          </w:p>
        </w:tc>
        <w:tc>
          <w:tcPr>
            <w:tcW w:w="481" w:type="pct"/>
            <w:tcBorders>
              <w:top w:val="nil"/>
              <w:left w:val="nil"/>
              <w:bottom w:val="single" w:sz="4" w:space="0" w:color="auto"/>
              <w:right w:val="nil"/>
            </w:tcBorders>
            <w:shd w:val="clear" w:color="auto" w:fill="auto"/>
            <w:noWrap/>
            <w:vAlign w:val="center"/>
            <w:hideMark/>
          </w:tcPr>
          <w:p w14:paraId="1C086EA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91 (17.3)</w:t>
            </w:r>
          </w:p>
        </w:tc>
        <w:tc>
          <w:tcPr>
            <w:tcW w:w="497" w:type="pct"/>
            <w:tcBorders>
              <w:top w:val="nil"/>
              <w:left w:val="nil"/>
              <w:bottom w:val="single" w:sz="4" w:space="0" w:color="auto"/>
              <w:right w:val="nil"/>
            </w:tcBorders>
            <w:shd w:val="clear" w:color="auto" w:fill="auto"/>
            <w:noWrap/>
            <w:vAlign w:val="center"/>
            <w:hideMark/>
          </w:tcPr>
          <w:p w14:paraId="0A88CE3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95 (16.7)</w:t>
            </w:r>
          </w:p>
        </w:tc>
        <w:tc>
          <w:tcPr>
            <w:tcW w:w="766" w:type="pct"/>
            <w:tcBorders>
              <w:top w:val="nil"/>
              <w:left w:val="nil"/>
              <w:bottom w:val="single" w:sz="4" w:space="0" w:color="auto"/>
              <w:right w:val="nil"/>
            </w:tcBorders>
            <w:shd w:val="clear" w:color="auto" w:fill="auto"/>
            <w:noWrap/>
            <w:vAlign w:val="center"/>
            <w:hideMark/>
          </w:tcPr>
          <w:p w14:paraId="3D5CB30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(15.2)</w:t>
            </w:r>
          </w:p>
        </w:tc>
        <w:tc>
          <w:tcPr>
            <w:tcW w:w="380" w:type="pct"/>
            <w:tcBorders>
              <w:top w:val="nil"/>
              <w:left w:val="nil"/>
              <w:bottom w:val="single" w:sz="4" w:space="0" w:color="auto"/>
              <w:right w:val="nil"/>
            </w:tcBorders>
            <w:shd w:val="clear" w:color="auto" w:fill="auto"/>
            <w:noWrap/>
            <w:vAlign w:val="center"/>
            <w:hideMark/>
          </w:tcPr>
          <w:p w14:paraId="284D0E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8CBDAA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F73866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 or 4</w:t>
            </w:r>
          </w:p>
        </w:tc>
        <w:tc>
          <w:tcPr>
            <w:tcW w:w="595" w:type="pct"/>
            <w:tcBorders>
              <w:top w:val="nil"/>
              <w:left w:val="nil"/>
              <w:bottom w:val="single" w:sz="4" w:space="0" w:color="auto"/>
              <w:right w:val="nil"/>
            </w:tcBorders>
            <w:shd w:val="clear" w:color="auto" w:fill="auto"/>
            <w:noWrap/>
            <w:vAlign w:val="center"/>
            <w:hideMark/>
          </w:tcPr>
          <w:p w14:paraId="2DF7385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3854 (41.9)</w:t>
            </w:r>
          </w:p>
        </w:tc>
        <w:tc>
          <w:tcPr>
            <w:tcW w:w="573" w:type="pct"/>
            <w:tcBorders>
              <w:top w:val="nil"/>
              <w:left w:val="nil"/>
              <w:bottom w:val="single" w:sz="4" w:space="0" w:color="auto"/>
              <w:right w:val="nil"/>
            </w:tcBorders>
            <w:shd w:val="clear" w:color="auto" w:fill="auto"/>
            <w:noWrap/>
            <w:vAlign w:val="center"/>
            <w:hideMark/>
          </w:tcPr>
          <w:p w14:paraId="00393A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2852 (41.7)</w:t>
            </w:r>
          </w:p>
        </w:tc>
        <w:tc>
          <w:tcPr>
            <w:tcW w:w="517" w:type="pct"/>
            <w:tcBorders>
              <w:top w:val="nil"/>
              <w:left w:val="nil"/>
              <w:bottom w:val="single" w:sz="4" w:space="0" w:color="auto"/>
              <w:right w:val="nil"/>
            </w:tcBorders>
            <w:shd w:val="clear" w:color="auto" w:fill="auto"/>
            <w:noWrap/>
            <w:vAlign w:val="center"/>
            <w:hideMark/>
          </w:tcPr>
          <w:p w14:paraId="2E7978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403 (40.5)</w:t>
            </w:r>
          </w:p>
        </w:tc>
        <w:tc>
          <w:tcPr>
            <w:tcW w:w="481" w:type="pct"/>
            <w:tcBorders>
              <w:top w:val="nil"/>
              <w:left w:val="nil"/>
              <w:bottom w:val="single" w:sz="4" w:space="0" w:color="auto"/>
              <w:right w:val="nil"/>
            </w:tcBorders>
            <w:shd w:val="clear" w:color="auto" w:fill="auto"/>
            <w:noWrap/>
            <w:vAlign w:val="center"/>
            <w:hideMark/>
          </w:tcPr>
          <w:p w14:paraId="05085B3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235 (44.7)</w:t>
            </w:r>
          </w:p>
        </w:tc>
        <w:tc>
          <w:tcPr>
            <w:tcW w:w="497" w:type="pct"/>
            <w:tcBorders>
              <w:top w:val="nil"/>
              <w:left w:val="nil"/>
              <w:bottom w:val="single" w:sz="4" w:space="0" w:color="auto"/>
              <w:right w:val="nil"/>
            </w:tcBorders>
            <w:shd w:val="clear" w:color="auto" w:fill="auto"/>
            <w:noWrap/>
            <w:vAlign w:val="center"/>
            <w:hideMark/>
          </w:tcPr>
          <w:p w14:paraId="2CA12FC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249 (43.7)</w:t>
            </w:r>
          </w:p>
        </w:tc>
        <w:tc>
          <w:tcPr>
            <w:tcW w:w="766" w:type="pct"/>
            <w:tcBorders>
              <w:top w:val="nil"/>
              <w:left w:val="nil"/>
              <w:bottom w:val="single" w:sz="4" w:space="0" w:color="auto"/>
              <w:right w:val="nil"/>
            </w:tcBorders>
            <w:shd w:val="clear" w:color="auto" w:fill="auto"/>
            <w:noWrap/>
            <w:vAlign w:val="center"/>
            <w:hideMark/>
          </w:tcPr>
          <w:p w14:paraId="3EB24EA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115 (41.5)</w:t>
            </w:r>
          </w:p>
        </w:tc>
        <w:tc>
          <w:tcPr>
            <w:tcW w:w="380" w:type="pct"/>
            <w:tcBorders>
              <w:top w:val="nil"/>
              <w:left w:val="nil"/>
              <w:bottom w:val="single" w:sz="4" w:space="0" w:color="auto"/>
              <w:right w:val="nil"/>
            </w:tcBorders>
            <w:shd w:val="clear" w:color="auto" w:fill="auto"/>
            <w:noWrap/>
            <w:vAlign w:val="center"/>
            <w:hideMark/>
          </w:tcPr>
          <w:p w14:paraId="5980AF2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041303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F9146E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w:t>
            </w:r>
          </w:p>
        </w:tc>
        <w:tc>
          <w:tcPr>
            <w:tcW w:w="595" w:type="pct"/>
            <w:tcBorders>
              <w:top w:val="nil"/>
              <w:left w:val="nil"/>
              <w:bottom w:val="single" w:sz="4" w:space="0" w:color="auto"/>
              <w:right w:val="nil"/>
            </w:tcBorders>
            <w:shd w:val="clear" w:color="auto" w:fill="auto"/>
            <w:noWrap/>
            <w:vAlign w:val="center"/>
            <w:hideMark/>
          </w:tcPr>
          <w:p w14:paraId="035A429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1521 (16.5)</w:t>
            </w:r>
          </w:p>
        </w:tc>
        <w:tc>
          <w:tcPr>
            <w:tcW w:w="573" w:type="pct"/>
            <w:tcBorders>
              <w:top w:val="nil"/>
              <w:left w:val="nil"/>
              <w:bottom w:val="single" w:sz="4" w:space="0" w:color="auto"/>
              <w:right w:val="nil"/>
            </w:tcBorders>
            <w:shd w:val="clear" w:color="auto" w:fill="auto"/>
            <w:noWrap/>
            <w:vAlign w:val="center"/>
            <w:hideMark/>
          </w:tcPr>
          <w:p w14:paraId="38B9951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1051 (15.4)</w:t>
            </w:r>
          </w:p>
        </w:tc>
        <w:tc>
          <w:tcPr>
            <w:tcW w:w="517" w:type="pct"/>
            <w:tcBorders>
              <w:top w:val="nil"/>
              <w:left w:val="nil"/>
              <w:bottom w:val="single" w:sz="4" w:space="0" w:color="auto"/>
              <w:right w:val="nil"/>
            </w:tcBorders>
            <w:shd w:val="clear" w:color="auto" w:fill="auto"/>
            <w:noWrap/>
            <w:vAlign w:val="center"/>
            <w:hideMark/>
          </w:tcPr>
          <w:p w14:paraId="42986A7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194 (19.5)</w:t>
            </w:r>
          </w:p>
        </w:tc>
        <w:tc>
          <w:tcPr>
            <w:tcW w:w="481" w:type="pct"/>
            <w:tcBorders>
              <w:top w:val="nil"/>
              <w:left w:val="nil"/>
              <w:bottom w:val="single" w:sz="4" w:space="0" w:color="auto"/>
              <w:right w:val="nil"/>
            </w:tcBorders>
            <w:shd w:val="clear" w:color="auto" w:fill="auto"/>
            <w:noWrap/>
            <w:vAlign w:val="center"/>
            <w:hideMark/>
          </w:tcPr>
          <w:p w14:paraId="6C3947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94 (17.9)</w:t>
            </w:r>
          </w:p>
        </w:tc>
        <w:tc>
          <w:tcPr>
            <w:tcW w:w="497" w:type="pct"/>
            <w:tcBorders>
              <w:top w:val="nil"/>
              <w:left w:val="nil"/>
              <w:bottom w:val="single" w:sz="4" w:space="0" w:color="auto"/>
              <w:right w:val="nil"/>
            </w:tcBorders>
            <w:shd w:val="clear" w:color="auto" w:fill="auto"/>
            <w:noWrap/>
            <w:vAlign w:val="center"/>
            <w:hideMark/>
          </w:tcPr>
          <w:p w14:paraId="6C74EAA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109 (19.1)</w:t>
            </w:r>
          </w:p>
        </w:tc>
        <w:tc>
          <w:tcPr>
            <w:tcW w:w="766" w:type="pct"/>
            <w:tcBorders>
              <w:top w:val="nil"/>
              <w:left w:val="nil"/>
              <w:bottom w:val="single" w:sz="4" w:space="0" w:color="auto"/>
              <w:right w:val="nil"/>
            </w:tcBorders>
            <w:shd w:val="clear" w:color="auto" w:fill="auto"/>
            <w:noWrap/>
            <w:vAlign w:val="center"/>
            <w:hideMark/>
          </w:tcPr>
          <w:p w14:paraId="5C5BA16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73 (26.4)</w:t>
            </w:r>
          </w:p>
        </w:tc>
        <w:tc>
          <w:tcPr>
            <w:tcW w:w="380" w:type="pct"/>
            <w:tcBorders>
              <w:top w:val="nil"/>
              <w:left w:val="nil"/>
              <w:bottom w:val="single" w:sz="4" w:space="0" w:color="auto"/>
              <w:right w:val="nil"/>
            </w:tcBorders>
            <w:shd w:val="clear" w:color="auto" w:fill="auto"/>
            <w:noWrap/>
            <w:vAlign w:val="center"/>
            <w:hideMark/>
          </w:tcPr>
          <w:p w14:paraId="424C9D7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829AB6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FE3E6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 </w:t>
            </w: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5515713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470 (5.1)</w:t>
            </w:r>
          </w:p>
        </w:tc>
        <w:tc>
          <w:tcPr>
            <w:tcW w:w="573" w:type="pct"/>
            <w:tcBorders>
              <w:top w:val="nil"/>
              <w:left w:val="nil"/>
              <w:bottom w:val="single" w:sz="4" w:space="0" w:color="auto"/>
              <w:right w:val="nil"/>
            </w:tcBorders>
            <w:shd w:val="clear" w:color="auto" w:fill="auto"/>
            <w:noWrap/>
            <w:vAlign w:val="center"/>
            <w:hideMark/>
          </w:tcPr>
          <w:p w14:paraId="32A5E45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359 (5.3)</w:t>
            </w:r>
          </w:p>
        </w:tc>
        <w:tc>
          <w:tcPr>
            <w:tcW w:w="517" w:type="pct"/>
            <w:tcBorders>
              <w:top w:val="nil"/>
              <w:left w:val="nil"/>
              <w:bottom w:val="single" w:sz="4" w:space="0" w:color="auto"/>
              <w:right w:val="nil"/>
            </w:tcBorders>
            <w:shd w:val="clear" w:color="auto" w:fill="auto"/>
            <w:noWrap/>
            <w:vAlign w:val="center"/>
            <w:hideMark/>
          </w:tcPr>
          <w:p w14:paraId="2135936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46 (4.6)</w:t>
            </w:r>
          </w:p>
        </w:tc>
        <w:tc>
          <w:tcPr>
            <w:tcW w:w="481" w:type="pct"/>
            <w:tcBorders>
              <w:top w:val="nil"/>
              <w:left w:val="nil"/>
              <w:bottom w:val="single" w:sz="4" w:space="0" w:color="auto"/>
              <w:right w:val="nil"/>
            </w:tcBorders>
            <w:shd w:val="clear" w:color="auto" w:fill="auto"/>
            <w:noWrap/>
            <w:vAlign w:val="center"/>
            <w:hideMark/>
          </w:tcPr>
          <w:p w14:paraId="1F64C04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 (4.6)</w:t>
            </w:r>
          </w:p>
        </w:tc>
        <w:tc>
          <w:tcPr>
            <w:tcW w:w="497" w:type="pct"/>
            <w:tcBorders>
              <w:top w:val="nil"/>
              <w:left w:val="nil"/>
              <w:bottom w:val="single" w:sz="4" w:space="0" w:color="auto"/>
              <w:right w:val="nil"/>
            </w:tcBorders>
            <w:shd w:val="clear" w:color="auto" w:fill="auto"/>
            <w:noWrap/>
            <w:vAlign w:val="center"/>
            <w:hideMark/>
          </w:tcPr>
          <w:p w14:paraId="7731C9F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 (5.4)</w:t>
            </w:r>
          </w:p>
        </w:tc>
        <w:tc>
          <w:tcPr>
            <w:tcW w:w="766" w:type="pct"/>
            <w:tcBorders>
              <w:top w:val="nil"/>
              <w:left w:val="nil"/>
              <w:bottom w:val="single" w:sz="4" w:space="0" w:color="auto"/>
              <w:right w:val="nil"/>
            </w:tcBorders>
            <w:shd w:val="clear" w:color="auto" w:fill="auto"/>
            <w:noWrap/>
            <w:vAlign w:val="center"/>
            <w:hideMark/>
          </w:tcPr>
          <w:p w14:paraId="4C1E2F4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 (3.6)</w:t>
            </w:r>
          </w:p>
        </w:tc>
        <w:tc>
          <w:tcPr>
            <w:tcW w:w="380" w:type="pct"/>
            <w:tcBorders>
              <w:top w:val="nil"/>
              <w:left w:val="nil"/>
              <w:bottom w:val="single" w:sz="4" w:space="0" w:color="auto"/>
              <w:right w:val="nil"/>
            </w:tcBorders>
            <w:shd w:val="clear" w:color="auto" w:fill="auto"/>
            <w:noWrap/>
            <w:vAlign w:val="center"/>
            <w:hideMark/>
          </w:tcPr>
          <w:p w14:paraId="3D0948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9B2951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1A1F1F9"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Family Size, Age 40 </w:t>
            </w:r>
          </w:p>
        </w:tc>
        <w:tc>
          <w:tcPr>
            <w:tcW w:w="595" w:type="pct"/>
            <w:tcBorders>
              <w:top w:val="nil"/>
              <w:left w:val="nil"/>
              <w:bottom w:val="single" w:sz="4" w:space="0" w:color="auto"/>
              <w:right w:val="nil"/>
            </w:tcBorders>
            <w:shd w:val="clear" w:color="auto" w:fill="auto"/>
            <w:noWrap/>
            <w:vAlign w:val="center"/>
            <w:hideMark/>
          </w:tcPr>
          <w:p w14:paraId="1CCCCF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785265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0C15A9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361742F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35700FE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71E465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4F7E41E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27AF9D4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30E048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1BD03D8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1321 (14.3)</w:t>
            </w:r>
          </w:p>
        </w:tc>
        <w:tc>
          <w:tcPr>
            <w:tcW w:w="573" w:type="pct"/>
            <w:tcBorders>
              <w:top w:val="nil"/>
              <w:left w:val="nil"/>
              <w:bottom w:val="single" w:sz="4" w:space="0" w:color="auto"/>
              <w:right w:val="nil"/>
            </w:tcBorders>
            <w:shd w:val="clear" w:color="auto" w:fill="auto"/>
            <w:noWrap/>
            <w:vAlign w:val="center"/>
            <w:hideMark/>
          </w:tcPr>
          <w:p w14:paraId="1ED459E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899 (13.1)</w:t>
            </w:r>
          </w:p>
        </w:tc>
        <w:tc>
          <w:tcPr>
            <w:tcW w:w="517" w:type="pct"/>
            <w:tcBorders>
              <w:top w:val="nil"/>
              <w:left w:val="nil"/>
              <w:bottom w:val="single" w:sz="4" w:space="0" w:color="auto"/>
              <w:right w:val="nil"/>
            </w:tcBorders>
            <w:shd w:val="clear" w:color="auto" w:fill="auto"/>
            <w:noWrap/>
            <w:vAlign w:val="center"/>
            <w:hideMark/>
          </w:tcPr>
          <w:p w14:paraId="5388C25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164 (16.5)</w:t>
            </w:r>
          </w:p>
        </w:tc>
        <w:tc>
          <w:tcPr>
            <w:tcW w:w="481" w:type="pct"/>
            <w:tcBorders>
              <w:top w:val="nil"/>
              <w:left w:val="nil"/>
              <w:bottom w:val="single" w:sz="4" w:space="0" w:color="auto"/>
              <w:right w:val="nil"/>
            </w:tcBorders>
            <w:shd w:val="clear" w:color="auto" w:fill="auto"/>
            <w:noWrap/>
            <w:vAlign w:val="center"/>
            <w:hideMark/>
          </w:tcPr>
          <w:p w14:paraId="40934C0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109 (20.7)</w:t>
            </w:r>
          </w:p>
        </w:tc>
        <w:tc>
          <w:tcPr>
            <w:tcW w:w="497" w:type="pct"/>
            <w:tcBorders>
              <w:top w:val="nil"/>
              <w:left w:val="nil"/>
              <w:bottom w:val="single" w:sz="4" w:space="0" w:color="auto"/>
              <w:right w:val="nil"/>
            </w:tcBorders>
            <w:shd w:val="clear" w:color="auto" w:fill="auto"/>
            <w:noWrap/>
            <w:vAlign w:val="center"/>
            <w:hideMark/>
          </w:tcPr>
          <w:p w14:paraId="6DD8A7F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(16.8)</w:t>
            </w:r>
          </w:p>
        </w:tc>
        <w:tc>
          <w:tcPr>
            <w:tcW w:w="766" w:type="pct"/>
            <w:tcBorders>
              <w:top w:val="nil"/>
              <w:left w:val="nil"/>
              <w:bottom w:val="single" w:sz="4" w:space="0" w:color="auto"/>
              <w:right w:val="nil"/>
            </w:tcBorders>
            <w:shd w:val="clear" w:color="auto" w:fill="auto"/>
            <w:noWrap/>
            <w:vAlign w:val="center"/>
            <w:hideMark/>
          </w:tcPr>
          <w:p w14:paraId="2BB1BA5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 (19.1)</w:t>
            </w:r>
          </w:p>
        </w:tc>
        <w:tc>
          <w:tcPr>
            <w:tcW w:w="380" w:type="pct"/>
            <w:tcBorders>
              <w:top w:val="nil"/>
              <w:left w:val="nil"/>
              <w:bottom w:val="single" w:sz="4" w:space="0" w:color="auto"/>
              <w:right w:val="nil"/>
            </w:tcBorders>
            <w:shd w:val="clear" w:color="auto" w:fill="auto"/>
            <w:noWrap/>
            <w:vAlign w:val="center"/>
            <w:hideMark/>
          </w:tcPr>
          <w:p w14:paraId="5C46EAE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87784F6"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73281F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w:t>
            </w:r>
          </w:p>
        </w:tc>
        <w:tc>
          <w:tcPr>
            <w:tcW w:w="595" w:type="pct"/>
            <w:tcBorders>
              <w:top w:val="nil"/>
              <w:left w:val="nil"/>
              <w:bottom w:val="single" w:sz="4" w:space="0" w:color="auto"/>
              <w:right w:val="nil"/>
            </w:tcBorders>
            <w:shd w:val="clear" w:color="auto" w:fill="auto"/>
            <w:noWrap/>
            <w:vAlign w:val="center"/>
            <w:hideMark/>
          </w:tcPr>
          <w:p w14:paraId="07AFD4C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1355 (14.7)</w:t>
            </w:r>
          </w:p>
        </w:tc>
        <w:tc>
          <w:tcPr>
            <w:tcW w:w="573" w:type="pct"/>
            <w:tcBorders>
              <w:top w:val="nil"/>
              <w:left w:val="nil"/>
              <w:bottom w:val="single" w:sz="4" w:space="0" w:color="auto"/>
              <w:right w:val="nil"/>
            </w:tcBorders>
            <w:shd w:val="clear" w:color="auto" w:fill="auto"/>
            <w:noWrap/>
            <w:vAlign w:val="center"/>
            <w:hideMark/>
          </w:tcPr>
          <w:p w14:paraId="7F82315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945 (13.8)</w:t>
            </w:r>
          </w:p>
        </w:tc>
        <w:tc>
          <w:tcPr>
            <w:tcW w:w="517" w:type="pct"/>
            <w:tcBorders>
              <w:top w:val="nil"/>
              <w:left w:val="nil"/>
              <w:bottom w:val="single" w:sz="4" w:space="0" w:color="auto"/>
              <w:right w:val="nil"/>
            </w:tcBorders>
            <w:shd w:val="clear" w:color="auto" w:fill="auto"/>
            <w:noWrap/>
            <w:vAlign w:val="center"/>
            <w:hideMark/>
          </w:tcPr>
          <w:p w14:paraId="40AC34D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174 (17.5)</w:t>
            </w:r>
          </w:p>
        </w:tc>
        <w:tc>
          <w:tcPr>
            <w:tcW w:w="481" w:type="pct"/>
            <w:tcBorders>
              <w:top w:val="nil"/>
              <w:left w:val="nil"/>
              <w:bottom w:val="single" w:sz="4" w:space="0" w:color="auto"/>
              <w:right w:val="nil"/>
            </w:tcBorders>
            <w:shd w:val="clear" w:color="auto" w:fill="auto"/>
            <w:noWrap/>
            <w:vAlign w:val="center"/>
            <w:hideMark/>
          </w:tcPr>
          <w:p w14:paraId="297412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72 (13.7)</w:t>
            </w:r>
          </w:p>
        </w:tc>
        <w:tc>
          <w:tcPr>
            <w:tcW w:w="497" w:type="pct"/>
            <w:tcBorders>
              <w:top w:val="nil"/>
              <w:left w:val="nil"/>
              <w:bottom w:val="single" w:sz="4" w:space="0" w:color="auto"/>
              <w:right w:val="nil"/>
            </w:tcBorders>
            <w:shd w:val="clear" w:color="auto" w:fill="auto"/>
            <w:noWrap/>
            <w:vAlign w:val="center"/>
            <w:hideMark/>
          </w:tcPr>
          <w:p w14:paraId="64FEE4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114 (20.0)</w:t>
            </w:r>
          </w:p>
        </w:tc>
        <w:tc>
          <w:tcPr>
            <w:tcW w:w="766" w:type="pct"/>
            <w:tcBorders>
              <w:top w:val="nil"/>
              <w:left w:val="nil"/>
              <w:bottom w:val="single" w:sz="4" w:space="0" w:color="auto"/>
              <w:right w:val="nil"/>
            </w:tcBorders>
            <w:shd w:val="clear" w:color="auto" w:fill="auto"/>
            <w:noWrap/>
            <w:vAlign w:val="center"/>
            <w:hideMark/>
          </w:tcPr>
          <w:p w14:paraId="21A127E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50 (18.1)</w:t>
            </w:r>
          </w:p>
        </w:tc>
        <w:tc>
          <w:tcPr>
            <w:tcW w:w="380" w:type="pct"/>
            <w:tcBorders>
              <w:top w:val="nil"/>
              <w:left w:val="nil"/>
              <w:bottom w:val="single" w:sz="4" w:space="0" w:color="auto"/>
              <w:right w:val="nil"/>
            </w:tcBorders>
            <w:shd w:val="clear" w:color="auto" w:fill="auto"/>
            <w:noWrap/>
            <w:vAlign w:val="center"/>
            <w:hideMark/>
          </w:tcPr>
          <w:p w14:paraId="3E84673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0A88E4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C34BA1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 or 4</w:t>
            </w:r>
          </w:p>
        </w:tc>
        <w:tc>
          <w:tcPr>
            <w:tcW w:w="595" w:type="pct"/>
            <w:tcBorders>
              <w:top w:val="nil"/>
              <w:left w:val="nil"/>
              <w:bottom w:val="single" w:sz="4" w:space="0" w:color="auto"/>
              <w:right w:val="nil"/>
            </w:tcBorders>
            <w:shd w:val="clear" w:color="auto" w:fill="auto"/>
            <w:noWrap/>
            <w:vAlign w:val="center"/>
            <w:hideMark/>
          </w:tcPr>
          <w:p w14:paraId="2DD4E85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3557 (38.6)</w:t>
            </w:r>
          </w:p>
        </w:tc>
        <w:tc>
          <w:tcPr>
            <w:tcW w:w="573" w:type="pct"/>
            <w:tcBorders>
              <w:top w:val="nil"/>
              <w:left w:val="nil"/>
              <w:bottom w:val="single" w:sz="4" w:space="0" w:color="auto"/>
              <w:right w:val="nil"/>
            </w:tcBorders>
            <w:shd w:val="clear" w:color="auto" w:fill="auto"/>
            <w:noWrap/>
            <w:vAlign w:val="center"/>
            <w:hideMark/>
          </w:tcPr>
          <w:p w14:paraId="5BE22A7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2675 (39.1)</w:t>
            </w:r>
          </w:p>
        </w:tc>
        <w:tc>
          <w:tcPr>
            <w:tcW w:w="517" w:type="pct"/>
            <w:tcBorders>
              <w:top w:val="nil"/>
              <w:left w:val="nil"/>
              <w:bottom w:val="single" w:sz="4" w:space="0" w:color="auto"/>
              <w:right w:val="nil"/>
            </w:tcBorders>
            <w:shd w:val="clear" w:color="auto" w:fill="auto"/>
            <w:noWrap/>
            <w:vAlign w:val="center"/>
            <w:hideMark/>
          </w:tcPr>
          <w:p w14:paraId="0E8427C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359 (36.1)</w:t>
            </w:r>
          </w:p>
        </w:tc>
        <w:tc>
          <w:tcPr>
            <w:tcW w:w="481" w:type="pct"/>
            <w:tcBorders>
              <w:top w:val="nil"/>
              <w:left w:val="nil"/>
              <w:bottom w:val="single" w:sz="4" w:space="0" w:color="auto"/>
              <w:right w:val="nil"/>
            </w:tcBorders>
            <w:shd w:val="clear" w:color="auto" w:fill="auto"/>
            <w:noWrap/>
            <w:vAlign w:val="center"/>
            <w:hideMark/>
          </w:tcPr>
          <w:p w14:paraId="7EF672C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212 (40.3)</w:t>
            </w:r>
          </w:p>
        </w:tc>
        <w:tc>
          <w:tcPr>
            <w:tcW w:w="497" w:type="pct"/>
            <w:tcBorders>
              <w:top w:val="nil"/>
              <w:left w:val="nil"/>
              <w:bottom w:val="single" w:sz="4" w:space="0" w:color="auto"/>
              <w:right w:val="nil"/>
            </w:tcBorders>
            <w:shd w:val="clear" w:color="auto" w:fill="auto"/>
            <w:noWrap/>
            <w:vAlign w:val="center"/>
            <w:hideMark/>
          </w:tcPr>
          <w:p w14:paraId="4F9F123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219 (38.4)</w:t>
            </w:r>
          </w:p>
        </w:tc>
        <w:tc>
          <w:tcPr>
            <w:tcW w:w="766" w:type="pct"/>
            <w:tcBorders>
              <w:top w:val="nil"/>
              <w:left w:val="nil"/>
              <w:bottom w:val="single" w:sz="4" w:space="0" w:color="auto"/>
              <w:right w:val="nil"/>
            </w:tcBorders>
            <w:shd w:val="clear" w:color="auto" w:fill="auto"/>
            <w:noWrap/>
            <w:vAlign w:val="center"/>
            <w:hideMark/>
          </w:tcPr>
          <w:p w14:paraId="2489B50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92 (33.2)</w:t>
            </w:r>
          </w:p>
        </w:tc>
        <w:tc>
          <w:tcPr>
            <w:tcW w:w="380" w:type="pct"/>
            <w:tcBorders>
              <w:top w:val="nil"/>
              <w:left w:val="nil"/>
              <w:bottom w:val="single" w:sz="4" w:space="0" w:color="auto"/>
              <w:right w:val="nil"/>
            </w:tcBorders>
            <w:shd w:val="clear" w:color="auto" w:fill="auto"/>
            <w:noWrap/>
            <w:vAlign w:val="center"/>
            <w:hideMark/>
          </w:tcPr>
          <w:p w14:paraId="51F35FA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7DAC1C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D6673F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w:t>
            </w:r>
          </w:p>
        </w:tc>
        <w:tc>
          <w:tcPr>
            <w:tcW w:w="595" w:type="pct"/>
            <w:tcBorders>
              <w:top w:val="nil"/>
              <w:left w:val="nil"/>
              <w:bottom w:val="single" w:sz="4" w:space="0" w:color="auto"/>
              <w:right w:val="nil"/>
            </w:tcBorders>
            <w:shd w:val="clear" w:color="auto" w:fill="auto"/>
            <w:noWrap/>
            <w:vAlign w:val="center"/>
            <w:hideMark/>
          </w:tcPr>
          <w:p w14:paraId="3E7B731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1563 (17.0)</w:t>
            </w:r>
          </w:p>
        </w:tc>
        <w:tc>
          <w:tcPr>
            <w:tcW w:w="573" w:type="pct"/>
            <w:tcBorders>
              <w:top w:val="nil"/>
              <w:left w:val="nil"/>
              <w:bottom w:val="single" w:sz="4" w:space="0" w:color="auto"/>
              <w:right w:val="nil"/>
            </w:tcBorders>
            <w:shd w:val="clear" w:color="auto" w:fill="auto"/>
            <w:noWrap/>
            <w:vAlign w:val="center"/>
            <w:hideMark/>
          </w:tcPr>
          <w:p w14:paraId="20FC278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1202 (17.6)</w:t>
            </w:r>
          </w:p>
        </w:tc>
        <w:tc>
          <w:tcPr>
            <w:tcW w:w="517" w:type="pct"/>
            <w:tcBorders>
              <w:top w:val="nil"/>
              <w:left w:val="nil"/>
              <w:bottom w:val="single" w:sz="4" w:space="0" w:color="auto"/>
              <w:right w:val="nil"/>
            </w:tcBorders>
            <w:shd w:val="clear" w:color="auto" w:fill="auto"/>
            <w:noWrap/>
            <w:vAlign w:val="center"/>
            <w:hideMark/>
          </w:tcPr>
          <w:p w14:paraId="048559E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155 (15.6)</w:t>
            </w:r>
          </w:p>
        </w:tc>
        <w:tc>
          <w:tcPr>
            <w:tcW w:w="481" w:type="pct"/>
            <w:tcBorders>
              <w:top w:val="nil"/>
              <w:left w:val="nil"/>
              <w:bottom w:val="single" w:sz="4" w:space="0" w:color="auto"/>
              <w:right w:val="nil"/>
            </w:tcBorders>
            <w:shd w:val="clear" w:color="auto" w:fill="auto"/>
            <w:noWrap/>
            <w:vAlign w:val="center"/>
            <w:hideMark/>
          </w:tcPr>
          <w:p w14:paraId="0AD605E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77 (14.6)</w:t>
            </w:r>
          </w:p>
        </w:tc>
        <w:tc>
          <w:tcPr>
            <w:tcW w:w="497" w:type="pct"/>
            <w:tcBorders>
              <w:top w:val="nil"/>
              <w:left w:val="nil"/>
              <w:bottom w:val="single" w:sz="4" w:space="0" w:color="auto"/>
              <w:right w:val="nil"/>
            </w:tcBorders>
            <w:shd w:val="clear" w:color="auto" w:fill="auto"/>
            <w:noWrap/>
            <w:vAlign w:val="center"/>
            <w:hideMark/>
          </w:tcPr>
          <w:p w14:paraId="4FAD176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85 (14.9)</w:t>
            </w:r>
          </w:p>
        </w:tc>
        <w:tc>
          <w:tcPr>
            <w:tcW w:w="766" w:type="pct"/>
            <w:tcBorders>
              <w:top w:val="nil"/>
              <w:left w:val="nil"/>
              <w:bottom w:val="single" w:sz="4" w:space="0" w:color="auto"/>
              <w:right w:val="nil"/>
            </w:tcBorders>
            <w:shd w:val="clear" w:color="auto" w:fill="auto"/>
            <w:noWrap/>
            <w:vAlign w:val="center"/>
            <w:hideMark/>
          </w:tcPr>
          <w:p w14:paraId="3E66C16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44 (15.9)</w:t>
            </w:r>
          </w:p>
        </w:tc>
        <w:tc>
          <w:tcPr>
            <w:tcW w:w="380" w:type="pct"/>
            <w:tcBorders>
              <w:top w:val="nil"/>
              <w:left w:val="nil"/>
              <w:bottom w:val="single" w:sz="4" w:space="0" w:color="auto"/>
              <w:right w:val="nil"/>
            </w:tcBorders>
            <w:shd w:val="clear" w:color="auto" w:fill="auto"/>
            <w:noWrap/>
            <w:vAlign w:val="center"/>
            <w:hideMark/>
          </w:tcPr>
          <w:p w14:paraId="071551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BA0425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E485AE9"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38D48D4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1410 (15.3)</w:t>
            </w:r>
          </w:p>
        </w:tc>
        <w:tc>
          <w:tcPr>
            <w:tcW w:w="573" w:type="pct"/>
            <w:tcBorders>
              <w:top w:val="nil"/>
              <w:left w:val="nil"/>
              <w:bottom w:val="single" w:sz="4" w:space="0" w:color="auto"/>
              <w:right w:val="nil"/>
            </w:tcBorders>
            <w:shd w:val="clear" w:color="auto" w:fill="auto"/>
            <w:noWrap/>
            <w:vAlign w:val="center"/>
            <w:hideMark/>
          </w:tcPr>
          <w:p w14:paraId="4D3C1D7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1117 (16.3)</w:t>
            </w:r>
          </w:p>
        </w:tc>
        <w:tc>
          <w:tcPr>
            <w:tcW w:w="517" w:type="pct"/>
            <w:tcBorders>
              <w:top w:val="nil"/>
              <w:left w:val="nil"/>
              <w:bottom w:val="single" w:sz="4" w:space="0" w:color="auto"/>
              <w:right w:val="nil"/>
            </w:tcBorders>
            <w:shd w:val="clear" w:color="auto" w:fill="auto"/>
            <w:noWrap/>
            <w:vAlign w:val="center"/>
            <w:hideMark/>
          </w:tcPr>
          <w:p w14:paraId="1643BED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143 (14.4)</w:t>
            </w:r>
          </w:p>
        </w:tc>
        <w:tc>
          <w:tcPr>
            <w:tcW w:w="481" w:type="pct"/>
            <w:tcBorders>
              <w:top w:val="nil"/>
              <w:left w:val="nil"/>
              <w:bottom w:val="single" w:sz="4" w:space="0" w:color="auto"/>
              <w:right w:val="nil"/>
            </w:tcBorders>
            <w:shd w:val="clear" w:color="auto" w:fill="auto"/>
            <w:noWrap/>
            <w:vAlign w:val="center"/>
            <w:hideMark/>
          </w:tcPr>
          <w:p w14:paraId="3FFE13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(10.6)</w:t>
            </w:r>
          </w:p>
        </w:tc>
        <w:tc>
          <w:tcPr>
            <w:tcW w:w="497" w:type="pct"/>
            <w:tcBorders>
              <w:top w:val="nil"/>
              <w:left w:val="nil"/>
              <w:bottom w:val="single" w:sz="4" w:space="0" w:color="auto"/>
              <w:right w:val="nil"/>
            </w:tcBorders>
            <w:shd w:val="clear" w:color="auto" w:fill="auto"/>
            <w:noWrap/>
            <w:vAlign w:val="center"/>
            <w:hideMark/>
          </w:tcPr>
          <w:p w14:paraId="1140FE5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(9.8)</w:t>
            </w:r>
          </w:p>
        </w:tc>
        <w:tc>
          <w:tcPr>
            <w:tcW w:w="766" w:type="pct"/>
            <w:tcBorders>
              <w:top w:val="nil"/>
              <w:left w:val="nil"/>
              <w:bottom w:val="single" w:sz="4" w:space="0" w:color="auto"/>
              <w:right w:val="nil"/>
            </w:tcBorders>
            <w:shd w:val="clear" w:color="auto" w:fill="auto"/>
            <w:noWrap/>
            <w:vAlign w:val="center"/>
            <w:hideMark/>
          </w:tcPr>
          <w:p w14:paraId="056900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 (13.7)</w:t>
            </w:r>
          </w:p>
        </w:tc>
        <w:tc>
          <w:tcPr>
            <w:tcW w:w="380" w:type="pct"/>
            <w:tcBorders>
              <w:top w:val="nil"/>
              <w:left w:val="nil"/>
              <w:bottom w:val="single" w:sz="4" w:space="0" w:color="auto"/>
              <w:right w:val="nil"/>
            </w:tcBorders>
            <w:shd w:val="clear" w:color="auto" w:fill="auto"/>
            <w:noWrap/>
            <w:vAlign w:val="center"/>
            <w:hideMark/>
          </w:tcPr>
          <w:p w14:paraId="284DCC3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E79B07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E1E77DF"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lastRenderedPageBreak/>
              <w:t xml:space="preserve">Family Size, Age 50 </w:t>
            </w:r>
          </w:p>
        </w:tc>
        <w:tc>
          <w:tcPr>
            <w:tcW w:w="595" w:type="pct"/>
            <w:tcBorders>
              <w:top w:val="nil"/>
              <w:left w:val="nil"/>
              <w:bottom w:val="single" w:sz="4" w:space="0" w:color="auto"/>
              <w:right w:val="nil"/>
            </w:tcBorders>
            <w:shd w:val="clear" w:color="auto" w:fill="auto"/>
            <w:noWrap/>
            <w:vAlign w:val="center"/>
            <w:hideMark/>
          </w:tcPr>
          <w:p w14:paraId="51E9858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6B5160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6C1B50B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6EF4DA4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426655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6AF346C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11EF902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7AEC1AC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D7465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4557916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1686 (18.3)</w:t>
            </w:r>
          </w:p>
        </w:tc>
        <w:tc>
          <w:tcPr>
            <w:tcW w:w="573" w:type="pct"/>
            <w:tcBorders>
              <w:top w:val="nil"/>
              <w:left w:val="nil"/>
              <w:bottom w:val="single" w:sz="4" w:space="0" w:color="auto"/>
              <w:right w:val="nil"/>
            </w:tcBorders>
            <w:shd w:val="clear" w:color="auto" w:fill="auto"/>
            <w:noWrap/>
            <w:vAlign w:val="center"/>
            <w:hideMark/>
          </w:tcPr>
          <w:p w14:paraId="4B71F90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1101 (16.1)</w:t>
            </w:r>
          </w:p>
        </w:tc>
        <w:tc>
          <w:tcPr>
            <w:tcW w:w="517" w:type="pct"/>
            <w:tcBorders>
              <w:top w:val="nil"/>
              <w:left w:val="nil"/>
              <w:bottom w:val="single" w:sz="4" w:space="0" w:color="auto"/>
              <w:right w:val="nil"/>
            </w:tcBorders>
            <w:shd w:val="clear" w:color="auto" w:fill="auto"/>
            <w:noWrap/>
            <w:vAlign w:val="center"/>
            <w:hideMark/>
          </w:tcPr>
          <w:p w14:paraId="6E6B6ED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209 (21.0)</w:t>
            </w:r>
          </w:p>
        </w:tc>
        <w:tc>
          <w:tcPr>
            <w:tcW w:w="481" w:type="pct"/>
            <w:tcBorders>
              <w:top w:val="nil"/>
              <w:left w:val="nil"/>
              <w:bottom w:val="single" w:sz="4" w:space="0" w:color="auto"/>
              <w:right w:val="nil"/>
            </w:tcBorders>
            <w:shd w:val="clear" w:color="auto" w:fill="auto"/>
            <w:noWrap/>
            <w:vAlign w:val="center"/>
            <w:hideMark/>
          </w:tcPr>
          <w:p w14:paraId="2A88EEA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150 (28.5)</w:t>
            </w:r>
          </w:p>
        </w:tc>
        <w:tc>
          <w:tcPr>
            <w:tcW w:w="497" w:type="pct"/>
            <w:tcBorders>
              <w:top w:val="nil"/>
              <w:left w:val="nil"/>
              <w:bottom w:val="single" w:sz="4" w:space="0" w:color="auto"/>
              <w:right w:val="nil"/>
            </w:tcBorders>
            <w:shd w:val="clear" w:color="auto" w:fill="auto"/>
            <w:noWrap/>
            <w:vAlign w:val="center"/>
            <w:hideMark/>
          </w:tcPr>
          <w:p w14:paraId="6238328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153 (26.8)</w:t>
            </w:r>
          </w:p>
        </w:tc>
        <w:tc>
          <w:tcPr>
            <w:tcW w:w="766" w:type="pct"/>
            <w:tcBorders>
              <w:top w:val="nil"/>
              <w:left w:val="nil"/>
              <w:bottom w:val="single" w:sz="4" w:space="0" w:color="auto"/>
              <w:right w:val="nil"/>
            </w:tcBorders>
            <w:shd w:val="clear" w:color="auto" w:fill="auto"/>
            <w:noWrap/>
            <w:vAlign w:val="center"/>
            <w:hideMark/>
          </w:tcPr>
          <w:p w14:paraId="20F7C8F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73 (26.4)</w:t>
            </w:r>
          </w:p>
        </w:tc>
        <w:tc>
          <w:tcPr>
            <w:tcW w:w="380" w:type="pct"/>
            <w:tcBorders>
              <w:top w:val="nil"/>
              <w:left w:val="nil"/>
              <w:bottom w:val="single" w:sz="4" w:space="0" w:color="auto"/>
              <w:right w:val="nil"/>
            </w:tcBorders>
            <w:shd w:val="clear" w:color="auto" w:fill="auto"/>
            <w:noWrap/>
            <w:vAlign w:val="center"/>
            <w:hideMark/>
          </w:tcPr>
          <w:p w14:paraId="5CE5E76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84A286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ECD6BB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w:t>
            </w:r>
          </w:p>
        </w:tc>
        <w:tc>
          <w:tcPr>
            <w:tcW w:w="595" w:type="pct"/>
            <w:tcBorders>
              <w:top w:val="nil"/>
              <w:left w:val="nil"/>
              <w:bottom w:val="single" w:sz="4" w:space="0" w:color="auto"/>
              <w:right w:val="nil"/>
            </w:tcBorders>
            <w:shd w:val="clear" w:color="auto" w:fill="auto"/>
            <w:noWrap/>
            <w:vAlign w:val="center"/>
            <w:hideMark/>
          </w:tcPr>
          <w:p w14:paraId="39AA105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2087 (22.7)</w:t>
            </w:r>
          </w:p>
        </w:tc>
        <w:tc>
          <w:tcPr>
            <w:tcW w:w="573" w:type="pct"/>
            <w:tcBorders>
              <w:top w:val="nil"/>
              <w:left w:val="nil"/>
              <w:bottom w:val="single" w:sz="4" w:space="0" w:color="auto"/>
              <w:right w:val="nil"/>
            </w:tcBorders>
            <w:shd w:val="clear" w:color="auto" w:fill="auto"/>
            <w:noWrap/>
            <w:vAlign w:val="center"/>
            <w:hideMark/>
          </w:tcPr>
          <w:p w14:paraId="4C41B0A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1476 (21.6)</w:t>
            </w:r>
          </w:p>
        </w:tc>
        <w:tc>
          <w:tcPr>
            <w:tcW w:w="517" w:type="pct"/>
            <w:tcBorders>
              <w:top w:val="nil"/>
              <w:left w:val="nil"/>
              <w:bottom w:val="single" w:sz="4" w:space="0" w:color="auto"/>
              <w:right w:val="nil"/>
            </w:tcBorders>
            <w:shd w:val="clear" w:color="auto" w:fill="auto"/>
            <w:noWrap/>
            <w:vAlign w:val="center"/>
            <w:hideMark/>
          </w:tcPr>
          <w:p w14:paraId="0F2392E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243 (24.4)</w:t>
            </w:r>
          </w:p>
        </w:tc>
        <w:tc>
          <w:tcPr>
            <w:tcW w:w="481" w:type="pct"/>
            <w:tcBorders>
              <w:top w:val="nil"/>
              <w:left w:val="nil"/>
              <w:bottom w:val="single" w:sz="4" w:space="0" w:color="auto"/>
              <w:right w:val="nil"/>
            </w:tcBorders>
            <w:shd w:val="clear" w:color="auto" w:fill="auto"/>
            <w:noWrap/>
            <w:vAlign w:val="center"/>
            <w:hideMark/>
          </w:tcPr>
          <w:p w14:paraId="62C64D6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130 (24.7)</w:t>
            </w:r>
          </w:p>
        </w:tc>
        <w:tc>
          <w:tcPr>
            <w:tcW w:w="497" w:type="pct"/>
            <w:tcBorders>
              <w:top w:val="nil"/>
              <w:left w:val="nil"/>
              <w:bottom w:val="single" w:sz="4" w:space="0" w:color="auto"/>
              <w:right w:val="nil"/>
            </w:tcBorders>
            <w:shd w:val="clear" w:color="auto" w:fill="auto"/>
            <w:noWrap/>
            <w:vAlign w:val="center"/>
            <w:hideMark/>
          </w:tcPr>
          <w:p w14:paraId="6C95355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168 (29.5)</w:t>
            </w:r>
          </w:p>
        </w:tc>
        <w:tc>
          <w:tcPr>
            <w:tcW w:w="766" w:type="pct"/>
            <w:tcBorders>
              <w:top w:val="nil"/>
              <w:left w:val="nil"/>
              <w:bottom w:val="single" w:sz="4" w:space="0" w:color="auto"/>
              <w:right w:val="nil"/>
            </w:tcBorders>
            <w:shd w:val="clear" w:color="auto" w:fill="auto"/>
            <w:noWrap/>
            <w:vAlign w:val="center"/>
            <w:hideMark/>
          </w:tcPr>
          <w:p w14:paraId="332B8C1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70 (25.3)</w:t>
            </w:r>
          </w:p>
        </w:tc>
        <w:tc>
          <w:tcPr>
            <w:tcW w:w="380" w:type="pct"/>
            <w:tcBorders>
              <w:top w:val="nil"/>
              <w:left w:val="nil"/>
              <w:bottom w:val="single" w:sz="4" w:space="0" w:color="auto"/>
              <w:right w:val="nil"/>
            </w:tcBorders>
            <w:shd w:val="clear" w:color="auto" w:fill="auto"/>
            <w:noWrap/>
            <w:vAlign w:val="center"/>
            <w:hideMark/>
          </w:tcPr>
          <w:p w14:paraId="28AB222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FF8D89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FFCE96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 or 4</w:t>
            </w:r>
          </w:p>
        </w:tc>
        <w:tc>
          <w:tcPr>
            <w:tcW w:w="595" w:type="pct"/>
            <w:tcBorders>
              <w:top w:val="nil"/>
              <w:left w:val="nil"/>
              <w:bottom w:val="single" w:sz="4" w:space="0" w:color="auto"/>
              <w:right w:val="nil"/>
            </w:tcBorders>
            <w:shd w:val="clear" w:color="auto" w:fill="auto"/>
            <w:noWrap/>
            <w:vAlign w:val="center"/>
            <w:hideMark/>
          </w:tcPr>
          <w:p w14:paraId="049239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2795 (30.4)</w:t>
            </w:r>
          </w:p>
        </w:tc>
        <w:tc>
          <w:tcPr>
            <w:tcW w:w="573" w:type="pct"/>
            <w:tcBorders>
              <w:top w:val="nil"/>
              <w:left w:val="nil"/>
              <w:bottom w:val="single" w:sz="4" w:space="0" w:color="auto"/>
              <w:right w:val="nil"/>
            </w:tcBorders>
            <w:shd w:val="clear" w:color="auto" w:fill="auto"/>
            <w:noWrap/>
            <w:vAlign w:val="center"/>
            <w:hideMark/>
          </w:tcPr>
          <w:p w14:paraId="78A1C47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2159 (31.6)</w:t>
            </w:r>
          </w:p>
        </w:tc>
        <w:tc>
          <w:tcPr>
            <w:tcW w:w="517" w:type="pct"/>
            <w:tcBorders>
              <w:top w:val="nil"/>
              <w:left w:val="nil"/>
              <w:bottom w:val="single" w:sz="4" w:space="0" w:color="auto"/>
              <w:right w:val="nil"/>
            </w:tcBorders>
            <w:shd w:val="clear" w:color="auto" w:fill="auto"/>
            <w:noWrap/>
            <w:vAlign w:val="center"/>
            <w:hideMark/>
          </w:tcPr>
          <w:p w14:paraId="70FBC3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284 (28.5)</w:t>
            </w:r>
          </w:p>
        </w:tc>
        <w:tc>
          <w:tcPr>
            <w:tcW w:w="481" w:type="pct"/>
            <w:tcBorders>
              <w:top w:val="nil"/>
              <w:left w:val="nil"/>
              <w:bottom w:val="single" w:sz="4" w:space="0" w:color="auto"/>
              <w:right w:val="nil"/>
            </w:tcBorders>
            <w:shd w:val="clear" w:color="auto" w:fill="auto"/>
            <w:noWrap/>
            <w:vAlign w:val="center"/>
            <w:hideMark/>
          </w:tcPr>
          <w:p w14:paraId="057B988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119 (22.6)</w:t>
            </w:r>
          </w:p>
        </w:tc>
        <w:tc>
          <w:tcPr>
            <w:tcW w:w="497" w:type="pct"/>
            <w:tcBorders>
              <w:top w:val="nil"/>
              <w:left w:val="nil"/>
              <w:bottom w:val="single" w:sz="4" w:space="0" w:color="auto"/>
              <w:right w:val="nil"/>
            </w:tcBorders>
            <w:shd w:val="clear" w:color="auto" w:fill="auto"/>
            <w:noWrap/>
            <w:vAlign w:val="center"/>
            <w:hideMark/>
          </w:tcPr>
          <w:p w14:paraId="71980EC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170 (29.8)</w:t>
            </w:r>
          </w:p>
        </w:tc>
        <w:tc>
          <w:tcPr>
            <w:tcW w:w="766" w:type="pct"/>
            <w:tcBorders>
              <w:top w:val="nil"/>
              <w:left w:val="nil"/>
              <w:bottom w:val="single" w:sz="4" w:space="0" w:color="auto"/>
              <w:right w:val="nil"/>
            </w:tcBorders>
            <w:shd w:val="clear" w:color="auto" w:fill="auto"/>
            <w:noWrap/>
            <w:vAlign w:val="center"/>
            <w:hideMark/>
          </w:tcPr>
          <w:p w14:paraId="717C7D1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63 (22.7)</w:t>
            </w:r>
          </w:p>
        </w:tc>
        <w:tc>
          <w:tcPr>
            <w:tcW w:w="380" w:type="pct"/>
            <w:tcBorders>
              <w:top w:val="nil"/>
              <w:left w:val="nil"/>
              <w:bottom w:val="single" w:sz="4" w:space="0" w:color="auto"/>
              <w:right w:val="nil"/>
            </w:tcBorders>
            <w:shd w:val="clear" w:color="auto" w:fill="auto"/>
            <w:noWrap/>
            <w:vAlign w:val="center"/>
            <w:hideMark/>
          </w:tcPr>
          <w:p w14:paraId="4FD7418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6F60D56"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899F3D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w:t>
            </w:r>
          </w:p>
        </w:tc>
        <w:tc>
          <w:tcPr>
            <w:tcW w:w="595" w:type="pct"/>
            <w:tcBorders>
              <w:top w:val="nil"/>
              <w:left w:val="nil"/>
              <w:bottom w:val="single" w:sz="4" w:space="0" w:color="auto"/>
              <w:right w:val="nil"/>
            </w:tcBorders>
            <w:shd w:val="clear" w:color="auto" w:fill="auto"/>
            <w:noWrap/>
            <w:vAlign w:val="center"/>
            <w:hideMark/>
          </w:tcPr>
          <w:p w14:paraId="252B866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719 (7.8)</w:t>
            </w:r>
          </w:p>
        </w:tc>
        <w:tc>
          <w:tcPr>
            <w:tcW w:w="573" w:type="pct"/>
            <w:tcBorders>
              <w:top w:val="nil"/>
              <w:left w:val="nil"/>
              <w:bottom w:val="single" w:sz="4" w:space="0" w:color="auto"/>
              <w:right w:val="nil"/>
            </w:tcBorders>
            <w:shd w:val="clear" w:color="auto" w:fill="auto"/>
            <w:noWrap/>
            <w:vAlign w:val="center"/>
            <w:hideMark/>
          </w:tcPr>
          <w:p w14:paraId="11CFB8F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560 (8.2)</w:t>
            </w:r>
          </w:p>
        </w:tc>
        <w:tc>
          <w:tcPr>
            <w:tcW w:w="517" w:type="pct"/>
            <w:tcBorders>
              <w:top w:val="nil"/>
              <w:left w:val="nil"/>
              <w:bottom w:val="single" w:sz="4" w:space="0" w:color="auto"/>
              <w:right w:val="nil"/>
            </w:tcBorders>
            <w:shd w:val="clear" w:color="auto" w:fill="auto"/>
            <w:noWrap/>
            <w:vAlign w:val="center"/>
            <w:hideMark/>
          </w:tcPr>
          <w:p w14:paraId="68F8BC1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66 (6.6)</w:t>
            </w:r>
          </w:p>
        </w:tc>
        <w:tc>
          <w:tcPr>
            <w:tcW w:w="481" w:type="pct"/>
            <w:tcBorders>
              <w:top w:val="nil"/>
              <w:left w:val="nil"/>
              <w:bottom w:val="single" w:sz="4" w:space="0" w:color="auto"/>
              <w:right w:val="nil"/>
            </w:tcBorders>
            <w:shd w:val="clear" w:color="auto" w:fill="auto"/>
            <w:noWrap/>
            <w:vAlign w:val="center"/>
            <w:hideMark/>
          </w:tcPr>
          <w:p w14:paraId="2955AE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 (6.8)</w:t>
            </w:r>
          </w:p>
        </w:tc>
        <w:tc>
          <w:tcPr>
            <w:tcW w:w="497" w:type="pct"/>
            <w:tcBorders>
              <w:top w:val="nil"/>
              <w:left w:val="nil"/>
              <w:bottom w:val="single" w:sz="4" w:space="0" w:color="auto"/>
              <w:right w:val="nil"/>
            </w:tcBorders>
            <w:shd w:val="clear" w:color="auto" w:fill="auto"/>
            <w:noWrap/>
            <w:vAlign w:val="center"/>
            <w:hideMark/>
          </w:tcPr>
          <w:p w14:paraId="5716476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 (6.5)</w:t>
            </w:r>
          </w:p>
        </w:tc>
        <w:tc>
          <w:tcPr>
            <w:tcW w:w="766" w:type="pct"/>
            <w:tcBorders>
              <w:top w:val="nil"/>
              <w:left w:val="nil"/>
              <w:bottom w:val="single" w:sz="4" w:space="0" w:color="auto"/>
              <w:right w:val="nil"/>
            </w:tcBorders>
            <w:shd w:val="clear" w:color="auto" w:fill="auto"/>
            <w:noWrap/>
            <w:vAlign w:val="center"/>
            <w:hideMark/>
          </w:tcPr>
          <w:p w14:paraId="0CBD9D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 (7.2)</w:t>
            </w:r>
          </w:p>
        </w:tc>
        <w:tc>
          <w:tcPr>
            <w:tcW w:w="380" w:type="pct"/>
            <w:tcBorders>
              <w:top w:val="nil"/>
              <w:left w:val="nil"/>
              <w:bottom w:val="single" w:sz="4" w:space="0" w:color="auto"/>
              <w:right w:val="nil"/>
            </w:tcBorders>
            <w:shd w:val="clear" w:color="auto" w:fill="auto"/>
            <w:noWrap/>
            <w:vAlign w:val="center"/>
            <w:hideMark/>
          </w:tcPr>
          <w:p w14:paraId="616125D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0DB79D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86A80BA"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78D902E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1919 (20.8)</w:t>
            </w:r>
          </w:p>
        </w:tc>
        <w:tc>
          <w:tcPr>
            <w:tcW w:w="573" w:type="pct"/>
            <w:tcBorders>
              <w:top w:val="nil"/>
              <w:left w:val="nil"/>
              <w:bottom w:val="single" w:sz="4" w:space="0" w:color="auto"/>
              <w:right w:val="nil"/>
            </w:tcBorders>
            <w:shd w:val="clear" w:color="auto" w:fill="auto"/>
            <w:noWrap/>
            <w:vAlign w:val="center"/>
            <w:hideMark/>
          </w:tcPr>
          <w:p w14:paraId="385280D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1542 (22.6)</w:t>
            </w:r>
          </w:p>
        </w:tc>
        <w:tc>
          <w:tcPr>
            <w:tcW w:w="517" w:type="pct"/>
            <w:tcBorders>
              <w:top w:val="nil"/>
              <w:left w:val="nil"/>
              <w:bottom w:val="single" w:sz="4" w:space="0" w:color="auto"/>
              <w:right w:val="nil"/>
            </w:tcBorders>
            <w:shd w:val="clear" w:color="auto" w:fill="auto"/>
            <w:noWrap/>
            <w:vAlign w:val="center"/>
            <w:hideMark/>
          </w:tcPr>
          <w:p w14:paraId="50256EE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193 (19.4)</w:t>
            </w:r>
          </w:p>
        </w:tc>
        <w:tc>
          <w:tcPr>
            <w:tcW w:w="481" w:type="pct"/>
            <w:tcBorders>
              <w:top w:val="nil"/>
              <w:left w:val="nil"/>
              <w:bottom w:val="single" w:sz="4" w:space="0" w:color="auto"/>
              <w:right w:val="nil"/>
            </w:tcBorders>
            <w:shd w:val="clear" w:color="auto" w:fill="auto"/>
            <w:noWrap/>
            <w:vAlign w:val="center"/>
            <w:hideMark/>
          </w:tcPr>
          <w:p w14:paraId="471B7F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91 (17.3)</w:t>
            </w:r>
          </w:p>
        </w:tc>
        <w:tc>
          <w:tcPr>
            <w:tcW w:w="497" w:type="pct"/>
            <w:tcBorders>
              <w:top w:val="nil"/>
              <w:left w:val="nil"/>
              <w:bottom w:val="single" w:sz="4" w:space="0" w:color="auto"/>
              <w:right w:val="nil"/>
            </w:tcBorders>
            <w:shd w:val="clear" w:color="auto" w:fill="auto"/>
            <w:noWrap/>
            <w:vAlign w:val="center"/>
            <w:hideMark/>
          </w:tcPr>
          <w:p w14:paraId="04E8390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(7.4)</w:t>
            </w:r>
          </w:p>
        </w:tc>
        <w:tc>
          <w:tcPr>
            <w:tcW w:w="766" w:type="pct"/>
            <w:tcBorders>
              <w:top w:val="nil"/>
              <w:left w:val="nil"/>
              <w:bottom w:val="single" w:sz="4" w:space="0" w:color="auto"/>
              <w:right w:val="nil"/>
            </w:tcBorders>
            <w:shd w:val="clear" w:color="auto" w:fill="auto"/>
            <w:noWrap/>
            <w:vAlign w:val="center"/>
            <w:hideMark/>
          </w:tcPr>
          <w:p w14:paraId="5BE1866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 (18.4)</w:t>
            </w:r>
          </w:p>
        </w:tc>
        <w:tc>
          <w:tcPr>
            <w:tcW w:w="380" w:type="pct"/>
            <w:tcBorders>
              <w:top w:val="nil"/>
              <w:left w:val="nil"/>
              <w:bottom w:val="single" w:sz="4" w:space="0" w:color="auto"/>
              <w:right w:val="nil"/>
            </w:tcBorders>
            <w:shd w:val="clear" w:color="auto" w:fill="auto"/>
            <w:noWrap/>
            <w:vAlign w:val="center"/>
            <w:hideMark/>
          </w:tcPr>
          <w:p w14:paraId="75EF1A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009053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EDDA0BE"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Number of Children, Age 20 </w:t>
            </w:r>
          </w:p>
        </w:tc>
        <w:tc>
          <w:tcPr>
            <w:tcW w:w="595" w:type="pct"/>
            <w:tcBorders>
              <w:top w:val="nil"/>
              <w:left w:val="nil"/>
              <w:bottom w:val="single" w:sz="4" w:space="0" w:color="auto"/>
              <w:right w:val="nil"/>
            </w:tcBorders>
            <w:shd w:val="clear" w:color="auto" w:fill="auto"/>
            <w:noWrap/>
            <w:vAlign w:val="center"/>
            <w:hideMark/>
          </w:tcPr>
          <w:p w14:paraId="076C741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66AD57E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231183A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71F4252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3E42760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16B6C62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7CDDB2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5178E0E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519267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None</w:t>
            </w:r>
          </w:p>
        </w:tc>
        <w:tc>
          <w:tcPr>
            <w:tcW w:w="595" w:type="pct"/>
            <w:tcBorders>
              <w:top w:val="nil"/>
              <w:left w:val="nil"/>
              <w:bottom w:val="single" w:sz="4" w:space="0" w:color="auto"/>
              <w:right w:val="nil"/>
            </w:tcBorders>
            <w:shd w:val="clear" w:color="auto" w:fill="auto"/>
            <w:noWrap/>
            <w:vAlign w:val="center"/>
            <w:hideMark/>
          </w:tcPr>
          <w:p w14:paraId="40E5216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7641 (83.0)</w:t>
            </w:r>
          </w:p>
        </w:tc>
        <w:tc>
          <w:tcPr>
            <w:tcW w:w="573" w:type="pct"/>
            <w:tcBorders>
              <w:top w:val="nil"/>
              <w:left w:val="nil"/>
              <w:bottom w:val="single" w:sz="4" w:space="0" w:color="auto"/>
              <w:right w:val="nil"/>
            </w:tcBorders>
            <w:shd w:val="clear" w:color="auto" w:fill="auto"/>
            <w:noWrap/>
            <w:vAlign w:val="center"/>
            <w:hideMark/>
          </w:tcPr>
          <w:p w14:paraId="31406B6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5870 (85.8)</w:t>
            </w:r>
          </w:p>
        </w:tc>
        <w:tc>
          <w:tcPr>
            <w:tcW w:w="517" w:type="pct"/>
            <w:tcBorders>
              <w:top w:val="nil"/>
              <w:left w:val="nil"/>
              <w:bottom w:val="single" w:sz="4" w:space="0" w:color="auto"/>
              <w:right w:val="nil"/>
            </w:tcBorders>
            <w:shd w:val="clear" w:color="auto" w:fill="auto"/>
            <w:noWrap/>
            <w:vAlign w:val="center"/>
            <w:hideMark/>
          </w:tcPr>
          <w:p w14:paraId="0F6429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768 (77.2)</w:t>
            </w:r>
          </w:p>
        </w:tc>
        <w:tc>
          <w:tcPr>
            <w:tcW w:w="481" w:type="pct"/>
            <w:tcBorders>
              <w:top w:val="nil"/>
              <w:left w:val="nil"/>
              <w:bottom w:val="single" w:sz="4" w:space="0" w:color="auto"/>
              <w:right w:val="nil"/>
            </w:tcBorders>
            <w:shd w:val="clear" w:color="auto" w:fill="auto"/>
            <w:noWrap/>
            <w:vAlign w:val="center"/>
            <w:hideMark/>
          </w:tcPr>
          <w:p w14:paraId="10A194F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397 (75.5)</w:t>
            </w:r>
          </w:p>
        </w:tc>
        <w:tc>
          <w:tcPr>
            <w:tcW w:w="497" w:type="pct"/>
            <w:tcBorders>
              <w:top w:val="nil"/>
              <w:left w:val="nil"/>
              <w:bottom w:val="single" w:sz="4" w:space="0" w:color="auto"/>
              <w:right w:val="nil"/>
            </w:tcBorders>
            <w:shd w:val="clear" w:color="auto" w:fill="auto"/>
            <w:noWrap/>
            <w:vAlign w:val="center"/>
            <w:hideMark/>
          </w:tcPr>
          <w:p w14:paraId="21DCC41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422 (74.0)</w:t>
            </w:r>
          </w:p>
        </w:tc>
        <w:tc>
          <w:tcPr>
            <w:tcW w:w="766" w:type="pct"/>
            <w:tcBorders>
              <w:top w:val="nil"/>
              <w:left w:val="nil"/>
              <w:bottom w:val="single" w:sz="4" w:space="0" w:color="auto"/>
              <w:right w:val="nil"/>
            </w:tcBorders>
            <w:shd w:val="clear" w:color="auto" w:fill="auto"/>
            <w:noWrap/>
            <w:vAlign w:val="center"/>
            <w:hideMark/>
          </w:tcPr>
          <w:p w14:paraId="2D5C541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184 (66.4)</w:t>
            </w:r>
          </w:p>
        </w:tc>
        <w:tc>
          <w:tcPr>
            <w:tcW w:w="380" w:type="pct"/>
            <w:tcBorders>
              <w:top w:val="nil"/>
              <w:left w:val="nil"/>
              <w:bottom w:val="single" w:sz="4" w:space="0" w:color="auto"/>
              <w:right w:val="nil"/>
            </w:tcBorders>
            <w:shd w:val="clear" w:color="auto" w:fill="auto"/>
            <w:noWrap/>
            <w:vAlign w:val="center"/>
            <w:hideMark/>
          </w:tcPr>
          <w:p w14:paraId="4A12E21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080CD0E4"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559CA0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00A73D0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1054 (11.4)</w:t>
            </w:r>
          </w:p>
        </w:tc>
        <w:tc>
          <w:tcPr>
            <w:tcW w:w="573" w:type="pct"/>
            <w:tcBorders>
              <w:top w:val="nil"/>
              <w:left w:val="nil"/>
              <w:bottom w:val="single" w:sz="4" w:space="0" w:color="auto"/>
              <w:right w:val="nil"/>
            </w:tcBorders>
            <w:shd w:val="clear" w:color="auto" w:fill="auto"/>
            <w:noWrap/>
            <w:vAlign w:val="center"/>
            <w:hideMark/>
          </w:tcPr>
          <w:p w14:paraId="2ADD76B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651 (9.5)</w:t>
            </w:r>
          </w:p>
        </w:tc>
        <w:tc>
          <w:tcPr>
            <w:tcW w:w="517" w:type="pct"/>
            <w:tcBorders>
              <w:top w:val="nil"/>
              <w:left w:val="nil"/>
              <w:bottom w:val="single" w:sz="4" w:space="0" w:color="auto"/>
              <w:right w:val="nil"/>
            </w:tcBorders>
            <w:shd w:val="clear" w:color="auto" w:fill="auto"/>
            <w:noWrap/>
            <w:vAlign w:val="center"/>
            <w:hideMark/>
          </w:tcPr>
          <w:p w14:paraId="0D1FE1F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159 (16.0)</w:t>
            </w:r>
          </w:p>
        </w:tc>
        <w:tc>
          <w:tcPr>
            <w:tcW w:w="481" w:type="pct"/>
            <w:tcBorders>
              <w:top w:val="nil"/>
              <w:left w:val="nil"/>
              <w:bottom w:val="single" w:sz="4" w:space="0" w:color="auto"/>
              <w:right w:val="nil"/>
            </w:tcBorders>
            <w:shd w:val="clear" w:color="auto" w:fill="auto"/>
            <w:noWrap/>
            <w:vAlign w:val="center"/>
            <w:hideMark/>
          </w:tcPr>
          <w:p w14:paraId="1B2B6D8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92 (17.5)</w:t>
            </w:r>
          </w:p>
        </w:tc>
        <w:tc>
          <w:tcPr>
            <w:tcW w:w="497" w:type="pct"/>
            <w:tcBorders>
              <w:top w:val="nil"/>
              <w:left w:val="nil"/>
              <w:bottom w:val="single" w:sz="4" w:space="0" w:color="auto"/>
              <w:right w:val="nil"/>
            </w:tcBorders>
            <w:shd w:val="clear" w:color="auto" w:fill="auto"/>
            <w:noWrap/>
            <w:vAlign w:val="center"/>
            <w:hideMark/>
          </w:tcPr>
          <w:p w14:paraId="6C165C4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(16.8)</w:t>
            </w:r>
          </w:p>
        </w:tc>
        <w:tc>
          <w:tcPr>
            <w:tcW w:w="766" w:type="pct"/>
            <w:tcBorders>
              <w:top w:val="nil"/>
              <w:left w:val="nil"/>
              <w:bottom w:val="single" w:sz="4" w:space="0" w:color="auto"/>
              <w:right w:val="nil"/>
            </w:tcBorders>
            <w:shd w:val="clear" w:color="auto" w:fill="auto"/>
            <w:noWrap/>
            <w:vAlign w:val="center"/>
            <w:hideMark/>
          </w:tcPr>
          <w:p w14:paraId="30DEEBC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(20.2)</w:t>
            </w:r>
          </w:p>
        </w:tc>
        <w:tc>
          <w:tcPr>
            <w:tcW w:w="380" w:type="pct"/>
            <w:tcBorders>
              <w:top w:val="nil"/>
              <w:left w:val="nil"/>
              <w:bottom w:val="single" w:sz="4" w:space="0" w:color="auto"/>
              <w:right w:val="nil"/>
            </w:tcBorders>
            <w:shd w:val="clear" w:color="auto" w:fill="auto"/>
            <w:noWrap/>
            <w:vAlign w:val="center"/>
            <w:hideMark/>
          </w:tcPr>
          <w:p w14:paraId="7307A9D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B81581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EB67E7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 or More</w:t>
            </w:r>
          </w:p>
        </w:tc>
        <w:tc>
          <w:tcPr>
            <w:tcW w:w="595" w:type="pct"/>
            <w:tcBorders>
              <w:top w:val="nil"/>
              <w:left w:val="nil"/>
              <w:bottom w:val="single" w:sz="4" w:space="0" w:color="auto"/>
              <w:right w:val="nil"/>
            </w:tcBorders>
            <w:shd w:val="clear" w:color="auto" w:fill="auto"/>
            <w:noWrap/>
            <w:vAlign w:val="center"/>
            <w:hideMark/>
          </w:tcPr>
          <w:p w14:paraId="6A1F5C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350 (3.8)</w:t>
            </w:r>
          </w:p>
        </w:tc>
        <w:tc>
          <w:tcPr>
            <w:tcW w:w="573" w:type="pct"/>
            <w:tcBorders>
              <w:top w:val="nil"/>
              <w:left w:val="nil"/>
              <w:bottom w:val="single" w:sz="4" w:space="0" w:color="auto"/>
              <w:right w:val="nil"/>
            </w:tcBorders>
            <w:shd w:val="clear" w:color="auto" w:fill="auto"/>
            <w:noWrap/>
            <w:vAlign w:val="center"/>
            <w:hideMark/>
          </w:tcPr>
          <w:p w14:paraId="501C16A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197 (2.9)</w:t>
            </w:r>
          </w:p>
        </w:tc>
        <w:tc>
          <w:tcPr>
            <w:tcW w:w="517" w:type="pct"/>
            <w:tcBorders>
              <w:top w:val="nil"/>
              <w:left w:val="nil"/>
              <w:bottom w:val="single" w:sz="4" w:space="0" w:color="auto"/>
              <w:right w:val="nil"/>
            </w:tcBorders>
            <w:shd w:val="clear" w:color="auto" w:fill="auto"/>
            <w:noWrap/>
            <w:vAlign w:val="center"/>
            <w:hideMark/>
          </w:tcPr>
          <w:p w14:paraId="609DBEA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52 (5.2)</w:t>
            </w:r>
          </w:p>
        </w:tc>
        <w:tc>
          <w:tcPr>
            <w:tcW w:w="481" w:type="pct"/>
            <w:tcBorders>
              <w:top w:val="nil"/>
              <w:left w:val="nil"/>
              <w:bottom w:val="single" w:sz="4" w:space="0" w:color="auto"/>
              <w:right w:val="nil"/>
            </w:tcBorders>
            <w:shd w:val="clear" w:color="auto" w:fill="auto"/>
            <w:noWrap/>
            <w:vAlign w:val="center"/>
            <w:hideMark/>
          </w:tcPr>
          <w:p w14:paraId="1EA849D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 (5.7)</w:t>
            </w:r>
          </w:p>
        </w:tc>
        <w:tc>
          <w:tcPr>
            <w:tcW w:w="497" w:type="pct"/>
            <w:tcBorders>
              <w:top w:val="nil"/>
              <w:left w:val="nil"/>
              <w:bottom w:val="single" w:sz="4" w:space="0" w:color="auto"/>
              <w:right w:val="nil"/>
            </w:tcBorders>
            <w:shd w:val="clear" w:color="auto" w:fill="auto"/>
            <w:noWrap/>
            <w:vAlign w:val="center"/>
            <w:hideMark/>
          </w:tcPr>
          <w:p w14:paraId="39266F6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 (6.7)</w:t>
            </w:r>
          </w:p>
        </w:tc>
        <w:tc>
          <w:tcPr>
            <w:tcW w:w="766" w:type="pct"/>
            <w:tcBorders>
              <w:top w:val="nil"/>
              <w:left w:val="nil"/>
              <w:bottom w:val="single" w:sz="4" w:space="0" w:color="auto"/>
              <w:right w:val="nil"/>
            </w:tcBorders>
            <w:shd w:val="clear" w:color="auto" w:fill="auto"/>
            <w:noWrap/>
            <w:vAlign w:val="center"/>
            <w:hideMark/>
          </w:tcPr>
          <w:p w14:paraId="128CFDF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 (11.9)</w:t>
            </w:r>
          </w:p>
        </w:tc>
        <w:tc>
          <w:tcPr>
            <w:tcW w:w="380" w:type="pct"/>
            <w:tcBorders>
              <w:top w:val="nil"/>
              <w:left w:val="nil"/>
              <w:bottom w:val="single" w:sz="4" w:space="0" w:color="auto"/>
              <w:right w:val="nil"/>
            </w:tcBorders>
            <w:shd w:val="clear" w:color="auto" w:fill="auto"/>
            <w:noWrap/>
            <w:vAlign w:val="center"/>
            <w:hideMark/>
          </w:tcPr>
          <w:p w14:paraId="45F7B9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587A1D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C1E614C"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748777C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161 (1.7)</w:t>
            </w:r>
          </w:p>
        </w:tc>
        <w:tc>
          <w:tcPr>
            <w:tcW w:w="573" w:type="pct"/>
            <w:tcBorders>
              <w:top w:val="nil"/>
              <w:left w:val="nil"/>
              <w:bottom w:val="single" w:sz="4" w:space="0" w:color="auto"/>
              <w:right w:val="nil"/>
            </w:tcBorders>
            <w:shd w:val="clear" w:color="auto" w:fill="auto"/>
            <w:noWrap/>
            <w:vAlign w:val="center"/>
            <w:hideMark/>
          </w:tcPr>
          <w:p w14:paraId="0C09E4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120 (1.8)</w:t>
            </w:r>
          </w:p>
        </w:tc>
        <w:tc>
          <w:tcPr>
            <w:tcW w:w="517" w:type="pct"/>
            <w:tcBorders>
              <w:top w:val="nil"/>
              <w:left w:val="nil"/>
              <w:bottom w:val="single" w:sz="4" w:space="0" w:color="auto"/>
              <w:right w:val="nil"/>
            </w:tcBorders>
            <w:shd w:val="clear" w:color="auto" w:fill="auto"/>
            <w:noWrap/>
            <w:vAlign w:val="center"/>
            <w:hideMark/>
          </w:tcPr>
          <w:p w14:paraId="7280B4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 (1.6)</w:t>
            </w:r>
          </w:p>
        </w:tc>
        <w:tc>
          <w:tcPr>
            <w:tcW w:w="481" w:type="pct"/>
            <w:tcBorders>
              <w:top w:val="nil"/>
              <w:left w:val="nil"/>
              <w:bottom w:val="single" w:sz="4" w:space="0" w:color="auto"/>
              <w:right w:val="nil"/>
            </w:tcBorders>
            <w:shd w:val="clear" w:color="auto" w:fill="auto"/>
            <w:noWrap/>
            <w:vAlign w:val="center"/>
            <w:hideMark/>
          </w:tcPr>
          <w:p w14:paraId="4E8FF04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 (1.3)</w:t>
            </w:r>
          </w:p>
        </w:tc>
        <w:tc>
          <w:tcPr>
            <w:tcW w:w="497" w:type="pct"/>
            <w:tcBorders>
              <w:top w:val="nil"/>
              <w:left w:val="nil"/>
              <w:bottom w:val="single" w:sz="4" w:space="0" w:color="auto"/>
              <w:right w:val="nil"/>
            </w:tcBorders>
            <w:shd w:val="clear" w:color="auto" w:fill="auto"/>
            <w:noWrap/>
            <w:vAlign w:val="center"/>
            <w:hideMark/>
          </w:tcPr>
          <w:p w14:paraId="0302163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 (2.5)</w:t>
            </w:r>
          </w:p>
        </w:tc>
        <w:tc>
          <w:tcPr>
            <w:tcW w:w="766" w:type="pct"/>
            <w:tcBorders>
              <w:top w:val="nil"/>
              <w:left w:val="nil"/>
              <w:bottom w:val="single" w:sz="4" w:space="0" w:color="auto"/>
              <w:right w:val="nil"/>
            </w:tcBorders>
            <w:shd w:val="clear" w:color="auto" w:fill="auto"/>
            <w:noWrap/>
            <w:vAlign w:val="center"/>
            <w:hideMark/>
          </w:tcPr>
          <w:p w14:paraId="021BBCF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 (1.4)</w:t>
            </w:r>
          </w:p>
        </w:tc>
        <w:tc>
          <w:tcPr>
            <w:tcW w:w="380" w:type="pct"/>
            <w:tcBorders>
              <w:top w:val="nil"/>
              <w:left w:val="nil"/>
              <w:bottom w:val="single" w:sz="4" w:space="0" w:color="auto"/>
              <w:right w:val="nil"/>
            </w:tcBorders>
            <w:shd w:val="clear" w:color="auto" w:fill="auto"/>
            <w:noWrap/>
            <w:vAlign w:val="center"/>
            <w:hideMark/>
          </w:tcPr>
          <w:p w14:paraId="7D2DEA6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FBBCF6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F57F771"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Number of Children, Age 30 </w:t>
            </w:r>
          </w:p>
        </w:tc>
        <w:tc>
          <w:tcPr>
            <w:tcW w:w="595" w:type="pct"/>
            <w:tcBorders>
              <w:top w:val="nil"/>
              <w:left w:val="nil"/>
              <w:bottom w:val="single" w:sz="4" w:space="0" w:color="auto"/>
              <w:right w:val="nil"/>
            </w:tcBorders>
            <w:shd w:val="clear" w:color="auto" w:fill="auto"/>
            <w:noWrap/>
            <w:vAlign w:val="center"/>
            <w:hideMark/>
          </w:tcPr>
          <w:p w14:paraId="0CBC71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344B13F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3F499C5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05FF4C2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2E198E3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571E59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1D80C2B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29E4BCC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310C79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None</w:t>
            </w:r>
          </w:p>
        </w:tc>
        <w:tc>
          <w:tcPr>
            <w:tcW w:w="595" w:type="pct"/>
            <w:tcBorders>
              <w:top w:val="nil"/>
              <w:left w:val="nil"/>
              <w:bottom w:val="single" w:sz="4" w:space="0" w:color="auto"/>
              <w:right w:val="nil"/>
            </w:tcBorders>
            <w:shd w:val="clear" w:color="auto" w:fill="auto"/>
            <w:noWrap/>
            <w:vAlign w:val="center"/>
            <w:hideMark/>
          </w:tcPr>
          <w:p w14:paraId="05C49F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3766 (40.9)</w:t>
            </w:r>
          </w:p>
        </w:tc>
        <w:tc>
          <w:tcPr>
            <w:tcW w:w="573" w:type="pct"/>
            <w:tcBorders>
              <w:top w:val="nil"/>
              <w:left w:val="nil"/>
              <w:bottom w:val="single" w:sz="4" w:space="0" w:color="auto"/>
              <w:right w:val="nil"/>
            </w:tcBorders>
            <w:shd w:val="clear" w:color="auto" w:fill="auto"/>
            <w:noWrap/>
            <w:vAlign w:val="center"/>
            <w:hideMark/>
          </w:tcPr>
          <w:p w14:paraId="632E8AC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2871 (42.0)</w:t>
            </w:r>
          </w:p>
        </w:tc>
        <w:tc>
          <w:tcPr>
            <w:tcW w:w="517" w:type="pct"/>
            <w:tcBorders>
              <w:top w:val="nil"/>
              <w:left w:val="nil"/>
              <w:bottom w:val="single" w:sz="4" w:space="0" w:color="auto"/>
              <w:right w:val="nil"/>
            </w:tcBorders>
            <w:shd w:val="clear" w:color="auto" w:fill="auto"/>
            <w:noWrap/>
            <w:vAlign w:val="center"/>
            <w:hideMark/>
          </w:tcPr>
          <w:p w14:paraId="0B9014A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398 (40.0)</w:t>
            </w:r>
          </w:p>
        </w:tc>
        <w:tc>
          <w:tcPr>
            <w:tcW w:w="481" w:type="pct"/>
            <w:tcBorders>
              <w:top w:val="nil"/>
              <w:left w:val="nil"/>
              <w:bottom w:val="single" w:sz="4" w:space="0" w:color="auto"/>
              <w:right w:val="nil"/>
            </w:tcBorders>
            <w:shd w:val="clear" w:color="auto" w:fill="auto"/>
            <w:noWrap/>
            <w:vAlign w:val="center"/>
            <w:hideMark/>
          </w:tcPr>
          <w:p w14:paraId="3175CC6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201 (38.2)</w:t>
            </w:r>
          </w:p>
        </w:tc>
        <w:tc>
          <w:tcPr>
            <w:tcW w:w="497" w:type="pct"/>
            <w:tcBorders>
              <w:top w:val="nil"/>
              <w:left w:val="nil"/>
              <w:bottom w:val="single" w:sz="4" w:space="0" w:color="auto"/>
              <w:right w:val="nil"/>
            </w:tcBorders>
            <w:shd w:val="clear" w:color="auto" w:fill="auto"/>
            <w:noWrap/>
            <w:vAlign w:val="center"/>
            <w:hideMark/>
          </w:tcPr>
          <w:p w14:paraId="0F301F1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210 (36.8)</w:t>
            </w:r>
          </w:p>
        </w:tc>
        <w:tc>
          <w:tcPr>
            <w:tcW w:w="766" w:type="pct"/>
            <w:tcBorders>
              <w:top w:val="nil"/>
              <w:left w:val="nil"/>
              <w:bottom w:val="single" w:sz="4" w:space="0" w:color="auto"/>
              <w:right w:val="nil"/>
            </w:tcBorders>
            <w:shd w:val="clear" w:color="auto" w:fill="auto"/>
            <w:noWrap/>
            <w:vAlign w:val="center"/>
            <w:hideMark/>
          </w:tcPr>
          <w:p w14:paraId="442525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86 (31.0)</w:t>
            </w:r>
          </w:p>
        </w:tc>
        <w:tc>
          <w:tcPr>
            <w:tcW w:w="380" w:type="pct"/>
            <w:tcBorders>
              <w:top w:val="nil"/>
              <w:left w:val="nil"/>
              <w:bottom w:val="single" w:sz="4" w:space="0" w:color="auto"/>
              <w:right w:val="nil"/>
            </w:tcBorders>
            <w:shd w:val="clear" w:color="auto" w:fill="auto"/>
            <w:noWrap/>
            <w:vAlign w:val="center"/>
            <w:hideMark/>
          </w:tcPr>
          <w:p w14:paraId="602C988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A5390D1"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729EAB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2E1D531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1739 (18.9)</w:t>
            </w:r>
          </w:p>
        </w:tc>
        <w:tc>
          <w:tcPr>
            <w:tcW w:w="573" w:type="pct"/>
            <w:tcBorders>
              <w:top w:val="nil"/>
              <w:left w:val="nil"/>
              <w:bottom w:val="single" w:sz="4" w:space="0" w:color="auto"/>
              <w:right w:val="nil"/>
            </w:tcBorders>
            <w:shd w:val="clear" w:color="auto" w:fill="auto"/>
            <w:noWrap/>
            <w:vAlign w:val="center"/>
            <w:hideMark/>
          </w:tcPr>
          <w:p w14:paraId="36090AB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1310 (19.2)</w:t>
            </w:r>
          </w:p>
        </w:tc>
        <w:tc>
          <w:tcPr>
            <w:tcW w:w="517" w:type="pct"/>
            <w:tcBorders>
              <w:top w:val="nil"/>
              <w:left w:val="nil"/>
              <w:bottom w:val="single" w:sz="4" w:space="0" w:color="auto"/>
              <w:right w:val="nil"/>
            </w:tcBorders>
            <w:shd w:val="clear" w:color="auto" w:fill="auto"/>
            <w:noWrap/>
            <w:vAlign w:val="center"/>
            <w:hideMark/>
          </w:tcPr>
          <w:p w14:paraId="13EE0B1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174 (17.5)</w:t>
            </w:r>
          </w:p>
        </w:tc>
        <w:tc>
          <w:tcPr>
            <w:tcW w:w="481" w:type="pct"/>
            <w:tcBorders>
              <w:top w:val="nil"/>
              <w:left w:val="nil"/>
              <w:bottom w:val="single" w:sz="4" w:space="0" w:color="auto"/>
              <w:right w:val="nil"/>
            </w:tcBorders>
            <w:shd w:val="clear" w:color="auto" w:fill="auto"/>
            <w:noWrap/>
            <w:vAlign w:val="center"/>
            <w:hideMark/>
          </w:tcPr>
          <w:p w14:paraId="2E2D4D8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96 (18.3)</w:t>
            </w:r>
          </w:p>
        </w:tc>
        <w:tc>
          <w:tcPr>
            <w:tcW w:w="497" w:type="pct"/>
            <w:tcBorders>
              <w:top w:val="nil"/>
              <w:left w:val="nil"/>
              <w:bottom w:val="single" w:sz="4" w:space="0" w:color="auto"/>
              <w:right w:val="nil"/>
            </w:tcBorders>
            <w:shd w:val="clear" w:color="auto" w:fill="auto"/>
            <w:noWrap/>
            <w:vAlign w:val="center"/>
            <w:hideMark/>
          </w:tcPr>
          <w:p w14:paraId="1B04D0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112 (19.6)</w:t>
            </w:r>
          </w:p>
        </w:tc>
        <w:tc>
          <w:tcPr>
            <w:tcW w:w="766" w:type="pct"/>
            <w:tcBorders>
              <w:top w:val="nil"/>
              <w:left w:val="nil"/>
              <w:bottom w:val="single" w:sz="4" w:space="0" w:color="auto"/>
              <w:right w:val="nil"/>
            </w:tcBorders>
            <w:shd w:val="clear" w:color="auto" w:fill="auto"/>
            <w:noWrap/>
            <w:vAlign w:val="center"/>
            <w:hideMark/>
          </w:tcPr>
          <w:p w14:paraId="22CFB82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47 (17.0)</w:t>
            </w:r>
          </w:p>
        </w:tc>
        <w:tc>
          <w:tcPr>
            <w:tcW w:w="380" w:type="pct"/>
            <w:tcBorders>
              <w:top w:val="nil"/>
              <w:left w:val="nil"/>
              <w:bottom w:val="single" w:sz="4" w:space="0" w:color="auto"/>
              <w:right w:val="nil"/>
            </w:tcBorders>
            <w:shd w:val="clear" w:color="auto" w:fill="auto"/>
            <w:noWrap/>
            <w:vAlign w:val="center"/>
            <w:hideMark/>
          </w:tcPr>
          <w:p w14:paraId="15D7FEB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2C4753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2E76F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 or More</w:t>
            </w:r>
          </w:p>
        </w:tc>
        <w:tc>
          <w:tcPr>
            <w:tcW w:w="595" w:type="pct"/>
            <w:tcBorders>
              <w:top w:val="nil"/>
              <w:left w:val="nil"/>
              <w:bottom w:val="single" w:sz="4" w:space="0" w:color="auto"/>
              <w:right w:val="nil"/>
            </w:tcBorders>
            <w:shd w:val="clear" w:color="auto" w:fill="auto"/>
            <w:noWrap/>
            <w:vAlign w:val="center"/>
            <w:hideMark/>
          </w:tcPr>
          <w:p w14:paraId="53B514B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3214 (34.9)</w:t>
            </w:r>
          </w:p>
        </w:tc>
        <w:tc>
          <w:tcPr>
            <w:tcW w:w="573" w:type="pct"/>
            <w:tcBorders>
              <w:top w:val="nil"/>
              <w:left w:val="nil"/>
              <w:bottom w:val="single" w:sz="4" w:space="0" w:color="auto"/>
              <w:right w:val="nil"/>
            </w:tcBorders>
            <w:shd w:val="clear" w:color="auto" w:fill="auto"/>
            <w:noWrap/>
            <w:vAlign w:val="center"/>
            <w:hideMark/>
          </w:tcPr>
          <w:p w14:paraId="64E7D55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2285 (33.4)</w:t>
            </w:r>
          </w:p>
        </w:tc>
        <w:tc>
          <w:tcPr>
            <w:tcW w:w="517" w:type="pct"/>
            <w:tcBorders>
              <w:top w:val="nil"/>
              <w:left w:val="nil"/>
              <w:bottom w:val="single" w:sz="4" w:space="0" w:color="auto"/>
              <w:right w:val="nil"/>
            </w:tcBorders>
            <w:shd w:val="clear" w:color="auto" w:fill="auto"/>
            <w:noWrap/>
            <w:vAlign w:val="center"/>
            <w:hideMark/>
          </w:tcPr>
          <w:p w14:paraId="2CF155C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375 (37.7)</w:t>
            </w:r>
          </w:p>
        </w:tc>
        <w:tc>
          <w:tcPr>
            <w:tcW w:w="481" w:type="pct"/>
            <w:tcBorders>
              <w:top w:val="nil"/>
              <w:left w:val="nil"/>
              <w:bottom w:val="single" w:sz="4" w:space="0" w:color="auto"/>
              <w:right w:val="nil"/>
            </w:tcBorders>
            <w:shd w:val="clear" w:color="auto" w:fill="auto"/>
            <w:noWrap/>
            <w:vAlign w:val="center"/>
            <w:hideMark/>
          </w:tcPr>
          <w:p w14:paraId="4174C34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200 (38.0)</w:t>
            </w:r>
          </w:p>
        </w:tc>
        <w:tc>
          <w:tcPr>
            <w:tcW w:w="497" w:type="pct"/>
            <w:tcBorders>
              <w:top w:val="nil"/>
              <w:left w:val="nil"/>
              <w:bottom w:val="single" w:sz="4" w:space="0" w:color="auto"/>
              <w:right w:val="nil"/>
            </w:tcBorders>
            <w:shd w:val="clear" w:color="auto" w:fill="auto"/>
            <w:noWrap/>
            <w:vAlign w:val="center"/>
            <w:hideMark/>
          </w:tcPr>
          <w:p w14:paraId="3775658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216 (37.9)</w:t>
            </w:r>
          </w:p>
        </w:tc>
        <w:tc>
          <w:tcPr>
            <w:tcW w:w="766" w:type="pct"/>
            <w:tcBorders>
              <w:top w:val="nil"/>
              <w:left w:val="nil"/>
              <w:bottom w:val="single" w:sz="4" w:space="0" w:color="auto"/>
              <w:right w:val="nil"/>
            </w:tcBorders>
            <w:shd w:val="clear" w:color="auto" w:fill="auto"/>
            <w:noWrap/>
            <w:vAlign w:val="center"/>
            <w:hideMark/>
          </w:tcPr>
          <w:p w14:paraId="2DC4858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138 (49.8)</w:t>
            </w:r>
          </w:p>
        </w:tc>
        <w:tc>
          <w:tcPr>
            <w:tcW w:w="380" w:type="pct"/>
            <w:tcBorders>
              <w:top w:val="nil"/>
              <w:left w:val="nil"/>
              <w:bottom w:val="single" w:sz="4" w:space="0" w:color="auto"/>
              <w:right w:val="nil"/>
            </w:tcBorders>
            <w:shd w:val="clear" w:color="auto" w:fill="auto"/>
            <w:noWrap/>
            <w:vAlign w:val="center"/>
            <w:hideMark/>
          </w:tcPr>
          <w:p w14:paraId="67430FD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636C7A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5D28AD7"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4925203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487 (5.3)</w:t>
            </w:r>
          </w:p>
        </w:tc>
        <w:tc>
          <w:tcPr>
            <w:tcW w:w="573" w:type="pct"/>
            <w:tcBorders>
              <w:top w:val="nil"/>
              <w:left w:val="nil"/>
              <w:bottom w:val="single" w:sz="4" w:space="0" w:color="auto"/>
              <w:right w:val="nil"/>
            </w:tcBorders>
            <w:shd w:val="clear" w:color="auto" w:fill="auto"/>
            <w:noWrap/>
            <w:vAlign w:val="center"/>
            <w:hideMark/>
          </w:tcPr>
          <w:p w14:paraId="30529E9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372 (5.4)</w:t>
            </w:r>
          </w:p>
        </w:tc>
        <w:tc>
          <w:tcPr>
            <w:tcW w:w="517" w:type="pct"/>
            <w:tcBorders>
              <w:top w:val="nil"/>
              <w:left w:val="nil"/>
              <w:bottom w:val="single" w:sz="4" w:space="0" w:color="auto"/>
              <w:right w:val="nil"/>
            </w:tcBorders>
            <w:shd w:val="clear" w:color="auto" w:fill="auto"/>
            <w:noWrap/>
            <w:vAlign w:val="center"/>
            <w:hideMark/>
          </w:tcPr>
          <w:p w14:paraId="6C9B36A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 (4.8)</w:t>
            </w:r>
          </w:p>
        </w:tc>
        <w:tc>
          <w:tcPr>
            <w:tcW w:w="481" w:type="pct"/>
            <w:tcBorders>
              <w:top w:val="nil"/>
              <w:left w:val="nil"/>
              <w:bottom w:val="single" w:sz="4" w:space="0" w:color="auto"/>
              <w:right w:val="nil"/>
            </w:tcBorders>
            <w:shd w:val="clear" w:color="auto" w:fill="auto"/>
            <w:noWrap/>
            <w:vAlign w:val="center"/>
            <w:hideMark/>
          </w:tcPr>
          <w:p w14:paraId="198BEA0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29 (5.5)</w:t>
            </w:r>
          </w:p>
        </w:tc>
        <w:tc>
          <w:tcPr>
            <w:tcW w:w="497" w:type="pct"/>
            <w:tcBorders>
              <w:top w:val="nil"/>
              <w:left w:val="nil"/>
              <w:bottom w:val="single" w:sz="4" w:space="0" w:color="auto"/>
              <w:right w:val="nil"/>
            </w:tcBorders>
            <w:shd w:val="clear" w:color="auto" w:fill="auto"/>
            <w:noWrap/>
            <w:vAlign w:val="center"/>
            <w:hideMark/>
          </w:tcPr>
          <w:p w14:paraId="279CD3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32 (5.6)</w:t>
            </w:r>
          </w:p>
        </w:tc>
        <w:tc>
          <w:tcPr>
            <w:tcW w:w="766" w:type="pct"/>
            <w:tcBorders>
              <w:top w:val="nil"/>
              <w:left w:val="nil"/>
              <w:bottom w:val="single" w:sz="4" w:space="0" w:color="auto"/>
              <w:right w:val="nil"/>
            </w:tcBorders>
            <w:shd w:val="clear" w:color="auto" w:fill="auto"/>
            <w:noWrap/>
            <w:vAlign w:val="center"/>
            <w:hideMark/>
          </w:tcPr>
          <w:p w14:paraId="4662E78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 (2.2)</w:t>
            </w:r>
          </w:p>
        </w:tc>
        <w:tc>
          <w:tcPr>
            <w:tcW w:w="380" w:type="pct"/>
            <w:tcBorders>
              <w:top w:val="nil"/>
              <w:left w:val="nil"/>
              <w:bottom w:val="single" w:sz="4" w:space="0" w:color="auto"/>
              <w:right w:val="nil"/>
            </w:tcBorders>
            <w:shd w:val="clear" w:color="auto" w:fill="auto"/>
            <w:noWrap/>
            <w:vAlign w:val="center"/>
            <w:hideMark/>
          </w:tcPr>
          <w:p w14:paraId="5B58BC2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F18BB4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E976229"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Number of Children, Age 40 </w:t>
            </w:r>
          </w:p>
        </w:tc>
        <w:tc>
          <w:tcPr>
            <w:tcW w:w="595" w:type="pct"/>
            <w:tcBorders>
              <w:top w:val="nil"/>
              <w:left w:val="nil"/>
              <w:bottom w:val="single" w:sz="4" w:space="0" w:color="auto"/>
              <w:right w:val="nil"/>
            </w:tcBorders>
            <w:shd w:val="clear" w:color="auto" w:fill="auto"/>
            <w:noWrap/>
            <w:vAlign w:val="center"/>
            <w:hideMark/>
          </w:tcPr>
          <w:p w14:paraId="009D93C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383B7E8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5D70F7B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51DB755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6B31EA0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74EC747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2E3E178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6EFB344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2D67A7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None</w:t>
            </w:r>
          </w:p>
        </w:tc>
        <w:tc>
          <w:tcPr>
            <w:tcW w:w="595" w:type="pct"/>
            <w:tcBorders>
              <w:top w:val="nil"/>
              <w:left w:val="nil"/>
              <w:bottom w:val="single" w:sz="4" w:space="0" w:color="auto"/>
              <w:right w:val="nil"/>
            </w:tcBorders>
            <w:shd w:val="clear" w:color="auto" w:fill="auto"/>
            <w:noWrap/>
            <w:vAlign w:val="center"/>
            <w:hideMark/>
          </w:tcPr>
          <w:p w14:paraId="492462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1020 (11.1)</w:t>
            </w:r>
          </w:p>
        </w:tc>
        <w:tc>
          <w:tcPr>
            <w:tcW w:w="573" w:type="pct"/>
            <w:tcBorders>
              <w:top w:val="nil"/>
              <w:left w:val="nil"/>
              <w:bottom w:val="single" w:sz="4" w:space="0" w:color="auto"/>
              <w:right w:val="nil"/>
            </w:tcBorders>
            <w:shd w:val="clear" w:color="auto" w:fill="auto"/>
            <w:noWrap/>
            <w:vAlign w:val="center"/>
            <w:hideMark/>
          </w:tcPr>
          <w:p w14:paraId="13EFF25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709 (10.4)</w:t>
            </w:r>
          </w:p>
        </w:tc>
        <w:tc>
          <w:tcPr>
            <w:tcW w:w="517" w:type="pct"/>
            <w:tcBorders>
              <w:top w:val="nil"/>
              <w:left w:val="nil"/>
              <w:bottom w:val="single" w:sz="4" w:space="0" w:color="auto"/>
              <w:right w:val="nil"/>
            </w:tcBorders>
            <w:shd w:val="clear" w:color="auto" w:fill="auto"/>
            <w:noWrap/>
            <w:vAlign w:val="center"/>
            <w:hideMark/>
          </w:tcPr>
          <w:p w14:paraId="773114E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122 (12.3)</w:t>
            </w:r>
          </w:p>
        </w:tc>
        <w:tc>
          <w:tcPr>
            <w:tcW w:w="481" w:type="pct"/>
            <w:tcBorders>
              <w:top w:val="nil"/>
              <w:left w:val="nil"/>
              <w:bottom w:val="single" w:sz="4" w:space="0" w:color="auto"/>
              <w:right w:val="nil"/>
            </w:tcBorders>
            <w:shd w:val="clear" w:color="auto" w:fill="auto"/>
            <w:noWrap/>
            <w:vAlign w:val="center"/>
            <w:hideMark/>
          </w:tcPr>
          <w:p w14:paraId="30FCA4B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66 (12.5)</w:t>
            </w:r>
          </w:p>
        </w:tc>
        <w:tc>
          <w:tcPr>
            <w:tcW w:w="497" w:type="pct"/>
            <w:tcBorders>
              <w:top w:val="nil"/>
              <w:left w:val="nil"/>
              <w:bottom w:val="single" w:sz="4" w:space="0" w:color="auto"/>
              <w:right w:val="nil"/>
            </w:tcBorders>
            <w:shd w:val="clear" w:color="auto" w:fill="auto"/>
            <w:noWrap/>
            <w:vAlign w:val="center"/>
            <w:hideMark/>
          </w:tcPr>
          <w:p w14:paraId="6747A1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91 (16.0)</w:t>
            </w:r>
          </w:p>
        </w:tc>
        <w:tc>
          <w:tcPr>
            <w:tcW w:w="766" w:type="pct"/>
            <w:tcBorders>
              <w:top w:val="nil"/>
              <w:left w:val="nil"/>
              <w:bottom w:val="single" w:sz="4" w:space="0" w:color="auto"/>
              <w:right w:val="nil"/>
            </w:tcBorders>
            <w:shd w:val="clear" w:color="auto" w:fill="auto"/>
            <w:noWrap/>
            <w:vAlign w:val="center"/>
            <w:hideMark/>
          </w:tcPr>
          <w:p w14:paraId="41FB304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32 (11.6)</w:t>
            </w:r>
          </w:p>
        </w:tc>
        <w:tc>
          <w:tcPr>
            <w:tcW w:w="380" w:type="pct"/>
            <w:tcBorders>
              <w:top w:val="nil"/>
              <w:left w:val="nil"/>
              <w:bottom w:val="single" w:sz="4" w:space="0" w:color="auto"/>
              <w:right w:val="nil"/>
            </w:tcBorders>
            <w:shd w:val="clear" w:color="auto" w:fill="auto"/>
            <w:noWrap/>
            <w:vAlign w:val="center"/>
            <w:hideMark/>
          </w:tcPr>
          <w:p w14:paraId="5C777CC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5929A0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611CB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63C19E7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841 (9.1)</w:t>
            </w:r>
          </w:p>
        </w:tc>
        <w:tc>
          <w:tcPr>
            <w:tcW w:w="573" w:type="pct"/>
            <w:tcBorders>
              <w:top w:val="nil"/>
              <w:left w:val="nil"/>
              <w:bottom w:val="single" w:sz="4" w:space="0" w:color="auto"/>
              <w:right w:val="nil"/>
            </w:tcBorders>
            <w:shd w:val="clear" w:color="auto" w:fill="auto"/>
            <w:noWrap/>
            <w:vAlign w:val="center"/>
            <w:hideMark/>
          </w:tcPr>
          <w:p w14:paraId="15E9641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582 (8.5)</w:t>
            </w:r>
          </w:p>
        </w:tc>
        <w:tc>
          <w:tcPr>
            <w:tcW w:w="517" w:type="pct"/>
            <w:tcBorders>
              <w:top w:val="nil"/>
              <w:left w:val="nil"/>
              <w:bottom w:val="single" w:sz="4" w:space="0" w:color="auto"/>
              <w:right w:val="nil"/>
            </w:tcBorders>
            <w:shd w:val="clear" w:color="auto" w:fill="auto"/>
            <w:noWrap/>
            <w:vAlign w:val="center"/>
            <w:hideMark/>
          </w:tcPr>
          <w:p w14:paraId="35B2BCC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98 (9.8)</w:t>
            </w:r>
          </w:p>
        </w:tc>
        <w:tc>
          <w:tcPr>
            <w:tcW w:w="481" w:type="pct"/>
            <w:tcBorders>
              <w:top w:val="nil"/>
              <w:left w:val="nil"/>
              <w:bottom w:val="single" w:sz="4" w:space="0" w:color="auto"/>
              <w:right w:val="nil"/>
            </w:tcBorders>
            <w:shd w:val="clear" w:color="auto" w:fill="auto"/>
            <w:noWrap/>
            <w:vAlign w:val="center"/>
            <w:hideMark/>
          </w:tcPr>
          <w:p w14:paraId="2500C4A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 (10.8)</w:t>
            </w:r>
          </w:p>
        </w:tc>
        <w:tc>
          <w:tcPr>
            <w:tcW w:w="497" w:type="pct"/>
            <w:tcBorders>
              <w:top w:val="nil"/>
              <w:left w:val="nil"/>
              <w:bottom w:val="single" w:sz="4" w:space="0" w:color="auto"/>
              <w:right w:val="nil"/>
            </w:tcBorders>
            <w:shd w:val="clear" w:color="auto" w:fill="auto"/>
            <w:noWrap/>
            <w:vAlign w:val="center"/>
            <w:hideMark/>
          </w:tcPr>
          <w:p w14:paraId="29853AD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68 (11.9)</w:t>
            </w:r>
          </w:p>
        </w:tc>
        <w:tc>
          <w:tcPr>
            <w:tcW w:w="766" w:type="pct"/>
            <w:tcBorders>
              <w:top w:val="nil"/>
              <w:left w:val="nil"/>
              <w:bottom w:val="single" w:sz="4" w:space="0" w:color="auto"/>
              <w:right w:val="nil"/>
            </w:tcBorders>
            <w:shd w:val="clear" w:color="auto" w:fill="auto"/>
            <w:noWrap/>
            <w:vAlign w:val="center"/>
            <w:hideMark/>
          </w:tcPr>
          <w:p w14:paraId="77304E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 (13.0)</w:t>
            </w:r>
          </w:p>
        </w:tc>
        <w:tc>
          <w:tcPr>
            <w:tcW w:w="380" w:type="pct"/>
            <w:tcBorders>
              <w:top w:val="nil"/>
              <w:left w:val="nil"/>
              <w:bottom w:val="single" w:sz="4" w:space="0" w:color="auto"/>
              <w:right w:val="nil"/>
            </w:tcBorders>
            <w:shd w:val="clear" w:color="auto" w:fill="auto"/>
            <w:noWrap/>
            <w:vAlign w:val="center"/>
            <w:hideMark/>
          </w:tcPr>
          <w:p w14:paraId="134768F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394DBC1"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42BF7A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 or More</w:t>
            </w:r>
          </w:p>
        </w:tc>
        <w:tc>
          <w:tcPr>
            <w:tcW w:w="595" w:type="pct"/>
            <w:tcBorders>
              <w:top w:val="nil"/>
              <w:left w:val="nil"/>
              <w:bottom w:val="single" w:sz="4" w:space="0" w:color="auto"/>
              <w:right w:val="nil"/>
            </w:tcBorders>
            <w:shd w:val="clear" w:color="auto" w:fill="auto"/>
            <w:noWrap/>
            <w:vAlign w:val="center"/>
            <w:hideMark/>
          </w:tcPr>
          <w:p w14:paraId="35C7A35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2994 (32.5)</w:t>
            </w:r>
          </w:p>
        </w:tc>
        <w:tc>
          <w:tcPr>
            <w:tcW w:w="573" w:type="pct"/>
            <w:tcBorders>
              <w:top w:val="nil"/>
              <w:left w:val="nil"/>
              <w:bottom w:val="single" w:sz="4" w:space="0" w:color="auto"/>
              <w:right w:val="nil"/>
            </w:tcBorders>
            <w:shd w:val="clear" w:color="auto" w:fill="auto"/>
            <w:noWrap/>
            <w:vAlign w:val="center"/>
            <w:hideMark/>
          </w:tcPr>
          <w:p w14:paraId="46D2483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2073 (30.3)</w:t>
            </w:r>
          </w:p>
        </w:tc>
        <w:tc>
          <w:tcPr>
            <w:tcW w:w="517" w:type="pct"/>
            <w:tcBorders>
              <w:top w:val="nil"/>
              <w:left w:val="nil"/>
              <w:bottom w:val="single" w:sz="4" w:space="0" w:color="auto"/>
              <w:right w:val="nil"/>
            </w:tcBorders>
            <w:shd w:val="clear" w:color="auto" w:fill="auto"/>
            <w:noWrap/>
            <w:vAlign w:val="center"/>
            <w:hideMark/>
          </w:tcPr>
          <w:p w14:paraId="0C29AA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381 (38.3)</w:t>
            </w:r>
          </w:p>
        </w:tc>
        <w:tc>
          <w:tcPr>
            <w:tcW w:w="481" w:type="pct"/>
            <w:tcBorders>
              <w:top w:val="nil"/>
              <w:left w:val="nil"/>
              <w:bottom w:val="single" w:sz="4" w:space="0" w:color="auto"/>
              <w:right w:val="nil"/>
            </w:tcBorders>
            <w:shd w:val="clear" w:color="auto" w:fill="auto"/>
            <w:noWrap/>
            <w:vAlign w:val="center"/>
            <w:hideMark/>
          </w:tcPr>
          <w:p w14:paraId="356E359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194 (36.9)</w:t>
            </w:r>
          </w:p>
        </w:tc>
        <w:tc>
          <w:tcPr>
            <w:tcW w:w="497" w:type="pct"/>
            <w:tcBorders>
              <w:top w:val="nil"/>
              <w:left w:val="nil"/>
              <w:bottom w:val="single" w:sz="4" w:space="0" w:color="auto"/>
              <w:right w:val="nil"/>
            </w:tcBorders>
            <w:shd w:val="clear" w:color="auto" w:fill="auto"/>
            <w:noWrap/>
            <w:vAlign w:val="center"/>
            <w:hideMark/>
          </w:tcPr>
          <w:p w14:paraId="600A3BB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218 (38.2)</w:t>
            </w:r>
          </w:p>
        </w:tc>
        <w:tc>
          <w:tcPr>
            <w:tcW w:w="766" w:type="pct"/>
            <w:tcBorders>
              <w:top w:val="nil"/>
              <w:left w:val="nil"/>
              <w:bottom w:val="single" w:sz="4" w:space="0" w:color="auto"/>
              <w:right w:val="nil"/>
            </w:tcBorders>
            <w:shd w:val="clear" w:color="auto" w:fill="auto"/>
            <w:noWrap/>
            <w:vAlign w:val="center"/>
            <w:hideMark/>
          </w:tcPr>
          <w:p w14:paraId="03A1CA3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128 (46.2)</w:t>
            </w:r>
          </w:p>
        </w:tc>
        <w:tc>
          <w:tcPr>
            <w:tcW w:w="380" w:type="pct"/>
            <w:tcBorders>
              <w:top w:val="nil"/>
              <w:left w:val="nil"/>
              <w:bottom w:val="single" w:sz="4" w:space="0" w:color="auto"/>
              <w:right w:val="nil"/>
            </w:tcBorders>
            <w:shd w:val="clear" w:color="auto" w:fill="auto"/>
            <w:noWrap/>
            <w:vAlign w:val="center"/>
            <w:hideMark/>
          </w:tcPr>
          <w:p w14:paraId="70D7D86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F775DB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0BF3EC7"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63D80C9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4351 (47.3)</w:t>
            </w:r>
          </w:p>
        </w:tc>
        <w:tc>
          <w:tcPr>
            <w:tcW w:w="573" w:type="pct"/>
            <w:tcBorders>
              <w:top w:val="nil"/>
              <w:left w:val="nil"/>
              <w:bottom w:val="single" w:sz="4" w:space="0" w:color="auto"/>
              <w:right w:val="nil"/>
            </w:tcBorders>
            <w:shd w:val="clear" w:color="auto" w:fill="auto"/>
            <w:noWrap/>
            <w:vAlign w:val="center"/>
            <w:hideMark/>
          </w:tcPr>
          <w:p w14:paraId="7267F4D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3474 (50.8)</w:t>
            </w:r>
          </w:p>
        </w:tc>
        <w:tc>
          <w:tcPr>
            <w:tcW w:w="517" w:type="pct"/>
            <w:tcBorders>
              <w:top w:val="nil"/>
              <w:left w:val="nil"/>
              <w:bottom w:val="single" w:sz="4" w:space="0" w:color="auto"/>
              <w:right w:val="nil"/>
            </w:tcBorders>
            <w:shd w:val="clear" w:color="auto" w:fill="auto"/>
            <w:noWrap/>
            <w:vAlign w:val="center"/>
            <w:hideMark/>
          </w:tcPr>
          <w:p w14:paraId="1927C85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394 (39.6)</w:t>
            </w:r>
          </w:p>
        </w:tc>
        <w:tc>
          <w:tcPr>
            <w:tcW w:w="481" w:type="pct"/>
            <w:tcBorders>
              <w:top w:val="nil"/>
              <w:left w:val="nil"/>
              <w:bottom w:val="single" w:sz="4" w:space="0" w:color="auto"/>
              <w:right w:val="nil"/>
            </w:tcBorders>
            <w:shd w:val="clear" w:color="auto" w:fill="auto"/>
            <w:noWrap/>
            <w:vAlign w:val="center"/>
            <w:hideMark/>
          </w:tcPr>
          <w:p w14:paraId="263DD0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209 (39.7)</w:t>
            </w:r>
          </w:p>
        </w:tc>
        <w:tc>
          <w:tcPr>
            <w:tcW w:w="497" w:type="pct"/>
            <w:tcBorders>
              <w:top w:val="nil"/>
              <w:left w:val="nil"/>
              <w:bottom w:val="single" w:sz="4" w:space="0" w:color="auto"/>
              <w:right w:val="nil"/>
            </w:tcBorders>
            <w:shd w:val="clear" w:color="auto" w:fill="auto"/>
            <w:noWrap/>
            <w:vAlign w:val="center"/>
            <w:hideMark/>
          </w:tcPr>
          <w:p w14:paraId="2C7B6E9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193 (33.9)</w:t>
            </w:r>
          </w:p>
        </w:tc>
        <w:tc>
          <w:tcPr>
            <w:tcW w:w="766" w:type="pct"/>
            <w:tcBorders>
              <w:top w:val="nil"/>
              <w:left w:val="nil"/>
              <w:bottom w:val="single" w:sz="4" w:space="0" w:color="auto"/>
              <w:right w:val="nil"/>
            </w:tcBorders>
            <w:shd w:val="clear" w:color="auto" w:fill="auto"/>
            <w:noWrap/>
            <w:vAlign w:val="center"/>
            <w:hideMark/>
          </w:tcPr>
          <w:p w14:paraId="164E66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81 (29.2)</w:t>
            </w:r>
          </w:p>
        </w:tc>
        <w:tc>
          <w:tcPr>
            <w:tcW w:w="380" w:type="pct"/>
            <w:tcBorders>
              <w:top w:val="nil"/>
              <w:left w:val="nil"/>
              <w:bottom w:val="single" w:sz="4" w:space="0" w:color="auto"/>
              <w:right w:val="nil"/>
            </w:tcBorders>
            <w:shd w:val="clear" w:color="auto" w:fill="auto"/>
            <w:noWrap/>
            <w:vAlign w:val="center"/>
            <w:hideMark/>
          </w:tcPr>
          <w:p w14:paraId="58B9802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9FB1CE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1534319"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Number of Children, Age 50 </w:t>
            </w:r>
          </w:p>
        </w:tc>
        <w:tc>
          <w:tcPr>
            <w:tcW w:w="595" w:type="pct"/>
            <w:tcBorders>
              <w:top w:val="nil"/>
              <w:left w:val="nil"/>
              <w:bottom w:val="single" w:sz="4" w:space="0" w:color="auto"/>
              <w:right w:val="nil"/>
            </w:tcBorders>
            <w:shd w:val="clear" w:color="auto" w:fill="auto"/>
            <w:noWrap/>
            <w:vAlign w:val="center"/>
            <w:hideMark/>
          </w:tcPr>
          <w:p w14:paraId="7241D51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6298F0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20571FD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496DCEB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149FA76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4BE7113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7A8C0D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2361AB1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19004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None</w:t>
            </w:r>
          </w:p>
        </w:tc>
        <w:tc>
          <w:tcPr>
            <w:tcW w:w="595" w:type="pct"/>
            <w:tcBorders>
              <w:top w:val="nil"/>
              <w:left w:val="nil"/>
              <w:bottom w:val="single" w:sz="4" w:space="0" w:color="auto"/>
              <w:right w:val="nil"/>
            </w:tcBorders>
            <w:shd w:val="clear" w:color="auto" w:fill="auto"/>
            <w:noWrap/>
            <w:vAlign w:val="center"/>
            <w:hideMark/>
          </w:tcPr>
          <w:p w14:paraId="6CF6AED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603 (6.6)</w:t>
            </w:r>
          </w:p>
        </w:tc>
        <w:tc>
          <w:tcPr>
            <w:tcW w:w="573" w:type="pct"/>
            <w:tcBorders>
              <w:top w:val="nil"/>
              <w:left w:val="nil"/>
              <w:bottom w:val="single" w:sz="4" w:space="0" w:color="auto"/>
              <w:right w:val="nil"/>
            </w:tcBorders>
            <w:shd w:val="clear" w:color="auto" w:fill="auto"/>
            <w:noWrap/>
            <w:vAlign w:val="center"/>
            <w:hideMark/>
          </w:tcPr>
          <w:p w14:paraId="4E9F7B4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425 (6.2)</w:t>
            </w:r>
          </w:p>
        </w:tc>
        <w:tc>
          <w:tcPr>
            <w:tcW w:w="517" w:type="pct"/>
            <w:tcBorders>
              <w:top w:val="nil"/>
              <w:left w:val="nil"/>
              <w:bottom w:val="single" w:sz="4" w:space="0" w:color="auto"/>
              <w:right w:val="nil"/>
            </w:tcBorders>
            <w:shd w:val="clear" w:color="auto" w:fill="auto"/>
            <w:noWrap/>
            <w:vAlign w:val="center"/>
            <w:hideMark/>
          </w:tcPr>
          <w:p w14:paraId="574A0E2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66 (6.6)</w:t>
            </w:r>
          </w:p>
        </w:tc>
        <w:tc>
          <w:tcPr>
            <w:tcW w:w="481" w:type="pct"/>
            <w:tcBorders>
              <w:top w:val="nil"/>
              <w:left w:val="nil"/>
              <w:bottom w:val="single" w:sz="4" w:space="0" w:color="auto"/>
              <w:right w:val="nil"/>
            </w:tcBorders>
            <w:shd w:val="clear" w:color="auto" w:fill="auto"/>
            <w:noWrap/>
            <w:vAlign w:val="center"/>
            <w:hideMark/>
          </w:tcPr>
          <w:p w14:paraId="4F0E4F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 (6.3)</w:t>
            </w:r>
          </w:p>
        </w:tc>
        <w:tc>
          <w:tcPr>
            <w:tcW w:w="497" w:type="pct"/>
            <w:tcBorders>
              <w:top w:val="nil"/>
              <w:left w:val="nil"/>
              <w:bottom w:val="single" w:sz="4" w:space="0" w:color="auto"/>
              <w:right w:val="nil"/>
            </w:tcBorders>
            <w:shd w:val="clear" w:color="auto" w:fill="auto"/>
            <w:noWrap/>
            <w:vAlign w:val="center"/>
            <w:hideMark/>
          </w:tcPr>
          <w:p w14:paraId="73033CF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58 (10.2)</w:t>
            </w:r>
          </w:p>
        </w:tc>
        <w:tc>
          <w:tcPr>
            <w:tcW w:w="766" w:type="pct"/>
            <w:tcBorders>
              <w:top w:val="nil"/>
              <w:left w:val="nil"/>
              <w:bottom w:val="single" w:sz="4" w:space="0" w:color="auto"/>
              <w:right w:val="nil"/>
            </w:tcBorders>
            <w:shd w:val="clear" w:color="auto" w:fill="auto"/>
            <w:noWrap/>
            <w:vAlign w:val="center"/>
            <w:hideMark/>
          </w:tcPr>
          <w:p w14:paraId="5E46AD1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21 (7.6)</w:t>
            </w:r>
          </w:p>
        </w:tc>
        <w:tc>
          <w:tcPr>
            <w:tcW w:w="380" w:type="pct"/>
            <w:tcBorders>
              <w:top w:val="nil"/>
              <w:left w:val="nil"/>
              <w:bottom w:val="single" w:sz="4" w:space="0" w:color="auto"/>
              <w:right w:val="nil"/>
            </w:tcBorders>
            <w:shd w:val="clear" w:color="auto" w:fill="auto"/>
            <w:noWrap/>
            <w:vAlign w:val="center"/>
            <w:hideMark/>
          </w:tcPr>
          <w:p w14:paraId="586B31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AACAE5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4EE28C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w:t>
            </w:r>
          </w:p>
        </w:tc>
        <w:tc>
          <w:tcPr>
            <w:tcW w:w="595" w:type="pct"/>
            <w:tcBorders>
              <w:top w:val="nil"/>
              <w:left w:val="nil"/>
              <w:bottom w:val="single" w:sz="4" w:space="0" w:color="auto"/>
              <w:right w:val="nil"/>
            </w:tcBorders>
            <w:shd w:val="clear" w:color="auto" w:fill="auto"/>
            <w:noWrap/>
            <w:vAlign w:val="center"/>
            <w:hideMark/>
          </w:tcPr>
          <w:p w14:paraId="6F9EA7A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614 (6.7)</w:t>
            </w:r>
          </w:p>
        </w:tc>
        <w:tc>
          <w:tcPr>
            <w:tcW w:w="573" w:type="pct"/>
            <w:tcBorders>
              <w:top w:val="nil"/>
              <w:left w:val="nil"/>
              <w:bottom w:val="single" w:sz="4" w:space="0" w:color="auto"/>
              <w:right w:val="nil"/>
            </w:tcBorders>
            <w:shd w:val="clear" w:color="auto" w:fill="auto"/>
            <w:noWrap/>
            <w:vAlign w:val="center"/>
            <w:hideMark/>
          </w:tcPr>
          <w:p w14:paraId="3492208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417 (6.1)</w:t>
            </w:r>
          </w:p>
        </w:tc>
        <w:tc>
          <w:tcPr>
            <w:tcW w:w="517" w:type="pct"/>
            <w:tcBorders>
              <w:top w:val="nil"/>
              <w:left w:val="nil"/>
              <w:bottom w:val="single" w:sz="4" w:space="0" w:color="auto"/>
              <w:right w:val="nil"/>
            </w:tcBorders>
            <w:shd w:val="clear" w:color="auto" w:fill="auto"/>
            <w:noWrap/>
            <w:vAlign w:val="center"/>
            <w:hideMark/>
          </w:tcPr>
          <w:p w14:paraId="64F604A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74 (7.4)</w:t>
            </w:r>
          </w:p>
        </w:tc>
        <w:tc>
          <w:tcPr>
            <w:tcW w:w="481" w:type="pct"/>
            <w:tcBorders>
              <w:top w:val="nil"/>
              <w:left w:val="nil"/>
              <w:bottom w:val="single" w:sz="4" w:space="0" w:color="auto"/>
              <w:right w:val="nil"/>
            </w:tcBorders>
            <w:shd w:val="clear" w:color="auto" w:fill="auto"/>
            <w:noWrap/>
            <w:vAlign w:val="center"/>
            <w:hideMark/>
          </w:tcPr>
          <w:p w14:paraId="4D1D43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50 (9.5)</w:t>
            </w:r>
          </w:p>
        </w:tc>
        <w:tc>
          <w:tcPr>
            <w:tcW w:w="497" w:type="pct"/>
            <w:tcBorders>
              <w:top w:val="nil"/>
              <w:left w:val="nil"/>
              <w:bottom w:val="single" w:sz="4" w:space="0" w:color="auto"/>
              <w:right w:val="nil"/>
            </w:tcBorders>
            <w:shd w:val="clear" w:color="auto" w:fill="auto"/>
            <w:noWrap/>
            <w:vAlign w:val="center"/>
            <w:hideMark/>
          </w:tcPr>
          <w:p w14:paraId="76C48D7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 (8.6)</w:t>
            </w:r>
          </w:p>
        </w:tc>
        <w:tc>
          <w:tcPr>
            <w:tcW w:w="766" w:type="pct"/>
            <w:tcBorders>
              <w:top w:val="nil"/>
              <w:left w:val="nil"/>
              <w:bottom w:val="single" w:sz="4" w:space="0" w:color="auto"/>
              <w:right w:val="nil"/>
            </w:tcBorders>
            <w:shd w:val="clear" w:color="auto" w:fill="auto"/>
            <w:noWrap/>
            <w:vAlign w:val="center"/>
            <w:hideMark/>
          </w:tcPr>
          <w:p w14:paraId="6D74771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24 (8.7)</w:t>
            </w:r>
          </w:p>
        </w:tc>
        <w:tc>
          <w:tcPr>
            <w:tcW w:w="380" w:type="pct"/>
            <w:tcBorders>
              <w:top w:val="nil"/>
              <w:left w:val="nil"/>
              <w:bottom w:val="single" w:sz="4" w:space="0" w:color="auto"/>
              <w:right w:val="nil"/>
            </w:tcBorders>
            <w:shd w:val="clear" w:color="auto" w:fill="auto"/>
            <w:noWrap/>
            <w:vAlign w:val="center"/>
            <w:hideMark/>
          </w:tcPr>
          <w:p w14:paraId="280A355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9900317"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DA9C6E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 or More</w:t>
            </w:r>
          </w:p>
        </w:tc>
        <w:tc>
          <w:tcPr>
            <w:tcW w:w="595" w:type="pct"/>
            <w:tcBorders>
              <w:top w:val="nil"/>
              <w:left w:val="nil"/>
              <w:bottom w:val="single" w:sz="4" w:space="0" w:color="auto"/>
              <w:right w:val="nil"/>
            </w:tcBorders>
            <w:shd w:val="clear" w:color="auto" w:fill="auto"/>
            <w:noWrap/>
            <w:vAlign w:val="center"/>
            <w:hideMark/>
          </w:tcPr>
          <w:p w14:paraId="354070B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2609 (28.3)</w:t>
            </w:r>
          </w:p>
        </w:tc>
        <w:tc>
          <w:tcPr>
            <w:tcW w:w="573" w:type="pct"/>
            <w:tcBorders>
              <w:top w:val="nil"/>
              <w:left w:val="nil"/>
              <w:bottom w:val="single" w:sz="4" w:space="0" w:color="auto"/>
              <w:right w:val="nil"/>
            </w:tcBorders>
            <w:shd w:val="clear" w:color="auto" w:fill="auto"/>
            <w:noWrap/>
            <w:vAlign w:val="center"/>
            <w:hideMark/>
          </w:tcPr>
          <w:p w14:paraId="0430424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1701 (24.9)</w:t>
            </w:r>
          </w:p>
        </w:tc>
        <w:tc>
          <w:tcPr>
            <w:tcW w:w="517" w:type="pct"/>
            <w:tcBorders>
              <w:top w:val="nil"/>
              <w:left w:val="nil"/>
              <w:bottom w:val="single" w:sz="4" w:space="0" w:color="auto"/>
              <w:right w:val="nil"/>
            </w:tcBorders>
            <w:shd w:val="clear" w:color="auto" w:fill="auto"/>
            <w:noWrap/>
            <w:vAlign w:val="center"/>
            <w:hideMark/>
          </w:tcPr>
          <w:p w14:paraId="4A6B103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372 (37.4)</w:t>
            </w:r>
          </w:p>
        </w:tc>
        <w:tc>
          <w:tcPr>
            <w:tcW w:w="481" w:type="pct"/>
            <w:tcBorders>
              <w:top w:val="nil"/>
              <w:left w:val="nil"/>
              <w:bottom w:val="single" w:sz="4" w:space="0" w:color="auto"/>
              <w:right w:val="nil"/>
            </w:tcBorders>
            <w:shd w:val="clear" w:color="auto" w:fill="auto"/>
            <w:noWrap/>
            <w:vAlign w:val="center"/>
            <w:hideMark/>
          </w:tcPr>
          <w:p w14:paraId="085A85F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185 (35.2)</w:t>
            </w:r>
          </w:p>
        </w:tc>
        <w:tc>
          <w:tcPr>
            <w:tcW w:w="497" w:type="pct"/>
            <w:tcBorders>
              <w:top w:val="nil"/>
              <w:left w:val="nil"/>
              <w:bottom w:val="single" w:sz="4" w:space="0" w:color="auto"/>
              <w:right w:val="nil"/>
            </w:tcBorders>
            <w:shd w:val="clear" w:color="auto" w:fill="auto"/>
            <w:noWrap/>
            <w:vAlign w:val="center"/>
            <w:hideMark/>
          </w:tcPr>
          <w:p w14:paraId="13D343F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225 (39.5)</w:t>
            </w:r>
          </w:p>
        </w:tc>
        <w:tc>
          <w:tcPr>
            <w:tcW w:w="766" w:type="pct"/>
            <w:tcBorders>
              <w:top w:val="nil"/>
              <w:left w:val="nil"/>
              <w:bottom w:val="single" w:sz="4" w:space="0" w:color="auto"/>
              <w:right w:val="nil"/>
            </w:tcBorders>
            <w:shd w:val="clear" w:color="auto" w:fill="auto"/>
            <w:noWrap/>
            <w:vAlign w:val="center"/>
            <w:hideMark/>
          </w:tcPr>
          <w:p w14:paraId="2AE2C9F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126 (45.5)</w:t>
            </w:r>
          </w:p>
        </w:tc>
        <w:tc>
          <w:tcPr>
            <w:tcW w:w="380" w:type="pct"/>
            <w:tcBorders>
              <w:top w:val="nil"/>
              <w:left w:val="nil"/>
              <w:bottom w:val="single" w:sz="4" w:space="0" w:color="auto"/>
              <w:right w:val="nil"/>
            </w:tcBorders>
            <w:shd w:val="clear" w:color="auto" w:fill="auto"/>
            <w:noWrap/>
            <w:vAlign w:val="center"/>
            <w:hideMark/>
          </w:tcPr>
          <w:p w14:paraId="596A2EB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524B02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4D381EB"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412BD1D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5380 (58.4)</w:t>
            </w:r>
          </w:p>
        </w:tc>
        <w:tc>
          <w:tcPr>
            <w:tcW w:w="573" w:type="pct"/>
            <w:tcBorders>
              <w:top w:val="nil"/>
              <w:left w:val="nil"/>
              <w:bottom w:val="single" w:sz="4" w:space="0" w:color="auto"/>
              <w:right w:val="nil"/>
            </w:tcBorders>
            <w:shd w:val="clear" w:color="auto" w:fill="auto"/>
            <w:noWrap/>
            <w:vAlign w:val="center"/>
            <w:hideMark/>
          </w:tcPr>
          <w:p w14:paraId="491CF04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4295 (62.8)</w:t>
            </w:r>
          </w:p>
        </w:tc>
        <w:tc>
          <w:tcPr>
            <w:tcW w:w="517" w:type="pct"/>
            <w:tcBorders>
              <w:top w:val="nil"/>
              <w:left w:val="nil"/>
              <w:bottom w:val="single" w:sz="4" w:space="0" w:color="auto"/>
              <w:right w:val="nil"/>
            </w:tcBorders>
            <w:shd w:val="clear" w:color="auto" w:fill="auto"/>
            <w:noWrap/>
            <w:vAlign w:val="center"/>
            <w:hideMark/>
          </w:tcPr>
          <w:p w14:paraId="763BAEB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483 (48.5)</w:t>
            </w:r>
          </w:p>
        </w:tc>
        <w:tc>
          <w:tcPr>
            <w:tcW w:w="481" w:type="pct"/>
            <w:tcBorders>
              <w:top w:val="nil"/>
              <w:left w:val="nil"/>
              <w:bottom w:val="single" w:sz="4" w:space="0" w:color="auto"/>
              <w:right w:val="nil"/>
            </w:tcBorders>
            <w:shd w:val="clear" w:color="auto" w:fill="auto"/>
            <w:noWrap/>
            <w:vAlign w:val="center"/>
            <w:hideMark/>
          </w:tcPr>
          <w:p w14:paraId="6AAA55C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258 (49.0)</w:t>
            </w:r>
          </w:p>
        </w:tc>
        <w:tc>
          <w:tcPr>
            <w:tcW w:w="497" w:type="pct"/>
            <w:tcBorders>
              <w:top w:val="nil"/>
              <w:left w:val="nil"/>
              <w:bottom w:val="single" w:sz="4" w:space="0" w:color="auto"/>
              <w:right w:val="nil"/>
            </w:tcBorders>
            <w:shd w:val="clear" w:color="auto" w:fill="auto"/>
            <w:noWrap/>
            <w:vAlign w:val="center"/>
            <w:hideMark/>
          </w:tcPr>
          <w:p w14:paraId="23AAAA0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238 (41.8)</w:t>
            </w:r>
          </w:p>
        </w:tc>
        <w:tc>
          <w:tcPr>
            <w:tcW w:w="766" w:type="pct"/>
            <w:tcBorders>
              <w:top w:val="nil"/>
              <w:left w:val="nil"/>
              <w:bottom w:val="single" w:sz="4" w:space="0" w:color="auto"/>
              <w:right w:val="nil"/>
            </w:tcBorders>
            <w:shd w:val="clear" w:color="auto" w:fill="auto"/>
            <w:noWrap/>
            <w:vAlign w:val="center"/>
            <w:hideMark/>
          </w:tcPr>
          <w:p w14:paraId="6548F75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106 (38.3)</w:t>
            </w:r>
          </w:p>
        </w:tc>
        <w:tc>
          <w:tcPr>
            <w:tcW w:w="380" w:type="pct"/>
            <w:tcBorders>
              <w:top w:val="nil"/>
              <w:left w:val="nil"/>
              <w:bottom w:val="single" w:sz="4" w:space="0" w:color="auto"/>
              <w:right w:val="nil"/>
            </w:tcBorders>
            <w:shd w:val="clear" w:color="auto" w:fill="auto"/>
            <w:noWrap/>
            <w:vAlign w:val="center"/>
            <w:hideMark/>
          </w:tcPr>
          <w:p w14:paraId="3B451AD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F10F6C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B87C660"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Age of youngest child, Age 20 (median [IQR])</w:t>
            </w:r>
          </w:p>
        </w:tc>
        <w:tc>
          <w:tcPr>
            <w:tcW w:w="595" w:type="pct"/>
            <w:tcBorders>
              <w:top w:val="nil"/>
              <w:left w:val="nil"/>
              <w:bottom w:val="single" w:sz="4" w:space="0" w:color="auto"/>
              <w:right w:val="nil"/>
            </w:tcBorders>
            <w:shd w:val="clear" w:color="auto" w:fill="auto"/>
            <w:noWrap/>
            <w:vAlign w:val="center"/>
            <w:hideMark/>
          </w:tcPr>
          <w:p w14:paraId="32D23FC5" w14:textId="5AC4C26C"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[0.00, 2.00]</w:t>
            </w:r>
          </w:p>
        </w:tc>
        <w:tc>
          <w:tcPr>
            <w:tcW w:w="573" w:type="pct"/>
            <w:tcBorders>
              <w:top w:val="nil"/>
              <w:left w:val="nil"/>
              <w:bottom w:val="single" w:sz="4" w:space="0" w:color="auto"/>
              <w:right w:val="nil"/>
            </w:tcBorders>
            <w:shd w:val="clear" w:color="auto" w:fill="auto"/>
            <w:noWrap/>
            <w:vAlign w:val="center"/>
            <w:hideMark/>
          </w:tcPr>
          <w:p w14:paraId="46E53BD0" w14:textId="52F4D064"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[0.00, 2.00]</w:t>
            </w:r>
          </w:p>
        </w:tc>
        <w:tc>
          <w:tcPr>
            <w:tcW w:w="517" w:type="pct"/>
            <w:tcBorders>
              <w:top w:val="nil"/>
              <w:left w:val="nil"/>
              <w:bottom w:val="single" w:sz="4" w:space="0" w:color="auto"/>
              <w:right w:val="nil"/>
            </w:tcBorders>
            <w:shd w:val="clear" w:color="auto" w:fill="auto"/>
            <w:noWrap/>
            <w:vAlign w:val="center"/>
            <w:hideMark/>
          </w:tcPr>
          <w:p w14:paraId="63346CD5" w14:textId="56C419BD"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[0.00, 2.00]</w:t>
            </w:r>
          </w:p>
        </w:tc>
        <w:tc>
          <w:tcPr>
            <w:tcW w:w="481" w:type="pct"/>
            <w:tcBorders>
              <w:top w:val="nil"/>
              <w:left w:val="nil"/>
              <w:bottom w:val="single" w:sz="4" w:space="0" w:color="auto"/>
              <w:right w:val="nil"/>
            </w:tcBorders>
            <w:shd w:val="clear" w:color="auto" w:fill="auto"/>
            <w:noWrap/>
            <w:vAlign w:val="center"/>
            <w:hideMark/>
          </w:tcPr>
          <w:p w14:paraId="6D401226" w14:textId="4CEB87B2"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[0.00, 2.00]</w:t>
            </w:r>
          </w:p>
        </w:tc>
        <w:tc>
          <w:tcPr>
            <w:tcW w:w="497" w:type="pct"/>
            <w:tcBorders>
              <w:top w:val="nil"/>
              <w:left w:val="nil"/>
              <w:bottom w:val="single" w:sz="4" w:space="0" w:color="auto"/>
              <w:right w:val="nil"/>
            </w:tcBorders>
            <w:shd w:val="clear" w:color="auto" w:fill="auto"/>
            <w:noWrap/>
            <w:vAlign w:val="center"/>
            <w:hideMark/>
          </w:tcPr>
          <w:p w14:paraId="4E0535CA" w14:textId="02C187FE"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[0.00, 2.00]</w:t>
            </w:r>
          </w:p>
        </w:tc>
        <w:tc>
          <w:tcPr>
            <w:tcW w:w="766" w:type="pct"/>
            <w:tcBorders>
              <w:top w:val="nil"/>
              <w:left w:val="nil"/>
              <w:bottom w:val="single" w:sz="4" w:space="0" w:color="auto"/>
              <w:right w:val="nil"/>
            </w:tcBorders>
            <w:shd w:val="clear" w:color="auto" w:fill="auto"/>
            <w:noWrap/>
            <w:vAlign w:val="center"/>
            <w:hideMark/>
          </w:tcPr>
          <w:p w14:paraId="38ED5522" w14:textId="5D99D2ED"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[0.00, 2.00]</w:t>
            </w:r>
          </w:p>
        </w:tc>
        <w:tc>
          <w:tcPr>
            <w:tcW w:w="380" w:type="pct"/>
            <w:tcBorders>
              <w:top w:val="nil"/>
              <w:left w:val="nil"/>
              <w:bottom w:val="single" w:sz="4" w:space="0" w:color="auto"/>
              <w:right w:val="nil"/>
            </w:tcBorders>
            <w:shd w:val="clear" w:color="auto" w:fill="auto"/>
            <w:noWrap/>
            <w:vAlign w:val="center"/>
            <w:hideMark/>
          </w:tcPr>
          <w:p w14:paraId="03E7CF8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0.795</w:t>
            </w:r>
          </w:p>
        </w:tc>
      </w:tr>
      <w:tr w:rsidR="00D40B1B" w:rsidRPr="00D40B1B" w14:paraId="6A8923C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8D946B3"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Age of youngest child, Age 30 (median [IQR])</w:t>
            </w:r>
          </w:p>
        </w:tc>
        <w:tc>
          <w:tcPr>
            <w:tcW w:w="595" w:type="pct"/>
            <w:tcBorders>
              <w:top w:val="nil"/>
              <w:left w:val="nil"/>
              <w:bottom w:val="single" w:sz="4" w:space="0" w:color="auto"/>
              <w:right w:val="nil"/>
            </w:tcBorders>
            <w:shd w:val="clear" w:color="auto" w:fill="auto"/>
            <w:noWrap/>
            <w:vAlign w:val="center"/>
            <w:hideMark/>
          </w:tcPr>
          <w:p w14:paraId="427A499F" w14:textId="496393DB"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3.00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[1.00, 6.00]</w:t>
            </w:r>
          </w:p>
        </w:tc>
        <w:tc>
          <w:tcPr>
            <w:tcW w:w="573" w:type="pct"/>
            <w:tcBorders>
              <w:top w:val="nil"/>
              <w:left w:val="nil"/>
              <w:bottom w:val="single" w:sz="4" w:space="0" w:color="auto"/>
              <w:right w:val="nil"/>
            </w:tcBorders>
            <w:shd w:val="clear" w:color="auto" w:fill="auto"/>
            <w:noWrap/>
            <w:vAlign w:val="center"/>
            <w:hideMark/>
          </w:tcPr>
          <w:p w14:paraId="686737B2" w14:textId="14EB68DE"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[1.00, 5.00]</w:t>
            </w:r>
          </w:p>
        </w:tc>
        <w:tc>
          <w:tcPr>
            <w:tcW w:w="517" w:type="pct"/>
            <w:tcBorders>
              <w:top w:val="nil"/>
              <w:left w:val="nil"/>
              <w:bottom w:val="single" w:sz="4" w:space="0" w:color="auto"/>
              <w:right w:val="nil"/>
            </w:tcBorders>
            <w:shd w:val="clear" w:color="auto" w:fill="auto"/>
            <w:noWrap/>
            <w:vAlign w:val="center"/>
            <w:hideMark/>
          </w:tcPr>
          <w:p w14:paraId="5AD086D2" w14:textId="3C1C4E16"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3.00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[1.00, 6.00]</w:t>
            </w:r>
          </w:p>
        </w:tc>
        <w:tc>
          <w:tcPr>
            <w:tcW w:w="481" w:type="pct"/>
            <w:tcBorders>
              <w:top w:val="nil"/>
              <w:left w:val="nil"/>
              <w:bottom w:val="single" w:sz="4" w:space="0" w:color="auto"/>
              <w:right w:val="nil"/>
            </w:tcBorders>
            <w:shd w:val="clear" w:color="auto" w:fill="auto"/>
            <w:noWrap/>
            <w:vAlign w:val="center"/>
            <w:hideMark/>
          </w:tcPr>
          <w:p w14:paraId="0CD11A5B" w14:textId="4BBA80C9"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[2.00, 7.00]</w:t>
            </w:r>
          </w:p>
        </w:tc>
        <w:tc>
          <w:tcPr>
            <w:tcW w:w="497" w:type="pct"/>
            <w:tcBorders>
              <w:top w:val="nil"/>
              <w:left w:val="nil"/>
              <w:bottom w:val="single" w:sz="4" w:space="0" w:color="auto"/>
              <w:right w:val="nil"/>
            </w:tcBorders>
            <w:shd w:val="clear" w:color="auto" w:fill="auto"/>
            <w:noWrap/>
            <w:vAlign w:val="center"/>
            <w:hideMark/>
          </w:tcPr>
          <w:p w14:paraId="4CECD665" w14:textId="558AC3F5"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[1.00, 7.00]</w:t>
            </w:r>
          </w:p>
        </w:tc>
        <w:tc>
          <w:tcPr>
            <w:tcW w:w="766" w:type="pct"/>
            <w:tcBorders>
              <w:top w:val="nil"/>
              <w:left w:val="nil"/>
              <w:bottom w:val="single" w:sz="4" w:space="0" w:color="auto"/>
              <w:right w:val="nil"/>
            </w:tcBorders>
            <w:shd w:val="clear" w:color="auto" w:fill="auto"/>
            <w:noWrap/>
            <w:vAlign w:val="center"/>
            <w:hideMark/>
          </w:tcPr>
          <w:p w14:paraId="34E9C984" w14:textId="0033C85A"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[1.00, 7.00]</w:t>
            </w:r>
          </w:p>
        </w:tc>
        <w:tc>
          <w:tcPr>
            <w:tcW w:w="380" w:type="pct"/>
            <w:tcBorders>
              <w:top w:val="nil"/>
              <w:left w:val="nil"/>
              <w:bottom w:val="single" w:sz="4" w:space="0" w:color="auto"/>
              <w:right w:val="nil"/>
            </w:tcBorders>
            <w:shd w:val="clear" w:color="auto" w:fill="auto"/>
            <w:noWrap/>
            <w:vAlign w:val="center"/>
            <w:hideMark/>
          </w:tcPr>
          <w:p w14:paraId="07E4AB3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558E60C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A2EC8D0"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Age of youngest child, Age 40 (median [IQR])</w:t>
            </w:r>
          </w:p>
        </w:tc>
        <w:tc>
          <w:tcPr>
            <w:tcW w:w="595" w:type="pct"/>
            <w:tcBorders>
              <w:top w:val="nil"/>
              <w:left w:val="nil"/>
              <w:bottom w:val="single" w:sz="4" w:space="0" w:color="auto"/>
              <w:right w:val="nil"/>
            </w:tcBorders>
            <w:shd w:val="clear" w:color="auto" w:fill="auto"/>
            <w:noWrap/>
            <w:vAlign w:val="center"/>
            <w:hideMark/>
          </w:tcPr>
          <w:p w14:paraId="5FDA9187" w14:textId="58682740"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9.00 </w:t>
            </w:r>
            <w:r w:rsidR="00F63398">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[5.00, 13.00]</w:t>
            </w:r>
          </w:p>
        </w:tc>
        <w:tc>
          <w:tcPr>
            <w:tcW w:w="573" w:type="pct"/>
            <w:tcBorders>
              <w:top w:val="nil"/>
              <w:left w:val="nil"/>
              <w:bottom w:val="single" w:sz="4" w:space="0" w:color="auto"/>
              <w:right w:val="nil"/>
            </w:tcBorders>
            <w:shd w:val="clear" w:color="auto" w:fill="auto"/>
            <w:noWrap/>
            <w:vAlign w:val="center"/>
            <w:hideMark/>
          </w:tcPr>
          <w:p w14:paraId="5F0DCA33" w14:textId="2622CCA4"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[5.00, 13.00]</w:t>
            </w:r>
          </w:p>
        </w:tc>
        <w:tc>
          <w:tcPr>
            <w:tcW w:w="517" w:type="pct"/>
            <w:tcBorders>
              <w:top w:val="nil"/>
              <w:left w:val="nil"/>
              <w:bottom w:val="single" w:sz="4" w:space="0" w:color="auto"/>
              <w:right w:val="nil"/>
            </w:tcBorders>
            <w:shd w:val="clear" w:color="auto" w:fill="auto"/>
            <w:noWrap/>
            <w:vAlign w:val="center"/>
            <w:hideMark/>
          </w:tcPr>
          <w:p w14:paraId="2F12DE6B" w14:textId="24EC8772"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10.00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[5.00, 14.00]</w:t>
            </w:r>
          </w:p>
        </w:tc>
        <w:tc>
          <w:tcPr>
            <w:tcW w:w="481" w:type="pct"/>
            <w:tcBorders>
              <w:top w:val="nil"/>
              <w:left w:val="nil"/>
              <w:bottom w:val="single" w:sz="4" w:space="0" w:color="auto"/>
              <w:right w:val="nil"/>
            </w:tcBorders>
            <w:shd w:val="clear" w:color="auto" w:fill="auto"/>
            <w:noWrap/>
            <w:vAlign w:val="center"/>
            <w:hideMark/>
          </w:tcPr>
          <w:p w14:paraId="01EB8B30" w14:textId="5B4D9E30"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11.00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[6.00, 15.00]</w:t>
            </w:r>
          </w:p>
        </w:tc>
        <w:tc>
          <w:tcPr>
            <w:tcW w:w="497" w:type="pct"/>
            <w:tcBorders>
              <w:top w:val="nil"/>
              <w:left w:val="nil"/>
              <w:bottom w:val="single" w:sz="4" w:space="0" w:color="auto"/>
              <w:right w:val="nil"/>
            </w:tcBorders>
            <w:shd w:val="clear" w:color="auto" w:fill="auto"/>
            <w:noWrap/>
            <w:vAlign w:val="center"/>
            <w:hideMark/>
          </w:tcPr>
          <w:p w14:paraId="44475B85" w14:textId="478C800C"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11.00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[7.00, 15.00]</w:t>
            </w:r>
          </w:p>
        </w:tc>
        <w:tc>
          <w:tcPr>
            <w:tcW w:w="766" w:type="pct"/>
            <w:tcBorders>
              <w:top w:val="nil"/>
              <w:left w:val="nil"/>
              <w:bottom w:val="single" w:sz="4" w:space="0" w:color="auto"/>
              <w:right w:val="nil"/>
            </w:tcBorders>
            <w:shd w:val="clear" w:color="auto" w:fill="auto"/>
            <w:noWrap/>
            <w:vAlign w:val="center"/>
            <w:hideMark/>
          </w:tcPr>
          <w:p w14:paraId="008EE82C" w14:textId="0BCE30D3"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12.00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[8.00, 15.00]</w:t>
            </w:r>
          </w:p>
        </w:tc>
        <w:tc>
          <w:tcPr>
            <w:tcW w:w="380" w:type="pct"/>
            <w:tcBorders>
              <w:top w:val="nil"/>
              <w:left w:val="nil"/>
              <w:bottom w:val="single" w:sz="4" w:space="0" w:color="auto"/>
              <w:right w:val="nil"/>
            </w:tcBorders>
            <w:shd w:val="clear" w:color="auto" w:fill="auto"/>
            <w:noWrap/>
            <w:vAlign w:val="center"/>
            <w:hideMark/>
          </w:tcPr>
          <w:p w14:paraId="056D84D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0D6A479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222D557" w14:textId="7777777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Age of youngest child, Age 50 (median [IQR])</w:t>
            </w:r>
          </w:p>
        </w:tc>
        <w:tc>
          <w:tcPr>
            <w:tcW w:w="595" w:type="pct"/>
            <w:tcBorders>
              <w:top w:val="nil"/>
              <w:left w:val="nil"/>
              <w:bottom w:val="single" w:sz="4" w:space="0" w:color="auto"/>
              <w:right w:val="nil"/>
            </w:tcBorders>
            <w:shd w:val="clear" w:color="auto" w:fill="auto"/>
            <w:noWrap/>
            <w:vAlign w:val="center"/>
            <w:hideMark/>
          </w:tcPr>
          <w:p w14:paraId="1D5F438C" w14:textId="1485254E"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17.00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[13.00, 21.00]</w:t>
            </w:r>
          </w:p>
        </w:tc>
        <w:tc>
          <w:tcPr>
            <w:tcW w:w="573" w:type="pct"/>
            <w:tcBorders>
              <w:top w:val="nil"/>
              <w:left w:val="nil"/>
              <w:bottom w:val="single" w:sz="4" w:space="0" w:color="auto"/>
              <w:right w:val="nil"/>
            </w:tcBorders>
            <w:shd w:val="clear" w:color="auto" w:fill="auto"/>
            <w:noWrap/>
            <w:vAlign w:val="center"/>
            <w:hideMark/>
          </w:tcPr>
          <w:p w14:paraId="6AAF1CA3" w14:textId="201167B4"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17.00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[13.00, 20.00]</w:t>
            </w:r>
          </w:p>
        </w:tc>
        <w:tc>
          <w:tcPr>
            <w:tcW w:w="517" w:type="pct"/>
            <w:tcBorders>
              <w:top w:val="nil"/>
              <w:left w:val="nil"/>
              <w:bottom w:val="single" w:sz="4" w:space="0" w:color="auto"/>
              <w:right w:val="nil"/>
            </w:tcBorders>
            <w:shd w:val="clear" w:color="auto" w:fill="auto"/>
            <w:noWrap/>
            <w:vAlign w:val="center"/>
            <w:hideMark/>
          </w:tcPr>
          <w:p w14:paraId="5AEA7DB1" w14:textId="2114F802"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17.00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[14.00, 22.00]</w:t>
            </w:r>
          </w:p>
        </w:tc>
        <w:tc>
          <w:tcPr>
            <w:tcW w:w="481" w:type="pct"/>
            <w:tcBorders>
              <w:top w:val="nil"/>
              <w:left w:val="nil"/>
              <w:bottom w:val="single" w:sz="4" w:space="0" w:color="auto"/>
              <w:right w:val="nil"/>
            </w:tcBorders>
            <w:shd w:val="clear" w:color="auto" w:fill="auto"/>
            <w:noWrap/>
            <w:vAlign w:val="center"/>
            <w:hideMark/>
          </w:tcPr>
          <w:p w14:paraId="70E4DF64" w14:textId="3C7B252A"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xml:space="preserve">18.00 </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[13.00, 23.00]</w:t>
            </w:r>
          </w:p>
        </w:tc>
        <w:tc>
          <w:tcPr>
            <w:tcW w:w="497" w:type="pct"/>
            <w:tcBorders>
              <w:top w:val="nil"/>
              <w:left w:val="nil"/>
              <w:bottom w:val="single" w:sz="4" w:space="0" w:color="auto"/>
              <w:right w:val="nil"/>
            </w:tcBorders>
            <w:shd w:val="clear" w:color="auto" w:fill="auto"/>
            <w:noWrap/>
            <w:vAlign w:val="center"/>
            <w:hideMark/>
          </w:tcPr>
          <w:p w14:paraId="175AF558" w14:textId="7419285E"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[14.00, 23.00]</w:t>
            </w:r>
          </w:p>
        </w:tc>
        <w:tc>
          <w:tcPr>
            <w:tcW w:w="766" w:type="pct"/>
            <w:tcBorders>
              <w:top w:val="nil"/>
              <w:left w:val="nil"/>
              <w:bottom w:val="single" w:sz="4" w:space="0" w:color="auto"/>
              <w:right w:val="nil"/>
            </w:tcBorders>
            <w:shd w:val="clear" w:color="auto" w:fill="auto"/>
            <w:noWrap/>
            <w:vAlign w:val="center"/>
            <w:hideMark/>
          </w:tcPr>
          <w:p w14:paraId="1782E7BE" w14:textId="042EA074"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20.00</w:t>
            </w:r>
            <w:r>
              <w:rPr>
                <w:rFonts w:ascii="Arial Narrow" w:eastAsia="Times New Roman" w:hAnsi="Arial Narrow" w:cs="Calibri"/>
                <w:color w:val="000000"/>
                <w:sz w:val="20"/>
                <w:szCs w:val="20"/>
                <w:lang w:eastAsia="en-CA"/>
              </w:rPr>
              <w:br/>
            </w:r>
            <w:r w:rsidRPr="00D40B1B">
              <w:rPr>
                <w:rFonts w:ascii="Arial Narrow" w:eastAsia="Times New Roman" w:hAnsi="Arial Narrow" w:cs="Calibri"/>
                <w:color w:val="000000"/>
                <w:sz w:val="20"/>
                <w:szCs w:val="20"/>
                <w:lang w:eastAsia="en-CA"/>
              </w:rPr>
              <w:t xml:space="preserve"> [16.75, 24.00]</w:t>
            </w:r>
          </w:p>
        </w:tc>
        <w:tc>
          <w:tcPr>
            <w:tcW w:w="380" w:type="pct"/>
            <w:tcBorders>
              <w:top w:val="nil"/>
              <w:left w:val="nil"/>
              <w:bottom w:val="single" w:sz="4" w:space="0" w:color="auto"/>
              <w:right w:val="nil"/>
            </w:tcBorders>
            <w:shd w:val="clear" w:color="auto" w:fill="auto"/>
            <w:noWrap/>
            <w:vAlign w:val="center"/>
            <w:hideMark/>
          </w:tcPr>
          <w:p w14:paraId="1401356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212B789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1488AC0" w14:textId="566B5A83"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 xml:space="preserve">Highest Level of </w:t>
            </w:r>
            <w:r w:rsidR="00F63398">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 xml:space="preserve">Education, Age 20 </w:t>
            </w:r>
          </w:p>
        </w:tc>
        <w:tc>
          <w:tcPr>
            <w:tcW w:w="595" w:type="pct"/>
            <w:tcBorders>
              <w:top w:val="nil"/>
              <w:left w:val="nil"/>
              <w:bottom w:val="single" w:sz="4" w:space="0" w:color="auto"/>
              <w:right w:val="nil"/>
            </w:tcBorders>
            <w:shd w:val="clear" w:color="auto" w:fill="auto"/>
            <w:noWrap/>
            <w:vAlign w:val="center"/>
            <w:hideMark/>
          </w:tcPr>
          <w:p w14:paraId="16FFB2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6A5CAA6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0002FE2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0DDDD16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11B61F3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12D8C3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20C0D8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0BC2A04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BBF03D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Less than High School</w:t>
            </w:r>
          </w:p>
        </w:tc>
        <w:tc>
          <w:tcPr>
            <w:tcW w:w="595" w:type="pct"/>
            <w:tcBorders>
              <w:top w:val="nil"/>
              <w:left w:val="nil"/>
              <w:bottom w:val="single" w:sz="4" w:space="0" w:color="auto"/>
              <w:right w:val="nil"/>
            </w:tcBorders>
            <w:shd w:val="clear" w:color="auto" w:fill="auto"/>
            <w:noWrap/>
            <w:vAlign w:val="center"/>
            <w:hideMark/>
          </w:tcPr>
          <w:p w14:paraId="0A03981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2212 (24.0)</w:t>
            </w:r>
          </w:p>
        </w:tc>
        <w:tc>
          <w:tcPr>
            <w:tcW w:w="573" w:type="pct"/>
            <w:tcBorders>
              <w:top w:val="nil"/>
              <w:left w:val="nil"/>
              <w:bottom w:val="single" w:sz="4" w:space="0" w:color="auto"/>
              <w:right w:val="nil"/>
            </w:tcBorders>
            <w:shd w:val="clear" w:color="auto" w:fill="auto"/>
            <w:noWrap/>
            <w:vAlign w:val="center"/>
            <w:hideMark/>
          </w:tcPr>
          <w:p w14:paraId="46EEEDB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1374 (20.1)</w:t>
            </w:r>
          </w:p>
        </w:tc>
        <w:tc>
          <w:tcPr>
            <w:tcW w:w="517" w:type="pct"/>
            <w:tcBorders>
              <w:top w:val="nil"/>
              <w:left w:val="nil"/>
              <w:bottom w:val="single" w:sz="4" w:space="0" w:color="auto"/>
              <w:right w:val="nil"/>
            </w:tcBorders>
            <w:shd w:val="clear" w:color="auto" w:fill="auto"/>
            <w:noWrap/>
            <w:vAlign w:val="center"/>
            <w:hideMark/>
          </w:tcPr>
          <w:p w14:paraId="5722FDA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317 (31.9)</w:t>
            </w:r>
          </w:p>
        </w:tc>
        <w:tc>
          <w:tcPr>
            <w:tcW w:w="481" w:type="pct"/>
            <w:tcBorders>
              <w:top w:val="nil"/>
              <w:left w:val="nil"/>
              <w:bottom w:val="single" w:sz="4" w:space="0" w:color="auto"/>
              <w:right w:val="nil"/>
            </w:tcBorders>
            <w:shd w:val="clear" w:color="auto" w:fill="auto"/>
            <w:noWrap/>
            <w:vAlign w:val="center"/>
            <w:hideMark/>
          </w:tcPr>
          <w:p w14:paraId="746ADD2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209 (39.7)</w:t>
            </w:r>
          </w:p>
        </w:tc>
        <w:tc>
          <w:tcPr>
            <w:tcW w:w="497" w:type="pct"/>
            <w:tcBorders>
              <w:top w:val="nil"/>
              <w:left w:val="nil"/>
              <w:bottom w:val="single" w:sz="4" w:space="0" w:color="auto"/>
              <w:right w:val="nil"/>
            </w:tcBorders>
            <w:shd w:val="clear" w:color="auto" w:fill="auto"/>
            <w:noWrap/>
            <w:vAlign w:val="center"/>
            <w:hideMark/>
          </w:tcPr>
          <w:p w14:paraId="42B396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182 (31.9)</w:t>
            </w:r>
          </w:p>
        </w:tc>
        <w:tc>
          <w:tcPr>
            <w:tcW w:w="766" w:type="pct"/>
            <w:tcBorders>
              <w:top w:val="nil"/>
              <w:left w:val="nil"/>
              <w:bottom w:val="single" w:sz="4" w:space="0" w:color="auto"/>
              <w:right w:val="nil"/>
            </w:tcBorders>
            <w:shd w:val="clear" w:color="auto" w:fill="auto"/>
            <w:noWrap/>
            <w:vAlign w:val="center"/>
            <w:hideMark/>
          </w:tcPr>
          <w:p w14:paraId="7E9281C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130 (46.9)</w:t>
            </w:r>
          </w:p>
        </w:tc>
        <w:tc>
          <w:tcPr>
            <w:tcW w:w="380" w:type="pct"/>
            <w:tcBorders>
              <w:top w:val="nil"/>
              <w:left w:val="nil"/>
              <w:bottom w:val="single" w:sz="4" w:space="0" w:color="auto"/>
              <w:right w:val="nil"/>
            </w:tcBorders>
            <w:shd w:val="clear" w:color="auto" w:fill="auto"/>
            <w:noWrap/>
            <w:vAlign w:val="center"/>
            <w:hideMark/>
          </w:tcPr>
          <w:p w14:paraId="558934F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3285DE3"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48ACF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High School Diploma</w:t>
            </w:r>
          </w:p>
        </w:tc>
        <w:tc>
          <w:tcPr>
            <w:tcW w:w="595" w:type="pct"/>
            <w:tcBorders>
              <w:top w:val="nil"/>
              <w:left w:val="nil"/>
              <w:bottom w:val="single" w:sz="4" w:space="0" w:color="auto"/>
              <w:right w:val="nil"/>
            </w:tcBorders>
            <w:shd w:val="clear" w:color="auto" w:fill="auto"/>
            <w:noWrap/>
            <w:vAlign w:val="center"/>
            <w:hideMark/>
          </w:tcPr>
          <w:p w14:paraId="1C41A58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6788 (73.7)</w:t>
            </w:r>
          </w:p>
        </w:tc>
        <w:tc>
          <w:tcPr>
            <w:tcW w:w="573" w:type="pct"/>
            <w:tcBorders>
              <w:top w:val="nil"/>
              <w:left w:val="nil"/>
              <w:bottom w:val="single" w:sz="4" w:space="0" w:color="auto"/>
              <w:right w:val="nil"/>
            </w:tcBorders>
            <w:shd w:val="clear" w:color="auto" w:fill="auto"/>
            <w:noWrap/>
            <w:vAlign w:val="center"/>
            <w:hideMark/>
          </w:tcPr>
          <w:p w14:paraId="1D792E1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5310 (77.7)</w:t>
            </w:r>
          </w:p>
        </w:tc>
        <w:tc>
          <w:tcPr>
            <w:tcW w:w="517" w:type="pct"/>
            <w:tcBorders>
              <w:top w:val="nil"/>
              <w:left w:val="nil"/>
              <w:bottom w:val="single" w:sz="4" w:space="0" w:color="auto"/>
              <w:right w:val="nil"/>
            </w:tcBorders>
            <w:shd w:val="clear" w:color="auto" w:fill="auto"/>
            <w:noWrap/>
            <w:vAlign w:val="center"/>
            <w:hideMark/>
          </w:tcPr>
          <w:p w14:paraId="4CE9618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661 (66.4)</w:t>
            </w:r>
          </w:p>
        </w:tc>
        <w:tc>
          <w:tcPr>
            <w:tcW w:w="481" w:type="pct"/>
            <w:tcBorders>
              <w:top w:val="nil"/>
              <w:left w:val="nil"/>
              <w:bottom w:val="single" w:sz="4" w:space="0" w:color="auto"/>
              <w:right w:val="nil"/>
            </w:tcBorders>
            <w:shd w:val="clear" w:color="auto" w:fill="auto"/>
            <w:noWrap/>
            <w:vAlign w:val="center"/>
            <w:hideMark/>
          </w:tcPr>
          <w:p w14:paraId="30501F1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307 (58.4)</w:t>
            </w:r>
          </w:p>
        </w:tc>
        <w:tc>
          <w:tcPr>
            <w:tcW w:w="497" w:type="pct"/>
            <w:tcBorders>
              <w:top w:val="nil"/>
              <w:left w:val="nil"/>
              <w:bottom w:val="single" w:sz="4" w:space="0" w:color="auto"/>
              <w:right w:val="nil"/>
            </w:tcBorders>
            <w:shd w:val="clear" w:color="auto" w:fill="auto"/>
            <w:noWrap/>
            <w:vAlign w:val="center"/>
            <w:hideMark/>
          </w:tcPr>
          <w:p w14:paraId="0CC65A8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369 (64.7)</w:t>
            </w:r>
          </w:p>
        </w:tc>
        <w:tc>
          <w:tcPr>
            <w:tcW w:w="766" w:type="pct"/>
            <w:tcBorders>
              <w:top w:val="nil"/>
              <w:left w:val="nil"/>
              <w:bottom w:val="single" w:sz="4" w:space="0" w:color="auto"/>
              <w:right w:val="nil"/>
            </w:tcBorders>
            <w:shd w:val="clear" w:color="auto" w:fill="auto"/>
            <w:noWrap/>
            <w:vAlign w:val="center"/>
            <w:hideMark/>
          </w:tcPr>
          <w:p w14:paraId="308CA3D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141 (50.9)</w:t>
            </w:r>
          </w:p>
        </w:tc>
        <w:tc>
          <w:tcPr>
            <w:tcW w:w="380" w:type="pct"/>
            <w:tcBorders>
              <w:top w:val="nil"/>
              <w:left w:val="nil"/>
              <w:bottom w:val="single" w:sz="4" w:space="0" w:color="auto"/>
              <w:right w:val="nil"/>
            </w:tcBorders>
            <w:shd w:val="clear" w:color="auto" w:fill="auto"/>
            <w:noWrap/>
            <w:vAlign w:val="center"/>
            <w:hideMark/>
          </w:tcPr>
          <w:p w14:paraId="1E7680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408234C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EA693F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College Degree</w:t>
            </w:r>
          </w:p>
        </w:tc>
        <w:tc>
          <w:tcPr>
            <w:tcW w:w="595" w:type="pct"/>
            <w:tcBorders>
              <w:top w:val="nil"/>
              <w:left w:val="nil"/>
              <w:bottom w:val="single" w:sz="4" w:space="0" w:color="auto"/>
              <w:right w:val="nil"/>
            </w:tcBorders>
            <w:shd w:val="clear" w:color="auto" w:fill="auto"/>
            <w:noWrap/>
            <w:vAlign w:val="center"/>
            <w:hideMark/>
          </w:tcPr>
          <w:p w14:paraId="57878E5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26 (0.3)</w:t>
            </w:r>
          </w:p>
        </w:tc>
        <w:tc>
          <w:tcPr>
            <w:tcW w:w="573" w:type="pct"/>
            <w:tcBorders>
              <w:top w:val="nil"/>
              <w:left w:val="nil"/>
              <w:bottom w:val="single" w:sz="4" w:space="0" w:color="auto"/>
              <w:right w:val="nil"/>
            </w:tcBorders>
            <w:shd w:val="clear" w:color="auto" w:fill="auto"/>
            <w:noWrap/>
            <w:vAlign w:val="center"/>
            <w:hideMark/>
          </w:tcPr>
          <w:p w14:paraId="066DC75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23 (0.3)</w:t>
            </w:r>
          </w:p>
        </w:tc>
        <w:tc>
          <w:tcPr>
            <w:tcW w:w="517" w:type="pct"/>
            <w:tcBorders>
              <w:top w:val="nil"/>
              <w:left w:val="nil"/>
              <w:bottom w:val="single" w:sz="4" w:space="0" w:color="auto"/>
              <w:right w:val="nil"/>
            </w:tcBorders>
            <w:shd w:val="clear" w:color="auto" w:fill="auto"/>
            <w:noWrap/>
            <w:vAlign w:val="center"/>
            <w:hideMark/>
          </w:tcPr>
          <w:p w14:paraId="3C849BC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 (0.1)</w:t>
            </w:r>
          </w:p>
        </w:tc>
        <w:tc>
          <w:tcPr>
            <w:tcW w:w="481" w:type="pct"/>
            <w:tcBorders>
              <w:top w:val="nil"/>
              <w:left w:val="nil"/>
              <w:bottom w:val="single" w:sz="4" w:space="0" w:color="auto"/>
              <w:right w:val="nil"/>
            </w:tcBorders>
            <w:shd w:val="clear" w:color="auto" w:fill="auto"/>
            <w:noWrap/>
            <w:vAlign w:val="center"/>
            <w:hideMark/>
          </w:tcPr>
          <w:p w14:paraId="465A3A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 (0.2)</w:t>
            </w:r>
          </w:p>
        </w:tc>
        <w:tc>
          <w:tcPr>
            <w:tcW w:w="497" w:type="pct"/>
            <w:tcBorders>
              <w:top w:val="nil"/>
              <w:left w:val="nil"/>
              <w:bottom w:val="single" w:sz="4" w:space="0" w:color="auto"/>
              <w:right w:val="nil"/>
            </w:tcBorders>
            <w:shd w:val="clear" w:color="auto" w:fill="auto"/>
            <w:noWrap/>
            <w:vAlign w:val="center"/>
            <w:hideMark/>
          </w:tcPr>
          <w:p w14:paraId="0E76B25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 (0.2)</w:t>
            </w:r>
          </w:p>
        </w:tc>
        <w:tc>
          <w:tcPr>
            <w:tcW w:w="766" w:type="pct"/>
            <w:tcBorders>
              <w:top w:val="nil"/>
              <w:left w:val="nil"/>
              <w:bottom w:val="single" w:sz="4" w:space="0" w:color="auto"/>
              <w:right w:val="nil"/>
            </w:tcBorders>
            <w:shd w:val="clear" w:color="auto" w:fill="auto"/>
            <w:noWrap/>
            <w:vAlign w:val="center"/>
            <w:hideMark/>
          </w:tcPr>
          <w:p w14:paraId="7AA5170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0 (0.0)</w:t>
            </w:r>
          </w:p>
        </w:tc>
        <w:tc>
          <w:tcPr>
            <w:tcW w:w="380" w:type="pct"/>
            <w:tcBorders>
              <w:top w:val="nil"/>
              <w:left w:val="nil"/>
              <w:bottom w:val="single" w:sz="4" w:space="0" w:color="auto"/>
              <w:right w:val="nil"/>
            </w:tcBorders>
            <w:shd w:val="clear" w:color="auto" w:fill="auto"/>
            <w:noWrap/>
            <w:vAlign w:val="center"/>
            <w:hideMark/>
          </w:tcPr>
          <w:p w14:paraId="2A70B2A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F8E06B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E3002D8"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72EA140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180 (2.0)</w:t>
            </w:r>
          </w:p>
        </w:tc>
        <w:tc>
          <w:tcPr>
            <w:tcW w:w="573" w:type="pct"/>
            <w:tcBorders>
              <w:top w:val="nil"/>
              <w:left w:val="nil"/>
              <w:bottom w:val="single" w:sz="4" w:space="0" w:color="auto"/>
              <w:right w:val="nil"/>
            </w:tcBorders>
            <w:shd w:val="clear" w:color="auto" w:fill="auto"/>
            <w:noWrap/>
            <w:vAlign w:val="center"/>
            <w:hideMark/>
          </w:tcPr>
          <w:p w14:paraId="190F182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131 (1.9)</w:t>
            </w:r>
          </w:p>
        </w:tc>
        <w:tc>
          <w:tcPr>
            <w:tcW w:w="517" w:type="pct"/>
            <w:tcBorders>
              <w:top w:val="nil"/>
              <w:left w:val="nil"/>
              <w:bottom w:val="single" w:sz="4" w:space="0" w:color="auto"/>
              <w:right w:val="nil"/>
            </w:tcBorders>
            <w:shd w:val="clear" w:color="auto" w:fill="auto"/>
            <w:noWrap/>
            <w:vAlign w:val="center"/>
            <w:hideMark/>
          </w:tcPr>
          <w:p w14:paraId="731F42B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 (1.6)</w:t>
            </w:r>
          </w:p>
        </w:tc>
        <w:tc>
          <w:tcPr>
            <w:tcW w:w="481" w:type="pct"/>
            <w:tcBorders>
              <w:top w:val="nil"/>
              <w:left w:val="nil"/>
              <w:bottom w:val="single" w:sz="4" w:space="0" w:color="auto"/>
              <w:right w:val="nil"/>
            </w:tcBorders>
            <w:shd w:val="clear" w:color="auto" w:fill="auto"/>
            <w:noWrap/>
            <w:vAlign w:val="center"/>
            <w:hideMark/>
          </w:tcPr>
          <w:p w14:paraId="114EAA6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 (1.7)</w:t>
            </w:r>
          </w:p>
        </w:tc>
        <w:tc>
          <w:tcPr>
            <w:tcW w:w="497" w:type="pct"/>
            <w:tcBorders>
              <w:top w:val="nil"/>
              <w:left w:val="nil"/>
              <w:bottom w:val="single" w:sz="4" w:space="0" w:color="auto"/>
              <w:right w:val="nil"/>
            </w:tcBorders>
            <w:shd w:val="clear" w:color="auto" w:fill="auto"/>
            <w:noWrap/>
            <w:vAlign w:val="center"/>
            <w:hideMark/>
          </w:tcPr>
          <w:p w14:paraId="11EB7E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18 (3.2)</w:t>
            </w:r>
          </w:p>
        </w:tc>
        <w:tc>
          <w:tcPr>
            <w:tcW w:w="766" w:type="pct"/>
            <w:tcBorders>
              <w:top w:val="nil"/>
              <w:left w:val="nil"/>
              <w:bottom w:val="single" w:sz="4" w:space="0" w:color="auto"/>
              <w:right w:val="nil"/>
            </w:tcBorders>
            <w:shd w:val="clear" w:color="auto" w:fill="auto"/>
            <w:noWrap/>
            <w:vAlign w:val="center"/>
            <w:hideMark/>
          </w:tcPr>
          <w:p w14:paraId="125CA7C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 (2.2)</w:t>
            </w:r>
          </w:p>
        </w:tc>
        <w:tc>
          <w:tcPr>
            <w:tcW w:w="380" w:type="pct"/>
            <w:tcBorders>
              <w:top w:val="nil"/>
              <w:left w:val="nil"/>
              <w:bottom w:val="single" w:sz="4" w:space="0" w:color="auto"/>
              <w:right w:val="nil"/>
            </w:tcBorders>
            <w:shd w:val="clear" w:color="auto" w:fill="auto"/>
            <w:noWrap/>
            <w:vAlign w:val="center"/>
            <w:hideMark/>
          </w:tcPr>
          <w:p w14:paraId="079D7B4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2EBEE2B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6A36FDE" w14:textId="74737ACE"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lastRenderedPageBreak/>
              <w:t xml:space="preserve">Highest Level of </w:t>
            </w:r>
            <w:r w:rsidR="00F63398">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 xml:space="preserve">Education, Age 30 </w:t>
            </w:r>
          </w:p>
        </w:tc>
        <w:tc>
          <w:tcPr>
            <w:tcW w:w="595" w:type="pct"/>
            <w:tcBorders>
              <w:top w:val="nil"/>
              <w:left w:val="nil"/>
              <w:bottom w:val="single" w:sz="4" w:space="0" w:color="auto"/>
              <w:right w:val="nil"/>
            </w:tcBorders>
            <w:shd w:val="clear" w:color="auto" w:fill="auto"/>
            <w:noWrap/>
            <w:vAlign w:val="center"/>
            <w:hideMark/>
          </w:tcPr>
          <w:p w14:paraId="0707810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45EC9F5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21A8906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5AB7F50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5E3F662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413DEB5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7F7B0D6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08BA558C"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C0D6C4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Less than High School</w:t>
            </w:r>
          </w:p>
        </w:tc>
        <w:tc>
          <w:tcPr>
            <w:tcW w:w="595" w:type="pct"/>
            <w:tcBorders>
              <w:top w:val="nil"/>
              <w:left w:val="nil"/>
              <w:bottom w:val="single" w:sz="4" w:space="0" w:color="auto"/>
              <w:right w:val="nil"/>
            </w:tcBorders>
            <w:shd w:val="clear" w:color="auto" w:fill="auto"/>
            <w:noWrap/>
            <w:vAlign w:val="center"/>
            <w:hideMark/>
          </w:tcPr>
          <w:p w14:paraId="59FF2CF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1358 (14.8)</w:t>
            </w:r>
          </w:p>
        </w:tc>
        <w:tc>
          <w:tcPr>
            <w:tcW w:w="573" w:type="pct"/>
            <w:tcBorders>
              <w:top w:val="nil"/>
              <w:left w:val="nil"/>
              <w:bottom w:val="single" w:sz="4" w:space="0" w:color="auto"/>
              <w:right w:val="nil"/>
            </w:tcBorders>
            <w:shd w:val="clear" w:color="auto" w:fill="auto"/>
            <w:noWrap/>
            <w:vAlign w:val="center"/>
            <w:hideMark/>
          </w:tcPr>
          <w:p w14:paraId="2D6DE06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817 (11.9)</w:t>
            </w:r>
          </w:p>
        </w:tc>
        <w:tc>
          <w:tcPr>
            <w:tcW w:w="517" w:type="pct"/>
            <w:tcBorders>
              <w:top w:val="nil"/>
              <w:left w:val="nil"/>
              <w:bottom w:val="single" w:sz="4" w:space="0" w:color="auto"/>
              <w:right w:val="nil"/>
            </w:tcBorders>
            <w:shd w:val="clear" w:color="auto" w:fill="auto"/>
            <w:noWrap/>
            <w:vAlign w:val="center"/>
            <w:hideMark/>
          </w:tcPr>
          <w:p w14:paraId="6B47420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198 (19.9)</w:t>
            </w:r>
          </w:p>
        </w:tc>
        <w:tc>
          <w:tcPr>
            <w:tcW w:w="481" w:type="pct"/>
            <w:tcBorders>
              <w:top w:val="nil"/>
              <w:left w:val="nil"/>
              <w:bottom w:val="single" w:sz="4" w:space="0" w:color="auto"/>
              <w:right w:val="nil"/>
            </w:tcBorders>
            <w:shd w:val="clear" w:color="auto" w:fill="auto"/>
            <w:noWrap/>
            <w:vAlign w:val="center"/>
            <w:hideMark/>
          </w:tcPr>
          <w:p w14:paraId="27BD32F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129 (24.5)</w:t>
            </w:r>
          </w:p>
        </w:tc>
        <w:tc>
          <w:tcPr>
            <w:tcW w:w="497" w:type="pct"/>
            <w:tcBorders>
              <w:top w:val="nil"/>
              <w:left w:val="nil"/>
              <w:bottom w:val="single" w:sz="4" w:space="0" w:color="auto"/>
              <w:right w:val="nil"/>
            </w:tcBorders>
            <w:shd w:val="clear" w:color="auto" w:fill="auto"/>
            <w:noWrap/>
            <w:vAlign w:val="center"/>
            <w:hideMark/>
          </w:tcPr>
          <w:p w14:paraId="205892D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117 (20.5)</w:t>
            </w:r>
          </w:p>
        </w:tc>
        <w:tc>
          <w:tcPr>
            <w:tcW w:w="766" w:type="pct"/>
            <w:tcBorders>
              <w:top w:val="nil"/>
              <w:left w:val="nil"/>
              <w:bottom w:val="single" w:sz="4" w:space="0" w:color="auto"/>
              <w:right w:val="nil"/>
            </w:tcBorders>
            <w:shd w:val="clear" w:color="auto" w:fill="auto"/>
            <w:noWrap/>
            <w:vAlign w:val="center"/>
            <w:hideMark/>
          </w:tcPr>
          <w:p w14:paraId="0105C73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97 (35.0)</w:t>
            </w:r>
          </w:p>
        </w:tc>
        <w:tc>
          <w:tcPr>
            <w:tcW w:w="380" w:type="pct"/>
            <w:tcBorders>
              <w:top w:val="nil"/>
              <w:left w:val="nil"/>
              <w:bottom w:val="single" w:sz="4" w:space="0" w:color="auto"/>
              <w:right w:val="nil"/>
            </w:tcBorders>
            <w:shd w:val="clear" w:color="auto" w:fill="auto"/>
            <w:noWrap/>
            <w:vAlign w:val="center"/>
            <w:hideMark/>
          </w:tcPr>
          <w:p w14:paraId="55B7D6D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5ADC8B8"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6F708D7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High School Diploma</w:t>
            </w:r>
          </w:p>
        </w:tc>
        <w:tc>
          <w:tcPr>
            <w:tcW w:w="595" w:type="pct"/>
            <w:tcBorders>
              <w:top w:val="nil"/>
              <w:left w:val="nil"/>
              <w:bottom w:val="single" w:sz="4" w:space="0" w:color="auto"/>
              <w:right w:val="nil"/>
            </w:tcBorders>
            <w:shd w:val="clear" w:color="auto" w:fill="auto"/>
            <w:noWrap/>
            <w:vAlign w:val="center"/>
            <w:hideMark/>
          </w:tcPr>
          <w:p w14:paraId="4BEFCB2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5762 (62.6)</w:t>
            </w:r>
          </w:p>
        </w:tc>
        <w:tc>
          <w:tcPr>
            <w:tcW w:w="573" w:type="pct"/>
            <w:tcBorders>
              <w:top w:val="nil"/>
              <w:left w:val="nil"/>
              <w:bottom w:val="single" w:sz="4" w:space="0" w:color="auto"/>
              <w:right w:val="nil"/>
            </w:tcBorders>
            <w:shd w:val="clear" w:color="auto" w:fill="auto"/>
            <w:noWrap/>
            <w:vAlign w:val="center"/>
            <w:hideMark/>
          </w:tcPr>
          <w:p w14:paraId="49513E3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4246 (62.1)</w:t>
            </w:r>
          </w:p>
        </w:tc>
        <w:tc>
          <w:tcPr>
            <w:tcW w:w="517" w:type="pct"/>
            <w:tcBorders>
              <w:top w:val="nil"/>
              <w:left w:val="nil"/>
              <w:bottom w:val="single" w:sz="4" w:space="0" w:color="auto"/>
              <w:right w:val="nil"/>
            </w:tcBorders>
            <w:shd w:val="clear" w:color="auto" w:fill="auto"/>
            <w:noWrap/>
            <w:vAlign w:val="center"/>
            <w:hideMark/>
          </w:tcPr>
          <w:p w14:paraId="4CCC431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657 (66.0)</w:t>
            </w:r>
          </w:p>
        </w:tc>
        <w:tc>
          <w:tcPr>
            <w:tcW w:w="481" w:type="pct"/>
            <w:tcBorders>
              <w:top w:val="nil"/>
              <w:left w:val="nil"/>
              <w:bottom w:val="single" w:sz="4" w:space="0" w:color="auto"/>
              <w:right w:val="nil"/>
            </w:tcBorders>
            <w:shd w:val="clear" w:color="auto" w:fill="auto"/>
            <w:noWrap/>
            <w:vAlign w:val="center"/>
            <w:hideMark/>
          </w:tcPr>
          <w:p w14:paraId="53364F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330 (62.7)</w:t>
            </w:r>
          </w:p>
        </w:tc>
        <w:tc>
          <w:tcPr>
            <w:tcW w:w="497" w:type="pct"/>
            <w:tcBorders>
              <w:top w:val="nil"/>
              <w:left w:val="nil"/>
              <w:bottom w:val="single" w:sz="4" w:space="0" w:color="auto"/>
              <w:right w:val="nil"/>
            </w:tcBorders>
            <w:shd w:val="clear" w:color="auto" w:fill="auto"/>
            <w:noWrap/>
            <w:vAlign w:val="center"/>
            <w:hideMark/>
          </w:tcPr>
          <w:p w14:paraId="6597972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372 (65.3)</w:t>
            </w:r>
          </w:p>
        </w:tc>
        <w:tc>
          <w:tcPr>
            <w:tcW w:w="766" w:type="pct"/>
            <w:tcBorders>
              <w:top w:val="nil"/>
              <w:left w:val="nil"/>
              <w:bottom w:val="single" w:sz="4" w:space="0" w:color="auto"/>
              <w:right w:val="nil"/>
            </w:tcBorders>
            <w:shd w:val="clear" w:color="auto" w:fill="auto"/>
            <w:noWrap/>
            <w:vAlign w:val="center"/>
            <w:hideMark/>
          </w:tcPr>
          <w:p w14:paraId="038EFB2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157 (56.7)</w:t>
            </w:r>
          </w:p>
        </w:tc>
        <w:tc>
          <w:tcPr>
            <w:tcW w:w="380" w:type="pct"/>
            <w:tcBorders>
              <w:top w:val="nil"/>
              <w:left w:val="nil"/>
              <w:bottom w:val="single" w:sz="4" w:space="0" w:color="auto"/>
              <w:right w:val="nil"/>
            </w:tcBorders>
            <w:shd w:val="clear" w:color="auto" w:fill="auto"/>
            <w:noWrap/>
            <w:vAlign w:val="center"/>
            <w:hideMark/>
          </w:tcPr>
          <w:p w14:paraId="1F45D94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3E9C3C7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6FA16B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College Degree</w:t>
            </w:r>
          </w:p>
        </w:tc>
        <w:tc>
          <w:tcPr>
            <w:tcW w:w="595" w:type="pct"/>
            <w:tcBorders>
              <w:top w:val="nil"/>
              <w:left w:val="nil"/>
              <w:bottom w:val="single" w:sz="4" w:space="0" w:color="auto"/>
              <w:right w:val="nil"/>
            </w:tcBorders>
            <w:shd w:val="clear" w:color="auto" w:fill="auto"/>
            <w:noWrap/>
            <w:vAlign w:val="center"/>
            <w:hideMark/>
          </w:tcPr>
          <w:p w14:paraId="4345EBC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1604 (17.4)</w:t>
            </w:r>
          </w:p>
        </w:tc>
        <w:tc>
          <w:tcPr>
            <w:tcW w:w="573" w:type="pct"/>
            <w:tcBorders>
              <w:top w:val="nil"/>
              <w:left w:val="nil"/>
              <w:bottom w:val="single" w:sz="4" w:space="0" w:color="auto"/>
              <w:right w:val="nil"/>
            </w:tcBorders>
            <w:shd w:val="clear" w:color="auto" w:fill="auto"/>
            <w:noWrap/>
            <w:vAlign w:val="center"/>
            <w:hideMark/>
          </w:tcPr>
          <w:p w14:paraId="6C72285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1412 (20.6)</w:t>
            </w:r>
          </w:p>
        </w:tc>
        <w:tc>
          <w:tcPr>
            <w:tcW w:w="517" w:type="pct"/>
            <w:tcBorders>
              <w:top w:val="nil"/>
              <w:left w:val="nil"/>
              <w:bottom w:val="single" w:sz="4" w:space="0" w:color="auto"/>
              <w:right w:val="nil"/>
            </w:tcBorders>
            <w:shd w:val="clear" w:color="auto" w:fill="auto"/>
            <w:noWrap/>
            <w:vAlign w:val="center"/>
            <w:hideMark/>
          </w:tcPr>
          <w:p w14:paraId="7281D07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89 (8.9)</w:t>
            </w:r>
          </w:p>
        </w:tc>
        <w:tc>
          <w:tcPr>
            <w:tcW w:w="481" w:type="pct"/>
            <w:tcBorders>
              <w:top w:val="nil"/>
              <w:left w:val="nil"/>
              <w:bottom w:val="single" w:sz="4" w:space="0" w:color="auto"/>
              <w:right w:val="nil"/>
            </w:tcBorders>
            <w:shd w:val="clear" w:color="auto" w:fill="auto"/>
            <w:noWrap/>
            <w:vAlign w:val="center"/>
            <w:hideMark/>
          </w:tcPr>
          <w:p w14:paraId="7928519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(8.0)</w:t>
            </w:r>
          </w:p>
        </w:tc>
        <w:tc>
          <w:tcPr>
            <w:tcW w:w="497" w:type="pct"/>
            <w:tcBorders>
              <w:top w:val="nil"/>
              <w:left w:val="nil"/>
              <w:bottom w:val="single" w:sz="4" w:space="0" w:color="auto"/>
              <w:right w:val="nil"/>
            </w:tcBorders>
            <w:shd w:val="clear" w:color="auto" w:fill="auto"/>
            <w:noWrap/>
            <w:vAlign w:val="center"/>
            <w:hideMark/>
          </w:tcPr>
          <w:p w14:paraId="1ACF8D7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 (8.6)</w:t>
            </w:r>
          </w:p>
        </w:tc>
        <w:tc>
          <w:tcPr>
            <w:tcW w:w="766" w:type="pct"/>
            <w:tcBorders>
              <w:top w:val="nil"/>
              <w:left w:val="nil"/>
              <w:bottom w:val="single" w:sz="4" w:space="0" w:color="auto"/>
              <w:right w:val="nil"/>
            </w:tcBorders>
            <w:shd w:val="clear" w:color="auto" w:fill="auto"/>
            <w:noWrap/>
            <w:vAlign w:val="center"/>
            <w:hideMark/>
          </w:tcPr>
          <w:p w14:paraId="2771CB5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 (4.3)</w:t>
            </w:r>
          </w:p>
        </w:tc>
        <w:tc>
          <w:tcPr>
            <w:tcW w:w="380" w:type="pct"/>
            <w:tcBorders>
              <w:top w:val="nil"/>
              <w:left w:val="nil"/>
              <w:bottom w:val="single" w:sz="4" w:space="0" w:color="auto"/>
              <w:right w:val="nil"/>
            </w:tcBorders>
            <w:shd w:val="clear" w:color="auto" w:fill="auto"/>
            <w:noWrap/>
            <w:vAlign w:val="center"/>
            <w:hideMark/>
          </w:tcPr>
          <w:p w14:paraId="5392B7A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B6D866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0AC95171"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6846213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482 (5.2)</w:t>
            </w:r>
          </w:p>
        </w:tc>
        <w:tc>
          <w:tcPr>
            <w:tcW w:w="573" w:type="pct"/>
            <w:tcBorders>
              <w:top w:val="nil"/>
              <w:left w:val="nil"/>
              <w:bottom w:val="single" w:sz="4" w:space="0" w:color="auto"/>
              <w:right w:val="nil"/>
            </w:tcBorders>
            <w:shd w:val="clear" w:color="auto" w:fill="auto"/>
            <w:noWrap/>
            <w:vAlign w:val="center"/>
            <w:hideMark/>
          </w:tcPr>
          <w:p w14:paraId="6574E13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363 (5.3)</w:t>
            </w:r>
          </w:p>
        </w:tc>
        <w:tc>
          <w:tcPr>
            <w:tcW w:w="517" w:type="pct"/>
            <w:tcBorders>
              <w:top w:val="nil"/>
              <w:left w:val="nil"/>
              <w:bottom w:val="single" w:sz="4" w:space="0" w:color="auto"/>
              <w:right w:val="nil"/>
            </w:tcBorders>
            <w:shd w:val="clear" w:color="auto" w:fill="auto"/>
            <w:noWrap/>
            <w:vAlign w:val="center"/>
            <w:hideMark/>
          </w:tcPr>
          <w:p w14:paraId="4FF0071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 (5.1)</w:t>
            </w:r>
          </w:p>
        </w:tc>
        <w:tc>
          <w:tcPr>
            <w:tcW w:w="481" w:type="pct"/>
            <w:tcBorders>
              <w:top w:val="nil"/>
              <w:left w:val="nil"/>
              <w:bottom w:val="single" w:sz="4" w:space="0" w:color="auto"/>
              <w:right w:val="nil"/>
            </w:tcBorders>
            <w:shd w:val="clear" w:color="auto" w:fill="auto"/>
            <w:noWrap/>
            <w:vAlign w:val="center"/>
            <w:hideMark/>
          </w:tcPr>
          <w:p w14:paraId="464BF11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25 (4.8)</w:t>
            </w:r>
          </w:p>
        </w:tc>
        <w:tc>
          <w:tcPr>
            <w:tcW w:w="497" w:type="pct"/>
            <w:tcBorders>
              <w:top w:val="nil"/>
              <w:left w:val="nil"/>
              <w:bottom w:val="single" w:sz="4" w:space="0" w:color="auto"/>
              <w:right w:val="nil"/>
            </w:tcBorders>
            <w:shd w:val="clear" w:color="auto" w:fill="auto"/>
            <w:noWrap/>
            <w:vAlign w:val="center"/>
            <w:hideMark/>
          </w:tcPr>
          <w:p w14:paraId="6A6CD7F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32 (5.6)</w:t>
            </w:r>
          </w:p>
        </w:tc>
        <w:tc>
          <w:tcPr>
            <w:tcW w:w="766" w:type="pct"/>
            <w:tcBorders>
              <w:top w:val="nil"/>
              <w:left w:val="nil"/>
              <w:bottom w:val="single" w:sz="4" w:space="0" w:color="auto"/>
              <w:right w:val="nil"/>
            </w:tcBorders>
            <w:shd w:val="clear" w:color="auto" w:fill="auto"/>
            <w:noWrap/>
            <w:vAlign w:val="center"/>
            <w:hideMark/>
          </w:tcPr>
          <w:p w14:paraId="6CA726E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 (4.0)</w:t>
            </w:r>
          </w:p>
        </w:tc>
        <w:tc>
          <w:tcPr>
            <w:tcW w:w="380" w:type="pct"/>
            <w:tcBorders>
              <w:top w:val="nil"/>
              <w:left w:val="nil"/>
              <w:bottom w:val="single" w:sz="4" w:space="0" w:color="auto"/>
              <w:right w:val="nil"/>
            </w:tcBorders>
            <w:shd w:val="clear" w:color="auto" w:fill="auto"/>
            <w:noWrap/>
            <w:vAlign w:val="center"/>
            <w:hideMark/>
          </w:tcPr>
          <w:p w14:paraId="638C60E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78EE45A"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3CA287C" w14:textId="0D3B3311"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Highest Level of</w:t>
            </w:r>
            <w:r w:rsidR="00F63398">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 xml:space="preserve"> Education, Age 40 </w:t>
            </w:r>
          </w:p>
        </w:tc>
        <w:tc>
          <w:tcPr>
            <w:tcW w:w="595" w:type="pct"/>
            <w:tcBorders>
              <w:top w:val="nil"/>
              <w:left w:val="nil"/>
              <w:bottom w:val="single" w:sz="4" w:space="0" w:color="auto"/>
              <w:right w:val="nil"/>
            </w:tcBorders>
            <w:shd w:val="clear" w:color="auto" w:fill="auto"/>
            <w:noWrap/>
            <w:vAlign w:val="center"/>
            <w:hideMark/>
          </w:tcPr>
          <w:p w14:paraId="0D7FFBA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01E72BD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1C8A751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06BB730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603821A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646F6B7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217A9AB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0AC10BDE"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FDB4A8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Less than High School</w:t>
            </w:r>
          </w:p>
        </w:tc>
        <w:tc>
          <w:tcPr>
            <w:tcW w:w="595" w:type="pct"/>
            <w:tcBorders>
              <w:top w:val="nil"/>
              <w:left w:val="nil"/>
              <w:bottom w:val="single" w:sz="4" w:space="0" w:color="auto"/>
              <w:right w:val="nil"/>
            </w:tcBorders>
            <w:shd w:val="clear" w:color="auto" w:fill="auto"/>
            <w:noWrap/>
            <w:vAlign w:val="center"/>
            <w:hideMark/>
          </w:tcPr>
          <w:p w14:paraId="5AC7045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899 (9.8)</w:t>
            </w:r>
          </w:p>
        </w:tc>
        <w:tc>
          <w:tcPr>
            <w:tcW w:w="573" w:type="pct"/>
            <w:tcBorders>
              <w:top w:val="nil"/>
              <w:left w:val="nil"/>
              <w:bottom w:val="single" w:sz="4" w:space="0" w:color="auto"/>
              <w:right w:val="nil"/>
            </w:tcBorders>
            <w:shd w:val="clear" w:color="auto" w:fill="auto"/>
            <w:noWrap/>
            <w:vAlign w:val="center"/>
            <w:hideMark/>
          </w:tcPr>
          <w:p w14:paraId="1FFF767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527 (7.7)</w:t>
            </w:r>
          </w:p>
        </w:tc>
        <w:tc>
          <w:tcPr>
            <w:tcW w:w="517" w:type="pct"/>
            <w:tcBorders>
              <w:top w:val="nil"/>
              <w:left w:val="nil"/>
              <w:bottom w:val="single" w:sz="4" w:space="0" w:color="auto"/>
              <w:right w:val="nil"/>
            </w:tcBorders>
            <w:shd w:val="clear" w:color="auto" w:fill="auto"/>
            <w:noWrap/>
            <w:vAlign w:val="center"/>
            <w:hideMark/>
          </w:tcPr>
          <w:p w14:paraId="2671B2A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126 (12.7)</w:t>
            </w:r>
          </w:p>
        </w:tc>
        <w:tc>
          <w:tcPr>
            <w:tcW w:w="481" w:type="pct"/>
            <w:tcBorders>
              <w:top w:val="nil"/>
              <w:left w:val="nil"/>
              <w:bottom w:val="single" w:sz="4" w:space="0" w:color="auto"/>
              <w:right w:val="nil"/>
            </w:tcBorders>
            <w:shd w:val="clear" w:color="auto" w:fill="auto"/>
            <w:noWrap/>
            <w:vAlign w:val="center"/>
            <w:hideMark/>
          </w:tcPr>
          <w:p w14:paraId="72DF028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98 (18.6)</w:t>
            </w:r>
          </w:p>
        </w:tc>
        <w:tc>
          <w:tcPr>
            <w:tcW w:w="497" w:type="pct"/>
            <w:tcBorders>
              <w:top w:val="nil"/>
              <w:left w:val="nil"/>
              <w:bottom w:val="single" w:sz="4" w:space="0" w:color="auto"/>
              <w:right w:val="nil"/>
            </w:tcBorders>
            <w:shd w:val="clear" w:color="auto" w:fill="auto"/>
            <w:noWrap/>
            <w:vAlign w:val="center"/>
            <w:hideMark/>
          </w:tcPr>
          <w:p w14:paraId="7070399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83 (14.6)</w:t>
            </w:r>
          </w:p>
        </w:tc>
        <w:tc>
          <w:tcPr>
            <w:tcW w:w="766" w:type="pct"/>
            <w:tcBorders>
              <w:top w:val="nil"/>
              <w:left w:val="nil"/>
              <w:bottom w:val="single" w:sz="4" w:space="0" w:color="auto"/>
              <w:right w:val="nil"/>
            </w:tcBorders>
            <w:shd w:val="clear" w:color="auto" w:fill="auto"/>
            <w:noWrap/>
            <w:vAlign w:val="center"/>
            <w:hideMark/>
          </w:tcPr>
          <w:p w14:paraId="1C5F877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65 (23.5)</w:t>
            </w:r>
          </w:p>
        </w:tc>
        <w:tc>
          <w:tcPr>
            <w:tcW w:w="380" w:type="pct"/>
            <w:tcBorders>
              <w:top w:val="nil"/>
              <w:left w:val="nil"/>
              <w:bottom w:val="single" w:sz="4" w:space="0" w:color="auto"/>
              <w:right w:val="nil"/>
            </w:tcBorders>
            <w:shd w:val="clear" w:color="auto" w:fill="auto"/>
            <w:noWrap/>
            <w:vAlign w:val="center"/>
            <w:hideMark/>
          </w:tcPr>
          <w:p w14:paraId="17DCC01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28D9CFD"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2AF1064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High School Diploma</w:t>
            </w:r>
          </w:p>
        </w:tc>
        <w:tc>
          <w:tcPr>
            <w:tcW w:w="595" w:type="pct"/>
            <w:tcBorders>
              <w:top w:val="nil"/>
              <w:left w:val="nil"/>
              <w:bottom w:val="single" w:sz="4" w:space="0" w:color="auto"/>
              <w:right w:val="nil"/>
            </w:tcBorders>
            <w:shd w:val="clear" w:color="auto" w:fill="auto"/>
            <w:noWrap/>
            <w:vAlign w:val="center"/>
            <w:hideMark/>
          </w:tcPr>
          <w:p w14:paraId="7B89FE2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5239 (56.9)</w:t>
            </w:r>
          </w:p>
        </w:tc>
        <w:tc>
          <w:tcPr>
            <w:tcW w:w="573" w:type="pct"/>
            <w:tcBorders>
              <w:top w:val="nil"/>
              <w:left w:val="nil"/>
              <w:bottom w:val="single" w:sz="4" w:space="0" w:color="auto"/>
              <w:right w:val="nil"/>
            </w:tcBorders>
            <w:shd w:val="clear" w:color="auto" w:fill="auto"/>
            <w:noWrap/>
            <w:vAlign w:val="center"/>
            <w:hideMark/>
          </w:tcPr>
          <w:p w14:paraId="77E8C2E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3766 (55.1)</w:t>
            </w:r>
          </w:p>
        </w:tc>
        <w:tc>
          <w:tcPr>
            <w:tcW w:w="517" w:type="pct"/>
            <w:tcBorders>
              <w:top w:val="nil"/>
              <w:left w:val="nil"/>
              <w:bottom w:val="single" w:sz="4" w:space="0" w:color="auto"/>
              <w:right w:val="nil"/>
            </w:tcBorders>
            <w:shd w:val="clear" w:color="auto" w:fill="auto"/>
            <w:noWrap/>
            <w:vAlign w:val="center"/>
            <w:hideMark/>
          </w:tcPr>
          <w:p w14:paraId="378A584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621 (62.4)</w:t>
            </w:r>
          </w:p>
        </w:tc>
        <w:tc>
          <w:tcPr>
            <w:tcW w:w="481" w:type="pct"/>
            <w:tcBorders>
              <w:top w:val="nil"/>
              <w:left w:val="nil"/>
              <w:bottom w:val="single" w:sz="4" w:space="0" w:color="auto"/>
              <w:right w:val="nil"/>
            </w:tcBorders>
            <w:shd w:val="clear" w:color="auto" w:fill="auto"/>
            <w:noWrap/>
            <w:vAlign w:val="center"/>
            <w:hideMark/>
          </w:tcPr>
          <w:p w14:paraId="5168C04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323 (61.4)</w:t>
            </w:r>
          </w:p>
        </w:tc>
        <w:tc>
          <w:tcPr>
            <w:tcW w:w="497" w:type="pct"/>
            <w:tcBorders>
              <w:top w:val="nil"/>
              <w:left w:val="nil"/>
              <w:bottom w:val="single" w:sz="4" w:space="0" w:color="auto"/>
              <w:right w:val="nil"/>
            </w:tcBorders>
            <w:shd w:val="clear" w:color="auto" w:fill="auto"/>
            <w:noWrap/>
            <w:vAlign w:val="center"/>
            <w:hideMark/>
          </w:tcPr>
          <w:p w14:paraId="3AA6527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370 (64.9)</w:t>
            </w:r>
          </w:p>
        </w:tc>
        <w:tc>
          <w:tcPr>
            <w:tcW w:w="766" w:type="pct"/>
            <w:tcBorders>
              <w:top w:val="nil"/>
              <w:left w:val="nil"/>
              <w:bottom w:val="single" w:sz="4" w:space="0" w:color="auto"/>
              <w:right w:val="nil"/>
            </w:tcBorders>
            <w:shd w:val="clear" w:color="auto" w:fill="auto"/>
            <w:noWrap/>
            <w:vAlign w:val="center"/>
            <w:hideMark/>
          </w:tcPr>
          <w:p w14:paraId="19B783A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159 (57.4)</w:t>
            </w:r>
          </w:p>
        </w:tc>
        <w:tc>
          <w:tcPr>
            <w:tcW w:w="380" w:type="pct"/>
            <w:tcBorders>
              <w:top w:val="nil"/>
              <w:left w:val="nil"/>
              <w:bottom w:val="single" w:sz="4" w:space="0" w:color="auto"/>
              <w:right w:val="nil"/>
            </w:tcBorders>
            <w:shd w:val="clear" w:color="auto" w:fill="auto"/>
            <w:noWrap/>
            <w:vAlign w:val="center"/>
            <w:hideMark/>
          </w:tcPr>
          <w:p w14:paraId="3042ED1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28481A1"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DCC5A6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College Degree</w:t>
            </w:r>
          </w:p>
        </w:tc>
        <w:tc>
          <w:tcPr>
            <w:tcW w:w="595" w:type="pct"/>
            <w:tcBorders>
              <w:top w:val="nil"/>
              <w:left w:val="nil"/>
              <w:bottom w:val="single" w:sz="4" w:space="0" w:color="auto"/>
              <w:right w:val="nil"/>
            </w:tcBorders>
            <w:shd w:val="clear" w:color="auto" w:fill="auto"/>
            <w:noWrap/>
            <w:vAlign w:val="center"/>
            <w:hideMark/>
          </w:tcPr>
          <w:p w14:paraId="03B4AF4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1658 (18.0)</w:t>
            </w:r>
          </w:p>
        </w:tc>
        <w:tc>
          <w:tcPr>
            <w:tcW w:w="573" w:type="pct"/>
            <w:tcBorders>
              <w:top w:val="nil"/>
              <w:left w:val="nil"/>
              <w:bottom w:val="single" w:sz="4" w:space="0" w:color="auto"/>
              <w:right w:val="nil"/>
            </w:tcBorders>
            <w:shd w:val="clear" w:color="auto" w:fill="auto"/>
            <w:noWrap/>
            <w:vAlign w:val="center"/>
            <w:hideMark/>
          </w:tcPr>
          <w:p w14:paraId="45B527C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1428 (20.9)</w:t>
            </w:r>
          </w:p>
        </w:tc>
        <w:tc>
          <w:tcPr>
            <w:tcW w:w="517" w:type="pct"/>
            <w:tcBorders>
              <w:top w:val="nil"/>
              <w:left w:val="nil"/>
              <w:bottom w:val="single" w:sz="4" w:space="0" w:color="auto"/>
              <w:right w:val="nil"/>
            </w:tcBorders>
            <w:shd w:val="clear" w:color="auto" w:fill="auto"/>
            <w:noWrap/>
            <w:vAlign w:val="center"/>
            <w:hideMark/>
          </w:tcPr>
          <w:p w14:paraId="51C4209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105 (10.6)</w:t>
            </w:r>
          </w:p>
        </w:tc>
        <w:tc>
          <w:tcPr>
            <w:tcW w:w="481" w:type="pct"/>
            <w:tcBorders>
              <w:top w:val="nil"/>
              <w:left w:val="nil"/>
              <w:bottom w:val="single" w:sz="4" w:space="0" w:color="auto"/>
              <w:right w:val="nil"/>
            </w:tcBorders>
            <w:shd w:val="clear" w:color="auto" w:fill="auto"/>
            <w:noWrap/>
            <w:vAlign w:val="center"/>
            <w:hideMark/>
          </w:tcPr>
          <w:p w14:paraId="6C22064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 (9.3)</w:t>
            </w:r>
          </w:p>
        </w:tc>
        <w:tc>
          <w:tcPr>
            <w:tcW w:w="497" w:type="pct"/>
            <w:tcBorders>
              <w:top w:val="nil"/>
              <w:left w:val="nil"/>
              <w:bottom w:val="single" w:sz="4" w:space="0" w:color="auto"/>
              <w:right w:val="nil"/>
            </w:tcBorders>
            <w:shd w:val="clear" w:color="auto" w:fill="auto"/>
            <w:noWrap/>
            <w:vAlign w:val="center"/>
            <w:hideMark/>
          </w:tcPr>
          <w:p w14:paraId="7057ED6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61 (10.7)</w:t>
            </w:r>
          </w:p>
        </w:tc>
        <w:tc>
          <w:tcPr>
            <w:tcW w:w="766" w:type="pct"/>
            <w:tcBorders>
              <w:top w:val="nil"/>
              <w:left w:val="nil"/>
              <w:bottom w:val="single" w:sz="4" w:space="0" w:color="auto"/>
              <w:right w:val="nil"/>
            </w:tcBorders>
            <w:shd w:val="clear" w:color="auto" w:fill="auto"/>
            <w:noWrap/>
            <w:vAlign w:val="center"/>
            <w:hideMark/>
          </w:tcPr>
          <w:p w14:paraId="783C060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 (5.4)</w:t>
            </w:r>
          </w:p>
        </w:tc>
        <w:tc>
          <w:tcPr>
            <w:tcW w:w="380" w:type="pct"/>
            <w:tcBorders>
              <w:top w:val="nil"/>
              <w:left w:val="nil"/>
              <w:bottom w:val="single" w:sz="4" w:space="0" w:color="auto"/>
              <w:right w:val="nil"/>
            </w:tcBorders>
            <w:shd w:val="clear" w:color="auto" w:fill="auto"/>
            <w:noWrap/>
            <w:vAlign w:val="center"/>
            <w:hideMark/>
          </w:tcPr>
          <w:p w14:paraId="31C0F50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56B3BCF"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406DDBE6"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5199DB4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1410 (15.3)</w:t>
            </w:r>
          </w:p>
        </w:tc>
        <w:tc>
          <w:tcPr>
            <w:tcW w:w="573" w:type="pct"/>
            <w:tcBorders>
              <w:top w:val="nil"/>
              <w:left w:val="nil"/>
              <w:bottom w:val="single" w:sz="4" w:space="0" w:color="auto"/>
              <w:right w:val="nil"/>
            </w:tcBorders>
            <w:shd w:val="clear" w:color="auto" w:fill="auto"/>
            <w:noWrap/>
            <w:vAlign w:val="center"/>
            <w:hideMark/>
          </w:tcPr>
          <w:p w14:paraId="167EDD29"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1117 (16.3)</w:t>
            </w:r>
          </w:p>
        </w:tc>
        <w:tc>
          <w:tcPr>
            <w:tcW w:w="517" w:type="pct"/>
            <w:tcBorders>
              <w:top w:val="nil"/>
              <w:left w:val="nil"/>
              <w:bottom w:val="single" w:sz="4" w:space="0" w:color="auto"/>
              <w:right w:val="nil"/>
            </w:tcBorders>
            <w:shd w:val="clear" w:color="auto" w:fill="auto"/>
            <w:noWrap/>
            <w:vAlign w:val="center"/>
            <w:hideMark/>
          </w:tcPr>
          <w:p w14:paraId="1BF72C9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143 (14.4)</w:t>
            </w:r>
          </w:p>
        </w:tc>
        <w:tc>
          <w:tcPr>
            <w:tcW w:w="481" w:type="pct"/>
            <w:tcBorders>
              <w:top w:val="nil"/>
              <w:left w:val="nil"/>
              <w:bottom w:val="single" w:sz="4" w:space="0" w:color="auto"/>
              <w:right w:val="nil"/>
            </w:tcBorders>
            <w:shd w:val="clear" w:color="auto" w:fill="auto"/>
            <w:noWrap/>
            <w:vAlign w:val="center"/>
            <w:hideMark/>
          </w:tcPr>
          <w:p w14:paraId="747737C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(10.6)</w:t>
            </w:r>
          </w:p>
        </w:tc>
        <w:tc>
          <w:tcPr>
            <w:tcW w:w="497" w:type="pct"/>
            <w:tcBorders>
              <w:top w:val="nil"/>
              <w:left w:val="nil"/>
              <w:bottom w:val="single" w:sz="4" w:space="0" w:color="auto"/>
              <w:right w:val="nil"/>
            </w:tcBorders>
            <w:shd w:val="clear" w:color="auto" w:fill="auto"/>
            <w:noWrap/>
            <w:vAlign w:val="center"/>
            <w:hideMark/>
          </w:tcPr>
          <w:p w14:paraId="1CA3EF1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(9.8)</w:t>
            </w:r>
          </w:p>
        </w:tc>
        <w:tc>
          <w:tcPr>
            <w:tcW w:w="766" w:type="pct"/>
            <w:tcBorders>
              <w:top w:val="nil"/>
              <w:left w:val="nil"/>
              <w:bottom w:val="single" w:sz="4" w:space="0" w:color="auto"/>
              <w:right w:val="nil"/>
            </w:tcBorders>
            <w:shd w:val="clear" w:color="auto" w:fill="auto"/>
            <w:noWrap/>
            <w:vAlign w:val="center"/>
            <w:hideMark/>
          </w:tcPr>
          <w:p w14:paraId="581718F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38 (13.7)</w:t>
            </w:r>
          </w:p>
        </w:tc>
        <w:tc>
          <w:tcPr>
            <w:tcW w:w="380" w:type="pct"/>
            <w:tcBorders>
              <w:top w:val="nil"/>
              <w:left w:val="nil"/>
              <w:bottom w:val="single" w:sz="4" w:space="0" w:color="auto"/>
              <w:right w:val="nil"/>
            </w:tcBorders>
            <w:shd w:val="clear" w:color="auto" w:fill="auto"/>
            <w:noWrap/>
            <w:vAlign w:val="center"/>
            <w:hideMark/>
          </w:tcPr>
          <w:p w14:paraId="0924D77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7ADFE8E0"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5DE261E5" w14:textId="3322BAF7" w:rsidR="00D40B1B" w:rsidRPr="00D40B1B" w:rsidRDefault="00D40B1B" w:rsidP="00D40B1B">
            <w:pPr>
              <w:spacing w:after="0" w:line="240" w:lineRule="auto"/>
              <w:rPr>
                <w:rFonts w:ascii="Arial Narrow" w:eastAsia="Times New Roman" w:hAnsi="Arial Narrow" w:cs="Calibri"/>
                <w:b/>
                <w:bCs/>
                <w:color w:val="000000"/>
                <w:sz w:val="20"/>
                <w:szCs w:val="20"/>
                <w:lang w:eastAsia="en-CA"/>
              </w:rPr>
            </w:pPr>
            <w:r w:rsidRPr="00D40B1B">
              <w:rPr>
                <w:rFonts w:ascii="Arial Narrow" w:eastAsia="Times New Roman" w:hAnsi="Arial Narrow" w:cs="Calibri"/>
                <w:b/>
                <w:bCs/>
                <w:color w:val="000000"/>
                <w:sz w:val="20"/>
                <w:szCs w:val="20"/>
                <w:lang w:eastAsia="en-CA"/>
              </w:rPr>
              <w:t>Highest Level of</w:t>
            </w:r>
            <w:r w:rsidR="00F63398">
              <w:rPr>
                <w:rFonts w:ascii="Arial Narrow" w:eastAsia="Times New Roman" w:hAnsi="Arial Narrow" w:cs="Calibri"/>
                <w:b/>
                <w:bCs/>
                <w:color w:val="000000"/>
                <w:sz w:val="20"/>
                <w:szCs w:val="20"/>
                <w:lang w:eastAsia="en-CA"/>
              </w:rPr>
              <w:br/>
            </w:r>
            <w:r w:rsidRPr="00D40B1B">
              <w:rPr>
                <w:rFonts w:ascii="Arial Narrow" w:eastAsia="Times New Roman" w:hAnsi="Arial Narrow" w:cs="Calibri"/>
                <w:b/>
                <w:bCs/>
                <w:color w:val="000000"/>
                <w:sz w:val="20"/>
                <w:szCs w:val="20"/>
                <w:lang w:eastAsia="en-CA"/>
              </w:rPr>
              <w:t xml:space="preserve"> Education, Age 50 </w:t>
            </w:r>
          </w:p>
        </w:tc>
        <w:tc>
          <w:tcPr>
            <w:tcW w:w="595" w:type="pct"/>
            <w:tcBorders>
              <w:top w:val="nil"/>
              <w:left w:val="nil"/>
              <w:bottom w:val="single" w:sz="4" w:space="0" w:color="auto"/>
              <w:right w:val="nil"/>
            </w:tcBorders>
            <w:shd w:val="clear" w:color="auto" w:fill="auto"/>
            <w:noWrap/>
            <w:vAlign w:val="center"/>
            <w:hideMark/>
          </w:tcPr>
          <w:p w14:paraId="50D2650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73" w:type="pct"/>
            <w:tcBorders>
              <w:top w:val="nil"/>
              <w:left w:val="nil"/>
              <w:bottom w:val="single" w:sz="4" w:space="0" w:color="auto"/>
              <w:right w:val="nil"/>
            </w:tcBorders>
            <w:shd w:val="clear" w:color="auto" w:fill="auto"/>
            <w:noWrap/>
            <w:vAlign w:val="center"/>
            <w:hideMark/>
          </w:tcPr>
          <w:p w14:paraId="327AD1C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517" w:type="pct"/>
            <w:tcBorders>
              <w:top w:val="nil"/>
              <w:left w:val="nil"/>
              <w:bottom w:val="single" w:sz="4" w:space="0" w:color="auto"/>
              <w:right w:val="nil"/>
            </w:tcBorders>
            <w:shd w:val="clear" w:color="auto" w:fill="auto"/>
            <w:noWrap/>
            <w:vAlign w:val="center"/>
            <w:hideMark/>
          </w:tcPr>
          <w:p w14:paraId="2CCD978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81" w:type="pct"/>
            <w:tcBorders>
              <w:top w:val="nil"/>
              <w:left w:val="nil"/>
              <w:bottom w:val="single" w:sz="4" w:space="0" w:color="auto"/>
              <w:right w:val="nil"/>
            </w:tcBorders>
            <w:shd w:val="clear" w:color="auto" w:fill="auto"/>
            <w:noWrap/>
            <w:vAlign w:val="center"/>
            <w:hideMark/>
          </w:tcPr>
          <w:p w14:paraId="663AFBA5"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497" w:type="pct"/>
            <w:tcBorders>
              <w:top w:val="nil"/>
              <w:left w:val="nil"/>
              <w:bottom w:val="single" w:sz="4" w:space="0" w:color="auto"/>
              <w:right w:val="nil"/>
            </w:tcBorders>
            <w:shd w:val="clear" w:color="auto" w:fill="auto"/>
            <w:noWrap/>
            <w:vAlign w:val="center"/>
            <w:hideMark/>
          </w:tcPr>
          <w:p w14:paraId="7FD4CE77"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766" w:type="pct"/>
            <w:tcBorders>
              <w:top w:val="nil"/>
              <w:left w:val="nil"/>
              <w:bottom w:val="single" w:sz="4" w:space="0" w:color="auto"/>
              <w:right w:val="nil"/>
            </w:tcBorders>
            <w:shd w:val="clear" w:color="auto" w:fill="auto"/>
            <w:noWrap/>
            <w:vAlign w:val="center"/>
            <w:hideMark/>
          </w:tcPr>
          <w:p w14:paraId="2201B02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c>
          <w:tcPr>
            <w:tcW w:w="380" w:type="pct"/>
            <w:tcBorders>
              <w:top w:val="nil"/>
              <w:left w:val="nil"/>
              <w:bottom w:val="single" w:sz="4" w:space="0" w:color="auto"/>
              <w:right w:val="nil"/>
            </w:tcBorders>
            <w:shd w:val="clear" w:color="auto" w:fill="auto"/>
            <w:noWrap/>
            <w:vAlign w:val="center"/>
            <w:hideMark/>
          </w:tcPr>
          <w:p w14:paraId="35CFAB0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&lt;0.001</w:t>
            </w:r>
          </w:p>
        </w:tc>
      </w:tr>
      <w:tr w:rsidR="00D40B1B" w:rsidRPr="00D40B1B" w14:paraId="4AFAC979"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AF5DD5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Less than High School</w:t>
            </w:r>
          </w:p>
        </w:tc>
        <w:tc>
          <w:tcPr>
            <w:tcW w:w="595" w:type="pct"/>
            <w:tcBorders>
              <w:top w:val="nil"/>
              <w:left w:val="nil"/>
              <w:bottom w:val="single" w:sz="4" w:space="0" w:color="auto"/>
              <w:right w:val="nil"/>
            </w:tcBorders>
            <w:shd w:val="clear" w:color="auto" w:fill="auto"/>
            <w:noWrap/>
            <w:vAlign w:val="center"/>
            <w:hideMark/>
          </w:tcPr>
          <w:p w14:paraId="45388E0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719 (7.8)</w:t>
            </w:r>
          </w:p>
        </w:tc>
        <w:tc>
          <w:tcPr>
            <w:tcW w:w="573" w:type="pct"/>
            <w:tcBorders>
              <w:top w:val="nil"/>
              <w:left w:val="nil"/>
              <w:bottom w:val="single" w:sz="4" w:space="0" w:color="auto"/>
              <w:right w:val="nil"/>
            </w:tcBorders>
            <w:shd w:val="clear" w:color="auto" w:fill="auto"/>
            <w:noWrap/>
            <w:vAlign w:val="center"/>
            <w:hideMark/>
          </w:tcPr>
          <w:p w14:paraId="25AE348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414 (6.1)</w:t>
            </w:r>
          </w:p>
        </w:tc>
        <w:tc>
          <w:tcPr>
            <w:tcW w:w="517" w:type="pct"/>
            <w:tcBorders>
              <w:top w:val="nil"/>
              <w:left w:val="nil"/>
              <w:bottom w:val="single" w:sz="4" w:space="0" w:color="auto"/>
              <w:right w:val="nil"/>
            </w:tcBorders>
            <w:shd w:val="clear" w:color="auto" w:fill="auto"/>
            <w:noWrap/>
            <w:vAlign w:val="center"/>
            <w:hideMark/>
          </w:tcPr>
          <w:p w14:paraId="27230F6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108 (10.9)</w:t>
            </w:r>
          </w:p>
        </w:tc>
        <w:tc>
          <w:tcPr>
            <w:tcW w:w="481" w:type="pct"/>
            <w:tcBorders>
              <w:top w:val="nil"/>
              <w:left w:val="nil"/>
              <w:bottom w:val="single" w:sz="4" w:space="0" w:color="auto"/>
              <w:right w:val="nil"/>
            </w:tcBorders>
            <w:shd w:val="clear" w:color="auto" w:fill="auto"/>
            <w:noWrap/>
            <w:vAlign w:val="center"/>
            <w:hideMark/>
          </w:tcPr>
          <w:p w14:paraId="0712471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79 (15.0)</w:t>
            </w:r>
          </w:p>
        </w:tc>
        <w:tc>
          <w:tcPr>
            <w:tcW w:w="497" w:type="pct"/>
            <w:tcBorders>
              <w:top w:val="nil"/>
              <w:left w:val="nil"/>
              <w:bottom w:val="single" w:sz="4" w:space="0" w:color="auto"/>
              <w:right w:val="nil"/>
            </w:tcBorders>
            <w:shd w:val="clear" w:color="auto" w:fill="auto"/>
            <w:noWrap/>
            <w:vAlign w:val="center"/>
            <w:hideMark/>
          </w:tcPr>
          <w:p w14:paraId="633D4BEA"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62 (10.9)</w:t>
            </w:r>
          </w:p>
        </w:tc>
        <w:tc>
          <w:tcPr>
            <w:tcW w:w="766" w:type="pct"/>
            <w:tcBorders>
              <w:top w:val="nil"/>
              <w:left w:val="nil"/>
              <w:bottom w:val="single" w:sz="4" w:space="0" w:color="auto"/>
              <w:right w:val="nil"/>
            </w:tcBorders>
            <w:shd w:val="clear" w:color="auto" w:fill="auto"/>
            <w:noWrap/>
            <w:vAlign w:val="center"/>
            <w:hideMark/>
          </w:tcPr>
          <w:p w14:paraId="419629B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56 (20.2)</w:t>
            </w:r>
          </w:p>
        </w:tc>
        <w:tc>
          <w:tcPr>
            <w:tcW w:w="380" w:type="pct"/>
            <w:tcBorders>
              <w:top w:val="nil"/>
              <w:left w:val="nil"/>
              <w:bottom w:val="single" w:sz="4" w:space="0" w:color="auto"/>
              <w:right w:val="nil"/>
            </w:tcBorders>
            <w:shd w:val="clear" w:color="auto" w:fill="auto"/>
            <w:noWrap/>
            <w:vAlign w:val="center"/>
            <w:hideMark/>
          </w:tcPr>
          <w:p w14:paraId="38CA7BC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11D34815"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120FF47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High School Diploma</w:t>
            </w:r>
          </w:p>
        </w:tc>
        <w:tc>
          <w:tcPr>
            <w:tcW w:w="595" w:type="pct"/>
            <w:tcBorders>
              <w:top w:val="nil"/>
              <w:left w:val="nil"/>
              <w:bottom w:val="single" w:sz="4" w:space="0" w:color="auto"/>
              <w:right w:val="nil"/>
            </w:tcBorders>
            <w:shd w:val="clear" w:color="auto" w:fill="auto"/>
            <w:noWrap/>
            <w:vAlign w:val="center"/>
            <w:hideMark/>
          </w:tcPr>
          <w:p w14:paraId="09211920"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4902 (53.2)</w:t>
            </w:r>
          </w:p>
        </w:tc>
        <w:tc>
          <w:tcPr>
            <w:tcW w:w="573" w:type="pct"/>
            <w:tcBorders>
              <w:top w:val="nil"/>
              <w:left w:val="nil"/>
              <w:bottom w:val="single" w:sz="4" w:space="0" w:color="auto"/>
              <w:right w:val="nil"/>
            </w:tcBorders>
            <w:shd w:val="clear" w:color="auto" w:fill="auto"/>
            <w:noWrap/>
            <w:vAlign w:val="center"/>
            <w:hideMark/>
          </w:tcPr>
          <w:p w14:paraId="55CD89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3462 (50.6)</w:t>
            </w:r>
          </w:p>
        </w:tc>
        <w:tc>
          <w:tcPr>
            <w:tcW w:w="517" w:type="pct"/>
            <w:tcBorders>
              <w:top w:val="nil"/>
              <w:left w:val="nil"/>
              <w:bottom w:val="single" w:sz="4" w:space="0" w:color="auto"/>
              <w:right w:val="nil"/>
            </w:tcBorders>
            <w:shd w:val="clear" w:color="auto" w:fill="auto"/>
            <w:noWrap/>
            <w:vAlign w:val="center"/>
            <w:hideMark/>
          </w:tcPr>
          <w:p w14:paraId="4910EE2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579 (58.2)</w:t>
            </w:r>
          </w:p>
        </w:tc>
        <w:tc>
          <w:tcPr>
            <w:tcW w:w="481" w:type="pct"/>
            <w:tcBorders>
              <w:top w:val="nil"/>
              <w:left w:val="nil"/>
              <w:bottom w:val="single" w:sz="4" w:space="0" w:color="auto"/>
              <w:right w:val="nil"/>
            </w:tcBorders>
            <w:shd w:val="clear" w:color="auto" w:fill="auto"/>
            <w:noWrap/>
            <w:vAlign w:val="center"/>
            <w:hideMark/>
          </w:tcPr>
          <w:p w14:paraId="298C395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306 (58.2)</w:t>
            </w:r>
          </w:p>
        </w:tc>
        <w:tc>
          <w:tcPr>
            <w:tcW w:w="497" w:type="pct"/>
            <w:tcBorders>
              <w:top w:val="nil"/>
              <w:left w:val="nil"/>
              <w:bottom w:val="single" w:sz="4" w:space="0" w:color="auto"/>
              <w:right w:val="nil"/>
            </w:tcBorders>
            <w:shd w:val="clear" w:color="auto" w:fill="auto"/>
            <w:noWrap/>
            <w:vAlign w:val="center"/>
            <w:hideMark/>
          </w:tcPr>
          <w:p w14:paraId="0381624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401 (70.4)</w:t>
            </w:r>
          </w:p>
        </w:tc>
        <w:tc>
          <w:tcPr>
            <w:tcW w:w="766" w:type="pct"/>
            <w:tcBorders>
              <w:top w:val="nil"/>
              <w:left w:val="nil"/>
              <w:bottom w:val="single" w:sz="4" w:space="0" w:color="auto"/>
              <w:right w:val="nil"/>
            </w:tcBorders>
            <w:shd w:val="clear" w:color="auto" w:fill="auto"/>
            <w:noWrap/>
            <w:vAlign w:val="center"/>
            <w:hideMark/>
          </w:tcPr>
          <w:p w14:paraId="15A502AF"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154 (55.6)</w:t>
            </w:r>
          </w:p>
        </w:tc>
        <w:tc>
          <w:tcPr>
            <w:tcW w:w="380" w:type="pct"/>
            <w:tcBorders>
              <w:top w:val="nil"/>
              <w:left w:val="nil"/>
              <w:bottom w:val="single" w:sz="4" w:space="0" w:color="auto"/>
              <w:right w:val="nil"/>
            </w:tcBorders>
            <w:shd w:val="clear" w:color="auto" w:fill="auto"/>
            <w:noWrap/>
            <w:vAlign w:val="center"/>
            <w:hideMark/>
          </w:tcPr>
          <w:p w14:paraId="7664BDD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6D7866EB"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71810DFD"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College Degree</w:t>
            </w:r>
          </w:p>
        </w:tc>
        <w:tc>
          <w:tcPr>
            <w:tcW w:w="595" w:type="pct"/>
            <w:tcBorders>
              <w:top w:val="nil"/>
              <w:left w:val="nil"/>
              <w:bottom w:val="single" w:sz="4" w:space="0" w:color="auto"/>
              <w:right w:val="nil"/>
            </w:tcBorders>
            <w:shd w:val="clear" w:color="auto" w:fill="auto"/>
            <w:noWrap/>
            <w:vAlign w:val="center"/>
            <w:hideMark/>
          </w:tcPr>
          <w:p w14:paraId="7F02A43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1666 (18.1)</w:t>
            </w:r>
          </w:p>
        </w:tc>
        <w:tc>
          <w:tcPr>
            <w:tcW w:w="573" w:type="pct"/>
            <w:tcBorders>
              <w:top w:val="nil"/>
              <w:left w:val="nil"/>
              <w:bottom w:val="single" w:sz="4" w:space="0" w:color="auto"/>
              <w:right w:val="nil"/>
            </w:tcBorders>
            <w:shd w:val="clear" w:color="auto" w:fill="auto"/>
            <w:noWrap/>
            <w:vAlign w:val="center"/>
            <w:hideMark/>
          </w:tcPr>
          <w:p w14:paraId="23637F6B"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1420 (20.8)</w:t>
            </w:r>
          </w:p>
        </w:tc>
        <w:tc>
          <w:tcPr>
            <w:tcW w:w="517" w:type="pct"/>
            <w:tcBorders>
              <w:top w:val="nil"/>
              <w:left w:val="nil"/>
              <w:bottom w:val="single" w:sz="4" w:space="0" w:color="auto"/>
              <w:right w:val="nil"/>
            </w:tcBorders>
            <w:shd w:val="clear" w:color="auto" w:fill="auto"/>
            <w:noWrap/>
            <w:vAlign w:val="center"/>
            <w:hideMark/>
          </w:tcPr>
          <w:p w14:paraId="3B1BFBD2"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115 (11.6)</w:t>
            </w:r>
          </w:p>
        </w:tc>
        <w:tc>
          <w:tcPr>
            <w:tcW w:w="481" w:type="pct"/>
            <w:tcBorders>
              <w:top w:val="nil"/>
              <w:left w:val="nil"/>
              <w:bottom w:val="single" w:sz="4" w:space="0" w:color="auto"/>
              <w:right w:val="nil"/>
            </w:tcBorders>
            <w:shd w:val="clear" w:color="auto" w:fill="auto"/>
            <w:noWrap/>
            <w:vAlign w:val="center"/>
            <w:hideMark/>
          </w:tcPr>
          <w:p w14:paraId="3B9879D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50 (9.5)</w:t>
            </w:r>
          </w:p>
        </w:tc>
        <w:tc>
          <w:tcPr>
            <w:tcW w:w="497" w:type="pct"/>
            <w:tcBorders>
              <w:top w:val="nil"/>
              <w:left w:val="nil"/>
              <w:bottom w:val="single" w:sz="4" w:space="0" w:color="auto"/>
              <w:right w:val="nil"/>
            </w:tcBorders>
            <w:shd w:val="clear" w:color="auto" w:fill="auto"/>
            <w:noWrap/>
            <w:vAlign w:val="center"/>
            <w:hideMark/>
          </w:tcPr>
          <w:p w14:paraId="6387CD3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65 (11.4)</w:t>
            </w:r>
          </w:p>
        </w:tc>
        <w:tc>
          <w:tcPr>
            <w:tcW w:w="766" w:type="pct"/>
            <w:tcBorders>
              <w:top w:val="nil"/>
              <w:left w:val="nil"/>
              <w:bottom w:val="single" w:sz="4" w:space="0" w:color="auto"/>
              <w:right w:val="nil"/>
            </w:tcBorders>
            <w:shd w:val="clear" w:color="auto" w:fill="auto"/>
            <w:noWrap/>
            <w:vAlign w:val="center"/>
            <w:hideMark/>
          </w:tcPr>
          <w:p w14:paraId="6BD82D6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16 (5.8)</w:t>
            </w:r>
          </w:p>
        </w:tc>
        <w:tc>
          <w:tcPr>
            <w:tcW w:w="380" w:type="pct"/>
            <w:tcBorders>
              <w:top w:val="nil"/>
              <w:left w:val="nil"/>
              <w:bottom w:val="single" w:sz="4" w:space="0" w:color="auto"/>
              <w:right w:val="nil"/>
            </w:tcBorders>
            <w:shd w:val="clear" w:color="auto" w:fill="auto"/>
            <w:noWrap/>
            <w:vAlign w:val="center"/>
            <w:hideMark/>
          </w:tcPr>
          <w:p w14:paraId="5F522593"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r w:rsidR="00D40B1B" w:rsidRPr="00D40B1B" w14:paraId="56F52582" w14:textId="77777777" w:rsidTr="00F63398">
        <w:trPr>
          <w:trHeight w:val="300"/>
        </w:trPr>
        <w:tc>
          <w:tcPr>
            <w:tcW w:w="1191" w:type="pct"/>
            <w:tcBorders>
              <w:top w:val="nil"/>
              <w:left w:val="nil"/>
              <w:bottom w:val="single" w:sz="4" w:space="0" w:color="auto"/>
              <w:right w:val="nil"/>
            </w:tcBorders>
            <w:shd w:val="clear" w:color="auto" w:fill="auto"/>
            <w:noWrap/>
            <w:vAlign w:val="center"/>
            <w:hideMark/>
          </w:tcPr>
          <w:p w14:paraId="3F114280" w14:textId="77777777" w:rsidR="00D40B1B" w:rsidRPr="00D40B1B" w:rsidRDefault="00D40B1B" w:rsidP="00D40B1B">
            <w:pPr>
              <w:spacing w:after="0" w:line="240" w:lineRule="auto"/>
              <w:rPr>
                <w:rFonts w:ascii="Arial Narrow" w:eastAsia="Times New Roman" w:hAnsi="Arial Narrow" w:cs="Calibri"/>
                <w:i/>
                <w:iCs/>
                <w:color w:val="000000"/>
                <w:sz w:val="20"/>
                <w:szCs w:val="20"/>
                <w:lang w:eastAsia="en-CA"/>
              </w:rPr>
            </w:pPr>
            <w:r w:rsidRPr="00D40B1B">
              <w:rPr>
                <w:rFonts w:ascii="Arial Narrow" w:eastAsia="Times New Roman" w:hAnsi="Arial Narrow" w:cs="Calibri"/>
                <w:i/>
                <w:iCs/>
                <w:color w:val="000000"/>
                <w:sz w:val="20"/>
                <w:szCs w:val="20"/>
                <w:lang w:eastAsia="en-CA"/>
              </w:rPr>
              <w:t>Missing</w:t>
            </w:r>
          </w:p>
        </w:tc>
        <w:tc>
          <w:tcPr>
            <w:tcW w:w="595" w:type="pct"/>
            <w:tcBorders>
              <w:top w:val="nil"/>
              <w:left w:val="nil"/>
              <w:bottom w:val="single" w:sz="4" w:space="0" w:color="auto"/>
              <w:right w:val="nil"/>
            </w:tcBorders>
            <w:shd w:val="clear" w:color="auto" w:fill="auto"/>
            <w:noWrap/>
            <w:vAlign w:val="center"/>
            <w:hideMark/>
          </w:tcPr>
          <w:p w14:paraId="14310F88"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1919 (20.8)</w:t>
            </w:r>
          </w:p>
        </w:tc>
        <w:tc>
          <w:tcPr>
            <w:tcW w:w="573" w:type="pct"/>
            <w:tcBorders>
              <w:top w:val="nil"/>
              <w:left w:val="nil"/>
              <w:bottom w:val="single" w:sz="4" w:space="0" w:color="auto"/>
              <w:right w:val="nil"/>
            </w:tcBorders>
            <w:shd w:val="clear" w:color="auto" w:fill="auto"/>
            <w:noWrap/>
            <w:vAlign w:val="center"/>
            <w:hideMark/>
          </w:tcPr>
          <w:p w14:paraId="392D7E84"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1542 (22.6)</w:t>
            </w:r>
          </w:p>
        </w:tc>
        <w:tc>
          <w:tcPr>
            <w:tcW w:w="517" w:type="pct"/>
            <w:tcBorders>
              <w:top w:val="nil"/>
              <w:left w:val="nil"/>
              <w:bottom w:val="single" w:sz="4" w:space="0" w:color="auto"/>
              <w:right w:val="nil"/>
            </w:tcBorders>
            <w:shd w:val="clear" w:color="auto" w:fill="auto"/>
            <w:noWrap/>
            <w:vAlign w:val="center"/>
            <w:hideMark/>
          </w:tcPr>
          <w:p w14:paraId="215B6AF1"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193 (19.4)</w:t>
            </w:r>
          </w:p>
        </w:tc>
        <w:tc>
          <w:tcPr>
            <w:tcW w:w="481" w:type="pct"/>
            <w:tcBorders>
              <w:top w:val="nil"/>
              <w:left w:val="nil"/>
              <w:bottom w:val="single" w:sz="4" w:space="0" w:color="auto"/>
              <w:right w:val="nil"/>
            </w:tcBorders>
            <w:shd w:val="clear" w:color="auto" w:fill="auto"/>
            <w:noWrap/>
            <w:vAlign w:val="center"/>
            <w:hideMark/>
          </w:tcPr>
          <w:p w14:paraId="4B2262F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91 (17.3)</w:t>
            </w:r>
          </w:p>
        </w:tc>
        <w:tc>
          <w:tcPr>
            <w:tcW w:w="497" w:type="pct"/>
            <w:tcBorders>
              <w:top w:val="nil"/>
              <w:left w:val="nil"/>
              <w:bottom w:val="single" w:sz="4" w:space="0" w:color="auto"/>
              <w:right w:val="nil"/>
            </w:tcBorders>
            <w:shd w:val="clear" w:color="auto" w:fill="auto"/>
            <w:noWrap/>
            <w:vAlign w:val="center"/>
            <w:hideMark/>
          </w:tcPr>
          <w:p w14:paraId="013C49AC"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42 (7.4)</w:t>
            </w:r>
          </w:p>
        </w:tc>
        <w:tc>
          <w:tcPr>
            <w:tcW w:w="766" w:type="pct"/>
            <w:tcBorders>
              <w:top w:val="nil"/>
              <w:left w:val="nil"/>
              <w:bottom w:val="single" w:sz="4" w:space="0" w:color="auto"/>
              <w:right w:val="nil"/>
            </w:tcBorders>
            <w:shd w:val="clear" w:color="auto" w:fill="auto"/>
            <w:noWrap/>
            <w:vAlign w:val="center"/>
            <w:hideMark/>
          </w:tcPr>
          <w:p w14:paraId="00E30316"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51 (18.4)</w:t>
            </w:r>
          </w:p>
        </w:tc>
        <w:tc>
          <w:tcPr>
            <w:tcW w:w="380" w:type="pct"/>
            <w:tcBorders>
              <w:top w:val="nil"/>
              <w:left w:val="nil"/>
              <w:bottom w:val="single" w:sz="4" w:space="0" w:color="auto"/>
              <w:right w:val="nil"/>
            </w:tcBorders>
            <w:shd w:val="clear" w:color="auto" w:fill="auto"/>
            <w:noWrap/>
            <w:vAlign w:val="center"/>
            <w:hideMark/>
          </w:tcPr>
          <w:p w14:paraId="1FFA0DEE" w14:textId="77777777" w:rsidR="00D40B1B" w:rsidRPr="00D40B1B" w:rsidRDefault="00D40B1B" w:rsidP="00D40B1B">
            <w:pPr>
              <w:spacing w:after="0" w:line="240" w:lineRule="auto"/>
              <w:rPr>
                <w:rFonts w:ascii="Arial Narrow" w:eastAsia="Times New Roman" w:hAnsi="Arial Narrow" w:cs="Calibri"/>
                <w:color w:val="000000"/>
                <w:sz w:val="20"/>
                <w:szCs w:val="20"/>
                <w:lang w:eastAsia="en-CA"/>
              </w:rPr>
            </w:pPr>
            <w:r w:rsidRPr="00D40B1B">
              <w:rPr>
                <w:rFonts w:ascii="Arial Narrow" w:eastAsia="Times New Roman" w:hAnsi="Arial Narrow" w:cs="Calibri"/>
                <w:color w:val="000000"/>
                <w:sz w:val="20"/>
                <w:szCs w:val="20"/>
                <w:lang w:eastAsia="en-CA"/>
              </w:rPr>
              <w:t> </w:t>
            </w:r>
          </w:p>
        </w:tc>
      </w:tr>
    </w:tbl>
    <w:p w14:paraId="470C97B9" w14:textId="77777777" w:rsidR="00D40B1B" w:rsidRDefault="00D40B1B" w:rsidP="002373D7"/>
    <w:p w14:paraId="1D768EAC" w14:textId="22A24A64" w:rsidR="002373D7" w:rsidRDefault="007C105E" w:rsidP="002373D7">
      <w:r>
        <w:t>IQR, Interquartile Range</w:t>
      </w:r>
    </w:p>
    <w:p w14:paraId="684C2B88" w14:textId="77777777" w:rsidR="002373D7" w:rsidRDefault="002373D7" w:rsidP="002373D7">
      <w:r>
        <w:br w:type="page"/>
      </w:r>
    </w:p>
    <w:p w14:paraId="1CC934A7" w14:textId="0CA4E37B" w:rsidR="00DC0EFF" w:rsidRDefault="002373D7" w:rsidP="002373D7">
      <w:pPr>
        <w:jc w:val="center"/>
        <w:rPr>
          <w:b/>
          <w:bCs/>
          <w:sz w:val="24"/>
          <w:szCs w:val="24"/>
        </w:rPr>
      </w:pPr>
      <w:r w:rsidRPr="002373D7">
        <w:rPr>
          <w:b/>
          <w:bCs/>
          <w:sz w:val="24"/>
          <w:szCs w:val="24"/>
        </w:rPr>
        <w:lastRenderedPageBreak/>
        <w:t xml:space="preserve">Supplemental Table </w:t>
      </w:r>
      <w:r w:rsidR="007C105E">
        <w:rPr>
          <w:b/>
          <w:bCs/>
          <w:sz w:val="24"/>
          <w:szCs w:val="24"/>
        </w:rPr>
        <w:t>2.3</w:t>
      </w:r>
      <w:r w:rsidRPr="002373D7">
        <w:rPr>
          <w:b/>
          <w:bCs/>
          <w:sz w:val="24"/>
          <w:szCs w:val="24"/>
        </w:rPr>
        <w:t xml:space="preserve">. </w:t>
      </w:r>
      <w:r w:rsidR="00DC0EFF">
        <w:rPr>
          <w:b/>
          <w:bCs/>
          <w:sz w:val="24"/>
          <w:szCs w:val="24"/>
        </w:rPr>
        <w:t>Spearman Correlations Between Time-Varying Variables, Stratified by Depressive Symptom Trajectory Group</w:t>
      </w:r>
    </w:p>
    <w:tbl>
      <w:tblPr>
        <w:tblW w:w="5000" w:type="pct"/>
        <w:tblLayout w:type="fixed"/>
        <w:tblLook w:val="04A0" w:firstRow="1" w:lastRow="0" w:firstColumn="1" w:lastColumn="0" w:noHBand="0" w:noVBand="1"/>
      </w:tblPr>
      <w:tblGrid>
        <w:gridCol w:w="854"/>
        <w:gridCol w:w="560"/>
        <w:gridCol w:w="559"/>
        <w:gridCol w:w="1065"/>
        <w:gridCol w:w="1356"/>
        <w:gridCol w:w="1374"/>
        <w:gridCol w:w="1665"/>
        <w:gridCol w:w="1665"/>
        <w:gridCol w:w="1702"/>
      </w:tblGrid>
      <w:tr w:rsidR="004F1ADD" w:rsidRPr="004F1ADD" w14:paraId="189E247B" w14:textId="77777777" w:rsidTr="00791BAE">
        <w:trPr>
          <w:trHeight w:val="300"/>
          <w:tblHeader/>
        </w:trPr>
        <w:tc>
          <w:tcPr>
            <w:tcW w:w="395" w:type="pct"/>
            <w:tcBorders>
              <w:top w:val="single" w:sz="4" w:space="0" w:color="auto"/>
              <w:left w:val="nil"/>
              <w:bottom w:val="single" w:sz="4" w:space="0" w:color="auto"/>
              <w:right w:val="nil"/>
            </w:tcBorders>
            <w:shd w:val="clear" w:color="auto" w:fill="auto"/>
            <w:vAlign w:val="center"/>
            <w:hideMark/>
          </w:tcPr>
          <w:p w14:paraId="29EB55C3" w14:textId="77777777"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Factor</w:t>
            </w:r>
          </w:p>
        </w:tc>
        <w:tc>
          <w:tcPr>
            <w:tcW w:w="259" w:type="pct"/>
            <w:tcBorders>
              <w:top w:val="single" w:sz="4" w:space="0" w:color="auto"/>
              <w:left w:val="nil"/>
              <w:bottom w:val="single" w:sz="4" w:space="0" w:color="auto"/>
              <w:right w:val="nil"/>
            </w:tcBorders>
            <w:shd w:val="clear" w:color="auto" w:fill="auto"/>
            <w:noWrap/>
            <w:vAlign w:val="center"/>
            <w:hideMark/>
          </w:tcPr>
          <w:p w14:paraId="4445E5D1" w14:textId="77777777"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Age 1</w:t>
            </w:r>
          </w:p>
        </w:tc>
        <w:tc>
          <w:tcPr>
            <w:tcW w:w="259" w:type="pct"/>
            <w:tcBorders>
              <w:top w:val="single" w:sz="4" w:space="0" w:color="auto"/>
              <w:left w:val="nil"/>
              <w:bottom w:val="single" w:sz="4" w:space="0" w:color="auto"/>
              <w:right w:val="nil"/>
            </w:tcBorders>
            <w:shd w:val="clear" w:color="auto" w:fill="auto"/>
            <w:noWrap/>
            <w:vAlign w:val="center"/>
            <w:hideMark/>
          </w:tcPr>
          <w:p w14:paraId="488E63CF" w14:textId="77777777"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Age 2</w:t>
            </w:r>
          </w:p>
        </w:tc>
        <w:tc>
          <w:tcPr>
            <w:tcW w:w="493" w:type="pct"/>
            <w:tcBorders>
              <w:top w:val="single" w:sz="4" w:space="0" w:color="auto"/>
              <w:left w:val="nil"/>
              <w:bottom w:val="single" w:sz="4" w:space="0" w:color="auto"/>
              <w:right w:val="nil"/>
            </w:tcBorders>
            <w:shd w:val="clear" w:color="auto" w:fill="auto"/>
            <w:noWrap/>
            <w:vAlign w:val="center"/>
            <w:hideMark/>
          </w:tcPr>
          <w:p w14:paraId="1997D0B9" w14:textId="77777777"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Overall Cohort</w:t>
            </w:r>
          </w:p>
        </w:tc>
        <w:tc>
          <w:tcPr>
            <w:tcW w:w="628" w:type="pct"/>
            <w:tcBorders>
              <w:top w:val="single" w:sz="4" w:space="0" w:color="auto"/>
              <w:left w:val="nil"/>
              <w:bottom w:val="single" w:sz="4" w:space="0" w:color="auto"/>
              <w:right w:val="nil"/>
            </w:tcBorders>
            <w:shd w:val="clear" w:color="auto" w:fill="auto"/>
            <w:noWrap/>
            <w:vAlign w:val="center"/>
            <w:hideMark/>
          </w:tcPr>
          <w:p w14:paraId="702EF87C" w14:textId="77777777"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Persistent Low Symptom</w:t>
            </w:r>
          </w:p>
        </w:tc>
        <w:tc>
          <w:tcPr>
            <w:tcW w:w="636" w:type="pct"/>
            <w:tcBorders>
              <w:top w:val="single" w:sz="4" w:space="0" w:color="auto"/>
              <w:left w:val="nil"/>
              <w:bottom w:val="single" w:sz="4" w:space="0" w:color="auto"/>
              <w:right w:val="nil"/>
            </w:tcBorders>
            <w:shd w:val="clear" w:color="auto" w:fill="auto"/>
            <w:noWrap/>
            <w:vAlign w:val="center"/>
            <w:hideMark/>
          </w:tcPr>
          <w:p w14:paraId="54FF9E7D" w14:textId="2DFFA4EB"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 xml:space="preserve">Episodic, </w:t>
            </w:r>
            <w:r w:rsidRPr="00791BAE">
              <w:rPr>
                <w:rFonts w:ascii="Arial Narrow" w:eastAsia="Times New Roman" w:hAnsi="Arial Narrow" w:cs="Calibri"/>
                <w:b/>
                <w:bCs/>
                <w:color w:val="000000"/>
                <w:sz w:val="20"/>
                <w:szCs w:val="20"/>
                <w:lang w:eastAsia="en-CA"/>
              </w:rPr>
              <w:br/>
            </w:r>
            <w:r w:rsidRPr="004F1ADD">
              <w:rPr>
                <w:rFonts w:ascii="Arial Narrow" w:eastAsia="Times New Roman" w:hAnsi="Arial Narrow" w:cs="Calibri"/>
                <w:b/>
                <w:bCs/>
                <w:color w:val="000000"/>
                <w:sz w:val="20"/>
                <w:szCs w:val="20"/>
                <w:lang w:eastAsia="en-CA"/>
              </w:rPr>
              <w:t>Before Age 40</w:t>
            </w:r>
          </w:p>
        </w:tc>
        <w:tc>
          <w:tcPr>
            <w:tcW w:w="771" w:type="pct"/>
            <w:tcBorders>
              <w:top w:val="single" w:sz="4" w:space="0" w:color="auto"/>
              <w:left w:val="nil"/>
              <w:bottom w:val="single" w:sz="4" w:space="0" w:color="auto"/>
              <w:right w:val="nil"/>
            </w:tcBorders>
            <w:shd w:val="clear" w:color="auto" w:fill="auto"/>
            <w:noWrap/>
            <w:vAlign w:val="center"/>
            <w:hideMark/>
          </w:tcPr>
          <w:p w14:paraId="6D6FFB8C" w14:textId="526BD7DB"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 xml:space="preserve">Episodic, </w:t>
            </w:r>
            <w:r w:rsidRPr="00791BAE">
              <w:rPr>
                <w:rFonts w:ascii="Arial Narrow" w:eastAsia="Times New Roman" w:hAnsi="Arial Narrow" w:cs="Calibri"/>
                <w:b/>
                <w:bCs/>
                <w:color w:val="000000"/>
                <w:sz w:val="20"/>
                <w:szCs w:val="20"/>
                <w:lang w:eastAsia="en-CA"/>
              </w:rPr>
              <w:t xml:space="preserve">Around </w:t>
            </w:r>
            <w:r w:rsidRPr="004F1ADD">
              <w:rPr>
                <w:rFonts w:ascii="Arial Narrow" w:eastAsia="Times New Roman" w:hAnsi="Arial Narrow" w:cs="Calibri"/>
                <w:b/>
                <w:bCs/>
                <w:color w:val="000000"/>
                <w:sz w:val="20"/>
                <w:szCs w:val="20"/>
                <w:lang w:eastAsia="en-CA"/>
              </w:rPr>
              <w:t>Age 40</w:t>
            </w:r>
          </w:p>
        </w:tc>
        <w:tc>
          <w:tcPr>
            <w:tcW w:w="771" w:type="pct"/>
            <w:tcBorders>
              <w:top w:val="single" w:sz="4" w:space="0" w:color="auto"/>
              <w:left w:val="nil"/>
              <w:bottom w:val="single" w:sz="4" w:space="0" w:color="auto"/>
              <w:right w:val="nil"/>
            </w:tcBorders>
            <w:shd w:val="clear" w:color="auto" w:fill="auto"/>
            <w:noWrap/>
            <w:vAlign w:val="center"/>
            <w:hideMark/>
          </w:tcPr>
          <w:p w14:paraId="7C121767" w14:textId="770F0B1F"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Episodic,</w:t>
            </w:r>
            <w:r w:rsidRPr="00791BAE">
              <w:rPr>
                <w:rFonts w:ascii="Arial Narrow" w:eastAsia="Times New Roman" w:hAnsi="Arial Narrow" w:cs="Calibri"/>
                <w:b/>
                <w:bCs/>
                <w:color w:val="000000"/>
                <w:sz w:val="20"/>
                <w:szCs w:val="20"/>
                <w:lang w:eastAsia="en-CA"/>
              </w:rPr>
              <w:t xml:space="preserve"> Around</w:t>
            </w:r>
            <w:r w:rsidRPr="004F1ADD">
              <w:rPr>
                <w:rFonts w:ascii="Arial Narrow" w:eastAsia="Times New Roman" w:hAnsi="Arial Narrow" w:cs="Calibri"/>
                <w:b/>
                <w:bCs/>
                <w:color w:val="000000"/>
                <w:sz w:val="20"/>
                <w:szCs w:val="20"/>
                <w:lang w:eastAsia="en-CA"/>
              </w:rPr>
              <w:t xml:space="preserve"> Age 50</w:t>
            </w:r>
          </w:p>
        </w:tc>
        <w:tc>
          <w:tcPr>
            <w:tcW w:w="788" w:type="pct"/>
            <w:tcBorders>
              <w:top w:val="single" w:sz="4" w:space="0" w:color="auto"/>
              <w:left w:val="nil"/>
              <w:bottom w:val="single" w:sz="4" w:space="0" w:color="auto"/>
              <w:right w:val="nil"/>
            </w:tcBorders>
            <w:shd w:val="clear" w:color="auto" w:fill="auto"/>
            <w:noWrap/>
            <w:vAlign w:val="center"/>
            <w:hideMark/>
          </w:tcPr>
          <w:p w14:paraId="5D18B9D6" w14:textId="77777777" w:rsidR="004F1ADD" w:rsidRPr="004F1ADD" w:rsidRDefault="004F1ADD" w:rsidP="004F1ADD">
            <w:pPr>
              <w:spacing w:after="0" w:line="240" w:lineRule="auto"/>
              <w:rPr>
                <w:rFonts w:ascii="Arial Narrow" w:eastAsia="Times New Roman" w:hAnsi="Arial Narrow" w:cs="Calibri"/>
                <w:b/>
                <w:bCs/>
                <w:color w:val="000000"/>
                <w:sz w:val="20"/>
                <w:szCs w:val="20"/>
                <w:lang w:eastAsia="en-CA"/>
              </w:rPr>
            </w:pPr>
            <w:r w:rsidRPr="004F1ADD">
              <w:rPr>
                <w:rFonts w:ascii="Arial Narrow" w:eastAsia="Times New Roman" w:hAnsi="Arial Narrow" w:cs="Calibri"/>
                <w:b/>
                <w:bCs/>
                <w:color w:val="000000"/>
                <w:sz w:val="20"/>
                <w:szCs w:val="20"/>
                <w:lang w:eastAsia="en-CA"/>
              </w:rPr>
              <w:t>Persistent High Symptom</w:t>
            </w:r>
          </w:p>
        </w:tc>
      </w:tr>
      <w:tr w:rsidR="004F1ADD" w:rsidRPr="004F1ADD" w14:paraId="639E7B78" w14:textId="77777777" w:rsidTr="004F1ADD">
        <w:trPr>
          <w:trHeight w:val="300"/>
        </w:trPr>
        <w:tc>
          <w:tcPr>
            <w:tcW w:w="395" w:type="pct"/>
            <w:vMerge w:val="restart"/>
            <w:tcBorders>
              <w:top w:val="nil"/>
              <w:left w:val="nil"/>
              <w:bottom w:val="single" w:sz="4" w:space="0" w:color="auto"/>
              <w:right w:val="nil"/>
            </w:tcBorders>
            <w:shd w:val="clear" w:color="auto" w:fill="auto"/>
            <w:vAlign w:val="center"/>
            <w:hideMark/>
          </w:tcPr>
          <w:p w14:paraId="05EA3F1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State Region</w:t>
            </w:r>
          </w:p>
        </w:tc>
        <w:tc>
          <w:tcPr>
            <w:tcW w:w="259" w:type="pct"/>
            <w:tcBorders>
              <w:top w:val="nil"/>
              <w:left w:val="nil"/>
              <w:bottom w:val="single" w:sz="4" w:space="0" w:color="auto"/>
              <w:right w:val="nil"/>
            </w:tcBorders>
            <w:shd w:val="clear" w:color="auto" w:fill="auto"/>
            <w:noWrap/>
            <w:vAlign w:val="center"/>
            <w:hideMark/>
          </w:tcPr>
          <w:p w14:paraId="0682A52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5D07910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06549A8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628" w:type="pct"/>
            <w:tcBorders>
              <w:top w:val="nil"/>
              <w:left w:val="nil"/>
              <w:bottom w:val="single" w:sz="4" w:space="0" w:color="auto"/>
              <w:right w:val="nil"/>
            </w:tcBorders>
            <w:shd w:val="clear" w:color="auto" w:fill="auto"/>
            <w:noWrap/>
            <w:vAlign w:val="center"/>
            <w:hideMark/>
          </w:tcPr>
          <w:p w14:paraId="76B9221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0.82</w:t>
            </w:r>
          </w:p>
        </w:tc>
        <w:tc>
          <w:tcPr>
            <w:tcW w:w="636" w:type="pct"/>
            <w:tcBorders>
              <w:top w:val="nil"/>
              <w:left w:val="nil"/>
              <w:bottom w:val="single" w:sz="4" w:space="0" w:color="auto"/>
              <w:right w:val="nil"/>
            </w:tcBorders>
            <w:shd w:val="clear" w:color="auto" w:fill="auto"/>
            <w:noWrap/>
            <w:vAlign w:val="center"/>
            <w:hideMark/>
          </w:tcPr>
          <w:p w14:paraId="375D4ED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c>
          <w:tcPr>
            <w:tcW w:w="771" w:type="pct"/>
            <w:tcBorders>
              <w:top w:val="nil"/>
              <w:left w:val="nil"/>
              <w:bottom w:val="single" w:sz="4" w:space="0" w:color="auto"/>
              <w:right w:val="nil"/>
            </w:tcBorders>
            <w:shd w:val="clear" w:color="auto" w:fill="auto"/>
            <w:noWrap/>
            <w:vAlign w:val="center"/>
            <w:hideMark/>
          </w:tcPr>
          <w:p w14:paraId="11A5F4B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c>
          <w:tcPr>
            <w:tcW w:w="771" w:type="pct"/>
            <w:tcBorders>
              <w:top w:val="nil"/>
              <w:left w:val="nil"/>
              <w:bottom w:val="single" w:sz="4" w:space="0" w:color="auto"/>
              <w:right w:val="nil"/>
            </w:tcBorders>
            <w:shd w:val="clear" w:color="auto" w:fill="auto"/>
            <w:noWrap/>
            <w:vAlign w:val="center"/>
            <w:hideMark/>
          </w:tcPr>
          <w:p w14:paraId="26A9877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0.80</w:t>
            </w:r>
          </w:p>
        </w:tc>
        <w:tc>
          <w:tcPr>
            <w:tcW w:w="788" w:type="pct"/>
            <w:tcBorders>
              <w:top w:val="nil"/>
              <w:left w:val="nil"/>
              <w:bottom w:val="single" w:sz="4" w:space="0" w:color="auto"/>
              <w:right w:val="nil"/>
            </w:tcBorders>
            <w:shd w:val="clear" w:color="auto" w:fill="auto"/>
            <w:noWrap/>
            <w:vAlign w:val="center"/>
            <w:hideMark/>
          </w:tcPr>
          <w:p w14:paraId="50BFA80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0.87</w:t>
            </w:r>
          </w:p>
        </w:tc>
      </w:tr>
      <w:tr w:rsidR="004F1ADD" w:rsidRPr="004F1ADD" w14:paraId="54B5891A" w14:textId="77777777" w:rsidTr="004F1ADD">
        <w:trPr>
          <w:trHeight w:val="300"/>
        </w:trPr>
        <w:tc>
          <w:tcPr>
            <w:tcW w:w="395" w:type="pct"/>
            <w:vMerge/>
            <w:tcBorders>
              <w:top w:val="nil"/>
              <w:left w:val="nil"/>
              <w:bottom w:val="single" w:sz="4" w:space="0" w:color="auto"/>
              <w:right w:val="nil"/>
            </w:tcBorders>
            <w:vAlign w:val="center"/>
            <w:hideMark/>
          </w:tcPr>
          <w:p w14:paraId="51F3A3C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ADDF1F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7F97615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6D7D7E8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0.81</w:t>
            </w:r>
          </w:p>
        </w:tc>
        <w:tc>
          <w:tcPr>
            <w:tcW w:w="628" w:type="pct"/>
            <w:tcBorders>
              <w:top w:val="nil"/>
              <w:left w:val="nil"/>
              <w:bottom w:val="single" w:sz="4" w:space="0" w:color="auto"/>
              <w:right w:val="nil"/>
            </w:tcBorders>
            <w:shd w:val="clear" w:color="auto" w:fill="auto"/>
            <w:noWrap/>
            <w:vAlign w:val="center"/>
            <w:hideMark/>
          </w:tcPr>
          <w:p w14:paraId="026BBEB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0.80</w:t>
            </w:r>
          </w:p>
        </w:tc>
        <w:tc>
          <w:tcPr>
            <w:tcW w:w="636" w:type="pct"/>
            <w:tcBorders>
              <w:top w:val="nil"/>
              <w:left w:val="nil"/>
              <w:bottom w:val="single" w:sz="4" w:space="0" w:color="auto"/>
              <w:right w:val="nil"/>
            </w:tcBorders>
            <w:shd w:val="clear" w:color="auto" w:fill="auto"/>
            <w:noWrap/>
            <w:vAlign w:val="center"/>
            <w:hideMark/>
          </w:tcPr>
          <w:p w14:paraId="7A80127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0.82</w:t>
            </w:r>
          </w:p>
        </w:tc>
        <w:tc>
          <w:tcPr>
            <w:tcW w:w="771" w:type="pct"/>
            <w:tcBorders>
              <w:top w:val="nil"/>
              <w:left w:val="nil"/>
              <w:bottom w:val="single" w:sz="4" w:space="0" w:color="auto"/>
              <w:right w:val="nil"/>
            </w:tcBorders>
            <w:shd w:val="clear" w:color="auto" w:fill="auto"/>
            <w:noWrap/>
            <w:vAlign w:val="center"/>
            <w:hideMark/>
          </w:tcPr>
          <w:p w14:paraId="1E519B4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0.85</w:t>
            </w:r>
          </w:p>
        </w:tc>
        <w:tc>
          <w:tcPr>
            <w:tcW w:w="771" w:type="pct"/>
            <w:tcBorders>
              <w:top w:val="nil"/>
              <w:left w:val="nil"/>
              <w:bottom w:val="single" w:sz="4" w:space="0" w:color="auto"/>
              <w:right w:val="nil"/>
            </w:tcBorders>
            <w:shd w:val="clear" w:color="auto" w:fill="auto"/>
            <w:noWrap/>
            <w:vAlign w:val="center"/>
            <w:hideMark/>
          </w:tcPr>
          <w:p w14:paraId="3BBFC6B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0.82</w:t>
            </w:r>
          </w:p>
        </w:tc>
        <w:tc>
          <w:tcPr>
            <w:tcW w:w="788" w:type="pct"/>
            <w:tcBorders>
              <w:top w:val="nil"/>
              <w:left w:val="nil"/>
              <w:bottom w:val="single" w:sz="4" w:space="0" w:color="auto"/>
              <w:right w:val="nil"/>
            </w:tcBorders>
            <w:shd w:val="clear" w:color="auto" w:fill="auto"/>
            <w:noWrap/>
            <w:vAlign w:val="center"/>
            <w:hideMark/>
          </w:tcPr>
          <w:p w14:paraId="473844D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0.84</w:t>
            </w:r>
          </w:p>
        </w:tc>
      </w:tr>
      <w:tr w:rsidR="004F1ADD" w:rsidRPr="004F1ADD" w14:paraId="54E7E042" w14:textId="77777777" w:rsidTr="004F1ADD">
        <w:trPr>
          <w:trHeight w:val="300"/>
        </w:trPr>
        <w:tc>
          <w:tcPr>
            <w:tcW w:w="395" w:type="pct"/>
            <w:vMerge/>
            <w:tcBorders>
              <w:top w:val="nil"/>
              <w:left w:val="nil"/>
              <w:bottom w:val="single" w:sz="4" w:space="0" w:color="auto"/>
              <w:right w:val="nil"/>
            </w:tcBorders>
            <w:vAlign w:val="center"/>
            <w:hideMark/>
          </w:tcPr>
          <w:p w14:paraId="53598F9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DE6C2A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08C6C4A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4C7427A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0.80</w:t>
            </w:r>
          </w:p>
        </w:tc>
        <w:tc>
          <w:tcPr>
            <w:tcW w:w="628" w:type="pct"/>
            <w:tcBorders>
              <w:top w:val="nil"/>
              <w:left w:val="nil"/>
              <w:bottom w:val="single" w:sz="4" w:space="0" w:color="auto"/>
              <w:right w:val="nil"/>
            </w:tcBorders>
            <w:shd w:val="clear" w:color="auto" w:fill="auto"/>
            <w:noWrap/>
            <w:vAlign w:val="center"/>
            <w:hideMark/>
          </w:tcPr>
          <w:p w14:paraId="1F21B60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636" w:type="pct"/>
            <w:tcBorders>
              <w:top w:val="nil"/>
              <w:left w:val="nil"/>
              <w:bottom w:val="single" w:sz="4" w:space="0" w:color="auto"/>
              <w:right w:val="nil"/>
            </w:tcBorders>
            <w:shd w:val="clear" w:color="auto" w:fill="auto"/>
            <w:noWrap/>
            <w:vAlign w:val="center"/>
            <w:hideMark/>
          </w:tcPr>
          <w:p w14:paraId="6B507F7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771" w:type="pct"/>
            <w:tcBorders>
              <w:top w:val="nil"/>
              <w:left w:val="nil"/>
              <w:bottom w:val="single" w:sz="4" w:space="0" w:color="auto"/>
              <w:right w:val="nil"/>
            </w:tcBorders>
            <w:shd w:val="clear" w:color="auto" w:fill="auto"/>
            <w:noWrap/>
            <w:vAlign w:val="center"/>
            <w:hideMark/>
          </w:tcPr>
          <w:p w14:paraId="0A369AB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771" w:type="pct"/>
            <w:tcBorders>
              <w:top w:val="nil"/>
              <w:left w:val="nil"/>
              <w:bottom w:val="single" w:sz="4" w:space="0" w:color="auto"/>
              <w:right w:val="nil"/>
            </w:tcBorders>
            <w:shd w:val="clear" w:color="auto" w:fill="auto"/>
            <w:noWrap/>
            <w:vAlign w:val="center"/>
            <w:hideMark/>
          </w:tcPr>
          <w:p w14:paraId="6BD98DC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788" w:type="pct"/>
            <w:tcBorders>
              <w:top w:val="nil"/>
              <w:left w:val="nil"/>
              <w:bottom w:val="single" w:sz="4" w:space="0" w:color="auto"/>
              <w:right w:val="nil"/>
            </w:tcBorders>
            <w:shd w:val="clear" w:color="auto" w:fill="auto"/>
            <w:noWrap/>
            <w:vAlign w:val="center"/>
            <w:hideMark/>
          </w:tcPr>
          <w:p w14:paraId="142119C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0.78</w:t>
            </w:r>
          </w:p>
        </w:tc>
      </w:tr>
      <w:tr w:rsidR="004F1ADD" w:rsidRPr="004F1ADD" w14:paraId="43CE5A4C" w14:textId="77777777" w:rsidTr="004F1ADD">
        <w:trPr>
          <w:trHeight w:val="300"/>
        </w:trPr>
        <w:tc>
          <w:tcPr>
            <w:tcW w:w="395" w:type="pct"/>
            <w:vMerge/>
            <w:tcBorders>
              <w:top w:val="nil"/>
              <w:left w:val="nil"/>
              <w:bottom w:val="single" w:sz="4" w:space="0" w:color="auto"/>
              <w:right w:val="nil"/>
            </w:tcBorders>
            <w:vAlign w:val="center"/>
            <w:hideMark/>
          </w:tcPr>
          <w:p w14:paraId="5E93177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BF7579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6AE81A4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6544777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628" w:type="pct"/>
            <w:tcBorders>
              <w:top w:val="nil"/>
              <w:left w:val="nil"/>
              <w:bottom w:val="single" w:sz="4" w:space="0" w:color="auto"/>
              <w:right w:val="nil"/>
            </w:tcBorders>
            <w:shd w:val="clear" w:color="auto" w:fill="auto"/>
            <w:noWrap/>
            <w:vAlign w:val="center"/>
            <w:hideMark/>
          </w:tcPr>
          <w:p w14:paraId="0EA73B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0.82</w:t>
            </w:r>
          </w:p>
        </w:tc>
        <w:tc>
          <w:tcPr>
            <w:tcW w:w="636" w:type="pct"/>
            <w:tcBorders>
              <w:top w:val="nil"/>
              <w:left w:val="nil"/>
              <w:bottom w:val="single" w:sz="4" w:space="0" w:color="auto"/>
              <w:right w:val="nil"/>
            </w:tcBorders>
            <w:shd w:val="clear" w:color="auto" w:fill="auto"/>
            <w:noWrap/>
            <w:vAlign w:val="center"/>
            <w:hideMark/>
          </w:tcPr>
          <w:p w14:paraId="4090B45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c>
          <w:tcPr>
            <w:tcW w:w="771" w:type="pct"/>
            <w:tcBorders>
              <w:top w:val="nil"/>
              <w:left w:val="nil"/>
              <w:bottom w:val="single" w:sz="4" w:space="0" w:color="auto"/>
              <w:right w:val="nil"/>
            </w:tcBorders>
            <w:shd w:val="clear" w:color="auto" w:fill="auto"/>
            <w:noWrap/>
            <w:vAlign w:val="center"/>
            <w:hideMark/>
          </w:tcPr>
          <w:p w14:paraId="0A625E6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c>
          <w:tcPr>
            <w:tcW w:w="771" w:type="pct"/>
            <w:tcBorders>
              <w:top w:val="nil"/>
              <w:left w:val="nil"/>
              <w:bottom w:val="single" w:sz="4" w:space="0" w:color="auto"/>
              <w:right w:val="nil"/>
            </w:tcBorders>
            <w:shd w:val="clear" w:color="auto" w:fill="auto"/>
            <w:noWrap/>
            <w:vAlign w:val="center"/>
            <w:hideMark/>
          </w:tcPr>
          <w:p w14:paraId="7ACD044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0.80</w:t>
            </w:r>
          </w:p>
        </w:tc>
        <w:tc>
          <w:tcPr>
            <w:tcW w:w="788" w:type="pct"/>
            <w:tcBorders>
              <w:top w:val="nil"/>
              <w:left w:val="nil"/>
              <w:bottom w:val="single" w:sz="4" w:space="0" w:color="auto"/>
              <w:right w:val="nil"/>
            </w:tcBorders>
            <w:shd w:val="clear" w:color="auto" w:fill="auto"/>
            <w:noWrap/>
            <w:vAlign w:val="center"/>
            <w:hideMark/>
          </w:tcPr>
          <w:p w14:paraId="262A676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0.87</w:t>
            </w:r>
          </w:p>
        </w:tc>
      </w:tr>
      <w:tr w:rsidR="004F1ADD" w:rsidRPr="004F1ADD" w14:paraId="05090442" w14:textId="77777777" w:rsidTr="004F1ADD">
        <w:trPr>
          <w:trHeight w:val="300"/>
        </w:trPr>
        <w:tc>
          <w:tcPr>
            <w:tcW w:w="395" w:type="pct"/>
            <w:vMerge/>
            <w:tcBorders>
              <w:top w:val="nil"/>
              <w:left w:val="nil"/>
              <w:bottom w:val="single" w:sz="4" w:space="0" w:color="auto"/>
              <w:right w:val="nil"/>
            </w:tcBorders>
            <w:vAlign w:val="center"/>
            <w:hideMark/>
          </w:tcPr>
          <w:p w14:paraId="5E6AFB1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92E6C6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1501923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7853504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c>
          <w:tcPr>
            <w:tcW w:w="628" w:type="pct"/>
            <w:tcBorders>
              <w:top w:val="nil"/>
              <w:left w:val="nil"/>
              <w:bottom w:val="single" w:sz="4" w:space="0" w:color="auto"/>
              <w:right w:val="nil"/>
            </w:tcBorders>
            <w:shd w:val="clear" w:color="auto" w:fill="auto"/>
            <w:noWrap/>
            <w:vAlign w:val="center"/>
            <w:hideMark/>
          </w:tcPr>
          <w:p w14:paraId="2F3B76C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c>
          <w:tcPr>
            <w:tcW w:w="636" w:type="pct"/>
            <w:tcBorders>
              <w:top w:val="nil"/>
              <w:left w:val="nil"/>
              <w:bottom w:val="single" w:sz="4" w:space="0" w:color="auto"/>
              <w:right w:val="nil"/>
            </w:tcBorders>
            <w:shd w:val="clear" w:color="auto" w:fill="auto"/>
            <w:noWrap/>
            <w:vAlign w:val="center"/>
            <w:hideMark/>
          </w:tcPr>
          <w:p w14:paraId="1748991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71" w:type="pct"/>
            <w:tcBorders>
              <w:top w:val="nil"/>
              <w:left w:val="nil"/>
              <w:bottom w:val="single" w:sz="4" w:space="0" w:color="auto"/>
              <w:right w:val="nil"/>
            </w:tcBorders>
            <w:shd w:val="clear" w:color="auto" w:fill="auto"/>
            <w:noWrap/>
            <w:vAlign w:val="center"/>
            <w:hideMark/>
          </w:tcPr>
          <w:p w14:paraId="5726F22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71" w:type="pct"/>
            <w:tcBorders>
              <w:top w:val="nil"/>
              <w:left w:val="nil"/>
              <w:bottom w:val="single" w:sz="4" w:space="0" w:color="auto"/>
              <w:right w:val="nil"/>
            </w:tcBorders>
            <w:shd w:val="clear" w:color="auto" w:fill="auto"/>
            <w:noWrap/>
            <w:vAlign w:val="center"/>
            <w:hideMark/>
          </w:tcPr>
          <w:p w14:paraId="0C24D5B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0.92</w:t>
            </w:r>
          </w:p>
        </w:tc>
        <w:tc>
          <w:tcPr>
            <w:tcW w:w="788" w:type="pct"/>
            <w:tcBorders>
              <w:top w:val="nil"/>
              <w:left w:val="nil"/>
              <w:bottom w:val="single" w:sz="4" w:space="0" w:color="auto"/>
              <w:right w:val="nil"/>
            </w:tcBorders>
            <w:shd w:val="clear" w:color="auto" w:fill="auto"/>
            <w:noWrap/>
            <w:vAlign w:val="center"/>
            <w:hideMark/>
          </w:tcPr>
          <w:p w14:paraId="7C2726D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r>
      <w:tr w:rsidR="004F1ADD" w:rsidRPr="004F1ADD" w14:paraId="51E4ECB6" w14:textId="77777777" w:rsidTr="004F1ADD">
        <w:trPr>
          <w:trHeight w:val="300"/>
        </w:trPr>
        <w:tc>
          <w:tcPr>
            <w:tcW w:w="395" w:type="pct"/>
            <w:vMerge/>
            <w:tcBorders>
              <w:top w:val="nil"/>
              <w:left w:val="nil"/>
              <w:bottom w:val="single" w:sz="4" w:space="0" w:color="auto"/>
              <w:right w:val="nil"/>
            </w:tcBorders>
            <w:vAlign w:val="center"/>
            <w:hideMark/>
          </w:tcPr>
          <w:p w14:paraId="45F513D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607245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3B0982B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76E82B9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c>
          <w:tcPr>
            <w:tcW w:w="628" w:type="pct"/>
            <w:tcBorders>
              <w:top w:val="nil"/>
              <w:left w:val="nil"/>
              <w:bottom w:val="single" w:sz="4" w:space="0" w:color="auto"/>
              <w:right w:val="nil"/>
            </w:tcBorders>
            <w:shd w:val="clear" w:color="auto" w:fill="auto"/>
            <w:noWrap/>
            <w:vAlign w:val="center"/>
            <w:hideMark/>
          </w:tcPr>
          <w:p w14:paraId="43DC8DB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c>
          <w:tcPr>
            <w:tcW w:w="636" w:type="pct"/>
            <w:tcBorders>
              <w:top w:val="nil"/>
              <w:left w:val="nil"/>
              <w:bottom w:val="single" w:sz="4" w:space="0" w:color="auto"/>
              <w:right w:val="nil"/>
            </w:tcBorders>
            <w:shd w:val="clear" w:color="auto" w:fill="auto"/>
            <w:noWrap/>
            <w:vAlign w:val="center"/>
            <w:hideMark/>
          </w:tcPr>
          <w:p w14:paraId="7F3604F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0.87</w:t>
            </w:r>
          </w:p>
        </w:tc>
        <w:tc>
          <w:tcPr>
            <w:tcW w:w="771" w:type="pct"/>
            <w:tcBorders>
              <w:top w:val="nil"/>
              <w:left w:val="nil"/>
              <w:bottom w:val="single" w:sz="4" w:space="0" w:color="auto"/>
              <w:right w:val="nil"/>
            </w:tcBorders>
            <w:shd w:val="clear" w:color="auto" w:fill="auto"/>
            <w:noWrap/>
            <w:vAlign w:val="center"/>
            <w:hideMark/>
          </w:tcPr>
          <w:p w14:paraId="566A57B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c>
          <w:tcPr>
            <w:tcW w:w="771" w:type="pct"/>
            <w:tcBorders>
              <w:top w:val="nil"/>
              <w:left w:val="nil"/>
              <w:bottom w:val="single" w:sz="4" w:space="0" w:color="auto"/>
              <w:right w:val="nil"/>
            </w:tcBorders>
            <w:shd w:val="clear" w:color="auto" w:fill="auto"/>
            <w:noWrap/>
            <w:vAlign w:val="center"/>
            <w:hideMark/>
          </w:tcPr>
          <w:p w14:paraId="48B4FB5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88" w:type="pct"/>
            <w:tcBorders>
              <w:top w:val="nil"/>
              <w:left w:val="nil"/>
              <w:bottom w:val="single" w:sz="4" w:space="0" w:color="auto"/>
              <w:right w:val="nil"/>
            </w:tcBorders>
            <w:shd w:val="clear" w:color="auto" w:fill="auto"/>
            <w:noWrap/>
            <w:vAlign w:val="center"/>
            <w:hideMark/>
          </w:tcPr>
          <w:p w14:paraId="621B71A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r>
      <w:tr w:rsidR="004F1ADD" w:rsidRPr="004F1ADD" w14:paraId="46883D19" w14:textId="77777777" w:rsidTr="004F1ADD">
        <w:trPr>
          <w:trHeight w:val="300"/>
        </w:trPr>
        <w:tc>
          <w:tcPr>
            <w:tcW w:w="395" w:type="pct"/>
            <w:vMerge/>
            <w:tcBorders>
              <w:top w:val="nil"/>
              <w:left w:val="nil"/>
              <w:bottom w:val="single" w:sz="4" w:space="0" w:color="auto"/>
              <w:right w:val="nil"/>
            </w:tcBorders>
            <w:vAlign w:val="center"/>
            <w:hideMark/>
          </w:tcPr>
          <w:p w14:paraId="5659ED6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2F5D98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3CA781C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0129EEA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0.81</w:t>
            </w:r>
          </w:p>
        </w:tc>
        <w:tc>
          <w:tcPr>
            <w:tcW w:w="628" w:type="pct"/>
            <w:tcBorders>
              <w:top w:val="nil"/>
              <w:left w:val="nil"/>
              <w:bottom w:val="single" w:sz="4" w:space="0" w:color="auto"/>
              <w:right w:val="nil"/>
            </w:tcBorders>
            <w:shd w:val="clear" w:color="auto" w:fill="auto"/>
            <w:noWrap/>
            <w:vAlign w:val="center"/>
            <w:hideMark/>
          </w:tcPr>
          <w:p w14:paraId="40B479B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0.80</w:t>
            </w:r>
          </w:p>
        </w:tc>
        <w:tc>
          <w:tcPr>
            <w:tcW w:w="636" w:type="pct"/>
            <w:tcBorders>
              <w:top w:val="nil"/>
              <w:left w:val="nil"/>
              <w:bottom w:val="single" w:sz="4" w:space="0" w:color="auto"/>
              <w:right w:val="nil"/>
            </w:tcBorders>
            <w:shd w:val="clear" w:color="auto" w:fill="auto"/>
            <w:noWrap/>
            <w:vAlign w:val="center"/>
            <w:hideMark/>
          </w:tcPr>
          <w:p w14:paraId="66AD680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0.82</w:t>
            </w:r>
          </w:p>
        </w:tc>
        <w:tc>
          <w:tcPr>
            <w:tcW w:w="771" w:type="pct"/>
            <w:tcBorders>
              <w:top w:val="nil"/>
              <w:left w:val="nil"/>
              <w:bottom w:val="single" w:sz="4" w:space="0" w:color="auto"/>
              <w:right w:val="nil"/>
            </w:tcBorders>
            <w:shd w:val="clear" w:color="auto" w:fill="auto"/>
            <w:noWrap/>
            <w:vAlign w:val="center"/>
            <w:hideMark/>
          </w:tcPr>
          <w:p w14:paraId="257C82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0.85</w:t>
            </w:r>
          </w:p>
        </w:tc>
        <w:tc>
          <w:tcPr>
            <w:tcW w:w="771" w:type="pct"/>
            <w:tcBorders>
              <w:top w:val="nil"/>
              <w:left w:val="nil"/>
              <w:bottom w:val="single" w:sz="4" w:space="0" w:color="auto"/>
              <w:right w:val="nil"/>
            </w:tcBorders>
            <w:shd w:val="clear" w:color="auto" w:fill="auto"/>
            <w:noWrap/>
            <w:vAlign w:val="center"/>
            <w:hideMark/>
          </w:tcPr>
          <w:p w14:paraId="34AC02C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0.82</w:t>
            </w:r>
          </w:p>
        </w:tc>
        <w:tc>
          <w:tcPr>
            <w:tcW w:w="788" w:type="pct"/>
            <w:tcBorders>
              <w:top w:val="nil"/>
              <w:left w:val="nil"/>
              <w:bottom w:val="single" w:sz="4" w:space="0" w:color="auto"/>
              <w:right w:val="nil"/>
            </w:tcBorders>
            <w:shd w:val="clear" w:color="auto" w:fill="auto"/>
            <w:noWrap/>
            <w:vAlign w:val="center"/>
            <w:hideMark/>
          </w:tcPr>
          <w:p w14:paraId="45F441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0.84</w:t>
            </w:r>
          </w:p>
        </w:tc>
      </w:tr>
      <w:tr w:rsidR="004F1ADD" w:rsidRPr="004F1ADD" w14:paraId="7B8789B4" w14:textId="77777777" w:rsidTr="004F1ADD">
        <w:trPr>
          <w:trHeight w:val="300"/>
        </w:trPr>
        <w:tc>
          <w:tcPr>
            <w:tcW w:w="395" w:type="pct"/>
            <w:vMerge/>
            <w:tcBorders>
              <w:top w:val="nil"/>
              <w:left w:val="nil"/>
              <w:bottom w:val="single" w:sz="4" w:space="0" w:color="auto"/>
              <w:right w:val="nil"/>
            </w:tcBorders>
            <w:vAlign w:val="center"/>
            <w:hideMark/>
          </w:tcPr>
          <w:p w14:paraId="739CCB3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12CBC5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0C4355C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0E3DFE1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c>
          <w:tcPr>
            <w:tcW w:w="628" w:type="pct"/>
            <w:tcBorders>
              <w:top w:val="nil"/>
              <w:left w:val="nil"/>
              <w:bottom w:val="single" w:sz="4" w:space="0" w:color="auto"/>
              <w:right w:val="nil"/>
            </w:tcBorders>
            <w:shd w:val="clear" w:color="auto" w:fill="auto"/>
            <w:noWrap/>
            <w:vAlign w:val="center"/>
            <w:hideMark/>
          </w:tcPr>
          <w:p w14:paraId="7B49B9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c>
          <w:tcPr>
            <w:tcW w:w="636" w:type="pct"/>
            <w:tcBorders>
              <w:top w:val="nil"/>
              <w:left w:val="nil"/>
              <w:bottom w:val="single" w:sz="4" w:space="0" w:color="auto"/>
              <w:right w:val="nil"/>
            </w:tcBorders>
            <w:shd w:val="clear" w:color="auto" w:fill="auto"/>
            <w:noWrap/>
            <w:vAlign w:val="center"/>
            <w:hideMark/>
          </w:tcPr>
          <w:p w14:paraId="566DD54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71" w:type="pct"/>
            <w:tcBorders>
              <w:top w:val="nil"/>
              <w:left w:val="nil"/>
              <w:bottom w:val="single" w:sz="4" w:space="0" w:color="auto"/>
              <w:right w:val="nil"/>
            </w:tcBorders>
            <w:shd w:val="clear" w:color="auto" w:fill="auto"/>
            <w:noWrap/>
            <w:vAlign w:val="center"/>
            <w:hideMark/>
          </w:tcPr>
          <w:p w14:paraId="4E9C7A2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71" w:type="pct"/>
            <w:tcBorders>
              <w:top w:val="nil"/>
              <w:left w:val="nil"/>
              <w:bottom w:val="single" w:sz="4" w:space="0" w:color="auto"/>
              <w:right w:val="nil"/>
            </w:tcBorders>
            <w:shd w:val="clear" w:color="auto" w:fill="auto"/>
            <w:noWrap/>
            <w:vAlign w:val="center"/>
            <w:hideMark/>
          </w:tcPr>
          <w:p w14:paraId="6408320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0.92</w:t>
            </w:r>
          </w:p>
        </w:tc>
        <w:tc>
          <w:tcPr>
            <w:tcW w:w="788" w:type="pct"/>
            <w:tcBorders>
              <w:top w:val="nil"/>
              <w:left w:val="nil"/>
              <w:bottom w:val="single" w:sz="4" w:space="0" w:color="auto"/>
              <w:right w:val="nil"/>
            </w:tcBorders>
            <w:shd w:val="clear" w:color="auto" w:fill="auto"/>
            <w:noWrap/>
            <w:vAlign w:val="center"/>
            <w:hideMark/>
          </w:tcPr>
          <w:p w14:paraId="2974A91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r>
      <w:tr w:rsidR="004F1ADD" w:rsidRPr="004F1ADD" w14:paraId="31226A1C" w14:textId="77777777" w:rsidTr="004F1ADD">
        <w:trPr>
          <w:trHeight w:val="300"/>
        </w:trPr>
        <w:tc>
          <w:tcPr>
            <w:tcW w:w="395" w:type="pct"/>
            <w:vMerge/>
            <w:tcBorders>
              <w:top w:val="nil"/>
              <w:left w:val="nil"/>
              <w:bottom w:val="single" w:sz="4" w:space="0" w:color="auto"/>
              <w:right w:val="nil"/>
            </w:tcBorders>
            <w:vAlign w:val="center"/>
            <w:hideMark/>
          </w:tcPr>
          <w:p w14:paraId="19BAC0F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C8A9AD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5C62869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4AD224F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628" w:type="pct"/>
            <w:tcBorders>
              <w:top w:val="nil"/>
              <w:left w:val="nil"/>
              <w:bottom w:val="single" w:sz="4" w:space="0" w:color="auto"/>
              <w:right w:val="nil"/>
            </w:tcBorders>
            <w:shd w:val="clear" w:color="auto" w:fill="auto"/>
            <w:noWrap/>
            <w:vAlign w:val="center"/>
            <w:hideMark/>
          </w:tcPr>
          <w:p w14:paraId="7AE04CC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636" w:type="pct"/>
            <w:tcBorders>
              <w:top w:val="nil"/>
              <w:left w:val="nil"/>
              <w:bottom w:val="single" w:sz="4" w:space="0" w:color="auto"/>
              <w:right w:val="nil"/>
            </w:tcBorders>
            <w:shd w:val="clear" w:color="auto" w:fill="auto"/>
            <w:noWrap/>
            <w:vAlign w:val="center"/>
            <w:hideMark/>
          </w:tcPr>
          <w:p w14:paraId="09EF3C1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771" w:type="pct"/>
            <w:tcBorders>
              <w:top w:val="nil"/>
              <w:left w:val="nil"/>
              <w:bottom w:val="single" w:sz="4" w:space="0" w:color="auto"/>
              <w:right w:val="nil"/>
            </w:tcBorders>
            <w:shd w:val="clear" w:color="auto" w:fill="auto"/>
            <w:noWrap/>
            <w:vAlign w:val="center"/>
            <w:hideMark/>
          </w:tcPr>
          <w:p w14:paraId="39E16D0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771" w:type="pct"/>
            <w:tcBorders>
              <w:top w:val="nil"/>
              <w:left w:val="nil"/>
              <w:bottom w:val="single" w:sz="4" w:space="0" w:color="auto"/>
              <w:right w:val="nil"/>
            </w:tcBorders>
            <w:shd w:val="clear" w:color="auto" w:fill="auto"/>
            <w:noWrap/>
            <w:vAlign w:val="center"/>
            <w:hideMark/>
          </w:tcPr>
          <w:p w14:paraId="181FF57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0.95</w:t>
            </w:r>
          </w:p>
        </w:tc>
        <w:tc>
          <w:tcPr>
            <w:tcW w:w="788" w:type="pct"/>
            <w:tcBorders>
              <w:top w:val="nil"/>
              <w:left w:val="nil"/>
              <w:bottom w:val="single" w:sz="4" w:space="0" w:color="auto"/>
              <w:right w:val="nil"/>
            </w:tcBorders>
            <w:shd w:val="clear" w:color="auto" w:fill="auto"/>
            <w:noWrap/>
            <w:vAlign w:val="center"/>
            <w:hideMark/>
          </w:tcPr>
          <w:p w14:paraId="1D17B25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0.92</w:t>
            </w:r>
          </w:p>
        </w:tc>
      </w:tr>
      <w:tr w:rsidR="004F1ADD" w:rsidRPr="004F1ADD" w14:paraId="40EB79FA" w14:textId="77777777" w:rsidTr="004F1ADD">
        <w:trPr>
          <w:trHeight w:val="300"/>
        </w:trPr>
        <w:tc>
          <w:tcPr>
            <w:tcW w:w="395" w:type="pct"/>
            <w:vMerge/>
            <w:tcBorders>
              <w:top w:val="nil"/>
              <w:left w:val="nil"/>
              <w:bottom w:val="single" w:sz="4" w:space="0" w:color="auto"/>
              <w:right w:val="nil"/>
            </w:tcBorders>
            <w:vAlign w:val="center"/>
            <w:hideMark/>
          </w:tcPr>
          <w:p w14:paraId="104D833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8AFED6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6032B3F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142F3C7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0.80</w:t>
            </w:r>
          </w:p>
        </w:tc>
        <w:tc>
          <w:tcPr>
            <w:tcW w:w="628" w:type="pct"/>
            <w:tcBorders>
              <w:top w:val="nil"/>
              <w:left w:val="nil"/>
              <w:bottom w:val="single" w:sz="4" w:space="0" w:color="auto"/>
              <w:right w:val="nil"/>
            </w:tcBorders>
            <w:shd w:val="clear" w:color="auto" w:fill="auto"/>
            <w:noWrap/>
            <w:vAlign w:val="center"/>
            <w:hideMark/>
          </w:tcPr>
          <w:p w14:paraId="732F4F0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636" w:type="pct"/>
            <w:tcBorders>
              <w:top w:val="nil"/>
              <w:left w:val="nil"/>
              <w:bottom w:val="single" w:sz="4" w:space="0" w:color="auto"/>
              <w:right w:val="nil"/>
            </w:tcBorders>
            <w:shd w:val="clear" w:color="auto" w:fill="auto"/>
            <w:noWrap/>
            <w:vAlign w:val="center"/>
            <w:hideMark/>
          </w:tcPr>
          <w:p w14:paraId="78F6FF4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771" w:type="pct"/>
            <w:tcBorders>
              <w:top w:val="nil"/>
              <w:left w:val="nil"/>
              <w:bottom w:val="single" w:sz="4" w:space="0" w:color="auto"/>
              <w:right w:val="nil"/>
            </w:tcBorders>
            <w:shd w:val="clear" w:color="auto" w:fill="auto"/>
            <w:noWrap/>
            <w:vAlign w:val="center"/>
            <w:hideMark/>
          </w:tcPr>
          <w:p w14:paraId="36AB407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771" w:type="pct"/>
            <w:tcBorders>
              <w:top w:val="nil"/>
              <w:left w:val="nil"/>
              <w:bottom w:val="single" w:sz="4" w:space="0" w:color="auto"/>
              <w:right w:val="nil"/>
            </w:tcBorders>
            <w:shd w:val="clear" w:color="auto" w:fill="auto"/>
            <w:noWrap/>
            <w:vAlign w:val="center"/>
            <w:hideMark/>
          </w:tcPr>
          <w:p w14:paraId="62D43B8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788" w:type="pct"/>
            <w:tcBorders>
              <w:top w:val="nil"/>
              <w:left w:val="nil"/>
              <w:bottom w:val="single" w:sz="4" w:space="0" w:color="auto"/>
              <w:right w:val="nil"/>
            </w:tcBorders>
            <w:shd w:val="clear" w:color="auto" w:fill="auto"/>
            <w:noWrap/>
            <w:vAlign w:val="center"/>
            <w:hideMark/>
          </w:tcPr>
          <w:p w14:paraId="02FD0D1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0.78</w:t>
            </w:r>
          </w:p>
        </w:tc>
      </w:tr>
      <w:tr w:rsidR="004F1ADD" w:rsidRPr="004F1ADD" w14:paraId="7D11E2C1" w14:textId="77777777" w:rsidTr="004F1ADD">
        <w:trPr>
          <w:trHeight w:val="300"/>
        </w:trPr>
        <w:tc>
          <w:tcPr>
            <w:tcW w:w="395" w:type="pct"/>
            <w:vMerge/>
            <w:tcBorders>
              <w:top w:val="nil"/>
              <w:left w:val="nil"/>
              <w:bottom w:val="single" w:sz="4" w:space="0" w:color="auto"/>
              <w:right w:val="nil"/>
            </w:tcBorders>
            <w:vAlign w:val="center"/>
            <w:hideMark/>
          </w:tcPr>
          <w:p w14:paraId="24B3512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E3C194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32A2C5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29718B5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c>
          <w:tcPr>
            <w:tcW w:w="628" w:type="pct"/>
            <w:tcBorders>
              <w:top w:val="nil"/>
              <w:left w:val="nil"/>
              <w:bottom w:val="single" w:sz="4" w:space="0" w:color="auto"/>
              <w:right w:val="nil"/>
            </w:tcBorders>
            <w:shd w:val="clear" w:color="auto" w:fill="auto"/>
            <w:noWrap/>
            <w:vAlign w:val="center"/>
            <w:hideMark/>
          </w:tcPr>
          <w:p w14:paraId="03FC126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c>
          <w:tcPr>
            <w:tcW w:w="636" w:type="pct"/>
            <w:tcBorders>
              <w:top w:val="nil"/>
              <w:left w:val="nil"/>
              <w:bottom w:val="single" w:sz="4" w:space="0" w:color="auto"/>
              <w:right w:val="nil"/>
            </w:tcBorders>
            <w:shd w:val="clear" w:color="auto" w:fill="auto"/>
            <w:noWrap/>
            <w:vAlign w:val="center"/>
            <w:hideMark/>
          </w:tcPr>
          <w:p w14:paraId="7859D16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0.87</w:t>
            </w:r>
          </w:p>
        </w:tc>
        <w:tc>
          <w:tcPr>
            <w:tcW w:w="771" w:type="pct"/>
            <w:tcBorders>
              <w:top w:val="nil"/>
              <w:left w:val="nil"/>
              <w:bottom w:val="single" w:sz="4" w:space="0" w:color="auto"/>
              <w:right w:val="nil"/>
            </w:tcBorders>
            <w:shd w:val="clear" w:color="auto" w:fill="auto"/>
            <w:noWrap/>
            <w:vAlign w:val="center"/>
            <w:hideMark/>
          </w:tcPr>
          <w:p w14:paraId="28C439A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0.88</w:t>
            </w:r>
          </w:p>
        </w:tc>
        <w:tc>
          <w:tcPr>
            <w:tcW w:w="771" w:type="pct"/>
            <w:tcBorders>
              <w:top w:val="nil"/>
              <w:left w:val="nil"/>
              <w:bottom w:val="single" w:sz="4" w:space="0" w:color="auto"/>
              <w:right w:val="nil"/>
            </w:tcBorders>
            <w:shd w:val="clear" w:color="auto" w:fill="auto"/>
            <w:noWrap/>
            <w:vAlign w:val="center"/>
            <w:hideMark/>
          </w:tcPr>
          <w:p w14:paraId="0AE4D40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88" w:type="pct"/>
            <w:tcBorders>
              <w:top w:val="nil"/>
              <w:left w:val="nil"/>
              <w:bottom w:val="single" w:sz="4" w:space="0" w:color="auto"/>
              <w:right w:val="nil"/>
            </w:tcBorders>
            <w:shd w:val="clear" w:color="auto" w:fill="auto"/>
            <w:noWrap/>
            <w:vAlign w:val="center"/>
            <w:hideMark/>
          </w:tcPr>
          <w:p w14:paraId="07A5C20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r>
      <w:tr w:rsidR="004F1ADD" w:rsidRPr="004F1ADD" w14:paraId="1477EB85" w14:textId="77777777" w:rsidTr="004F1ADD">
        <w:trPr>
          <w:trHeight w:val="300"/>
        </w:trPr>
        <w:tc>
          <w:tcPr>
            <w:tcW w:w="395" w:type="pct"/>
            <w:vMerge/>
            <w:tcBorders>
              <w:top w:val="nil"/>
              <w:left w:val="nil"/>
              <w:bottom w:val="single" w:sz="4" w:space="0" w:color="auto"/>
              <w:right w:val="nil"/>
            </w:tcBorders>
            <w:vAlign w:val="center"/>
            <w:hideMark/>
          </w:tcPr>
          <w:p w14:paraId="3235003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6574DB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4E4D8E1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1050168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628" w:type="pct"/>
            <w:tcBorders>
              <w:top w:val="nil"/>
              <w:left w:val="nil"/>
              <w:bottom w:val="single" w:sz="4" w:space="0" w:color="auto"/>
              <w:right w:val="nil"/>
            </w:tcBorders>
            <w:shd w:val="clear" w:color="auto" w:fill="auto"/>
            <w:noWrap/>
            <w:vAlign w:val="center"/>
            <w:hideMark/>
          </w:tcPr>
          <w:p w14:paraId="6B7D89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636" w:type="pct"/>
            <w:tcBorders>
              <w:top w:val="nil"/>
              <w:left w:val="nil"/>
              <w:bottom w:val="single" w:sz="4" w:space="0" w:color="auto"/>
              <w:right w:val="nil"/>
            </w:tcBorders>
            <w:shd w:val="clear" w:color="auto" w:fill="auto"/>
            <w:noWrap/>
            <w:vAlign w:val="center"/>
            <w:hideMark/>
          </w:tcPr>
          <w:p w14:paraId="4A0ACD4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771" w:type="pct"/>
            <w:tcBorders>
              <w:top w:val="nil"/>
              <w:left w:val="nil"/>
              <w:bottom w:val="single" w:sz="4" w:space="0" w:color="auto"/>
              <w:right w:val="nil"/>
            </w:tcBorders>
            <w:shd w:val="clear" w:color="auto" w:fill="auto"/>
            <w:noWrap/>
            <w:vAlign w:val="center"/>
            <w:hideMark/>
          </w:tcPr>
          <w:p w14:paraId="1B732F8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771" w:type="pct"/>
            <w:tcBorders>
              <w:top w:val="nil"/>
              <w:left w:val="nil"/>
              <w:bottom w:val="single" w:sz="4" w:space="0" w:color="auto"/>
              <w:right w:val="nil"/>
            </w:tcBorders>
            <w:shd w:val="clear" w:color="auto" w:fill="auto"/>
            <w:noWrap/>
            <w:vAlign w:val="center"/>
            <w:hideMark/>
          </w:tcPr>
          <w:p w14:paraId="2CF35A7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0.95</w:t>
            </w:r>
          </w:p>
        </w:tc>
        <w:tc>
          <w:tcPr>
            <w:tcW w:w="788" w:type="pct"/>
            <w:tcBorders>
              <w:top w:val="nil"/>
              <w:left w:val="nil"/>
              <w:bottom w:val="single" w:sz="4" w:space="0" w:color="auto"/>
              <w:right w:val="nil"/>
            </w:tcBorders>
            <w:shd w:val="clear" w:color="auto" w:fill="auto"/>
            <w:noWrap/>
            <w:vAlign w:val="center"/>
            <w:hideMark/>
          </w:tcPr>
          <w:p w14:paraId="0EE2237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0.92</w:t>
            </w:r>
          </w:p>
        </w:tc>
      </w:tr>
      <w:tr w:rsidR="004F1ADD" w:rsidRPr="004F1ADD" w14:paraId="4F0D2D66" w14:textId="77777777" w:rsidTr="004F1ADD">
        <w:trPr>
          <w:trHeight w:val="300"/>
        </w:trPr>
        <w:tc>
          <w:tcPr>
            <w:tcW w:w="395" w:type="pct"/>
            <w:vMerge w:val="restart"/>
            <w:tcBorders>
              <w:top w:val="nil"/>
              <w:left w:val="nil"/>
              <w:bottom w:val="single" w:sz="4" w:space="0" w:color="auto"/>
              <w:right w:val="nil"/>
            </w:tcBorders>
            <w:shd w:val="clear" w:color="auto" w:fill="auto"/>
            <w:vAlign w:val="center"/>
            <w:hideMark/>
          </w:tcPr>
          <w:p w14:paraId="57930BE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Rural Region</w:t>
            </w:r>
          </w:p>
        </w:tc>
        <w:tc>
          <w:tcPr>
            <w:tcW w:w="259" w:type="pct"/>
            <w:tcBorders>
              <w:top w:val="nil"/>
              <w:left w:val="nil"/>
              <w:bottom w:val="single" w:sz="4" w:space="0" w:color="auto"/>
              <w:right w:val="nil"/>
            </w:tcBorders>
            <w:shd w:val="clear" w:color="auto" w:fill="auto"/>
            <w:noWrap/>
            <w:vAlign w:val="center"/>
            <w:hideMark/>
          </w:tcPr>
          <w:p w14:paraId="3F3BAA4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6F00431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781A359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0.57</w:t>
            </w:r>
          </w:p>
        </w:tc>
        <w:tc>
          <w:tcPr>
            <w:tcW w:w="628" w:type="pct"/>
            <w:tcBorders>
              <w:top w:val="nil"/>
              <w:left w:val="nil"/>
              <w:bottom w:val="single" w:sz="4" w:space="0" w:color="auto"/>
              <w:right w:val="nil"/>
            </w:tcBorders>
            <w:shd w:val="clear" w:color="auto" w:fill="auto"/>
            <w:noWrap/>
            <w:vAlign w:val="center"/>
            <w:hideMark/>
          </w:tcPr>
          <w:p w14:paraId="2086240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0.56</w:t>
            </w:r>
          </w:p>
        </w:tc>
        <w:tc>
          <w:tcPr>
            <w:tcW w:w="636" w:type="pct"/>
            <w:tcBorders>
              <w:top w:val="nil"/>
              <w:left w:val="nil"/>
              <w:bottom w:val="single" w:sz="4" w:space="0" w:color="auto"/>
              <w:right w:val="nil"/>
            </w:tcBorders>
            <w:shd w:val="clear" w:color="auto" w:fill="auto"/>
            <w:noWrap/>
            <w:vAlign w:val="center"/>
            <w:hideMark/>
          </w:tcPr>
          <w:p w14:paraId="5521732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0.52</w:t>
            </w:r>
          </w:p>
        </w:tc>
        <w:tc>
          <w:tcPr>
            <w:tcW w:w="771" w:type="pct"/>
            <w:tcBorders>
              <w:top w:val="nil"/>
              <w:left w:val="nil"/>
              <w:bottom w:val="single" w:sz="4" w:space="0" w:color="auto"/>
              <w:right w:val="nil"/>
            </w:tcBorders>
            <w:shd w:val="clear" w:color="auto" w:fill="auto"/>
            <w:noWrap/>
            <w:vAlign w:val="center"/>
            <w:hideMark/>
          </w:tcPr>
          <w:p w14:paraId="7F4C02C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0.60</w:t>
            </w:r>
          </w:p>
        </w:tc>
        <w:tc>
          <w:tcPr>
            <w:tcW w:w="771" w:type="pct"/>
            <w:tcBorders>
              <w:top w:val="nil"/>
              <w:left w:val="nil"/>
              <w:bottom w:val="single" w:sz="4" w:space="0" w:color="auto"/>
              <w:right w:val="nil"/>
            </w:tcBorders>
            <w:shd w:val="clear" w:color="auto" w:fill="auto"/>
            <w:noWrap/>
            <w:vAlign w:val="center"/>
            <w:hideMark/>
          </w:tcPr>
          <w:p w14:paraId="2214459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88" w:type="pct"/>
            <w:tcBorders>
              <w:top w:val="nil"/>
              <w:left w:val="nil"/>
              <w:bottom w:val="single" w:sz="4" w:space="0" w:color="auto"/>
              <w:right w:val="nil"/>
            </w:tcBorders>
            <w:shd w:val="clear" w:color="auto" w:fill="auto"/>
            <w:noWrap/>
            <w:vAlign w:val="center"/>
            <w:hideMark/>
          </w:tcPr>
          <w:p w14:paraId="7EBDB67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0.66</w:t>
            </w:r>
          </w:p>
        </w:tc>
      </w:tr>
      <w:tr w:rsidR="004F1ADD" w:rsidRPr="004F1ADD" w14:paraId="3197A591" w14:textId="77777777" w:rsidTr="004F1ADD">
        <w:trPr>
          <w:trHeight w:val="300"/>
        </w:trPr>
        <w:tc>
          <w:tcPr>
            <w:tcW w:w="395" w:type="pct"/>
            <w:vMerge/>
            <w:tcBorders>
              <w:top w:val="nil"/>
              <w:left w:val="nil"/>
              <w:bottom w:val="single" w:sz="4" w:space="0" w:color="auto"/>
              <w:right w:val="nil"/>
            </w:tcBorders>
            <w:vAlign w:val="center"/>
            <w:hideMark/>
          </w:tcPr>
          <w:p w14:paraId="479370C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E5B650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133EACD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667A31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28" w:type="pct"/>
            <w:tcBorders>
              <w:top w:val="nil"/>
              <w:left w:val="nil"/>
              <w:bottom w:val="single" w:sz="4" w:space="0" w:color="auto"/>
              <w:right w:val="nil"/>
            </w:tcBorders>
            <w:shd w:val="clear" w:color="auto" w:fill="auto"/>
            <w:noWrap/>
            <w:vAlign w:val="center"/>
            <w:hideMark/>
          </w:tcPr>
          <w:p w14:paraId="78BBF4E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c>
          <w:tcPr>
            <w:tcW w:w="636" w:type="pct"/>
            <w:tcBorders>
              <w:top w:val="nil"/>
              <w:left w:val="nil"/>
              <w:bottom w:val="single" w:sz="4" w:space="0" w:color="auto"/>
              <w:right w:val="nil"/>
            </w:tcBorders>
            <w:shd w:val="clear" w:color="auto" w:fill="auto"/>
            <w:noWrap/>
            <w:vAlign w:val="center"/>
            <w:hideMark/>
          </w:tcPr>
          <w:p w14:paraId="5DAF8FB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c>
          <w:tcPr>
            <w:tcW w:w="771" w:type="pct"/>
            <w:tcBorders>
              <w:top w:val="nil"/>
              <w:left w:val="nil"/>
              <w:bottom w:val="single" w:sz="4" w:space="0" w:color="auto"/>
              <w:right w:val="nil"/>
            </w:tcBorders>
            <w:shd w:val="clear" w:color="auto" w:fill="auto"/>
            <w:noWrap/>
            <w:vAlign w:val="center"/>
            <w:hideMark/>
          </w:tcPr>
          <w:p w14:paraId="332A6B0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0.28</w:t>
            </w:r>
          </w:p>
        </w:tc>
        <w:tc>
          <w:tcPr>
            <w:tcW w:w="771" w:type="pct"/>
            <w:tcBorders>
              <w:top w:val="nil"/>
              <w:left w:val="nil"/>
              <w:bottom w:val="single" w:sz="4" w:space="0" w:color="auto"/>
              <w:right w:val="nil"/>
            </w:tcBorders>
            <w:shd w:val="clear" w:color="auto" w:fill="auto"/>
            <w:noWrap/>
            <w:vAlign w:val="center"/>
            <w:hideMark/>
          </w:tcPr>
          <w:p w14:paraId="7D58C0C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788" w:type="pct"/>
            <w:tcBorders>
              <w:top w:val="nil"/>
              <w:left w:val="nil"/>
              <w:bottom w:val="single" w:sz="4" w:space="0" w:color="auto"/>
              <w:right w:val="nil"/>
            </w:tcBorders>
            <w:shd w:val="clear" w:color="auto" w:fill="auto"/>
            <w:noWrap/>
            <w:vAlign w:val="center"/>
            <w:hideMark/>
          </w:tcPr>
          <w:p w14:paraId="50E9BA2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r>
      <w:tr w:rsidR="004F1ADD" w:rsidRPr="004F1ADD" w14:paraId="7792C3A6" w14:textId="77777777" w:rsidTr="004F1ADD">
        <w:trPr>
          <w:trHeight w:val="300"/>
        </w:trPr>
        <w:tc>
          <w:tcPr>
            <w:tcW w:w="395" w:type="pct"/>
            <w:vMerge/>
            <w:tcBorders>
              <w:top w:val="nil"/>
              <w:left w:val="nil"/>
              <w:bottom w:val="single" w:sz="4" w:space="0" w:color="auto"/>
              <w:right w:val="nil"/>
            </w:tcBorders>
            <w:vAlign w:val="center"/>
            <w:hideMark/>
          </w:tcPr>
          <w:p w14:paraId="21B76A0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46AFA1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670907A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6076FCC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0.24</w:t>
            </w:r>
          </w:p>
        </w:tc>
        <w:tc>
          <w:tcPr>
            <w:tcW w:w="628" w:type="pct"/>
            <w:tcBorders>
              <w:top w:val="nil"/>
              <w:left w:val="nil"/>
              <w:bottom w:val="single" w:sz="4" w:space="0" w:color="auto"/>
              <w:right w:val="nil"/>
            </w:tcBorders>
            <w:shd w:val="clear" w:color="auto" w:fill="auto"/>
            <w:noWrap/>
            <w:vAlign w:val="center"/>
            <w:hideMark/>
          </w:tcPr>
          <w:p w14:paraId="4FCBAB0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0.22</w:t>
            </w:r>
          </w:p>
        </w:tc>
        <w:tc>
          <w:tcPr>
            <w:tcW w:w="636" w:type="pct"/>
            <w:tcBorders>
              <w:top w:val="nil"/>
              <w:left w:val="nil"/>
              <w:bottom w:val="single" w:sz="4" w:space="0" w:color="auto"/>
              <w:right w:val="nil"/>
            </w:tcBorders>
            <w:shd w:val="clear" w:color="auto" w:fill="auto"/>
            <w:noWrap/>
            <w:vAlign w:val="center"/>
            <w:hideMark/>
          </w:tcPr>
          <w:p w14:paraId="536D958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0.34</w:t>
            </w:r>
          </w:p>
        </w:tc>
        <w:tc>
          <w:tcPr>
            <w:tcW w:w="771" w:type="pct"/>
            <w:tcBorders>
              <w:top w:val="nil"/>
              <w:left w:val="nil"/>
              <w:bottom w:val="single" w:sz="4" w:space="0" w:color="auto"/>
              <w:right w:val="nil"/>
            </w:tcBorders>
            <w:shd w:val="clear" w:color="auto" w:fill="auto"/>
            <w:noWrap/>
            <w:vAlign w:val="center"/>
            <w:hideMark/>
          </w:tcPr>
          <w:p w14:paraId="2E0ED97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0.24</w:t>
            </w:r>
          </w:p>
        </w:tc>
        <w:tc>
          <w:tcPr>
            <w:tcW w:w="771" w:type="pct"/>
            <w:tcBorders>
              <w:top w:val="nil"/>
              <w:left w:val="nil"/>
              <w:bottom w:val="single" w:sz="4" w:space="0" w:color="auto"/>
              <w:right w:val="nil"/>
            </w:tcBorders>
            <w:shd w:val="clear" w:color="auto" w:fill="auto"/>
            <w:noWrap/>
            <w:vAlign w:val="center"/>
            <w:hideMark/>
          </w:tcPr>
          <w:p w14:paraId="0AB8F67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788" w:type="pct"/>
            <w:tcBorders>
              <w:top w:val="nil"/>
              <w:left w:val="nil"/>
              <w:bottom w:val="single" w:sz="4" w:space="0" w:color="auto"/>
              <w:right w:val="nil"/>
            </w:tcBorders>
            <w:shd w:val="clear" w:color="auto" w:fill="auto"/>
            <w:noWrap/>
            <w:vAlign w:val="center"/>
            <w:hideMark/>
          </w:tcPr>
          <w:p w14:paraId="74D3ACA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r>
      <w:tr w:rsidR="004F1ADD" w:rsidRPr="004F1ADD" w14:paraId="7F1F0FE6" w14:textId="77777777" w:rsidTr="004F1ADD">
        <w:trPr>
          <w:trHeight w:val="300"/>
        </w:trPr>
        <w:tc>
          <w:tcPr>
            <w:tcW w:w="395" w:type="pct"/>
            <w:vMerge/>
            <w:tcBorders>
              <w:top w:val="nil"/>
              <w:left w:val="nil"/>
              <w:bottom w:val="single" w:sz="4" w:space="0" w:color="auto"/>
              <w:right w:val="nil"/>
            </w:tcBorders>
            <w:vAlign w:val="center"/>
            <w:hideMark/>
          </w:tcPr>
          <w:p w14:paraId="5468C0C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1B937F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49A3C64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2AF9A42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0.57</w:t>
            </w:r>
          </w:p>
        </w:tc>
        <w:tc>
          <w:tcPr>
            <w:tcW w:w="628" w:type="pct"/>
            <w:tcBorders>
              <w:top w:val="nil"/>
              <w:left w:val="nil"/>
              <w:bottom w:val="single" w:sz="4" w:space="0" w:color="auto"/>
              <w:right w:val="nil"/>
            </w:tcBorders>
            <w:shd w:val="clear" w:color="auto" w:fill="auto"/>
            <w:noWrap/>
            <w:vAlign w:val="center"/>
            <w:hideMark/>
          </w:tcPr>
          <w:p w14:paraId="461C0FC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0.56</w:t>
            </w:r>
          </w:p>
        </w:tc>
        <w:tc>
          <w:tcPr>
            <w:tcW w:w="636" w:type="pct"/>
            <w:tcBorders>
              <w:top w:val="nil"/>
              <w:left w:val="nil"/>
              <w:bottom w:val="single" w:sz="4" w:space="0" w:color="auto"/>
              <w:right w:val="nil"/>
            </w:tcBorders>
            <w:shd w:val="clear" w:color="auto" w:fill="auto"/>
            <w:noWrap/>
            <w:vAlign w:val="center"/>
            <w:hideMark/>
          </w:tcPr>
          <w:p w14:paraId="3D96902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0.52</w:t>
            </w:r>
          </w:p>
        </w:tc>
        <w:tc>
          <w:tcPr>
            <w:tcW w:w="771" w:type="pct"/>
            <w:tcBorders>
              <w:top w:val="nil"/>
              <w:left w:val="nil"/>
              <w:bottom w:val="single" w:sz="4" w:space="0" w:color="auto"/>
              <w:right w:val="nil"/>
            </w:tcBorders>
            <w:shd w:val="clear" w:color="auto" w:fill="auto"/>
            <w:noWrap/>
            <w:vAlign w:val="center"/>
            <w:hideMark/>
          </w:tcPr>
          <w:p w14:paraId="5423EA0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0.60</w:t>
            </w:r>
          </w:p>
        </w:tc>
        <w:tc>
          <w:tcPr>
            <w:tcW w:w="771" w:type="pct"/>
            <w:tcBorders>
              <w:top w:val="nil"/>
              <w:left w:val="nil"/>
              <w:bottom w:val="single" w:sz="4" w:space="0" w:color="auto"/>
              <w:right w:val="nil"/>
            </w:tcBorders>
            <w:shd w:val="clear" w:color="auto" w:fill="auto"/>
            <w:noWrap/>
            <w:vAlign w:val="center"/>
            <w:hideMark/>
          </w:tcPr>
          <w:p w14:paraId="00D4DBB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88" w:type="pct"/>
            <w:tcBorders>
              <w:top w:val="nil"/>
              <w:left w:val="nil"/>
              <w:bottom w:val="single" w:sz="4" w:space="0" w:color="auto"/>
              <w:right w:val="nil"/>
            </w:tcBorders>
            <w:shd w:val="clear" w:color="auto" w:fill="auto"/>
            <w:noWrap/>
            <w:vAlign w:val="center"/>
            <w:hideMark/>
          </w:tcPr>
          <w:p w14:paraId="00FCD9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0.66</w:t>
            </w:r>
          </w:p>
        </w:tc>
      </w:tr>
      <w:tr w:rsidR="004F1ADD" w:rsidRPr="004F1ADD" w14:paraId="4D07014A" w14:textId="77777777" w:rsidTr="004F1ADD">
        <w:trPr>
          <w:trHeight w:val="300"/>
        </w:trPr>
        <w:tc>
          <w:tcPr>
            <w:tcW w:w="395" w:type="pct"/>
            <w:vMerge/>
            <w:tcBorders>
              <w:top w:val="nil"/>
              <w:left w:val="nil"/>
              <w:bottom w:val="single" w:sz="4" w:space="0" w:color="auto"/>
              <w:right w:val="nil"/>
            </w:tcBorders>
            <w:vAlign w:val="center"/>
            <w:hideMark/>
          </w:tcPr>
          <w:p w14:paraId="65B1E9E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566C0B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01FD2EF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68FF699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0.38</w:t>
            </w:r>
          </w:p>
        </w:tc>
        <w:tc>
          <w:tcPr>
            <w:tcW w:w="628" w:type="pct"/>
            <w:tcBorders>
              <w:top w:val="nil"/>
              <w:left w:val="nil"/>
              <w:bottom w:val="single" w:sz="4" w:space="0" w:color="auto"/>
              <w:right w:val="nil"/>
            </w:tcBorders>
            <w:shd w:val="clear" w:color="auto" w:fill="auto"/>
            <w:noWrap/>
            <w:vAlign w:val="center"/>
            <w:hideMark/>
          </w:tcPr>
          <w:p w14:paraId="298362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0.37</w:t>
            </w:r>
          </w:p>
        </w:tc>
        <w:tc>
          <w:tcPr>
            <w:tcW w:w="636" w:type="pct"/>
            <w:tcBorders>
              <w:top w:val="nil"/>
              <w:left w:val="nil"/>
              <w:bottom w:val="single" w:sz="4" w:space="0" w:color="auto"/>
              <w:right w:val="nil"/>
            </w:tcBorders>
            <w:shd w:val="clear" w:color="auto" w:fill="auto"/>
            <w:noWrap/>
            <w:vAlign w:val="center"/>
            <w:hideMark/>
          </w:tcPr>
          <w:p w14:paraId="3058A8B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c>
          <w:tcPr>
            <w:tcW w:w="771" w:type="pct"/>
            <w:tcBorders>
              <w:top w:val="nil"/>
              <w:left w:val="nil"/>
              <w:bottom w:val="single" w:sz="4" w:space="0" w:color="auto"/>
              <w:right w:val="nil"/>
            </w:tcBorders>
            <w:shd w:val="clear" w:color="auto" w:fill="auto"/>
            <w:noWrap/>
            <w:vAlign w:val="center"/>
            <w:hideMark/>
          </w:tcPr>
          <w:p w14:paraId="544E343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71" w:type="pct"/>
            <w:tcBorders>
              <w:top w:val="nil"/>
              <w:left w:val="nil"/>
              <w:bottom w:val="single" w:sz="4" w:space="0" w:color="auto"/>
              <w:right w:val="nil"/>
            </w:tcBorders>
            <w:shd w:val="clear" w:color="auto" w:fill="auto"/>
            <w:noWrap/>
            <w:vAlign w:val="center"/>
            <w:hideMark/>
          </w:tcPr>
          <w:p w14:paraId="573564B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0.49</w:t>
            </w:r>
          </w:p>
        </w:tc>
        <w:tc>
          <w:tcPr>
            <w:tcW w:w="788" w:type="pct"/>
            <w:tcBorders>
              <w:top w:val="nil"/>
              <w:left w:val="nil"/>
              <w:bottom w:val="single" w:sz="4" w:space="0" w:color="auto"/>
              <w:right w:val="nil"/>
            </w:tcBorders>
            <w:shd w:val="clear" w:color="auto" w:fill="auto"/>
            <w:noWrap/>
            <w:vAlign w:val="center"/>
            <w:hideMark/>
          </w:tcPr>
          <w:p w14:paraId="36649DD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0.34</w:t>
            </w:r>
          </w:p>
        </w:tc>
      </w:tr>
      <w:tr w:rsidR="004F1ADD" w:rsidRPr="004F1ADD" w14:paraId="0FE2F761" w14:textId="77777777" w:rsidTr="004F1ADD">
        <w:trPr>
          <w:trHeight w:val="300"/>
        </w:trPr>
        <w:tc>
          <w:tcPr>
            <w:tcW w:w="395" w:type="pct"/>
            <w:vMerge/>
            <w:tcBorders>
              <w:top w:val="nil"/>
              <w:left w:val="nil"/>
              <w:bottom w:val="single" w:sz="4" w:space="0" w:color="auto"/>
              <w:right w:val="nil"/>
            </w:tcBorders>
            <w:vAlign w:val="center"/>
            <w:hideMark/>
          </w:tcPr>
          <w:p w14:paraId="20C94DB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5B783E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4C4B282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7A4F483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28" w:type="pct"/>
            <w:tcBorders>
              <w:top w:val="nil"/>
              <w:left w:val="nil"/>
              <w:bottom w:val="single" w:sz="4" w:space="0" w:color="auto"/>
              <w:right w:val="nil"/>
            </w:tcBorders>
            <w:shd w:val="clear" w:color="auto" w:fill="auto"/>
            <w:noWrap/>
            <w:vAlign w:val="center"/>
            <w:hideMark/>
          </w:tcPr>
          <w:p w14:paraId="4E9231B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36" w:type="pct"/>
            <w:tcBorders>
              <w:top w:val="nil"/>
              <w:left w:val="nil"/>
              <w:bottom w:val="single" w:sz="4" w:space="0" w:color="auto"/>
              <w:right w:val="nil"/>
            </w:tcBorders>
            <w:shd w:val="clear" w:color="auto" w:fill="auto"/>
            <w:noWrap/>
            <w:vAlign w:val="center"/>
            <w:hideMark/>
          </w:tcPr>
          <w:p w14:paraId="598AC55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0.35</w:t>
            </w:r>
          </w:p>
        </w:tc>
        <w:tc>
          <w:tcPr>
            <w:tcW w:w="771" w:type="pct"/>
            <w:tcBorders>
              <w:top w:val="nil"/>
              <w:left w:val="nil"/>
              <w:bottom w:val="single" w:sz="4" w:space="0" w:color="auto"/>
              <w:right w:val="nil"/>
            </w:tcBorders>
            <w:shd w:val="clear" w:color="auto" w:fill="auto"/>
            <w:noWrap/>
            <w:vAlign w:val="center"/>
            <w:hideMark/>
          </w:tcPr>
          <w:p w14:paraId="3BC1CF2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0.26</w:t>
            </w:r>
          </w:p>
        </w:tc>
        <w:tc>
          <w:tcPr>
            <w:tcW w:w="771" w:type="pct"/>
            <w:tcBorders>
              <w:top w:val="nil"/>
              <w:left w:val="nil"/>
              <w:bottom w:val="single" w:sz="4" w:space="0" w:color="auto"/>
              <w:right w:val="nil"/>
            </w:tcBorders>
            <w:shd w:val="clear" w:color="auto" w:fill="auto"/>
            <w:noWrap/>
            <w:vAlign w:val="center"/>
            <w:hideMark/>
          </w:tcPr>
          <w:p w14:paraId="15360E7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0.37</w:t>
            </w:r>
          </w:p>
        </w:tc>
        <w:tc>
          <w:tcPr>
            <w:tcW w:w="788" w:type="pct"/>
            <w:tcBorders>
              <w:top w:val="nil"/>
              <w:left w:val="nil"/>
              <w:bottom w:val="single" w:sz="4" w:space="0" w:color="auto"/>
              <w:right w:val="nil"/>
            </w:tcBorders>
            <w:shd w:val="clear" w:color="auto" w:fill="auto"/>
            <w:noWrap/>
            <w:vAlign w:val="center"/>
            <w:hideMark/>
          </w:tcPr>
          <w:p w14:paraId="55D60DF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0.17</w:t>
            </w:r>
          </w:p>
        </w:tc>
      </w:tr>
      <w:tr w:rsidR="004F1ADD" w:rsidRPr="004F1ADD" w14:paraId="05D904E8" w14:textId="77777777" w:rsidTr="004F1ADD">
        <w:trPr>
          <w:trHeight w:val="300"/>
        </w:trPr>
        <w:tc>
          <w:tcPr>
            <w:tcW w:w="395" w:type="pct"/>
            <w:vMerge/>
            <w:tcBorders>
              <w:top w:val="nil"/>
              <w:left w:val="nil"/>
              <w:bottom w:val="single" w:sz="4" w:space="0" w:color="auto"/>
              <w:right w:val="nil"/>
            </w:tcBorders>
            <w:vAlign w:val="center"/>
            <w:hideMark/>
          </w:tcPr>
          <w:p w14:paraId="113909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432FA3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42B7026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01E4EAA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28" w:type="pct"/>
            <w:tcBorders>
              <w:top w:val="nil"/>
              <w:left w:val="nil"/>
              <w:bottom w:val="single" w:sz="4" w:space="0" w:color="auto"/>
              <w:right w:val="nil"/>
            </w:tcBorders>
            <w:shd w:val="clear" w:color="auto" w:fill="auto"/>
            <w:noWrap/>
            <w:vAlign w:val="center"/>
            <w:hideMark/>
          </w:tcPr>
          <w:p w14:paraId="460A3D4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c>
          <w:tcPr>
            <w:tcW w:w="636" w:type="pct"/>
            <w:tcBorders>
              <w:top w:val="nil"/>
              <w:left w:val="nil"/>
              <w:bottom w:val="single" w:sz="4" w:space="0" w:color="auto"/>
              <w:right w:val="nil"/>
            </w:tcBorders>
            <w:shd w:val="clear" w:color="auto" w:fill="auto"/>
            <w:noWrap/>
            <w:vAlign w:val="center"/>
            <w:hideMark/>
          </w:tcPr>
          <w:p w14:paraId="11DE241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c>
          <w:tcPr>
            <w:tcW w:w="771" w:type="pct"/>
            <w:tcBorders>
              <w:top w:val="nil"/>
              <w:left w:val="nil"/>
              <w:bottom w:val="single" w:sz="4" w:space="0" w:color="auto"/>
              <w:right w:val="nil"/>
            </w:tcBorders>
            <w:shd w:val="clear" w:color="auto" w:fill="auto"/>
            <w:noWrap/>
            <w:vAlign w:val="center"/>
            <w:hideMark/>
          </w:tcPr>
          <w:p w14:paraId="121A65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0.28</w:t>
            </w:r>
          </w:p>
        </w:tc>
        <w:tc>
          <w:tcPr>
            <w:tcW w:w="771" w:type="pct"/>
            <w:tcBorders>
              <w:top w:val="nil"/>
              <w:left w:val="nil"/>
              <w:bottom w:val="single" w:sz="4" w:space="0" w:color="auto"/>
              <w:right w:val="nil"/>
            </w:tcBorders>
            <w:shd w:val="clear" w:color="auto" w:fill="auto"/>
            <w:noWrap/>
            <w:vAlign w:val="center"/>
            <w:hideMark/>
          </w:tcPr>
          <w:p w14:paraId="19A2E1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788" w:type="pct"/>
            <w:tcBorders>
              <w:top w:val="nil"/>
              <w:left w:val="nil"/>
              <w:bottom w:val="single" w:sz="4" w:space="0" w:color="auto"/>
              <w:right w:val="nil"/>
            </w:tcBorders>
            <w:shd w:val="clear" w:color="auto" w:fill="auto"/>
            <w:noWrap/>
            <w:vAlign w:val="center"/>
            <w:hideMark/>
          </w:tcPr>
          <w:p w14:paraId="18AB7CA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r>
      <w:tr w:rsidR="004F1ADD" w:rsidRPr="004F1ADD" w14:paraId="3ED85E05" w14:textId="77777777" w:rsidTr="004F1ADD">
        <w:trPr>
          <w:trHeight w:val="300"/>
        </w:trPr>
        <w:tc>
          <w:tcPr>
            <w:tcW w:w="395" w:type="pct"/>
            <w:vMerge/>
            <w:tcBorders>
              <w:top w:val="nil"/>
              <w:left w:val="nil"/>
              <w:bottom w:val="single" w:sz="4" w:space="0" w:color="auto"/>
              <w:right w:val="nil"/>
            </w:tcBorders>
            <w:vAlign w:val="center"/>
            <w:hideMark/>
          </w:tcPr>
          <w:p w14:paraId="719DF8A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458AC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68EE078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0EA4090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0.38</w:t>
            </w:r>
          </w:p>
        </w:tc>
        <w:tc>
          <w:tcPr>
            <w:tcW w:w="628" w:type="pct"/>
            <w:tcBorders>
              <w:top w:val="nil"/>
              <w:left w:val="nil"/>
              <w:bottom w:val="single" w:sz="4" w:space="0" w:color="auto"/>
              <w:right w:val="nil"/>
            </w:tcBorders>
            <w:shd w:val="clear" w:color="auto" w:fill="auto"/>
            <w:noWrap/>
            <w:vAlign w:val="center"/>
            <w:hideMark/>
          </w:tcPr>
          <w:p w14:paraId="45FA5D5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0.37</w:t>
            </w:r>
          </w:p>
        </w:tc>
        <w:tc>
          <w:tcPr>
            <w:tcW w:w="636" w:type="pct"/>
            <w:tcBorders>
              <w:top w:val="nil"/>
              <w:left w:val="nil"/>
              <w:bottom w:val="single" w:sz="4" w:space="0" w:color="auto"/>
              <w:right w:val="nil"/>
            </w:tcBorders>
            <w:shd w:val="clear" w:color="auto" w:fill="auto"/>
            <w:noWrap/>
            <w:vAlign w:val="center"/>
            <w:hideMark/>
          </w:tcPr>
          <w:p w14:paraId="30DB43E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c>
          <w:tcPr>
            <w:tcW w:w="771" w:type="pct"/>
            <w:tcBorders>
              <w:top w:val="nil"/>
              <w:left w:val="nil"/>
              <w:bottom w:val="single" w:sz="4" w:space="0" w:color="auto"/>
              <w:right w:val="nil"/>
            </w:tcBorders>
            <w:shd w:val="clear" w:color="auto" w:fill="auto"/>
            <w:noWrap/>
            <w:vAlign w:val="center"/>
            <w:hideMark/>
          </w:tcPr>
          <w:p w14:paraId="66C9777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71" w:type="pct"/>
            <w:tcBorders>
              <w:top w:val="nil"/>
              <w:left w:val="nil"/>
              <w:bottom w:val="single" w:sz="4" w:space="0" w:color="auto"/>
              <w:right w:val="nil"/>
            </w:tcBorders>
            <w:shd w:val="clear" w:color="auto" w:fill="auto"/>
            <w:noWrap/>
            <w:vAlign w:val="center"/>
            <w:hideMark/>
          </w:tcPr>
          <w:p w14:paraId="59FA16E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0.49</w:t>
            </w:r>
          </w:p>
        </w:tc>
        <w:tc>
          <w:tcPr>
            <w:tcW w:w="788" w:type="pct"/>
            <w:tcBorders>
              <w:top w:val="nil"/>
              <w:left w:val="nil"/>
              <w:bottom w:val="single" w:sz="4" w:space="0" w:color="auto"/>
              <w:right w:val="nil"/>
            </w:tcBorders>
            <w:shd w:val="clear" w:color="auto" w:fill="auto"/>
            <w:noWrap/>
            <w:vAlign w:val="center"/>
            <w:hideMark/>
          </w:tcPr>
          <w:p w14:paraId="6A4D9EF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0.34</w:t>
            </w:r>
          </w:p>
        </w:tc>
      </w:tr>
      <w:tr w:rsidR="004F1ADD" w:rsidRPr="004F1ADD" w14:paraId="3038FA14" w14:textId="77777777" w:rsidTr="004F1ADD">
        <w:trPr>
          <w:trHeight w:val="300"/>
        </w:trPr>
        <w:tc>
          <w:tcPr>
            <w:tcW w:w="395" w:type="pct"/>
            <w:vMerge/>
            <w:tcBorders>
              <w:top w:val="nil"/>
              <w:left w:val="nil"/>
              <w:bottom w:val="single" w:sz="4" w:space="0" w:color="auto"/>
              <w:right w:val="nil"/>
            </w:tcBorders>
            <w:vAlign w:val="center"/>
            <w:hideMark/>
          </w:tcPr>
          <w:p w14:paraId="0D9BBC1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A8A67E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1AC1350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011C302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628" w:type="pct"/>
            <w:tcBorders>
              <w:top w:val="nil"/>
              <w:left w:val="nil"/>
              <w:bottom w:val="single" w:sz="4" w:space="0" w:color="auto"/>
              <w:right w:val="nil"/>
            </w:tcBorders>
            <w:shd w:val="clear" w:color="auto" w:fill="auto"/>
            <w:noWrap/>
            <w:vAlign w:val="center"/>
            <w:hideMark/>
          </w:tcPr>
          <w:p w14:paraId="316FFD2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636" w:type="pct"/>
            <w:tcBorders>
              <w:top w:val="nil"/>
              <w:left w:val="nil"/>
              <w:bottom w:val="single" w:sz="4" w:space="0" w:color="auto"/>
              <w:right w:val="nil"/>
            </w:tcBorders>
            <w:shd w:val="clear" w:color="auto" w:fill="auto"/>
            <w:noWrap/>
            <w:vAlign w:val="center"/>
            <w:hideMark/>
          </w:tcPr>
          <w:p w14:paraId="304F380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0.49</w:t>
            </w:r>
          </w:p>
        </w:tc>
        <w:tc>
          <w:tcPr>
            <w:tcW w:w="771" w:type="pct"/>
            <w:tcBorders>
              <w:top w:val="nil"/>
              <w:left w:val="nil"/>
              <w:bottom w:val="single" w:sz="4" w:space="0" w:color="auto"/>
              <w:right w:val="nil"/>
            </w:tcBorders>
            <w:shd w:val="clear" w:color="auto" w:fill="auto"/>
            <w:noWrap/>
            <w:vAlign w:val="center"/>
            <w:hideMark/>
          </w:tcPr>
          <w:p w14:paraId="6A2543B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71" w:type="pct"/>
            <w:tcBorders>
              <w:top w:val="nil"/>
              <w:left w:val="nil"/>
              <w:bottom w:val="single" w:sz="4" w:space="0" w:color="auto"/>
              <w:right w:val="nil"/>
            </w:tcBorders>
            <w:shd w:val="clear" w:color="auto" w:fill="auto"/>
            <w:noWrap/>
            <w:vAlign w:val="center"/>
            <w:hideMark/>
          </w:tcPr>
          <w:p w14:paraId="32A48E0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0.50</w:t>
            </w:r>
          </w:p>
        </w:tc>
        <w:tc>
          <w:tcPr>
            <w:tcW w:w="788" w:type="pct"/>
            <w:tcBorders>
              <w:top w:val="nil"/>
              <w:left w:val="nil"/>
              <w:bottom w:val="single" w:sz="4" w:space="0" w:color="auto"/>
              <w:right w:val="nil"/>
            </w:tcBorders>
            <w:shd w:val="clear" w:color="auto" w:fill="auto"/>
            <w:noWrap/>
            <w:vAlign w:val="center"/>
            <w:hideMark/>
          </w:tcPr>
          <w:p w14:paraId="6DE974F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0.40</w:t>
            </w:r>
          </w:p>
        </w:tc>
      </w:tr>
      <w:tr w:rsidR="004F1ADD" w:rsidRPr="004F1ADD" w14:paraId="60FF8D94" w14:textId="77777777" w:rsidTr="004F1ADD">
        <w:trPr>
          <w:trHeight w:val="300"/>
        </w:trPr>
        <w:tc>
          <w:tcPr>
            <w:tcW w:w="395" w:type="pct"/>
            <w:vMerge/>
            <w:tcBorders>
              <w:top w:val="nil"/>
              <w:left w:val="nil"/>
              <w:bottom w:val="single" w:sz="4" w:space="0" w:color="auto"/>
              <w:right w:val="nil"/>
            </w:tcBorders>
            <w:vAlign w:val="center"/>
            <w:hideMark/>
          </w:tcPr>
          <w:p w14:paraId="14DE9CB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B2F155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1851691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0638843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0.24</w:t>
            </w:r>
          </w:p>
        </w:tc>
        <w:tc>
          <w:tcPr>
            <w:tcW w:w="628" w:type="pct"/>
            <w:tcBorders>
              <w:top w:val="nil"/>
              <w:left w:val="nil"/>
              <w:bottom w:val="single" w:sz="4" w:space="0" w:color="auto"/>
              <w:right w:val="nil"/>
            </w:tcBorders>
            <w:shd w:val="clear" w:color="auto" w:fill="auto"/>
            <w:noWrap/>
            <w:vAlign w:val="center"/>
            <w:hideMark/>
          </w:tcPr>
          <w:p w14:paraId="413455E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0.22</w:t>
            </w:r>
          </w:p>
        </w:tc>
        <w:tc>
          <w:tcPr>
            <w:tcW w:w="636" w:type="pct"/>
            <w:tcBorders>
              <w:top w:val="nil"/>
              <w:left w:val="nil"/>
              <w:bottom w:val="single" w:sz="4" w:space="0" w:color="auto"/>
              <w:right w:val="nil"/>
            </w:tcBorders>
            <w:shd w:val="clear" w:color="auto" w:fill="auto"/>
            <w:noWrap/>
            <w:vAlign w:val="center"/>
            <w:hideMark/>
          </w:tcPr>
          <w:p w14:paraId="0FD002F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0.34</w:t>
            </w:r>
          </w:p>
        </w:tc>
        <w:tc>
          <w:tcPr>
            <w:tcW w:w="771" w:type="pct"/>
            <w:tcBorders>
              <w:top w:val="nil"/>
              <w:left w:val="nil"/>
              <w:bottom w:val="single" w:sz="4" w:space="0" w:color="auto"/>
              <w:right w:val="nil"/>
            </w:tcBorders>
            <w:shd w:val="clear" w:color="auto" w:fill="auto"/>
            <w:noWrap/>
            <w:vAlign w:val="center"/>
            <w:hideMark/>
          </w:tcPr>
          <w:p w14:paraId="3A0E903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0.24</w:t>
            </w:r>
          </w:p>
        </w:tc>
        <w:tc>
          <w:tcPr>
            <w:tcW w:w="771" w:type="pct"/>
            <w:tcBorders>
              <w:top w:val="nil"/>
              <w:left w:val="nil"/>
              <w:bottom w:val="single" w:sz="4" w:space="0" w:color="auto"/>
              <w:right w:val="nil"/>
            </w:tcBorders>
            <w:shd w:val="clear" w:color="auto" w:fill="auto"/>
            <w:noWrap/>
            <w:vAlign w:val="center"/>
            <w:hideMark/>
          </w:tcPr>
          <w:p w14:paraId="5BBFDA6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788" w:type="pct"/>
            <w:tcBorders>
              <w:top w:val="nil"/>
              <w:left w:val="nil"/>
              <w:bottom w:val="single" w:sz="4" w:space="0" w:color="auto"/>
              <w:right w:val="nil"/>
            </w:tcBorders>
            <w:shd w:val="clear" w:color="auto" w:fill="auto"/>
            <w:noWrap/>
            <w:vAlign w:val="center"/>
            <w:hideMark/>
          </w:tcPr>
          <w:p w14:paraId="6A29CF3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r>
      <w:tr w:rsidR="004F1ADD" w:rsidRPr="004F1ADD" w14:paraId="73C51970" w14:textId="77777777" w:rsidTr="004F1ADD">
        <w:trPr>
          <w:trHeight w:val="300"/>
        </w:trPr>
        <w:tc>
          <w:tcPr>
            <w:tcW w:w="395" w:type="pct"/>
            <w:vMerge/>
            <w:tcBorders>
              <w:top w:val="nil"/>
              <w:left w:val="nil"/>
              <w:bottom w:val="single" w:sz="4" w:space="0" w:color="auto"/>
              <w:right w:val="nil"/>
            </w:tcBorders>
            <w:vAlign w:val="center"/>
            <w:hideMark/>
          </w:tcPr>
          <w:p w14:paraId="46E758B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443E2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2B4EE65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0CE877E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28" w:type="pct"/>
            <w:tcBorders>
              <w:top w:val="nil"/>
              <w:left w:val="nil"/>
              <w:bottom w:val="single" w:sz="4" w:space="0" w:color="auto"/>
              <w:right w:val="nil"/>
            </w:tcBorders>
            <w:shd w:val="clear" w:color="auto" w:fill="auto"/>
            <w:noWrap/>
            <w:vAlign w:val="center"/>
            <w:hideMark/>
          </w:tcPr>
          <w:p w14:paraId="4D4D4F0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36" w:type="pct"/>
            <w:tcBorders>
              <w:top w:val="nil"/>
              <w:left w:val="nil"/>
              <w:bottom w:val="single" w:sz="4" w:space="0" w:color="auto"/>
              <w:right w:val="nil"/>
            </w:tcBorders>
            <w:shd w:val="clear" w:color="auto" w:fill="auto"/>
            <w:noWrap/>
            <w:vAlign w:val="center"/>
            <w:hideMark/>
          </w:tcPr>
          <w:p w14:paraId="29DEC06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0.35</w:t>
            </w:r>
          </w:p>
        </w:tc>
        <w:tc>
          <w:tcPr>
            <w:tcW w:w="771" w:type="pct"/>
            <w:tcBorders>
              <w:top w:val="nil"/>
              <w:left w:val="nil"/>
              <w:bottom w:val="single" w:sz="4" w:space="0" w:color="auto"/>
              <w:right w:val="nil"/>
            </w:tcBorders>
            <w:shd w:val="clear" w:color="auto" w:fill="auto"/>
            <w:noWrap/>
            <w:vAlign w:val="center"/>
            <w:hideMark/>
          </w:tcPr>
          <w:p w14:paraId="6186F91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0.26</w:t>
            </w:r>
          </w:p>
        </w:tc>
        <w:tc>
          <w:tcPr>
            <w:tcW w:w="771" w:type="pct"/>
            <w:tcBorders>
              <w:top w:val="nil"/>
              <w:left w:val="nil"/>
              <w:bottom w:val="single" w:sz="4" w:space="0" w:color="auto"/>
              <w:right w:val="nil"/>
            </w:tcBorders>
            <w:shd w:val="clear" w:color="auto" w:fill="auto"/>
            <w:noWrap/>
            <w:vAlign w:val="center"/>
            <w:hideMark/>
          </w:tcPr>
          <w:p w14:paraId="120FD05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0.37</w:t>
            </w:r>
          </w:p>
        </w:tc>
        <w:tc>
          <w:tcPr>
            <w:tcW w:w="788" w:type="pct"/>
            <w:tcBorders>
              <w:top w:val="nil"/>
              <w:left w:val="nil"/>
              <w:bottom w:val="single" w:sz="4" w:space="0" w:color="auto"/>
              <w:right w:val="nil"/>
            </w:tcBorders>
            <w:shd w:val="clear" w:color="auto" w:fill="auto"/>
            <w:noWrap/>
            <w:vAlign w:val="center"/>
            <w:hideMark/>
          </w:tcPr>
          <w:p w14:paraId="03B938C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0.17</w:t>
            </w:r>
          </w:p>
        </w:tc>
      </w:tr>
      <w:tr w:rsidR="004F1ADD" w:rsidRPr="004F1ADD" w14:paraId="41FC5963" w14:textId="77777777" w:rsidTr="004F1ADD">
        <w:trPr>
          <w:trHeight w:val="300"/>
        </w:trPr>
        <w:tc>
          <w:tcPr>
            <w:tcW w:w="395" w:type="pct"/>
            <w:vMerge/>
            <w:tcBorders>
              <w:top w:val="nil"/>
              <w:left w:val="nil"/>
              <w:bottom w:val="single" w:sz="4" w:space="0" w:color="auto"/>
              <w:right w:val="nil"/>
            </w:tcBorders>
            <w:vAlign w:val="center"/>
            <w:hideMark/>
          </w:tcPr>
          <w:p w14:paraId="6B6DDF6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11FC2F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6A883EA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07D83EF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628" w:type="pct"/>
            <w:tcBorders>
              <w:top w:val="nil"/>
              <w:left w:val="nil"/>
              <w:bottom w:val="single" w:sz="4" w:space="0" w:color="auto"/>
              <w:right w:val="nil"/>
            </w:tcBorders>
            <w:shd w:val="clear" w:color="auto" w:fill="auto"/>
            <w:noWrap/>
            <w:vAlign w:val="center"/>
            <w:hideMark/>
          </w:tcPr>
          <w:p w14:paraId="0DF39F3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636" w:type="pct"/>
            <w:tcBorders>
              <w:top w:val="nil"/>
              <w:left w:val="nil"/>
              <w:bottom w:val="single" w:sz="4" w:space="0" w:color="auto"/>
              <w:right w:val="nil"/>
            </w:tcBorders>
            <w:shd w:val="clear" w:color="auto" w:fill="auto"/>
            <w:noWrap/>
            <w:vAlign w:val="center"/>
            <w:hideMark/>
          </w:tcPr>
          <w:p w14:paraId="562E9C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0.49</w:t>
            </w:r>
          </w:p>
        </w:tc>
        <w:tc>
          <w:tcPr>
            <w:tcW w:w="771" w:type="pct"/>
            <w:tcBorders>
              <w:top w:val="nil"/>
              <w:left w:val="nil"/>
              <w:bottom w:val="single" w:sz="4" w:space="0" w:color="auto"/>
              <w:right w:val="nil"/>
            </w:tcBorders>
            <w:shd w:val="clear" w:color="auto" w:fill="auto"/>
            <w:noWrap/>
            <w:vAlign w:val="center"/>
            <w:hideMark/>
          </w:tcPr>
          <w:p w14:paraId="553D611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71" w:type="pct"/>
            <w:tcBorders>
              <w:top w:val="nil"/>
              <w:left w:val="nil"/>
              <w:bottom w:val="single" w:sz="4" w:space="0" w:color="auto"/>
              <w:right w:val="nil"/>
            </w:tcBorders>
            <w:shd w:val="clear" w:color="auto" w:fill="auto"/>
            <w:noWrap/>
            <w:vAlign w:val="center"/>
            <w:hideMark/>
          </w:tcPr>
          <w:p w14:paraId="2EC21A0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0.50</w:t>
            </w:r>
          </w:p>
        </w:tc>
        <w:tc>
          <w:tcPr>
            <w:tcW w:w="788" w:type="pct"/>
            <w:tcBorders>
              <w:top w:val="nil"/>
              <w:left w:val="nil"/>
              <w:bottom w:val="single" w:sz="4" w:space="0" w:color="auto"/>
              <w:right w:val="nil"/>
            </w:tcBorders>
            <w:shd w:val="clear" w:color="auto" w:fill="auto"/>
            <w:noWrap/>
            <w:vAlign w:val="center"/>
            <w:hideMark/>
          </w:tcPr>
          <w:p w14:paraId="676C54C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0.40</w:t>
            </w:r>
          </w:p>
        </w:tc>
      </w:tr>
      <w:tr w:rsidR="004F1ADD" w:rsidRPr="004F1ADD" w14:paraId="49943352" w14:textId="77777777" w:rsidTr="004F1ADD">
        <w:trPr>
          <w:trHeight w:val="300"/>
        </w:trPr>
        <w:tc>
          <w:tcPr>
            <w:tcW w:w="395" w:type="pct"/>
            <w:vMerge w:val="restart"/>
            <w:tcBorders>
              <w:top w:val="nil"/>
              <w:left w:val="nil"/>
              <w:bottom w:val="single" w:sz="4" w:space="0" w:color="auto"/>
              <w:right w:val="nil"/>
            </w:tcBorders>
            <w:shd w:val="clear" w:color="auto" w:fill="auto"/>
            <w:vAlign w:val="center"/>
            <w:hideMark/>
          </w:tcPr>
          <w:p w14:paraId="08FE0CA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Highest Grade Completed</w:t>
            </w:r>
          </w:p>
        </w:tc>
        <w:tc>
          <w:tcPr>
            <w:tcW w:w="259" w:type="pct"/>
            <w:tcBorders>
              <w:top w:val="nil"/>
              <w:left w:val="nil"/>
              <w:bottom w:val="single" w:sz="4" w:space="0" w:color="auto"/>
              <w:right w:val="nil"/>
            </w:tcBorders>
            <w:shd w:val="clear" w:color="auto" w:fill="auto"/>
            <w:noWrap/>
            <w:vAlign w:val="center"/>
            <w:hideMark/>
          </w:tcPr>
          <w:p w14:paraId="1538F6E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4565D7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6EFB28E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0.64</w:t>
            </w:r>
          </w:p>
        </w:tc>
        <w:tc>
          <w:tcPr>
            <w:tcW w:w="628" w:type="pct"/>
            <w:tcBorders>
              <w:top w:val="nil"/>
              <w:left w:val="nil"/>
              <w:bottom w:val="single" w:sz="4" w:space="0" w:color="auto"/>
              <w:right w:val="nil"/>
            </w:tcBorders>
            <w:shd w:val="clear" w:color="auto" w:fill="auto"/>
            <w:noWrap/>
            <w:vAlign w:val="center"/>
            <w:hideMark/>
          </w:tcPr>
          <w:p w14:paraId="345D72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0.59</w:t>
            </w:r>
          </w:p>
        </w:tc>
        <w:tc>
          <w:tcPr>
            <w:tcW w:w="636" w:type="pct"/>
            <w:tcBorders>
              <w:top w:val="nil"/>
              <w:left w:val="nil"/>
              <w:bottom w:val="single" w:sz="4" w:space="0" w:color="auto"/>
              <w:right w:val="nil"/>
            </w:tcBorders>
            <w:shd w:val="clear" w:color="auto" w:fill="auto"/>
            <w:noWrap/>
            <w:vAlign w:val="center"/>
            <w:hideMark/>
          </w:tcPr>
          <w:p w14:paraId="000320E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0.69</w:t>
            </w:r>
          </w:p>
        </w:tc>
        <w:tc>
          <w:tcPr>
            <w:tcW w:w="771" w:type="pct"/>
            <w:tcBorders>
              <w:top w:val="nil"/>
              <w:left w:val="nil"/>
              <w:bottom w:val="single" w:sz="4" w:space="0" w:color="auto"/>
              <w:right w:val="nil"/>
            </w:tcBorders>
            <w:shd w:val="clear" w:color="auto" w:fill="auto"/>
            <w:noWrap/>
            <w:vAlign w:val="center"/>
            <w:hideMark/>
          </w:tcPr>
          <w:p w14:paraId="1311B09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0.70</w:t>
            </w:r>
          </w:p>
        </w:tc>
        <w:tc>
          <w:tcPr>
            <w:tcW w:w="771" w:type="pct"/>
            <w:tcBorders>
              <w:top w:val="nil"/>
              <w:left w:val="nil"/>
              <w:bottom w:val="single" w:sz="4" w:space="0" w:color="auto"/>
              <w:right w:val="nil"/>
            </w:tcBorders>
            <w:shd w:val="clear" w:color="auto" w:fill="auto"/>
            <w:noWrap/>
            <w:vAlign w:val="center"/>
            <w:hideMark/>
          </w:tcPr>
          <w:p w14:paraId="28B0113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0.70</w:t>
            </w:r>
          </w:p>
        </w:tc>
        <w:tc>
          <w:tcPr>
            <w:tcW w:w="788" w:type="pct"/>
            <w:tcBorders>
              <w:top w:val="nil"/>
              <w:left w:val="nil"/>
              <w:bottom w:val="single" w:sz="4" w:space="0" w:color="auto"/>
              <w:right w:val="nil"/>
            </w:tcBorders>
            <w:shd w:val="clear" w:color="auto" w:fill="auto"/>
            <w:noWrap/>
            <w:vAlign w:val="center"/>
            <w:hideMark/>
          </w:tcPr>
          <w:p w14:paraId="0591E89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r>
      <w:tr w:rsidR="004F1ADD" w:rsidRPr="004F1ADD" w14:paraId="210C853C" w14:textId="77777777" w:rsidTr="004F1ADD">
        <w:trPr>
          <w:trHeight w:val="300"/>
        </w:trPr>
        <w:tc>
          <w:tcPr>
            <w:tcW w:w="395" w:type="pct"/>
            <w:vMerge/>
            <w:tcBorders>
              <w:top w:val="nil"/>
              <w:left w:val="nil"/>
              <w:bottom w:val="single" w:sz="4" w:space="0" w:color="auto"/>
              <w:right w:val="nil"/>
            </w:tcBorders>
            <w:vAlign w:val="center"/>
            <w:hideMark/>
          </w:tcPr>
          <w:p w14:paraId="55819FC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8DC56E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67FE0D0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1846486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0.55</w:t>
            </w:r>
          </w:p>
        </w:tc>
        <w:tc>
          <w:tcPr>
            <w:tcW w:w="628" w:type="pct"/>
            <w:tcBorders>
              <w:top w:val="nil"/>
              <w:left w:val="nil"/>
              <w:bottom w:val="single" w:sz="4" w:space="0" w:color="auto"/>
              <w:right w:val="nil"/>
            </w:tcBorders>
            <w:shd w:val="clear" w:color="auto" w:fill="auto"/>
            <w:noWrap/>
            <w:vAlign w:val="center"/>
            <w:hideMark/>
          </w:tcPr>
          <w:p w14:paraId="5B53FA6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636" w:type="pct"/>
            <w:tcBorders>
              <w:top w:val="nil"/>
              <w:left w:val="nil"/>
              <w:bottom w:val="single" w:sz="4" w:space="0" w:color="auto"/>
              <w:right w:val="nil"/>
            </w:tcBorders>
            <w:shd w:val="clear" w:color="auto" w:fill="auto"/>
            <w:noWrap/>
            <w:vAlign w:val="center"/>
            <w:hideMark/>
          </w:tcPr>
          <w:p w14:paraId="3FBACFC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0.57</w:t>
            </w:r>
          </w:p>
        </w:tc>
        <w:tc>
          <w:tcPr>
            <w:tcW w:w="771" w:type="pct"/>
            <w:tcBorders>
              <w:top w:val="nil"/>
              <w:left w:val="nil"/>
              <w:bottom w:val="single" w:sz="4" w:space="0" w:color="auto"/>
              <w:right w:val="nil"/>
            </w:tcBorders>
            <w:shd w:val="clear" w:color="auto" w:fill="auto"/>
            <w:noWrap/>
            <w:vAlign w:val="center"/>
            <w:hideMark/>
          </w:tcPr>
          <w:p w14:paraId="7CC12D1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0.61</w:t>
            </w:r>
          </w:p>
        </w:tc>
        <w:tc>
          <w:tcPr>
            <w:tcW w:w="771" w:type="pct"/>
            <w:tcBorders>
              <w:top w:val="nil"/>
              <w:left w:val="nil"/>
              <w:bottom w:val="single" w:sz="4" w:space="0" w:color="auto"/>
              <w:right w:val="nil"/>
            </w:tcBorders>
            <w:shd w:val="clear" w:color="auto" w:fill="auto"/>
            <w:noWrap/>
            <w:vAlign w:val="center"/>
            <w:hideMark/>
          </w:tcPr>
          <w:p w14:paraId="19EC204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0.60</w:t>
            </w:r>
          </w:p>
        </w:tc>
        <w:tc>
          <w:tcPr>
            <w:tcW w:w="788" w:type="pct"/>
            <w:tcBorders>
              <w:top w:val="nil"/>
              <w:left w:val="nil"/>
              <w:bottom w:val="single" w:sz="4" w:space="0" w:color="auto"/>
              <w:right w:val="nil"/>
            </w:tcBorders>
            <w:shd w:val="clear" w:color="auto" w:fill="auto"/>
            <w:noWrap/>
            <w:vAlign w:val="center"/>
            <w:hideMark/>
          </w:tcPr>
          <w:p w14:paraId="12A00C8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0.64</w:t>
            </w:r>
          </w:p>
        </w:tc>
      </w:tr>
      <w:tr w:rsidR="004F1ADD" w:rsidRPr="004F1ADD" w14:paraId="704EC644" w14:textId="77777777" w:rsidTr="004F1ADD">
        <w:trPr>
          <w:trHeight w:val="300"/>
        </w:trPr>
        <w:tc>
          <w:tcPr>
            <w:tcW w:w="395" w:type="pct"/>
            <w:vMerge/>
            <w:tcBorders>
              <w:top w:val="nil"/>
              <w:left w:val="nil"/>
              <w:bottom w:val="single" w:sz="4" w:space="0" w:color="auto"/>
              <w:right w:val="nil"/>
            </w:tcBorders>
            <w:vAlign w:val="center"/>
            <w:hideMark/>
          </w:tcPr>
          <w:p w14:paraId="7860168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94C263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1961B25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54028DB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628" w:type="pct"/>
            <w:tcBorders>
              <w:top w:val="nil"/>
              <w:left w:val="nil"/>
              <w:bottom w:val="single" w:sz="4" w:space="0" w:color="auto"/>
              <w:right w:val="nil"/>
            </w:tcBorders>
            <w:shd w:val="clear" w:color="auto" w:fill="auto"/>
            <w:noWrap/>
            <w:vAlign w:val="center"/>
            <w:hideMark/>
          </w:tcPr>
          <w:p w14:paraId="0103797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636" w:type="pct"/>
            <w:tcBorders>
              <w:top w:val="nil"/>
              <w:left w:val="nil"/>
              <w:bottom w:val="single" w:sz="4" w:space="0" w:color="auto"/>
              <w:right w:val="nil"/>
            </w:tcBorders>
            <w:shd w:val="clear" w:color="auto" w:fill="auto"/>
            <w:noWrap/>
            <w:vAlign w:val="center"/>
            <w:hideMark/>
          </w:tcPr>
          <w:p w14:paraId="7D58088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0.54</w:t>
            </w:r>
          </w:p>
        </w:tc>
        <w:tc>
          <w:tcPr>
            <w:tcW w:w="771" w:type="pct"/>
            <w:tcBorders>
              <w:top w:val="nil"/>
              <w:left w:val="nil"/>
              <w:bottom w:val="single" w:sz="4" w:space="0" w:color="auto"/>
              <w:right w:val="nil"/>
            </w:tcBorders>
            <w:shd w:val="clear" w:color="auto" w:fill="auto"/>
            <w:noWrap/>
            <w:vAlign w:val="center"/>
            <w:hideMark/>
          </w:tcPr>
          <w:p w14:paraId="354CCAC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0.57</w:t>
            </w:r>
          </w:p>
        </w:tc>
        <w:tc>
          <w:tcPr>
            <w:tcW w:w="771" w:type="pct"/>
            <w:tcBorders>
              <w:top w:val="nil"/>
              <w:left w:val="nil"/>
              <w:bottom w:val="single" w:sz="4" w:space="0" w:color="auto"/>
              <w:right w:val="nil"/>
            </w:tcBorders>
            <w:shd w:val="clear" w:color="auto" w:fill="auto"/>
            <w:noWrap/>
            <w:vAlign w:val="center"/>
            <w:hideMark/>
          </w:tcPr>
          <w:p w14:paraId="5E0C640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788" w:type="pct"/>
            <w:tcBorders>
              <w:top w:val="nil"/>
              <w:left w:val="nil"/>
              <w:bottom w:val="single" w:sz="4" w:space="0" w:color="auto"/>
              <w:right w:val="nil"/>
            </w:tcBorders>
            <w:shd w:val="clear" w:color="auto" w:fill="auto"/>
            <w:noWrap/>
            <w:vAlign w:val="center"/>
            <w:hideMark/>
          </w:tcPr>
          <w:p w14:paraId="1C652BD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0.60</w:t>
            </w:r>
          </w:p>
        </w:tc>
      </w:tr>
      <w:tr w:rsidR="004F1ADD" w:rsidRPr="004F1ADD" w14:paraId="3BE89F80" w14:textId="77777777" w:rsidTr="004F1ADD">
        <w:trPr>
          <w:trHeight w:val="300"/>
        </w:trPr>
        <w:tc>
          <w:tcPr>
            <w:tcW w:w="395" w:type="pct"/>
            <w:vMerge/>
            <w:tcBorders>
              <w:top w:val="nil"/>
              <w:left w:val="nil"/>
              <w:bottom w:val="single" w:sz="4" w:space="0" w:color="auto"/>
              <w:right w:val="nil"/>
            </w:tcBorders>
            <w:vAlign w:val="center"/>
            <w:hideMark/>
          </w:tcPr>
          <w:p w14:paraId="19191AA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31FA37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1FCF450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6D970E8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0.64</w:t>
            </w:r>
          </w:p>
        </w:tc>
        <w:tc>
          <w:tcPr>
            <w:tcW w:w="628" w:type="pct"/>
            <w:tcBorders>
              <w:top w:val="nil"/>
              <w:left w:val="nil"/>
              <w:bottom w:val="single" w:sz="4" w:space="0" w:color="auto"/>
              <w:right w:val="nil"/>
            </w:tcBorders>
            <w:shd w:val="clear" w:color="auto" w:fill="auto"/>
            <w:noWrap/>
            <w:vAlign w:val="center"/>
            <w:hideMark/>
          </w:tcPr>
          <w:p w14:paraId="57144E3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0.59</w:t>
            </w:r>
          </w:p>
        </w:tc>
        <w:tc>
          <w:tcPr>
            <w:tcW w:w="636" w:type="pct"/>
            <w:tcBorders>
              <w:top w:val="nil"/>
              <w:left w:val="nil"/>
              <w:bottom w:val="single" w:sz="4" w:space="0" w:color="auto"/>
              <w:right w:val="nil"/>
            </w:tcBorders>
            <w:shd w:val="clear" w:color="auto" w:fill="auto"/>
            <w:noWrap/>
            <w:vAlign w:val="center"/>
            <w:hideMark/>
          </w:tcPr>
          <w:p w14:paraId="41098EC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0.69</w:t>
            </w:r>
          </w:p>
        </w:tc>
        <w:tc>
          <w:tcPr>
            <w:tcW w:w="771" w:type="pct"/>
            <w:tcBorders>
              <w:top w:val="nil"/>
              <w:left w:val="nil"/>
              <w:bottom w:val="single" w:sz="4" w:space="0" w:color="auto"/>
              <w:right w:val="nil"/>
            </w:tcBorders>
            <w:shd w:val="clear" w:color="auto" w:fill="auto"/>
            <w:noWrap/>
            <w:vAlign w:val="center"/>
            <w:hideMark/>
          </w:tcPr>
          <w:p w14:paraId="26B7AA0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0.70</w:t>
            </w:r>
          </w:p>
        </w:tc>
        <w:tc>
          <w:tcPr>
            <w:tcW w:w="771" w:type="pct"/>
            <w:tcBorders>
              <w:top w:val="nil"/>
              <w:left w:val="nil"/>
              <w:bottom w:val="single" w:sz="4" w:space="0" w:color="auto"/>
              <w:right w:val="nil"/>
            </w:tcBorders>
            <w:shd w:val="clear" w:color="auto" w:fill="auto"/>
            <w:noWrap/>
            <w:vAlign w:val="center"/>
            <w:hideMark/>
          </w:tcPr>
          <w:p w14:paraId="6F03D0A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0.70</w:t>
            </w:r>
          </w:p>
        </w:tc>
        <w:tc>
          <w:tcPr>
            <w:tcW w:w="788" w:type="pct"/>
            <w:tcBorders>
              <w:top w:val="nil"/>
              <w:left w:val="nil"/>
              <w:bottom w:val="single" w:sz="4" w:space="0" w:color="auto"/>
              <w:right w:val="nil"/>
            </w:tcBorders>
            <w:shd w:val="clear" w:color="auto" w:fill="auto"/>
            <w:noWrap/>
            <w:vAlign w:val="center"/>
            <w:hideMark/>
          </w:tcPr>
          <w:p w14:paraId="006849E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r>
      <w:tr w:rsidR="004F1ADD" w:rsidRPr="004F1ADD" w14:paraId="52CD5D9C" w14:textId="77777777" w:rsidTr="004F1ADD">
        <w:trPr>
          <w:trHeight w:val="300"/>
        </w:trPr>
        <w:tc>
          <w:tcPr>
            <w:tcW w:w="395" w:type="pct"/>
            <w:vMerge/>
            <w:tcBorders>
              <w:top w:val="nil"/>
              <w:left w:val="nil"/>
              <w:bottom w:val="single" w:sz="4" w:space="0" w:color="auto"/>
              <w:right w:val="nil"/>
            </w:tcBorders>
            <w:vAlign w:val="center"/>
            <w:hideMark/>
          </w:tcPr>
          <w:p w14:paraId="663BD74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0BDB41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28B31AF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7A1E678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c>
          <w:tcPr>
            <w:tcW w:w="628" w:type="pct"/>
            <w:tcBorders>
              <w:top w:val="nil"/>
              <w:left w:val="nil"/>
              <w:bottom w:val="single" w:sz="4" w:space="0" w:color="auto"/>
              <w:right w:val="nil"/>
            </w:tcBorders>
            <w:shd w:val="clear" w:color="auto" w:fill="auto"/>
            <w:noWrap/>
            <w:vAlign w:val="center"/>
            <w:hideMark/>
          </w:tcPr>
          <w:p w14:paraId="7B773C5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636" w:type="pct"/>
            <w:tcBorders>
              <w:top w:val="nil"/>
              <w:left w:val="nil"/>
              <w:bottom w:val="single" w:sz="4" w:space="0" w:color="auto"/>
              <w:right w:val="nil"/>
            </w:tcBorders>
            <w:shd w:val="clear" w:color="auto" w:fill="auto"/>
            <w:noWrap/>
            <w:vAlign w:val="center"/>
            <w:hideMark/>
          </w:tcPr>
          <w:p w14:paraId="28522D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0.85</w:t>
            </w:r>
          </w:p>
        </w:tc>
        <w:tc>
          <w:tcPr>
            <w:tcW w:w="771" w:type="pct"/>
            <w:tcBorders>
              <w:top w:val="nil"/>
              <w:left w:val="nil"/>
              <w:bottom w:val="single" w:sz="4" w:space="0" w:color="auto"/>
              <w:right w:val="nil"/>
            </w:tcBorders>
            <w:shd w:val="clear" w:color="auto" w:fill="auto"/>
            <w:noWrap/>
            <w:vAlign w:val="center"/>
            <w:hideMark/>
          </w:tcPr>
          <w:p w14:paraId="73AEDA2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71" w:type="pct"/>
            <w:tcBorders>
              <w:top w:val="nil"/>
              <w:left w:val="nil"/>
              <w:bottom w:val="single" w:sz="4" w:space="0" w:color="auto"/>
              <w:right w:val="nil"/>
            </w:tcBorders>
            <w:shd w:val="clear" w:color="auto" w:fill="auto"/>
            <w:noWrap/>
            <w:vAlign w:val="center"/>
            <w:hideMark/>
          </w:tcPr>
          <w:p w14:paraId="15F3EC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88" w:type="pct"/>
            <w:tcBorders>
              <w:top w:val="nil"/>
              <w:left w:val="nil"/>
              <w:bottom w:val="single" w:sz="4" w:space="0" w:color="auto"/>
              <w:right w:val="nil"/>
            </w:tcBorders>
            <w:shd w:val="clear" w:color="auto" w:fill="auto"/>
            <w:noWrap/>
            <w:vAlign w:val="center"/>
            <w:hideMark/>
          </w:tcPr>
          <w:p w14:paraId="49C983A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0.81</w:t>
            </w:r>
          </w:p>
        </w:tc>
      </w:tr>
      <w:tr w:rsidR="004F1ADD" w:rsidRPr="004F1ADD" w14:paraId="0C196F05" w14:textId="77777777" w:rsidTr="004F1ADD">
        <w:trPr>
          <w:trHeight w:val="300"/>
        </w:trPr>
        <w:tc>
          <w:tcPr>
            <w:tcW w:w="395" w:type="pct"/>
            <w:vMerge/>
            <w:tcBorders>
              <w:top w:val="nil"/>
              <w:left w:val="nil"/>
              <w:bottom w:val="single" w:sz="4" w:space="0" w:color="auto"/>
              <w:right w:val="nil"/>
            </w:tcBorders>
            <w:vAlign w:val="center"/>
            <w:hideMark/>
          </w:tcPr>
          <w:p w14:paraId="2B8D1AB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F47A22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5A253FD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620EC40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0.85</w:t>
            </w:r>
          </w:p>
        </w:tc>
        <w:tc>
          <w:tcPr>
            <w:tcW w:w="628" w:type="pct"/>
            <w:tcBorders>
              <w:top w:val="nil"/>
              <w:left w:val="nil"/>
              <w:bottom w:val="single" w:sz="4" w:space="0" w:color="auto"/>
              <w:right w:val="nil"/>
            </w:tcBorders>
            <w:shd w:val="clear" w:color="auto" w:fill="auto"/>
            <w:noWrap/>
            <w:vAlign w:val="center"/>
            <w:hideMark/>
          </w:tcPr>
          <w:p w14:paraId="6B82AE0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c>
          <w:tcPr>
            <w:tcW w:w="636" w:type="pct"/>
            <w:tcBorders>
              <w:top w:val="nil"/>
              <w:left w:val="nil"/>
              <w:bottom w:val="single" w:sz="4" w:space="0" w:color="auto"/>
              <w:right w:val="nil"/>
            </w:tcBorders>
            <w:shd w:val="clear" w:color="auto" w:fill="auto"/>
            <w:noWrap/>
            <w:vAlign w:val="center"/>
            <w:hideMark/>
          </w:tcPr>
          <w:p w14:paraId="0F5B6E4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771" w:type="pct"/>
            <w:tcBorders>
              <w:top w:val="nil"/>
              <w:left w:val="nil"/>
              <w:bottom w:val="single" w:sz="4" w:space="0" w:color="auto"/>
              <w:right w:val="nil"/>
            </w:tcBorders>
            <w:shd w:val="clear" w:color="auto" w:fill="auto"/>
            <w:noWrap/>
            <w:vAlign w:val="center"/>
            <w:hideMark/>
          </w:tcPr>
          <w:p w14:paraId="41A27FE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771" w:type="pct"/>
            <w:tcBorders>
              <w:top w:val="nil"/>
              <w:left w:val="nil"/>
              <w:bottom w:val="single" w:sz="4" w:space="0" w:color="auto"/>
              <w:right w:val="nil"/>
            </w:tcBorders>
            <w:shd w:val="clear" w:color="auto" w:fill="auto"/>
            <w:noWrap/>
            <w:vAlign w:val="center"/>
            <w:hideMark/>
          </w:tcPr>
          <w:p w14:paraId="12124A5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788" w:type="pct"/>
            <w:tcBorders>
              <w:top w:val="nil"/>
              <w:left w:val="nil"/>
              <w:bottom w:val="single" w:sz="4" w:space="0" w:color="auto"/>
              <w:right w:val="nil"/>
            </w:tcBorders>
            <w:shd w:val="clear" w:color="auto" w:fill="auto"/>
            <w:noWrap/>
            <w:vAlign w:val="center"/>
            <w:hideMark/>
          </w:tcPr>
          <w:p w14:paraId="62B9C7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0.74</w:t>
            </w:r>
          </w:p>
        </w:tc>
      </w:tr>
      <w:tr w:rsidR="004F1ADD" w:rsidRPr="004F1ADD" w14:paraId="66D385E8" w14:textId="77777777" w:rsidTr="004F1ADD">
        <w:trPr>
          <w:trHeight w:val="300"/>
        </w:trPr>
        <w:tc>
          <w:tcPr>
            <w:tcW w:w="395" w:type="pct"/>
            <w:vMerge/>
            <w:tcBorders>
              <w:top w:val="nil"/>
              <w:left w:val="nil"/>
              <w:bottom w:val="single" w:sz="4" w:space="0" w:color="auto"/>
              <w:right w:val="nil"/>
            </w:tcBorders>
            <w:vAlign w:val="center"/>
            <w:hideMark/>
          </w:tcPr>
          <w:p w14:paraId="46C4DC7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94AD6A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17190C6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36FD6F1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0.55</w:t>
            </w:r>
          </w:p>
        </w:tc>
        <w:tc>
          <w:tcPr>
            <w:tcW w:w="628" w:type="pct"/>
            <w:tcBorders>
              <w:top w:val="nil"/>
              <w:left w:val="nil"/>
              <w:bottom w:val="single" w:sz="4" w:space="0" w:color="auto"/>
              <w:right w:val="nil"/>
            </w:tcBorders>
            <w:shd w:val="clear" w:color="auto" w:fill="auto"/>
            <w:noWrap/>
            <w:vAlign w:val="center"/>
            <w:hideMark/>
          </w:tcPr>
          <w:p w14:paraId="339B642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636" w:type="pct"/>
            <w:tcBorders>
              <w:top w:val="nil"/>
              <w:left w:val="nil"/>
              <w:bottom w:val="single" w:sz="4" w:space="0" w:color="auto"/>
              <w:right w:val="nil"/>
            </w:tcBorders>
            <w:shd w:val="clear" w:color="auto" w:fill="auto"/>
            <w:noWrap/>
            <w:vAlign w:val="center"/>
            <w:hideMark/>
          </w:tcPr>
          <w:p w14:paraId="6B5DF8B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0.57</w:t>
            </w:r>
          </w:p>
        </w:tc>
        <w:tc>
          <w:tcPr>
            <w:tcW w:w="771" w:type="pct"/>
            <w:tcBorders>
              <w:top w:val="nil"/>
              <w:left w:val="nil"/>
              <w:bottom w:val="single" w:sz="4" w:space="0" w:color="auto"/>
              <w:right w:val="nil"/>
            </w:tcBorders>
            <w:shd w:val="clear" w:color="auto" w:fill="auto"/>
            <w:noWrap/>
            <w:vAlign w:val="center"/>
            <w:hideMark/>
          </w:tcPr>
          <w:p w14:paraId="0F1C834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0.61</w:t>
            </w:r>
          </w:p>
        </w:tc>
        <w:tc>
          <w:tcPr>
            <w:tcW w:w="771" w:type="pct"/>
            <w:tcBorders>
              <w:top w:val="nil"/>
              <w:left w:val="nil"/>
              <w:bottom w:val="single" w:sz="4" w:space="0" w:color="auto"/>
              <w:right w:val="nil"/>
            </w:tcBorders>
            <w:shd w:val="clear" w:color="auto" w:fill="auto"/>
            <w:noWrap/>
            <w:vAlign w:val="center"/>
            <w:hideMark/>
          </w:tcPr>
          <w:p w14:paraId="53E587D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0.60</w:t>
            </w:r>
          </w:p>
        </w:tc>
        <w:tc>
          <w:tcPr>
            <w:tcW w:w="788" w:type="pct"/>
            <w:tcBorders>
              <w:top w:val="nil"/>
              <w:left w:val="nil"/>
              <w:bottom w:val="single" w:sz="4" w:space="0" w:color="auto"/>
              <w:right w:val="nil"/>
            </w:tcBorders>
            <w:shd w:val="clear" w:color="auto" w:fill="auto"/>
            <w:noWrap/>
            <w:vAlign w:val="center"/>
            <w:hideMark/>
          </w:tcPr>
          <w:p w14:paraId="279A559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0.64</w:t>
            </w:r>
          </w:p>
        </w:tc>
      </w:tr>
      <w:tr w:rsidR="004F1ADD" w:rsidRPr="004F1ADD" w14:paraId="57F0A149" w14:textId="77777777" w:rsidTr="004F1ADD">
        <w:trPr>
          <w:trHeight w:val="300"/>
        </w:trPr>
        <w:tc>
          <w:tcPr>
            <w:tcW w:w="395" w:type="pct"/>
            <w:vMerge/>
            <w:tcBorders>
              <w:top w:val="nil"/>
              <w:left w:val="nil"/>
              <w:bottom w:val="single" w:sz="4" w:space="0" w:color="auto"/>
              <w:right w:val="nil"/>
            </w:tcBorders>
            <w:vAlign w:val="center"/>
            <w:hideMark/>
          </w:tcPr>
          <w:p w14:paraId="5BC50A9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1353A7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6210FD1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40CA199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c>
          <w:tcPr>
            <w:tcW w:w="628" w:type="pct"/>
            <w:tcBorders>
              <w:top w:val="nil"/>
              <w:left w:val="nil"/>
              <w:bottom w:val="single" w:sz="4" w:space="0" w:color="auto"/>
              <w:right w:val="nil"/>
            </w:tcBorders>
            <w:shd w:val="clear" w:color="auto" w:fill="auto"/>
            <w:noWrap/>
            <w:vAlign w:val="center"/>
            <w:hideMark/>
          </w:tcPr>
          <w:p w14:paraId="2445C06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636" w:type="pct"/>
            <w:tcBorders>
              <w:top w:val="nil"/>
              <w:left w:val="nil"/>
              <w:bottom w:val="single" w:sz="4" w:space="0" w:color="auto"/>
              <w:right w:val="nil"/>
            </w:tcBorders>
            <w:shd w:val="clear" w:color="auto" w:fill="auto"/>
            <w:noWrap/>
            <w:vAlign w:val="center"/>
            <w:hideMark/>
          </w:tcPr>
          <w:p w14:paraId="22F4035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0.85</w:t>
            </w:r>
          </w:p>
        </w:tc>
        <w:tc>
          <w:tcPr>
            <w:tcW w:w="771" w:type="pct"/>
            <w:tcBorders>
              <w:top w:val="nil"/>
              <w:left w:val="nil"/>
              <w:bottom w:val="single" w:sz="4" w:space="0" w:color="auto"/>
              <w:right w:val="nil"/>
            </w:tcBorders>
            <w:shd w:val="clear" w:color="auto" w:fill="auto"/>
            <w:noWrap/>
            <w:vAlign w:val="center"/>
            <w:hideMark/>
          </w:tcPr>
          <w:p w14:paraId="06320AF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71" w:type="pct"/>
            <w:tcBorders>
              <w:top w:val="nil"/>
              <w:left w:val="nil"/>
              <w:bottom w:val="single" w:sz="4" w:space="0" w:color="auto"/>
              <w:right w:val="nil"/>
            </w:tcBorders>
            <w:shd w:val="clear" w:color="auto" w:fill="auto"/>
            <w:noWrap/>
            <w:vAlign w:val="center"/>
            <w:hideMark/>
          </w:tcPr>
          <w:p w14:paraId="48DB42B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88" w:type="pct"/>
            <w:tcBorders>
              <w:top w:val="nil"/>
              <w:left w:val="nil"/>
              <w:bottom w:val="single" w:sz="4" w:space="0" w:color="auto"/>
              <w:right w:val="nil"/>
            </w:tcBorders>
            <w:shd w:val="clear" w:color="auto" w:fill="auto"/>
            <w:noWrap/>
            <w:vAlign w:val="center"/>
            <w:hideMark/>
          </w:tcPr>
          <w:p w14:paraId="1E9BBEB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0.81</w:t>
            </w:r>
          </w:p>
        </w:tc>
      </w:tr>
      <w:tr w:rsidR="004F1ADD" w:rsidRPr="004F1ADD" w14:paraId="1AC8CA71" w14:textId="77777777" w:rsidTr="004F1ADD">
        <w:trPr>
          <w:trHeight w:val="300"/>
        </w:trPr>
        <w:tc>
          <w:tcPr>
            <w:tcW w:w="395" w:type="pct"/>
            <w:vMerge/>
            <w:tcBorders>
              <w:top w:val="nil"/>
              <w:left w:val="nil"/>
              <w:bottom w:val="single" w:sz="4" w:space="0" w:color="auto"/>
              <w:right w:val="nil"/>
            </w:tcBorders>
            <w:vAlign w:val="center"/>
            <w:hideMark/>
          </w:tcPr>
          <w:p w14:paraId="456864C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0F0134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25200F2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59F1A01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0.94</w:t>
            </w:r>
          </w:p>
        </w:tc>
        <w:tc>
          <w:tcPr>
            <w:tcW w:w="628" w:type="pct"/>
            <w:tcBorders>
              <w:top w:val="nil"/>
              <w:left w:val="nil"/>
              <w:bottom w:val="single" w:sz="4" w:space="0" w:color="auto"/>
              <w:right w:val="nil"/>
            </w:tcBorders>
            <w:shd w:val="clear" w:color="auto" w:fill="auto"/>
            <w:noWrap/>
            <w:vAlign w:val="center"/>
            <w:hideMark/>
          </w:tcPr>
          <w:p w14:paraId="259734D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0.95</w:t>
            </w:r>
          </w:p>
        </w:tc>
        <w:tc>
          <w:tcPr>
            <w:tcW w:w="636" w:type="pct"/>
            <w:tcBorders>
              <w:top w:val="nil"/>
              <w:left w:val="nil"/>
              <w:bottom w:val="single" w:sz="4" w:space="0" w:color="auto"/>
              <w:right w:val="nil"/>
            </w:tcBorders>
            <w:shd w:val="clear" w:color="auto" w:fill="auto"/>
            <w:noWrap/>
            <w:vAlign w:val="center"/>
            <w:hideMark/>
          </w:tcPr>
          <w:p w14:paraId="34D24B6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771" w:type="pct"/>
            <w:tcBorders>
              <w:top w:val="nil"/>
              <w:left w:val="nil"/>
              <w:bottom w:val="single" w:sz="4" w:space="0" w:color="auto"/>
              <w:right w:val="nil"/>
            </w:tcBorders>
            <w:shd w:val="clear" w:color="auto" w:fill="auto"/>
            <w:noWrap/>
            <w:vAlign w:val="center"/>
            <w:hideMark/>
          </w:tcPr>
          <w:p w14:paraId="02A3BCF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71" w:type="pct"/>
            <w:tcBorders>
              <w:top w:val="nil"/>
              <w:left w:val="nil"/>
              <w:bottom w:val="single" w:sz="4" w:space="0" w:color="auto"/>
              <w:right w:val="nil"/>
            </w:tcBorders>
            <w:shd w:val="clear" w:color="auto" w:fill="auto"/>
            <w:noWrap/>
            <w:vAlign w:val="center"/>
            <w:hideMark/>
          </w:tcPr>
          <w:p w14:paraId="5E93E2B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88" w:type="pct"/>
            <w:tcBorders>
              <w:top w:val="nil"/>
              <w:left w:val="nil"/>
              <w:bottom w:val="single" w:sz="4" w:space="0" w:color="auto"/>
              <w:right w:val="nil"/>
            </w:tcBorders>
            <w:shd w:val="clear" w:color="auto" w:fill="auto"/>
            <w:noWrap/>
            <w:vAlign w:val="center"/>
            <w:hideMark/>
          </w:tcPr>
          <w:p w14:paraId="6A6E0BD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0.94</w:t>
            </w:r>
          </w:p>
        </w:tc>
      </w:tr>
      <w:tr w:rsidR="004F1ADD" w:rsidRPr="004F1ADD" w14:paraId="2A28890F" w14:textId="77777777" w:rsidTr="004F1ADD">
        <w:trPr>
          <w:trHeight w:val="300"/>
        </w:trPr>
        <w:tc>
          <w:tcPr>
            <w:tcW w:w="395" w:type="pct"/>
            <w:vMerge/>
            <w:tcBorders>
              <w:top w:val="nil"/>
              <w:left w:val="nil"/>
              <w:bottom w:val="single" w:sz="4" w:space="0" w:color="auto"/>
              <w:right w:val="nil"/>
            </w:tcBorders>
            <w:vAlign w:val="center"/>
            <w:hideMark/>
          </w:tcPr>
          <w:p w14:paraId="240AFF4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4F049C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214AD18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4E54DC0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628" w:type="pct"/>
            <w:tcBorders>
              <w:top w:val="nil"/>
              <w:left w:val="nil"/>
              <w:bottom w:val="single" w:sz="4" w:space="0" w:color="auto"/>
              <w:right w:val="nil"/>
            </w:tcBorders>
            <w:shd w:val="clear" w:color="auto" w:fill="auto"/>
            <w:noWrap/>
            <w:vAlign w:val="center"/>
            <w:hideMark/>
          </w:tcPr>
          <w:p w14:paraId="288A6E1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636" w:type="pct"/>
            <w:tcBorders>
              <w:top w:val="nil"/>
              <w:left w:val="nil"/>
              <w:bottom w:val="single" w:sz="4" w:space="0" w:color="auto"/>
              <w:right w:val="nil"/>
            </w:tcBorders>
            <w:shd w:val="clear" w:color="auto" w:fill="auto"/>
            <w:noWrap/>
            <w:vAlign w:val="center"/>
            <w:hideMark/>
          </w:tcPr>
          <w:p w14:paraId="61ADFE8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0.54</w:t>
            </w:r>
          </w:p>
        </w:tc>
        <w:tc>
          <w:tcPr>
            <w:tcW w:w="771" w:type="pct"/>
            <w:tcBorders>
              <w:top w:val="nil"/>
              <w:left w:val="nil"/>
              <w:bottom w:val="single" w:sz="4" w:space="0" w:color="auto"/>
              <w:right w:val="nil"/>
            </w:tcBorders>
            <w:shd w:val="clear" w:color="auto" w:fill="auto"/>
            <w:noWrap/>
            <w:vAlign w:val="center"/>
            <w:hideMark/>
          </w:tcPr>
          <w:p w14:paraId="6B0A9E9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0.57</w:t>
            </w:r>
          </w:p>
        </w:tc>
        <w:tc>
          <w:tcPr>
            <w:tcW w:w="771" w:type="pct"/>
            <w:tcBorders>
              <w:top w:val="nil"/>
              <w:left w:val="nil"/>
              <w:bottom w:val="single" w:sz="4" w:space="0" w:color="auto"/>
              <w:right w:val="nil"/>
            </w:tcBorders>
            <w:shd w:val="clear" w:color="auto" w:fill="auto"/>
            <w:noWrap/>
            <w:vAlign w:val="center"/>
            <w:hideMark/>
          </w:tcPr>
          <w:p w14:paraId="1173ECD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788" w:type="pct"/>
            <w:tcBorders>
              <w:top w:val="nil"/>
              <w:left w:val="nil"/>
              <w:bottom w:val="single" w:sz="4" w:space="0" w:color="auto"/>
              <w:right w:val="nil"/>
            </w:tcBorders>
            <w:shd w:val="clear" w:color="auto" w:fill="auto"/>
            <w:noWrap/>
            <w:vAlign w:val="center"/>
            <w:hideMark/>
          </w:tcPr>
          <w:p w14:paraId="2752AFA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0.60</w:t>
            </w:r>
          </w:p>
        </w:tc>
      </w:tr>
      <w:tr w:rsidR="004F1ADD" w:rsidRPr="004F1ADD" w14:paraId="60DD2CF0" w14:textId="77777777" w:rsidTr="004F1ADD">
        <w:trPr>
          <w:trHeight w:val="300"/>
        </w:trPr>
        <w:tc>
          <w:tcPr>
            <w:tcW w:w="395" w:type="pct"/>
            <w:vMerge/>
            <w:tcBorders>
              <w:top w:val="nil"/>
              <w:left w:val="nil"/>
              <w:bottom w:val="single" w:sz="4" w:space="0" w:color="auto"/>
              <w:right w:val="nil"/>
            </w:tcBorders>
            <w:vAlign w:val="center"/>
            <w:hideMark/>
          </w:tcPr>
          <w:p w14:paraId="701EC88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800F40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079FC2B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16FC883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0.85</w:t>
            </w:r>
          </w:p>
        </w:tc>
        <w:tc>
          <w:tcPr>
            <w:tcW w:w="628" w:type="pct"/>
            <w:tcBorders>
              <w:top w:val="nil"/>
              <w:left w:val="nil"/>
              <w:bottom w:val="single" w:sz="4" w:space="0" w:color="auto"/>
              <w:right w:val="nil"/>
            </w:tcBorders>
            <w:shd w:val="clear" w:color="auto" w:fill="auto"/>
            <w:noWrap/>
            <w:vAlign w:val="center"/>
            <w:hideMark/>
          </w:tcPr>
          <w:p w14:paraId="7103961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0.86</w:t>
            </w:r>
          </w:p>
        </w:tc>
        <w:tc>
          <w:tcPr>
            <w:tcW w:w="636" w:type="pct"/>
            <w:tcBorders>
              <w:top w:val="nil"/>
              <w:left w:val="nil"/>
              <w:bottom w:val="single" w:sz="4" w:space="0" w:color="auto"/>
              <w:right w:val="nil"/>
            </w:tcBorders>
            <w:shd w:val="clear" w:color="auto" w:fill="auto"/>
            <w:noWrap/>
            <w:vAlign w:val="center"/>
            <w:hideMark/>
          </w:tcPr>
          <w:p w14:paraId="31A24CA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771" w:type="pct"/>
            <w:tcBorders>
              <w:top w:val="nil"/>
              <w:left w:val="nil"/>
              <w:bottom w:val="single" w:sz="4" w:space="0" w:color="auto"/>
              <w:right w:val="nil"/>
            </w:tcBorders>
            <w:shd w:val="clear" w:color="auto" w:fill="auto"/>
            <w:noWrap/>
            <w:vAlign w:val="center"/>
            <w:hideMark/>
          </w:tcPr>
          <w:p w14:paraId="3A6330A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0.83</w:t>
            </w:r>
          </w:p>
        </w:tc>
        <w:tc>
          <w:tcPr>
            <w:tcW w:w="771" w:type="pct"/>
            <w:tcBorders>
              <w:top w:val="nil"/>
              <w:left w:val="nil"/>
              <w:bottom w:val="single" w:sz="4" w:space="0" w:color="auto"/>
              <w:right w:val="nil"/>
            </w:tcBorders>
            <w:shd w:val="clear" w:color="auto" w:fill="auto"/>
            <w:noWrap/>
            <w:vAlign w:val="center"/>
            <w:hideMark/>
          </w:tcPr>
          <w:p w14:paraId="0A4F5BC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0.79</w:t>
            </w:r>
          </w:p>
        </w:tc>
        <w:tc>
          <w:tcPr>
            <w:tcW w:w="788" w:type="pct"/>
            <w:tcBorders>
              <w:top w:val="nil"/>
              <w:left w:val="nil"/>
              <w:bottom w:val="single" w:sz="4" w:space="0" w:color="auto"/>
              <w:right w:val="nil"/>
            </w:tcBorders>
            <w:shd w:val="clear" w:color="auto" w:fill="auto"/>
            <w:noWrap/>
            <w:vAlign w:val="center"/>
            <w:hideMark/>
          </w:tcPr>
          <w:p w14:paraId="2180AF9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0.74</w:t>
            </w:r>
          </w:p>
        </w:tc>
      </w:tr>
      <w:tr w:rsidR="004F1ADD" w:rsidRPr="004F1ADD" w14:paraId="25A1DA68" w14:textId="77777777" w:rsidTr="004F1ADD">
        <w:trPr>
          <w:trHeight w:val="300"/>
        </w:trPr>
        <w:tc>
          <w:tcPr>
            <w:tcW w:w="395" w:type="pct"/>
            <w:vMerge/>
            <w:tcBorders>
              <w:top w:val="nil"/>
              <w:left w:val="nil"/>
              <w:bottom w:val="single" w:sz="4" w:space="0" w:color="auto"/>
              <w:right w:val="nil"/>
            </w:tcBorders>
            <w:vAlign w:val="center"/>
            <w:hideMark/>
          </w:tcPr>
          <w:p w14:paraId="2011E16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901340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6E3634A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308DEBE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0.94</w:t>
            </w:r>
          </w:p>
        </w:tc>
        <w:tc>
          <w:tcPr>
            <w:tcW w:w="628" w:type="pct"/>
            <w:tcBorders>
              <w:top w:val="nil"/>
              <w:left w:val="nil"/>
              <w:bottom w:val="single" w:sz="4" w:space="0" w:color="auto"/>
              <w:right w:val="nil"/>
            </w:tcBorders>
            <w:shd w:val="clear" w:color="auto" w:fill="auto"/>
            <w:noWrap/>
            <w:vAlign w:val="center"/>
            <w:hideMark/>
          </w:tcPr>
          <w:p w14:paraId="4F9F56C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0.95</w:t>
            </w:r>
          </w:p>
        </w:tc>
        <w:tc>
          <w:tcPr>
            <w:tcW w:w="636" w:type="pct"/>
            <w:tcBorders>
              <w:top w:val="nil"/>
              <w:left w:val="nil"/>
              <w:bottom w:val="single" w:sz="4" w:space="0" w:color="auto"/>
              <w:right w:val="nil"/>
            </w:tcBorders>
            <w:shd w:val="clear" w:color="auto" w:fill="auto"/>
            <w:noWrap/>
            <w:vAlign w:val="center"/>
            <w:hideMark/>
          </w:tcPr>
          <w:p w14:paraId="2ED0FF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771" w:type="pct"/>
            <w:tcBorders>
              <w:top w:val="nil"/>
              <w:left w:val="nil"/>
              <w:bottom w:val="single" w:sz="4" w:space="0" w:color="auto"/>
              <w:right w:val="nil"/>
            </w:tcBorders>
            <w:shd w:val="clear" w:color="auto" w:fill="auto"/>
            <w:noWrap/>
            <w:vAlign w:val="center"/>
            <w:hideMark/>
          </w:tcPr>
          <w:p w14:paraId="22D4E7F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71" w:type="pct"/>
            <w:tcBorders>
              <w:top w:val="nil"/>
              <w:left w:val="nil"/>
              <w:bottom w:val="single" w:sz="4" w:space="0" w:color="auto"/>
              <w:right w:val="nil"/>
            </w:tcBorders>
            <w:shd w:val="clear" w:color="auto" w:fill="auto"/>
            <w:noWrap/>
            <w:vAlign w:val="center"/>
            <w:hideMark/>
          </w:tcPr>
          <w:p w14:paraId="5CD2E31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88" w:type="pct"/>
            <w:tcBorders>
              <w:top w:val="nil"/>
              <w:left w:val="nil"/>
              <w:bottom w:val="single" w:sz="4" w:space="0" w:color="auto"/>
              <w:right w:val="nil"/>
            </w:tcBorders>
            <w:shd w:val="clear" w:color="auto" w:fill="auto"/>
            <w:noWrap/>
            <w:vAlign w:val="center"/>
            <w:hideMark/>
          </w:tcPr>
          <w:p w14:paraId="215DC6D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0.94</w:t>
            </w:r>
          </w:p>
        </w:tc>
      </w:tr>
      <w:tr w:rsidR="004F1ADD" w:rsidRPr="004F1ADD" w14:paraId="610750E7" w14:textId="77777777" w:rsidTr="004F1ADD">
        <w:trPr>
          <w:trHeight w:val="300"/>
        </w:trPr>
        <w:tc>
          <w:tcPr>
            <w:tcW w:w="395" w:type="pct"/>
            <w:vMerge w:val="restart"/>
            <w:tcBorders>
              <w:top w:val="nil"/>
              <w:left w:val="nil"/>
              <w:bottom w:val="single" w:sz="4" w:space="0" w:color="auto"/>
              <w:right w:val="nil"/>
            </w:tcBorders>
            <w:shd w:val="clear" w:color="auto" w:fill="auto"/>
            <w:vAlign w:val="center"/>
            <w:hideMark/>
          </w:tcPr>
          <w:p w14:paraId="4D44996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Family Size</w:t>
            </w:r>
          </w:p>
        </w:tc>
        <w:tc>
          <w:tcPr>
            <w:tcW w:w="259" w:type="pct"/>
            <w:tcBorders>
              <w:top w:val="nil"/>
              <w:left w:val="nil"/>
              <w:bottom w:val="single" w:sz="4" w:space="0" w:color="auto"/>
              <w:right w:val="nil"/>
            </w:tcBorders>
            <w:shd w:val="clear" w:color="auto" w:fill="auto"/>
            <w:noWrap/>
            <w:vAlign w:val="center"/>
            <w:hideMark/>
          </w:tcPr>
          <w:p w14:paraId="5BBCF0A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7A6955B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360B256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28" w:type="pct"/>
            <w:tcBorders>
              <w:top w:val="nil"/>
              <w:left w:val="nil"/>
              <w:bottom w:val="single" w:sz="4" w:space="0" w:color="auto"/>
              <w:right w:val="nil"/>
            </w:tcBorders>
            <w:shd w:val="clear" w:color="auto" w:fill="auto"/>
            <w:noWrap/>
            <w:vAlign w:val="center"/>
            <w:hideMark/>
          </w:tcPr>
          <w:p w14:paraId="64A6B01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36" w:type="pct"/>
            <w:tcBorders>
              <w:top w:val="nil"/>
              <w:left w:val="nil"/>
              <w:bottom w:val="single" w:sz="4" w:space="0" w:color="auto"/>
              <w:right w:val="nil"/>
            </w:tcBorders>
            <w:shd w:val="clear" w:color="auto" w:fill="auto"/>
            <w:noWrap/>
            <w:vAlign w:val="center"/>
            <w:hideMark/>
          </w:tcPr>
          <w:p w14:paraId="69BD593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771" w:type="pct"/>
            <w:tcBorders>
              <w:top w:val="nil"/>
              <w:left w:val="nil"/>
              <w:bottom w:val="single" w:sz="4" w:space="0" w:color="auto"/>
              <w:right w:val="nil"/>
            </w:tcBorders>
            <w:shd w:val="clear" w:color="auto" w:fill="auto"/>
            <w:noWrap/>
            <w:vAlign w:val="center"/>
            <w:hideMark/>
          </w:tcPr>
          <w:p w14:paraId="2015439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771" w:type="pct"/>
            <w:tcBorders>
              <w:top w:val="nil"/>
              <w:left w:val="nil"/>
              <w:bottom w:val="single" w:sz="4" w:space="0" w:color="auto"/>
              <w:right w:val="nil"/>
            </w:tcBorders>
            <w:shd w:val="clear" w:color="auto" w:fill="auto"/>
            <w:noWrap/>
            <w:vAlign w:val="center"/>
            <w:hideMark/>
          </w:tcPr>
          <w:p w14:paraId="6ACDD35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0.06</w:t>
            </w:r>
          </w:p>
        </w:tc>
        <w:tc>
          <w:tcPr>
            <w:tcW w:w="788" w:type="pct"/>
            <w:tcBorders>
              <w:top w:val="nil"/>
              <w:left w:val="nil"/>
              <w:bottom w:val="single" w:sz="4" w:space="0" w:color="auto"/>
              <w:right w:val="nil"/>
            </w:tcBorders>
            <w:shd w:val="clear" w:color="auto" w:fill="auto"/>
            <w:noWrap/>
            <w:vAlign w:val="center"/>
            <w:hideMark/>
          </w:tcPr>
          <w:p w14:paraId="7530826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r>
      <w:tr w:rsidR="004F1ADD" w:rsidRPr="004F1ADD" w14:paraId="3AB1491A" w14:textId="77777777" w:rsidTr="004F1ADD">
        <w:trPr>
          <w:trHeight w:val="300"/>
        </w:trPr>
        <w:tc>
          <w:tcPr>
            <w:tcW w:w="395" w:type="pct"/>
            <w:vMerge/>
            <w:tcBorders>
              <w:top w:val="nil"/>
              <w:left w:val="nil"/>
              <w:bottom w:val="single" w:sz="4" w:space="0" w:color="auto"/>
              <w:right w:val="nil"/>
            </w:tcBorders>
            <w:vAlign w:val="center"/>
            <w:hideMark/>
          </w:tcPr>
          <w:p w14:paraId="70B7A3A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00D3F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27383D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33A2BD9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28" w:type="pct"/>
            <w:tcBorders>
              <w:top w:val="nil"/>
              <w:left w:val="nil"/>
              <w:bottom w:val="single" w:sz="4" w:space="0" w:color="auto"/>
              <w:right w:val="nil"/>
            </w:tcBorders>
            <w:shd w:val="clear" w:color="auto" w:fill="auto"/>
            <w:noWrap/>
            <w:vAlign w:val="center"/>
            <w:hideMark/>
          </w:tcPr>
          <w:p w14:paraId="054EFB2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36" w:type="pct"/>
            <w:tcBorders>
              <w:top w:val="nil"/>
              <w:left w:val="nil"/>
              <w:bottom w:val="single" w:sz="4" w:space="0" w:color="auto"/>
              <w:right w:val="nil"/>
            </w:tcBorders>
            <w:shd w:val="clear" w:color="auto" w:fill="auto"/>
            <w:noWrap/>
            <w:vAlign w:val="center"/>
            <w:hideMark/>
          </w:tcPr>
          <w:p w14:paraId="4204F53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0.08</w:t>
            </w:r>
          </w:p>
        </w:tc>
        <w:tc>
          <w:tcPr>
            <w:tcW w:w="771" w:type="pct"/>
            <w:tcBorders>
              <w:top w:val="nil"/>
              <w:left w:val="nil"/>
              <w:bottom w:val="single" w:sz="4" w:space="0" w:color="auto"/>
              <w:right w:val="nil"/>
            </w:tcBorders>
            <w:shd w:val="clear" w:color="auto" w:fill="auto"/>
            <w:noWrap/>
            <w:vAlign w:val="center"/>
            <w:hideMark/>
          </w:tcPr>
          <w:p w14:paraId="533FD26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c>
          <w:tcPr>
            <w:tcW w:w="771" w:type="pct"/>
            <w:tcBorders>
              <w:top w:val="nil"/>
              <w:left w:val="nil"/>
              <w:bottom w:val="single" w:sz="4" w:space="0" w:color="auto"/>
              <w:right w:val="nil"/>
            </w:tcBorders>
            <w:shd w:val="clear" w:color="auto" w:fill="auto"/>
            <w:noWrap/>
            <w:vAlign w:val="center"/>
            <w:hideMark/>
          </w:tcPr>
          <w:p w14:paraId="5276FB8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0.09</w:t>
            </w:r>
          </w:p>
        </w:tc>
        <w:tc>
          <w:tcPr>
            <w:tcW w:w="788" w:type="pct"/>
            <w:tcBorders>
              <w:top w:val="nil"/>
              <w:left w:val="nil"/>
              <w:bottom w:val="single" w:sz="4" w:space="0" w:color="auto"/>
              <w:right w:val="nil"/>
            </w:tcBorders>
            <w:shd w:val="clear" w:color="auto" w:fill="auto"/>
            <w:noWrap/>
            <w:vAlign w:val="center"/>
            <w:hideMark/>
          </w:tcPr>
          <w:p w14:paraId="399C428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r>
      <w:tr w:rsidR="004F1ADD" w:rsidRPr="004F1ADD" w14:paraId="6604B1B5" w14:textId="77777777" w:rsidTr="004F1ADD">
        <w:trPr>
          <w:trHeight w:val="300"/>
        </w:trPr>
        <w:tc>
          <w:tcPr>
            <w:tcW w:w="395" w:type="pct"/>
            <w:vMerge/>
            <w:tcBorders>
              <w:top w:val="nil"/>
              <w:left w:val="nil"/>
              <w:bottom w:val="single" w:sz="4" w:space="0" w:color="auto"/>
              <w:right w:val="nil"/>
            </w:tcBorders>
            <w:vAlign w:val="center"/>
            <w:hideMark/>
          </w:tcPr>
          <w:p w14:paraId="3E4E414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B2B7B5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2E28839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634C10E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0.08</w:t>
            </w:r>
          </w:p>
        </w:tc>
        <w:tc>
          <w:tcPr>
            <w:tcW w:w="628" w:type="pct"/>
            <w:tcBorders>
              <w:top w:val="nil"/>
              <w:left w:val="nil"/>
              <w:bottom w:val="single" w:sz="4" w:space="0" w:color="auto"/>
              <w:right w:val="nil"/>
            </w:tcBorders>
            <w:shd w:val="clear" w:color="auto" w:fill="auto"/>
            <w:noWrap/>
            <w:vAlign w:val="center"/>
            <w:hideMark/>
          </w:tcPr>
          <w:p w14:paraId="7831C68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0.09</w:t>
            </w:r>
          </w:p>
        </w:tc>
        <w:tc>
          <w:tcPr>
            <w:tcW w:w="636" w:type="pct"/>
            <w:tcBorders>
              <w:top w:val="nil"/>
              <w:left w:val="nil"/>
              <w:bottom w:val="single" w:sz="4" w:space="0" w:color="auto"/>
              <w:right w:val="nil"/>
            </w:tcBorders>
            <w:shd w:val="clear" w:color="auto" w:fill="auto"/>
            <w:noWrap/>
            <w:vAlign w:val="center"/>
            <w:hideMark/>
          </w:tcPr>
          <w:p w14:paraId="289A545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0.06</w:t>
            </w:r>
          </w:p>
        </w:tc>
        <w:tc>
          <w:tcPr>
            <w:tcW w:w="771" w:type="pct"/>
            <w:tcBorders>
              <w:top w:val="nil"/>
              <w:left w:val="nil"/>
              <w:bottom w:val="single" w:sz="4" w:space="0" w:color="auto"/>
              <w:right w:val="nil"/>
            </w:tcBorders>
            <w:shd w:val="clear" w:color="auto" w:fill="auto"/>
            <w:noWrap/>
            <w:vAlign w:val="center"/>
            <w:hideMark/>
          </w:tcPr>
          <w:p w14:paraId="43A1FD5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c>
          <w:tcPr>
            <w:tcW w:w="771" w:type="pct"/>
            <w:tcBorders>
              <w:top w:val="nil"/>
              <w:left w:val="nil"/>
              <w:bottom w:val="single" w:sz="4" w:space="0" w:color="auto"/>
              <w:right w:val="nil"/>
            </w:tcBorders>
            <w:shd w:val="clear" w:color="auto" w:fill="auto"/>
            <w:noWrap/>
            <w:vAlign w:val="center"/>
            <w:hideMark/>
          </w:tcPr>
          <w:p w14:paraId="3881093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c>
          <w:tcPr>
            <w:tcW w:w="788" w:type="pct"/>
            <w:tcBorders>
              <w:top w:val="nil"/>
              <w:left w:val="nil"/>
              <w:bottom w:val="single" w:sz="4" w:space="0" w:color="auto"/>
              <w:right w:val="nil"/>
            </w:tcBorders>
            <w:shd w:val="clear" w:color="auto" w:fill="auto"/>
            <w:noWrap/>
            <w:vAlign w:val="center"/>
            <w:hideMark/>
          </w:tcPr>
          <w:p w14:paraId="494B3A3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0.03</w:t>
            </w:r>
          </w:p>
        </w:tc>
      </w:tr>
      <w:tr w:rsidR="004F1ADD" w:rsidRPr="004F1ADD" w14:paraId="36D48168" w14:textId="77777777" w:rsidTr="004F1ADD">
        <w:trPr>
          <w:trHeight w:val="300"/>
        </w:trPr>
        <w:tc>
          <w:tcPr>
            <w:tcW w:w="395" w:type="pct"/>
            <w:vMerge/>
            <w:tcBorders>
              <w:top w:val="nil"/>
              <w:left w:val="nil"/>
              <w:bottom w:val="single" w:sz="4" w:space="0" w:color="auto"/>
              <w:right w:val="nil"/>
            </w:tcBorders>
            <w:vAlign w:val="center"/>
            <w:hideMark/>
          </w:tcPr>
          <w:p w14:paraId="5D225E4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A875E0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062EE7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507A5CA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28" w:type="pct"/>
            <w:tcBorders>
              <w:top w:val="nil"/>
              <w:left w:val="nil"/>
              <w:bottom w:val="single" w:sz="4" w:space="0" w:color="auto"/>
              <w:right w:val="nil"/>
            </w:tcBorders>
            <w:shd w:val="clear" w:color="auto" w:fill="auto"/>
            <w:noWrap/>
            <w:vAlign w:val="center"/>
            <w:hideMark/>
          </w:tcPr>
          <w:p w14:paraId="0140F16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36" w:type="pct"/>
            <w:tcBorders>
              <w:top w:val="nil"/>
              <w:left w:val="nil"/>
              <w:bottom w:val="single" w:sz="4" w:space="0" w:color="auto"/>
              <w:right w:val="nil"/>
            </w:tcBorders>
            <w:shd w:val="clear" w:color="auto" w:fill="auto"/>
            <w:noWrap/>
            <w:vAlign w:val="center"/>
            <w:hideMark/>
          </w:tcPr>
          <w:p w14:paraId="3379862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771" w:type="pct"/>
            <w:tcBorders>
              <w:top w:val="nil"/>
              <w:left w:val="nil"/>
              <w:bottom w:val="single" w:sz="4" w:space="0" w:color="auto"/>
              <w:right w:val="nil"/>
            </w:tcBorders>
            <w:shd w:val="clear" w:color="auto" w:fill="auto"/>
            <w:noWrap/>
            <w:vAlign w:val="center"/>
            <w:hideMark/>
          </w:tcPr>
          <w:p w14:paraId="581C9DE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771" w:type="pct"/>
            <w:tcBorders>
              <w:top w:val="nil"/>
              <w:left w:val="nil"/>
              <w:bottom w:val="single" w:sz="4" w:space="0" w:color="auto"/>
              <w:right w:val="nil"/>
            </w:tcBorders>
            <w:shd w:val="clear" w:color="auto" w:fill="auto"/>
            <w:noWrap/>
            <w:vAlign w:val="center"/>
            <w:hideMark/>
          </w:tcPr>
          <w:p w14:paraId="5CE25F1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0.06</w:t>
            </w:r>
          </w:p>
        </w:tc>
        <w:tc>
          <w:tcPr>
            <w:tcW w:w="788" w:type="pct"/>
            <w:tcBorders>
              <w:top w:val="nil"/>
              <w:left w:val="nil"/>
              <w:bottom w:val="single" w:sz="4" w:space="0" w:color="auto"/>
              <w:right w:val="nil"/>
            </w:tcBorders>
            <w:shd w:val="clear" w:color="auto" w:fill="auto"/>
            <w:noWrap/>
            <w:vAlign w:val="center"/>
            <w:hideMark/>
          </w:tcPr>
          <w:p w14:paraId="73664E3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r>
      <w:tr w:rsidR="004F1ADD" w:rsidRPr="004F1ADD" w14:paraId="34DE3D09" w14:textId="77777777" w:rsidTr="004F1ADD">
        <w:trPr>
          <w:trHeight w:val="300"/>
        </w:trPr>
        <w:tc>
          <w:tcPr>
            <w:tcW w:w="395" w:type="pct"/>
            <w:vMerge/>
            <w:tcBorders>
              <w:top w:val="nil"/>
              <w:left w:val="nil"/>
              <w:bottom w:val="single" w:sz="4" w:space="0" w:color="auto"/>
              <w:right w:val="nil"/>
            </w:tcBorders>
            <w:vAlign w:val="center"/>
            <w:hideMark/>
          </w:tcPr>
          <w:p w14:paraId="1175476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B400A7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42DF245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0583048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0.41</w:t>
            </w:r>
          </w:p>
        </w:tc>
        <w:tc>
          <w:tcPr>
            <w:tcW w:w="628" w:type="pct"/>
            <w:tcBorders>
              <w:top w:val="nil"/>
              <w:left w:val="nil"/>
              <w:bottom w:val="single" w:sz="4" w:space="0" w:color="auto"/>
              <w:right w:val="nil"/>
            </w:tcBorders>
            <w:shd w:val="clear" w:color="auto" w:fill="auto"/>
            <w:noWrap/>
            <w:vAlign w:val="center"/>
            <w:hideMark/>
          </w:tcPr>
          <w:p w14:paraId="0E50F1A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0.41</w:t>
            </w:r>
          </w:p>
        </w:tc>
        <w:tc>
          <w:tcPr>
            <w:tcW w:w="636" w:type="pct"/>
            <w:tcBorders>
              <w:top w:val="nil"/>
              <w:left w:val="nil"/>
              <w:bottom w:val="single" w:sz="4" w:space="0" w:color="auto"/>
              <w:right w:val="nil"/>
            </w:tcBorders>
            <w:shd w:val="clear" w:color="auto" w:fill="auto"/>
            <w:noWrap/>
            <w:vAlign w:val="center"/>
            <w:hideMark/>
          </w:tcPr>
          <w:p w14:paraId="52545CC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71" w:type="pct"/>
            <w:tcBorders>
              <w:top w:val="nil"/>
              <w:left w:val="nil"/>
              <w:bottom w:val="single" w:sz="4" w:space="0" w:color="auto"/>
              <w:right w:val="nil"/>
            </w:tcBorders>
            <w:shd w:val="clear" w:color="auto" w:fill="auto"/>
            <w:noWrap/>
            <w:vAlign w:val="center"/>
            <w:hideMark/>
          </w:tcPr>
          <w:p w14:paraId="097728F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771" w:type="pct"/>
            <w:tcBorders>
              <w:top w:val="nil"/>
              <w:left w:val="nil"/>
              <w:bottom w:val="single" w:sz="4" w:space="0" w:color="auto"/>
              <w:right w:val="nil"/>
            </w:tcBorders>
            <w:shd w:val="clear" w:color="auto" w:fill="auto"/>
            <w:noWrap/>
            <w:vAlign w:val="center"/>
            <w:hideMark/>
          </w:tcPr>
          <w:p w14:paraId="3B6B3ED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0.41</w:t>
            </w:r>
          </w:p>
        </w:tc>
        <w:tc>
          <w:tcPr>
            <w:tcW w:w="788" w:type="pct"/>
            <w:tcBorders>
              <w:top w:val="nil"/>
              <w:left w:val="nil"/>
              <w:bottom w:val="single" w:sz="4" w:space="0" w:color="auto"/>
              <w:right w:val="nil"/>
            </w:tcBorders>
            <w:shd w:val="clear" w:color="auto" w:fill="auto"/>
            <w:noWrap/>
            <w:vAlign w:val="center"/>
            <w:hideMark/>
          </w:tcPr>
          <w:p w14:paraId="1C56469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0.45</w:t>
            </w:r>
          </w:p>
        </w:tc>
      </w:tr>
      <w:tr w:rsidR="004F1ADD" w:rsidRPr="004F1ADD" w14:paraId="40B4C92E" w14:textId="77777777" w:rsidTr="004F1ADD">
        <w:trPr>
          <w:trHeight w:val="300"/>
        </w:trPr>
        <w:tc>
          <w:tcPr>
            <w:tcW w:w="395" w:type="pct"/>
            <w:vMerge/>
            <w:tcBorders>
              <w:top w:val="nil"/>
              <w:left w:val="nil"/>
              <w:bottom w:val="single" w:sz="4" w:space="0" w:color="auto"/>
              <w:right w:val="nil"/>
            </w:tcBorders>
            <w:vAlign w:val="center"/>
            <w:hideMark/>
          </w:tcPr>
          <w:p w14:paraId="4CD84E9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14D072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2317168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47C883A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0.15</w:t>
            </w:r>
          </w:p>
        </w:tc>
        <w:tc>
          <w:tcPr>
            <w:tcW w:w="628" w:type="pct"/>
            <w:tcBorders>
              <w:top w:val="nil"/>
              <w:left w:val="nil"/>
              <w:bottom w:val="single" w:sz="4" w:space="0" w:color="auto"/>
              <w:right w:val="nil"/>
            </w:tcBorders>
            <w:shd w:val="clear" w:color="auto" w:fill="auto"/>
            <w:noWrap/>
            <w:vAlign w:val="center"/>
            <w:hideMark/>
          </w:tcPr>
          <w:p w14:paraId="726F57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0.14</w:t>
            </w:r>
          </w:p>
        </w:tc>
        <w:tc>
          <w:tcPr>
            <w:tcW w:w="636" w:type="pct"/>
            <w:tcBorders>
              <w:top w:val="nil"/>
              <w:left w:val="nil"/>
              <w:bottom w:val="single" w:sz="4" w:space="0" w:color="auto"/>
              <w:right w:val="nil"/>
            </w:tcBorders>
            <w:shd w:val="clear" w:color="auto" w:fill="auto"/>
            <w:noWrap/>
            <w:vAlign w:val="center"/>
            <w:hideMark/>
          </w:tcPr>
          <w:p w14:paraId="346EBFC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c>
          <w:tcPr>
            <w:tcW w:w="771" w:type="pct"/>
            <w:tcBorders>
              <w:top w:val="nil"/>
              <w:left w:val="nil"/>
              <w:bottom w:val="single" w:sz="4" w:space="0" w:color="auto"/>
              <w:right w:val="nil"/>
            </w:tcBorders>
            <w:shd w:val="clear" w:color="auto" w:fill="auto"/>
            <w:noWrap/>
            <w:vAlign w:val="center"/>
            <w:hideMark/>
          </w:tcPr>
          <w:p w14:paraId="17BFAB5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0.20</w:t>
            </w:r>
          </w:p>
        </w:tc>
        <w:tc>
          <w:tcPr>
            <w:tcW w:w="771" w:type="pct"/>
            <w:tcBorders>
              <w:top w:val="nil"/>
              <w:left w:val="nil"/>
              <w:bottom w:val="single" w:sz="4" w:space="0" w:color="auto"/>
              <w:right w:val="nil"/>
            </w:tcBorders>
            <w:shd w:val="clear" w:color="auto" w:fill="auto"/>
            <w:noWrap/>
            <w:vAlign w:val="center"/>
            <w:hideMark/>
          </w:tcPr>
          <w:p w14:paraId="2F1C894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0.13</w:t>
            </w:r>
          </w:p>
        </w:tc>
        <w:tc>
          <w:tcPr>
            <w:tcW w:w="788" w:type="pct"/>
            <w:tcBorders>
              <w:top w:val="nil"/>
              <w:left w:val="nil"/>
              <w:bottom w:val="single" w:sz="4" w:space="0" w:color="auto"/>
              <w:right w:val="nil"/>
            </w:tcBorders>
            <w:shd w:val="clear" w:color="auto" w:fill="auto"/>
            <w:noWrap/>
            <w:vAlign w:val="center"/>
            <w:hideMark/>
          </w:tcPr>
          <w:p w14:paraId="74CB923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r>
      <w:tr w:rsidR="004F1ADD" w:rsidRPr="004F1ADD" w14:paraId="788F8B8C" w14:textId="77777777" w:rsidTr="004F1ADD">
        <w:trPr>
          <w:trHeight w:val="300"/>
        </w:trPr>
        <w:tc>
          <w:tcPr>
            <w:tcW w:w="395" w:type="pct"/>
            <w:vMerge/>
            <w:tcBorders>
              <w:top w:val="nil"/>
              <w:left w:val="nil"/>
              <w:bottom w:val="single" w:sz="4" w:space="0" w:color="auto"/>
              <w:right w:val="nil"/>
            </w:tcBorders>
            <w:vAlign w:val="center"/>
            <w:hideMark/>
          </w:tcPr>
          <w:p w14:paraId="7296BFF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C4ED01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169254F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06D2EB5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28" w:type="pct"/>
            <w:tcBorders>
              <w:top w:val="nil"/>
              <w:left w:val="nil"/>
              <w:bottom w:val="single" w:sz="4" w:space="0" w:color="auto"/>
              <w:right w:val="nil"/>
            </w:tcBorders>
            <w:shd w:val="clear" w:color="auto" w:fill="auto"/>
            <w:noWrap/>
            <w:vAlign w:val="center"/>
            <w:hideMark/>
          </w:tcPr>
          <w:p w14:paraId="649C21E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636" w:type="pct"/>
            <w:tcBorders>
              <w:top w:val="nil"/>
              <w:left w:val="nil"/>
              <w:bottom w:val="single" w:sz="4" w:space="0" w:color="auto"/>
              <w:right w:val="nil"/>
            </w:tcBorders>
            <w:shd w:val="clear" w:color="auto" w:fill="auto"/>
            <w:noWrap/>
            <w:vAlign w:val="center"/>
            <w:hideMark/>
          </w:tcPr>
          <w:p w14:paraId="54CC9F6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0.08</w:t>
            </w:r>
          </w:p>
        </w:tc>
        <w:tc>
          <w:tcPr>
            <w:tcW w:w="771" w:type="pct"/>
            <w:tcBorders>
              <w:top w:val="nil"/>
              <w:left w:val="nil"/>
              <w:bottom w:val="single" w:sz="4" w:space="0" w:color="auto"/>
              <w:right w:val="nil"/>
            </w:tcBorders>
            <w:shd w:val="clear" w:color="auto" w:fill="auto"/>
            <w:noWrap/>
            <w:vAlign w:val="center"/>
            <w:hideMark/>
          </w:tcPr>
          <w:p w14:paraId="490D58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c>
          <w:tcPr>
            <w:tcW w:w="771" w:type="pct"/>
            <w:tcBorders>
              <w:top w:val="nil"/>
              <w:left w:val="nil"/>
              <w:bottom w:val="single" w:sz="4" w:space="0" w:color="auto"/>
              <w:right w:val="nil"/>
            </w:tcBorders>
            <w:shd w:val="clear" w:color="auto" w:fill="auto"/>
            <w:noWrap/>
            <w:vAlign w:val="center"/>
            <w:hideMark/>
          </w:tcPr>
          <w:p w14:paraId="2002D47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0.09</w:t>
            </w:r>
          </w:p>
        </w:tc>
        <w:tc>
          <w:tcPr>
            <w:tcW w:w="788" w:type="pct"/>
            <w:tcBorders>
              <w:top w:val="nil"/>
              <w:left w:val="nil"/>
              <w:bottom w:val="single" w:sz="4" w:space="0" w:color="auto"/>
              <w:right w:val="nil"/>
            </w:tcBorders>
            <w:shd w:val="clear" w:color="auto" w:fill="auto"/>
            <w:noWrap/>
            <w:vAlign w:val="center"/>
            <w:hideMark/>
          </w:tcPr>
          <w:p w14:paraId="279E221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r>
      <w:tr w:rsidR="004F1ADD" w:rsidRPr="004F1ADD" w14:paraId="73EB10F0" w14:textId="77777777" w:rsidTr="004F1ADD">
        <w:trPr>
          <w:trHeight w:val="300"/>
        </w:trPr>
        <w:tc>
          <w:tcPr>
            <w:tcW w:w="395" w:type="pct"/>
            <w:vMerge/>
            <w:tcBorders>
              <w:top w:val="nil"/>
              <w:left w:val="nil"/>
              <w:bottom w:val="single" w:sz="4" w:space="0" w:color="auto"/>
              <w:right w:val="nil"/>
            </w:tcBorders>
            <w:vAlign w:val="center"/>
            <w:hideMark/>
          </w:tcPr>
          <w:p w14:paraId="35E971F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7C6178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6581671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305DB1E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0.41</w:t>
            </w:r>
          </w:p>
        </w:tc>
        <w:tc>
          <w:tcPr>
            <w:tcW w:w="628" w:type="pct"/>
            <w:tcBorders>
              <w:top w:val="nil"/>
              <w:left w:val="nil"/>
              <w:bottom w:val="single" w:sz="4" w:space="0" w:color="auto"/>
              <w:right w:val="nil"/>
            </w:tcBorders>
            <w:shd w:val="clear" w:color="auto" w:fill="auto"/>
            <w:noWrap/>
            <w:vAlign w:val="center"/>
            <w:hideMark/>
          </w:tcPr>
          <w:p w14:paraId="157EDA1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0.41</w:t>
            </w:r>
          </w:p>
        </w:tc>
        <w:tc>
          <w:tcPr>
            <w:tcW w:w="636" w:type="pct"/>
            <w:tcBorders>
              <w:top w:val="nil"/>
              <w:left w:val="nil"/>
              <w:bottom w:val="single" w:sz="4" w:space="0" w:color="auto"/>
              <w:right w:val="nil"/>
            </w:tcBorders>
            <w:shd w:val="clear" w:color="auto" w:fill="auto"/>
            <w:noWrap/>
            <w:vAlign w:val="center"/>
            <w:hideMark/>
          </w:tcPr>
          <w:p w14:paraId="3E82534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71" w:type="pct"/>
            <w:tcBorders>
              <w:top w:val="nil"/>
              <w:left w:val="nil"/>
              <w:bottom w:val="single" w:sz="4" w:space="0" w:color="auto"/>
              <w:right w:val="nil"/>
            </w:tcBorders>
            <w:shd w:val="clear" w:color="auto" w:fill="auto"/>
            <w:noWrap/>
            <w:vAlign w:val="center"/>
            <w:hideMark/>
          </w:tcPr>
          <w:p w14:paraId="28C2260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771" w:type="pct"/>
            <w:tcBorders>
              <w:top w:val="nil"/>
              <w:left w:val="nil"/>
              <w:bottom w:val="single" w:sz="4" w:space="0" w:color="auto"/>
              <w:right w:val="nil"/>
            </w:tcBorders>
            <w:shd w:val="clear" w:color="auto" w:fill="auto"/>
            <w:noWrap/>
            <w:vAlign w:val="center"/>
            <w:hideMark/>
          </w:tcPr>
          <w:p w14:paraId="3B39ED2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0.41</w:t>
            </w:r>
          </w:p>
        </w:tc>
        <w:tc>
          <w:tcPr>
            <w:tcW w:w="788" w:type="pct"/>
            <w:tcBorders>
              <w:top w:val="nil"/>
              <w:left w:val="nil"/>
              <w:bottom w:val="single" w:sz="4" w:space="0" w:color="auto"/>
              <w:right w:val="nil"/>
            </w:tcBorders>
            <w:shd w:val="clear" w:color="auto" w:fill="auto"/>
            <w:noWrap/>
            <w:vAlign w:val="center"/>
            <w:hideMark/>
          </w:tcPr>
          <w:p w14:paraId="384CC33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0.45</w:t>
            </w:r>
          </w:p>
        </w:tc>
      </w:tr>
      <w:tr w:rsidR="004F1ADD" w:rsidRPr="004F1ADD" w14:paraId="485AB29F" w14:textId="77777777" w:rsidTr="004F1ADD">
        <w:trPr>
          <w:trHeight w:val="300"/>
        </w:trPr>
        <w:tc>
          <w:tcPr>
            <w:tcW w:w="395" w:type="pct"/>
            <w:vMerge/>
            <w:tcBorders>
              <w:top w:val="nil"/>
              <w:left w:val="nil"/>
              <w:bottom w:val="single" w:sz="4" w:space="0" w:color="auto"/>
              <w:right w:val="nil"/>
            </w:tcBorders>
            <w:vAlign w:val="center"/>
            <w:hideMark/>
          </w:tcPr>
          <w:p w14:paraId="1BF5CB3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F81B28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6DABC68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71ED0E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0.50</w:t>
            </w:r>
          </w:p>
        </w:tc>
        <w:tc>
          <w:tcPr>
            <w:tcW w:w="628" w:type="pct"/>
            <w:tcBorders>
              <w:top w:val="nil"/>
              <w:left w:val="nil"/>
              <w:bottom w:val="single" w:sz="4" w:space="0" w:color="auto"/>
              <w:right w:val="nil"/>
            </w:tcBorders>
            <w:shd w:val="clear" w:color="auto" w:fill="auto"/>
            <w:noWrap/>
            <w:vAlign w:val="center"/>
            <w:hideMark/>
          </w:tcPr>
          <w:p w14:paraId="2E58DBA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636" w:type="pct"/>
            <w:tcBorders>
              <w:top w:val="nil"/>
              <w:left w:val="nil"/>
              <w:bottom w:val="single" w:sz="4" w:space="0" w:color="auto"/>
              <w:right w:val="nil"/>
            </w:tcBorders>
            <w:shd w:val="clear" w:color="auto" w:fill="auto"/>
            <w:noWrap/>
            <w:vAlign w:val="center"/>
            <w:hideMark/>
          </w:tcPr>
          <w:p w14:paraId="21EEDF7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0.47</w:t>
            </w:r>
          </w:p>
        </w:tc>
        <w:tc>
          <w:tcPr>
            <w:tcW w:w="771" w:type="pct"/>
            <w:tcBorders>
              <w:top w:val="nil"/>
              <w:left w:val="nil"/>
              <w:bottom w:val="single" w:sz="4" w:space="0" w:color="auto"/>
              <w:right w:val="nil"/>
            </w:tcBorders>
            <w:shd w:val="clear" w:color="auto" w:fill="auto"/>
            <w:noWrap/>
            <w:vAlign w:val="center"/>
            <w:hideMark/>
          </w:tcPr>
          <w:p w14:paraId="6400D87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0.40</w:t>
            </w:r>
          </w:p>
        </w:tc>
        <w:tc>
          <w:tcPr>
            <w:tcW w:w="771" w:type="pct"/>
            <w:tcBorders>
              <w:top w:val="nil"/>
              <w:left w:val="nil"/>
              <w:bottom w:val="single" w:sz="4" w:space="0" w:color="auto"/>
              <w:right w:val="nil"/>
            </w:tcBorders>
            <w:shd w:val="clear" w:color="auto" w:fill="auto"/>
            <w:noWrap/>
            <w:vAlign w:val="center"/>
            <w:hideMark/>
          </w:tcPr>
          <w:p w14:paraId="0F7D121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88" w:type="pct"/>
            <w:tcBorders>
              <w:top w:val="nil"/>
              <w:left w:val="nil"/>
              <w:bottom w:val="single" w:sz="4" w:space="0" w:color="auto"/>
              <w:right w:val="nil"/>
            </w:tcBorders>
            <w:shd w:val="clear" w:color="auto" w:fill="auto"/>
            <w:noWrap/>
            <w:vAlign w:val="center"/>
            <w:hideMark/>
          </w:tcPr>
          <w:p w14:paraId="4C2BD36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0.52</w:t>
            </w:r>
          </w:p>
        </w:tc>
      </w:tr>
      <w:tr w:rsidR="004F1ADD" w:rsidRPr="004F1ADD" w14:paraId="6A3ADE25" w14:textId="77777777" w:rsidTr="004F1ADD">
        <w:trPr>
          <w:trHeight w:val="300"/>
        </w:trPr>
        <w:tc>
          <w:tcPr>
            <w:tcW w:w="395" w:type="pct"/>
            <w:vMerge/>
            <w:tcBorders>
              <w:top w:val="nil"/>
              <w:left w:val="nil"/>
              <w:bottom w:val="single" w:sz="4" w:space="0" w:color="auto"/>
              <w:right w:val="nil"/>
            </w:tcBorders>
            <w:vAlign w:val="center"/>
            <w:hideMark/>
          </w:tcPr>
          <w:p w14:paraId="5A83562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B8DE31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0D4D2AD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64724D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0.08</w:t>
            </w:r>
          </w:p>
        </w:tc>
        <w:tc>
          <w:tcPr>
            <w:tcW w:w="628" w:type="pct"/>
            <w:tcBorders>
              <w:top w:val="nil"/>
              <w:left w:val="nil"/>
              <w:bottom w:val="single" w:sz="4" w:space="0" w:color="auto"/>
              <w:right w:val="nil"/>
            </w:tcBorders>
            <w:shd w:val="clear" w:color="auto" w:fill="auto"/>
            <w:noWrap/>
            <w:vAlign w:val="center"/>
            <w:hideMark/>
          </w:tcPr>
          <w:p w14:paraId="10238D2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0.09</w:t>
            </w:r>
          </w:p>
        </w:tc>
        <w:tc>
          <w:tcPr>
            <w:tcW w:w="636" w:type="pct"/>
            <w:tcBorders>
              <w:top w:val="nil"/>
              <w:left w:val="nil"/>
              <w:bottom w:val="single" w:sz="4" w:space="0" w:color="auto"/>
              <w:right w:val="nil"/>
            </w:tcBorders>
            <w:shd w:val="clear" w:color="auto" w:fill="auto"/>
            <w:noWrap/>
            <w:vAlign w:val="center"/>
            <w:hideMark/>
          </w:tcPr>
          <w:p w14:paraId="3EEB032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0.06</w:t>
            </w:r>
          </w:p>
        </w:tc>
        <w:tc>
          <w:tcPr>
            <w:tcW w:w="771" w:type="pct"/>
            <w:tcBorders>
              <w:top w:val="nil"/>
              <w:left w:val="nil"/>
              <w:bottom w:val="single" w:sz="4" w:space="0" w:color="auto"/>
              <w:right w:val="nil"/>
            </w:tcBorders>
            <w:shd w:val="clear" w:color="auto" w:fill="auto"/>
            <w:noWrap/>
            <w:vAlign w:val="center"/>
            <w:hideMark/>
          </w:tcPr>
          <w:p w14:paraId="58E413C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c>
          <w:tcPr>
            <w:tcW w:w="771" w:type="pct"/>
            <w:tcBorders>
              <w:top w:val="nil"/>
              <w:left w:val="nil"/>
              <w:bottom w:val="single" w:sz="4" w:space="0" w:color="auto"/>
              <w:right w:val="nil"/>
            </w:tcBorders>
            <w:shd w:val="clear" w:color="auto" w:fill="auto"/>
            <w:noWrap/>
            <w:vAlign w:val="center"/>
            <w:hideMark/>
          </w:tcPr>
          <w:p w14:paraId="40D6BC3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c>
          <w:tcPr>
            <w:tcW w:w="788" w:type="pct"/>
            <w:tcBorders>
              <w:top w:val="nil"/>
              <w:left w:val="nil"/>
              <w:bottom w:val="single" w:sz="4" w:space="0" w:color="auto"/>
              <w:right w:val="nil"/>
            </w:tcBorders>
            <w:shd w:val="clear" w:color="auto" w:fill="auto"/>
            <w:noWrap/>
            <w:vAlign w:val="center"/>
            <w:hideMark/>
          </w:tcPr>
          <w:p w14:paraId="090043E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0.03</w:t>
            </w:r>
          </w:p>
        </w:tc>
      </w:tr>
      <w:tr w:rsidR="004F1ADD" w:rsidRPr="004F1ADD" w14:paraId="189EA178" w14:textId="77777777" w:rsidTr="004F1ADD">
        <w:trPr>
          <w:trHeight w:val="300"/>
        </w:trPr>
        <w:tc>
          <w:tcPr>
            <w:tcW w:w="395" w:type="pct"/>
            <w:vMerge/>
            <w:tcBorders>
              <w:top w:val="nil"/>
              <w:left w:val="nil"/>
              <w:bottom w:val="single" w:sz="4" w:space="0" w:color="auto"/>
              <w:right w:val="nil"/>
            </w:tcBorders>
            <w:vAlign w:val="center"/>
            <w:hideMark/>
          </w:tcPr>
          <w:p w14:paraId="6F6925B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FD94D2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3E7293E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4CA02B7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0.15</w:t>
            </w:r>
          </w:p>
        </w:tc>
        <w:tc>
          <w:tcPr>
            <w:tcW w:w="628" w:type="pct"/>
            <w:tcBorders>
              <w:top w:val="nil"/>
              <w:left w:val="nil"/>
              <w:bottom w:val="single" w:sz="4" w:space="0" w:color="auto"/>
              <w:right w:val="nil"/>
            </w:tcBorders>
            <w:shd w:val="clear" w:color="auto" w:fill="auto"/>
            <w:noWrap/>
            <w:vAlign w:val="center"/>
            <w:hideMark/>
          </w:tcPr>
          <w:p w14:paraId="37AFDF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0.14</w:t>
            </w:r>
          </w:p>
        </w:tc>
        <w:tc>
          <w:tcPr>
            <w:tcW w:w="636" w:type="pct"/>
            <w:tcBorders>
              <w:top w:val="nil"/>
              <w:left w:val="nil"/>
              <w:bottom w:val="single" w:sz="4" w:space="0" w:color="auto"/>
              <w:right w:val="nil"/>
            </w:tcBorders>
            <w:shd w:val="clear" w:color="auto" w:fill="auto"/>
            <w:noWrap/>
            <w:vAlign w:val="center"/>
            <w:hideMark/>
          </w:tcPr>
          <w:p w14:paraId="7122D8D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c>
          <w:tcPr>
            <w:tcW w:w="771" w:type="pct"/>
            <w:tcBorders>
              <w:top w:val="nil"/>
              <w:left w:val="nil"/>
              <w:bottom w:val="single" w:sz="4" w:space="0" w:color="auto"/>
              <w:right w:val="nil"/>
            </w:tcBorders>
            <w:shd w:val="clear" w:color="auto" w:fill="auto"/>
            <w:noWrap/>
            <w:vAlign w:val="center"/>
            <w:hideMark/>
          </w:tcPr>
          <w:p w14:paraId="60E5702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0.20</w:t>
            </w:r>
          </w:p>
        </w:tc>
        <w:tc>
          <w:tcPr>
            <w:tcW w:w="771" w:type="pct"/>
            <w:tcBorders>
              <w:top w:val="nil"/>
              <w:left w:val="nil"/>
              <w:bottom w:val="single" w:sz="4" w:space="0" w:color="auto"/>
              <w:right w:val="nil"/>
            </w:tcBorders>
            <w:shd w:val="clear" w:color="auto" w:fill="auto"/>
            <w:noWrap/>
            <w:vAlign w:val="center"/>
            <w:hideMark/>
          </w:tcPr>
          <w:p w14:paraId="5D0D072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0.13</w:t>
            </w:r>
          </w:p>
        </w:tc>
        <w:tc>
          <w:tcPr>
            <w:tcW w:w="788" w:type="pct"/>
            <w:tcBorders>
              <w:top w:val="nil"/>
              <w:left w:val="nil"/>
              <w:bottom w:val="single" w:sz="4" w:space="0" w:color="auto"/>
              <w:right w:val="nil"/>
            </w:tcBorders>
            <w:shd w:val="clear" w:color="auto" w:fill="auto"/>
            <w:noWrap/>
            <w:vAlign w:val="center"/>
            <w:hideMark/>
          </w:tcPr>
          <w:p w14:paraId="57D81B5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r>
      <w:tr w:rsidR="004F1ADD" w:rsidRPr="004F1ADD" w14:paraId="6DC79EF7" w14:textId="77777777" w:rsidTr="004F1ADD">
        <w:trPr>
          <w:trHeight w:val="300"/>
        </w:trPr>
        <w:tc>
          <w:tcPr>
            <w:tcW w:w="395" w:type="pct"/>
            <w:vMerge/>
            <w:tcBorders>
              <w:top w:val="nil"/>
              <w:left w:val="nil"/>
              <w:bottom w:val="single" w:sz="4" w:space="0" w:color="auto"/>
              <w:right w:val="nil"/>
            </w:tcBorders>
            <w:vAlign w:val="center"/>
            <w:hideMark/>
          </w:tcPr>
          <w:p w14:paraId="18A5348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4DD519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09902EA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7B5A8ED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0.50</w:t>
            </w:r>
          </w:p>
        </w:tc>
        <w:tc>
          <w:tcPr>
            <w:tcW w:w="628" w:type="pct"/>
            <w:tcBorders>
              <w:top w:val="nil"/>
              <w:left w:val="nil"/>
              <w:bottom w:val="single" w:sz="4" w:space="0" w:color="auto"/>
              <w:right w:val="nil"/>
            </w:tcBorders>
            <w:shd w:val="clear" w:color="auto" w:fill="auto"/>
            <w:noWrap/>
            <w:vAlign w:val="center"/>
            <w:hideMark/>
          </w:tcPr>
          <w:p w14:paraId="5C27981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636" w:type="pct"/>
            <w:tcBorders>
              <w:top w:val="nil"/>
              <w:left w:val="nil"/>
              <w:bottom w:val="single" w:sz="4" w:space="0" w:color="auto"/>
              <w:right w:val="nil"/>
            </w:tcBorders>
            <w:shd w:val="clear" w:color="auto" w:fill="auto"/>
            <w:noWrap/>
            <w:vAlign w:val="center"/>
            <w:hideMark/>
          </w:tcPr>
          <w:p w14:paraId="7602821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0.47</w:t>
            </w:r>
          </w:p>
        </w:tc>
        <w:tc>
          <w:tcPr>
            <w:tcW w:w="771" w:type="pct"/>
            <w:tcBorders>
              <w:top w:val="nil"/>
              <w:left w:val="nil"/>
              <w:bottom w:val="single" w:sz="4" w:space="0" w:color="auto"/>
              <w:right w:val="nil"/>
            </w:tcBorders>
            <w:shd w:val="clear" w:color="auto" w:fill="auto"/>
            <w:noWrap/>
            <w:vAlign w:val="center"/>
            <w:hideMark/>
          </w:tcPr>
          <w:p w14:paraId="5945C77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0.40</w:t>
            </w:r>
          </w:p>
        </w:tc>
        <w:tc>
          <w:tcPr>
            <w:tcW w:w="771" w:type="pct"/>
            <w:tcBorders>
              <w:top w:val="nil"/>
              <w:left w:val="nil"/>
              <w:bottom w:val="single" w:sz="4" w:space="0" w:color="auto"/>
              <w:right w:val="nil"/>
            </w:tcBorders>
            <w:shd w:val="clear" w:color="auto" w:fill="auto"/>
            <w:noWrap/>
            <w:vAlign w:val="center"/>
            <w:hideMark/>
          </w:tcPr>
          <w:p w14:paraId="6501AD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88" w:type="pct"/>
            <w:tcBorders>
              <w:top w:val="nil"/>
              <w:left w:val="nil"/>
              <w:bottom w:val="single" w:sz="4" w:space="0" w:color="auto"/>
              <w:right w:val="nil"/>
            </w:tcBorders>
            <w:shd w:val="clear" w:color="auto" w:fill="auto"/>
            <w:noWrap/>
            <w:vAlign w:val="center"/>
            <w:hideMark/>
          </w:tcPr>
          <w:p w14:paraId="0C63DAA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0.52</w:t>
            </w:r>
          </w:p>
        </w:tc>
      </w:tr>
      <w:tr w:rsidR="004F1ADD" w:rsidRPr="004F1ADD" w14:paraId="1C7678E4" w14:textId="77777777" w:rsidTr="004F1ADD">
        <w:trPr>
          <w:trHeight w:val="300"/>
        </w:trPr>
        <w:tc>
          <w:tcPr>
            <w:tcW w:w="395" w:type="pct"/>
            <w:vMerge w:val="restart"/>
            <w:tcBorders>
              <w:top w:val="nil"/>
              <w:left w:val="nil"/>
              <w:bottom w:val="single" w:sz="4" w:space="0" w:color="auto"/>
              <w:right w:val="nil"/>
            </w:tcBorders>
            <w:shd w:val="clear" w:color="auto" w:fill="auto"/>
            <w:vAlign w:val="center"/>
            <w:hideMark/>
          </w:tcPr>
          <w:p w14:paraId="1E2A5E5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Marital Status</w:t>
            </w:r>
          </w:p>
        </w:tc>
        <w:tc>
          <w:tcPr>
            <w:tcW w:w="259" w:type="pct"/>
            <w:tcBorders>
              <w:top w:val="nil"/>
              <w:left w:val="nil"/>
              <w:bottom w:val="single" w:sz="4" w:space="0" w:color="auto"/>
              <w:right w:val="nil"/>
            </w:tcBorders>
            <w:shd w:val="clear" w:color="auto" w:fill="auto"/>
            <w:noWrap/>
            <w:vAlign w:val="center"/>
            <w:hideMark/>
          </w:tcPr>
          <w:p w14:paraId="5A713B8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45060F7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148C75D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0.11</w:t>
            </w:r>
          </w:p>
        </w:tc>
        <w:tc>
          <w:tcPr>
            <w:tcW w:w="628" w:type="pct"/>
            <w:tcBorders>
              <w:top w:val="nil"/>
              <w:left w:val="nil"/>
              <w:bottom w:val="single" w:sz="4" w:space="0" w:color="auto"/>
              <w:right w:val="nil"/>
            </w:tcBorders>
            <w:shd w:val="clear" w:color="auto" w:fill="auto"/>
            <w:noWrap/>
            <w:vAlign w:val="center"/>
            <w:hideMark/>
          </w:tcPr>
          <w:p w14:paraId="6B918D9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636" w:type="pct"/>
            <w:tcBorders>
              <w:top w:val="nil"/>
              <w:left w:val="nil"/>
              <w:bottom w:val="single" w:sz="4" w:space="0" w:color="auto"/>
              <w:right w:val="nil"/>
            </w:tcBorders>
            <w:shd w:val="clear" w:color="auto" w:fill="auto"/>
            <w:noWrap/>
            <w:vAlign w:val="center"/>
            <w:hideMark/>
          </w:tcPr>
          <w:p w14:paraId="49F308C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771" w:type="pct"/>
            <w:tcBorders>
              <w:top w:val="nil"/>
              <w:left w:val="nil"/>
              <w:bottom w:val="single" w:sz="4" w:space="0" w:color="auto"/>
              <w:right w:val="nil"/>
            </w:tcBorders>
            <w:shd w:val="clear" w:color="auto" w:fill="auto"/>
            <w:noWrap/>
            <w:vAlign w:val="center"/>
            <w:hideMark/>
          </w:tcPr>
          <w:p w14:paraId="0BA438B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0.11</w:t>
            </w:r>
          </w:p>
        </w:tc>
        <w:tc>
          <w:tcPr>
            <w:tcW w:w="771" w:type="pct"/>
            <w:tcBorders>
              <w:top w:val="nil"/>
              <w:left w:val="nil"/>
              <w:bottom w:val="single" w:sz="4" w:space="0" w:color="auto"/>
              <w:right w:val="nil"/>
            </w:tcBorders>
            <w:shd w:val="clear" w:color="auto" w:fill="auto"/>
            <w:noWrap/>
            <w:vAlign w:val="center"/>
            <w:hideMark/>
          </w:tcPr>
          <w:p w14:paraId="3620CBC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0.16</w:t>
            </w:r>
          </w:p>
        </w:tc>
        <w:tc>
          <w:tcPr>
            <w:tcW w:w="788" w:type="pct"/>
            <w:tcBorders>
              <w:top w:val="nil"/>
              <w:left w:val="nil"/>
              <w:bottom w:val="single" w:sz="4" w:space="0" w:color="auto"/>
              <w:right w:val="nil"/>
            </w:tcBorders>
            <w:shd w:val="clear" w:color="auto" w:fill="auto"/>
            <w:noWrap/>
            <w:vAlign w:val="center"/>
            <w:hideMark/>
          </w:tcPr>
          <w:p w14:paraId="233752F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r>
      <w:tr w:rsidR="004F1ADD" w:rsidRPr="004F1ADD" w14:paraId="211800E5" w14:textId="77777777" w:rsidTr="004F1ADD">
        <w:trPr>
          <w:trHeight w:val="300"/>
        </w:trPr>
        <w:tc>
          <w:tcPr>
            <w:tcW w:w="395" w:type="pct"/>
            <w:vMerge/>
            <w:tcBorders>
              <w:top w:val="nil"/>
              <w:left w:val="nil"/>
              <w:bottom w:val="single" w:sz="4" w:space="0" w:color="auto"/>
              <w:right w:val="nil"/>
            </w:tcBorders>
            <w:vAlign w:val="center"/>
            <w:hideMark/>
          </w:tcPr>
          <w:p w14:paraId="08088E4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B4736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0607632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6472BC0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0.04</w:t>
            </w:r>
          </w:p>
        </w:tc>
        <w:tc>
          <w:tcPr>
            <w:tcW w:w="628" w:type="pct"/>
            <w:tcBorders>
              <w:top w:val="nil"/>
              <w:left w:val="nil"/>
              <w:bottom w:val="single" w:sz="4" w:space="0" w:color="auto"/>
              <w:right w:val="nil"/>
            </w:tcBorders>
            <w:shd w:val="clear" w:color="auto" w:fill="auto"/>
            <w:noWrap/>
            <w:vAlign w:val="center"/>
            <w:hideMark/>
          </w:tcPr>
          <w:p w14:paraId="20A37C7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c>
          <w:tcPr>
            <w:tcW w:w="636" w:type="pct"/>
            <w:tcBorders>
              <w:top w:val="nil"/>
              <w:left w:val="nil"/>
              <w:bottom w:val="single" w:sz="4" w:space="0" w:color="auto"/>
              <w:right w:val="nil"/>
            </w:tcBorders>
            <w:shd w:val="clear" w:color="auto" w:fill="auto"/>
            <w:noWrap/>
            <w:vAlign w:val="center"/>
            <w:hideMark/>
          </w:tcPr>
          <w:p w14:paraId="3AEA654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c>
          <w:tcPr>
            <w:tcW w:w="771" w:type="pct"/>
            <w:tcBorders>
              <w:top w:val="nil"/>
              <w:left w:val="nil"/>
              <w:bottom w:val="single" w:sz="4" w:space="0" w:color="auto"/>
              <w:right w:val="nil"/>
            </w:tcBorders>
            <w:shd w:val="clear" w:color="auto" w:fill="auto"/>
            <w:noWrap/>
            <w:vAlign w:val="center"/>
            <w:hideMark/>
          </w:tcPr>
          <w:p w14:paraId="4D3C274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771" w:type="pct"/>
            <w:tcBorders>
              <w:top w:val="nil"/>
              <w:left w:val="nil"/>
              <w:bottom w:val="single" w:sz="4" w:space="0" w:color="auto"/>
              <w:right w:val="nil"/>
            </w:tcBorders>
            <w:shd w:val="clear" w:color="auto" w:fill="auto"/>
            <w:noWrap/>
            <w:vAlign w:val="center"/>
            <w:hideMark/>
          </w:tcPr>
          <w:p w14:paraId="17BC1B3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0.09</w:t>
            </w:r>
          </w:p>
        </w:tc>
        <w:tc>
          <w:tcPr>
            <w:tcW w:w="788" w:type="pct"/>
            <w:tcBorders>
              <w:top w:val="nil"/>
              <w:left w:val="nil"/>
              <w:bottom w:val="single" w:sz="4" w:space="0" w:color="auto"/>
              <w:right w:val="nil"/>
            </w:tcBorders>
            <w:shd w:val="clear" w:color="auto" w:fill="auto"/>
            <w:noWrap/>
            <w:vAlign w:val="center"/>
            <w:hideMark/>
          </w:tcPr>
          <w:p w14:paraId="266C3AC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-0.08</w:t>
            </w:r>
          </w:p>
        </w:tc>
      </w:tr>
      <w:tr w:rsidR="004F1ADD" w:rsidRPr="004F1ADD" w14:paraId="0907BF26" w14:textId="77777777" w:rsidTr="004F1ADD">
        <w:trPr>
          <w:trHeight w:val="300"/>
        </w:trPr>
        <w:tc>
          <w:tcPr>
            <w:tcW w:w="395" w:type="pct"/>
            <w:vMerge/>
            <w:tcBorders>
              <w:top w:val="nil"/>
              <w:left w:val="nil"/>
              <w:bottom w:val="single" w:sz="4" w:space="0" w:color="auto"/>
              <w:right w:val="nil"/>
            </w:tcBorders>
            <w:vAlign w:val="center"/>
            <w:hideMark/>
          </w:tcPr>
          <w:p w14:paraId="30E71CC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D487C2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50CFA6E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4943CC3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c>
          <w:tcPr>
            <w:tcW w:w="628" w:type="pct"/>
            <w:tcBorders>
              <w:top w:val="nil"/>
              <w:left w:val="nil"/>
              <w:bottom w:val="single" w:sz="4" w:space="0" w:color="auto"/>
              <w:right w:val="nil"/>
            </w:tcBorders>
            <w:shd w:val="clear" w:color="auto" w:fill="auto"/>
            <w:noWrap/>
            <w:vAlign w:val="center"/>
            <w:hideMark/>
          </w:tcPr>
          <w:p w14:paraId="48FED01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0.04</w:t>
            </w:r>
          </w:p>
        </w:tc>
        <w:tc>
          <w:tcPr>
            <w:tcW w:w="636" w:type="pct"/>
            <w:tcBorders>
              <w:top w:val="nil"/>
              <w:left w:val="nil"/>
              <w:bottom w:val="single" w:sz="4" w:space="0" w:color="auto"/>
              <w:right w:val="nil"/>
            </w:tcBorders>
            <w:shd w:val="clear" w:color="auto" w:fill="auto"/>
            <w:noWrap/>
            <w:vAlign w:val="center"/>
            <w:hideMark/>
          </w:tcPr>
          <w:p w14:paraId="7283032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0.03</w:t>
            </w:r>
          </w:p>
        </w:tc>
        <w:tc>
          <w:tcPr>
            <w:tcW w:w="771" w:type="pct"/>
            <w:tcBorders>
              <w:top w:val="nil"/>
              <w:left w:val="nil"/>
              <w:bottom w:val="single" w:sz="4" w:space="0" w:color="auto"/>
              <w:right w:val="nil"/>
            </w:tcBorders>
            <w:shd w:val="clear" w:color="auto" w:fill="auto"/>
            <w:noWrap/>
            <w:vAlign w:val="center"/>
            <w:hideMark/>
          </w:tcPr>
          <w:p w14:paraId="271E1EA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0.03</w:t>
            </w:r>
          </w:p>
        </w:tc>
        <w:tc>
          <w:tcPr>
            <w:tcW w:w="771" w:type="pct"/>
            <w:tcBorders>
              <w:top w:val="nil"/>
              <w:left w:val="nil"/>
              <w:bottom w:val="single" w:sz="4" w:space="0" w:color="auto"/>
              <w:right w:val="nil"/>
            </w:tcBorders>
            <w:shd w:val="clear" w:color="auto" w:fill="auto"/>
            <w:noWrap/>
            <w:vAlign w:val="center"/>
            <w:hideMark/>
          </w:tcPr>
          <w:p w14:paraId="498BD5B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0.04</w:t>
            </w:r>
          </w:p>
        </w:tc>
        <w:tc>
          <w:tcPr>
            <w:tcW w:w="788" w:type="pct"/>
            <w:tcBorders>
              <w:top w:val="nil"/>
              <w:left w:val="nil"/>
              <w:bottom w:val="single" w:sz="4" w:space="0" w:color="auto"/>
              <w:right w:val="nil"/>
            </w:tcBorders>
            <w:shd w:val="clear" w:color="auto" w:fill="auto"/>
            <w:noWrap/>
            <w:vAlign w:val="center"/>
            <w:hideMark/>
          </w:tcPr>
          <w:p w14:paraId="1493E6B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r>
      <w:tr w:rsidR="004F1ADD" w:rsidRPr="004F1ADD" w14:paraId="177237FA" w14:textId="77777777" w:rsidTr="004F1ADD">
        <w:trPr>
          <w:trHeight w:val="300"/>
        </w:trPr>
        <w:tc>
          <w:tcPr>
            <w:tcW w:w="395" w:type="pct"/>
            <w:vMerge/>
            <w:tcBorders>
              <w:top w:val="nil"/>
              <w:left w:val="nil"/>
              <w:bottom w:val="single" w:sz="4" w:space="0" w:color="auto"/>
              <w:right w:val="nil"/>
            </w:tcBorders>
            <w:vAlign w:val="center"/>
            <w:hideMark/>
          </w:tcPr>
          <w:p w14:paraId="093CCA2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C24209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11034CA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46A13A3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0.11</w:t>
            </w:r>
          </w:p>
        </w:tc>
        <w:tc>
          <w:tcPr>
            <w:tcW w:w="628" w:type="pct"/>
            <w:tcBorders>
              <w:top w:val="nil"/>
              <w:left w:val="nil"/>
              <w:bottom w:val="single" w:sz="4" w:space="0" w:color="auto"/>
              <w:right w:val="nil"/>
            </w:tcBorders>
            <w:shd w:val="clear" w:color="auto" w:fill="auto"/>
            <w:noWrap/>
            <w:vAlign w:val="center"/>
            <w:hideMark/>
          </w:tcPr>
          <w:p w14:paraId="3243917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636" w:type="pct"/>
            <w:tcBorders>
              <w:top w:val="nil"/>
              <w:left w:val="nil"/>
              <w:bottom w:val="single" w:sz="4" w:space="0" w:color="auto"/>
              <w:right w:val="nil"/>
            </w:tcBorders>
            <w:shd w:val="clear" w:color="auto" w:fill="auto"/>
            <w:noWrap/>
            <w:vAlign w:val="center"/>
            <w:hideMark/>
          </w:tcPr>
          <w:p w14:paraId="652F9C1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c>
          <w:tcPr>
            <w:tcW w:w="771" w:type="pct"/>
            <w:tcBorders>
              <w:top w:val="nil"/>
              <w:left w:val="nil"/>
              <w:bottom w:val="single" w:sz="4" w:space="0" w:color="auto"/>
              <w:right w:val="nil"/>
            </w:tcBorders>
            <w:shd w:val="clear" w:color="auto" w:fill="auto"/>
            <w:noWrap/>
            <w:vAlign w:val="center"/>
            <w:hideMark/>
          </w:tcPr>
          <w:p w14:paraId="6E847B8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0.11</w:t>
            </w:r>
          </w:p>
        </w:tc>
        <w:tc>
          <w:tcPr>
            <w:tcW w:w="771" w:type="pct"/>
            <w:tcBorders>
              <w:top w:val="nil"/>
              <w:left w:val="nil"/>
              <w:bottom w:val="single" w:sz="4" w:space="0" w:color="auto"/>
              <w:right w:val="nil"/>
            </w:tcBorders>
            <w:shd w:val="clear" w:color="auto" w:fill="auto"/>
            <w:noWrap/>
            <w:vAlign w:val="center"/>
            <w:hideMark/>
          </w:tcPr>
          <w:p w14:paraId="6B84652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0.16</w:t>
            </w:r>
          </w:p>
        </w:tc>
        <w:tc>
          <w:tcPr>
            <w:tcW w:w="788" w:type="pct"/>
            <w:tcBorders>
              <w:top w:val="nil"/>
              <w:left w:val="nil"/>
              <w:bottom w:val="single" w:sz="4" w:space="0" w:color="auto"/>
              <w:right w:val="nil"/>
            </w:tcBorders>
            <w:shd w:val="clear" w:color="auto" w:fill="auto"/>
            <w:noWrap/>
            <w:vAlign w:val="center"/>
            <w:hideMark/>
          </w:tcPr>
          <w:p w14:paraId="5128708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r>
      <w:tr w:rsidR="004F1ADD" w:rsidRPr="004F1ADD" w14:paraId="20759AF8" w14:textId="77777777" w:rsidTr="004F1ADD">
        <w:trPr>
          <w:trHeight w:val="300"/>
        </w:trPr>
        <w:tc>
          <w:tcPr>
            <w:tcW w:w="395" w:type="pct"/>
            <w:vMerge/>
            <w:tcBorders>
              <w:top w:val="nil"/>
              <w:left w:val="nil"/>
              <w:bottom w:val="single" w:sz="4" w:space="0" w:color="auto"/>
              <w:right w:val="nil"/>
            </w:tcBorders>
            <w:vAlign w:val="center"/>
            <w:hideMark/>
          </w:tcPr>
          <w:p w14:paraId="13DA1D2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19C546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555DDB7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0CB92FF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0.38</w:t>
            </w:r>
          </w:p>
        </w:tc>
        <w:tc>
          <w:tcPr>
            <w:tcW w:w="628" w:type="pct"/>
            <w:tcBorders>
              <w:top w:val="nil"/>
              <w:left w:val="nil"/>
              <w:bottom w:val="single" w:sz="4" w:space="0" w:color="auto"/>
              <w:right w:val="nil"/>
            </w:tcBorders>
            <w:shd w:val="clear" w:color="auto" w:fill="auto"/>
            <w:noWrap/>
            <w:vAlign w:val="center"/>
            <w:hideMark/>
          </w:tcPr>
          <w:p w14:paraId="3772A28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636" w:type="pct"/>
            <w:tcBorders>
              <w:top w:val="nil"/>
              <w:left w:val="nil"/>
              <w:bottom w:val="single" w:sz="4" w:space="0" w:color="auto"/>
              <w:right w:val="nil"/>
            </w:tcBorders>
            <w:shd w:val="clear" w:color="auto" w:fill="auto"/>
            <w:noWrap/>
            <w:vAlign w:val="center"/>
            <w:hideMark/>
          </w:tcPr>
          <w:p w14:paraId="43D1CF9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0.27</w:t>
            </w:r>
          </w:p>
        </w:tc>
        <w:tc>
          <w:tcPr>
            <w:tcW w:w="771" w:type="pct"/>
            <w:tcBorders>
              <w:top w:val="nil"/>
              <w:left w:val="nil"/>
              <w:bottom w:val="single" w:sz="4" w:space="0" w:color="auto"/>
              <w:right w:val="nil"/>
            </w:tcBorders>
            <w:shd w:val="clear" w:color="auto" w:fill="auto"/>
            <w:noWrap/>
            <w:vAlign w:val="center"/>
            <w:hideMark/>
          </w:tcPr>
          <w:p w14:paraId="63149BD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c>
          <w:tcPr>
            <w:tcW w:w="771" w:type="pct"/>
            <w:tcBorders>
              <w:top w:val="nil"/>
              <w:left w:val="nil"/>
              <w:bottom w:val="single" w:sz="4" w:space="0" w:color="auto"/>
              <w:right w:val="nil"/>
            </w:tcBorders>
            <w:shd w:val="clear" w:color="auto" w:fill="auto"/>
            <w:noWrap/>
            <w:vAlign w:val="center"/>
            <w:hideMark/>
          </w:tcPr>
          <w:p w14:paraId="28AB100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788" w:type="pct"/>
            <w:tcBorders>
              <w:top w:val="nil"/>
              <w:left w:val="nil"/>
              <w:bottom w:val="single" w:sz="4" w:space="0" w:color="auto"/>
              <w:right w:val="nil"/>
            </w:tcBorders>
            <w:shd w:val="clear" w:color="auto" w:fill="auto"/>
            <w:noWrap/>
            <w:vAlign w:val="center"/>
            <w:hideMark/>
          </w:tcPr>
          <w:p w14:paraId="4592814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r>
      <w:tr w:rsidR="004F1ADD" w:rsidRPr="004F1ADD" w14:paraId="7052DF92" w14:textId="77777777" w:rsidTr="004F1ADD">
        <w:trPr>
          <w:trHeight w:val="300"/>
        </w:trPr>
        <w:tc>
          <w:tcPr>
            <w:tcW w:w="395" w:type="pct"/>
            <w:vMerge/>
            <w:tcBorders>
              <w:top w:val="nil"/>
              <w:left w:val="nil"/>
              <w:bottom w:val="single" w:sz="4" w:space="0" w:color="auto"/>
              <w:right w:val="nil"/>
            </w:tcBorders>
            <w:vAlign w:val="center"/>
            <w:hideMark/>
          </w:tcPr>
          <w:p w14:paraId="5AC6D55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8F33BC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46482A1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5983791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0.31</w:t>
            </w:r>
          </w:p>
        </w:tc>
        <w:tc>
          <w:tcPr>
            <w:tcW w:w="628" w:type="pct"/>
            <w:tcBorders>
              <w:top w:val="nil"/>
              <w:left w:val="nil"/>
              <w:bottom w:val="single" w:sz="4" w:space="0" w:color="auto"/>
              <w:right w:val="nil"/>
            </w:tcBorders>
            <w:shd w:val="clear" w:color="auto" w:fill="auto"/>
            <w:noWrap/>
            <w:vAlign w:val="center"/>
            <w:hideMark/>
          </w:tcPr>
          <w:p w14:paraId="23C84A4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0.32</w:t>
            </w:r>
          </w:p>
        </w:tc>
        <w:tc>
          <w:tcPr>
            <w:tcW w:w="636" w:type="pct"/>
            <w:tcBorders>
              <w:top w:val="nil"/>
              <w:left w:val="nil"/>
              <w:bottom w:val="single" w:sz="4" w:space="0" w:color="auto"/>
              <w:right w:val="nil"/>
            </w:tcBorders>
            <w:shd w:val="clear" w:color="auto" w:fill="auto"/>
            <w:noWrap/>
            <w:vAlign w:val="center"/>
            <w:hideMark/>
          </w:tcPr>
          <w:p w14:paraId="55D776F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0.21</w:t>
            </w:r>
          </w:p>
        </w:tc>
        <w:tc>
          <w:tcPr>
            <w:tcW w:w="771" w:type="pct"/>
            <w:tcBorders>
              <w:top w:val="nil"/>
              <w:left w:val="nil"/>
              <w:bottom w:val="single" w:sz="4" w:space="0" w:color="auto"/>
              <w:right w:val="nil"/>
            </w:tcBorders>
            <w:shd w:val="clear" w:color="auto" w:fill="auto"/>
            <w:noWrap/>
            <w:vAlign w:val="center"/>
            <w:hideMark/>
          </w:tcPr>
          <w:p w14:paraId="45FBB96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0.18</w:t>
            </w:r>
          </w:p>
        </w:tc>
        <w:tc>
          <w:tcPr>
            <w:tcW w:w="771" w:type="pct"/>
            <w:tcBorders>
              <w:top w:val="nil"/>
              <w:left w:val="nil"/>
              <w:bottom w:val="single" w:sz="4" w:space="0" w:color="auto"/>
              <w:right w:val="nil"/>
            </w:tcBorders>
            <w:shd w:val="clear" w:color="auto" w:fill="auto"/>
            <w:noWrap/>
            <w:vAlign w:val="center"/>
            <w:hideMark/>
          </w:tcPr>
          <w:p w14:paraId="6504457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c>
          <w:tcPr>
            <w:tcW w:w="788" w:type="pct"/>
            <w:tcBorders>
              <w:top w:val="nil"/>
              <w:left w:val="nil"/>
              <w:bottom w:val="single" w:sz="4" w:space="0" w:color="auto"/>
              <w:right w:val="nil"/>
            </w:tcBorders>
            <w:shd w:val="clear" w:color="auto" w:fill="auto"/>
            <w:noWrap/>
            <w:vAlign w:val="center"/>
            <w:hideMark/>
          </w:tcPr>
          <w:p w14:paraId="6FE99DA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r>
      <w:tr w:rsidR="004F1ADD" w:rsidRPr="004F1ADD" w14:paraId="1B6DEE09" w14:textId="77777777" w:rsidTr="004F1ADD">
        <w:trPr>
          <w:trHeight w:val="300"/>
        </w:trPr>
        <w:tc>
          <w:tcPr>
            <w:tcW w:w="395" w:type="pct"/>
            <w:vMerge/>
            <w:tcBorders>
              <w:top w:val="nil"/>
              <w:left w:val="nil"/>
              <w:bottom w:val="single" w:sz="4" w:space="0" w:color="auto"/>
              <w:right w:val="nil"/>
            </w:tcBorders>
            <w:vAlign w:val="center"/>
            <w:hideMark/>
          </w:tcPr>
          <w:p w14:paraId="3657C94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0D11ED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51987EC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6244C1B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0.04</w:t>
            </w:r>
          </w:p>
        </w:tc>
        <w:tc>
          <w:tcPr>
            <w:tcW w:w="628" w:type="pct"/>
            <w:tcBorders>
              <w:top w:val="nil"/>
              <w:left w:val="nil"/>
              <w:bottom w:val="single" w:sz="4" w:space="0" w:color="auto"/>
              <w:right w:val="nil"/>
            </w:tcBorders>
            <w:shd w:val="clear" w:color="auto" w:fill="auto"/>
            <w:noWrap/>
            <w:vAlign w:val="center"/>
            <w:hideMark/>
          </w:tcPr>
          <w:p w14:paraId="02C80AA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0.05</w:t>
            </w:r>
          </w:p>
        </w:tc>
        <w:tc>
          <w:tcPr>
            <w:tcW w:w="636" w:type="pct"/>
            <w:tcBorders>
              <w:top w:val="nil"/>
              <w:left w:val="nil"/>
              <w:bottom w:val="single" w:sz="4" w:space="0" w:color="auto"/>
              <w:right w:val="nil"/>
            </w:tcBorders>
            <w:shd w:val="clear" w:color="auto" w:fill="auto"/>
            <w:noWrap/>
            <w:vAlign w:val="center"/>
            <w:hideMark/>
          </w:tcPr>
          <w:p w14:paraId="4F4E8B7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c>
          <w:tcPr>
            <w:tcW w:w="771" w:type="pct"/>
            <w:tcBorders>
              <w:top w:val="nil"/>
              <w:left w:val="nil"/>
              <w:bottom w:val="single" w:sz="4" w:space="0" w:color="auto"/>
              <w:right w:val="nil"/>
            </w:tcBorders>
            <w:shd w:val="clear" w:color="auto" w:fill="auto"/>
            <w:noWrap/>
            <w:vAlign w:val="center"/>
            <w:hideMark/>
          </w:tcPr>
          <w:p w14:paraId="1348BD9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0.07</w:t>
            </w:r>
          </w:p>
        </w:tc>
        <w:tc>
          <w:tcPr>
            <w:tcW w:w="771" w:type="pct"/>
            <w:tcBorders>
              <w:top w:val="nil"/>
              <w:left w:val="nil"/>
              <w:bottom w:val="single" w:sz="4" w:space="0" w:color="auto"/>
              <w:right w:val="nil"/>
            </w:tcBorders>
            <w:shd w:val="clear" w:color="auto" w:fill="auto"/>
            <w:noWrap/>
            <w:vAlign w:val="center"/>
            <w:hideMark/>
          </w:tcPr>
          <w:p w14:paraId="689EB35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0.09</w:t>
            </w:r>
          </w:p>
        </w:tc>
        <w:tc>
          <w:tcPr>
            <w:tcW w:w="788" w:type="pct"/>
            <w:tcBorders>
              <w:top w:val="nil"/>
              <w:left w:val="nil"/>
              <w:bottom w:val="single" w:sz="4" w:space="0" w:color="auto"/>
              <w:right w:val="nil"/>
            </w:tcBorders>
            <w:shd w:val="clear" w:color="auto" w:fill="auto"/>
            <w:noWrap/>
            <w:vAlign w:val="center"/>
            <w:hideMark/>
          </w:tcPr>
          <w:p w14:paraId="2B529D6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-0.08</w:t>
            </w:r>
          </w:p>
        </w:tc>
      </w:tr>
      <w:tr w:rsidR="004F1ADD" w:rsidRPr="004F1ADD" w14:paraId="582EBEBA" w14:textId="77777777" w:rsidTr="004F1ADD">
        <w:trPr>
          <w:trHeight w:val="300"/>
        </w:trPr>
        <w:tc>
          <w:tcPr>
            <w:tcW w:w="395" w:type="pct"/>
            <w:vMerge/>
            <w:tcBorders>
              <w:top w:val="nil"/>
              <w:left w:val="nil"/>
              <w:bottom w:val="single" w:sz="4" w:space="0" w:color="auto"/>
              <w:right w:val="nil"/>
            </w:tcBorders>
            <w:vAlign w:val="center"/>
            <w:hideMark/>
          </w:tcPr>
          <w:p w14:paraId="635192C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B78CF6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74B8BC7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6E220CB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0.38</w:t>
            </w:r>
          </w:p>
        </w:tc>
        <w:tc>
          <w:tcPr>
            <w:tcW w:w="628" w:type="pct"/>
            <w:tcBorders>
              <w:top w:val="nil"/>
              <w:left w:val="nil"/>
              <w:bottom w:val="single" w:sz="4" w:space="0" w:color="auto"/>
              <w:right w:val="nil"/>
            </w:tcBorders>
            <w:shd w:val="clear" w:color="auto" w:fill="auto"/>
            <w:noWrap/>
            <w:vAlign w:val="center"/>
            <w:hideMark/>
          </w:tcPr>
          <w:p w14:paraId="2B4EEEB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636" w:type="pct"/>
            <w:tcBorders>
              <w:top w:val="nil"/>
              <w:left w:val="nil"/>
              <w:bottom w:val="single" w:sz="4" w:space="0" w:color="auto"/>
              <w:right w:val="nil"/>
            </w:tcBorders>
            <w:shd w:val="clear" w:color="auto" w:fill="auto"/>
            <w:noWrap/>
            <w:vAlign w:val="center"/>
            <w:hideMark/>
          </w:tcPr>
          <w:p w14:paraId="0E29F1A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0.27</w:t>
            </w:r>
          </w:p>
        </w:tc>
        <w:tc>
          <w:tcPr>
            <w:tcW w:w="771" w:type="pct"/>
            <w:tcBorders>
              <w:top w:val="nil"/>
              <w:left w:val="nil"/>
              <w:bottom w:val="single" w:sz="4" w:space="0" w:color="auto"/>
              <w:right w:val="nil"/>
            </w:tcBorders>
            <w:shd w:val="clear" w:color="auto" w:fill="auto"/>
            <w:noWrap/>
            <w:vAlign w:val="center"/>
            <w:hideMark/>
          </w:tcPr>
          <w:p w14:paraId="7A27519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c>
          <w:tcPr>
            <w:tcW w:w="771" w:type="pct"/>
            <w:tcBorders>
              <w:top w:val="nil"/>
              <w:left w:val="nil"/>
              <w:bottom w:val="single" w:sz="4" w:space="0" w:color="auto"/>
              <w:right w:val="nil"/>
            </w:tcBorders>
            <w:shd w:val="clear" w:color="auto" w:fill="auto"/>
            <w:noWrap/>
            <w:vAlign w:val="center"/>
            <w:hideMark/>
          </w:tcPr>
          <w:p w14:paraId="51726FE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0.39</w:t>
            </w:r>
          </w:p>
        </w:tc>
        <w:tc>
          <w:tcPr>
            <w:tcW w:w="788" w:type="pct"/>
            <w:tcBorders>
              <w:top w:val="nil"/>
              <w:left w:val="nil"/>
              <w:bottom w:val="single" w:sz="4" w:space="0" w:color="auto"/>
              <w:right w:val="nil"/>
            </w:tcBorders>
            <w:shd w:val="clear" w:color="auto" w:fill="auto"/>
            <w:noWrap/>
            <w:vAlign w:val="center"/>
            <w:hideMark/>
          </w:tcPr>
          <w:p w14:paraId="2E3C3E4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r>
      <w:tr w:rsidR="004F1ADD" w:rsidRPr="004F1ADD" w14:paraId="06FCB69F" w14:textId="77777777" w:rsidTr="004F1ADD">
        <w:trPr>
          <w:trHeight w:val="300"/>
        </w:trPr>
        <w:tc>
          <w:tcPr>
            <w:tcW w:w="395" w:type="pct"/>
            <w:vMerge/>
            <w:tcBorders>
              <w:top w:val="nil"/>
              <w:left w:val="nil"/>
              <w:bottom w:val="single" w:sz="4" w:space="0" w:color="auto"/>
              <w:right w:val="nil"/>
            </w:tcBorders>
            <w:vAlign w:val="center"/>
            <w:hideMark/>
          </w:tcPr>
          <w:p w14:paraId="1457CC9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750DA0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43CA281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3D7024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0.55</w:t>
            </w:r>
          </w:p>
        </w:tc>
        <w:tc>
          <w:tcPr>
            <w:tcW w:w="628" w:type="pct"/>
            <w:tcBorders>
              <w:top w:val="nil"/>
              <w:left w:val="nil"/>
              <w:bottom w:val="single" w:sz="4" w:space="0" w:color="auto"/>
              <w:right w:val="nil"/>
            </w:tcBorders>
            <w:shd w:val="clear" w:color="auto" w:fill="auto"/>
            <w:noWrap/>
            <w:vAlign w:val="center"/>
            <w:hideMark/>
          </w:tcPr>
          <w:p w14:paraId="122EE35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0.55</w:t>
            </w:r>
          </w:p>
        </w:tc>
        <w:tc>
          <w:tcPr>
            <w:tcW w:w="636" w:type="pct"/>
            <w:tcBorders>
              <w:top w:val="nil"/>
              <w:left w:val="nil"/>
              <w:bottom w:val="single" w:sz="4" w:space="0" w:color="auto"/>
              <w:right w:val="nil"/>
            </w:tcBorders>
            <w:shd w:val="clear" w:color="auto" w:fill="auto"/>
            <w:noWrap/>
            <w:vAlign w:val="center"/>
            <w:hideMark/>
          </w:tcPr>
          <w:p w14:paraId="2BD544B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771" w:type="pct"/>
            <w:tcBorders>
              <w:top w:val="nil"/>
              <w:left w:val="nil"/>
              <w:bottom w:val="single" w:sz="4" w:space="0" w:color="auto"/>
              <w:right w:val="nil"/>
            </w:tcBorders>
            <w:shd w:val="clear" w:color="auto" w:fill="auto"/>
            <w:noWrap/>
            <w:vAlign w:val="center"/>
            <w:hideMark/>
          </w:tcPr>
          <w:p w14:paraId="2FBB24A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0.52</w:t>
            </w:r>
          </w:p>
        </w:tc>
        <w:tc>
          <w:tcPr>
            <w:tcW w:w="771" w:type="pct"/>
            <w:tcBorders>
              <w:top w:val="nil"/>
              <w:left w:val="nil"/>
              <w:bottom w:val="single" w:sz="4" w:space="0" w:color="auto"/>
              <w:right w:val="nil"/>
            </w:tcBorders>
            <w:shd w:val="clear" w:color="auto" w:fill="auto"/>
            <w:noWrap/>
            <w:vAlign w:val="center"/>
            <w:hideMark/>
          </w:tcPr>
          <w:p w14:paraId="397B2A7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0.45</w:t>
            </w:r>
          </w:p>
        </w:tc>
        <w:tc>
          <w:tcPr>
            <w:tcW w:w="788" w:type="pct"/>
            <w:tcBorders>
              <w:top w:val="nil"/>
              <w:left w:val="nil"/>
              <w:bottom w:val="single" w:sz="4" w:space="0" w:color="auto"/>
              <w:right w:val="nil"/>
            </w:tcBorders>
            <w:shd w:val="clear" w:color="auto" w:fill="auto"/>
            <w:noWrap/>
            <w:vAlign w:val="center"/>
            <w:hideMark/>
          </w:tcPr>
          <w:p w14:paraId="4519B9E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0.49</w:t>
            </w:r>
          </w:p>
        </w:tc>
      </w:tr>
      <w:tr w:rsidR="004F1ADD" w:rsidRPr="004F1ADD" w14:paraId="3994FA20" w14:textId="77777777" w:rsidTr="004F1ADD">
        <w:trPr>
          <w:trHeight w:val="300"/>
        </w:trPr>
        <w:tc>
          <w:tcPr>
            <w:tcW w:w="395" w:type="pct"/>
            <w:vMerge/>
            <w:tcBorders>
              <w:top w:val="nil"/>
              <w:left w:val="nil"/>
              <w:bottom w:val="single" w:sz="4" w:space="0" w:color="auto"/>
              <w:right w:val="nil"/>
            </w:tcBorders>
            <w:vAlign w:val="center"/>
            <w:hideMark/>
          </w:tcPr>
          <w:p w14:paraId="27F6A8F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3CBDA05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51BE014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0144C7E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0.02</w:t>
            </w:r>
          </w:p>
        </w:tc>
        <w:tc>
          <w:tcPr>
            <w:tcW w:w="628" w:type="pct"/>
            <w:tcBorders>
              <w:top w:val="nil"/>
              <w:left w:val="nil"/>
              <w:bottom w:val="single" w:sz="4" w:space="0" w:color="auto"/>
              <w:right w:val="nil"/>
            </w:tcBorders>
            <w:shd w:val="clear" w:color="auto" w:fill="auto"/>
            <w:noWrap/>
            <w:vAlign w:val="center"/>
            <w:hideMark/>
          </w:tcPr>
          <w:p w14:paraId="46B6D0F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0.04</w:t>
            </w:r>
          </w:p>
        </w:tc>
        <w:tc>
          <w:tcPr>
            <w:tcW w:w="636" w:type="pct"/>
            <w:tcBorders>
              <w:top w:val="nil"/>
              <w:left w:val="nil"/>
              <w:bottom w:val="single" w:sz="4" w:space="0" w:color="auto"/>
              <w:right w:val="nil"/>
            </w:tcBorders>
            <w:shd w:val="clear" w:color="auto" w:fill="auto"/>
            <w:noWrap/>
            <w:vAlign w:val="center"/>
            <w:hideMark/>
          </w:tcPr>
          <w:p w14:paraId="6E7ACBC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0.03</w:t>
            </w:r>
          </w:p>
        </w:tc>
        <w:tc>
          <w:tcPr>
            <w:tcW w:w="771" w:type="pct"/>
            <w:tcBorders>
              <w:top w:val="nil"/>
              <w:left w:val="nil"/>
              <w:bottom w:val="single" w:sz="4" w:space="0" w:color="auto"/>
              <w:right w:val="nil"/>
            </w:tcBorders>
            <w:shd w:val="clear" w:color="auto" w:fill="auto"/>
            <w:noWrap/>
            <w:vAlign w:val="center"/>
            <w:hideMark/>
          </w:tcPr>
          <w:p w14:paraId="77E94E6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0.03</w:t>
            </w:r>
          </w:p>
        </w:tc>
        <w:tc>
          <w:tcPr>
            <w:tcW w:w="771" w:type="pct"/>
            <w:tcBorders>
              <w:top w:val="nil"/>
              <w:left w:val="nil"/>
              <w:bottom w:val="single" w:sz="4" w:space="0" w:color="auto"/>
              <w:right w:val="nil"/>
            </w:tcBorders>
            <w:shd w:val="clear" w:color="auto" w:fill="auto"/>
            <w:noWrap/>
            <w:vAlign w:val="center"/>
            <w:hideMark/>
          </w:tcPr>
          <w:p w14:paraId="4C7120C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0.04</w:t>
            </w:r>
          </w:p>
        </w:tc>
        <w:tc>
          <w:tcPr>
            <w:tcW w:w="788" w:type="pct"/>
            <w:tcBorders>
              <w:top w:val="nil"/>
              <w:left w:val="nil"/>
              <w:bottom w:val="single" w:sz="4" w:space="0" w:color="auto"/>
              <w:right w:val="nil"/>
            </w:tcBorders>
            <w:shd w:val="clear" w:color="auto" w:fill="auto"/>
            <w:noWrap/>
            <w:vAlign w:val="center"/>
            <w:hideMark/>
          </w:tcPr>
          <w:p w14:paraId="2B03530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-0.12</w:t>
            </w:r>
          </w:p>
        </w:tc>
      </w:tr>
      <w:tr w:rsidR="004F1ADD" w:rsidRPr="004F1ADD" w14:paraId="1805B2C2" w14:textId="77777777" w:rsidTr="004F1ADD">
        <w:trPr>
          <w:trHeight w:val="300"/>
        </w:trPr>
        <w:tc>
          <w:tcPr>
            <w:tcW w:w="395" w:type="pct"/>
            <w:vMerge/>
            <w:tcBorders>
              <w:top w:val="nil"/>
              <w:left w:val="nil"/>
              <w:bottom w:val="single" w:sz="4" w:space="0" w:color="auto"/>
              <w:right w:val="nil"/>
            </w:tcBorders>
            <w:vAlign w:val="center"/>
            <w:hideMark/>
          </w:tcPr>
          <w:p w14:paraId="234C7B8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82B1AE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38B48A6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012E73E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0.31</w:t>
            </w:r>
          </w:p>
        </w:tc>
        <w:tc>
          <w:tcPr>
            <w:tcW w:w="628" w:type="pct"/>
            <w:tcBorders>
              <w:top w:val="nil"/>
              <w:left w:val="nil"/>
              <w:bottom w:val="single" w:sz="4" w:space="0" w:color="auto"/>
              <w:right w:val="nil"/>
            </w:tcBorders>
            <w:shd w:val="clear" w:color="auto" w:fill="auto"/>
            <w:noWrap/>
            <w:vAlign w:val="center"/>
            <w:hideMark/>
          </w:tcPr>
          <w:p w14:paraId="6E2025C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0.32</w:t>
            </w:r>
          </w:p>
        </w:tc>
        <w:tc>
          <w:tcPr>
            <w:tcW w:w="636" w:type="pct"/>
            <w:tcBorders>
              <w:top w:val="nil"/>
              <w:left w:val="nil"/>
              <w:bottom w:val="single" w:sz="4" w:space="0" w:color="auto"/>
              <w:right w:val="nil"/>
            </w:tcBorders>
            <w:shd w:val="clear" w:color="auto" w:fill="auto"/>
            <w:noWrap/>
            <w:vAlign w:val="center"/>
            <w:hideMark/>
          </w:tcPr>
          <w:p w14:paraId="62560F1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0.21</w:t>
            </w:r>
          </w:p>
        </w:tc>
        <w:tc>
          <w:tcPr>
            <w:tcW w:w="771" w:type="pct"/>
            <w:tcBorders>
              <w:top w:val="nil"/>
              <w:left w:val="nil"/>
              <w:bottom w:val="single" w:sz="4" w:space="0" w:color="auto"/>
              <w:right w:val="nil"/>
            </w:tcBorders>
            <w:shd w:val="clear" w:color="auto" w:fill="auto"/>
            <w:noWrap/>
            <w:vAlign w:val="center"/>
            <w:hideMark/>
          </w:tcPr>
          <w:p w14:paraId="1A8EF6C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0.18</w:t>
            </w:r>
          </w:p>
        </w:tc>
        <w:tc>
          <w:tcPr>
            <w:tcW w:w="771" w:type="pct"/>
            <w:tcBorders>
              <w:top w:val="nil"/>
              <w:left w:val="nil"/>
              <w:bottom w:val="single" w:sz="4" w:space="0" w:color="auto"/>
              <w:right w:val="nil"/>
            </w:tcBorders>
            <w:shd w:val="clear" w:color="auto" w:fill="auto"/>
            <w:noWrap/>
            <w:vAlign w:val="center"/>
            <w:hideMark/>
          </w:tcPr>
          <w:p w14:paraId="799CD91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0.29</w:t>
            </w:r>
          </w:p>
        </w:tc>
        <w:tc>
          <w:tcPr>
            <w:tcW w:w="788" w:type="pct"/>
            <w:tcBorders>
              <w:top w:val="nil"/>
              <w:left w:val="nil"/>
              <w:bottom w:val="single" w:sz="4" w:space="0" w:color="auto"/>
              <w:right w:val="nil"/>
            </w:tcBorders>
            <w:shd w:val="clear" w:color="auto" w:fill="auto"/>
            <w:noWrap/>
            <w:vAlign w:val="center"/>
            <w:hideMark/>
          </w:tcPr>
          <w:p w14:paraId="11417A8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r>
      <w:tr w:rsidR="004F1ADD" w:rsidRPr="004F1ADD" w14:paraId="50EC30C4" w14:textId="77777777" w:rsidTr="004F1ADD">
        <w:trPr>
          <w:trHeight w:val="300"/>
        </w:trPr>
        <w:tc>
          <w:tcPr>
            <w:tcW w:w="395" w:type="pct"/>
            <w:vMerge/>
            <w:tcBorders>
              <w:top w:val="nil"/>
              <w:left w:val="nil"/>
              <w:bottom w:val="single" w:sz="4" w:space="0" w:color="auto"/>
              <w:right w:val="nil"/>
            </w:tcBorders>
            <w:vAlign w:val="center"/>
            <w:hideMark/>
          </w:tcPr>
          <w:p w14:paraId="2DA774A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0C33CD2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3A52A69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0FCCC82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0.55</w:t>
            </w:r>
          </w:p>
        </w:tc>
        <w:tc>
          <w:tcPr>
            <w:tcW w:w="628" w:type="pct"/>
            <w:tcBorders>
              <w:top w:val="nil"/>
              <w:left w:val="nil"/>
              <w:bottom w:val="single" w:sz="4" w:space="0" w:color="auto"/>
              <w:right w:val="nil"/>
            </w:tcBorders>
            <w:shd w:val="clear" w:color="auto" w:fill="auto"/>
            <w:noWrap/>
            <w:vAlign w:val="center"/>
            <w:hideMark/>
          </w:tcPr>
          <w:p w14:paraId="3E26E12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0.55</w:t>
            </w:r>
          </w:p>
        </w:tc>
        <w:tc>
          <w:tcPr>
            <w:tcW w:w="636" w:type="pct"/>
            <w:tcBorders>
              <w:top w:val="nil"/>
              <w:left w:val="nil"/>
              <w:bottom w:val="single" w:sz="4" w:space="0" w:color="auto"/>
              <w:right w:val="nil"/>
            </w:tcBorders>
            <w:shd w:val="clear" w:color="auto" w:fill="auto"/>
            <w:noWrap/>
            <w:vAlign w:val="center"/>
            <w:hideMark/>
          </w:tcPr>
          <w:p w14:paraId="7498410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0.51</w:t>
            </w:r>
          </w:p>
        </w:tc>
        <w:tc>
          <w:tcPr>
            <w:tcW w:w="771" w:type="pct"/>
            <w:tcBorders>
              <w:top w:val="nil"/>
              <w:left w:val="nil"/>
              <w:bottom w:val="single" w:sz="4" w:space="0" w:color="auto"/>
              <w:right w:val="nil"/>
            </w:tcBorders>
            <w:shd w:val="clear" w:color="auto" w:fill="auto"/>
            <w:noWrap/>
            <w:vAlign w:val="center"/>
            <w:hideMark/>
          </w:tcPr>
          <w:p w14:paraId="100280C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0.52</w:t>
            </w:r>
          </w:p>
        </w:tc>
        <w:tc>
          <w:tcPr>
            <w:tcW w:w="771" w:type="pct"/>
            <w:tcBorders>
              <w:top w:val="nil"/>
              <w:left w:val="nil"/>
              <w:bottom w:val="single" w:sz="4" w:space="0" w:color="auto"/>
              <w:right w:val="nil"/>
            </w:tcBorders>
            <w:shd w:val="clear" w:color="auto" w:fill="auto"/>
            <w:noWrap/>
            <w:vAlign w:val="center"/>
            <w:hideMark/>
          </w:tcPr>
          <w:p w14:paraId="4B14369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0.45</w:t>
            </w:r>
          </w:p>
        </w:tc>
        <w:tc>
          <w:tcPr>
            <w:tcW w:w="788" w:type="pct"/>
            <w:tcBorders>
              <w:top w:val="nil"/>
              <w:left w:val="nil"/>
              <w:bottom w:val="single" w:sz="4" w:space="0" w:color="auto"/>
              <w:right w:val="nil"/>
            </w:tcBorders>
            <w:shd w:val="clear" w:color="auto" w:fill="auto"/>
            <w:noWrap/>
            <w:vAlign w:val="center"/>
            <w:hideMark/>
          </w:tcPr>
          <w:p w14:paraId="617E9A2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0.49</w:t>
            </w:r>
          </w:p>
        </w:tc>
      </w:tr>
      <w:tr w:rsidR="004F1ADD" w:rsidRPr="004F1ADD" w14:paraId="703D3AAB" w14:textId="77777777" w:rsidTr="004F1ADD">
        <w:trPr>
          <w:trHeight w:val="300"/>
        </w:trPr>
        <w:tc>
          <w:tcPr>
            <w:tcW w:w="395" w:type="pct"/>
            <w:vMerge w:val="restart"/>
            <w:tcBorders>
              <w:top w:val="nil"/>
              <w:left w:val="nil"/>
              <w:bottom w:val="single" w:sz="4" w:space="0" w:color="auto"/>
              <w:right w:val="nil"/>
            </w:tcBorders>
            <w:shd w:val="clear" w:color="auto" w:fill="auto"/>
            <w:vAlign w:val="center"/>
            <w:hideMark/>
          </w:tcPr>
          <w:p w14:paraId="1017B94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Number of Children</w:t>
            </w:r>
          </w:p>
        </w:tc>
        <w:tc>
          <w:tcPr>
            <w:tcW w:w="259" w:type="pct"/>
            <w:tcBorders>
              <w:top w:val="nil"/>
              <w:left w:val="nil"/>
              <w:bottom w:val="single" w:sz="4" w:space="0" w:color="auto"/>
              <w:right w:val="nil"/>
            </w:tcBorders>
            <w:shd w:val="clear" w:color="auto" w:fill="auto"/>
            <w:noWrap/>
            <w:vAlign w:val="center"/>
            <w:hideMark/>
          </w:tcPr>
          <w:p w14:paraId="792CA09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401A27C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46751CF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0.34</w:t>
            </w:r>
          </w:p>
        </w:tc>
        <w:tc>
          <w:tcPr>
            <w:tcW w:w="628" w:type="pct"/>
            <w:tcBorders>
              <w:top w:val="nil"/>
              <w:left w:val="nil"/>
              <w:bottom w:val="single" w:sz="4" w:space="0" w:color="auto"/>
              <w:right w:val="nil"/>
            </w:tcBorders>
            <w:shd w:val="clear" w:color="auto" w:fill="auto"/>
            <w:noWrap/>
            <w:vAlign w:val="center"/>
            <w:hideMark/>
          </w:tcPr>
          <w:p w14:paraId="15E50C7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0.32</w:t>
            </w:r>
          </w:p>
        </w:tc>
        <w:tc>
          <w:tcPr>
            <w:tcW w:w="636" w:type="pct"/>
            <w:tcBorders>
              <w:top w:val="nil"/>
              <w:left w:val="nil"/>
              <w:bottom w:val="single" w:sz="4" w:space="0" w:color="auto"/>
              <w:right w:val="nil"/>
            </w:tcBorders>
            <w:shd w:val="clear" w:color="auto" w:fill="auto"/>
            <w:noWrap/>
            <w:vAlign w:val="center"/>
            <w:hideMark/>
          </w:tcPr>
          <w:p w14:paraId="0F1D12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0.35</w:t>
            </w:r>
          </w:p>
        </w:tc>
        <w:tc>
          <w:tcPr>
            <w:tcW w:w="771" w:type="pct"/>
            <w:tcBorders>
              <w:top w:val="nil"/>
              <w:left w:val="nil"/>
              <w:bottom w:val="single" w:sz="4" w:space="0" w:color="auto"/>
              <w:right w:val="nil"/>
            </w:tcBorders>
            <w:shd w:val="clear" w:color="auto" w:fill="auto"/>
            <w:noWrap/>
            <w:vAlign w:val="center"/>
            <w:hideMark/>
          </w:tcPr>
          <w:p w14:paraId="6961FC3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0.36</w:t>
            </w:r>
          </w:p>
        </w:tc>
        <w:tc>
          <w:tcPr>
            <w:tcW w:w="771" w:type="pct"/>
            <w:tcBorders>
              <w:top w:val="nil"/>
              <w:left w:val="nil"/>
              <w:bottom w:val="single" w:sz="4" w:space="0" w:color="auto"/>
              <w:right w:val="nil"/>
            </w:tcBorders>
            <w:shd w:val="clear" w:color="auto" w:fill="auto"/>
            <w:noWrap/>
            <w:vAlign w:val="center"/>
            <w:hideMark/>
          </w:tcPr>
          <w:p w14:paraId="6F16B35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788" w:type="pct"/>
            <w:tcBorders>
              <w:top w:val="nil"/>
              <w:left w:val="nil"/>
              <w:bottom w:val="single" w:sz="4" w:space="0" w:color="auto"/>
              <w:right w:val="nil"/>
            </w:tcBorders>
            <w:shd w:val="clear" w:color="auto" w:fill="auto"/>
            <w:noWrap/>
            <w:vAlign w:val="center"/>
            <w:hideMark/>
          </w:tcPr>
          <w:p w14:paraId="54EBAC4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0.37</w:t>
            </w:r>
          </w:p>
        </w:tc>
      </w:tr>
      <w:tr w:rsidR="004F1ADD" w:rsidRPr="004F1ADD" w14:paraId="32ADB622" w14:textId="77777777" w:rsidTr="004F1ADD">
        <w:trPr>
          <w:trHeight w:val="300"/>
        </w:trPr>
        <w:tc>
          <w:tcPr>
            <w:tcW w:w="395" w:type="pct"/>
            <w:vMerge/>
            <w:tcBorders>
              <w:top w:val="nil"/>
              <w:left w:val="nil"/>
              <w:bottom w:val="single" w:sz="4" w:space="0" w:color="auto"/>
              <w:right w:val="nil"/>
            </w:tcBorders>
            <w:vAlign w:val="center"/>
            <w:hideMark/>
          </w:tcPr>
          <w:p w14:paraId="78009D4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A9E305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31B05B9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55B639E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0.22</w:t>
            </w:r>
          </w:p>
        </w:tc>
        <w:tc>
          <w:tcPr>
            <w:tcW w:w="628" w:type="pct"/>
            <w:tcBorders>
              <w:top w:val="nil"/>
              <w:left w:val="nil"/>
              <w:bottom w:val="single" w:sz="4" w:space="0" w:color="auto"/>
              <w:right w:val="nil"/>
            </w:tcBorders>
            <w:shd w:val="clear" w:color="auto" w:fill="auto"/>
            <w:noWrap/>
            <w:vAlign w:val="center"/>
            <w:hideMark/>
          </w:tcPr>
          <w:p w14:paraId="4AD7ED1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0.20</w:t>
            </w:r>
          </w:p>
        </w:tc>
        <w:tc>
          <w:tcPr>
            <w:tcW w:w="636" w:type="pct"/>
            <w:tcBorders>
              <w:top w:val="nil"/>
              <w:left w:val="nil"/>
              <w:bottom w:val="single" w:sz="4" w:space="0" w:color="auto"/>
              <w:right w:val="nil"/>
            </w:tcBorders>
            <w:shd w:val="clear" w:color="auto" w:fill="auto"/>
            <w:noWrap/>
            <w:vAlign w:val="center"/>
            <w:hideMark/>
          </w:tcPr>
          <w:p w14:paraId="58AE8E1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0.21</w:t>
            </w:r>
          </w:p>
        </w:tc>
        <w:tc>
          <w:tcPr>
            <w:tcW w:w="771" w:type="pct"/>
            <w:tcBorders>
              <w:top w:val="nil"/>
              <w:left w:val="nil"/>
              <w:bottom w:val="single" w:sz="4" w:space="0" w:color="auto"/>
              <w:right w:val="nil"/>
            </w:tcBorders>
            <w:shd w:val="clear" w:color="auto" w:fill="auto"/>
            <w:noWrap/>
            <w:vAlign w:val="center"/>
            <w:hideMark/>
          </w:tcPr>
          <w:p w14:paraId="3B8D542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c>
          <w:tcPr>
            <w:tcW w:w="771" w:type="pct"/>
            <w:tcBorders>
              <w:top w:val="nil"/>
              <w:left w:val="nil"/>
              <w:bottom w:val="single" w:sz="4" w:space="0" w:color="auto"/>
              <w:right w:val="nil"/>
            </w:tcBorders>
            <w:shd w:val="clear" w:color="auto" w:fill="auto"/>
            <w:noWrap/>
            <w:vAlign w:val="center"/>
            <w:hideMark/>
          </w:tcPr>
          <w:p w14:paraId="37E15F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0.31</w:t>
            </w:r>
          </w:p>
        </w:tc>
        <w:tc>
          <w:tcPr>
            <w:tcW w:w="788" w:type="pct"/>
            <w:tcBorders>
              <w:top w:val="nil"/>
              <w:left w:val="nil"/>
              <w:bottom w:val="single" w:sz="4" w:space="0" w:color="auto"/>
              <w:right w:val="nil"/>
            </w:tcBorders>
            <w:shd w:val="clear" w:color="auto" w:fill="auto"/>
            <w:noWrap/>
            <w:vAlign w:val="center"/>
            <w:hideMark/>
          </w:tcPr>
          <w:p w14:paraId="5C07CF6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0.31</w:t>
            </w:r>
          </w:p>
        </w:tc>
      </w:tr>
      <w:tr w:rsidR="004F1ADD" w:rsidRPr="004F1ADD" w14:paraId="42D116CA" w14:textId="77777777" w:rsidTr="004F1ADD">
        <w:trPr>
          <w:trHeight w:val="300"/>
        </w:trPr>
        <w:tc>
          <w:tcPr>
            <w:tcW w:w="395" w:type="pct"/>
            <w:vMerge/>
            <w:tcBorders>
              <w:top w:val="nil"/>
              <w:left w:val="nil"/>
              <w:bottom w:val="single" w:sz="4" w:space="0" w:color="auto"/>
              <w:right w:val="nil"/>
            </w:tcBorders>
            <w:vAlign w:val="center"/>
            <w:hideMark/>
          </w:tcPr>
          <w:p w14:paraId="4D3103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C6F8EA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259" w:type="pct"/>
            <w:tcBorders>
              <w:top w:val="nil"/>
              <w:left w:val="nil"/>
              <w:bottom w:val="single" w:sz="4" w:space="0" w:color="auto"/>
              <w:right w:val="nil"/>
            </w:tcBorders>
            <w:shd w:val="clear" w:color="auto" w:fill="auto"/>
            <w:noWrap/>
            <w:vAlign w:val="center"/>
            <w:hideMark/>
          </w:tcPr>
          <w:p w14:paraId="0EC19A4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3448736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28" w:type="pct"/>
            <w:tcBorders>
              <w:top w:val="nil"/>
              <w:left w:val="nil"/>
              <w:bottom w:val="single" w:sz="4" w:space="0" w:color="auto"/>
              <w:right w:val="nil"/>
            </w:tcBorders>
            <w:shd w:val="clear" w:color="auto" w:fill="auto"/>
            <w:noWrap/>
            <w:vAlign w:val="center"/>
            <w:hideMark/>
          </w:tcPr>
          <w:p w14:paraId="5A7F250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0.27</w:t>
            </w:r>
          </w:p>
        </w:tc>
        <w:tc>
          <w:tcPr>
            <w:tcW w:w="636" w:type="pct"/>
            <w:tcBorders>
              <w:top w:val="nil"/>
              <w:left w:val="nil"/>
              <w:bottom w:val="single" w:sz="4" w:space="0" w:color="auto"/>
              <w:right w:val="nil"/>
            </w:tcBorders>
            <w:shd w:val="clear" w:color="auto" w:fill="auto"/>
            <w:noWrap/>
            <w:vAlign w:val="center"/>
            <w:hideMark/>
          </w:tcPr>
          <w:p w14:paraId="5ABD7B9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0.28</w:t>
            </w:r>
          </w:p>
        </w:tc>
        <w:tc>
          <w:tcPr>
            <w:tcW w:w="771" w:type="pct"/>
            <w:tcBorders>
              <w:top w:val="nil"/>
              <w:left w:val="nil"/>
              <w:bottom w:val="single" w:sz="4" w:space="0" w:color="auto"/>
              <w:right w:val="nil"/>
            </w:tcBorders>
            <w:shd w:val="clear" w:color="auto" w:fill="auto"/>
            <w:noWrap/>
            <w:vAlign w:val="center"/>
            <w:hideMark/>
          </w:tcPr>
          <w:p w14:paraId="323BA3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c>
          <w:tcPr>
            <w:tcW w:w="771" w:type="pct"/>
            <w:tcBorders>
              <w:top w:val="nil"/>
              <w:left w:val="nil"/>
              <w:bottom w:val="single" w:sz="4" w:space="0" w:color="auto"/>
              <w:right w:val="nil"/>
            </w:tcBorders>
            <w:shd w:val="clear" w:color="auto" w:fill="auto"/>
            <w:noWrap/>
            <w:vAlign w:val="center"/>
            <w:hideMark/>
          </w:tcPr>
          <w:p w14:paraId="350BB06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88" w:type="pct"/>
            <w:tcBorders>
              <w:top w:val="nil"/>
              <w:left w:val="nil"/>
              <w:bottom w:val="single" w:sz="4" w:space="0" w:color="auto"/>
              <w:right w:val="nil"/>
            </w:tcBorders>
            <w:shd w:val="clear" w:color="auto" w:fill="auto"/>
            <w:noWrap/>
            <w:vAlign w:val="center"/>
            <w:hideMark/>
          </w:tcPr>
          <w:p w14:paraId="1C7B574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0.35</w:t>
            </w:r>
          </w:p>
        </w:tc>
      </w:tr>
      <w:tr w:rsidR="004F1ADD" w:rsidRPr="004F1ADD" w14:paraId="21EA801E" w14:textId="77777777" w:rsidTr="004F1ADD">
        <w:trPr>
          <w:trHeight w:val="300"/>
        </w:trPr>
        <w:tc>
          <w:tcPr>
            <w:tcW w:w="395" w:type="pct"/>
            <w:vMerge/>
            <w:tcBorders>
              <w:top w:val="nil"/>
              <w:left w:val="nil"/>
              <w:bottom w:val="single" w:sz="4" w:space="0" w:color="auto"/>
              <w:right w:val="nil"/>
            </w:tcBorders>
            <w:vAlign w:val="center"/>
            <w:hideMark/>
          </w:tcPr>
          <w:p w14:paraId="6A6419D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D408B3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5028F68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4E873C9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0.34</w:t>
            </w:r>
          </w:p>
        </w:tc>
        <w:tc>
          <w:tcPr>
            <w:tcW w:w="628" w:type="pct"/>
            <w:tcBorders>
              <w:top w:val="nil"/>
              <w:left w:val="nil"/>
              <w:bottom w:val="single" w:sz="4" w:space="0" w:color="auto"/>
              <w:right w:val="nil"/>
            </w:tcBorders>
            <w:shd w:val="clear" w:color="auto" w:fill="auto"/>
            <w:noWrap/>
            <w:vAlign w:val="center"/>
            <w:hideMark/>
          </w:tcPr>
          <w:p w14:paraId="352C3DA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0.32</w:t>
            </w:r>
          </w:p>
        </w:tc>
        <w:tc>
          <w:tcPr>
            <w:tcW w:w="636" w:type="pct"/>
            <w:tcBorders>
              <w:top w:val="nil"/>
              <w:left w:val="nil"/>
              <w:bottom w:val="single" w:sz="4" w:space="0" w:color="auto"/>
              <w:right w:val="nil"/>
            </w:tcBorders>
            <w:shd w:val="clear" w:color="auto" w:fill="auto"/>
            <w:noWrap/>
            <w:vAlign w:val="center"/>
            <w:hideMark/>
          </w:tcPr>
          <w:p w14:paraId="7D451BF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0.35</w:t>
            </w:r>
          </w:p>
        </w:tc>
        <w:tc>
          <w:tcPr>
            <w:tcW w:w="771" w:type="pct"/>
            <w:tcBorders>
              <w:top w:val="nil"/>
              <w:left w:val="nil"/>
              <w:bottom w:val="single" w:sz="4" w:space="0" w:color="auto"/>
              <w:right w:val="nil"/>
            </w:tcBorders>
            <w:shd w:val="clear" w:color="auto" w:fill="auto"/>
            <w:noWrap/>
            <w:vAlign w:val="center"/>
            <w:hideMark/>
          </w:tcPr>
          <w:p w14:paraId="5F4F6BD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0.36</w:t>
            </w:r>
          </w:p>
        </w:tc>
        <w:tc>
          <w:tcPr>
            <w:tcW w:w="771" w:type="pct"/>
            <w:tcBorders>
              <w:top w:val="nil"/>
              <w:left w:val="nil"/>
              <w:bottom w:val="single" w:sz="4" w:space="0" w:color="auto"/>
              <w:right w:val="nil"/>
            </w:tcBorders>
            <w:shd w:val="clear" w:color="auto" w:fill="auto"/>
            <w:noWrap/>
            <w:vAlign w:val="center"/>
            <w:hideMark/>
          </w:tcPr>
          <w:p w14:paraId="04E9C48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0.48</w:t>
            </w:r>
          </w:p>
        </w:tc>
        <w:tc>
          <w:tcPr>
            <w:tcW w:w="788" w:type="pct"/>
            <w:tcBorders>
              <w:top w:val="nil"/>
              <w:left w:val="nil"/>
              <w:bottom w:val="single" w:sz="4" w:space="0" w:color="auto"/>
              <w:right w:val="nil"/>
            </w:tcBorders>
            <w:shd w:val="clear" w:color="auto" w:fill="auto"/>
            <w:noWrap/>
            <w:vAlign w:val="center"/>
            <w:hideMark/>
          </w:tcPr>
          <w:p w14:paraId="1725D85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0.37</w:t>
            </w:r>
          </w:p>
        </w:tc>
      </w:tr>
      <w:tr w:rsidR="004F1ADD" w:rsidRPr="004F1ADD" w14:paraId="2E4B0C96" w14:textId="77777777" w:rsidTr="004F1ADD">
        <w:trPr>
          <w:trHeight w:val="300"/>
        </w:trPr>
        <w:tc>
          <w:tcPr>
            <w:tcW w:w="395" w:type="pct"/>
            <w:vMerge/>
            <w:tcBorders>
              <w:top w:val="nil"/>
              <w:left w:val="nil"/>
              <w:bottom w:val="single" w:sz="4" w:space="0" w:color="auto"/>
              <w:right w:val="nil"/>
            </w:tcBorders>
            <w:vAlign w:val="center"/>
            <w:hideMark/>
          </w:tcPr>
          <w:p w14:paraId="3C41BCF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0FA2C5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5882CCD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2CF8E41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0.63</w:t>
            </w:r>
          </w:p>
        </w:tc>
        <w:tc>
          <w:tcPr>
            <w:tcW w:w="628" w:type="pct"/>
            <w:tcBorders>
              <w:top w:val="nil"/>
              <w:left w:val="nil"/>
              <w:bottom w:val="single" w:sz="4" w:space="0" w:color="auto"/>
              <w:right w:val="nil"/>
            </w:tcBorders>
            <w:shd w:val="clear" w:color="auto" w:fill="auto"/>
            <w:noWrap/>
            <w:vAlign w:val="center"/>
            <w:hideMark/>
          </w:tcPr>
          <w:p w14:paraId="63522E1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0.61</w:t>
            </w:r>
          </w:p>
        </w:tc>
        <w:tc>
          <w:tcPr>
            <w:tcW w:w="636" w:type="pct"/>
            <w:tcBorders>
              <w:top w:val="nil"/>
              <w:left w:val="nil"/>
              <w:bottom w:val="single" w:sz="4" w:space="0" w:color="auto"/>
              <w:right w:val="nil"/>
            </w:tcBorders>
            <w:shd w:val="clear" w:color="auto" w:fill="auto"/>
            <w:noWrap/>
            <w:vAlign w:val="center"/>
            <w:hideMark/>
          </w:tcPr>
          <w:p w14:paraId="62BF71B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0.65</w:t>
            </w:r>
          </w:p>
        </w:tc>
        <w:tc>
          <w:tcPr>
            <w:tcW w:w="771" w:type="pct"/>
            <w:tcBorders>
              <w:top w:val="nil"/>
              <w:left w:val="nil"/>
              <w:bottom w:val="single" w:sz="4" w:space="0" w:color="auto"/>
              <w:right w:val="nil"/>
            </w:tcBorders>
            <w:shd w:val="clear" w:color="auto" w:fill="auto"/>
            <w:noWrap/>
            <w:vAlign w:val="center"/>
            <w:hideMark/>
          </w:tcPr>
          <w:p w14:paraId="6579496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71" w:type="pct"/>
            <w:tcBorders>
              <w:top w:val="nil"/>
              <w:left w:val="nil"/>
              <w:bottom w:val="single" w:sz="4" w:space="0" w:color="auto"/>
              <w:right w:val="nil"/>
            </w:tcBorders>
            <w:shd w:val="clear" w:color="auto" w:fill="auto"/>
            <w:noWrap/>
            <w:vAlign w:val="center"/>
            <w:hideMark/>
          </w:tcPr>
          <w:p w14:paraId="7901AD6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0.72</w:t>
            </w:r>
          </w:p>
        </w:tc>
        <w:tc>
          <w:tcPr>
            <w:tcW w:w="788" w:type="pct"/>
            <w:tcBorders>
              <w:top w:val="nil"/>
              <w:left w:val="nil"/>
              <w:bottom w:val="single" w:sz="4" w:space="0" w:color="auto"/>
              <w:right w:val="nil"/>
            </w:tcBorders>
            <w:shd w:val="clear" w:color="auto" w:fill="auto"/>
            <w:noWrap/>
            <w:vAlign w:val="center"/>
            <w:hideMark/>
          </w:tcPr>
          <w:p w14:paraId="5067844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0.72</w:t>
            </w:r>
          </w:p>
        </w:tc>
      </w:tr>
      <w:tr w:rsidR="004F1ADD" w:rsidRPr="004F1ADD" w14:paraId="7403ACFB" w14:textId="77777777" w:rsidTr="004F1ADD">
        <w:trPr>
          <w:trHeight w:val="300"/>
        </w:trPr>
        <w:tc>
          <w:tcPr>
            <w:tcW w:w="395" w:type="pct"/>
            <w:vMerge/>
            <w:tcBorders>
              <w:top w:val="nil"/>
              <w:left w:val="nil"/>
              <w:bottom w:val="single" w:sz="4" w:space="0" w:color="auto"/>
              <w:right w:val="nil"/>
            </w:tcBorders>
            <w:vAlign w:val="center"/>
            <w:hideMark/>
          </w:tcPr>
          <w:p w14:paraId="102E9A1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66D9C4F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259" w:type="pct"/>
            <w:tcBorders>
              <w:top w:val="nil"/>
              <w:left w:val="nil"/>
              <w:bottom w:val="single" w:sz="4" w:space="0" w:color="auto"/>
              <w:right w:val="nil"/>
            </w:tcBorders>
            <w:shd w:val="clear" w:color="auto" w:fill="auto"/>
            <w:noWrap/>
            <w:vAlign w:val="center"/>
            <w:hideMark/>
          </w:tcPr>
          <w:p w14:paraId="4B65E71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1F5F090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0.68</w:t>
            </w:r>
          </w:p>
        </w:tc>
        <w:tc>
          <w:tcPr>
            <w:tcW w:w="628" w:type="pct"/>
            <w:tcBorders>
              <w:top w:val="nil"/>
              <w:left w:val="nil"/>
              <w:bottom w:val="single" w:sz="4" w:space="0" w:color="auto"/>
              <w:right w:val="nil"/>
            </w:tcBorders>
            <w:shd w:val="clear" w:color="auto" w:fill="auto"/>
            <w:noWrap/>
            <w:vAlign w:val="center"/>
            <w:hideMark/>
          </w:tcPr>
          <w:p w14:paraId="1BEA9A8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636" w:type="pct"/>
            <w:tcBorders>
              <w:top w:val="nil"/>
              <w:left w:val="nil"/>
              <w:bottom w:val="single" w:sz="4" w:space="0" w:color="auto"/>
              <w:right w:val="nil"/>
            </w:tcBorders>
            <w:shd w:val="clear" w:color="auto" w:fill="auto"/>
            <w:noWrap/>
            <w:vAlign w:val="center"/>
            <w:hideMark/>
          </w:tcPr>
          <w:p w14:paraId="1236007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71" w:type="pct"/>
            <w:tcBorders>
              <w:top w:val="nil"/>
              <w:left w:val="nil"/>
              <w:bottom w:val="single" w:sz="4" w:space="0" w:color="auto"/>
              <w:right w:val="nil"/>
            </w:tcBorders>
            <w:shd w:val="clear" w:color="auto" w:fill="auto"/>
            <w:noWrap/>
            <w:vAlign w:val="center"/>
            <w:hideMark/>
          </w:tcPr>
          <w:p w14:paraId="3CBD62A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71" w:type="pct"/>
            <w:tcBorders>
              <w:top w:val="nil"/>
              <w:left w:val="nil"/>
              <w:bottom w:val="single" w:sz="4" w:space="0" w:color="auto"/>
              <w:right w:val="nil"/>
            </w:tcBorders>
            <w:shd w:val="clear" w:color="auto" w:fill="auto"/>
            <w:noWrap/>
            <w:vAlign w:val="center"/>
            <w:hideMark/>
          </w:tcPr>
          <w:p w14:paraId="487F413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0.75</w:t>
            </w:r>
          </w:p>
        </w:tc>
        <w:tc>
          <w:tcPr>
            <w:tcW w:w="788" w:type="pct"/>
            <w:tcBorders>
              <w:top w:val="nil"/>
              <w:left w:val="nil"/>
              <w:bottom w:val="single" w:sz="4" w:space="0" w:color="auto"/>
              <w:right w:val="nil"/>
            </w:tcBorders>
            <w:shd w:val="clear" w:color="auto" w:fill="auto"/>
            <w:noWrap/>
            <w:vAlign w:val="center"/>
            <w:hideMark/>
          </w:tcPr>
          <w:p w14:paraId="54F5C7E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0.81</w:t>
            </w:r>
          </w:p>
        </w:tc>
      </w:tr>
      <w:tr w:rsidR="004F1ADD" w:rsidRPr="004F1ADD" w14:paraId="0066E5B4" w14:textId="77777777" w:rsidTr="004F1ADD">
        <w:trPr>
          <w:trHeight w:val="300"/>
        </w:trPr>
        <w:tc>
          <w:tcPr>
            <w:tcW w:w="395" w:type="pct"/>
            <w:vMerge/>
            <w:tcBorders>
              <w:top w:val="nil"/>
              <w:left w:val="nil"/>
              <w:bottom w:val="single" w:sz="4" w:space="0" w:color="auto"/>
              <w:right w:val="nil"/>
            </w:tcBorders>
            <w:vAlign w:val="center"/>
            <w:hideMark/>
          </w:tcPr>
          <w:p w14:paraId="4C1009E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1E57B76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2623F33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4C37389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0.22</w:t>
            </w:r>
          </w:p>
        </w:tc>
        <w:tc>
          <w:tcPr>
            <w:tcW w:w="628" w:type="pct"/>
            <w:tcBorders>
              <w:top w:val="nil"/>
              <w:left w:val="nil"/>
              <w:bottom w:val="single" w:sz="4" w:space="0" w:color="auto"/>
              <w:right w:val="nil"/>
            </w:tcBorders>
            <w:shd w:val="clear" w:color="auto" w:fill="auto"/>
            <w:noWrap/>
            <w:vAlign w:val="center"/>
            <w:hideMark/>
          </w:tcPr>
          <w:p w14:paraId="7D81B82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0.20</w:t>
            </w:r>
          </w:p>
        </w:tc>
        <w:tc>
          <w:tcPr>
            <w:tcW w:w="636" w:type="pct"/>
            <w:tcBorders>
              <w:top w:val="nil"/>
              <w:left w:val="nil"/>
              <w:bottom w:val="single" w:sz="4" w:space="0" w:color="auto"/>
              <w:right w:val="nil"/>
            </w:tcBorders>
            <w:shd w:val="clear" w:color="auto" w:fill="auto"/>
            <w:noWrap/>
            <w:vAlign w:val="center"/>
            <w:hideMark/>
          </w:tcPr>
          <w:p w14:paraId="7482100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0.21</w:t>
            </w:r>
          </w:p>
        </w:tc>
        <w:tc>
          <w:tcPr>
            <w:tcW w:w="771" w:type="pct"/>
            <w:tcBorders>
              <w:top w:val="nil"/>
              <w:left w:val="nil"/>
              <w:bottom w:val="single" w:sz="4" w:space="0" w:color="auto"/>
              <w:right w:val="nil"/>
            </w:tcBorders>
            <w:shd w:val="clear" w:color="auto" w:fill="auto"/>
            <w:noWrap/>
            <w:vAlign w:val="center"/>
            <w:hideMark/>
          </w:tcPr>
          <w:p w14:paraId="3CAD930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0.25</w:t>
            </w:r>
          </w:p>
        </w:tc>
        <w:tc>
          <w:tcPr>
            <w:tcW w:w="771" w:type="pct"/>
            <w:tcBorders>
              <w:top w:val="nil"/>
              <w:left w:val="nil"/>
              <w:bottom w:val="single" w:sz="4" w:space="0" w:color="auto"/>
              <w:right w:val="nil"/>
            </w:tcBorders>
            <w:shd w:val="clear" w:color="auto" w:fill="auto"/>
            <w:noWrap/>
            <w:vAlign w:val="center"/>
            <w:hideMark/>
          </w:tcPr>
          <w:p w14:paraId="69EDDC6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0.31</w:t>
            </w:r>
          </w:p>
        </w:tc>
        <w:tc>
          <w:tcPr>
            <w:tcW w:w="788" w:type="pct"/>
            <w:tcBorders>
              <w:top w:val="nil"/>
              <w:left w:val="nil"/>
              <w:bottom w:val="single" w:sz="4" w:space="0" w:color="auto"/>
              <w:right w:val="nil"/>
            </w:tcBorders>
            <w:shd w:val="clear" w:color="auto" w:fill="auto"/>
            <w:noWrap/>
            <w:vAlign w:val="center"/>
            <w:hideMark/>
          </w:tcPr>
          <w:p w14:paraId="652CBD4B"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0.31</w:t>
            </w:r>
          </w:p>
        </w:tc>
      </w:tr>
      <w:tr w:rsidR="004F1ADD" w:rsidRPr="004F1ADD" w14:paraId="2DCD7E75" w14:textId="77777777" w:rsidTr="004F1ADD">
        <w:trPr>
          <w:trHeight w:val="300"/>
        </w:trPr>
        <w:tc>
          <w:tcPr>
            <w:tcW w:w="395" w:type="pct"/>
            <w:vMerge/>
            <w:tcBorders>
              <w:top w:val="nil"/>
              <w:left w:val="nil"/>
              <w:bottom w:val="single" w:sz="4" w:space="0" w:color="auto"/>
              <w:right w:val="nil"/>
            </w:tcBorders>
            <w:vAlign w:val="center"/>
            <w:hideMark/>
          </w:tcPr>
          <w:p w14:paraId="0686DCB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ECF414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7007803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6ACDAB3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0.63</w:t>
            </w:r>
          </w:p>
        </w:tc>
        <w:tc>
          <w:tcPr>
            <w:tcW w:w="628" w:type="pct"/>
            <w:tcBorders>
              <w:top w:val="nil"/>
              <w:left w:val="nil"/>
              <w:bottom w:val="single" w:sz="4" w:space="0" w:color="auto"/>
              <w:right w:val="nil"/>
            </w:tcBorders>
            <w:shd w:val="clear" w:color="auto" w:fill="auto"/>
            <w:noWrap/>
            <w:vAlign w:val="center"/>
            <w:hideMark/>
          </w:tcPr>
          <w:p w14:paraId="6F2D7D7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0.61</w:t>
            </w:r>
          </w:p>
        </w:tc>
        <w:tc>
          <w:tcPr>
            <w:tcW w:w="636" w:type="pct"/>
            <w:tcBorders>
              <w:top w:val="nil"/>
              <w:left w:val="nil"/>
              <w:bottom w:val="single" w:sz="4" w:space="0" w:color="auto"/>
              <w:right w:val="nil"/>
            </w:tcBorders>
            <w:shd w:val="clear" w:color="auto" w:fill="auto"/>
            <w:noWrap/>
            <w:vAlign w:val="center"/>
            <w:hideMark/>
          </w:tcPr>
          <w:p w14:paraId="3F3267F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0.65</w:t>
            </w:r>
          </w:p>
        </w:tc>
        <w:tc>
          <w:tcPr>
            <w:tcW w:w="771" w:type="pct"/>
            <w:tcBorders>
              <w:top w:val="nil"/>
              <w:left w:val="nil"/>
              <w:bottom w:val="single" w:sz="4" w:space="0" w:color="auto"/>
              <w:right w:val="nil"/>
            </w:tcBorders>
            <w:shd w:val="clear" w:color="auto" w:fill="auto"/>
            <w:noWrap/>
            <w:vAlign w:val="center"/>
            <w:hideMark/>
          </w:tcPr>
          <w:p w14:paraId="0BCC2C3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71" w:type="pct"/>
            <w:tcBorders>
              <w:top w:val="nil"/>
              <w:left w:val="nil"/>
              <w:bottom w:val="single" w:sz="4" w:space="0" w:color="auto"/>
              <w:right w:val="nil"/>
            </w:tcBorders>
            <w:shd w:val="clear" w:color="auto" w:fill="auto"/>
            <w:noWrap/>
            <w:vAlign w:val="center"/>
            <w:hideMark/>
          </w:tcPr>
          <w:p w14:paraId="32C891D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0.72</w:t>
            </w:r>
          </w:p>
        </w:tc>
        <w:tc>
          <w:tcPr>
            <w:tcW w:w="788" w:type="pct"/>
            <w:tcBorders>
              <w:top w:val="nil"/>
              <w:left w:val="nil"/>
              <w:bottom w:val="single" w:sz="4" w:space="0" w:color="auto"/>
              <w:right w:val="nil"/>
            </w:tcBorders>
            <w:shd w:val="clear" w:color="auto" w:fill="auto"/>
            <w:noWrap/>
            <w:vAlign w:val="center"/>
            <w:hideMark/>
          </w:tcPr>
          <w:p w14:paraId="538EF15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0.72</w:t>
            </w:r>
          </w:p>
        </w:tc>
      </w:tr>
      <w:tr w:rsidR="004F1ADD" w:rsidRPr="004F1ADD" w14:paraId="12757B1D" w14:textId="77777777" w:rsidTr="004F1ADD">
        <w:trPr>
          <w:trHeight w:val="300"/>
        </w:trPr>
        <w:tc>
          <w:tcPr>
            <w:tcW w:w="395" w:type="pct"/>
            <w:vMerge/>
            <w:tcBorders>
              <w:top w:val="nil"/>
              <w:left w:val="nil"/>
              <w:bottom w:val="single" w:sz="4" w:space="0" w:color="auto"/>
              <w:right w:val="nil"/>
            </w:tcBorders>
            <w:vAlign w:val="center"/>
            <w:hideMark/>
          </w:tcPr>
          <w:p w14:paraId="3F791E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24A359F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259" w:type="pct"/>
            <w:tcBorders>
              <w:top w:val="nil"/>
              <w:left w:val="nil"/>
              <w:bottom w:val="single" w:sz="4" w:space="0" w:color="auto"/>
              <w:right w:val="nil"/>
            </w:tcBorders>
            <w:shd w:val="clear" w:color="auto" w:fill="auto"/>
            <w:noWrap/>
            <w:vAlign w:val="center"/>
            <w:hideMark/>
          </w:tcPr>
          <w:p w14:paraId="29BE13B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493" w:type="pct"/>
            <w:tcBorders>
              <w:top w:val="nil"/>
              <w:left w:val="nil"/>
              <w:bottom w:val="single" w:sz="4" w:space="0" w:color="auto"/>
              <w:right w:val="nil"/>
            </w:tcBorders>
            <w:shd w:val="clear" w:color="auto" w:fill="auto"/>
            <w:noWrap/>
            <w:vAlign w:val="center"/>
            <w:hideMark/>
          </w:tcPr>
          <w:p w14:paraId="7C084BC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628" w:type="pct"/>
            <w:tcBorders>
              <w:top w:val="nil"/>
              <w:left w:val="nil"/>
              <w:bottom w:val="single" w:sz="4" w:space="0" w:color="auto"/>
              <w:right w:val="nil"/>
            </w:tcBorders>
            <w:shd w:val="clear" w:color="auto" w:fill="auto"/>
            <w:noWrap/>
            <w:vAlign w:val="center"/>
            <w:hideMark/>
          </w:tcPr>
          <w:p w14:paraId="654FA60C"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0.94</w:t>
            </w:r>
          </w:p>
        </w:tc>
        <w:tc>
          <w:tcPr>
            <w:tcW w:w="636" w:type="pct"/>
            <w:tcBorders>
              <w:top w:val="nil"/>
              <w:left w:val="nil"/>
              <w:bottom w:val="single" w:sz="4" w:space="0" w:color="auto"/>
              <w:right w:val="nil"/>
            </w:tcBorders>
            <w:shd w:val="clear" w:color="auto" w:fill="auto"/>
            <w:noWrap/>
            <w:vAlign w:val="center"/>
            <w:hideMark/>
          </w:tcPr>
          <w:p w14:paraId="3BA2005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0.87</w:t>
            </w:r>
          </w:p>
        </w:tc>
        <w:tc>
          <w:tcPr>
            <w:tcW w:w="771" w:type="pct"/>
            <w:tcBorders>
              <w:top w:val="nil"/>
              <w:left w:val="nil"/>
              <w:bottom w:val="single" w:sz="4" w:space="0" w:color="auto"/>
              <w:right w:val="nil"/>
            </w:tcBorders>
            <w:shd w:val="clear" w:color="auto" w:fill="auto"/>
            <w:noWrap/>
            <w:vAlign w:val="center"/>
            <w:hideMark/>
          </w:tcPr>
          <w:p w14:paraId="50F3C53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71" w:type="pct"/>
            <w:tcBorders>
              <w:top w:val="nil"/>
              <w:left w:val="nil"/>
              <w:bottom w:val="single" w:sz="4" w:space="0" w:color="auto"/>
              <w:right w:val="nil"/>
            </w:tcBorders>
            <w:shd w:val="clear" w:color="auto" w:fill="auto"/>
            <w:noWrap/>
            <w:vAlign w:val="center"/>
            <w:hideMark/>
          </w:tcPr>
          <w:p w14:paraId="32E2F23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88" w:type="pct"/>
            <w:tcBorders>
              <w:top w:val="nil"/>
              <w:left w:val="nil"/>
              <w:bottom w:val="single" w:sz="4" w:space="0" w:color="auto"/>
              <w:right w:val="nil"/>
            </w:tcBorders>
            <w:shd w:val="clear" w:color="auto" w:fill="auto"/>
            <w:noWrap/>
            <w:vAlign w:val="center"/>
            <w:hideMark/>
          </w:tcPr>
          <w:p w14:paraId="47729972"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r>
      <w:tr w:rsidR="004F1ADD" w:rsidRPr="004F1ADD" w14:paraId="090F950B" w14:textId="77777777" w:rsidTr="004F1ADD">
        <w:trPr>
          <w:trHeight w:val="300"/>
        </w:trPr>
        <w:tc>
          <w:tcPr>
            <w:tcW w:w="395" w:type="pct"/>
            <w:vMerge/>
            <w:tcBorders>
              <w:top w:val="nil"/>
              <w:left w:val="nil"/>
              <w:bottom w:val="single" w:sz="4" w:space="0" w:color="auto"/>
              <w:right w:val="nil"/>
            </w:tcBorders>
            <w:vAlign w:val="center"/>
            <w:hideMark/>
          </w:tcPr>
          <w:p w14:paraId="4000D310"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7AADEA3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7D006021"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20</w:t>
            </w:r>
          </w:p>
        </w:tc>
        <w:tc>
          <w:tcPr>
            <w:tcW w:w="493" w:type="pct"/>
            <w:tcBorders>
              <w:top w:val="nil"/>
              <w:left w:val="nil"/>
              <w:bottom w:val="single" w:sz="4" w:space="0" w:color="auto"/>
              <w:right w:val="nil"/>
            </w:tcBorders>
            <w:shd w:val="clear" w:color="auto" w:fill="auto"/>
            <w:noWrap/>
            <w:vAlign w:val="center"/>
            <w:hideMark/>
          </w:tcPr>
          <w:p w14:paraId="1274CBE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0.30</w:t>
            </w:r>
          </w:p>
        </w:tc>
        <w:tc>
          <w:tcPr>
            <w:tcW w:w="628" w:type="pct"/>
            <w:tcBorders>
              <w:top w:val="nil"/>
              <w:left w:val="nil"/>
              <w:bottom w:val="single" w:sz="4" w:space="0" w:color="auto"/>
              <w:right w:val="nil"/>
            </w:tcBorders>
            <w:shd w:val="clear" w:color="auto" w:fill="auto"/>
            <w:noWrap/>
            <w:vAlign w:val="center"/>
            <w:hideMark/>
          </w:tcPr>
          <w:p w14:paraId="25BEFE6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0.27</w:t>
            </w:r>
          </w:p>
        </w:tc>
        <w:tc>
          <w:tcPr>
            <w:tcW w:w="636" w:type="pct"/>
            <w:tcBorders>
              <w:top w:val="nil"/>
              <w:left w:val="nil"/>
              <w:bottom w:val="single" w:sz="4" w:space="0" w:color="auto"/>
              <w:right w:val="nil"/>
            </w:tcBorders>
            <w:shd w:val="clear" w:color="auto" w:fill="auto"/>
            <w:noWrap/>
            <w:vAlign w:val="center"/>
            <w:hideMark/>
          </w:tcPr>
          <w:p w14:paraId="2B32E36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0.28</w:t>
            </w:r>
          </w:p>
        </w:tc>
        <w:tc>
          <w:tcPr>
            <w:tcW w:w="771" w:type="pct"/>
            <w:tcBorders>
              <w:top w:val="nil"/>
              <w:left w:val="nil"/>
              <w:bottom w:val="single" w:sz="4" w:space="0" w:color="auto"/>
              <w:right w:val="nil"/>
            </w:tcBorders>
            <w:shd w:val="clear" w:color="auto" w:fill="auto"/>
            <w:noWrap/>
            <w:vAlign w:val="center"/>
            <w:hideMark/>
          </w:tcPr>
          <w:p w14:paraId="5A4AB76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0.33</w:t>
            </w:r>
          </w:p>
        </w:tc>
        <w:tc>
          <w:tcPr>
            <w:tcW w:w="771" w:type="pct"/>
            <w:tcBorders>
              <w:top w:val="nil"/>
              <w:left w:val="nil"/>
              <w:bottom w:val="single" w:sz="4" w:space="0" w:color="auto"/>
              <w:right w:val="nil"/>
            </w:tcBorders>
            <w:shd w:val="clear" w:color="auto" w:fill="auto"/>
            <w:noWrap/>
            <w:vAlign w:val="center"/>
            <w:hideMark/>
          </w:tcPr>
          <w:p w14:paraId="7F6B44E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0.42</w:t>
            </w:r>
          </w:p>
        </w:tc>
        <w:tc>
          <w:tcPr>
            <w:tcW w:w="788" w:type="pct"/>
            <w:tcBorders>
              <w:top w:val="nil"/>
              <w:left w:val="nil"/>
              <w:bottom w:val="single" w:sz="4" w:space="0" w:color="auto"/>
              <w:right w:val="nil"/>
            </w:tcBorders>
            <w:shd w:val="clear" w:color="auto" w:fill="auto"/>
            <w:noWrap/>
            <w:vAlign w:val="center"/>
            <w:hideMark/>
          </w:tcPr>
          <w:p w14:paraId="513F6B9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0.35</w:t>
            </w:r>
          </w:p>
        </w:tc>
      </w:tr>
      <w:tr w:rsidR="004F1ADD" w:rsidRPr="004F1ADD" w14:paraId="3BA581FC" w14:textId="77777777" w:rsidTr="004F1ADD">
        <w:trPr>
          <w:trHeight w:val="300"/>
        </w:trPr>
        <w:tc>
          <w:tcPr>
            <w:tcW w:w="395" w:type="pct"/>
            <w:vMerge/>
            <w:tcBorders>
              <w:top w:val="nil"/>
              <w:left w:val="nil"/>
              <w:bottom w:val="single" w:sz="4" w:space="0" w:color="auto"/>
              <w:right w:val="nil"/>
            </w:tcBorders>
            <w:vAlign w:val="center"/>
            <w:hideMark/>
          </w:tcPr>
          <w:p w14:paraId="35D56CE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57BFFD09"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7B5B2CA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30</w:t>
            </w:r>
          </w:p>
        </w:tc>
        <w:tc>
          <w:tcPr>
            <w:tcW w:w="493" w:type="pct"/>
            <w:tcBorders>
              <w:top w:val="nil"/>
              <w:left w:val="nil"/>
              <w:bottom w:val="single" w:sz="4" w:space="0" w:color="auto"/>
              <w:right w:val="nil"/>
            </w:tcBorders>
            <w:shd w:val="clear" w:color="auto" w:fill="auto"/>
            <w:noWrap/>
            <w:vAlign w:val="center"/>
            <w:hideMark/>
          </w:tcPr>
          <w:p w14:paraId="73CD7343"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0.68</w:t>
            </w:r>
          </w:p>
        </w:tc>
        <w:tc>
          <w:tcPr>
            <w:tcW w:w="628" w:type="pct"/>
            <w:tcBorders>
              <w:top w:val="nil"/>
              <w:left w:val="nil"/>
              <w:bottom w:val="single" w:sz="4" w:space="0" w:color="auto"/>
              <w:right w:val="nil"/>
            </w:tcBorders>
            <w:shd w:val="clear" w:color="auto" w:fill="auto"/>
            <w:noWrap/>
            <w:vAlign w:val="center"/>
            <w:hideMark/>
          </w:tcPr>
          <w:p w14:paraId="2BCBB4C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636" w:type="pct"/>
            <w:tcBorders>
              <w:top w:val="nil"/>
              <w:left w:val="nil"/>
              <w:bottom w:val="single" w:sz="4" w:space="0" w:color="auto"/>
              <w:right w:val="nil"/>
            </w:tcBorders>
            <w:shd w:val="clear" w:color="auto" w:fill="auto"/>
            <w:noWrap/>
            <w:vAlign w:val="center"/>
            <w:hideMark/>
          </w:tcPr>
          <w:p w14:paraId="40E2C4E7"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71" w:type="pct"/>
            <w:tcBorders>
              <w:top w:val="nil"/>
              <w:left w:val="nil"/>
              <w:bottom w:val="single" w:sz="4" w:space="0" w:color="auto"/>
              <w:right w:val="nil"/>
            </w:tcBorders>
            <w:shd w:val="clear" w:color="auto" w:fill="auto"/>
            <w:noWrap/>
            <w:vAlign w:val="center"/>
            <w:hideMark/>
          </w:tcPr>
          <w:p w14:paraId="56A8BBD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0.67</w:t>
            </w:r>
          </w:p>
        </w:tc>
        <w:tc>
          <w:tcPr>
            <w:tcW w:w="771" w:type="pct"/>
            <w:tcBorders>
              <w:top w:val="nil"/>
              <w:left w:val="nil"/>
              <w:bottom w:val="single" w:sz="4" w:space="0" w:color="auto"/>
              <w:right w:val="nil"/>
            </w:tcBorders>
            <w:shd w:val="clear" w:color="auto" w:fill="auto"/>
            <w:noWrap/>
            <w:vAlign w:val="center"/>
            <w:hideMark/>
          </w:tcPr>
          <w:p w14:paraId="223C0758"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0.75</w:t>
            </w:r>
          </w:p>
        </w:tc>
        <w:tc>
          <w:tcPr>
            <w:tcW w:w="788" w:type="pct"/>
            <w:tcBorders>
              <w:top w:val="nil"/>
              <w:left w:val="nil"/>
              <w:bottom w:val="single" w:sz="4" w:space="0" w:color="auto"/>
              <w:right w:val="nil"/>
            </w:tcBorders>
            <w:shd w:val="clear" w:color="auto" w:fill="auto"/>
            <w:noWrap/>
            <w:vAlign w:val="center"/>
            <w:hideMark/>
          </w:tcPr>
          <w:p w14:paraId="73F290AF"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0.81</w:t>
            </w:r>
          </w:p>
        </w:tc>
      </w:tr>
      <w:tr w:rsidR="004F1ADD" w:rsidRPr="004F1ADD" w14:paraId="218F3EA4" w14:textId="77777777" w:rsidTr="004F1ADD">
        <w:trPr>
          <w:trHeight w:val="300"/>
        </w:trPr>
        <w:tc>
          <w:tcPr>
            <w:tcW w:w="395" w:type="pct"/>
            <w:vMerge/>
            <w:tcBorders>
              <w:top w:val="nil"/>
              <w:left w:val="nil"/>
              <w:bottom w:val="single" w:sz="4" w:space="0" w:color="auto"/>
              <w:right w:val="nil"/>
            </w:tcBorders>
            <w:vAlign w:val="center"/>
            <w:hideMark/>
          </w:tcPr>
          <w:p w14:paraId="5778767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p>
        </w:tc>
        <w:tc>
          <w:tcPr>
            <w:tcW w:w="259" w:type="pct"/>
            <w:tcBorders>
              <w:top w:val="nil"/>
              <w:left w:val="nil"/>
              <w:bottom w:val="single" w:sz="4" w:space="0" w:color="auto"/>
              <w:right w:val="nil"/>
            </w:tcBorders>
            <w:shd w:val="clear" w:color="auto" w:fill="auto"/>
            <w:noWrap/>
            <w:vAlign w:val="center"/>
            <w:hideMark/>
          </w:tcPr>
          <w:p w14:paraId="4366805D"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50</w:t>
            </w:r>
          </w:p>
        </w:tc>
        <w:tc>
          <w:tcPr>
            <w:tcW w:w="259" w:type="pct"/>
            <w:tcBorders>
              <w:top w:val="nil"/>
              <w:left w:val="nil"/>
              <w:bottom w:val="single" w:sz="4" w:space="0" w:color="auto"/>
              <w:right w:val="nil"/>
            </w:tcBorders>
            <w:shd w:val="clear" w:color="auto" w:fill="auto"/>
            <w:noWrap/>
            <w:vAlign w:val="center"/>
            <w:hideMark/>
          </w:tcPr>
          <w:p w14:paraId="4E57394A"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40</w:t>
            </w:r>
          </w:p>
        </w:tc>
        <w:tc>
          <w:tcPr>
            <w:tcW w:w="493" w:type="pct"/>
            <w:tcBorders>
              <w:top w:val="nil"/>
              <w:left w:val="nil"/>
              <w:bottom w:val="single" w:sz="4" w:space="0" w:color="auto"/>
              <w:right w:val="nil"/>
            </w:tcBorders>
            <w:shd w:val="clear" w:color="auto" w:fill="auto"/>
            <w:noWrap/>
            <w:vAlign w:val="center"/>
            <w:hideMark/>
          </w:tcPr>
          <w:p w14:paraId="033DACFE"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0.93</w:t>
            </w:r>
          </w:p>
        </w:tc>
        <w:tc>
          <w:tcPr>
            <w:tcW w:w="628" w:type="pct"/>
            <w:tcBorders>
              <w:top w:val="nil"/>
              <w:left w:val="nil"/>
              <w:bottom w:val="single" w:sz="4" w:space="0" w:color="auto"/>
              <w:right w:val="nil"/>
            </w:tcBorders>
            <w:shd w:val="clear" w:color="auto" w:fill="auto"/>
            <w:noWrap/>
            <w:vAlign w:val="center"/>
            <w:hideMark/>
          </w:tcPr>
          <w:p w14:paraId="70224F55"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0.94</w:t>
            </w:r>
          </w:p>
        </w:tc>
        <w:tc>
          <w:tcPr>
            <w:tcW w:w="636" w:type="pct"/>
            <w:tcBorders>
              <w:top w:val="nil"/>
              <w:left w:val="nil"/>
              <w:bottom w:val="single" w:sz="4" w:space="0" w:color="auto"/>
              <w:right w:val="nil"/>
            </w:tcBorders>
            <w:shd w:val="clear" w:color="auto" w:fill="auto"/>
            <w:noWrap/>
            <w:vAlign w:val="center"/>
            <w:hideMark/>
          </w:tcPr>
          <w:p w14:paraId="6F4A5F8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0.87</w:t>
            </w:r>
          </w:p>
        </w:tc>
        <w:tc>
          <w:tcPr>
            <w:tcW w:w="771" w:type="pct"/>
            <w:tcBorders>
              <w:top w:val="nil"/>
              <w:left w:val="nil"/>
              <w:bottom w:val="single" w:sz="4" w:space="0" w:color="auto"/>
              <w:right w:val="nil"/>
            </w:tcBorders>
            <w:shd w:val="clear" w:color="auto" w:fill="auto"/>
            <w:noWrap/>
            <w:vAlign w:val="center"/>
            <w:hideMark/>
          </w:tcPr>
          <w:p w14:paraId="133F7AF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0.91</w:t>
            </w:r>
          </w:p>
        </w:tc>
        <w:tc>
          <w:tcPr>
            <w:tcW w:w="771" w:type="pct"/>
            <w:tcBorders>
              <w:top w:val="nil"/>
              <w:left w:val="nil"/>
              <w:bottom w:val="single" w:sz="4" w:space="0" w:color="auto"/>
              <w:right w:val="nil"/>
            </w:tcBorders>
            <w:shd w:val="clear" w:color="auto" w:fill="auto"/>
            <w:noWrap/>
            <w:vAlign w:val="center"/>
            <w:hideMark/>
          </w:tcPr>
          <w:p w14:paraId="055CFCC6"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0.89</w:t>
            </w:r>
          </w:p>
        </w:tc>
        <w:tc>
          <w:tcPr>
            <w:tcW w:w="788" w:type="pct"/>
            <w:tcBorders>
              <w:top w:val="nil"/>
              <w:left w:val="nil"/>
              <w:bottom w:val="single" w:sz="4" w:space="0" w:color="auto"/>
              <w:right w:val="nil"/>
            </w:tcBorders>
            <w:shd w:val="clear" w:color="auto" w:fill="auto"/>
            <w:noWrap/>
            <w:vAlign w:val="center"/>
            <w:hideMark/>
          </w:tcPr>
          <w:p w14:paraId="5B59DD64" w14:textId="77777777" w:rsidR="004F1ADD" w:rsidRPr="004F1ADD" w:rsidRDefault="004F1ADD" w:rsidP="004F1ADD">
            <w:pPr>
              <w:spacing w:after="0" w:line="240" w:lineRule="auto"/>
              <w:rPr>
                <w:rFonts w:ascii="Arial Narrow" w:eastAsia="Times New Roman" w:hAnsi="Arial Narrow" w:cs="Calibri"/>
                <w:color w:val="000000"/>
                <w:sz w:val="20"/>
                <w:szCs w:val="20"/>
                <w:lang w:eastAsia="en-CA"/>
              </w:rPr>
            </w:pPr>
            <w:r w:rsidRPr="004F1ADD">
              <w:rPr>
                <w:rFonts w:ascii="Arial Narrow" w:eastAsia="Times New Roman" w:hAnsi="Arial Narrow" w:cs="Calibri"/>
                <w:color w:val="000000"/>
                <w:sz w:val="20"/>
                <w:szCs w:val="20"/>
                <w:lang w:eastAsia="en-CA"/>
              </w:rPr>
              <w:t>0.90</w:t>
            </w:r>
          </w:p>
        </w:tc>
      </w:tr>
    </w:tbl>
    <w:p w14:paraId="48AFC5D7" w14:textId="77777777" w:rsidR="004F1ADD" w:rsidRDefault="004F1ADD" w:rsidP="002373D7">
      <w:pPr>
        <w:jc w:val="center"/>
        <w:rPr>
          <w:b/>
          <w:bCs/>
          <w:sz w:val="24"/>
          <w:szCs w:val="24"/>
        </w:rPr>
      </w:pPr>
    </w:p>
    <w:p w14:paraId="2CB78D3F" w14:textId="7492147F" w:rsidR="00DC0EFF" w:rsidRDefault="00DC0EFF" w:rsidP="002373D7">
      <w:pPr>
        <w:jc w:val="center"/>
        <w:rPr>
          <w:b/>
          <w:bCs/>
          <w:sz w:val="24"/>
          <w:szCs w:val="24"/>
        </w:rPr>
      </w:pPr>
    </w:p>
    <w:p w14:paraId="75A9F6E4" w14:textId="1471892F" w:rsidR="00DC0EFF" w:rsidRDefault="00DC0EFF" w:rsidP="002373D7">
      <w:pPr>
        <w:jc w:val="center"/>
        <w:rPr>
          <w:b/>
          <w:bCs/>
          <w:sz w:val="24"/>
          <w:szCs w:val="24"/>
        </w:rPr>
      </w:pPr>
    </w:p>
    <w:p w14:paraId="69E4E152" w14:textId="77777777" w:rsidR="00DC0EFF" w:rsidRDefault="00DC0EFF" w:rsidP="002373D7">
      <w:pPr>
        <w:jc w:val="center"/>
        <w:rPr>
          <w:b/>
          <w:bCs/>
          <w:sz w:val="24"/>
          <w:szCs w:val="24"/>
        </w:rPr>
        <w:sectPr w:rsidR="00DC0EFF" w:rsidSect="002373D7">
          <w:pgSz w:w="12240" w:h="15840"/>
          <w:pgMar w:top="720" w:right="720" w:bottom="720" w:left="720" w:header="708" w:footer="708" w:gutter="0"/>
          <w:cols w:space="708"/>
          <w:docGrid w:linePitch="360"/>
        </w:sectPr>
      </w:pPr>
    </w:p>
    <w:p w14:paraId="4D2EF272" w14:textId="1236E96B" w:rsidR="002373D7" w:rsidRPr="002373D7" w:rsidRDefault="00DC0EFF" w:rsidP="002373D7">
      <w:pPr>
        <w:jc w:val="center"/>
        <w:rPr>
          <w:b/>
          <w:bCs/>
          <w:sz w:val="24"/>
          <w:szCs w:val="24"/>
        </w:rPr>
      </w:pPr>
      <w:r>
        <w:rPr>
          <w:b/>
          <w:bCs/>
          <w:sz w:val="24"/>
          <w:szCs w:val="24"/>
        </w:rPr>
        <w:lastRenderedPageBreak/>
        <w:t xml:space="preserve">Supplemental Table 2.4 </w:t>
      </w:r>
      <w:r w:rsidR="002373D7" w:rsidRPr="002373D7">
        <w:rPr>
          <w:b/>
          <w:bCs/>
          <w:sz w:val="24"/>
          <w:szCs w:val="24"/>
        </w:rPr>
        <w:t>Health Status at Age 40 and 50, by Depressive Symptom Trajectory group</w:t>
      </w:r>
    </w:p>
    <w:tbl>
      <w:tblPr>
        <w:tblW w:w="10915" w:type="dxa"/>
        <w:tblLayout w:type="fixed"/>
        <w:tblLook w:val="04A0" w:firstRow="1" w:lastRow="0" w:firstColumn="1" w:lastColumn="0" w:noHBand="0" w:noVBand="1"/>
      </w:tblPr>
      <w:tblGrid>
        <w:gridCol w:w="2212"/>
        <w:gridCol w:w="1185"/>
        <w:gridCol w:w="1281"/>
        <w:gridCol w:w="1134"/>
        <w:gridCol w:w="584"/>
        <w:gridCol w:w="629"/>
        <w:gridCol w:w="629"/>
        <w:gridCol w:w="629"/>
        <w:gridCol w:w="946"/>
        <w:gridCol w:w="946"/>
        <w:gridCol w:w="73"/>
        <w:gridCol w:w="667"/>
      </w:tblGrid>
      <w:tr w:rsidR="00841D03" w:rsidRPr="00841D03" w14:paraId="70B64FAE" w14:textId="77777777" w:rsidTr="00F63398">
        <w:trPr>
          <w:trHeight w:val="300"/>
          <w:tblHeader/>
        </w:trPr>
        <w:tc>
          <w:tcPr>
            <w:tcW w:w="2212" w:type="dxa"/>
            <w:tcBorders>
              <w:top w:val="single" w:sz="4" w:space="0" w:color="auto"/>
              <w:left w:val="nil"/>
              <w:bottom w:val="single" w:sz="4" w:space="0" w:color="auto"/>
              <w:right w:val="nil"/>
            </w:tcBorders>
            <w:shd w:val="clear" w:color="auto" w:fill="auto"/>
            <w:noWrap/>
            <w:vAlign w:val="center"/>
            <w:hideMark/>
          </w:tcPr>
          <w:p w14:paraId="0CFCA72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85" w:type="dxa"/>
            <w:tcBorders>
              <w:top w:val="single" w:sz="4" w:space="0" w:color="auto"/>
              <w:left w:val="nil"/>
              <w:bottom w:val="single" w:sz="4" w:space="0" w:color="auto"/>
              <w:right w:val="nil"/>
            </w:tcBorders>
            <w:shd w:val="clear" w:color="auto" w:fill="auto"/>
            <w:noWrap/>
            <w:vAlign w:val="center"/>
            <w:hideMark/>
          </w:tcPr>
          <w:p w14:paraId="53A65C2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Overall</w:t>
            </w:r>
          </w:p>
        </w:tc>
        <w:tc>
          <w:tcPr>
            <w:tcW w:w="1281" w:type="dxa"/>
            <w:tcBorders>
              <w:top w:val="single" w:sz="4" w:space="0" w:color="auto"/>
              <w:left w:val="nil"/>
              <w:bottom w:val="single" w:sz="4" w:space="0" w:color="auto"/>
              <w:right w:val="nil"/>
            </w:tcBorders>
            <w:shd w:val="clear" w:color="auto" w:fill="auto"/>
            <w:noWrap/>
            <w:vAlign w:val="center"/>
            <w:hideMark/>
          </w:tcPr>
          <w:p w14:paraId="30298F0C" w14:textId="2E8206CC"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Low Depressive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Symptoms</w:t>
            </w:r>
          </w:p>
        </w:tc>
        <w:tc>
          <w:tcPr>
            <w:tcW w:w="1134" w:type="dxa"/>
            <w:tcBorders>
              <w:top w:val="single" w:sz="4" w:space="0" w:color="auto"/>
              <w:left w:val="nil"/>
              <w:bottom w:val="single" w:sz="4" w:space="0" w:color="auto"/>
              <w:right w:val="nil"/>
            </w:tcBorders>
            <w:shd w:val="clear" w:color="auto" w:fill="auto"/>
            <w:noWrap/>
            <w:vAlign w:val="center"/>
            <w:hideMark/>
          </w:tcPr>
          <w:p w14:paraId="45617B27" w14:textId="4D4B8F15"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Episodic,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Before Age 40</w:t>
            </w:r>
          </w:p>
        </w:tc>
        <w:tc>
          <w:tcPr>
            <w:tcW w:w="1213" w:type="dxa"/>
            <w:gridSpan w:val="2"/>
            <w:tcBorders>
              <w:top w:val="single" w:sz="4" w:space="0" w:color="auto"/>
              <w:left w:val="nil"/>
              <w:bottom w:val="single" w:sz="4" w:space="0" w:color="auto"/>
              <w:right w:val="nil"/>
            </w:tcBorders>
            <w:shd w:val="clear" w:color="auto" w:fill="auto"/>
            <w:noWrap/>
            <w:vAlign w:val="center"/>
            <w:hideMark/>
          </w:tcPr>
          <w:p w14:paraId="47BE5F0F" w14:textId="3100ACE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Episodic,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Age 40</w:t>
            </w:r>
          </w:p>
        </w:tc>
        <w:tc>
          <w:tcPr>
            <w:tcW w:w="1258" w:type="dxa"/>
            <w:gridSpan w:val="2"/>
            <w:tcBorders>
              <w:top w:val="single" w:sz="4" w:space="0" w:color="auto"/>
              <w:left w:val="nil"/>
              <w:bottom w:val="single" w:sz="4" w:space="0" w:color="auto"/>
              <w:right w:val="nil"/>
            </w:tcBorders>
            <w:shd w:val="clear" w:color="auto" w:fill="auto"/>
            <w:noWrap/>
            <w:vAlign w:val="center"/>
            <w:hideMark/>
          </w:tcPr>
          <w:p w14:paraId="6D519EC2" w14:textId="66BD03B3"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Episodic,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Age 50</w:t>
            </w:r>
          </w:p>
        </w:tc>
        <w:tc>
          <w:tcPr>
            <w:tcW w:w="1892" w:type="dxa"/>
            <w:gridSpan w:val="2"/>
            <w:tcBorders>
              <w:top w:val="single" w:sz="4" w:space="0" w:color="auto"/>
              <w:left w:val="nil"/>
              <w:bottom w:val="single" w:sz="4" w:space="0" w:color="auto"/>
              <w:right w:val="nil"/>
            </w:tcBorders>
            <w:shd w:val="clear" w:color="auto" w:fill="auto"/>
            <w:noWrap/>
            <w:vAlign w:val="center"/>
            <w:hideMark/>
          </w:tcPr>
          <w:p w14:paraId="6F44704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Persistent Depressive Symptoms</w:t>
            </w:r>
          </w:p>
        </w:tc>
        <w:tc>
          <w:tcPr>
            <w:tcW w:w="740" w:type="dxa"/>
            <w:gridSpan w:val="2"/>
            <w:tcBorders>
              <w:top w:val="single" w:sz="4" w:space="0" w:color="auto"/>
              <w:left w:val="nil"/>
              <w:bottom w:val="single" w:sz="4" w:space="0" w:color="auto"/>
              <w:right w:val="nil"/>
            </w:tcBorders>
            <w:shd w:val="clear" w:color="auto" w:fill="auto"/>
            <w:noWrap/>
            <w:vAlign w:val="center"/>
            <w:hideMark/>
          </w:tcPr>
          <w:p w14:paraId="2F948B7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p</w:t>
            </w:r>
          </w:p>
        </w:tc>
      </w:tr>
      <w:tr w:rsidR="00841D03" w:rsidRPr="00841D03" w14:paraId="5F053A4B"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1D1BBA0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w:t>
            </w:r>
          </w:p>
        </w:tc>
        <w:tc>
          <w:tcPr>
            <w:tcW w:w="1185" w:type="dxa"/>
            <w:tcBorders>
              <w:top w:val="nil"/>
              <w:left w:val="nil"/>
              <w:bottom w:val="single" w:sz="4" w:space="0" w:color="auto"/>
              <w:right w:val="nil"/>
            </w:tcBorders>
            <w:shd w:val="clear" w:color="auto" w:fill="auto"/>
            <w:noWrap/>
            <w:vAlign w:val="center"/>
            <w:hideMark/>
          </w:tcPr>
          <w:p w14:paraId="4BBD57A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9206</w:t>
            </w:r>
          </w:p>
        </w:tc>
        <w:tc>
          <w:tcPr>
            <w:tcW w:w="1281" w:type="dxa"/>
            <w:tcBorders>
              <w:top w:val="nil"/>
              <w:left w:val="nil"/>
              <w:bottom w:val="single" w:sz="4" w:space="0" w:color="auto"/>
              <w:right w:val="nil"/>
            </w:tcBorders>
            <w:shd w:val="clear" w:color="auto" w:fill="auto"/>
            <w:noWrap/>
            <w:vAlign w:val="center"/>
            <w:hideMark/>
          </w:tcPr>
          <w:p w14:paraId="39D917E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6838</w:t>
            </w:r>
          </w:p>
        </w:tc>
        <w:tc>
          <w:tcPr>
            <w:tcW w:w="1134" w:type="dxa"/>
            <w:tcBorders>
              <w:top w:val="nil"/>
              <w:left w:val="nil"/>
              <w:bottom w:val="single" w:sz="4" w:space="0" w:color="auto"/>
              <w:right w:val="nil"/>
            </w:tcBorders>
            <w:shd w:val="clear" w:color="auto" w:fill="auto"/>
            <w:noWrap/>
            <w:vAlign w:val="center"/>
            <w:hideMark/>
          </w:tcPr>
          <w:p w14:paraId="58760DF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995</w:t>
            </w:r>
          </w:p>
        </w:tc>
        <w:tc>
          <w:tcPr>
            <w:tcW w:w="1213" w:type="dxa"/>
            <w:gridSpan w:val="2"/>
            <w:tcBorders>
              <w:top w:val="nil"/>
              <w:left w:val="nil"/>
              <w:bottom w:val="single" w:sz="4" w:space="0" w:color="auto"/>
              <w:right w:val="nil"/>
            </w:tcBorders>
            <w:shd w:val="clear" w:color="auto" w:fill="auto"/>
            <w:noWrap/>
            <w:vAlign w:val="center"/>
            <w:hideMark/>
          </w:tcPr>
          <w:p w14:paraId="4403C1C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526</w:t>
            </w:r>
          </w:p>
        </w:tc>
        <w:tc>
          <w:tcPr>
            <w:tcW w:w="1258" w:type="dxa"/>
            <w:gridSpan w:val="2"/>
            <w:tcBorders>
              <w:top w:val="nil"/>
              <w:left w:val="nil"/>
              <w:bottom w:val="single" w:sz="4" w:space="0" w:color="auto"/>
              <w:right w:val="nil"/>
            </w:tcBorders>
            <w:shd w:val="clear" w:color="auto" w:fill="auto"/>
            <w:noWrap/>
            <w:vAlign w:val="center"/>
            <w:hideMark/>
          </w:tcPr>
          <w:p w14:paraId="5F2D0C5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570</w:t>
            </w:r>
          </w:p>
        </w:tc>
        <w:tc>
          <w:tcPr>
            <w:tcW w:w="1892" w:type="dxa"/>
            <w:gridSpan w:val="2"/>
            <w:tcBorders>
              <w:top w:val="nil"/>
              <w:left w:val="nil"/>
              <w:bottom w:val="single" w:sz="4" w:space="0" w:color="auto"/>
              <w:right w:val="nil"/>
            </w:tcBorders>
            <w:shd w:val="clear" w:color="auto" w:fill="auto"/>
            <w:noWrap/>
            <w:vAlign w:val="center"/>
            <w:hideMark/>
          </w:tcPr>
          <w:p w14:paraId="5E3E34E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277</w:t>
            </w:r>
          </w:p>
        </w:tc>
        <w:tc>
          <w:tcPr>
            <w:tcW w:w="740" w:type="dxa"/>
            <w:gridSpan w:val="2"/>
            <w:tcBorders>
              <w:top w:val="nil"/>
              <w:left w:val="nil"/>
              <w:bottom w:val="single" w:sz="4" w:space="0" w:color="auto"/>
              <w:right w:val="nil"/>
            </w:tcBorders>
            <w:shd w:val="clear" w:color="auto" w:fill="auto"/>
            <w:noWrap/>
            <w:vAlign w:val="center"/>
            <w:hideMark/>
          </w:tcPr>
          <w:p w14:paraId="1381361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1310172D"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69A2796"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Health at 40 Module</w:t>
            </w:r>
          </w:p>
        </w:tc>
        <w:tc>
          <w:tcPr>
            <w:tcW w:w="1185" w:type="dxa"/>
            <w:tcBorders>
              <w:top w:val="nil"/>
              <w:left w:val="nil"/>
              <w:bottom w:val="single" w:sz="4" w:space="0" w:color="auto"/>
              <w:right w:val="nil"/>
            </w:tcBorders>
            <w:shd w:val="clear" w:color="auto" w:fill="auto"/>
            <w:noWrap/>
            <w:vAlign w:val="center"/>
            <w:hideMark/>
          </w:tcPr>
          <w:p w14:paraId="42ED854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2D1DC75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6A74F4F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23E6E04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6B36EC3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3511E84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0B09D3D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00765CBE"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B55E4CC" w14:textId="64C3C6A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Participated in</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 xml:space="preserve"> health at 40 Module (%)</w:t>
            </w:r>
          </w:p>
        </w:tc>
        <w:tc>
          <w:tcPr>
            <w:tcW w:w="1185" w:type="dxa"/>
            <w:tcBorders>
              <w:top w:val="nil"/>
              <w:left w:val="nil"/>
              <w:bottom w:val="single" w:sz="4" w:space="0" w:color="auto"/>
              <w:right w:val="nil"/>
            </w:tcBorders>
            <w:shd w:val="clear" w:color="auto" w:fill="auto"/>
            <w:noWrap/>
            <w:vAlign w:val="center"/>
            <w:hideMark/>
          </w:tcPr>
          <w:p w14:paraId="593762F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8279 (89.9)</w:t>
            </w:r>
          </w:p>
        </w:tc>
        <w:tc>
          <w:tcPr>
            <w:tcW w:w="1281" w:type="dxa"/>
            <w:tcBorders>
              <w:top w:val="nil"/>
              <w:left w:val="nil"/>
              <w:bottom w:val="single" w:sz="4" w:space="0" w:color="auto"/>
              <w:right w:val="nil"/>
            </w:tcBorders>
            <w:shd w:val="clear" w:color="auto" w:fill="auto"/>
            <w:noWrap/>
            <w:vAlign w:val="center"/>
            <w:hideMark/>
          </w:tcPr>
          <w:p w14:paraId="3CDB82B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6070 (88.8)</w:t>
            </w:r>
          </w:p>
        </w:tc>
        <w:tc>
          <w:tcPr>
            <w:tcW w:w="1134" w:type="dxa"/>
            <w:tcBorders>
              <w:top w:val="nil"/>
              <w:left w:val="nil"/>
              <w:bottom w:val="single" w:sz="4" w:space="0" w:color="auto"/>
              <w:right w:val="nil"/>
            </w:tcBorders>
            <w:shd w:val="clear" w:color="auto" w:fill="auto"/>
            <w:noWrap/>
            <w:vAlign w:val="center"/>
            <w:hideMark/>
          </w:tcPr>
          <w:p w14:paraId="4C32145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911 (91.6)</w:t>
            </w:r>
          </w:p>
        </w:tc>
        <w:tc>
          <w:tcPr>
            <w:tcW w:w="1213" w:type="dxa"/>
            <w:gridSpan w:val="2"/>
            <w:tcBorders>
              <w:top w:val="nil"/>
              <w:left w:val="nil"/>
              <w:bottom w:val="single" w:sz="4" w:space="0" w:color="auto"/>
              <w:right w:val="nil"/>
            </w:tcBorders>
            <w:shd w:val="clear" w:color="auto" w:fill="auto"/>
            <w:noWrap/>
            <w:vAlign w:val="center"/>
            <w:hideMark/>
          </w:tcPr>
          <w:p w14:paraId="384375D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502 (95.4)</w:t>
            </w:r>
          </w:p>
        </w:tc>
        <w:tc>
          <w:tcPr>
            <w:tcW w:w="1258" w:type="dxa"/>
            <w:gridSpan w:val="2"/>
            <w:tcBorders>
              <w:top w:val="nil"/>
              <w:left w:val="nil"/>
              <w:bottom w:val="single" w:sz="4" w:space="0" w:color="auto"/>
              <w:right w:val="nil"/>
            </w:tcBorders>
            <w:shd w:val="clear" w:color="auto" w:fill="auto"/>
            <w:noWrap/>
            <w:vAlign w:val="center"/>
            <w:hideMark/>
          </w:tcPr>
          <w:p w14:paraId="0F0BCAD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540 (94.7)</w:t>
            </w:r>
          </w:p>
        </w:tc>
        <w:tc>
          <w:tcPr>
            <w:tcW w:w="1892" w:type="dxa"/>
            <w:gridSpan w:val="2"/>
            <w:tcBorders>
              <w:top w:val="nil"/>
              <w:left w:val="nil"/>
              <w:bottom w:val="single" w:sz="4" w:space="0" w:color="auto"/>
              <w:right w:val="nil"/>
            </w:tcBorders>
            <w:shd w:val="clear" w:color="auto" w:fill="auto"/>
            <w:noWrap/>
            <w:vAlign w:val="center"/>
            <w:hideMark/>
          </w:tcPr>
          <w:p w14:paraId="5270590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256 (92.4)</w:t>
            </w:r>
          </w:p>
        </w:tc>
        <w:tc>
          <w:tcPr>
            <w:tcW w:w="740" w:type="dxa"/>
            <w:gridSpan w:val="2"/>
            <w:tcBorders>
              <w:top w:val="nil"/>
              <w:left w:val="nil"/>
              <w:bottom w:val="single" w:sz="4" w:space="0" w:color="auto"/>
              <w:right w:val="nil"/>
            </w:tcBorders>
            <w:shd w:val="clear" w:color="auto" w:fill="auto"/>
            <w:noWrap/>
            <w:vAlign w:val="center"/>
            <w:hideMark/>
          </w:tcPr>
          <w:p w14:paraId="3B13C4E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5C2E17DC"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57D091AE"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Father Living (%)</w:t>
            </w:r>
          </w:p>
        </w:tc>
        <w:tc>
          <w:tcPr>
            <w:tcW w:w="1185" w:type="dxa"/>
            <w:tcBorders>
              <w:top w:val="nil"/>
              <w:left w:val="nil"/>
              <w:bottom w:val="single" w:sz="4" w:space="0" w:color="auto"/>
              <w:right w:val="nil"/>
            </w:tcBorders>
            <w:shd w:val="clear" w:color="auto" w:fill="auto"/>
            <w:noWrap/>
            <w:vAlign w:val="center"/>
            <w:hideMark/>
          </w:tcPr>
          <w:p w14:paraId="7771A3F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5DAB30C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0B7B7FF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1BE7E9C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2AFFB3E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2EA6A65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4A488BF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2F2AC804"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F56354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w:t>
            </w:r>
          </w:p>
        </w:tc>
        <w:tc>
          <w:tcPr>
            <w:tcW w:w="1185" w:type="dxa"/>
            <w:tcBorders>
              <w:top w:val="nil"/>
              <w:left w:val="nil"/>
              <w:bottom w:val="single" w:sz="4" w:space="0" w:color="auto"/>
              <w:right w:val="nil"/>
            </w:tcBorders>
            <w:shd w:val="clear" w:color="auto" w:fill="auto"/>
            <w:noWrap/>
            <w:vAlign w:val="center"/>
            <w:hideMark/>
          </w:tcPr>
          <w:p w14:paraId="5947B7C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3208 (38.7)</w:t>
            </w:r>
          </w:p>
        </w:tc>
        <w:tc>
          <w:tcPr>
            <w:tcW w:w="1281" w:type="dxa"/>
            <w:tcBorders>
              <w:top w:val="nil"/>
              <w:left w:val="nil"/>
              <w:bottom w:val="single" w:sz="4" w:space="0" w:color="auto"/>
              <w:right w:val="nil"/>
            </w:tcBorders>
            <w:shd w:val="clear" w:color="auto" w:fill="auto"/>
            <w:noWrap/>
            <w:vAlign w:val="center"/>
            <w:hideMark/>
          </w:tcPr>
          <w:p w14:paraId="2F61D08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2276 (37.5)</w:t>
            </w:r>
          </w:p>
        </w:tc>
        <w:tc>
          <w:tcPr>
            <w:tcW w:w="1134" w:type="dxa"/>
            <w:tcBorders>
              <w:top w:val="nil"/>
              <w:left w:val="nil"/>
              <w:bottom w:val="single" w:sz="4" w:space="0" w:color="auto"/>
              <w:right w:val="nil"/>
            </w:tcBorders>
            <w:shd w:val="clear" w:color="auto" w:fill="auto"/>
            <w:noWrap/>
            <w:vAlign w:val="center"/>
            <w:hideMark/>
          </w:tcPr>
          <w:p w14:paraId="56892A8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386 (42.4)</w:t>
            </w:r>
          </w:p>
        </w:tc>
        <w:tc>
          <w:tcPr>
            <w:tcW w:w="1213" w:type="dxa"/>
            <w:gridSpan w:val="2"/>
            <w:tcBorders>
              <w:top w:val="nil"/>
              <w:left w:val="nil"/>
              <w:bottom w:val="single" w:sz="4" w:space="0" w:color="auto"/>
              <w:right w:val="nil"/>
            </w:tcBorders>
            <w:shd w:val="clear" w:color="auto" w:fill="auto"/>
            <w:noWrap/>
            <w:vAlign w:val="center"/>
            <w:hideMark/>
          </w:tcPr>
          <w:p w14:paraId="673136F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213 (42.4)</w:t>
            </w:r>
          </w:p>
        </w:tc>
        <w:tc>
          <w:tcPr>
            <w:tcW w:w="1258" w:type="dxa"/>
            <w:gridSpan w:val="2"/>
            <w:tcBorders>
              <w:top w:val="nil"/>
              <w:left w:val="nil"/>
              <w:bottom w:val="single" w:sz="4" w:space="0" w:color="auto"/>
              <w:right w:val="nil"/>
            </w:tcBorders>
            <w:shd w:val="clear" w:color="auto" w:fill="auto"/>
            <w:noWrap/>
            <w:vAlign w:val="center"/>
            <w:hideMark/>
          </w:tcPr>
          <w:p w14:paraId="661664D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215 (39.8)</w:t>
            </w:r>
          </w:p>
        </w:tc>
        <w:tc>
          <w:tcPr>
            <w:tcW w:w="1892" w:type="dxa"/>
            <w:gridSpan w:val="2"/>
            <w:tcBorders>
              <w:top w:val="nil"/>
              <w:left w:val="nil"/>
              <w:bottom w:val="single" w:sz="4" w:space="0" w:color="auto"/>
              <w:right w:val="nil"/>
            </w:tcBorders>
            <w:shd w:val="clear" w:color="auto" w:fill="auto"/>
            <w:noWrap/>
            <w:vAlign w:val="center"/>
            <w:hideMark/>
          </w:tcPr>
          <w:p w14:paraId="042868E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118 (46.1)</w:t>
            </w:r>
          </w:p>
        </w:tc>
        <w:tc>
          <w:tcPr>
            <w:tcW w:w="740" w:type="dxa"/>
            <w:gridSpan w:val="2"/>
            <w:tcBorders>
              <w:top w:val="nil"/>
              <w:left w:val="nil"/>
              <w:bottom w:val="single" w:sz="4" w:space="0" w:color="auto"/>
              <w:right w:val="nil"/>
            </w:tcBorders>
            <w:shd w:val="clear" w:color="auto" w:fill="auto"/>
            <w:noWrap/>
            <w:vAlign w:val="center"/>
            <w:hideMark/>
          </w:tcPr>
          <w:p w14:paraId="1D4D07A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0CD1ED8D"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1748061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Yes</w:t>
            </w:r>
          </w:p>
        </w:tc>
        <w:tc>
          <w:tcPr>
            <w:tcW w:w="1185" w:type="dxa"/>
            <w:tcBorders>
              <w:top w:val="nil"/>
              <w:left w:val="nil"/>
              <w:bottom w:val="single" w:sz="4" w:space="0" w:color="auto"/>
              <w:right w:val="nil"/>
            </w:tcBorders>
            <w:shd w:val="clear" w:color="auto" w:fill="auto"/>
            <w:noWrap/>
            <w:vAlign w:val="center"/>
            <w:hideMark/>
          </w:tcPr>
          <w:p w14:paraId="411E628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4792 (57.9)</w:t>
            </w:r>
          </w:p>
        </w:tc>
        <w:tc>
          <w:tcPr>
            <w:tcW w:w="1281" w:type="dxa"/>
            <w:tcBorders>
              <w:top w:val="nil"/>
              <w:left w:val="nil"/>
              <w:bottom w:val="single" w:sz="4" w:space="0" w:color="auto"/>
              <w:right w:val="nil"/>
            </w:tcBorders>
            <w:shd w:val="clear" w:color="auto" w:fill="auto"/>
            <w:noWrap/>
            <w:vAlign w:val="center"/>
            <w:hideMark/>
          </w:tcPr>
          <w:p w14:paraId="45B64AB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3611 (59.5)</w:t>
            </w:r>
          </w:p>
        </w:tc>
        <w:tc>
          <w:tcPr>
            <w:tcW w:w="1134" w:type="dxa"/>
            <w:tcBorders>
              <w:top w:val="nil"/>
              <w:left w:val="nil"/>
              <w:bottom w:val="single" w:sz="4" w:space="0" w:color="auto"/>
              <w:right w:val="nil"/>
            </w:tcBorders>
            <w:shd w:val="clear" w:color="auto" w:fill="auto"/>
            <w:noWrap/>
            <w:vAlign w:val="center"/>
            <w:hideMark/>
          </w:tcPr>
          <w:p w14:paraId="7D5CB2A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484 (53.1)</w:t>
            </w:r>
          </w:p>
        </w:tc>
        <w:tc>
          <w:tcPr>
            <w:tcW w:w="1213" w:type="dxa"/>
            <w:gridSpan w:val="2"/>
            <w:tcBorders>
              <w:top w:val="nil"/>
              <w:left w:val="nil"/>
              <w:bottom w:val="single" w:sz="4" w:space="0" w:color="auto"/>
              <w:right w:val="nil"/>
            </w:tcBorders>
            <w:shd w:val="clear" w:color="auto" w:fill="auto"/>
            <w:noWrap/>
            <w:vAlign w:val="center"/>
            <w:hideMark/>
          </w:tcPr>
          <w:p w14:paraId="683FAE8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269 (53.6)</w:t>
            </w:r>
          </w:p>
        </w:tc>
        <w:tc>
          <w:tcPr>
            <w:tcW w:w="1258" w:type="dxa"/>
            <w:gridSpan w:val="2"/>
            <w:tcBorders>
              <w:top w:val="nil"/>
              <w:left w:val="nil"/>
              <w:bottom w:val="single" w:sz="4" w:space="0" w:color="auto"/>
              <w:right w:val="nil"/>
            </w:tcBorders>
            <w:shd w:val="clear" w:color="auto" w:fill="auto"/>
            <w:noWrap/>
            <w:vAlign w:val="center"/>
            <w:hideMark/>
          </w:tcPr>
          <w:p w14:paraId="6E1656E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305 (56.5)</w:t>
            </w:r>
          </w:p>
        </w:tc>
        <w:tc>
          <w:tcPr>
            <w:tcW w:w="1892" w:type="dxa"/>
            <w:gridSpan w:val="2"/>
            <w:tcBorders>
              <w:top w:val="nil"/>
              <w:left w:val="nil"/>
              <w:bottom w:val="single" w:sz="4" w:space="0" w:color="auto"/>
              <w:right w:val="nil"/>
            </w:tcBorders>
            <w:shd w:val="clear" w:color="auto" w:fill="auto"/>
            <w:noWrap/>
            <w:vAlign w:val="center"/>
            <w:hideMark/>
          </w:tcPr>
          <w:p w14:paraId="6A1136D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123 (48.0)</w:t>
            </w:r>
          </w:p>
        </w:tc>
        <w:tc>
          <w:tcPr>
            <w:tcW w:w="740" w:type="dxa"/>
            <w:gridSpan w:val="2"/>
            <w:tcBorders>
              <w:top w:val="nil"/>
              <w:left w:val="nil"/>
              <w:bottom w:val="single" w:sz="4" w:space="0" w:color="auto"/>
              <w:right w:val="nil"/>
            </w:tcBorders>
            <w:shd w:val="clear" w:color="auto" w:fill="auto"/>
            <w:noWrap/>
            <w:vAlign w:val="center"/>
            <w:hideMark/>
          </w:tcPr>
          <w:p w14:paraId="3172667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15D6ACAB"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C92F989"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5D7BE94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279 (3.4)</w:t>
            </w:r>
          </w:p>
        </w:tc>
        <w:tc>
          <w:tcPr>
            <w:tcW w:w="1281" w:type="dxa"/>
            <w:tcBorders>
              <w:top w:val="nil"/>
              <w:left w:val="nil"/>
              <w:bottom w:val="single" w:sz="4" w:space="0" w:color="auto"/>
              <w:right w:val="nil"/>
            </w:tcBorders>
            <w:shd w:val="clear" w:color="auto" w:fill="auto"/>
            <w:noWrap/>
            <w:vAlign w:val="center"/>
            <w:hideMark/>
          </w:tcPr>
          <w:p w14:paraId="75B0B02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183 (3.0)</w:t>
            </w:r>
          </w:p>
        </w:tc>
        <w:tc>
          <w:tcPr>
            <w:tcW w:w="1134" w:type="dxa"/>
            <w:tcBorders>
              <w:top w:val="nil"/>
              <w:left w:val="nil"/>
              <w:bottom w:val="single" w:sz="4" w:space="0" w:color="auto"/>
              <w:right w:val="nil"/>
            </w:tcBorders>
            <w:shd w:val="clear" w:color="auto" w:fill="auto"/>
            <w:noWrap/>
            <w:vAlign w:val="center"/>
            <w:hideMark/>
          </w:tcPr>
          <w:p w14:paraId="1662382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41 (4.5)</w:t>
            </w:r>
          </w:p>
        </w:tc>
        <w:tc>
          <w:tcPr>
            <w:tcW w:w="1213" w:type="dxa"/>
            <w:gridSpan w:val="2"/>
            <w:tcBorders>
              <w:top w:val="nil"/>
              <w:left w:val="nil"/>
              <w:bottom w:val="single" w:sz="4" w:space="0" w:color="auto"/>
              <w:right w:val="nil"/>
            </w:tcBorders>
            <w:shd w:val="clear" w:color="auto" w:fill="auto"/>
            <w:noWrap/>
            <w:vAlign w:val="center"/>
            <w:hideMark/>
          </w:tcPr>
          <w:p w14:paraId="51104F4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20 (4.0)</w:t>
            </w:r>
          </w:p>
        </w:tc>
        <w:tc>
          <w:tcPr>
            <w:tcW w:w="1258" w:type="dxa"/>
            <w:gridSpan w:val="2"/>
            <w:tcBorders>
              <w:top w:val="nil"/>
              <w:left w:val="nil"/>
              <w:bottom w:val="single" w:sz="4" w:space="0" w:color="auto"/>
              <w:right w:val="nil"/>
            </w:tcBorders>
            <w:shd w:val="clear" w:color="auto" w:fill="auto"/>
            <w:noWrap/>
            <w:vAlign w:val="center"/>
            <w:hideMark/>
          </w:tcPr>
          <w:p w14:paraId="79BE82A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20 (3.7)</w:t>
            </w:r>
          </w:p>
        </w:tc>
        <w:tc>
          <w:tcPr>
            <w:tcW w:w="1892" w:type="dxa"/>
            <w:gridSpan w:val="2"/>
            <w:tcBorders>
              <w:top w:val="nil"/>
              <w:left w:val="nil"/>
              <w:bottom w:val="single" w:sz="4" w:space="0" w:color="auto"/>
              <w:right w:val="nil"/>
            </w:tcBorders>
            <w:shd w:val="clear" w:color="auto" w:fill="auto"/>
            <w:noWrap/>
            <w:vAlign w:val="center"/>
            <w:hideMark/>
          </w:tcPr>
          <w:p w14:paraId="1CA81AE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15 (5.9)</w:t>
            </w:r>
          </w:p>
        </w:tc>
        <w:tc>
          <w:tcPr>
            <w:tcW w:w="740" w:type="dxa"/>
            <w:gridSpan w:val="2"/>
            <w:tcBorders>
              <w:top w:val="nil"/>
              <w:left w:val="nil"/>
              <w:bottom w:val="single" w:sz="4" w:space="0" w:color="auto"/>
              <w:right w:val="nil"/>
            </w:tcBorders>
            <w:shd w:val="clear" w:color="auto" w:fill="auto"/>
            <w:noWrap/>
            <w:vAlign w:val="center"/>
            <w:hideMark/>
          </w:tcPr>
          <w:p w14:paraId="781D446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544502D6"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7AACFE5"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Mother Living (%)</w:t>
            </w:r>
          </w:p>
        </w:tc>
        <w:tc>
          <w:tcPr>
            <w:tcW w:w="1185" w:type="dxa"/>
            <w:tcBorders>
              <w:top w:val="nil"/>
              <w:left w:val="nil"/>
              <w:bottom w:val="single" w:sz="4" w:space="0" w:color="auto"/>
              <w:right w:val="nil"/>
            </w:tcBorders>
            <w:shd w:val="clear" w:color="auto" w:fill="auto"/>
            <w:noWrap/>
            <w:vAlign w:val="center"/>
            <w:hideMark/>
          </w:tcPr>
          <w:p w14:paraId="1EF671B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6F76289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22FF126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2E71B71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5B898D4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46FD9EC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0AC21FA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405546D0"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768ABC4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w:t>
            </w:r>
          </w:p>
        </w:tc>
        <w:tc>
          <w:tcPr>
            <w:tcW w:w="1185" w:type="dxa"/>
            <w:tcBorders>
              <w:top w:val="nil"/>
              <w:left w:val="nil"/>
              <w:bottom w:val="single" w:sz="4" w:space="0" w:color="auto"/>
              <w:right w:val="nil"/>
            </w:tcBorders>
            <w:shd w:val="clear" w:color="auto" w:fill="auto"/>
            <w:noWrap/>
            <w:vAlign w:val="center"/>
            <w:hideMark/>
          </w:tcPr>
          <w:p w14:paraId="43660F9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1663 (20.1)</w:t>
            </w:r>
          </w:p>
        </w:tc>
        <w:tc>
          <w:tcPr>
            <w:tcW w:w="1281" w:type="dxa"/>
            <w:tcBorders>
              <w:top w:val="nil"/>
              <w:left w:val="nil"/>
              <w:bottom w:val="single" w:sz="4" w:space="0" w:color="auto"/>
              <w:right w:val="nil"/>
            </w:tcBorders>
            <w:shd w:val="clear" w:color="auto" w:fill="auto"/>
            <w:noWrap/>
            <w:vAlign w:val="center"/>
            <w:hideMark/>
          </w:tcPr>
          <w:p w14:paraId="3D71E4C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1154 (19.0)</w:t>
            </w:r>
          </w:p>
        </w:tc>
        <w:tc>
          <w:tcPr>
            <w:tcW w:w="1134" w:type="dxa"/>
            <w:tcBorders>
              <w:top w:val="nil"/>
              <w:left w:val="nil"/>
              <w:bottom w:val="single" w:sz="4" w:space="0" w:color="auto"/>
              <w:right w:val="nil"/>
            </w:tcBorders>
            <w:shd w:val="clear" w:color="auto" w:fill="auto"/>
            <w:noWrap/>
            <w:vAlign w:val="center"/>
            <w:hideMark/>
          </w:tcPr>
          <w:p w14:paraId="5563ACD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191 (21.0)</w:t>
            </w:r>
          </w:p>
        </w:tc>
        <w:tc>
          <w:tcPr>
            <w:tcW w:w="1213" w:type="dxa"/>
            <w:gridSpan w:val="2"/>
            <w:tcBorders>
              <w:top w:val="nil"/>
              <w:left w:val="nil"/>
              <w:bottom w:val="single" w:sz="4" w:space="0" w:color="auto"/>
              <w:right w:val="nil"/>
            </w:tcBorders>
            <w:shd w:val="clear" w:color="auto" w:fill="auto"/>
            <w:noWrap/>
            <w:vAlign w:val="center"/>
            <w:hideMark/>
          </w:tcPr>
          <w:p w14:paraId="6BE9C30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124 (24.7)</w:t>
            </w:r>
          </w:p>
        </w:tc>
        <w:tc>
          <w:tcPr>
            <w:tcW w:w="1258" w:type="dxa"/>
            <w:gridSpan w:val="2"/>
            <w:tcBorders>
              <w:top w:val="nil"/>
              <w:left w:val="nil"/>
              <w:bottom w:val="single" w:sz="4" w:space="0" w:color="auto"/>
              <w:right w:val="nil"/>
            </w:tcBorders>
            <w:shd w:val="clear" w:color="auto" w:fill="auto"/>
            <w:noWrap/>
            <w:vAlign w:val="center"/>
            <w:hideMark/>
          </w:tcPr>
          <w:p w14:paraId="01EC2CC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114 (21.1)</w:t>
            </w:r>
          </w:p>
        </w:tc>
        <w:tc>
          <w:tcPr>
            <w:tcW w:w="1892" w:type="dxa"/>
            <w:gridSpan w:val="2"/>
            <w:tcBorders>
              <w:top w:val="nil"/>
              <w:left w:val="nil"/>
              <w:bottom w:val="single" w:sz="4" w:space="0" w:color="auto"/>
              <w:right w:val="nil"/>
            </w:tcBorders>
            <w:shd w:val="clear" w:color="auto" w:fill="auto"/>
            <w:noWrap/>
            <w:vAlign w:val="center"/>
            <w:hideMark/>
          </w:tcPr>
          <w:p w14:paraId="5C7F8A1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80 (31.2)</w:t>
            </w:r>
          </w:p>
        </w:tc>
        <w:tc>
          <w:tcPr>
            <w:tcW w:w="740" w:type="dxa"/>
            <w:gridSpan w:val="2"/>
            <w:tcBorders>
              <w:top w:val="nil"/>
              <w:left w:val="nil"/>
              <w:bottom w:val="single" w:sz="4" w:space="0" w:color="auto"/>
              <w:right w:val="nil"/>
            </w:tcBorders>
            <w:shd w:val="clear" w:color="auto" w:fill="auto"/>
            <w:noWrap/>
            <w:vAlign w:val="center"/>
            <w:hideMark/>
          </w:tcPr>
          <w:p w14:paraId="23E26BF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6053C118"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228A701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Yes</w:t>
            </w:r>
          </w:p>
        </w:tc>
        <w:tc>
          <w:tcPr>
            <w:tcW w:w="1185" w:type="dxa"/>
            <w:tcBorders>
              <w:top w:val="nil"/>
              <w:left w:val="nil"/>
              <w:bottom w:val="single" w:sz="4" w:space="0" w:color="auto"/>
              <w:right w:val="nil"/>
            </w:tcBorders>
            <w:shd w:val="clear" w:color="auto" w:fill="auto"/>
            <w:noWrap/>
            <w:vAlign w:val="center"/>
            <w:hideMark/>
          </w:tcPr>
          <w:p w14:paraId="33FB8DC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6520 (78.8)</w:t>
            </w:r>
          </w:p>
        </w:tc>
        <w:tc>
          <w:tcPr>
            <w:tcW w:w="1281" w:type="dxa"/>
            <w:tcBorders>
              <w:top w:val="nil"/>
              <w:left w:val="nil"/>
              <w:bottom w:val="single" w:sz="4" w:space="0" w:color="auto"/>
              <w:right w:val="nil"/>
            </w:tcBorders>
            <w:shd w:val="clear" w:color="auto" w:fill="auto"/>
            <w:noWrap/>
            <w:vAlign w:val="center"/>
            <w:hideMark/>
          </w:tcPr>
          <w:p w14:paraId="547B008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4850 (79.9)</w:t>
            </w:r>
          </w:p>
        </w:tc>
        <w:tc>
          <w:tcPr>
            <w:tcW w:w="1134" w:type="dxa"/>
            <w:tcBorders>
              <w:top w:val="nil"/>
              <w:left w:val="nil"/>
              <w:bottom w:val="single" w:sz="4" w:space="0" w:color="auto"/>
              <w:right w:val="nil"/>
            </w:tcBorders>
            <w:shd w:val="clear" w:color="auto" w:fill="auto"/>
            <w:noWrap/>
            <w:vAlign w:val="center"/>
            <w:hideMark/>
          </w:tcPr>
          <w:p w14:paraId="0DD12BB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700 (76.8)</w:t>
            </w:r>
          </w:p>
        </w:tc>
        <w:tc>
          <w:tcPr>
            <w:tcW w:w="1213" w:type="dxa"/>
            <w:gridSpan w:val="2"/>
            <w:tcBorders>
              <w:top w:val="nil"/>
              <w:left w:val="nil"/>
              <w:bottom w:val="single" w:sz="4" w:space="0" w:color="auto"/>
              <w:right w:val="nil"/>
            </w:tcBorders>
            <w:shd w:val="clear" w:color="auto" w:fill="auto"/>
            <w:noWrap/>
            <w:vAlign w:val="center"/>
            <w:hideMark/>
          </w:tcPr>
          <w:p w14:paraId="2C85F28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374 (74.5)</w:t>
            </w:r>
          </w:p>
        </w:tc>
        <w:tc>
          <w:tcPr>
            <w:tcW w:w="1258" w:type="dxa"/>
            <w:gridSpan w:val="2"/>
            <w:tcBorders>
              <w:top w:val="nil"/>
              <w:left w:val="nil"/>
              <w:bottom w:val="single" w:sz="4" w:space="0" w:color="auto"/>
              <w:right w:val="nil"/>
            </w:tcBorders>
            <w:shd w:val="clear" w:color="auto" w:fill="auto"/>
            <w:noWrap/>
            <w:vAlign w:val="center"/>
            <w:hideMark/>
          </w:tcPr>
          <w:p w14:paraId="29B6EF7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422 (78.1)</w:t>
            </w:r>
          </w:p>
        </w:tc>
        <w:tc>
          <w:tcPr>
            <w:tcW w:w="1892" w:type="dxa"/>
            <w:gridSpan w:val="2"/>
            <w:tcBorders>
              <w:top w:val="nil"/>
              <w:left w:val="nil"/>
              <w:bottom w:val="single" w:sz="4" w:space="0" w:color="auto"/>
              <w:right w:val="nil"/>
            </w:tcBorders>
            <w:shd w:val="clear" w:color="auto" w:fill="auto"/>
            <w:noWrap/>
            <w:vAlign w:val="center"/>
            <w:hideMark/>
          </w:tcPr>
          <w:p w14:paraId="6A0DF68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174 (68.0)</w:t>
            </w:r>
          </w:p>
        </w:tc>
        <w:tc>
          <w:tcPr>
            <w:tcW w:w="740" w:type="dxa"/>
            <w:gridSpan w:val="2"/>
            <w:tcBorders>
              <w:top w:val="nil"/>
              <w:left w:val="nil"/>
              <w:bottom w:val="single" w:sz="4" w:space="0" w:color="auto"/>
              <w:right w:val="nil"/>
            </w:tcBorders>
            <w:shd w:val="clear" w:color="auto" w:fill="auto"/>
            <w:noWrap/>
            <w:vAlign w:val="center"/>
            <w:hideMark/>
          </w:tcPr>
          <w:p w14:paraId="34B6B53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5815CC5B"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0823B10E"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5C4C18D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96 (1.2)</w:t>
            </w:r>
          </w:p>
        </w:tc>
        <w:tc>
          <w:tcPr>
            <w:tcW w:w="1281" w:type="dxa"/>
            <w:tcBorders>
              <w:top w:val="nil"/>
              <w:left w:val="nil"/>
              <w:bottom w:val="single" w:sz="4" w:space="0" w:color="auto"/>
              <w:right w:val="nil"/>
            </w:tcBorders>
            <w:shd w:val="clear" w:color="auto" w:fill="auto"/>
            <w:noWrap/>
            <w:vAlign w:val="center"/>
            <w:hideMark/>
          </w:tcPr>
          <w:p w14:paraId="6E60BC4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66 (1.1)</w:t>
            </w:r>
          </w:p>
        </w:tc>
        <w:tc>
          <w:tcPr>
            <w:tcW w:w="1134" w:type="dxa"/>
            <w:tcBorders>
              <w:top w:val="nil"/>
              <w:left w:val="nil"/>
              <w:bottom w:val="single" w:sz="4" w:space="0" w:color="auto"/>
              <w:right w:val="nil"/>
            </w:tcBorders>
            <w:shd w:val="clear" w:color="auto" w:fill="auto"/>
            <w:noWrap/>
            <w:vAlign w:val="center"/>
            <w:hideMark/>
          </w:tcPr>
          <w:p w14:paraId="1023CC0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20 (2.2)</w:t>
            </w:r>
          </w:p>
        </w:tc>
        <w:tc>
          <w:tcPr>
            <w:tcW w:w="1213" w:type="dxa"/>
            <w:gridSpan w:val="2"/>
            <w:tcBorders>
              <w:top w:val="nil"/>
              <w:left w:val="nil"/>
              <w:bottom w:val="single" w:sz="4" w:space="0" w:color="auto"/>
              <w:right w:val="nil"/>
            </w:tcBorders>
            <w:shd w:val="clear" w:color="auto" w:fill="auto"/>
            <w:noWrap/>
            <w:vAlign w:val="center"/>
            <w:hideMark/>
          </w:tcPr>
          <w:p w14:paraId="4857197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 (0.8)</w:t>
            </w:r>
          </w:p>
        </w:tc>
        <w:tc>
          <w:tcPr>
            <w:tcW w:w="1258" w:type="dxa"/>
            <w:gridSpan w:val="2"/>
            <w:tcBorders>
              <w:top w:val="nil"/>
              <w:left w:val="nil"/>
              <w:bottom w:val="single" w:sz="4" w:space="0" w:color="auto"/>
              <w:right w:val="nil"/>
            </w:tcBorders>
            <w:shd w:val="clear" w:color="auto" w:fill="auto"/>
            <w:noWrap/>
            <w:vAlign w:val="center"/>
            <w:hideMark/>
          </w:tcPr>
          <w:p w14:paraId="5078937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 (0.7)</w:t>
            </w:r>
          </w:p>
        </w:tc>
        <w:tc>
          <w:tcPr>
            <w:tcW w:w="1892" w:type="dxa"/>
            <w:gridSpan w:val="2"/>
            <w:tcBorders>
              <w:top w:val="nil"/>
              <w:left w:val="nil"/>
              <w:bottom w:val="single" w:sz="4" w:space="0" w:color="auto"/>
              <w:right w:val="nil"/>
            </w:tcBorders>
            <w:shd w:val="clear" w:color="auto" w:fill="auto"/>
            <w:noWrap/>
            <w:vAlign w:val="center"/>
            <w:hideMark/>
          </w:tcPr>
          <w:p w14:paraId="3CBD2C2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(0.8)</w:t>
            </w:r>
          </w:p>
        </w:tc>
        <w:tc>
          <w:tcPr>
            <w:tcW w:w="740" w:type="dxa"/>
            <w:gridSpan w:val="2"/>
            <w:tcBorders>
              <w:top w:val="nil"/>
              <w:left w:val="nil"/>
              <w:bottom w:val="single" w:sz="4" w:space="0" w:color="auto"/>
              <w:right w:val="nil"/>
            </w:tcBorders>
            <w:shd w:val="clear" w:color="auto" w:fill="auto"/>
            <w:noWrap/>
            <w:vAlign w:val="center"/>
            <w:hideMark/>
          </w:tcPr>
          <w:p w14:paraId="405355F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1E09F90C" w14:textId="77777777" w:rsidTr="001637DE">
        <w:trPr>
          <w:trHeight w:val="300"/>
        </w:trPr>
        <w:tc>
          <w:tcPr>
            <w:tcW w:w="3397" w:type="dxa"/>
            <w:gridSpan w:val="2"/>
            <w:tcBorders>
              <w:top w:val="single" w:sz="4" w:space="0" w:color="auto"/>
              <w:left w:val="nil"/>
              <w:bottom w:val="single" w:sz="4" w:space="0" w:color="auto"/>
              <w:right w:val="nil"/>
            </w:tcBorders>
            <w:shd w:val="clear" w:color="auto" w:fill="auto"/>
            <w:noWrap/>
            <w:vAlign w:val="center"/>
            <w:hideMark/>
          </w:tcPr>
          <w:p w14:paraId="574DA0EA" w14:textId="70BF3EBB"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 xml:space="preserve">Doctor ever diagnosed </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 xml:space="preserve">emotional, nervous, </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or psychiatric problems (%)</w:t>
            </w:r>
          </w:p>
        </w:tc>
        <w:tc>
          <w:tcPr>
            <w:tcW w:w="1281" w:type="dxa"/>
            <w:tcBorders>
              <w:top w:val="nil"/>
              <w:left w:val="nil"/>
              <w:bottom w:val="single" w:sz="4" w:space="0" w:color="auto"/>
              <w:right w:val="nil"/>
            </w:tcBorders>
            <w:shd w:val="clear" w:color="auto" w:fill="auto"/>
            <w:noWrap/>
            <w:vAlign w:val="center"/>
            <w:hideMark/>
          </w:tcPr>
          <w:p w14:paraId="5823136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718" w:type="dxa"/>
            <w:gridSpan w:val="2"/>
            <w:tcBorders>
              <w:top w:val="nil"/>
              <w:left w:val="nil"/>
              <w:bottom w:val="single" w:sz="4" w:space="0" w:color="auto"/>
              <w:right w:val="nil"/>
            </w:tcBorders>
            <w:shd w:val="clear" w:color="auto" w:fill="auto"/>
            <w:noWrap/>
            <w:vAlign w:val="center"/>
            <w:hideMark/>
          </w:tcPr>
          <w:p w14:paraId="54ABA9C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589C6DC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575" w:type="dxa"/>
            <w:gridSpan w:val="2"/>
            <w:tcBorders>
              <w:top w:val="nil"/>
              <w:left w:val="nil"/>
              <w:bottom w:val="single" w:sz="4" w:space="0" w:color="auto"/>
              <w:right w:val="nil"/>
            </w:tcBorders>
            <w:shd w:val="clear" w:color="auto" w:fill="auto"/>
            <w:noWrap/>
            <w:vAlign w:val="center"/>
            <w:hideMark/>
          </w:tcPr>
          <w:p w14:paraId="042CB0F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019" w:type="dxa"/>
            <w:gridSpan w:val="2"/>
            <w:tcBorders>
              <w:top w:val="nil"/>
              <w:left w:val="nil"/>
              <w:bottom w:val="single" w:sz="4" w:space="0" w:color="auto"/>
              <w:right w:val="nil"/>
            </w:tcBorders>
            <w:shd w:val="clear" w:color="auto" w:fill="auto"/>
            <w:noWrap/>
            <w:vAlign w:val="center"/>
            <w:hideMark/>
          </w:tcPr>
          <w:p w14:paraId="418D60E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667" w:type="dxa"/>
            <w:tcBorders>
              <w:top w:val="nil"/>
              <w:left w:val="nil"/>
              <w:bottom w:val="single" w:sz="4" w:space="0" w:color="auto"/>
              <w:right w:val="nil"/>
            </w:tcBorders>
            <w:shd w:val="clear" w:color="auto" w:fill="auto"/>
            <w:noWrap/>
            <w:vAlign w:val="center"/>
            <w:hideMark/>
          </w:tcPr>
          <w:p w14:paraId="67CC273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16919D39"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7FA4097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w:t>
            </w:r>
          </w:p>
        </w:tc>
        <w:tc>
          <w:tcPr>
            <w:tcW w:w="1185" w:type="dxa"/>
            <w:tcBorders>
              <w:top w:val="nil"/>
              <w:left w:val="nil"/>
              <w:bottom w:val="single" w:sz="4" w:space="0" w:color="auto"/>
              <w:right w:val="nil"/>
            </w:tcBorders>
            <w:shd w:val="clear" w:color="auto" w:fill="auto"/>
            <w:noWrap/>
            <w:vAlign w:val="center"/>
            <w:hideMark/>
          </w:tcPr>
          <w:p w14:paraId="530B03D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7642 (92.3)</w:t>
            </w:r>
          </w:p>
        </w:tc>
        <w:tc>
          <w:tcPr>
            <w:tcW w:w="1281" w:type="dxa"/>
            <w:tcBorders>
              <w:top w:val="nil"/>
              <w:left w:val="nil"/>
              <w:bottom w:val="single" w:sz="4" w:space="0" w:color="auto"/>
              <w:right w:val="nil"/>
            </w:tcBorders>
            <w:shd w:val="clear" w:color="auto" w:fill="auto"/>
            <w:noWrap/>
            <w:vAlign w:val="center"/>
            <w:hideMark/>
          </w:tcPr>
          <w:p w14:paraId="689F86E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5861 (96.6)</w:t>
            </w:r>
          </w:p>
        </w:tc>
        <w:tc>
          <w:tcPr>
            <w:tcW w:w="1134" w:type="dxa"/>
            <w:tcBorders>
              <w:top w:val="nil"/>
              <w:left w:val="nil"/>
              <w:bottom w:val="single" w:sz="4" w:space="0" w:color="auto"/>
              <w:right w:val="nil"/>
            </w:tcBorders>
            <w:shd w:val="clear" w:color="auto" w:fill="auto"/>
            <w:noWrap/>
            <w:vAlign w:val="center"/>
            <w:hideMark/>
          </w:tcPr>
          <w:p w14:paraId="4B073B6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795 (87.3)</w:t>
            </w:r>
          </w:p>
        </w:tc>
        <w:tc>
          <w:tcPr>
            <w:tcW w:w="1213" w:type="dxa"/>
            <w:gridSpan w:val="2"/>
            <w:tcBorders>
              <w:top w:val="nil"/>
              <w:left w:val="nil"/>
              <w:bottom w:val="single" w:sz="4" w:space="0" w:color="auto"/>
              <w:right w:val="nil"/>
            </w:tcBorders>
            <w:shd w:val="clear" w:color="auto" w:fill="auto"/>
            <w:noWrap/>
            <w:vAlign w:val="center"/>
            <w:hideMark/>
          </w:tcPr>
          <w:p w14:paraId="6F7F0FC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369 (73.5)</w:t>
            </w:r>
          </w:p>
        </w:tc>
        <w:tc>
          <w:tcPr>
            <w:tcW w:w="1258" w:type="dxa"/>
            <w:gridSpan w:val="2"/>
            <w:tcBorders>
              <w:top w:val="nil"/>
              <w:left w:val="nil"/>
              <w:bottom w:val="single" w:sz="4" w:space="0" w:color="auto"/>
              <w:right w:val="nil"/>
            </w:tcBorders>
            <w:shd w:val="clear" w:color="auto" w:fill="auto"/>
            <w:noWrap/>
            <w:vAlign w:val="center"/>
            <w:hideMark/>
          </w:tcPr>
          <w:p w14:paraId="788CF69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471 (87.2)</w:t>
            </w:r>
          </w:p>
        </w:tc>
        <w:tc>
          <w:tcPr>
            <w:tcW w:w="1892" w:type="dxa"/>
            <w:gridSpan w:val="2"/>
            <w:tcBorders>
              <w:top w:val="nil"/>
              <w:left w:val="nil"/>
              <w:bottom w:val="single" w:sz="4" w:space="0" w:color="auto"/>
              <w:right w:val="nil"/>
            </w:tcBorders>
            <w:shd w:val="clear" w:color="auto" w:fill="auto"/>
            <w:noWrap/>
            <w:vAlign w:val="center"/>
            <w:hideMark/>
          </w:tcPr>
          <w:p w14:paraId="52DD132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146 (57.0)</w:t>
            </w:r>
          </w:p>
        </w:tc>
        <w:tc>
          <w:tcPr>
            <w:tcW w:w="740" w:type="dxa"/>
            <w:gridSpan w:val="2"/>
            <w:tcBorders>
              <w:top w:val="nil"/>
              <w:left w:val="nil"/>
              <w:bottom w:val="single" w:sz="4" w:space="0" w:color="auto"/>
              <w:right w:val="nil"/>
            </w:tcBorders>
            <w:shd w:val="clear" w:color="auto" w:fill="auto"/>
            <w:noWrap/>
            <w:vAlign w:val="center"/>
            <w:hideMark/>
          </w:tcPr>
          <w:p w14:paraId="0634118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10FD3ADE"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B494F1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Yes</w:t>
            </w:r>
          </w:p>
        </w:tc>
        <w:tc>
          <w:tcPr>
            <w:tcW w:w="1185" w:type="dxa"/>
            <w:tcBorders>
              <w:top w:val="nil"/>
              <w:left w:val="nil"/>
              <w:bottom w:val="single" w:sz="4" w:space="0" w:color="auto"/>
              <w:right w:val="nil"/>
            </w:tcBorders>
            <w:shd w:val="clear" w:color="auto" w:fill="auto"/>
            <w:noWrap/>
            <w:vAlign w:val="center"/>
            <w:hideMark/>
          </w:tcPr>
          <w:p w14:paraId="766D5A0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613 (7.4)</w:t>
            </w:r>
          </w:p>
        </w:tc>
        <w:tc>
          <w:tcPr>
            <w:tcW w:w="1281" w:type="dxa"/>
            <w:tcBorders>
              <w:top w:val="nil"/>
              <w:left w:val="nil"/>
              <w:bottom w:val="single" w:sz="4" w:space="0" w:color="auto"/>
              <w:right w:val="nil"/>
            </w:tcBorders>
            <w:shd w:val="clear" w:color="auto" w:fill="auto"/>
            <w:noWrap/>
            <w:vAlign w:val="center"/>
            <w:hideMark/>
          </w:tcPr>
          <w:p w14:paraId="5C23FC2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192 (3.2)</w:t>
            </w:r>
          </w:p>
        </w:tc>
        <w:tc>
          <w:tcPr>
            <w:tcW w:w="1134" w:type="dxa"/>
            <w:tcBorders>
              <w:top w:val="nil"/>
              <w:left w:val="nil"/>
              <w:bottom w:val="single" w:sz="4" w:space="0" w:color="auto"/>
              <w:right w:val="nil"/>
            </w:tcBorders>
            <w:shd w:val="clear" w:color="auto" w:fill="auto"/>
            <w:noWrap/>
            <w:vAlign w:val="center"/>
            <w:hideMark/>
          </w:tcPr>
          <w:p w14:paraId="6B8E8D1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112 (12.3)</w:t>
            </w:r>
          </w:p>
        </w:tc>
        <w:tc>
          <w:tcPr>
            <w:tcW w:w="1213" w:type="dxa"/>
            <w:gridSpan w:val="2"/>
            <w:tcBorders>
              <w:top w:val="nil"/>
              <w:left w:val="nil"/>
              <w:bottom w:val="single" w:sz="4" w:space="0" w:color="auto"/>
              <w:right w:val="nil"/>
            </w:tcBorders>
            <w:shd w:val="clear" w:color="auto" w:fill="auto"/>
            <w:noWrap/>
            <w:vAlign w:val="center"/>
            <w:hideMark/>
          </w:tcPr>
          <w:p w14:paraId="56C7620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132 (26.3)</w:t>
            </w:r>
          </w:p>
        </w:tc>
        <w:tc>
          <w:tcPr>
            <w:tcW w:w="1258" w:type="dxa"/>
            <w:gridSpan w:val="2"/>
            <w:tcBorders>
              <w:top w:val="nil"/>
              <w:left w:val="nil"/>
              <w:bottom w:val="single" w:sz="4" w:space="0" w:color="auto"/>
              <w:right w:val="nil"/>
            </w:tcBorders>
            <w:shd w:val="clear" w:color="auto" w:fill="auto"/>
            <w:noWrap/>
            <w:vAlign w:val="center"/>
            <w:hideMark/>
          </w:tcPr>
          <w:p w14:paraId="3A097DA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68 (12.6)</w:t>
            </w:r>
          </w:p>
        </w:tc>
        <w:tc>
          <w:tcPr>
            <w:tcW w:w="1892" w:type="dxa"/>
            <w:gridSpan w:val="2"/>
            <w:tcBorders>
              <w:top w:val="nil"/>
              <w:left w:val="nil"/>
              <w:bottom w:val="single" w:sz="4" w:space="0" w:color="auto"/>
              <w:right w:val="nil"/>
            </w:tcBorders>
            <w:shd w:val="clear" w:color="auto" w:fill="auto"/>
            <w:noWrap/>
            <w:vAlign w:val="center"/>
            <w:hideMark/>
          </w:tcPr>
          <w:p w14:paraId="1925CC2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109 (42.6)</w:t>
            </w:r>
          </w:p>
        </w:tc>
        <w:tc>
          <w:tcPr>
            <w:tcW w:w="740" w:type="dxa"/>
            <w:gridSpan w:val="2"/>
            <w:tcBorders>
              <w:top w:val="nil"/>
              <w:left w:val="nil"/>
              <w:bottom w:val="single" w:sz="4" w:space="0" w:color="auto"/>
              <w:right w:val="nil"/>
            </w:tcBorders>
            <w:shd w:val="clear" w:color="auto" w:fill="auto"/>
            <w:noWrap/>
            <w:vAlign w:val="center"/>
            <w:hideMark/>
          </w:tcPr>
          <w:p w14:paraId="5A15CA4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19494D5A"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5DC817E9"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604A278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24 (0.3)</w:t>
            </w:r>
          </w:p>
        </w:tc>
        <w:tc>
          <w:tcPr>
            <w:tcW w:w="1281" w:type="dxa"/>
            <w:tcBorders>
              <w:top w:val="nil"/>
              <w:left w:val="nil"/>
              <w:bottom w:val="single" w:sz="4" w:space="0" w:color="auto"/>
              <w:right w:val="nil"/>
            </w:tcBorders>
            <w:shd w:val="clear" w:color="auto" w:fill="auto"/>
            <w:noWrap/>
            <w:vAlign w:val="center"/>
            <w:hideMark/>
          </w:tcPr>
          <w:p w14:paraId="17DA3BE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17 (0.3)</w:t>
            </w:r>
          </w:p>
        </w:tc>
        <w:tc>
          <w:tcPr>
            <w:tcW w:w="1134" w:type="dxa"/>
            <w:tcBorders>
              <w:top w:val="nil"/>
              <w:left w:val="nil"/>
              <w:bottom w:val="single" w:sz="4" w:space="0" w:color="auto"/>
              <w:right w:val="nil"/>
            </w:tcBorders>
            <w:shd w:val="clear" w:color="auto" w:fill="auto"/>
            <w:noWrap/>
            <w:vAlign w:val="center"/>
            <w:hideMark/>
          </w:tcPr>
          <w:p w14:paraId="2A38138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 (0.4)</w:t>
            </w:r>
          </w:p>
        </w:tc>
        <w:tc>
          <w:tcPr>
            <w:tcW w:w="1213" w:type="dxa"/>
            <w:gridSpan w:val="2"/>
            <w:tcBorders>
              <w:top w:val="nil"/>
              <w:left w:val="nil"/>
              <w:bottom w:val="single" w:sz="4" w:space="0" w:color="auto"/>
              <w:right w:val="nil"/>
            </w:tcBorders>
            <w:shd w:val="clear" w:color="auto" w:fill="auto"/>
            <w:noWrap/>
            <w:vAlign w:val="center"/>
            <w:hideMark/>
          </w:tcPr>
          <w:p w14:paraId="44523EB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(0.2)</w:t>
            </w:r>
          </w:p>
        </w:tc>
        <w:tc>
          <w:tcPr>
            <w:tcW w:w="1258" w:type="dxa"/>
            <w:gridSpan w:val="2"/>
            <w:tcBorders>
              <w:top w:val="nil"/>
              <w:left w:val="nil"/>
              <w:bottom w:val="single" w:sz="4" w:space="0" w:color="auto"/>
              <w:right w:val="nil"/>
            </w:tcBorders>
            <w:shd w:val="clear" w:color="auto" w:fill="auto"/>
            <w:noWrap/>
            <w:vAlign w:val="center"/>
            <w:hideMark/>
          </w:tcPr>
          <w:p w14:paraId="223CEB6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(0.2)</w:t>
            </w:r>
          </w:p>
        </w:tc>
        <w:tc>
          <w:tcPr>
            <w:tcW w:w="1892" w:type="dxa"/>
            <w:gridSpan w:val="2"/>
            <w:tcBorders>
              <w:top w:val="nil"/>
              <w:left w:val="nil"/>
              <w:bottom w:val="single" w:sz="4" w:space="0" w:color="auto"/>
              <w:right w:val="nil"/>
            </w:tcBorders>
            <w:shd w:val="clear" w:color="auto" w:fill="auto"/>
            <w:noWrap/>
            <w:vAlign w:val="center"/>
            <w:hideMark/>
          </w:tcPr>
          <w:p w14:paraId="162021C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(0.4)</w:t>
            </w:r>
          </w:p>
        </w:tc>
        <w:tc>
          <w:tcPr>
            <w:tcW w:w="740" w:type="dxa"/>
            <w:gridSpan w:val="2"/>
            <w:tcBorders>
              <w:top w:val="nil"/>
              <w:left w:val="nil"/>
              <w:bottom w:val="single" w:sz="4" w:space="0" w:color="auto"/>
              <w:right w:val="nil"/>
            </w:tcBorders>
            <w:shd w:val="clear" w:color="auto" w:fill="auto"/>
            <w:noWrap/>
            <w:vAlign w:val="center"/>
            <w:hideMark/>
          </w:tcPr>
          <w:p w14:paraId="69BD2BE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45627ADE"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2C293DC7" w14:textId="51F17E0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 xml:space="preserve">Self-reported depression, </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excessive worry, or related trouble (%)</w:t>
            </w:r>
          </w:p>
        </w:tc>
        <w:tc>
          <w:tcPr>
            <w:tcW w:w="1185" w:type="dxa"/>
            <w:tcBorders>
              <w:top w:val="nil"/>
              <w:left w:val="nil"/>
              <w:bottom w:val="single" w:sz="4" w:space="0" w:color="auto"/>
              <w:right w:val="nil"/>
            </w:tcBorders>
            <w:shd w:val="clear" w:color="auto" w:fill="auto"/>
            <w:noWrap/>
            <w:vAlign w:val="center"/>
            <w:hideMark/>
          </w:tcPr>
          <w:p w14:paraId="4533CB1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6F031C5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6563913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37C6FA2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677821E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06B8A1E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7428341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5B29F3BA"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E1078E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w:t>
            </w:r>
          </w:p>
        </w:tc>
        <w:tc>
          <w:tcPr>
            <w:tcW w:w="1185" w:type="dxa"/>
            <w:tcBorders>
              <w:top w:val="nil"/>
              <w:left w:val="nil"/>
              <w:bottom w:val="single" w:sz="4" w:space="0" w:color="auto"/>
              <w:right w:val="nil"/>
            </w:tcBorders>
            <w:shd w:val="clear" w:color="auto" w:fill="auto"/>
            <w:noWrap/>
            <w:vAlign w:val="center"/>
            <w:hideMark/>
          </w:tcPr>
          <w:p w14:paraId="08FA2E9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7158 (86.5)</w:t>
            </w:r>
          </w:p>
        </w:tc>
        <w:tc>
          <w:tcPr>
            <w:tcW w:w="1281" w:type="dxa"/>
            <w:tcBorders>
              <w:top w:val="nil"/>
              <w:left w:val="nil"/>
              <w:bottom w:val="single" w:sz="4" w:space="0" w:color="auto"/>
              <w:right w:val="nil"/>
            </w:tcBorders>
            <w:shd w:val="clear" w:color="auto" w:fill="auto"/>
            <w:noWrap/>
            <w:vAlign w:val="center"/>
            <w:hideMark/>
          </w:tcPr>
          <w:p w14:paraId="00DA7BE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5687 (93.7)</w:t>
            </w:r>
          </w:p>
        </w:tc>
        <w:tc>
          <w:tcPr>
            <w:tcW w:w="1134" w:type="dxa"/>
            <w:tcBorders>
              <w:top w:val="nil"/>
              <w:left w:val="nil"/>
              <w:bottom w:val="single" w:sz="4" w:space="0" w:color="auto"/>
              <w:right w:val="nil"/>
            </w:tcBorders>
            <w:shd w:val="clear" w:color="auto" w:fill="auto"/>
            <w:noWrap/>
            <w:vAlign w:val="center"/>
            <w:hideMark/>
          </w:tcPr>
          <w:p w14:paraId="58D0EC7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724 (79.5)</w:t>
            </w:r>
          </w:p>
        </w:tc>
        <w:tc>
          <w:tcPr>
            <w:tcW w:w="1213" w:type="dxa"/>
            <w:gridSpan w:val="2"/>
            <w:tcBorders>
              <w:top w:val="nil"/>
              <w:left w:val="nil"/>
              <w:bottom w:val="single" w:sz="4" w:space="0" w:color="auto"/>
              <w:right w:val="nil"/>
            </w:tcBorders>
            <w:shd w:val="clear" w:color="auto" w:fill="auto"/>
            <w:noWrap/>
            <w:vAlign w:val="center"/>
            <w:hideMark/>
          </w:tcPr>
          <w:p w14:paraId="620D7CD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258 (51.4)</w:t>
            </w:r>
          </w:p>
        </w:tc>
        <w:tc>
          <w:tcPr>
            <w:tcW w:w="1258" w:type="dxa"/>
            <w:gridSpan w:val="2"/>
            <w:tcBorders>
              <w:top w:val="nil"/>
              <w:left w:val="nil"/>
              <w:bottom w:val="single" w:sz="4" w:space="0" w:color="auto"/>
              <w:right w:val="nil"/>
            </w:tcBorders>
            <w:shd w:val="clear" w:color="auto" w:fill="auto"/>
            <w:noWrap/>
            <w:vAlign w:val="center"/>
            <w:hideMark/>
          </w:tcPr>
          <w:p w14:paraId="3A7BD61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393 (72.8)</w:t>
            </w:r>
          </w:p>
        </w:tc>
        <w:tc>
          <w:tcPr>
            <w:tcW w:w="1892" w:type="dxa"/>
            <w:gridSpan w:val="2"/>
            <w:tcBorders>
              <w:top w:val="nil"/>
              <w:left w:val="nil"/>
              <w:bottom w:val="single" w:sz="4" w:space="0" w:color="auto"/>
              <w:right w:val="nil"/>
            </w:tcBorders>
            <w:shd w:val="clear" w:color="auto" w:fill="auto"/>
            <w:noWrap/>
            <w:vAlign w:val="center"/>
            <w:hideMark/>
          </w:tcPr>
          <w:p w14:paraId="3BD220B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96 (37.5)</w:t>
            </w:r>
          </w:p>
        </w:tc>
        <w:tc>
          <w:tcPr>
            <w:tcW w:w="740" w:type="dxa"/>
            <w:gridSpan w:val="2"/>
            <w:tcBorders>
              <w:top w:val="nil"/>
              <w:left w:val="nil"/>
              <w:bottom w:val="single" w:sz="4" w:space="0" w:color="auto"/>
              <w:right w:val="nil"/>
            </w:tcBorders>
            <w:shd w:val="clear" w:color="auto" w:fill="auto"/>
            <w:noWrap/>
            <w:vAlign w:val="center"/>
            <w:hideMark/>
          </w:tcPr>
          <w:p w14:paraId="073D712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77A2D2DC"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7378004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Yes</w:t>
            </w:r>
          </w:p>
        </w:tc>
        <w:tc>
          <w:tcPr>
            <w:tcW w:w="1185" w:type="dxa"/>
            <w:tcBorders>
              <w:top w:val="nil"/>
              <w:left w:val="nil"/>
              <w:bottom w:val="single" w:sz="4" w:space="0" w:color="auto"/>
              <w:right w:val="nil"/>
            </w:tcBorders>
            <w:shd w:val="clear" w:color="auto" w:fill="auto"/>
            <w:noWrap/>
            <w:vAlign w:val="center"/>
            <w:hideMark/>
          </w:tcPr>
          <w:p w14:paraId="5DAECE1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1088 (13.1)</w:t>
            </w:r>
          </w:p>
        </w:tc>
        <w:tc>
          <w:tcPr>
            <w:tcW w:w="1281" w:type="dxa"/>
            <w:tcBorders>
              <w:top w:val="nil"/>
              <w:left w:val="nil"/>
              <w:bottom w:val="single" w:sz="4" w:space="0" w:color="auto"/>
              <w:right w:val="nil"/>
            </w:tcBorders>
            <w:shd w:val="clear" w:color="auto" w:fill="auto"/>
            <w:noWrap/>
            <w:vAlign w:val="center"/>
            <w:hideMark/>
          </w:tcPr>
          <w:p w14:paraId="1624908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359 (5.9)</w:t>
            </w:r>
          </w:p>
        </w:tc>
        <w:tc>
          <w:tcPr>
            <w:tcW w:w="1134" w:type="dxa"/>
            <w:tcBorders>
              <w:top w:val="nil"/>
              <w:left w:val="nil"/>
              <w:bottom w:val="single" w:sz="4" w:space="0" w:color="auto"/>
              <w:right w:val="nil"/>
            </w:tcBorders>
            <w:shd w:val="clear" w:color="auto" w:fill="auto"/>
            <w:noWrap/>
            <w:vAlign w:val="center"/>
            <w:hideMark/>
          </w:tcPr>
          <w:p w14:paraId="13C9A54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184 (20.2)</w:t>
            </w:r>
          </w:p>
        </w:tc>
        <w:tc>
          <w:tcPr>
            <w:tcW w:w="1213" w:type="dxa"/>
            <w:gridSpan w:val="2"/>
            <w:tcBorders>
              <w:top w:val="nil"/>
              <w:left w:val="nil"/>
              <w:bottom w:val="single" w:sz="4" w:space="0" w:color="auto"/>
              <w:right w:val="nil"/>
            </w:tcBorders>
            <w:shd w:val="clear" w:color="auto" w:fill="auto"/>
            <w:noWrap/>
            <w:vAlign w:val="center"/>
            <w:hideMark/>
          </w:tcPr>
          <w:p w14:paraId="39D534A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241 (48.0)</w:t>
            </w:r>
          </w:p>
        </w:tc>
        <w:tc>
          <w:tcPr>
            <w:tcW w:w="1258" w:type="dxa"/>
            <w:gridSpan w:val="2"/>
            <w:tcBorders>
              <w:top w:val="nil"/>
              <w:left w:val="nil"/>
              <w:bottom w:val="single" w:sz="4" w:space="0" w:color="auto"/>
              <w:right w:val="nil"/>
            </w:tcBorders>
            <w:shd w:val="clear" w:color="auto" w:fill="auto"/>
            <w:noWrap/>
            <w:vAlign w:val="center"/>
            <w:hideMark/>
          </w:tcPr>
          <w:p w14:paraId="4352EC6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145 (26.9)</w:t>
            </w:r>
          </w:p>
        </w:tc>
        <w:tc>
          <w:tcPr>
            <w:tcW w:w="1892" w:type="dxa"/>
            <w:gridSpan w:val="2"/>
            <w:tcBorders>
              <w:top w:val="nil"/>
              <w:left w:val="nil"/>
              <w:bottom w:val="single" w:sz="4" w:space="0" w:color="auto"/>
              <w:right w:val="nil"/>
            </w:tcBorders>
            <w:shd w:val="clear" w:color="auto" w:fill="auto"/>
            <w:noWrap/>
            <w:vAlign w:val="center"/>
            <w:hideMark/>
          </w:tcPr>
          <w:p w14:paraId="5F43E23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159 (62.1)</w:t>
            </w:r>
          </w:p>
        </w:tc>
        <w:tc>
          <w:tcPr>
            <w:tcW w:w="740" w:type="dxa"/>
            <w:gridSpan w:val="2"/>
            <w:tcBorders>
              <w:top w:val="nil"/>
              <w:left w:val="nil"/>
              <w:bottom w:val="single" w:sz="4" w:space="0" w:color="auto"/>
              <w:right w:val="nil"/>
            </w:tcBorders>
            <w:shd w:val="clear" w:color="auto" w:fill="auto"/>
            <w:noWrap/>
            <w:vAlign w:val="center"/>
            <w:hideMark/>
          </w:tcPr>
          <w:p w14:paraId="4A49432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45D68AC7"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3C8046FF"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20306EE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33 (0.4)</w:t>
            </w:r>
          </w:p>
        </w:tc>
        <w:tc>
          <w:tcPr>
            <w:tcW w:w="1281" w:type="dxa"/>
            <w:tcBorders>
              <w:top w:val="nil"/>
              <w:left w:val="nil"/>
              <w:bottom w:val="single" w:sz="4" w:space="0" w:color="auto"/>
              <w:right w:val="nil"/>
            </w:tcBorders>
            <w:shd w:val="clear" w:color="auto" w:fill="auto"/>
            <w:noWrap/>
            <w:vAlign w:val="center"/>
            <w:hideMark/>
          </w:tcPr>
          <w:p w14:paraId="7D1AFAE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24 (0.4)</w:t>
            </w:r>
          </w:p>
        </w:tc>
        <w:tc>
          <w:tcPr>
            <w:tcW w:w="1134" w:type="dxa"/>
            <w:tcBorders>
              <w:top w:val="nil"/>
              <w:left w:val="nil"/>
              <w:bottom w:val="single" w:sz="4" w:space="0" w:color="auto"/>
              <w:right w:val="nil"/>
            </w:tcBorders>
            <w:shd w:val="clear" w:color="auto" w:fill="auto"/>
            <w:noWrap/>
            <w:vAlign w:val="center"/>
            <w:hideMark/>
          </w:tcPr>
          <w:p w14:paraId="0F17E36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 (0.3)</w:t>
            </w:r>
          </w:p>
        </w:tc>
        <w:tc>
          <w:tcPr>
            <w:tcW w:w="1213" w:type="dxa"/>
            <w:gridSpan w:val="2"/>
            <w:tcBorders>
              <w:top w:val="nil"/>
              <w:left w:val="nil"/>
              <w:bottom w:val="single" w:sz="4" w:space="0" w:color="auto"/>
              <w:right w:val="nil"/>
            </w:tcBorders>
            <w:shd w:val="clear" w:color="auto" w:fill="auto"/>
            <w:noWrap/>
            <w:vAlign w:val="center"/>
            <w:hideMark/>
          </w:tcPr>
          <w:p w14:paraId="227BD9E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 (0.6)</w:t>
            </w:r>
          </w:p>
        </w:tc>
        <w:tc>
          <w:tcPr>
            <w:tcW w:w="1258" w:type="dxa"/>
            <w:gridSpan w:val="2"/>
            <w:tcBorders>
              <w:top w:val="nil"/>
              <w:left w:val="nil"/>
              <w:bottom w:val="single" w:sz="4" w:space="0" w:color="auto"/>
              <w:right w:val="nil"/>
            </w:tcBorders>
            <w:shd w:val="clear" w:color="auto" w:fill="auto"/>
            <w:noWrap/>
            <w:vAlign w:val="center"/>
            <w:hideMark/>
          </w:tcPr>
          <w:p w14:paraId="0462896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(0.4)</w:t>
            </w:r>
          </w:p>
        </w:tc>
        <w:tc>
          <w:tcPr>
            <w:tcW w:w="1892" w:type="dxa"/>
            <w:gridSpan w:val="2"/>
            <w:tcBorders>
              <w:top w:val="nil"/>
              <w:left w:val="nil"/>
              <w:bottom w:val="single" w:sz="4" w:space="0" w:color="auto"/>
              <w:right w:val="nil"/>
            </w:tcBorders>
            <w:shd w:val="clear" w:color="auto" w:fill="auto"/>
            <w:noWrap/>
            <w:vAlign w:val="center"/>
            <w:hideMark/>
          </w:tcPr>
          <w:p w14:paraId="533EB14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(0.4)</w:t>
            </w:r>
          </w:p>
        </w:tc>
        <w:tc>
          <w:tcPr>
            <w:tcW w:w="740" w:type="dxa"/>
            <w:gridSpan w:val="2"/>
            <w:tcBorders>
              <w:top w:val="nil"/>
              <w:left w:val="nil"/>
              <w:bottom w:val="single" w:sz="4" w:space="0" w:color="auto"/>
              <w:right w:val="nil"/>
            </w:tcBorders>
            <w:shd w:val="clear" w:color="auto" w:fill="auto"/>
            <w:noWrap/>
            <w:vAlign w:val="center"/>
            <w:hideMark/>
          </w:tcPr>
          <w:p w14:paraId="2724B23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63A16127"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5296CC1C"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Number of Health Conditions (%)</w:t>
            </w:r>
          </w:p>
        </w:tc>
        <w:tc>
          <w:tcPr>
            <w:tcW w:w="1185" w:type="dxa"/>
            <w:tcBorders>
              <w:top w:val="nil"/>
              <w:left w:val="nil"/>
              <w:bottom w:val="single" w:sz="4" w:space="0" w:color="auto"/>
              <w:right w:val="nil"/>
            </w:tcBorders>
            <w:shd w:val="clear" w:color="auto" w:fill="auto"/>
            <w:noWrap/>
            <w:vAlign w:val="center"/>
            <w:hideMark/>
          </w:tcPr>
          <w:p w14:paraId="7E21238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585C548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69235CF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0CB14F3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093987C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7F1B25C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4F86060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04F4BEB8"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4118FA9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 Conditions</w:t>
            </w:r>
          </w:p>
        </w:tc>
        <w:tc>
          <w:tcPr>
            <w:tcW w:w="1185" w:type="dxa"/>
            <w:tcBorders>
              <w:top w:val="nil"/>
              <w:left w:val="nil"/>
              <w:bottom w:val="single" w:sz="4" w:space="0" w:color="auto"/>
              <w:right w:val="nil"/>
            </w:tcBorders>
            <w:shd w:val="clear" w:color="auto" w:fill="auto"/>
            <w:noWrap/>
            <w:vAlign w:val="center"/>
            <w:hideMark/>
          </w:tcPr>
          <w:p w14:paraId="76537D5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5653 (68.3)</w:t>
            </w:r>
          </w:p>
        </w:tc>
        <w:tc>
          <w:tcPr>
            <w:tcW w:w="1281" w:type="dxa"/>
            <w:tcBorders>
              <w:top w:val="nil"/>
              <w:left w:val="nil"/>
              <w:bottom w:val="single" w:sz="4" w:space="0" w:color="auto"/>
              <w:right w:val="nil"/>
            </w:tcBorders>
            <w:shd w:val="clear" w:color="auto" w:fill="auto"/>
            <w:noWrap/>
            <w:vAlign w:val="center"/>
            <w:hideMark/>
          </w:tcPr>
          <w:p w14:paraId="7BFCCC7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4409 (72.6)</w:t>
            </w:r>
          </w:p>
        </w:tc>
        <w:tc>
          <w:tcPr>
            <w:tcW w:w="1134" w:type="dxa"/>
            <w:tcBorders>
              <w:top w:val="nil"/>
              <w:left w:val="nil"/>
              <w:bottom w:val="single" w:sz="4" w:space="0" w:color="auto"/>
              <w:right w:val="nil"/>
            </w:tcBorders>
            <w:shd w:val="clear" w:color="auto" w:fill="auto"/>
            <w:noWrap/>
            <w:vAlign w:val="center"/>
            <w:hideMark/>
          </w:tcPr>
          <w:p w14:paraId="2C3E061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585 (64.2)</w:t>
            </w:r>
          </w:p>
        </w:tc>
        <w:tc>
          <w:tcPr>
            <w:tcW w:w="1213" w:type="dxa"/>
            <w:gridSpan w:val="2"/>
            <w:tcBorders>
              <w:top w:val="nil"/>
              <w:left w:val="nil"/>
              <w:bottom w:val="single" w:sz="4" w:space="0" w:color="auto"/>
              <w:right w:val="nil"/>
            </w:tcBorders>
            <w:shd w:val="clear" w:color="auto" w:fill="auto"/>
            <w:noWrap/>
            <w:vAlign w:val="center"/>
            <w:hideMark/>
          </w:tcPr>
          <w:p w14:paraId="627BA39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255 (50.8)</w:t>
            </w:r>
          </w:p>
        </w:tc>
        <w:tc>
          <w:tcPr>
            <w:tcW w:w="1258" w:type="dxa"/>
            <w:gridSpan w:val="2"/>
            <w:tcBorders>
              <w:top w:val="nil"/>
              <w:left w:val="nil"/>
              <w:bottom w:val="single" w:sz="4" w:space="0" w:color="auto"/>
              <w:right w:val="nil"/>
            </w:tcBorders>
            <w:shd w:val="clear" w:color="auto" w:fill="auto"/>
            <w:noWrap/>
            <w:vAlign w:val="center"/>
            <w:hideMark/>
          </w:tcPr>
          <w:p w14:paraId="3C40143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296 (54.8)</w:t>
            </w:r>
          </w:p>
        </w:tc>
        <w:tc>
          <w:tcPr>
            <w:tcW w:w="1892" w:type="dxa"/>
            <w:gridSpan w:val="2"/>
            <w:tcBorders>
              <w:top w:val="nil"/>
              <w:left w:val="nil"/>
              <w:bottom w:val="single" w:sz="4" w:space="0" w:color="auto"/>
              <w:right w:val="nil"/>
            </w:tcBorders>
            <w:shd w:val="clear" w:color="auto" w:fill="auto"/>
            <w:noWrap/>
            <w:vAlign w:val="center"/>
            <w:hideMark/>
          </w:tcPr>
          <w:p w14:paraId="0154C14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108 (42.2)</w:t>
            </w:r>
          </w:p>
        </w:tc>
        <w:tc>
          <w:tcPr>
            <w:tcW w:w="740" w:type="dxa"/>
            <w:gridSpan w:val="2"/>
            <w:tcBorders>
              <w:top w:val="nil"/>
              <w:left w:val="nil"/>
              <w:bottom w:val="single" w:sz="4" w:space="0" w:color="auto"/>
              <w:right w:val="nil"/>
            </w:tcBorders>
            <w:shd w:val="clear" w:color="auto" w:fill="auto"/>
            <w:noWrap/>
            <w:vAlign w:val="center"/>
            <w:hideMark/>
          </w:tcPr>
          <w:p w14:paraId="2B8769D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36E45067"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3C4554C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Condition</w:t>
            </w:r>
          </w:p>
        </w:tc>
        <w:tc>
          <w:tcPr>
            <w:tcW w:w="1185" w:type="dxa"/>
            <w:tcBorders>
              <w:top w:val="nil"/>
              <w:left w:val="nil"/>
              <w:bottom w:val="single" w:sz="4" w:space="0" w:color="auto"/>
              <w:right w:val="nil"/>
            </w:tcBorders>
            <w:shd w:val="clear" w:color="auto" w:fill="auto"/>
            <w:noWrap/>
            <w:vAlign w:val="center"/>
            <w:hideMark/>
          </w:tcPr>
          <w:p w14:paraId="4AD118E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1926 (23.3)</w:t>
            </w:r>
          </w:p>
        </w:tc>
        <w:tc>
          <w:tcPr>
            <w:tcW w:w="1281" w:type="dxa"/>
            <w:tcBorders>
              <w:top w:val="nil"/>
              <w:left w:val="nil"/>
              <w:bottom w:val="single" w:sz="4" w:space="0" w:color="auto"/>
              <w:right w:val="nil"/>
            </w:tcBorders>
            <w:shd w:val="clear" w:color="auto" w:fill="auto"/>
            <w:noWrap/>
            <w:vAlign w:val="center"/>
            <w:hideMark/>
          </w:tcPr>
          <w:p w14:paraId="52B58BF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1326 (21.8)</w:t>
            </w:r>
          </w:p>
        </w:tc>
        <w:tc>
          <w:tcPr>
            <w:tcW w:w="1134" w:type="dxa"/>
            <w:tcBorders>
              <w:top w:val="nil"/>
              <w:left w:val="nil"/>
              <w:bottom w:val="single" w:sz="4" w:space="0" w:color="auto"/>
              <w:right w:val="nil"/>
            </w:tcBorders>
            <w:shd w:val="clear" w:color="auto" w:fill="auto"/>
            <w:noWrap/>
            <w:vAlign w:val="center"/>
            <w:hideMark/>
          </w:tcPr>
          <w:p w14:paraId="19C877F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211 (23.2)</w:t>
            </w:r>
          </w:p>
        </w:tc>
        <w:tc>
          <w:tcPr>
            <w:tcW w:w="1213" w:type="dxa"/>
            <w:gridSpan w:val="2"/>
            <w:tcBorders>
              <w:top w:val="nil"/>
              <w:left w:val="nil"/>
              <w:bottom w:val="single" w:sz="4" w:space="0" w:color="auto"/>
              <w:right w:val="nil"/>
            </w:tcBorders>
            <w:shd w:val="clear" w:color="auto" w:fill="auto"/>
            <w:noWrap/>
            <w:vAlign w:val="center"/>
            <w:hideMark/>
          </w:tcPr>
          <w:p w14:paraId="3AAE759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150 (29.9)</w:t>
            </w:r>
          </w:p>
        </w:tc>
        <w:tc>
          <w:tcPr>
            <w:tcW w:w="1258" w:type="dxa"/>
            <w:gridSpan w:val="2"/>
            <w:tcBorders>
              <w:top w:val="nil"/>
              <w:left w:val="nil"/>
              <w:bottom w:val="single" w:sz="4" w:space="0" w:color="auto"/>
              <w:right w:val="nil"/>
            </w:tcBorders>
            <w:shd w:val="clear" w:color="auto" w:fill="auto"/>
            <w:noWrap/>
            <w:vAlign w:val="center"/>
            <w:hideMark/>
          </w:tcPr>
          <w:p w14:paraId="51E263F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166 (30.7)</w:t>
            </w:r>
          </w:p>
        </w:tc>
        <w:tc>
          <w:tcPr>
            <w:tcW w:w="1892" w:type="dxa"/>
            <w:gridSpan w:val="2"/>
            <w:tcBorders>
              <w:top w:val="nil"/>
              <w:left w:val="nil"/>
              <w:bottom w:val="single" w:sz="4" w:space="0" w:color="auto"/>
              <w:right w:val="nil"/>
            </w:tcBorders>
            <w:shd w:val="clear" w:color="auto" w:fill="auto"/>
            <w:noWrap/>
            <w:vAlign w:val="center"/>
            <w:hideMark/>
          </w:tcPr>
          <w:p w14:paraId="7522F95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73 (28.5)</w:t>
            </w:r>
          </w:p>
        </w:tc>
        <w:tc>
          <w:tcPr>
            <w:tcW w:w="740" w:type="dxa"/>
            <w:gridSpan w:val="2"/>
            <w:tcBorders>
              <w:top w:val="nil"/>
              <w:left w:val="nil"/>
              <w:bottom w:val="single" w:sz="4" w:space="0" w:color="auto"/>
              <w:right w:val="nil"/>
            </w:tcBorders>
            <w:shd w:val="clear" w:color="auto" w:fill="auto"/>
            <w:noWrap/>
            <w:vAlign w:val="center"/>
            <w:hideMark/>
          </w:tcPr>
          <w:p w14:paraId="59C35D6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7D37DC8D"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FED5A8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or More Conditions</w:t>
            </w:r>
          </w:p>
        </w:tc>
        <w:tc>
          <w:tcPr>
            <w:tcW w:w="1185" w:type="dxa"/>
            <w:tcBorders>
              <w:top w:val="nil"/>
              <w:left w:val="nil"/>
              <w:bottom w:val="single" w:sz="4" w:space="0" w:color="auto"/>
              <w:right w:val="nil"/>
            </w:tcBorders>
            <w:shd w:val="clear" w:color="auto" w:fill="auto"/>
            <w:noWrap/>
            <w:vAlign w:val="center"/>
            <w:hideMark/>
          </w:tcPr>
          <w:p w14:paraId="7FB6E87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700 (8.5)</w:t>
            </w:r>
          </w:p>
        </w:tc>
        <w:tc>
          <w:tcPr>
            <w:tcW w:w="1281" w:type="dxa"/>
            <w:tcBorders>
              <w:top w:val="nil"/>
              <w:left w:val="nil"/>
              <w:bottom w:val="single" w:sz="4" w:space="0" w:color="auto"/>
              <w:right w:val="nil"/>
            </w:tcBorders>
            <w:shd w:val="clear" w:color="auto" w:fill="auto"/>
            <w:noWrap/>
            <w:vAlign w:val="center"/>
            <w:hideMark/>
          </w:tcPr>
          <w:p w14:paraId="270063E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335 (5.5)</w:t>
            </w:r>
          </w:p>
        </w:tc>
        <w:tc>
          <w:tcPr>
            <w:tcW w:w="1134" w:type="dxa"/>
            <w:tcBorders>
              <w:top w:val="nil"/>
              <w:left w:val="nil"/>
              <w:bottom w:val="single" w:sz="4" w:space="0" w:color="auto"/>
              <w:right w:val="nil"/>
            </w:tcBorders>
            <w:shd w:val="clear" w:color="auto" w:fill="auto"/>
            <w:noWrap/>
            <w:vAlign w:val="center"/>
            <w:hideMark/>
          </w:tcPr>
          <w:p w14:paraId="5505BD4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115 (12.6)</w:t>
            </w:r>
          </w:p>
        </w:tc>
        <w:tc>
          <w:tcPr>
            <w:tcW w:w="1213" w:type="dxa"/>
            <w:gridSpan w:val="2"/>
            <w:tcBorders>
              <w:top w:val="nil"/>
              <w:left w:val="nil"/>
              <w:bottom w:val="single" w:sz="4" w:space="0" w:color="auto"/>
              <w:right w:val="nil"/>
            </w:tcBorders>
            <w:shd w:val="clear" w:color="auto" w:fill="auto"/>
            <w:noWrap/>
            <w:vAlign w:val="center"/>
            <w:hideMark/>
          </w:tcPr>
          <w:p w14:paraId="583B529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97 (19.3)</w:t>
            </w:r>
          </w:p>
        </w:tc>
        <w:tc>
          <w:tcPr>
            <w:tcW w:w="1258" w:type="dxa"/>
            <w:gridSpan w:val="2"/>
            <w:tcBorders>
              <w:top w:val="nil"/>
              <w:left w:val="nil"/>
              <w:bottom w:val="single" w:sz="4" w:space="0" w:color="auto"/>
              <w:right w:val="nil"/>
            </w:tcBorders>
            <w:shd w:val="clear" w:color="auto" w:fill="auto"/>
            <w:noWrap/>
            <w:vAlign w:val="center"/>
            <w:hideMark/>
          </w:tcPr>
          <w:p w14:paraId="76DD3A9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78 (14.4)</w:t>
            </w:r>
          </w:p>
        </w:tc>
        <w:tc>
          <w:tcPr>
            <w:tcW w:w="1892" w:type="dxa"/>
            <w:gridSpan w:val="2"/>
            <w:tcBorders>
              <w:top w:val="nil"/>
              <w:left w:val="nil"/>
              <w:bottom w:val="single" w:sz="4" w:space="0" w:color="auto"/>
              <w:right w:val="nil"/>
            </w:tcBorders>
            <w:shd w:val="clear" w:color="auto" w:fill="auto"/>
            <w:noWrap/>
            <w:vAlign w:val="center"/>
            <w:hideMark/>
          </w:tcPr>
          <w:p w14:paraId="201E49E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75 (29.3)</w:t>
            </w:r>
          </w:p>
        </w:tc>
        <w:tc>
          <w:tcPr>
            <w:tcW w:w="740" w:type="dxa"/>
            <w:gridSpan w:val="2"/>
            <w:tcBorders>
              <w:top w:val="nil"/>
              <w:left w:val="nil"/>
              <w:bottom w:val="single" w:sz="4" w:space="0" w:color="auto"/>
              <w:right w:val="nil"/>
            </w:tcBorders>
            <w:shd w:val="clear" w:color="auto" w:fill="auto"/>
            <w:noWrap/>
            <w:vAlign w:val="center"/>
            <w:hideMark/>
          </w:tcPr>
          <w:p w14:paraId="450573C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7C9C3A1A"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3151B0F"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3BBC08CF" w14:textId="73D6791A"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54.84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[51.26, 56.51]</w:t>
            </w:r>
          </w:p>
        </w:tc>
        <w:tc>
          <w:tcPr>
            <w:tcW w:w="1281" w:type="dxa"/>
            <w:tcBorders>
              <w:top w:val="nil"/>
              <w:left w:val="nil"/>
              <w:bottom w:val="single" w:sz="4" w:space="0" w:color="auto"/>
              <w:right w:val="nil"/>
            </w:tcBorders>
            <w:shd w:val="clear" w:color="auto" w:fill="auto"/>
            <w:noWrap/>
            <w:vAlign w:val="center"/>
            <w:hideMark/>
          </w:tcPr>
          <w:p w14:paraId="37AAB86E" w14:textId="02013B13"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55.26</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 xml:space="preserve"> [52.60, 56.58]</w:t>
            </w:r>
          </w:p>
        </w:tc>
        <w:tc>
          <w:tcPr>
            <w:tcW w:w="1134" w:type="dxa"/>
            <w:tcBorders>
              <w:top w:val="nil"/>
              <w:left w:val="nil"/>
              <w:bottom w:val="single" w:sz="4" w:space="0" w:color="auto"/>
              <w:right w:val="nil"/>
            </w:tcBorders>
            <w:shd w:val="clear" w:color="auto" w:fill="auto"/>
            <w:noWrap/>
            <w:vAlign w:val="center"/>
            <w:hideMark/>
          </w:tcPr>
          <w:p w14:paraId="2B721586" w14:textId="40BBD6A5"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53.80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[48.50, 55.91]</w:t>
            </w:r>
          </w:p>
        </w:tc>
        <w:tc>
          <w:tcPr>
            <w:tcW w:w="1213" w:type="dxa"/>
            <w:gridSpan w:val="2"/>
            <w:tcBorders>
              <w:top w:val="nil"/>
              <w:left w:val="nil"/>
              <w:bottom w:val="single" w:sz="4" w:space="0" w:color="auto"/>
              <w:right w:val="nil"/>
            </w:tcBorders>
            <w:shd w:val="clear" w:color="auto" w:fill="auto"/>
            <w:noWrap/>
            <w:vAlign w:val="center"/>
            <w:hideMark/>
          </w:tcPr>
          <w:p w14:paraId="52B08D0C" w14:textId="33B4B6FE"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50.47</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 xml:space="preserve"> [36.36, 56.18]</w:t>
            </w:r>
          </w:p>
        </w:tc>
        <w:tc>
          <w:tcPr>
            <w:tcW w:w="1258" w:type="dxa"/>
            <w:gridSpan w:val="2"/>
            <w:tcBorders>
              <w:top w:val="nil"/>
              <w:left w:val="nil"/>
              <w:bottom w:val="single" w:sz="4" w:space="0" w:color="auto"/>
              <w:right w:val="nil"/>
            </w:tcBorders>
            <w:shd w:val="clear" w:color="auto" w:fill="auto"/>
            <w:noWrap/>
            <w:vAlign w:val="center"/>
            <w:hideMark/>
          </w:tcPr>
          <w:p w14:paraId="5A1FD741" w14:textId="581A22E1"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52.85</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 xml:space="preserve"> [46.05, 55.91]</w:t>
            </w:r>
          </w:p>
        </w:tc>
        <w:tc>
          <w:tcPr>
            <w:tcW w:w="1892" w:type="dxa"/>
            <w:gridSpan w:val="2"/>
            <w:tcBorders>
              <w:top w:val="nil"/>
              <w:left w:val="nil"/>
              <w:bottom w:val="single" w:sz="4" w:space="0" w:color="auto"/>
              <w:right w:val="nil"/>
            </w:tcBorders>
            <w:shd w:val="clear" w:color="auto" w:fill="auto"/>
            <w:noWrap/>
            <w:vAlign w:val="center"/>
            <w:hideMark/>
          </w:tcPr>
          <w:p w14:paraId="1291C6E9" w14:textId="3E069256"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47.50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[34.34, 54.78]</w:t>
            </w:r>
          </w:p>
        </w:tc>
        <w:tc>
          <w:tcPr>
            <w:tcW w:w="740" w:type="dxa"/>
            <w:gridSpan w:val="2"/>
            <w:tcBorders>
              <w:top w:val="nil"/>
              <w:left w:val="nil"/>
              <w:bottom w:val="single" w:sz="4" w:space="0" w:color="auto"/>
              <w:right w:val="nil"/>
            </w:tcBorders>
            <w:shd w:val="clear" w:color="auto" w:fill="auto"/>
            <w:noWrap/>
            <w:vAlign w:val="center"/>
            <w:hideMark/>
          </w:tcPr>
          <w:p w14:paraId="7D889A8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345A6A40"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106DDF60"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SF-12 Physical Score (median [IQR])</w:t>
            </w:r>
          </w:p>
        </w:tc>
        <w:tc>
          <w:tcPr>
            <w:tcW w:w="1185" w:type="dxa"/>
            <w:tcBorders>
              <w:top w:val="nil"/>
              <w:left w:val="nil"/>
              <w:bottom w:val="single" w:sz="4" w:space="0" w:color="auto"/>
              <w:right w:val="nil"/>
            </w:tcBorders>
            <w:shd w:val="clear" w:color="auto" w:fill="auto"/>
            <w:noWrap/>
            <w:vAlign w:val="center"/>
            <w:hideMark/>
          </w:tcPr>
          <w:p w14:paraId="621F16F4" w14:textId="05F0CD50"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55.74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[50.30, 57.92]</w:t>
            </w:r>
          </w:p>
        </w:tc>
        <w:tc>
          <w:tcPr>
            <w:tcW w:w="1281" w:type="dxa"/>
            <w:tcBorders>
              <w:top w:val="nil"/>
              <w:left w:val="nil"/>
              <w:bottom w:val="single" w:sz="4" w:space="0" w:color="auto"/>
              <w:right w:val="nil"/>
            </w:tcBorders>
            <w:shd w:val="clear" w:color="auto" w:fill="auto"/>
            <w:noWrap/>
            <w:vAlign w:val="center"/>
            <w:hideMark/>
          </w:tcPr>
          <w:p w14:paraId="5DC06781" w14:textId="0444068C"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56.77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[53.08, 58.73]</w:t>
            </w:r>
          </w:p>
        </w:tc>
        <w:tc>
          <w:tcPr>
            <w:tcW w:w="1134" w:type="dxa"/>
            <w:tcBorders>
              <w:top w:val="nil"/>
              <w:left w:val="nil"/>
              <w:bottom w:val="single" w:sz="4" w:space="0" w:color="auto"/>
              <w:right w:val="nil"/>
            </w:tcBorders>
            <w:shd w:val="clear" w:color="auto" w:fill="auto"/>
            <w:noWrap/>
            <w:vAlign w:val="center"/>
            <w:hideMark/>
          </w:tcPr>
          <w:p w14:paraId="394FAA0A" w14:textId="012641BE"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53.24</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 xml:space="preserve"> [47.05, 57.16]</w:t>
            </w:r>
          </w:p>
        </w:tc>
        <w:tc>
          <w:tcPr>
            <w:tcW w:w="1213" w:type="dxa"/>
            <w:gridSpan w:val="2"/>
            <w:tcBorders>
              <w:top w:val="nil"/>
              <w:left w:val="nil"/>
              <w:bottom w:val="single" w:sz="4" w:space="0" w:color="auto"/>
              <w:right w:val="nil"/>
            </w:tcBorders>
            <w:shd w:val="clear" w:color="auto" w:fill="auto"/>
            <w:noWrap/>
            <w:vAlign w:val="center"/>
            <w:hideMark/>
          </w:tcPr>
          <w:p w14:paraId="403B03DF" w14:textId="36DD051E"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42.45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[32.10, 50.13]</w:t>
            </w:r>
          </w:p>
        </w:tc>
        <w:tc>
          <w:tcPr>
            <w:tcW w:w="1258" w:type="dxa"/>
            <w:gridSpan w:val="2"/>
            <w:tcBorders>
              <w:top w:val="nil"/>
              <w:left w:val="nil"/>
              <w:bottom w:val="single" w:sz="4" w:space="0" w:color="auto"/>
              <w:right w:val="nil"/>
            </w:tcBorders>
            <w:shd w:val="clear" w:color="auto" w:fill="auto"/>
            <w:noWrap/>
            <w:vAlign w:val="center"/>
            <w:hideMark/>
          </w:tcPr>
          <w:p w14:paraId="33104B5E" w14:textId="7DB90520"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52.78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[44.97, 57.72]</w:t>
            </w:r>
          </w:p>
        </w:tc>
        <w:tc>
          <w:tcPr>
            <w:tcW w:w="1892" w:type="dxa"/>
            <w:gridSpan w:val="2"/>
            <w:tcBorders>
              <w:top w:val="nil"/>
              <w:left w:val="nil"/>
              <w:bottom w:val="single" w:sz="4" w:space="0" w:color="auto"/>
              <w:right w:val="nil"/>
            </w:tcBorders>
            <w:shd w:val="clear" w:color="auto" w:fill="auto"/>
            <w:noWrap/>
            <w:vAlign w:val="center"/>
            <w:hideMark/>
          </w:tcPr>
          <w:p w14:paraId="13282852" w14:textId="1D28D4DF"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36.89</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 xml:space="preserve"> [27.91, 47.28]</w:t>
            </w:r>
          </w:p>
        </w:tc>
        <w:tc>
          <w:tcPr>
            <w:tcW w:w="740" w:type="dxa"/>
            <w:gridSpan w:val="2"/>
            <w:tcBorders>
              <w:top w:val="nil"/>
              <w:left w:val="nil"/>
              <w:bottom w:val="single" w:sz="4" w:space="0" w:color="auto"/>
              <w:right w:val="nil"/>
            </w:tcBorders>
            <w:shd w:val="clear" w:color="auto" w:fill="auto"/>
            <w:noWrap/>
            <w:vAlign w:val="center"/>
            <w:hideMark/>
          </w:tcPr>
          <w:p w14:paraId="069F9D1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71055FE1"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0BAAEC80"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SF-12 Mental Score (median [IQR])</w:t>
            </w:r>
          </w:p>
        </w:tc>
        <w:tc>
          <w:tcPr>
            <w:tcW w:w="1185" w:type="dxa"/>
            <w:tcBorders>
              <w:top w:val="nil"/>
              <w:left w:val="nil"/>
              <w:bottom w:val="single" w:sz="4" w:space="0" w:color="auto"/>
              <w:right w:val="nil"/>
            </w:tcBorders>
            <w:shd w:val="clear" w:color="auto" w:fill="auto"/>
            <w:noWrap/>
            <w:vAlign w:val="center"/>
            <w:hideMark/>
          </w:tcPr>
          <w:p w14:paraId="373F966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1D79FE8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6C27613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3DC8FD0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629EE59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04DB47C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6B5D2FF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44E0892C"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763C3C70"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Health at 50 Module</w:t>
            </w:r>
          </w:p>
        </w:tc>
        <w:tc>
          <w:tcPr>
            <w:tcW w:w="1185" w:type="dxa"/>
            <w:tcBorders>
              <w:top w:val="nil"/>
              <w:left w:val="nil"/>
              <w:bottom w:val="single" w:sz="4" w:space="0" w:color="auto"/>
              <w:right w:val="nil"/>
            </w:tcBorders>
            <w:shd w:val="clear" w:color="auto" w:fill="auto"/>
            <w:noWrap/>
            <w:vAlign w:val="center"/>
            <w:hideMark/>
          </w:tcPr>
          <w:p w14:paraId="7FE77EB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6EF4E6D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4449383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47FDD1D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6F692D9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3106713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5F330F5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3BD2585F"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74FB2D88"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Participated in health at 50 Module (%)</w:t>
            </w:r>
          </w:p>
        </w:tc>
        <w:tc>
          <w:tcPr>
            <w:tcW w:w="1185" w:type="dxa"/>
            <w:tcBorders>
              <w:top w:val="nil"/>
              <w:left w:val="nil"/>
              <w:bottom w:val="single" w:sz="4" w:space="0" w:color="auto"/>
              <w:right w:val="nil"/>
            </w:tcBorders>
            <w:shd w:val="clear" w:color="auto" w:fill="auto"/>
            <w:noWrap/>
            <w:vAlign w:val="center"/>
            <w:hideMark/>
          </w:tcPr>
          <w:p w14:paraId="630E9E5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7721 (83.9)</w:t>
            </w:r>
          </w:p>
        </w:tc>
        <w:tc>
          <w:tcPr>
            <w:tcW w:w="1281" w:type="dxa"/>
            <w:tcBorders>
              <w:top w:val="nil"/>
              <w:left w:val="nil"/>
              <w:bottom w:val="single" w:sz="4" w:space="0" w:color="auto"/>
              <w:right w:val="nil"/>
            </w:tcBorders>
            <w:shd w:val="clear" w:color="auto" w:fill="auto"/>
            <w:noWrap/>
            <w:vAlign w:val="center"/>
            <w:hideMark/>
          </w:tcPr>
          <w:p w14:paraId="42DE154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5624 (82.2)</w:t>
            </w:r>
          </w:p>
        </w:tc>
        <w:tc>
          <w:tcPr>
            <w:tcW w:w="1134" w:type="dxa"/>
            <w:tcBorders>
              <w:top w:val="nil"/>
              <w:left w:val="nil"/>
              <w:bottom w:val="single" w:sz="4" w:space="0" w:color="auto"/>
              <w:right w:val="nil"/>
            </w:tcBorders>
            <w:shd w:val="clear" w:color="auto" w:fill="auto"/>
            <w:noWrap/>
            <w:vAlign w:val="center"/>
            <w:hideMark/>
          </w:tcPr>
          <w:p w14:paraId="5CE20C5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846 (85.0)</w:t>
            </w:r>
          </w:p>
        </w:tc>
        <w:tc>
          <w:tcPr>
            <w:tcW w:w="1213" w:type="dxa"/>
            <w:gridSpan w:val="2"/>
            <w:tcBorders>
              <w:top w:val="nil"/>
              <w:left w:val="nil"/>
              <w:bottom w:val="single" w:sz="4" w:space="0" w:color="auto"/>
              <w:right w:val="nil"/>
            </w:tcBorders>
            <w:shd w:val="clear" w:color="auto" w:fill="auto"/>
            <w:noWrap/>
            <w:vAlign w:val="center"/>
            <w:hideMark/>
          </w:tcPr>
          <w:p w14:paraId="66FF77F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457 (86.9)</w:t>
            </w:r>
          </w:p>
        </w:tc>
        <w:tc>
          <w:tcPr>
            <w:tcW w:w="1258" w:type="dxa"/>
            <w:gridSpan w:val="2"/>
            <w:tcBorders>
              <w:top w:val="nil"/>
              <w:left w:val="nil"/>
              <w:bottom w:val="single" w:sz="4" w:space="0" w:color="auto"/>
              <w:right w:val="nil"/>
            </w:tcBorders>
            <w:shd w:val="clear" w:color="auto" w:fill="auto"/>
            <w:noWrap/>
            <w:vAlign w:val="center"/>
            <w:hideMark/>
          </w:tcPr>
          <w:p w14:paraId="71AAE25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564 (98.9)</w:t>
            </w:r>
          </w:p>
        </w:tc>
        <w:tc>
          <w:tcPr>
            <w:tcW w:w="1892" w:type="dxa"/>
            <w:gridSpan w:val="2"/>
            <w:tcBorders>
              <w:top w:val="nil"/>
              <w:left w:val="nil"/>
              <w:bottom w:val="single" w:sz="4" w:space="0" w:color="auto"/>
              <w:right w:val="nil"/>
            </w:tcBorders>
            <w:shd w:val="clear" w:color="auto" w:fill="auto"/>
            <w:noWrap/>
            <w:vAlign w:val="center"/>
            <w:hideMark/>
          </w:tcPr>
          <w:p w14:paraId="43BA6E7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230 (83.0)</w:t>
            </w:r>
          </w:p>
        </w:tc>
        <w:tc>
          <w:tcPr>
            <w:tcW w:w="740" w:type="dxa"/>
            <w:gridSpan w:val="2"/>
            <w:tcBorders>
              <w:top w:val="nil"/>
              <w:left w:val="nil"/>
              <w:bottom w:val="single" w:sz="4" w:space="0" w:color="auto"/>
              <w:right w:val="nil"/>
            </w:tcBorders>
            <w:shd w:val="clear" w:color="auto" w:fill="auto"/>
            <w:noWrap/>
            <w:vAlign w:val="center"/>
            <w:hideMark/>
          </w:tcPr>
          <w:p w14:paraId="622B8D2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4CF82646"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0F951A7E"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Doctor ever diagnosed depression (%)</w:t>
            </w:r>
          </w:p>
        </w:tc>
        <w:tc>
          <w:tcPr>
            <w:tcW w:w="1185" w:type="dxa"/>
            <w:tcBorders>
              <w:top w:val="nil"/>
              <w:left w:val="nil"/>
              <w:bottom w:val="single" w:sz="4" w:space="0" w:color="auto"/>
              <w:right w:val="nil"/>
            </w:tcBorders>
            <w:shd w:val="clear" w:color="auto" w:fill="auto"/>
            <w:noWrap/>
            <w:vAlign w:val="center"/>
            <w:hideMark/>
          </w:tcPr>
          <w:p w14:paraId="66260F6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5D2A45D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39C5943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6BD385F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2CC6AD2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5CEE280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37838E5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7FEAB9A1"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6E12BA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w:t>
            </w:r>
          </w:p>
        </w:tc>
        <w:tc>
          <w:tcPr>
            <w:tcW w:w="1185" w:type="dxa"/>
            <w:tcBorders>
              <w:top w:val="nil"/>
              <w:left w:val="nil"/>
              <w:bottom w:val="single" w:sz="4" w:space="0" w:color="auto"/>
              <w:right w:val="nil"/>
            </w:tcBorders>
            <w:shd w:val="clear" w:color="auto" w:fill="auto"/>
            <w:noWrap/>
            <w:vAlign w:val="center"/>
            <w:hideMark/>
          </w:tcPr>
          <w:p w14:paraId="6753EEB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6459 (83.7)</w:t>
            </w:r>
          </w:p>
        </w:tc>
        <w:tc>
          <w:tcPr>
            <w:tcW w:w="1281" w:type="dxa"/>
            <w:tcBorders>
              <w:top w:val="nil"/>
              <w:left w:val="nil"/>
              <w:bottom w:val="single" w:sz="4" w:space="0" w:color="auto"/>
              <w:right w:val="nil"/>
            </w:tcBorders>
            <w:shd w:val="clear" w:color="auto" w:fill="auto"/>
            <w:noWrap/>
            <w:vAlign w:val="center"/>
            <w:hideMark/>
          </w:tcPr>
          <w:p w14:paraId="19FAE9C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5148 (91.5)</w:t>
            </w:r>
          </w:p>
        </w:tc>
        <w:tc>
          <w:tcPr>
            <w:tcW w:w="1134" w:type="dxa"/>
            <w:tcBorders>
              <w:top w:val="nil"/>
              <w:left w:val="nil"/>
              <w:bottom w:val="single" w:sz="4" w:space="0" w:color="auto"/>
              <w:right w:val="nil"/>
            </w:tcBorders>
            <w:shd w:val="clear" w:color="auto" w:fill="auto"/>
            <w:noWrap/>
            <w:vAlign w:val="center"/>
            <w:hideMark/>
          </w:tcPr>
          <w:p w14:paraId="49E67F2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657 (77.7)</w:t>
            </w:r>
          </w:p>
        </w:tc>
        <w:tc>
          <w:tcPr>
            <w:tcW w:w="1213" w:type="dxa"/>
            <w:gridSpan w:val="2"/>
            <w:tcBorders>
              <w:top w:val="nil"/>
              <w:left w:val="nil"/>
              <w:bottom w:val="single" w:sz="4" w:space="0" w:color="auto"/>
              <w:right w:val="nil"/>
            </w:tcBorders>
            <w:shd w:val="clear" w:color="auto" w:fill="auto"/>
            <w:noWrap/>
            <w:vAlign w:val="center"/>
            <w:hideMark/>
          </w:tcPr>
          <w:p w14:paraId="2AAA016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297 (65.0)</w:t>
            </w:r>
          </w:p>
        </w:tc>
        <w:tc>
          <w:tcPr>
            <w:tcW w:w="1258" w:type="dxa"/>
            <w:gridSpan w:val="2"/>
            <w:tcBorders>
              <w:top w:val="nil"/>
              <w:left w:val="nil"/>
              <w:bottom w:val="single" w:sz="4" w:space="0" w:color="auto"/>
              <w:right w:val="nil"/>
            </w:tcBorders>
            <w:shd w:val="clear" w:color="auto" w:fill="auto"/>
            <w:noWrap/>
            <w:vAlign w:val="center"/>
            <w:hideMark/>
          </w:tcPr>
          <w:p w14:paraId="570458E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271 (48.0)</w:t>
            </w:r>
          </w:p>
        </w:tc>
        <w:tc>
          <w:tcPr>
            <w:tcW w:w="1892" w:type="dxa"/>
            <w:gridSpan w:val="2"/>
            <w:tcBorders>
              <w:top w:val="nil"/>
              <w:left w:val="nil"/>
              <w:bottom w:val="single" w:sz="4" w:space="0" w:color="auto"/>
              <w:right w:val="nil"/>
            </w:tcBorders>
            <w:shd w:val="clear" w:color="auto" w:fill="auto"/>
            <w:noWrap/>
            <w:vAlign w:val="center"/>
            <w:hideMark/>
          </w:tcPr>
          <w:p w14:paraId="5CD4891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86 (37.4)</w:t>
            </w:r>
          </w:p>
        </w:tc>
        <w:tc>
          <w:tcPr>
            <w:tcW w:w="740" w:type="dxa"/>
            <w:gridSpan w:val="2"/>
            <w:tcBorders>
              <w:top w:val="nil"/>
              <w:left w:val="nil"/>
              <w:bottom w:val="single" w:sz="4" w:space="0" w:color="auto"/>
              <w:right w:val="nil"/>
            </w:tcBorders>
            <w:shd w:val="clear" w:color="auto" w:fill="auto"/>
            <w:noWrap/>
            <w:vAlign w:val="center"/>
            <w:hideMark/>
          </w:tcPr>
          <w:p w14:paraId="609CF18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54A08003"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6AE063C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Yes</w:t>
            </w:r>
          </w:p>
        </w:tc>
        <w:tc>
          <w:tcPr>
            <w:tcW w:w="1185" w:type="dxa"/>
            <w:tcBorders>
              <w:top w:val="nil"/>
              <w:left w:val="nil"/>
              <w:bottom w:val="single" w:sz="4" w:space="0" w:color="auto"/>
              <w:right w:val="nil"/>
            </w:tcBorders>
            <w:shd w:val="clear" w:color="auto" w:fill="auto"/>
            <w:noWrap/>
            <w:vAlign w:val="center"/>
            <w:hideMark/>
          </w:tcPr>
          <w:p w14:paraId="3D60A0B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1243 (16.1)</w:t>
            </w:r>
          </w:p>
        </w:tc>
        <w:tc>
          <w:tcPr>
            <w:tcW w:w="1281" w:type="dxa"/>
            <w:tcBorders>
              <w:top w:val="nil"/>
              <w:left w:val="nil"/>
              <w:bottom w:val="single" w:sz="4" w:space="0" w:color="auto"/>
              <w:right w:val="nil"/>
            </w:tcBorders>
            <w:shd w:val="clear" w:color="auto" w:fill="auto"/>
            <w:noWrap/>
            <w:vAlign w:val="center"/>
            <w:hideMark/>
          </w:tcPr>
          <w:p w14:paraId="3F03253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468 (8.3)</w:t>
            </w:r>
          </w:p>
        </w:tc>
        <w:tc>
          <w:tcPr>
            <w:tcW w:w="1134" w:type="dxa"/>
            <w:tcBorders>
              <w:top w:val="nil"/>
              <w:left w:val="nil"/>
              <w:bottom w:val="single" w:sz="4" w:space="0" w:color="auto"/>
              <w:right w:val="nil"/>
            </w:tcBorders>
            <w:shd w:val="clear" w:color="auto" w:fill="auto"/>
            <w:noWrap/>
            <w:vAlign w:val="center"/>
            <w:hideMark/>
          </w:tcPr>
          <w:p w14:paraId="76B85FF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187 (22.1)</w:t>
            </w:r>
          </w:p>
        </w:tc>
        <w:tc>
          <w:tcPr>
            <w:tcW w:w="1213" w:type="dxa"/>
            <w:gridSpan w:val="2"/>
            <w:tcBorders>
              <w:top w:val="nil"/>
              <w:left w:val="nil"/>
              <w:bottom w:val="single" w:sz="4" w:space="0" w:color="auto"/>
              <w:right w:val="nil"/>
            </w:tcBorders>
            <w:shd w:val="clear" w:color="auto" w:fill="auto"/>
            <w:noWrap/>
            <w:vAlign w:val="center"/>
            <w:hideMark/>
          </w:tcPr>
          <w:p w14:paraId="1A455EA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158 (34.6)</w:t>
            </w:r>
          </w:p>
        </w:tc>
        <w:tc>
          <w:tcPr>
            <w:tcW w:w="1258" w:type="dxa"/>
            <w:gridSpan w:val="2"/>
            <w:tcBorders>
              <w:top w:val="nil"/>
              <w:left w:val="nil"/>
              <w:bottom w:val="single" w:sz="4" w:space="0" w:color="auto"/>
              <w:right w:val="nil"/>
            </w:tcBorders>
            <w:shd w:val="clear" w:color="auto" w:fill="auto"/>
            <w:noWrap/>
            <w:vAlign w:val="center"/>
            <w:hideMark/>
          </w:tcPr>
          <w:p w14:paraId="724D8FE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287 (50.9)</w:t>
            </w:r>
          </w:p>
        </w:tc>
        <w:tc>
          <w:tcPr>
            <w:tcW w:w="1892" w:type="dxa"/>
            <w:gridSpan w:val="2"/>
            <w:tcBorders>
              <w:top w:val="nil"/>
              <w:left w:val="nil"/>
              <w:bottom w:val="single" w:sz="4" w:space="0" w:color="auto"/>
              <w:right w:val="nil"/>
            </w:tcBorders>
            <w:shd w:val="clear" w:color="auto" w:fill="auto"/>
            <w:noWrap/>
            <w:vAlign w:val="center"/>
            <w:hideMark/>
          </w:tcPr>
          <w:p w14:paraId="24974DB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143 (62.2)</w:t>
            </w:r>
          </w:p>
        </w:tc>
        <w:tc>
          <w:tcPr>
            <w:tcW w:w="740" w:type="dxa"/>
            <w:gridSpan w:val="2"/>
            <w:tcBorders>
              <w:top w:val="nil"/>
              <w:left w:val="nil"/>
              <w:bottom w:val="single" w:sz="4" w:space="0" w:color="auto"/>
              <w:right w:val="nil"/>
            </w:tcBorders>
            <w:shd w:val="clear" w:color="auto" w:fill="auto"/>
            <w:noWrap/>
            <w:vAlign w:val="center"/>
            <w:hideMark/>
          </w:tcPr>
          <w:p w14:paraId="5B8D3E6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5CF4ED8B"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2C5BD792"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5A69C5C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19 (0.2)</w:t>
            </w:r>
          </w:p>
        </w:tc>
        <w:tc>
          <w:tcPr>
            <w:tcW w:w="1281" w:type="dxa"/>
            <w:tcBorders>
              <w:top w:val="nil"/>
              <w:left w:val="nil"/>
              <w:bottom w:val="single" w:sz="4" w:space="0" w:color="auto"/>
              <w:right w:val="nil"/>
            </w:tcBorders>
            <w:shd w:val="clear" w:color="auto" w:fill="auto"/>
            <w:noWrap/>
            <w:vAlign w:val="center"/>
            <w:hideMark/>
          </w:tcPr>
          <w:p w14:paraId="26D4E63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 (0.1)</w:t>
            </w:r>
          </w:p>
        </w:tc>
        <w:tc>
          <w:tcPr>
            <w:tcW w:w="1134" w:type="dxa"/>
            <w:tcBorders>
              <w:top w:val="nil"/>
              <w:left w:val="nil"/>
              <w:bottom w:val="single" w:sz="4" w:space="0" w:color="auto"/>
              <w:right w:val="nil"/>
            </w:tcBorders>
            <w:shd w:val="clear" w:color="auto" w:fill="auto"/>
            <w:noWrap/>
            <w:vAlign w:val="center"/>
            <w:hideMark/>
          </w:tcPr>
          <w:p w14:paraId="5090A90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(0.2)</w:t>
            </w:r>
          </w:p>
        </w:tc>
        <w:tc>
          <w:tcPr>
            <w:tcW w:w="1213" w:type="dxa"/>
            <w:gridSpan w:val="2"/>
            <w:tcBorders>
              <w:top w:val="nil"/>
              <w:left w:val="nil"/>
              <w:bottom w:val="single" w:sz="4" w:space="0" w:color="auto"/>
              <w:right w:val="nil"/>
            </w:tcBorders>
            <w:shd w:val="clear" w:color="auto" w:fill="auto"/>
            <w:noWrap/>
            <w:vAlign w:val="center"/>
            <w:hideMark/>
          </w:tcPr>
          <w:p w14:paraId="58B1D56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(0.4)</w:t>
            </w:r>
          </w:p>
        </w:tc>
        <w:tc>
          <w:tcPr>
            <w:tcW w:w="1258" w:type="dxa"/>
            <w:gridSpan w:val="2"/>
            <w:tcBorders>
              <w:top w:val="nil"/>
              <w:left w:val="nil"/>
              <w:bottom w:val="single" w:sz="4" w:space="0" w:color="auto"/>
              <w:right w:val="nil"/>
            </w:tcBorders>
            <w:shd w:val="clear" w:color="auto" w:fill="auto"/>
            <w:noWrap/>
            <w:vAlign w:val="center"/>
            <w:hideMark/>
          </w:tcPr>
          <w:p w14:paraId="3954920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 (1.1)</w:t>
            </w:r>
          </w:p>
        </w:tc>
        <w:tc>
          <w:tcPr>
            <w:tcW w:w="1892" w:type="dxa"/>
            <w:gridSpan w:val="2"/>
            <w:tcBorders>
              <w:top w:val="nil"/>
              <w:left w:val="nil"/>
              <w:bottom w:val="single" w:sz="4" w:space="0" w:color="auto"/>
              <w:right w:val="nil"/>
            </w:tcBorders>
            <w:shd w:val="clear" w:color="auto" w:fill="auto"/>
            <w:noWrap/>
            <w:vAlign w:val="center"/>
            <w:hideMark/>
          </w:tcPr>
          <w:p w14:paraId="7C74016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(0.4)</w:t>
            </w:r>
          </w:p>
        </w:tc>
        <w:tc>
          <w:tcPr>
            <w:tcW w:w="740" w:type="dxa"/>
            <w:gridSpan w:val="2"/>
            <w:tcBorders>
              <w:top w:val="nil"/>
              <w:left w:val="nil"/>
              <w:bottom w:val="single" w:sz="4" w:space="0" w:color="auto"/>
              <w:right w:val="nil"/>
            </w:tcBorders>
            <w:shd w:val="clear" w:color="auto" w:fill="auto"/>
            <w:noWrap/>
            <w:vAlign w:val="center"/>
            <w:hideMark/>
          </w:tcPr>
          <w:p w14:paraId="09675A0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1CEB3A7C"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3B49E023" w14:textId="387CC629"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lastRenderedPageBreak/>
              <w:t xml:space="preserve">Doctor ever diagnosed </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other psychiatric conditions (%)</w:t>
            </w:r>
          </w:p>
        </w:tc>
        <w:tc>
          <w:tcPr>
            <w:tcW w:w="1185" w:type="dxa"/>
            <w:tcBorders>
              <w:top w:val="nil"/>
              <w:left w:val="nil"/>
              <w:bottom w:val="single" w:sz="4" w:space="0" w:color="auto"/>
              <w:right w:val="nil"/>
            </w:tcBorders>
            <w:shd w:val="clear" w:color="auto" w:fill="auto"/>
            <w:noWrap/>
            <w:vAlign w:val="center"/>
            <w:hideMark/>
          </w:tcPr>
          <w:p w14:paraId="1C28751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5721773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39E7036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6E7A1D0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5DB929A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237FD2D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79C886E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479FA931"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072F6B4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w:t>
            </w:r>
          </w:p>
        </w:tc>
        <w:tc>
          <w:tcPr>
            <w:tcW w:w="1185" w:type="dxa"/>
            <w:tcBorders>
              <w:top w:val="nil"/>
              <w:left w:val="nil"/>
              <w:bottom w:val="single" w:sz="4" w:space="0" w:color="auto"/>
              <w:right w:val="nil"/>
            </w:tcBorders>
            <w:shd w:val="clear" w:color="auto" w:fill="auto"/>
            <w:noWrap/>
            <w:vAlign w:val="center"/>
            <w:hideMark/>
          </w:tcPr>
          <w:p w14:paraId="41347B6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6899 (89.4)</w:t>
            </w:r>
          </w:p>
        </w:tc>
        <w:tc>
          <w:tcPr>
            <w:tcW w:w="1281" w:type="dxa"/>
            <w:tcBorders>
              <w:top w:val="nil"/>
              <w:left w:val="nil"/>
              <w:bottom w:val="single" w:sz="4" w:space="0" w:color="auto"/>
              <w:right w:val="nil"/>
            </w:tcBorders>
            <w:shd w:val="clear" w:color="auto" w:fill="auto"/>
            <w:noWrap/>
            <w:vAlign w:val="center"/>
            <w:hideMark/>
          </w:tcPr>
          <w:p w14:paraId="156E359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5354 (95.2)</w:t>
            </w:r>
          </w:p>
        </w:tc>
        <w:tc>
          <w:tcPr>
            <w:tcW w:w="1134" w:type="dxa"/>
            <w:tcBorders>
              <w:top w:val="nil"/>
              <w:left w:val="nil"/>
              <w:bottom w:val="single" w:sz="4" w:space="0" w:color="auto"/>
              <w:right w:val="nil"/>
            </w:tcBorders>
            <w:shd w:val="clear" w:color="auto" w:fill="auto"/>
            <w:noWrap/>
            <w:vAlign w:val="center"/>
            <w:hideMark/>
          </w:tcPr>
          <w:p w14:paraId="400ADDA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708 (83.7)</w:t>
            </w:r>
          </w:p>
        </w:tc>
        <w:tc>
          <w:tcPr>
            <w:tcW w:w="1213" w:type="dxa"/>
            <w:gridSpan w:val="2"/>
            <w:tcBorders>
              <w:top w:val="nil"/>
              <w:left w:val="nil"/>
              <w:bottom w:val="single" w:sz="4" w:space="0" w:color="auto"/>
              <w:right w:val="nil"/>
            </w:tcBorders>
            <w:shd w:val="clear" w:color="auto" w:fill="auto"/>
            <w:noWrap/>
            <w:vAlign w:val="center"/>
            <w:hideMark/>
          </w:tcPr>
          <w:p w14:paraId="7BE592B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315 (68.9)</w:t>
            </w:r>
          </w:p>
        </w:tc>
        <w:tc>
          <w:tcPr>
            <w:tcW w:w="1258" w:type="dxa"/>
            <w:gridSpan w:val="2"/>
            <w:tcBorders>
              <w:top w:val="nil"/>
              <w:left w:val="nil"/>
              <w:bottom w:val="single" w:sz="4" w:space="0" w:color="auto"/>
              <w:right w:val="nil"/>
            </w:tcBorders>
            <w:shd w:val="clear" w:color="auto" w:fill="auto"/>
            <w:noWrap/>
            <w:vAlign w:val="center"/>
            <w:hideMark/>
          </w:tcPr>
          <w:p w14:paraId="313BB61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407 (72.2)</w:t>
            </w:r>
          </w:p>
        </w:tc>
        <w:tc>
          <w:tcPr>
            <w:tcW w:w="1892" w:type="dxa"/>
            <w:gridSpan w:val="2"/>
            <w:tcBorders>
              <w:top w:val="nil"/>
              <w:left w:val="nil"/>
              <w:bottom w:val="single" w:sz="4" w:space="0" w:color="auto"/>
              <w:right w:val="nil"/>
            </w:tcBorders>
            <w:shd w:val="clear" w:color="auto" w:fill="auto"/>
            <w:noWrap/>
            <w:vAlign w:val="center"/>
            <w:hideMark/>
          </w:tcPr>
          <w:p w14:paraId="5AC5E21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115 (50.0)</w:t>
            </w:r>
          </w:p>
        </w:tc>
        <w:tc>
          <w:tcPr>
            <w:tcW w:w="740" w:type="dxa"/>
            <w:gridSpan w:val="2"/>
            <w:tcBorders>
              <w:top w:val="nil"/>
              <w:left w:val="nil"/>
              <w:bottom w:val="single" w:sz="4" w:space="0" w:color="auto"/>
              <w:right w:val="nil"/>
            </w:tcBorders>
            <w:shd w:val="clear" w:color="auto" w:fill="auto"/>
            <w:noWrap/>
            <w:vAlign w:val="center"/>
            <w:hideMark/>
          </w:tcPr>
          <w:p w14:paraId="747F02E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322EE401"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532AA31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Yes</w:t>
            </w:r>
          </w:p>
        </w:tc>
        <w:tc>
          <w:tcPr>
            <w:tcW w:w="1185" w:type="dxa"/>
            <w:tcBorders>
              <w:top w:val="nil"/>
              <w:left w:val="nil"/>
              <w:bottom w:val="single" w:sz="4" w:space="0" w:color="auto"/>
              <w:right w:val="nil"/>
            </w:tcBorders>
            <w:shd w:val="clear" w:color="auto" w:fill="auto"/>
            <w:noWrap/>
            <w:vAlign w:val="center"/>
            <w:hideMark/>
          </w:tcPr>
          <w:p w14:paraId="25BF0DC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255 (3.3)</w:t>
            </w:r>
          </w:p>
        </w:tc>
        <w:tc>
          <w:tcPr>
            <w:tcW w:w="1281" w:type="dxa"/>
            <w:tcBorders>
              <w:top w:val="nil"/>
              <w:left w:val="nil"/>
              <w:bottom w:val="single" w:sz="4" w:space="0" w:color="auto"/>
              <w:right w:val="nil"/>
            </w:tcBorders>
            <w:shd w:val="clear" w:color="auto" w:fill="auto"/>
            <w:noWrap/>
            <w:vAlign w:val="center"/>
            <w:hideMark/>
          </w:tcPr>
          <w:p w14:paraId="2D80917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88 (1.6)</w:t>
            </w:r>
          </w:p>
        </w:tc>
        <w:tc>
          <w:tcPr>
            <w:tcW w:w="1134" w:type="dxa"/>
            <w:tcBorders>
              <w:top w:val="nil"/>
              <w:left w:val="nil"/>
              <w:bottom w:val="single" w:sz="4" w:space="0" w:color="auto"/>
              <w:right w:val="nil"/>
            </w:tcBorders>
            <w:shd w:val="clear" w:color="auto" w:fill="auto"/>
            <w:noWrap/>
            <w:vAlign w:val="center"/>
            <w:hideMark/>
          </w:tcPr>
          <w:p w14:paraId="385A4E7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39 (4.6)</w:t>
            </w:r>
          </w:p>
        </w:tc>
        <w:tc>
          <w:tcPr>
            <w:tcW w:w="1213" w:type="dxa"/>
            <w:gridSpan w:val="2"/>
            <w:tcBorders>
              <w:top w:val="nil"/>
              <w:left w:val="nil"/>
              <w:bottom w:val="single" w:sz="4" w:space="0" w:color="auto"/>
              <w:right w:val="nil"/>
            </w:tcBorders>
            <w:shd w:val="clear" w:color="auto" w:fill="auto"/>
            <w:noWrap/>
            <w:vAlign w:val="center"/>
            <w:hideMark/>
          </w:tcPr>
          <w:p w14:paraId="7B80EDD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23 (5.0)</w:t>
            </w:r>
          </w:p>
        </w:tc>
        <w:tc>
          <w:tcPr>
            <w:tcW w:w="1258" w:type="dxa"/>
            <w:gridSpan w:val="2"/>
            <w:tcBorders>
              <w:top w:val="nil"/>
              <w:left w:val="nil"/>
              <w:bottom w:val="single" w:sz="4" w:space="0" w:color="auto"/>
              <w:right w:val="nil"/>
            </w:tcBorders>
            <w:shd w:val="clear" w:color="auto" w:fill="auto"/>
            <w:noWrap/>
            <w:vAlign w:val="center"/>
            <w:hideMark/>
          </w:tcPr>
          <w:p w14:paraId="1C313D4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86 (15.2)</w:t>
            </w:r>
          </w:p>
        </w:tc>
        <w:tc>
          <w:tcPr>
            <w:tcW w:w="1892" w:type="dxa"/>
            <w:gridSpan w:val="2"/>
            <w:tcBorders>
              <w:top w:val="nil"/>
              <w:left w:val="nil"/>
              <w:bottom w:val="single" w:sz="4" w:space="0" w:color="auto"/>
              <w:right w:val="nil"/>
            </w:tcBorders>
            <w:shd w:val="clear" w:color="auto" w:fill="auto"/>
            <w:noWrap/>
            <w:vAlign w:val="center"/>
            <w:hideMark/>
          </w:tcPr>
          <w:p w14:paraId="280997E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19 (8.3)</w:t>
            </w:r>
          </w:p>
        </w:tc>
        <w:tc>
          <w:tcPr>
            <w:tcW w:w="740" w:type="dxa"/>
            <w:gridSpan w:val="2"/>
            <w:tcBorders>
              <w:top w:val="nil"/>
              <w:left w:val="nil"/>
              <w:bottom w:val="single" w:sz="4" w:space="0" w:color="auto"/>
              <w:right w:val="nil"/>
            </w:tcBorders>
            <w:shd w:val="clear" w:color="auto" w:fill="auto"/>
            <w:noWrap/>
            <w:vAlign w:val="center"/>
            <w:hideMark/>
          </w:tcPr>
          <w:p w14:paraId="1315461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6F07262E"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4BEDD9AC"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7EC4771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567 (7.3)</w:t>
            </w:r>
          </w:p>
        </w:tc>
        <w:tc>
          <w:tcPr>
            <w:tcW w:w="1281" w:type="dxa"/>
            <w:tcBorders>
              <w:top w:val="nil"/>
              <w:left w:val="nil"/>
              <w:bottom w:val="single" w:sz="4" w:space="0" w:color="auto"/>
              <w:right w:val="nil"/>
            </w:tcBorders>
            <w:shd w:val="clear" w:color="auto" w:fill="auto"/>
            <w:noWrap/>
            <w:vAlign w:val="center"/>
            <w:hideMark/>
          </w:tcPr>
          <w:p w14:paraId="521ABFB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182 (3.2)</w:t>
            </w:r>
          </w:p>
        </w:tc>
        <w:tc>
          <w:tcPr>
            <w:tcW w:w="1134" w:type="dxa"/>
            <w:tcBorders>
              <w:top w:val="nil"/>
              <w:left w:val="nil"/>
              <w:bottom w:val="single" w:sz="4" w:space="0" w:color="auto"/>
              <w:right w:val="nil"/>
            </w:tcBorders>
            <w:shd w:val="clear" w:color="auto" w:fill="auto"/>
            <w:noWrap/>
            <w:vAlign w:val="center"/>
            <w:hideMark/>
          </w:tcPr>
          <w:p w14:paraId="6739DF9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99 (11.7)</w:t>
            </w:r>
          </w:p>
        </w:tc>
        <w:tc>
          <w:tcPr>
            <w:tcW w:w="1213" w:type="dxa"/>
            <w:gridSpan w:val="2"/>
            <w:tcBorders>
              <w:top w:val="nil"/>
              <w:left w:val="nil"/>
              <w:bottom w:val="single" w:sz="4" w:space="0" w:color="auto"/>
              <w:right w:val="nil"/>
            </w:tcBorders>
            <w:shd w:val="clear" w:color="auto" w:fill="auto"/>
            <w:noWrap/>
            <w:vAlign w:val="center"/>
            <w:hideMark/>
          </w:tcPr>
          <w:p w14:paraId="3242A2D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119 (26.0)</w:t>
            </w:r>
          </w:p>
        </w:tc>
        <w:tc>
          <w:tcPr>
            <w:tcW w:w="1258" w:type="dxa"/>
            <w:gridSpan w:val="2"/>
            <w:tcBorders>
              <w:top w:val="nil"/>
              <w:left w:val="nil"/>
              <w:bottom w:val="single" w:sz="4" w:space="0" w:color="auto"/>
              <w:right w:val="nil"/>
            </w:tcBorders>
            <w:shd w:val="clear" w:color="auto" w:fill="auto"/>
            <w:noWrap/>
            <w:vAlign w:val="center"/>
            <w:hideMark/>
          </w:tcPr>
          <w:p w14:paraId="416D811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71 (12.6)</w:t>
            </w:r>
          </w:p>
        </w:tc>
        <w:tc>
          <w:tcPr>
            <w:tcW w:w="1892" w:type="dxa"/>
            <w:gridSpan w:val="2"/>
            <w:tcBorders>
              <w:top w:val="nil"/>
              <w:left w:val="nil"/>
              <w:bottom w:val="single" w:sz="4" w:space="0" w:color="auto"/>
              <w:right w:val="nil"/>
            </w:tcBorders>
            <w:shd w:val="clear" w:color="auto" w:fill="auto"/>
            <w:noWrap/>
            <w:vAlign w:val="center"/>
            <w:hideMark/>
          </w:tcPr>
          <w:p w14:paraId="20FE6D0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96 (41.7)</w:t>
            </w:r>
          </w:p>
        </w:tc>
        <w:tc>
          <w:tcPr>
            <w:tcW w:w="740" w:type="dxa"/>
            <w:gridSpan w:val="2"/>
            <w:tcBorders>
              <w:top w:val="nil"/>
              <w:left w:val="nil"/>
              <w:bottom w:val="single" w:sz="4" w:space="0" w:color="auto"/>
              <w:right w:val="nil"/>
            </w:tcBorders>
            <w:shd w:val="clear" w:color="auto" w:fill="auto"/>
            <w:noWrap/>
            <w:vAlign w:val="center"/>
            <w:hideMark/>
          </w:tcPr>
          <w:p w14:paraId="5BA89FC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20C55A8F"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0050A116" w14:textId="77777777"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Number of Health Conditions (%)</w:t>
            </w:r>
          </w:p>
        </w:tc>
        <w:tc>
          <w:tcPr>
            <w:tcW w:w="1185" w:type="dxa"/>
            <w:tcBorders>
              <w:top w:val="nil"/>
              <w:left w:val="nil"/>
              <w:bottom w:val="single" w:sz="4" w:space="0" w:color="auto"/>
              <w:right w:val="nil"/>
            </w:tcBorders>
            <w:shd w:val="clear" w:color="auto" w:fill="auto"/>
            <w:noWrap/>
            <w:vAlign w:val="center"/>
            <w:hideMark/>
          </w:tcPr>
          <w:p w14:paraId="30406B8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81" w:type="dxa"/>
            <w:tcBorders>
              <w:top w:val="nil"/>
              <w:left w:val="nil"/>
              <w:bottom w:val="single" w:sz="4" w:space="0" w:color="auto"/>
              <w:right w:val="nil"/>
            </w:tcBorders>
            <w:shd w:val="clear" w:color="auto" w:fill="auto"/>
            <w:noWrap/>
            <w:vAlign w:val="center"/>
            <w:hideMark/>
          </w:tcPr>
          <w:p w14:paraId="326A367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134" w:type="dxa"/>
            <w:tcBorders>
              <w:top w:val="nil"/>
              <w:left w:val="nil"/>
              <w:bottom w:val="single" w:sz="4" w:space="0" w:color="auto"/>
              <w:right w:val="nil"/>
            </w:tcBorders>
            <w:shd w:val="clear" w:color="auto" w:fill="auto"/>
            <w:noWrap/>
            <w:vAlign w:val="center"/>
            <w:hideMark/>
          </w:tcPr>
          <w:p w14:paraId="2FB9723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13" w:type="dxa"/>
            <w:gridSpan w:val="2"/>
            <w:tcBorders>
              <w:top w:val="nil"/>
              <w:left w:val="nil"/>
              <w:bottom w:val="single" w:sz="4" w:space="0" w:color="auto"/>
              <w:right w:val="nil"/>
            </w:tcBorders>
            <w:shd w:val="clear" w:color="auto" w:fill="auto"/>
            <w:noWrap/>
            <w:vAlign w:val="center"/>
            <w:hideMark/>
          </w:tcPr>
          <w:p w14:paraId="785E834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258" w:type="dxa"/>
            <w:gridSpan w:val="2"/>
            <w:tcBorders>
              <w:top w:val="nil"/>
              <w:left w:val="nil"/>
              <w:bottom w:val="single" w:sz="4" w:space="0" w:color="auto"/>
              <w:right w:val="nil"/>
            </w:tcBorders>
            <w:shd w:val="clear" w:color="auto" w:fill="auto"/>
            <w:noWrap/>
            <w:vAlign w:val="center"/>
            <w:hideMark/>
          </w:tcPr>
          <w:p w14:paraId="5CDF7E4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1892" w:type="dxa"/>
            <w:gridSpan w:val="2"/>
            <w:tcBorders>
              <w:top w:val="nil"/>
              <w:left w:val="nil"/>
              <w:bottom w:val="single" w:sz="4" w:space="0" w:color="auto"/>
              <w:right w:val="nil"/>
            </w:tcBorders>
            <w:shd w:val="clear" w:color="auto" w:fill="auto"/>
            <w:noWrap/>
            <w:vAlign w:val="center"/>
            <w:hideMark/>
          </w:tcPr>
          <w:p w14:paraId="04FC664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c>
          <w:tcPr>
            <w:tcW w:w="740" w:type="dxa"/>
            <w:gridSpan w:val="2"/>
            <w:tcBorders>
              <w:top w:val="nil"/>
              <w:left w:val="nil"/>
              <w:bottom w:val="single" w:sz="4" w:space="0" w:color="auto"/>
              <w:right w:val="nil"/>
            </w:tcBorders>
            <w:shd w:val="clear" w:color="auto" w:fill="auto"/>
            <w:noWrap/>
            <w:vAlign w:val="center"/>
            <w:hideMark/>
          </w:tcPr>
          <w:p w14:paraId="61EB73C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6128FEEA"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4E2FDB7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No Conditions</w:t>
            </w:r>
          </w:p>
        </w:tc>
        <w:tc>
          <w:tcPr>
            <w:tcW w:w="1185" w:type="dxa"/>
            <w:tcBorders>
              <w:top w:val="nil"/>
              <w:left w:val="nil"/>
              <w:bottom w:val="single" w:sz="4" w:space="0" w:color="auto"/>
              <w:right w:val="nil"/>
            </w:tcBorders>
            <w:shd w:val="clear" w:color="auto" w:fill="auto"/>
            <w:noWrap/>
            <w:vAlign w:val="center"/>
            <w:hideMark/>
          </w:tcPr>
          <w:p w14:paraId="1D02606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4465 (57.8)</w:t>
            </w:r>
          </w:p>
        </w:tc>
        <w:tc>
          <w:tcPr>
            <w:tcW w:w="1281" w:type="dxa"/>
            <w:tcBorders>
              <w:top w:val="nil"/>
              <w:left w:val="nil"/>
              <w:bottom w:val="single" w:sz="4" w:space="0" w:color="auto"/>
              <w:right w:val="nil"/>
            </w:tcBorders>
            <w:shd w:val="clear" w:color="auto" w:fill="auto"/>
            <w:noWrap/>
            <w:vAlign w:val="center"/>
            <w:hideMark/>
          </w:tcPr>
          <w:p w14:paraId="7F3A48C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3514 (62.5)</w:t>
            </w:r>
          </w:p>
        </w:tc>
        <w:tc>
          <w:tcPr>
            <w:tcW w:w="1134" w:type="dxa"/>
            <w:tcBorders>
              <w:top w:val="nil"/>
              <w:left w:val="nil"/>
              <w:bottom w:val="single" w:sz="4" w:space="0" w:color="auto"/>
              <w:right w:val="nil"/>
            </w:tcBorders>
            <w:shd w:val="clear" w:color="auto" w:fill="auto"/>
            <w:noWrap/>
            <w:vAlign w:val="center"/>
            <w:hideMark/>
          </w:tcPr>
          <w:p w14:paraId="7A060A6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439 (51.9)</w:t>
            </w:r>
          </w:p>
        </w:tc>
        <w:tc>
          <w:tcPr>
            <w:tcW w:w="1213" w:type="dxa"/>
            <w:gridSpan w:val="2"/>
            <w:tcBorders>
              <w:top w:val="nil"/>
              <w:left w:val="nil"/>
              <w:bottom w:val="single" w:sz="4" w:space="0" w:color="auto"/>
              <w:right w:val="nil"/>
            </w:tcBorders>
            <w:shd w:val="clear" w:color="auto" w:fill="auto"/>
            <w:noWrap/>
            <w:vAlign w:val="center"/>
            <w:hideMark/>
          </w:tcPr>
          <w:p w14:paraId="54CACA3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220 (48.1)</w:t>
            </w:r>
          </w:p>
        </w:tc>
        <w:tc>
          <w:tcPr>
            <w:tcW w:w="1258" w:type="dxa"/>
            <w:gridSpan w:val="2"/>
            <w:tcBorders>
              <w:top w:val="nil"/>
              <w:left w:val="nil"/>
              <w:bottom w:val="single" w:sz="4" w:space="0" w:color="auto"/>
              <w:right w:val="nil"/>
            </w:tcBorders>
            <w:shd w:val="clear" w:color="auto" w:fill="auto"/>
            <w:noWrap/>
            <w:vAlign w:val="center"/>
            <w:hideMark/>
          </w:tcPr>
          <w:p w14:paraId="02BD93DB"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213 (37.8)</w:t>
            </w:r>
          </w:p>
        </w:tc>
        <w:tc>
          <w:tcPr>
            <w:tcW w:w="1892" w:type="dxa"/>
            <w:gridSpan w:val="2"/>
            <w:tcBorders>
              <w:top w:val="nil"/>
              <w:left w:val="nil"/>
              <w:bottom w:val="single" w:sz="4" w:space="0" w:color="auto"/>
              <w:right w:val="nil"/>
            </w:tcBorders>
            <w:shd w:val="clear" w:color="auto" w:fill="auto"/>
            <w:noWrap/>
            <w:vAlign w:val="center"/>
            <w:hideMark/>
          </w:tcPr>
          <w:p w14:paraId="3DDDD82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79 (34.3)</w:t>
            </w:r>
          </w:p>
        </w:tc>
        <w:tc>
          <w:tcPr>
            <w:tcW w:w="740" w:type="dxa"/>
            <w:gridSpan w:val="2"/>
            <w:tcBorders>
              <w:top w:val="nil"/>
              <w:left w:val="nil"/>
              <w:bottom w:val="single" w:sz="4" w:space="0" w:color="auto"/>
              <w:right w:val="nil"/>
            </w:tcBorders>
            <w:shd w:val="clear" w:color="auto" w:fill="auto"/>
            <w:noWrap/>
            <w:vAlign w:val="center"/>
            <w:hideMark/>
          </w:tcPr>
          <w:p w14:paraId="02BB2938"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219B33EC"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7CC8525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 Condition</w:t>
            </w:r>
          </w:p>
        </w:tc>
        <w:tc>
          <w:tcPr>
            <w:tcW w:w="1185" w:type="dxa"/>
            <w:tcBorders>
              <w:top w:val="nil"/>
              <w:left w:val="nil"/>
              <w:bottom w:val="single" w:sz="4" w:space="0" w:color="auto"/>
              <w:right w:val="nil"/>
            </w:tcBorders>
            <w:shd w:val="clear" w:color="auto" w:fill="auto"/>
            <w:noWrap/>
            <w:vAlign w:val="center"/>
            <w:hideMark/>
          </w:tcPr>
          <w:p w14:paraId="2C0BC3B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2103 (27.2)</w:t>
            </w:r>
          </w:p>
        </w:tc>
        <w:tc>
          <w:tcPr>
            <w:tcW w:w="1281" w:type="dxa"/>
            <w:tcBorders>
              <w:top w:val="nil"/>
              <w:left w:val="nil"/>
              <w:bottom w:val="single" w:sz="4" w:space="0" w:color="auto"/>
              <w:right w:val="nil"/>
            </w:tcBorders>
            <w:shd w:val="clear" w:color="auto" w:fill="auto"/>
            <w:noWrap/>
            <w:vAlign w:val="center"/>
            <w:hideMark/>
          </w:tcPr>
          <w:p w14:paraId="5A5F79A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1463 (26.0)</w:t>
            </w:r>
          </w:p>
        </w:tc>
        <w:tc>
          <w:tcPr>
            <w:tcW w:w="1134" w:type="dxa"/>
            <w:tcBorders>
              <w:top w:val="nil"/>
              <w:left w:val="nil"/>
              <w:bottom w:val="single" w:sz="4" w:space="0" w:color="auto"/>
              <w:right w:val="nil"/>
            </w:tcBorders>
            <w:shd w:val="clear" w:color="auto" w:fill="auto"/>
            <w:noWrap/>
            <w:vAlign w:val="center"/>
            <w:hideMark/>
          </w:tcPr>
          <w:p w14:paraId="1BCBBEE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239 (28.3)</w:t>
            </w:r>
          </w:p>
        </w:tc>
        <w:tc>
          <w:tcPr>
            <w:tcW w:w="1213" w:type="dxa"/>
            <w:gridSpan w:val="2"/>
            <w:tcBorders>
              <w:top w:val="nil"/>
              <w:left w:val="nil"/>
              <w:bottom w:val="single" w:sz="4" w:space="0" w:color="auto"/>
              <w:right w:val="nil"/>
            </w:tcBorders>
            <w:shd w:val="clear" w:color="auto" w:fill="auto"/>
            <w:noWrap/>
            <w:vAlign w:val="center"/>
            <w:hideMark/>
          </w:tcPr>
          <w:p w14:paraId="7267BB0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142 (31.1)</w:t>
            </w:r>
          </w:p>
        </w:tc>
        <w:tc>
          <w:tcPr>
            <w:tcW w:w="1258" w:type="dxa"/>
            <w:gridSpan w:val="2"/>
            <w:tcBorders>
              <w:top w:val="nil"/>
              <w:left w:val="nil"/>
              <w:bottom w:val="single" w:sz="4" w:space="0" w:color="auto"/>
              <w:right w:val="nil"/>
            </w:tcBorders>
            <w:shd w:val="clear" w:color="auto" w:fill="auto"/>
            <w:noWrap/>
            <w:vAlign w:val="center"/>
            <w:hideMark/>
          </w:tcPr>
          <w:p w14:paraId="107FA35D"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182 (32.3)</w:t>
            </w:r>
          </w:p>
        </w:tc>
        <w:tc>
          <w:tcPr>
            <w:tcW w:w="1892" w:type="dxa"/>
            <w:gridSpan w:val="2"/>
            <w:tcBorders>
              <w:top w:val="nil"/>
              <w:left w:val="nil"/>
              <w:bottom w:val="single" w:sz="4" w:space="0" w:color="auto"/>
              <w:right w:val="nil"/>
            </w:tcBorders>
            <w:shd w:val="clear" w:color="auto" w:fill="auto"/>
            <w:noWrap/>
            <w:vAlign w:val="center"/>
            <w:hideMark/>
          </w:tcPr>
          <w:p w14:paraId="0BAADEC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77 (33.5)</w:t>
            </w:r>
          </w:p>
        </w:tc>
        <w:tc>
          <w:tcPr>
            <w:tcW w:w="740" w:type="dxa"/>
            <w:gridSpan w:val="2"/>
            <w:tcBorders>
              <w:top w:val="nil"/>
              <w:left w:val="nil"/>
              <w:bottom w:val="single" w:sz="4" w:space="0" w:color="auto"/>
              <w:right w:val="nil"/>
            </w:tcBorders>
            <w:shd w:val="clear" w:color="auto" w:fill="auto"/>
            <w:noWrap/>
            <w:vAlign w:val="center"/>
            <w:hideMark/>
          </w:tcPr>
          <w:p w14:paraId="3530864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6EE00E70"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5A23A31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or More Conditions</w:t>
            </w:r>
          </w:p>
        </w:tc>
        <w:tc>
          <w:tcPr>
            <w:tcW w:w="1185" w:type="dxa"/>
            <w:tcBorders>
              <w:top w:val="nil"/>
              <w:left w:val="nil"/>
              <w:bottom w:val="single" w:sz="4" w:space="0" w:color="auto"/>
              <w:right w:val="nil"/>
            </w:tcBorders>
            <w:shd w:val="clear" w:color="auto" w:fill="auto"/>
            <w:noWrap/>
            <w:vAlign w:val="center"/>
            <w:hideMark/>
          </w:tcPr>
          <w:p w14:paraId="2433EE8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1148 (14.9)</w:t>
            </w:r>
          </w:p>
        </w:tc>
        <w:tc>
          <w:tcPr>
            <w:tcW w:w="1281" w:type="dxa"/>
            <w:tcBorders>
              <w:top w:val="nil"/>
              <w:left w:val="nil"/>
              <w:bottom w:val="single" w:sz="4" w:space="0" w:color="auto"/>
              <w:right w:val="nil"/>
            </w:tcBorders>
            <w:shd w:val="clear" w:color="auto" w:fill="auto"/>
            <w:noWrap/>
            <w:vAlign w:val="center"/>
            <w:hideMark/>
          </w:tcPr>
          <w:p w14:paraId="7752E76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644 (11.5)</w:t>
            </w:r>
          </w:p>
        </w:tc>
        <w:tc>
          <w:tcPr>
            <w:tcW w:w="1134" w:type="dxa"/>
            <w:tcBorders>
              <w:top w:val="nil"/>
              <w:left w:val="nil"/>
              <w:bottom w:val="single" w:sz="4" w:space="0" w:color="auto"/>
              <w:right w:val="nil"/>
            </w:tcBorders>
            <w:shd w:val="clear" w:color="auto" w:fill="auto"/>
            <w:noWrap/>
            <w:vAlign w:val="center"/>
            <w:hideMark/>
          </w:tcPr>
          <w:p w14:paraId="4284D20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166 (19.6)</w:t>
            </w:r>
          </w:p>
        </w:tc>
        <w:tc>
          <w:tcPr>
            <w:tcW w:w="1213" w:type="dxa"/>
            <w:gridSpan w:val="2"/>
            <w:tcBorders>
              <w:top w:val="nil"/>
              <w:left w:val="nil"/>
              <w:bottom w:val="single" w:sz="4" w:space="0" w:color="auto"/>
              <w:right w:val="nil"/>
            </w:tcBorders>
            <w:shd w:val="clear" w:color="auto" w:fill="auto"/>
            <w:noWrap/>
            <w:vAlign w:val="center"/>
            <w:hideMark/>
          </w:tcPr>
          <w:p w14:paraId="7C7B495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95 (20.8)</w:t>
            </w:r>
          </w:p>
        </w:tc>
        <w:tc>
          <w:tcPr>
            <w:tcW w:w="1258" w:type="dxa"/>
            <w:gridSpan w:val="2"/>
            <w:tcBorders>
              <w:top w:val="nil"/>
              <w:left w:val="nil"/>
              <w:bottom w:val="single" w:sz="4" w:space="0" w:color="auto"/>
              <w:right w:val="nil"/>
            </w:tcBorders>
            <w:shd w:val="clear" w:color="auto" w:fill="auto"/>
            <w:noWrap/>
            <w:vAlign w:val="center"/>
            <w:hideMark/>
          </w:tcPr>
          <w:p w14:paraId="20BA4C4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169 (30.0)</w:t>
            </w:r>
          </w:p>
        </w:tc>
        <w:tc>
          <w:tcPr>
            <w:tcW w:w="1892" w:type="dxa"/>
            <w:gridSpan w:val="2"/>
            <w:tcBorders>
              <w:top w:val="nil"/>
              <w:left w:val="nil"/>
              <w:bottom w:val="single" w:sz="4" w:space="0" w:color="auto"/>
              <w:right w:val="nil"/>
            </w:tcBorders>
            <w:shd w:val="clear" w:color="auto" w:fill="auto"/>
            <w:noWrap/>
            <w:vAlign w:val="center"/>
            <w:hideMark/>
          </w:tcPr>
          <w:p w14:paraId="260E05C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74 (32.2)</w:t>
            </w:r>
          </w:p>
        </w:tc>
        <w:tc>
          <w:tcPr>
            <w:tcW w:w="740" w:type="dxa"/>
            <w:gridSpan w:val="2"/>
            <w:tcBorders>
              <w:top w:val="nil"/>
              <w:left w:val="nil"/>
              <w:bottom w:val="single" w:sz="4" w:space="0" w:color="auto"/>
              <w:right w:val="nil"/>
            </w:tcBorders>
            <w:shd w:val="clear" w:color="auto" w:fill="auto"/>
            <w:noWrap/>
            <w:vAlign w:val="center"/>
            <w:hideMark/>
          </w:tcPr>
          <w:p w14:paraId="030195E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2A801C01"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2496CAE3" w14:textId="77777777" w:rsidR="00841D03" w:rsidRPr="00841D03" w:rsidRDefault="00841D03" w:rsidP="00841D03">
            <w:pPr>
              <w:spacing w:after="0" w:line="240" w:lineRule="auto"/>
              <w:rPr>
                <w:rFonts w:ascii="Arial Narrow" w:eastAsia="Times New Roman" w:hAnsi="Arial Narrow" w:cs="Calibri"/>
                <w:i/>
                <w:iCs/>
                <w:color w:val="000000"/>
                <w:sz w:val="20"/>
                <w:szCs w:val="20"/>
                <w:lang w:eastAsia="en-CA"/>
              </w:rPr>
            </w:pPr>
            <w:r w:rsidRPr="00841D03">
              <w:rPr>
                <w:rFonts w:ascii="Arial Narrow" w:eastAsia="Times New Roman" w:hAnsi="Arial Narrow" w:cs="Calibri"/>
                <w:i/>
                <w:iCs/>
                <w:color w:val="000000"/>
                <w:sz w:val="20"/>
                <w:szCs w:val="20"/>
                <w:lang w:eastAsia="en-CA"/>
              </w:rPr>
              <w:t>Missing</w:t>
            </w:r>
          </w:p>
        </w:tc>
        <w:tc>
          <w:tcPr>
            <w:tcW w:w="1185" w:type="dxa"/>
            <w:tcBorders>
              <w:top w:val="nil"/>
              <w:left w:val="nil"/>
              <w:bottom w:val="single" w:sz="4" w:space="0" w:color="auto"/>
              <w:right w:val="nil"/>
            </w:tcBorders>
            <w:shd w:val="clear" w:color="auto" w:fill="auto"/>
            <w:noWrap/>
            <w:vAlign w:val="center"/>
            <w:hideMark/>
          </w:tcPr>
          <w:p w14:paraId="47F23C1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 (0.1)</w:t>
            </w:r>
          </w:p>
        </w:tc>
        <w:tc>
          <w:tcPr>
            <w:tcW w:w="1281" w:type="dxa"/>
            <w:tcBorders>
              <w:top w:val="nil"/>
              <w:left w:val="nil"/>
              <w:bottom w:val="single" w:sz="4" w:space="0" w:color="auto"/>
              <w:right w:val="nil"/>
            </w:tcBorders>
            <w:shd w:val="clear" w:color="auto" w:fill="auto"/>
            <w:noWrap/>
            <w:vAlign w:val="center"/>
            <w:hideMark/>
          </w:tcPr>
          <w:p w14:paraId="32F8C940"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 (0.1)</w:t>
            </w:r>
          </w:p>
        </w:tc>
        <w:tc>
          <w:tcPr>
            <w:tcW w:w="1134" w:type="dxa"/>
            <w:tcBorders>
              <w:top w:val="nil"/>
              <w:left w:val="nil"/>
              <w:bottom w:val="single" w:sz="4" w:space="0" w:color="auto"/>
              <w:right w:val="nil"/>
            </w:tcBorders>
            <w:shd w:val="clear" w:color="auto" w:fill="auto"/>
            <w:noWrap/>
            <w:vAlign w:val="center"/>
            <w:hideMark/>
          </w:tcPr>
          <w:p w14:paraId="0D4D763E"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2 (0.2)</w:t>
            </w:r>
          </w:p>
        </w:tc>
        <w:tc>
          <w:tcPr>
            <w:tcW w:w="1213" w:type="dxa"/>
            <w:gridSpan w:val="2"/>
            <w:tcBorders>
              <w:top w:val="nil"/>
              <w:left w:val="nil"/>
              <w:bottom w:val="single" w:sz="4" w:space="0" w:color="auto"/>
              <w:right w:val="nil"/>
            </w:tcBorders>
            <w:shd w:val="clear" w:color="auto" w:fill="auto"/>
            <w:noWrap/>
            <w:vAlign w:val="center"/>
            <w:hideMark/>
          </w:tcPr>
          <w:p w14:paraId="6FBDE1C4"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0 (0.0)</w:t>
            </w:r>
          </w:p>
        </w:tc>
        <w:tc>
          <w:tcPr>
            <w:tcW w:w="1258" w:type="dxa"/>
            <w:gridSpan w:val="2"/>
            <w:tcBorders>
              <w:top w:val="nil"/>
              <w:left w:val="nil"/>
              <w:bottom w:val="single" w:sz="4" w:space="0" w:color="auto"/>
              <w:right w:val="nil"/>
            </w:tcBorders>
            <w:shd w:val="clear" w:color="auto" w:fill="auto"/>
            <w:noWrap/>
            <w:vAlign w:val="center"/>
            <w:hideMark/>
          </w:tcPr>
          <w:p w14:paraId="628B13B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0 (0.0)</w:t>
            </w:r>
          </w:p>
        </w:tc>
        <w:tc>
          <w:tcPr>
            <w:tcW w:w="1892" w:type="dxa"/>
            <w:gridSpan w:val="2"/>
            <w:tcBorders>
              <w:top w:val="nil"/>
              <w:left w:val="nil"/>
              <w:bottom w:val="single" w:sz="4" w:space="0" w:color="auto"/>
              <w:right w:val="nil"/>
            </w:tcBorders>
            <w:shd w:val="clear" w:color="auto" w:fill="auto"/>
            <w:noWrap/>
            <w:vAlign w:val="center"/>
            <w:hideMark/>
          </w:tcPr>
          <w:p w14:paraId="0C80228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0 (0.0)</w:t>
            </w:r>
          </w:p>
        </w:tc>
        <w:tc>
          <w:tcPr>
            <w:tcW w:w="740" w:type="dxa"/>
            <w:gridSpan w:val="2"/>
            <w:tcBorders>
              <w:top w:val="nil"/>
              <w:left w:val="nil"/>
              <w:bottom w:val="single" w:sz="4" w:space="0" w:color="auto"/>
              <w:right w:val="nil"/>
            </w:tcBorders>
            <w:shd w:val="clear" w:color="auto" w:fill="auto"/>
            <w:noWrap/>
            <w:vAlign w:val="center"/>
            <w:hideMark/>
          </w:tcPr>
          <w:p w14:paraId="2AB98716"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w:t>
            </w:r>
          </w:p>
        </w:tc>
      </w:tr>
      <w:tr w:rsidR="00841D03" w:rsidRPr="00841D03" w14:paraId="4949FBD7"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0FBF1102" w14:textId="7C43D984"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 xml:space="preserve">SF-12 Physical Score </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(median [IQR])</w:t>
            </w:r>
          </w:p>
        </w:tc>
        <w:tc>
          <w:tcPr>
            <w:tcW w:w="1185" w:type="dxa"/>
            <w:tcBorders>
              <w:top w:val="nil"/>
              <w:left w:val="nil"/>
              <w:bottom w:val="single" w:sz="4" w:space="0" w:color="auto"/>
              <w:right w:val="nil"/>
            </w:tcBorders>
            <w:shd w:val="clear" w:color="auto" w:fill="auto"/>
            <w:noWrap/>
            <w:vAlign w:val="center"/>
            <w:hideMark/>
          </w:tcPr>
          <w:p w14:paraId="2FFC2782"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53.55 [46.63, 55.50]</w:t>
            </w:r>
          </w:p>
        </w:tc>
        <w:tc>
          <w:tcPr>
            <w:tcW w:w="1281" w:type="dxa"/>
            <w:tcBorders>
              <w:top w:val="nil"/>
              <w:left w:val="nil"/>
              <w:bottom w:val="single" w:sz="4" w:space="0" w:color="auto"/>
              <w:right w:val="nil"/>
            </w:tcBorders>
            <w:shd w:val="clear" w:color="auto" w:fill="auto"/>
            <w:noWrap/>
            <w:vAlign w:val="center"/>
            <w:hideMark/>
          </w:tcPr>
          <w:p w14:paraId="77847F6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53.91 [49.99, 55.91]</w:t>
            </w:r>
          </w:p>
        </w:tc>
        <w:tc>
          <w:tcPr>
            <w:tcW w:w="1134" w:type="dxa"/>
            <w:tcBorders>
              <w:top w:val="nil"/>
              <w:left w:val="nil"/>
              <w:bottom w:val="single" w:sz="4" w:space="0" w:color="auto"/>
              <w:right w:val="nil"/>
            </w:tcBorders>
            <w:shd w:val="clear" w:color="auto" w:fill="auto"/>
            <w:noWrap/>
            <w:vAlign w:val="center"/>
            <w:hideMark/>
          </w:tcPr>
          <w:p w14:paraId="3117FF0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51.02 [41.31, 54.84]</w:t>
            </w:r>
          </w:p>
        </w:tc>
        <w:tc>
          <w:tcPr>
            <w:tcW w:w="1213" w:type="dxa"/>
            <w:gridSpan w:val="2"/>
            <w:tcBorders>
              <w:top w:val="nil"/>
              <w:left w:val="nil"/>
              <w:bottom w:val="single" w:sz="4" w:space="0" w:color="auto"/>
              <w:right w:val="nil"/>
            </w:tcBorders>
            <w:shd w:val="clear" w:color="auto" w:fill="auto"/>
            <w:noWrap/>
            <w:vAlign w:val="center"/>
            <w:hideMark/>
          </w:tcPr>
          <w:p w14:paraId="009EEE49"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49.07 [33.87, 54.32]</w:t>
            </w:r>
          </w:p>
        </w:tc>
        <w:tc>
          <w:tcPr>
            <w:tcW w:w="1258" w:type="dxa"/>
            <w:gridSpan w:val="2"/>
            <w:tcBorders>
              <w:top w:val="nil"/>
              <w:left w:val="nil"/>
              <w:bottom w:val="single" w:sz="4" w:space="0" w:color="auto"/>
              <w:right w:val="nil"/>
            </w:tcBorders>
            <w:shd w:val="clear" w:color="auto" w:fill="auto"/>
            <w:noWrap/>
            <w:vAlign w:val="center"/>
            <w:hideMark/>
          </w:tcPr>
          <w:p w14:paraId="6C2811FA"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41.65 [28.48, 54.08]</w:t>
            </w:r>
          </w:p>
        </w:tc>
        <w:tc>
          <w:tcPr>
            <w:tcW w:w="1892" w:type="dxa"/>
            <w:gridSpan w:val="2"/>
            <w:tcBorders>
              <w:top w:val="nil"/>
              <w:left w:val="nil"/>
              <w:bottom w:val="single" w:sz="4" w:space="0" w:color="auto"/>
              <w:right w:val="nil"/>
            </w:tcBorders>
            <w:shd w:val="clear" w:color="auto" w:fill="auto"/>
            <w:noWrap/>
            <w:vAlign w:val="center"/>
            <w:hideMark/>
          </w:tcPr>
          <w:p w14:paraId="58468B25" w14:textId="427B2A81"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36.59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[26.78, 49.48]</w:t>
            </w:r>
          </w:p>
        </w:tc>
        <w:tc>
          <w:tcPr>
            <w:tcW w:w="740" w:type="dxa"/>
            <w:gridSpan w:val="2"/>
            <w:tcBorders>
              <w:top w:val="nil"/>
              <w:left w:val="nil"/>
              <w:bottom w:val="single" w:sz="4" w:space="0" w:color="auto"/>
              <w:right w:val="nil"/>
            </w:tcBorders>
            <w:shd w:val="clear" w:color="auto" w:fill="auto"/>
            <w:noWrap/>
            <w:vAlign w:val="center"/>
            <w:hideMark/>
          </w:tcPr>
          <w:p w14:paraId="2555026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r w:rsidR="00841D03" w:rsidRPr="00841D03" w14:paraId="528708D6" w14:textId="77777777" w:rsidTr="001637DE">
        <w:trPr>
          <w:trHeight w:val="300"/>
        </w:trPr>
        <w:tc>
          <w:tcPr>
            <w:tcW w:w="2212" w:type="dxa"/>
            <w:tcBorders>
              <w:top w:val="nil"/>
              <w:left w:val="nil"/>
              <w:bottom w:val="single" w:sz="4" w:space="0" w:color="auto"/>
              <w:right w:val="nil"/>
            </w:tcBorders>
            <w:shd w:val="clear" w:color="auto" w:fill="auto"/>
            <w:noWrap/>
            <w:vAlign w:val="center"/>
            <w:hideMark/>
          </w:tcPr>
          <w:p w14:paraId="364F3974" w14:textId="51FCA7F2" w:rsidR="00841D03" w:rsidRPr="00841D03" w:rsidRDefault="00841D03" w:rsidP="00841D03">
            <w:pPr>
              <w:spacing w:after="0" w:line="240" w:lineRule="auto"/>
              <w:rPr>
                <w:rFonts w:ascii="Arial Narrow" w:eastAsia="Times New Roman" w:hAnsi="Arial Narrow" w:cs="Calibri"/>
                <w:b/>
                <w:bCs/>
                <w:color w:val="000000"/>
                <w:sz w:val="20"/>
                <w:szCs w:val="20"/>
                <w:lang w:eastAsia="en-CA"/>
              </w:rPr>
            </w:pPr>
            <w:r w:rsidRPr="00841D03">
              <w:rPr>
                <w:rFonts w:ascii="Arial Narrow" w:eastAsia="Times New Roman" w:hAnsi="Arial Narrow" w:cs="Calibri"/>
                <w:b/>
                <w:bCs/>
                <w:color w:val="000000"/>
                <w:sz w:val="20"/>
                <w:szCs w:val="20"/>
                <w:lang w:eastAsia="en-CA"/>
              </w:rPr>
              <w:t>SF-12 Mental Score</w:t>
            </w:r>
            <w:r>
              <w:rPr>
                <w:rFonts w:ascii="Arial Narrow" w:eastAsia="Times New Roman" w:hAnsi="Arial Narrow" w:cs="Calibri"/>
                <w:b/>
                <w:bCs/>
                <w:color w:val="000000"/>
                <w:sz w:val="20"/>
                <w:szCs w:val="20"/>
                <w:lang w:eastAsia="en-CA"/>
              </w:rPr>
              <w:br/>
            </w:r>
            <w:r w:rsidRPr="00841D03">
              <w:rPr>
                <w:rFonts w:ascii="Arial Narrow" w:eastAsia="Times New Roman" w:hAnsi="Arial Narrow" w:cs="Calibri"/>
                <w:b/>
                <w:bCs/>
                <w:color w:val="000000"/>
                <w:sz w:val="20"/>
                <w:szCs w:val="20"/>
                <w:lang w:eastAsia="en-CA"/>
              </w:rPr>
              <w:t xml:space="preserve"> (median [IQR])</w:t>
            </w:r>
          </w:p>
        </w:tc>
        <w:tc>
          <w:tcPr>
            <w:tcW w:w="1185" w:type="dxa"/>
            <w:tcBorders>
              <w:top w:val="nil"/>
              <w:left w:val="nil"/>
              <w:bottom w:val="single" w:sz="4" w:space="0" w:color="auto"/>
              <w:right w:val="nil"/>
            </w:tcBorders>
            <w:shd w:val="clear" w:color="auto" w:fill="auto"/>
            <w:noWrap/>
            <w:vAlign w:val="center"/>
            <w:hideMark/>
          </w:tcPr>
          <w:p w14:paraId="185BE285"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55.87 [50.17, 58.00]</w:t>
            </w:r>
          </w:p>
        </w:tc>
        <w:tc>
          <w:tcPr>
            <w:tcW w:w="1281" w:type="dxa"/>
            <w:tcBorders>
              <w:top w:val="nil"/>
              <w:left w:val="nil"/>
              <w:bottom w:val="single" w:sz="4" w:space="0" w:color="auto"/>
              <w:right w:val="nil"/>
            </w:tcBorders>
            <w:shd w:val="clear" w:color="auto" w:fill="auto"/>
            <w:noWrap/>
            <w:vAlign w:val="center"/>
            <w:hideMark/>
          </w:tcPr>
          <w:p w14:paraId="180DD7D1"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57.36 [53.41, 58.75]</w:t>
            </w:r>
          </w:p>
        </w:tc>
        <w:tc>
          <w:tcPr>
            <w:tcW w:w="1134" w:type="dxa"/>
            <w:tcBorders>
              <w:top w:val="nil"/>
              <w:left w:val="nil"/>
              <w:bottom w:val="single" w:sz="4" w:space="0" w:color="auto"/>
              <w:right w:val="nil"/>
            </w:tcBorders>
            <w:shd w:val="clear" w:color="auto" w:fill="auto"/>
            <w:noWrap/>
            <w:vAlign w:val="center"/>
            <w:hideMark/>
          </w:tcPr>
          <w:p w14:paraId="661D3C0C"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53.68 [47.27, 57.89]</w:t>
            </w:r>
          </w:p>
        </w:tc>
        <w:tc>
          <w:tcPr>
            <w:tcW w:w="1213" w:type="dxa"/>
            <w:gridSpan w:val="2"/>
            <w:tcBorders>
              <w:top w:val="nil"/>
              <w:left w:val="nil"/>
              <w:bottom w:val="single" w:sz="4" w:space="0" w:color="auto"/>
              <w:right w:val="nil"/>
            </w:tcBorders>
            <w:shd w:val="clear" w:color="auto" w:fill="auto"/>
            <w:noWrap/>
            <w:vAlign w:val="center"/>
            <w:hideMark/>
          </w:tcPr>
          <w:p w14:paraId="0A95915F"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50.41 [42.14, 56.57]</w:t>
            </w:r>
          </w:p>
        </w:tc>
        <w:tc>
          <w:tcPr>
            <w:tcW w:w="1258" w:type="dxa"/>
            <w:gridSpan w:val="2"/>
            <w:tcBorders>
              <w:top w:val="nil"/>
              <w:left w:val="nil"/>
              <w:bottom w:val="single" w:sz="4" w:space="0" w:color="auto"/>
              <w:right w:val="nil"/>
            </w:tcBorders>
            <w:shd w:val="clear" w:color="auto" w:fill="auto"/>
            <w:noWrap/>
            <w:vAlign w:val="center"/>
            <w:hideMark/>
          </w:tcPr>
          <w:p w14:paraId="26F6AA67"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37.14 [29.94, 46.97]</w:t>
            </w:r>
          </w:p>
        </w:tc>
        <w:tc>
          <w:tcPr>
            <w:tcW w:w="1892" w:type="dxa"/>
            <w:gridSpan w:val="2"/>
            <w:tcBorders>
              <w:top w:val="nil"/>
              <w:left w:val="nil"/>
              <w:bottom w:val="single" w:sz="4" w:space="0" w:color="auto"/>
              <w:right w:val="nil"/>
            </w:tcBorders>
            <w:shd w:val="clear" w:color="auto" w:fill="auto"/>
            <w:noWrap/>
            <w:vAlign w:val="center"/>
            <w:hideMark/>
          </w:tcPr>
          <w:p w14:paraId="5FF3F06E" w14:textId="0A1A793F"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 xml:space="preserve">38.80 </w:t>
            </w:r>
            <w:r>
              <w:rPr>
                <w:rFonts w:ascii="Arial Narrow" w:eastAsia="Times New Roman" w:hAnsi="Arial Narrow" w:cs="Calibri"/>
                <w:color w:val="000000"/>
                <w:sz w:val="20"/>
                <w:szCs w:val="20"/>
                <w:lang w:eastAsia="en-CA"/>
              </w:rPr>
              <w:br/>
            </w:r>
            <w:r w:rsidRPr="00841D03">
              <w:rPr>
                <w:rFonts w:ascii="Arial Narrow" w:eastAsia="Times New Roman" w:hAnsi="Arial Narrow" w:cs="Calibri"/>
                <w:color w:val="000000"/>
                <w:sz w:val="20"/>
                <w:szCs w:val="20"/>
                <w:lang w:eastAsia="en-CA"/>
              </w:rPr>
              <w:t>[29.63, 48.57]</w:t>
            </w:r>
          </w:p>
        </w:tc>
        <w:tc>
          <w:tcPr>
            <w:tcW w:w="740" w:type="dxa"/>
            <w:gridSpan w:val="2"/>
            <w:tcBorders>
              <w:top w:val="nil"/>
              <w:left w:val="nil"/>
              <w:bottom w:val="single" w:sz="4" w:space="0" w:color="auto"/>
              <w:right w:val="nil"/>
            </w:tcBorders>
            <w:shd w:val="clear" w:color="auto" w:fill="auto"/>
            <w:noWrap/>
            <w:vAlign w:val="center"/>
            <w:hideMark/>
          </w:tcPr>
          <w:p w14:paraId="2C5BA2F3" w14:textId="77777777" w:rsidR="00841D03" w:rsidRPr="00841D03" w:rsidRDefault="00841D03" w:rsidP="00841D03">
            <w:pPr>
              <w:spacing w:after="0" w:line="240" w:lineRule="auto"/>
              <w:rPr>
                <w:rFonts w:ascii="Arial Narrow" w:eastAsia="Times New Roman" w:hAnsi="Arial Narrow" w:cs="Calibri"/>
                <w:color w:val="000000"/>
                <w:sz w:val="20"/>
                <w:szCs w:val="20"/>
                <w:lang w:eastAsia="en-CA"/>
              </w:rPr>
            </w:pPr>
            <w:r w:rsidRPr="00841D03">
              <w:rPr>
                <w:rFonts w:ascii="Arial Narrow" w:eastAsia="Times New Roman" w:hAnsi="Arial Narrow" w:cs="Calibri"/>
                <w:color w:val="000000"/>
                <w:sz w:val="20"/>
                <w:szCs w:val="20"/>
                <w:lang w:eastAsia="en-CA"/>
              </w:rPr>
              <w:t>&lt;0.001</w:t>
            </w:r>
          </w:p>
        </w:tc>
      </w:tr>
    </w:tbl>
    <w:p w14:paraId="77718492" w14:textId="77777777" w:rsidR="00841D03" w:rsidRDefault="00841D03" w:rsidP="002373D7"/>
    <w:p w14:paraId="195F13F9" w14:textId="7610A407" w:rsidR="007C105E" w:rsidRDefault="007C105E" w:rsidP="002373D7">
      <w:pPr>
        <w:rPr>
          <w:b/>
          <w:bCs/>
        </w:rPr>
      </w:pPr>
      <w:r>
        <w:t>IQR, Interquartile Range</w:t>
      </w:r>
    </w:p>
    <w:p w14:paraId="7F056E91" w14:textId="77777777" w:rsidR="007C105E" w:rsidRDefault="007C105E">
      <w:pPr>
        <w:rPr>
          <w:b/>
          <w:bCs/>
        </w:rPr>
      </w:pPr>
      <w:r>
        <w:rPr>
          <w:b/>
          <w:bCs/>
        </w:rPr>
        <w:br w:type="page"/>
      </w:r>
    </w:p>
    <w:p w14:paraId="1294C4BB" w14:textId="437C95AE" w:rsidR="00961E63" w:rsidRPr="00AE1A12" w:rsidRDefault="00961E63" w:rsidP="007C105E">
      <w:pPr>
        <w:jc w:val="both"/>
        <w:rPr>
          <w:sz w:val="24"/>
          <w:szCs w:val="24"/>
          <w:lang w:val="en-US"/>
        </w:rPr>
      </w:pPr>
      <w:r>
        <w:rPr>
          <w:b/>
          <w:bCs/>
          <w:sz w:val="24"/>
          <w:szCs w:val="24"/>
          <w:lang w:val="en-US"/>
        </w:rPr>
        <w:lastRenderedPageBreak/>
        <w:t xml:space="preserve">Supplemental Figure </w:t>
      </w:r>
      <w:r w:rsidR="007C105E">
        <w:rPr>
          <w:b/>
          <w:bCs/>
          <w:sz w:val="24"/>
          <w:szCs w:val="24"/>
          <w:lang w:val="en-US"/>
        </w:rPr>
        <w:t>2.</w:t>
      </w:r>
      <w:r>
        <w:rPr>
          <w:b/>
          <w:bCs/>
          <w:sz w:val="24"/>
          <w:szCs w:val="24"/>
          <w:lang w:val="en-US"/>
        </w:rPr>
        <w:t>1</w:t>
      </w:r>
      <w:r w:rsidRPr="00973649">
        <w:rPr>
          <w:b/>
          <w:bCs/>
          <w:sz w:val="24"/>
          <w:szCs w:val="24"/>
          <w:lang w:val="en-US"/>
        </w:rPr>
        <w:t>. Median Annual Work Hours between ages 18 to 59, by Depressive Symptom Trajectory Group</w:t>
      </w:r>
    </w:p>
    <w:p w14:paraId="704BF5A6" w14:textId="77777777" w:rsidR="00961E63" w:rsidRPr="00BA7B2A" w:rsidRDefault="00961E63" w:rsidP="007C105E">
      <w:pPr>
        <w:jc w:val="center"/>
        <w:rPr>
          <w:color w:val="002060"/>
          <w:sz w:val="24"/>
          <w:szCs w:val="24"/>
          <w:lang w:val="en-US"/>
        </w:rPr>
      </w:pPr>
      <w:r w:rsidRPr="00BA7B2A">
        <w:rPr>
          <w:noProof/>
          <w:color w:val="002060"/>
          <w:sz w:val="24"/>
          <w:szCs w:val="24"/>
          <w:lang w:val="en-US"/>
        </w:rPr>
        <w:drawing>
          <wp:inline distT="0" distB="0" distL="0" distR="0" wp14:anchorId="3A9A187E" wp14:editId="3DA9D58F">
            <wp:extent cx="5347106" cy="3208263"/>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7106" cy="3208263"/>
                    </a:xfrm>
                    <a:prstGeom prst="rect">
                      <a:avLst/>
                    </a:prstGeom>
                  </pic:spPr>
                </pic:pic>
              </a:graphicData>
            </a:graphic>
          </wp:inline>
        </w:drawing>
      </w:r>
    </w:p>
    <w:p w14:paraId="1C9F3C3C" w14:textId="77777777" w:rsidR="00DE0815" w:rsidRDefault="00DE0815">
      <w:pPr>
        <w:rPr>
          <w:b/>
          <w:bCs/>
          <w:sz w:val="24"/>
          <w:szCs w:val="24"/>
          <w:lang w:val="en-US"/>
        </w:rPr>
      </w:pPr>
      <w:r>
        <w:rPr>
          <w:b/>
          <w:bCs/>
          <w:sz w:val="24"/>
          <w:szCs w:val="24"/>
          <w:lang w:val="en-US"/>
        </w:rPr>
        <w:br w:type="page"/>
      </w:r>
    </w:p>
    <w:p w14:paraId="1687E946" w14:textId="77777777" w:rsidR="00DE0815" w:rsidRDefault="00961E63" w:rsidP="007C105E">
      <w:pPr>
        <w:jc w:val="center"/>
        <w:rPr>
          <w:noProof/>
          <w:sz w:val="24"/>
          <w:szCs w:val="24"/>
          <w:lang w:val="en-US"/>
        </w:rPr>
      </w:pPr>
      <w:r>
        <w:rPr>
          <w:b/>
          <w:bCs/>
          <w:sz w:val="24"/>
          <w:szCs w:val="24"/>
          <w:lang w:val="en-US"/>
        </w:rPr>
        <w:lastRenderedPageBreak/>
        <w:t xml:space="preserve">Supplemental Figure </w:t>
      </w:r>
      <w:r w:rsidR="007C105E">
        <w:rPr>
          <w:b/>
          <w:bCs/>
          <w:sz w:val="24"/>
          <w:szCs w:val="24"/>
          <w:lang w:val="en-US"/>
        </w:rPr>
        <w:t>2.</w:t>
      </w:r>
      <w:r>
        <w:rPr>
          <w:b/>
          <w:bCs/>
          <w:sz w:val="24"/>
          <w:szCs w:val="24"/>
          <w:lang w:val="en-US"/>
        </w:rPr>
        <w:t xml:space="preserve">2. </w:t>
      </w:r>
      <w:r w:rsidR="00DE0815">
        <w:rPr>
          <w:b/>
          <w:bCs/>
          <w:sz w:val="24"/>
          <w:szCs w:val="24"/>
          <w:lang w:val="en-US"/>
        </w:rPr>
        <w:t xml:space="preserve">Average and </w:t>
      </w:r>
      <w:r w:rsidRPr="00B35ECF">
        <w:rPr>
          <w:b/>
          <w:bCs/>
          <w:noProof/>
          <w:sz w:val="24"/>
          <w:szCs w:val="24"/>
          <w:lang w:val="en-US"/>
        </w:rPr>
        <w:t>Median Annual Employment Income between ages 18 to 61, by Depressive Symptom Trajectory</w:t>
      </w:r>
      <w:r>
        <w:rPr>
          <w:noProof/>
          <w:sz w:val="24"/>
          <w:szCs w:val="24"/>
          <w:lang w:val="en-US"/>
        </w:rPr>
        <w:t xml:space="preserve"> </w:t>
      </w:r>
    </w:p>
    <w:p w14:paraId="2D1BD898" w14:textId="718DC56C" w:rsidR="00961E63" w:rsidRDefault="00DE0815" w:rsidP="00DE0815">
      <w:pPr>
        <w:rPr>
          <w:b/>
          <w:bCs/>
          <w:noProof/>
          <w:sz w:val="24"/>
          <w:szCs w:val="24"/>
          <w:lang w:val="en-US"/>
        </w:rPr>
      </w:pPr>
      <w:r>
        <w:rPr>
          <w:b/>
          <w:bCs/>
          <w:noProof/>
          <w:sz w:val="24"/>
          <w:szCs w:val="24"/>
          <w:lang w:val="en-US"/>
        </w:rPr>
        <w:t>Panel A. Average Income</w:t>
      </w:r>
      <w:r w:rsidR="00961E63" w:rsidRPr="00BA7B2A">
        <w:rPr>
          <w:noProof/>
          <w:sz w:val="24"/>
          <w:szCs w:val="24"/>
          <w:lang w:val="en-US"/>
        </w:rPr>
        <w:drawing>
          <wp:inline distT="0" distB="0" distL="0" distR="0" wp14:anchorId="56876938" wp14:editId="1A63626B">
            <wp:extent cx="6615545" cy="3359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0381" cy="3362241"/>
                    </a:xfrm>
                    <a:prstGeom prst="rect">
                      <a:avLst/>
                    </a:prstGeom>
                  </pic:spPr>
                </pic:pic>
              </a:graphicData>
            </a:graphic>
          </wp:inline>
        </w:drawing>
      </w:r>
    </w:p>
    <w:p w14:paraId="17753A3C" w14:textId="4D91415A" w:rsidR="00DE0815" w:rsidRDefault="00DE0815" w:rsidP="00DE0815">
      <w:pPr>
        <w:rPr>
          <w:b/>
          <w:bCs/>
          <w:noProof/>
          <w:sz w:val="24"/>
          <w:szCs w:val="24"/>
          <w:lang w:val="en-US"/>
        </w:rPr>
      </w:pPr>
      <w:r>
        <w:rPr>
          <w:b/>
          <w:bCs/>
          <w:noProof/>
          <w:sz w:val="24"/>
          <w:szCs w:val="24"/>
          <w:lang w:val="en-US"/>
        </w:rPr>
        <w:t>Panel B. Median Income</w:t>
      </w:r>
    </w:p>
    <w:p w14:paraId="621980F1" w14:textId="1C231156" w:rsidR="00DE0815" w:rsidRDefault="00DE0815" w:rsidP="00DE0815">
      <w:pPr>
        <w:rPr>
          <w:b/>
          <w:bCs/>
          <w:noProof/>
          <w:sz w:val="24"/>
          <w:szCs w:val="24"/>
          <w:lang w:val="en-US"/>
        </w:rPr>
      </w:pPr>
      <w:r>
        <w:rPr>
          <w:b/>
          <w:bCs/>
          <w:noProof/>
          <w:sz w:val="24"/>
          <w:szCs w:val="24"/>
          <w:lang w:val="en-US"/>
        </w:rPr>
        <w:drawing>
          <wp:inline distT="0" distB="0" distL="0" distR="0" wp14:anchorId="085CD062" wp14:editId="22174552">
            <wp:extent cx="6858000" cy="4114800"/>
            <wp:effectExtent l="0" t="0" r="0" b="0"/>
            <wp:docPr id="332842769" name="Picture 1" descr="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769" name="Picture 1" descr="A graph showing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4114800"/>
                    </a:xfrm>
                    <a:prstGeom prst="rect">
                      <a:avLst/>
                    </a:prstGeom>
                  </pic:spPr>
                </pic:pic>
              </a:graphicData>
            </a:graphic>
          </wp:inline>
        </w:drawing>
      </w:r>
    </w:p>
    <w:p w14:paraId="6E97DD35" w14:textId="77777777" w:rsidR="00DE0815" w:rsidRPr="00BA7B2A" w:rsidRDefault="00DE0815" w:rsidP="00DE0815">
      <w:pPr>
        <w:rPr>
          <w:sz w:val="24"/>
          <w:szCs w:val="24"/>
          <w:lang w:val="en-US"/>
        </w:rPr>
      </w:pPr>
    </w:p>
    <w:p w14:paraId="0223472E" w14:textId="16AC402E" w:rsidR="00CC2E33" w:rsidRDefault="00961E63" w:rsidP="007C105E">
      <w:pPr>
        <w:jc w:val="center"/>
        <w:rPr>
          <w:b/>
          <w:bCs/>
          <w:sz w:val="24"/>
          <w:szCs w:val="24"/>
          <w:lang w:val="en-US"/>
        </w:rPr>
      </w:pPr>
      <w:r>
        <w:rPr>
          <w:b/>
          <w:bCs/>
          <w:sz w:val="24"/>
          <w:szCs w:val="24"/>
          <w:lang w:val="en-US"/>
        </w:rPr>
        <w:t xml:space="preserve">Supplemental Figure </w:t>
      </w:r>
      <w:r w:rsidR="007C105E">
        <w:rPr>
          <w:b/>
          <w:bCs/>
          <w:sz w:val="24"/>
          <w:szCs w:val="24"/>
          <w:lang w:val="en-US"/>
        </w:rPr>
        <w:t>2.</w:t>
      </w:r>
      <w:r>
        <w:rPr>
          <w:b/>
          <w:bCs/>
          <w:sz w:val="24"/>
          <w:szCs w:val="24"/>
          <w:lang w:val="en-US"/>
        </w:rPr>
        <w:t xml:space="preserve">3. </w:t>
      </w:r>
      <w:r w:rsidRPr="00531B1B">
        <w:rPr>
          <w:b/>
          <w:bCs/>
          <w:sz w:val="24"/>
          <w:szCs w:val="24"/>
          <w:lang w:val="en-US"/>
        </w:rPr>
        <w:t>Median Annual Welfare Income between ages 18 to 61, by Depressive Symptom Trajectory</w:t>
      </w:r>
    </w:p>
    <w:p w14:paraId="384E9AEC" w14:textId="04DBDFBF" w:rsidR="00961E63" w:rsidRPr="00BA7B2A" w:rsidRDefault="00961E63" w:rsidP="007C105E">
      <w:pPr>
        <w:jc w:val="center"/>
        <w:rPr>
          <w:color w:val="002060"/>
          <w:sz w:val="24"/>
          <w:szCs w:val="24"/>
          <w:lang w:val="en-US"/>
        </w:rPr>
      </w:pPr>
      <w:r w:rsidRPr="00BA7B2A">
        <w:rPr>
          <w:noProof/>
          <w:color w:val="002060"/>
          <w:sz w:val="24"/>
          <w:szCs w:val="24"/>
          <w:lang w:val="en-US"/>
        </w:rPr>
        <w:drawing>
          <wp:inline distT="0" distB="0" distL="0" distR="0" wp14:anchorId="5B8A9494" wp14:editId="1CFF2FDD">
            <wp:extent cx="4864000" cy="2918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4000" cy="2918400"/>
                    </a:xfrm>
                    <a:prstGeom prst="rect">
                      <a:avLst/>
                    </a:prstGeom>
                  </pic:spPr>
                </pic:pic>
              </a:graphicData>
            </a:graphic>
          </wp:inline>
        </w:drawing>
      </w:r>
    </w:p>
    <w:p w14:paraId="73B94835" w14:textId="77777777" w:rsidR="002373D7" w:rsidRPr="0032669B" w:rsidRDefault="002373D7" w:rsidP="007C105E">
      <w:pPr>
        <w:jc w:val="both"/>
        <w:rPr>
          <w:rFonts w:cstheme="minorHAnsi"/>
          <w:b/>
          <w:bCs/>
          <w:sz w:val="24"/>
          <w:szCs w:val="24"/>
          <w:lang w:val="en-US"/>
        </w:rPr>
      </w:pPr>
    </w:p>
    <w:p w14:paraId="5B397F4D" w14:textId="77777777" w:rsidR="002373D7" w:rsidRPr="00445F83" w:rsidRDefault="002373D7" w:rsidP="00862552">
      <w:pPr>
        <w:jc w:val="center"/>
        <w:rPr>
          <w:b/>
          <w:bCs/>
        </w:rPr>
      </w:pPr>
    </w:p>
    <w:p w14:paraId="652BB4A5" w14:textId="77777777" w:rsidR="00AA3821" w:rsidRDefault="00AA3821"/>
    <w:sectPr w:rsidR="00AA3821" w:rsidSect="002373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6142" w14:textId="77777777" w:rsidR="00C65360" w:rsidRDefault="00C65360" w:rsidP="00B03B4A">
      <w:pPr>
        <w:spacing w:after="0" w:line="240" w:lineRule="auto"/>
      </w:pPr>
      <w:r>
        <w:separator/>
      </w:r>
    </w:p>
  </w:endnote>
  <w:endnote w:type="continuationSeparator" w:id="0">
    <w:p w14:paraId="2B19CE2C" w14:textId="77777777" w:rsidR="00C65360" w:rsidRDefault="00C65360" w:rsidP="00B0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295157"/>
      <w:docPartObj>
        <w:docPartGallery w:val="Page Numbers (Bottom of Page)"/>
        <w:docPartUnique/>
      </w:docPartObj>
    </w:sdtPr>
    <w:sdtEndPr>
      <w:rPr>
        <w:noProof/>
      </w:rPr>
    </w:sdtEndPr>
    <w:sdtContent>
      <w:p w14:paraId="76365CF9" w14:textId="6F0B6D9E" w:rsidR="00A1523A" w:rsidRDefault="00A152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256173" w14:textId="77777777" w:rsidR="00A1523A" w:rsidRDefault="00A15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F4414" w14:textId="77777777" w:rsidR="00C65360" w:rsidRDefault="00C65360" w:rsidP="00B03B4A">
      <w:pPr>
        <w:spacing w:after="0" w:line="240" w:lineRule="auto"/>
      </w:pPr>
      <w:r>
        <w:separator/>
      </w:r>
    </w:p>
  </w:footnote>
  <w:footnote w:type="continuationSeparator" w:id="0">
    <w:p w14:paraId="62CF6327" w14:textId="77777777" w:rsidR="00C65360" w:rsidRDefault="00C65360" w:rsidP="00B03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E773" w14:textId="6DEA7B92" w:rsidR="00B03B4A" w:rsidRPr="00B656C8" w:rsidRDefault="009201E5" w:rsidP="00B656C8">
    <w:pPr>
      <w:pStyle w:val="Header"/>
      <w:jc w:val="right"/>
      <w:rPr>
        <w:sz w:val="20"/>
        <w:szCs w:val="20"/>
        <w:lang w:val="en-US"/>
      </w:rPr>
    </w:pPr>
    <w:r>
      <w:rPr>
        <w:rFonts w:ascii="Arial" w:hAnsi="Arial" w:cs="Arial"/>
        <w:lang w:val="en-US"/>
      </w:rPr>
      <w:t>July</w:t>
    </w:r>
    <w:r w:rsidR="00B656C8" w:rsidRPr="00B656C8">
      <w:rPr>
        <w:rFonts w:ascii="Arial" w:hAnsi="Arial" w:cs="Arial"/>
        <w:lang w:val="en-US"/>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B78"/>
    <w:multiLevelType w:val="hybridMultilevel"/>
    <w:tmpl w:val="161CA4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643E31"/>
    <w:multiLevelType w:val="hybridMultilevel"/>
    <w:tmpl w:val="4978F4C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6E47DC"/>
    <w:multiLevelType w:val="hybridMultilevel"/>
    <w:tmpl w:val="336E7C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7F5BF5"/>
    <w:multiLevelType w:val="hybridMultilevel"/>
    <w:tmpl w:val="00D2DE02"/>
    <w:lvl w:ilvl="0" w:tplc="10090001">
      <w:start w:val="1"/>
      <w:numFmt w:val="bullet"/>
      <w:lvlText w:val=""/>
      <w:lvlJc w:val="left"/>
      <w:pPr>
        <w:ind w:left="776" w:hanging="360"/>
      </w:pPr>
      <w:rPr>
        <w:rFonts w:ascii="Symbol" w:hAnsi="Symbol" w:hint="default"/>
      </w:rPr>
    </w:lvl>
    <w:lvl w:ilvl="1" w:tplc="10090003" w:tentative="1">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4" w15:restartNumberingAfterBreak="0">
    <w:nsid w:val="0DA47747"/>
    <w:multiLevelType w:val="hybridMultilevel"/>
    <w:tmpl w:val="19C05442"/>
    <w:lvl w:ilvl="0" w:tplc="C122A60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22E1DD0"/>
    <w:multiLevelType w:val="hybridMultilevel"/>
    <w:tmpl w:val="B7DAD1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C238F3"/>
    <w:multiLevelType w:val="hybridMultilevel"/>
    <w:tmpl w:val="8F64551E"/>
    <w:lvl w:ilvl="0" w:tplc="1EFE404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8F06B96"/>
    <w:multiLevelType w:val="hybridMultilevel"/>
    <w:tmpl w:val="3698B2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302C25"/>
    <w:multiLevelType w:val="hybridMultilevel"/>
    <w:tmpl w:val="7F568B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0EE154A"/>
    <w:multiLevelType w:val="hybridMultilevel"/>
    <w:tmpl w:val="B32648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51312BE"/>
    <w:multiLevelType w:val="hybridMultilevel"/>
    <w:tmpl w:val="42A4E56C"/>
    <w:lvl w:ilvl="0" w:tplc="95D0C42C">
      <w:start w:val="1"/>
      <w:numFmt w:val="decimal"/>
      <w:lvlText w:val="%1)"/>
      <w:lvlJc w:val="left"/>
      <w:pPr>
        <w:ind w:left="990" w:hanging="63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7063C2E"/>
    <w:multiLevelType w:val="hybridMultilevel"/>
    <w:tmpl w:val="EBF004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BEB18E8"/>
    <w:multiLevelType w:val="hybridMultilevel"/>
    <w:tmpl w:val="57F02D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C770A7D"/>
    <w:multiLevelType w:val="hybridMultilevel"/>
    <w:tmpl w:val="F0AEC4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F1F65A8"/>
    <w:multiLevelType w:val="hybridMultilevel"/>
    <w:tmpl w:val="DB980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FC3746"/>
    <w:multiLevelType w:val="hybridMultilevel"/>
    <w:tmpl w:val="5510AF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97E5FD8"/>
    <w:multiLevelType w:val="hybridMultilevel"/>
    <w:tmpl w:val="757CB4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F155454"/>
    <w:multiLevelType w:val="hybridMultilevel"/>
    <w:tmpl w:val="E3B2A4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3F85388"/>
    <w:multiLevelType w:val="hybridMultilevel"/>
    <w:tmpl w:val="DF7413EA"/>
    <w:lvl w:ilvl="0" w:tplc="9E06DD5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5656EAF"/>
    <w:multiLevelType w:val="hybridMultilevel"/>
    <w:tmpl w:val="2374A1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310A01"/>
    <w:multiLevelType w:val="hybridMultilevel"/>
    <w:tmpl w:val="ECEEEA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8C87402"/>
    <w:multiLevelType w:val="hybridMultilevel"/>
    <w:tmpl w:val="611E27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A753CBE"/>
    <w:multiLevelType w:val="hybridMultilevel"/>
    <w:tmpl w:val="A9129A7E"/>
    <w:lvl w:ilvl="0" w:tplc="8DFC6F9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E4C06AA"/>
    <w:multiLevelType w:val="hybridMultilevel"/>
    <w:tmpl w:val="C1DA57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84B7B2F"/>
    <w:multiLevelType w:val="hybridMultilevel"/>
    <w:tmpl w:val="3618A77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EDA1478"/>
    <w:multiLevelType w:val="hybridMultilevel"/>
    <w:tmpl w:val="83E69D30"/>
    <w:lvl w:ilvl="0" w:tplc="B39283B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2419A0"/>
    <w:multiLevelType w:val="hybridMultilevel"/>
    <w:tmpl w:val="C8CA7AA6"/>
    <w:lvl w:ilvl="0" w:tplc="EC3E8F5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75B5832"/>
    <w:multiLevelType w:val="hybridMultilevel"/>
    <w:tmpl w:val="31E0C0A2"/>
    <w:lvl w:ilvl="0" w:tplc="BD4204A2">
      <w:start w:val="1"/>
      <w:numFmt w:val="decimal"/>
      <w:lvlText w:val="(%1)"/>
      <w:lvlJc w:val="left"/>
      <w:pPr>
        <w:ind w:left="420" w:hanging="360"/>
      </w:pPr>
      <w:rPr>
        <w:rFonts w:hint="default"/>
        <w:sz w:val="24"/>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29" w15:restartNumberingAfterBreak="0">
    <w:nsid w:val="6B8779A6"/>
    <w:multiLevelType w:val="hybridMultilevel"/>
    <w:tmpl w:val="3BAC86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CA2540F"/>
    <w:multiLevelType w:val="hybridMultilevel"/>
    <w:tmpl w:val="18467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FAC717D"/>
    <w:multiLevelType w:val="hybridMultilevel"/>
    <w:tmpl w:val="CB40FFAA"/>
    <w:lvl w:ilvl="0" w:tplc="BEA452A4">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350108A"/>
    <w:multiLevelType w:val="hybridMultilevel"/>
    <w:tmpl w:val="80E42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5BC72E0"/>
    <w:multiLevelType w:val="hybridMultilevel"/>
    <w:tmpl w:val="B0E259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6FB5B9F"/>
    <w:multiLevelType w:val="hybridMultilevel"/>
    <w:tmpl w:val="36BE812C"/>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5" w15:restartNumberingAfterBreak="0">
    <w:nsid w:val="7C632553"/>
    <w:multiLevelType w:val="hybridMultilevel"/>
    <w:tmpl w:val="0A32967C"/>
    <w:lvl w:ilvl="0" w:tplc="44C6CF7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71525060">
    <w:abstractNumId w:val="21"/>
  </w:num>
  <w:num w:numId="2" w16cid:durableId="102849359">
    <w:abstractNumId w:val="16"/>
  </w:num>
  <w:num w:numId="3" w16cid:durableId="785347021">
    <w:abstractNumId w:val="2"/>
  </w:num>
  <w:num w:numId="4" w16cid:durableId="59141085">
    <w:abstractNumId w:val="4"/>
  </w:num>
  <w:num w:numId="5" w16cid:durableId="1389298681">
    <w:abstractNumId w:val="6"/>
  </w:num>
  <w:num w:numId="6" w16cid:durableId="465045601">
    <w:abstractNumId w:val="0"/>
  </w:num>
  <w:num w:numId="7" w16cid:durableId="622804368">
    <w:abstractNumId w:val="32"/>
  </w:num>
  <w:num w:numId="8" w16cid:durableId="1987276753">
    <w:abstractNumId w:val="18"/>
  </w:num>
  <w:num w:numId="9" w16cid:durableId="1696229538">
    <w:abstractNumId w:val="31"/>
  </w:num>
  <w:num w:numId="10" w16cid:durableId="1683047617">
    <w:abstractNumId w:val="8"/>
  </w:num>
  <w:num w:numId="11" w16cid:durableId="1759524950">
    <w:abstractNumId w:val="3"/>
  </w:num>
  <w:num w:numId="12" w16cid:durableId="2146120017">
    <w:abstractNumId w:val="28"/>
  </w:num>
  <w:num w:numId="13" w16cid:durableId="570313569">
    <w:abstractNumId w:val="35"/>
  </w:num>
  <w:num w:numId="14" w16cid:durableId="96676074">
    <w:abstractNumId w:val="30"/>
  </w:num>
  <w:num w:numId="15" w16cid:durableId="1370882828">
    <w:abstractNumId w:val="24"/>
  </w:num>
  <w:num w:numId="16" w16cid:durableId="104227853">
    <w:abstractNumId w:val="15"/>
  </w:num>
  <w:num w:numId="17" w16cid:durableId="392510798">
    <w:abstractNumId w:val="20"/>
  </w:num>
  <w:num w:numId="18" w16cid:durableId="445925225">
    <w:abstractNumId w:val="34"/>
  </w:num>
  <w:num w:numId="19" w16cid:durableId="1452090962">
    <w:abstractNumId w:val="13"/>
  </w:num>
  <w:num w:numId="20" w16cid:durableId="1651444995">
    <w:abstractNumId w:val="25"/>
  </w:num>
  <w:num w:numId="21" w16cid:durableId="1546018869">
    <w:abstractNumId w:val="5"/>
  </w:num>
  <w:num w:numId="22" w16cid:durableId="354622292">
    <w:abstractNumId w:val="9"/>
  </w:num>
  <w:num w:numId="23" w16cid:durableId="455954296">
    <w:abstractNumId w:val="19"/>
  </w:num>
  <w:num w:numId="24" w16cid:durableId="53285310">
    <w:abstractNumId w:val="22"/>
  </w:num>
  <w:num w:numId="25" w16cid:durableId="1431900143">
    <w:abstractNumId w:val="33"/>
  </w:num>
  <w:num w:numId="26" w16cid:durableId="2005353897">
    <w:abstractNumId w:val="26"/>
  </w:num>
  <w:num w:numId="27" w16cid:durableId="628701656">
    <w:abstractNumId w:val="10"/>
  </w:num>
  <w:num w:numId="28" w16cid:durableId="1112474128">
    <w:abstractNumId w:val="1"/>
  </w:num>
  <w:num w:numId="29" w16cid:durableId="1287856551">
    <w:abstractNumId w:val="11"/>
  </w:num>
  <w:num w:numId="30" w16cid:durableId="749274897">
    <w:abstractNumId w:val="23"/>
  </w:num>
  <w:num w:numId="31" w16cid:durableId="921720798">
    <w:abstractNumId w:val="14"/>
  </w:num>
  <w:num w:numId="32" w16cid:durableId="493182198">
    <w:abstractNumId w:val="27"/>
  </w:num>
  <w:num w:numId="33" w16cid:durableId="629822940">
    <w:abstractNumId w:val="29"/>
  </w:num>
  <w:num w:numId="34" w16cid:durableId="715082933">
    <w:abstractNumId w:val="7"/>
  </w:num>
  <w:num w:numId="35" w16cid:durableId="311716220">
    <w:abstractNumId w:val="12"/>
  </w:num>
  <w:num w:numId="36" w16cid:durableId="2095396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52"/>
    <w:rsid w:val="00016E9D"/>
    <w:rsid w:val="00032C14"/>
    <w:rsid w:val="00075331"/>
    <w:rsid w:val="000C705C"/>
    <w:rsid w:val="00104AD6"/>
    <w:rsid w:val="00126DC3"/>
    <w:rsid w:val="001637DE"/>
    <w:rsid w:val="001910F4"/>
    <w:rsid w:val="001B2805"/>
    <w:rsid w:val="001D1273"/>
    <w:rsid w:val="00214F46"/>
    <w:rsid w:val="002323B2"/>
    <w:rsid w:val="00233B92"/>
    <w:rsid w:val="002373D7"/>
    <w:rsid w:val="0024704C"/>
    <w:rsid w:val="002544A6"/>
    <w:rsid w:val="00273D67"/>
    <w:rsid w:val="003035EB"/>
    <w:rsid w:val="0034702E"/>
    <w:rsid w:val="003C1311"/>
    <w:rsid w:val="004145E8"/>
    <w:rsid w:val="00417256"/>
    <w:rsid w:val="004176CC"/>
    <w:rsid w:val="0045181D"/>
    <w:rsid w:val="00477292"/>
    <w:rsid w:val="004876F6"/>
    <w:rsid w:val="004C0387"/>
    <w:rsid w:val="004D67E4"/>
    <w:rsid w:val="004F1ADD"/>
    <w:rsid w:val="004F2BC8"/>
    <w:rsid w:val="004F5782"/>
    <w:rsid w:val="00553F9A"/>
    <w:rsid w:val="00590EBB"/>
    <w:rsid w:val="005C7053"/>
    <w:rsid w:val="005F1085"/>
    <w:rsid w:val="006158C5"/>
    <w:rsid w:val="0063468F"/>
    <w:rsid w:val="00662834"/>
    <w:rsid w:val="00690935"/>
    <w:rsid w:val="00691D12"/>
    <w:rsid w:val="006C40CB"/>
    <w:rsid w:val="006D0970"/>
    <w:rsid w:val="0072783D"/>
    <w:rsid w:val="00750598"/>
    <w:rsid w:val="007540FE"/>
    <w:rsid w:val="00776846"/>
    <w:rsid w:val="00790F19"/>
    <w:rsid w:val="00791BAE"/>
    <w:rsid w:val="007A6273"/>
    <w:rsid w:val="007C105E"/>
    <w:rsid w:val="007F0EEA"/>
    <w:rsid w:val="00841D03"/>
    <w:rsid w:val="00862552"/>
    <w:rsid w:val="00864B50"/>
    <w:rsid w:val="008870C0"/>
    <w:rsid w:val="008959EB"/>
    <w:rsid w:val="00910674"/>
    <w:rsid w:val="009201E5"/>
    <w:rsid w:val="00961E63"/>
    <w:rsid w:val="009C1D5D"/>
    <w:rsid w:val="009C1DA0"/>
    <w:rsid w:val="009D04EC"/>
    <w:rsid w:val="009E3359"/>
    <w:rsid w:val="009E4D27"/>
    <w:rsid w:val="00A1523A"/>
    <w:rsid w:val="00A169E4"/>
    <w:rsid w:val="00A5141A"/>
    <w:rsid w:val="00A56419"/>
    <w:rsid w:val="00A83BBD"/>
    <w:rsid w:val="00A97A5C"/>
    <w:rsid w:val="00AA18AA"/>
    <w:rsid w:val="00AA3821"/>
    <w:rsid w:val="00AD6B5C"/>
    <w:rsid w:val="00AE1975"/>
    <w:rsid w:val="00AE27C3"/>
    <w:rsid w:val="00AE5005"/>
    <w:rsid w:val="00B00660"/>
    <w:rsid w:val="00B03B4A"/>
    <w:rsid w:val="00B04C83"/>
    <w:rsid w:val="00B35C42"/>
    <w:rsid w:val="00B43F75"/>
    <w:rsid w:val="00B47B33"/>
    <w:rsid w:val="00B656C8"/>
    <w:rsid w:val="00BA2772"/>
    <w:rsid w:val="00BB39D6"/>
    <w:rsid w:val="00BD5CF2"/>
    <w:rsid w:val="00BE0332"/>
    <w:rsid w:val="00C07826"/>
    <w:rsid w:val="00C15893"/>
    <w:rsid w:val="00C42DB3"/>
    <w:rsid w:val="00C65360"/>
    <w:rsid w:val="00C87BD9"/>
    <w:rsid w:val="00CA0161"/>
    <w:rsid w:val="00CB75A8"/>
    <w:rsid w:val="00CC2E33"/>
    <w:rsid w:val="00CC400F"/>
    <w:rsid w:val="00D40B1B"/>
    <w:rsid w:val="00D44F23"/>
    <w:rsid w:val="00DB2C62"/>
    <w:rsid w:val="00DC0EFF"/>
    <w:rsid w:val="00DD5DFD"/>
    <w:rsid w:val="00DD6781"/>
    <w:rsid w:val="00DE0815"/>
    <w:rsid w:val="00DE6831"/>
    <w:rsid w:val="00E02236"/>
    <w:rsid w:val="00E24F84"/>
    <w:rsid w:val="00E26F0A"/>
    <w:rsid w:val="00ED69DF"/>
    <w:rsid w:val="00EE1F62"/>
    <w:rsid w:val="00EF2997"/>
    <w:rsid w:val="00F02449"/>
    <w:rsid w:val="00F11473"/>
    <w:rsid w:val="00F11731"/>
    <w:rsid w:val="00F22F0D"/>
    <w:rsid w:val="00F26C9F"/>
    <w:rsid w:val="00F63398"/>
    <w:rsid w:val="00F80A16"/>
    <w:rsid w:val="00F8723E"/>
    <w:rsid w:val="00FA07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6FA9"/>
  <w15:chartTrackingRefBased/>
  <w15:docId w15:val="{424191AC-50D2-4A40-B298-D2C46337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52"/>
  </w:style>
  <w:style w:type="paragraph" w:styleId="Heading1">
    <w:name w:val="heading 1"/>
    <w:basedOn w:val="Normal"/>
    <w:next w:val="Normal"/>
    <w:link w:val="Heading1Char"/>
    <w:uiPriority w:val="9"/>
    <w:qFormat/>
    <w:rsid w:val="002373D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2373D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373D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373D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373D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373D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373D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373D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373D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nuscriptTable">
    <w:name w:val="ManuscriptTable"/>
    <w:basedOn w:val="TableNormal"/>
    <w:uiPriority w:val="99"/>
    <w:rsid w:val="00A97A5C"/>
    <w:pPr>
      <w:spacing w:after="0" w:line="240" w:lineRule="auto"/>
    </w:pPr>
    <w:rPr>
      <w:rFonts w:ascii="Arial Narrow" w:hAnsi="Arial Narrow"/>
      <w:sz w:val="20"/>
    </w:rPr>
    <w:tblPr>
      <w:tblBorders>
        <w:top w:val="single" w:sz="4" w:space="0" w:color="auto"/>
        <w:bottom w:val="single" w:sz="4" w:space="0" w:color="auto"/>
        <w:insideH w:val="single" w:sz="4" w:space="0" w:color="auto"/>
      </w:tblBorders>
    </w:tblPr>
    <w:tblStylePr w:type="firstRow">
      <w:tblPr/>
      <w:tcPr>
        <w:tcBorders>
          <w:top w:val="single" w:sz="4" w:space="0" w:color="auto"/>
          <w:bottom w:val="nil"/>
        </w:tcBorders>
      </w:tcPr>
    </w:tblStylePr>
  </w:style>
  <w:style w:type="character" w:customStyle="1" w:styleId="Heading1Char">
    <w:name w:val="Heading 1 Char"/>
    <w:basedOn w:val="DefaultParagraphFont"/>
    <w:link w:val="Heading1"/>
    <w:uiPriority w:val="9"/>
    <w:rsid w:val="002373D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2373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373D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2373D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2373D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373D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373D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373D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373D7"/>
    <w:rPr>
      <w:rFonts w:asciiTheme="majorHAnsi" w:eastAsiaTheme="majorEastAsia" w:hAnsiTheme="majorHAnsi" w:cstheme="majorBidi"/>
      <w:i/>
      <w:iCs/>
      <w:color w:val="1F3864" w:themeColor="accent1" w:themeShade="80"/>
    </w:rPr>
  </w:style>
  <w:style w:type="paragraph" w:styleId="Header">
    <w:name w:val="header"/>
    <w:basedOn w:val="Normal"/>
    <w:link w:val="HeaderChar"/>
    <w:uiPriority w:val="99"/>
    <w:unhideWhenUsed/>
    <w:rsid w:val="00237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3D7"/>
  </w:style>
  <w:style w:type="paragraph" w:styleId="Footer">
    <w:name w:val="footer"/>
    <w:basedOn w:val="Normal"/>
    <w:link w:val="FooterChar"/>
    <w:uiPriority w:val="99"/>
    <w:unhideWhenUsed/>
    <w:rsid w:val="00237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3D7"/>
  </w:style>
  <w:style w:type="table" w:customStyle="1" w:styleId="Style1">
    <w:name w:val="Style1"/>
    <w:basedOn w:val="TableNormal"/>
    <w:uiPriority w:val="99"/>
    <w:rsid w:val="002373D7"/>
    <w:pPr>
      <w:spacing w:after="0" w:line="240" w:lineRule="auto"/>
    </w:pPr>
    <w:rPr>
      <w:rFonts w:eastAsiaTheme="minorEastAsia"/>
    </w:rPr>
    <w:tblPr>
      <w:tblBorders>
        <w:top w:val="single" w:sz="4" w:space="0" w:color="auto"/>
        <w:bottom w:val="single" w:sz="4" w:space="0" w:color="auto"/>
        <w:insideH w:val="single" w:sz="4" w:space="0" w:color="auto"/>
      </w:tblBorders>
    </w:tblPr>
  </w:style>
  <w:style w:type="paragraph" w:styleId="ListParagraph">
    <w:name w:val="List Paragraph"/>
    <w:basedOn w:val="Normal"/>
    <w:uiPriority w:val="34"/>
    <w:qFormat/>
    <w:rsid w:val="002373D7"/>
    <w:pPr>
      <w:ind w:left="720"/>
      <w:contextualSpacing/>
    </w:pPr>
    <w:rPr>
      <w:rFonts w:eastAsiaTheme="minorEastAsia"/>
    </w:rPr>
  </w:style>
  <w:style w:type="character" w:styleId="PlaceholderText">
    <w:name w:val="Placeholder Text"/>
    <w:basedOn w:val="DefaultParagraphFont"/>
    <w:uiPriority w:val="99"/>
    <w:semiHidden/>
    <w:rsid w:val="002373D7"/>
    <w:rPr>
      <w:color w:val="808080"/>
    </w:rPr>
  </w:style>
  <w:style w:type="table" w:styleId="TableGrid">
    <w:name w:val="Table Grid"/>
    <w:basedOn w:val="TableNormal"/>
    <w:uiPriority w:val="39"/>
    <w:rsid w:val="002373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37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n-CA"/>
    </w:rPr>
  </w:style>
  <w:style w:type="character" w:customStyle="1" w:styleId="HTMLPreformattedChar">
    <w:name w:val="HTML Preformatted Char"/>
    <w:basedOn w:val="DefaultParagraphFont"/>
    <w:link w:val="HTMLPreformatted"/>
    <w:uiPriority w:val="99"/>
    <w:rsid w:val="002373D7"/>
    <w:rPr>
      <w:rFonts w:ascii="Courier New" w:eastAsia="Times New Roman" w:hAnsi="Courier New" w:cs="Courier New"/>
      <w:lang w:eastAsia="en-CA"/>
    </w:rPr>
  </w:style>
  <w:style w:type="table" w:styleId="GridTable1Light-Accent1">
    <w:name w:val="Grid Table 1 Light Accent 1"/>
    <w:basedOn w:val="TableNormal"/>
    <w:uiPriority w:val="46"/>
    <w:rsid w:val="002373D7"/>
    <w:pPr>
      <w:spacing w:after="0" w:line="240" w:lineRule="auto"/>
    </w:pPr>
    <w:rPr>
      <w:rFonts w:eastAsiaTheme="minorEastAsi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2373D7"/>
    <w:pPr>
      <w:spacing w:beforeAutospacing="1" w:after="100" w:afterAutospacing="1" w:line="240" w:lineRule="auto"/>
    </w:pPr>
    <w:rPr>
      <w:rFonts w:ascii="Times New Roman" w:eastAsia="Times New Roman" w:hAnsi="Times New Roman" w:cs="Times New Roman"/>
      <w:sz w:val="24"/>
      <w:szCs w:val="24"/>
      <w:lang w:eastAsia="en-CA"/>
    </w:rPr>
  </w:style>
  <w:style w:type="table" w:styleId="GridTable1Light-Accent5">
    <w:name w:val="Grid Table 1 Light Accent 5"/>
    <w:basedOn w:val="TableNormal"/>
    <w:uiPriority w:val="46"/>
    <w:rsid w:val="002373D7"/>
    <w:pPr>
      <w:spacing w:after="0" w:line="240" w:lineRule="auto"/>
    </w:pPr>
    <w:rPr>
      <w:rFonts w:eastAsiaTheme="minorEastAsia"/>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2373D7"/>
    <w:pPr>
      <w:spacing w:after="0" w:line="240" w:lineRule="auto"/>
    </w:pPr>
    <w:rPr>
      <w:rFonts w:eastAsiaTheme="minorEastAsia"/>
    </w:rPr>
  </w:style>
  <w:style w:type="character" w:customStyle="1" w:styleId="FootnoteTextChar">
    <w:name w:val="Footnote Text Char"/>
    <w:basedOn w:val="DefaultParagraphFont"/>
    <w:link w:val="FootnoteText"/>
    <w:uiPriority w:val="99"/>
    <w:semiHidden/>
    <w:rsid w:val="002373D7"/>
    <w:rPr>
      <w:rFonts w:eastAsiaTheme="minorEastAsia"/>
    </w:rPr>
  </w:style>
  <w:style w:type="character" w:styleId="FootnoteReference">
    <w:name w:val="footnote reference"/>
    <w:basedOn w:val="DefaultParagraphFont"/>
    <w:uiPriority w:val="99"/>
    <w:semiHidden/>
    <w:unhideWhenUsed/>
    <w:rsid w:val="002373D7"/>
    <w:rPr>
      <w:vertAlign w:val="superscript"/>
    </w:rPr>
  </w:style>
  <w:style w:type="table" w:styleId="PlainTable2">
    <w:name w:val="Plain Table 2"/>
    <w:basedOn w:val="TableNormal"/>
    <w:uiPriority w:val="42"/>
    <w:rsid w:val="002373D7"/>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373D7"/>
    <w:rPr>
      <w:color w:val="0000FF"/>
      <w:u w:val="single"/>
    </w:rPr>
  </w:style>
  <w:style w:type="character" w:styleId="UnresolvedMention">
    <w:name w:val="Unresolved Mention"/>
    <w:basedOn w:val="DefaultParagraphFont"/>
    <w:uiPriority w:val="99"/>
    <w:semiHidden/>
    <w:unhideWhenUsed/>
    <w:rsid w:val="002373D7"/>
    <w:rPr>
      <w:color w:val="605E5C"/>
      <w:shd w:val="clear" w:color="auto" w:fill="E1DFDD"/>
    </w:rPr>
  </w:style>
  <w:style w:type="character" w:styleId="CommentReference">
    <w:name w:val="annotation reference"/>
    <w:basedOn w:val="DefaultParagraphFont"/>
    <w:uiPriority w:val="99"/>
    <w:semiHidden/>
    <w:unhideWhenUsed/>
    <w:rsid w:val="002373D7"/>
    <w:rPr>
      <w:sz w:val="16"/>
      <w:szCs w:val="16"/>
    </w:rPr>
  </w:style>
  <w:style w:type="paragraph" w:styleId="CommentText">
    <w:name w:val="annotation text"/>
    <w:basedOn w:val="Normal"/>
    <w:link w:val="CommentTextChar"/>
    <w:uiPriority w:val="99"/>
    <w:unhideWhenUsed/>
    <w:rsid w:val="002373D7"/>
    <w:pPr>
      <w:spacing w:line="240" w:lineRule="auto"/>
    </w:pPr>
    <w:rPr>
      <w:rFonts w:eastAsiaTheme="minorEastAsia"/>
    </w:rPr>
  </w:style>
  <w:style w:type="character" w:customStyle="1" w:styleId="CommentTextChar">
    <w:name w:val="Comment Text Char"/>
    <w:basedOn w:val="DefaultParagraphFont"/>
    <w:link w:val="CommentText"/>
    <w:uiPriority w:val="99"/>
    <w:rsid w:val="002373D7"/>
    <w:rPr>
      <w:rFonts w:eastAsiaTheme="minorEastAsia"/>
    </w:rPr>
  </w:style>
  <w:style w:type="paragraph" w:styleId="CommentSubject">
    <w:name w:val="annotation subject"/>
    <w:basedOn w:val="CommentText"/>
    <w:next w:val="CommentText"/>
    <w:link w:val="CommentSubjectChar"/>
    <w:uiPriority w:val="99"/>
    <w:semiHidden/>
    <w:unhideWhenUsed/>
    <w:rsid w:val="002373D7"/>
    <w:rPr>
      <w:b/>
      <w:bCs/>
    </w:rPr>
  </w:style>
  <w:style w:type="character" w:customStyle="1" w:styleId="CommentSubjectChar">
    <w:name w:val="Comment Subject Char"/>
    <w:basedOn w:val="CommentTextChar"/>
    <w:link w:val="CommentSubject"/>
    <w:uiPriority w:val="99"/>
    <w:semiHidden/>
    <w:rsid w:val="002373D7"/>
    <w:rPr>
      <w:rFonts w:eastAsiaTheme="minorEastAsia"/>
      <w:b/>
      <w:bCs/>
    </w:rPr>
  </w:style>
  <w:style w:type="paragraph" w:styleId="Caption">
    <w:name w:val="caption"/>
    <w:basedOn w:val="Normal"/>
    <w:next w:val="Normal"/>
    <w:uiPriority w:val="35"/>
    <w:unhideWhenUsed/>
    <w:qFormat/>
    <w:rsid w:val="002373D7"/>
    <w:pPr>
      <w:spacing w:line="240" w:lineRule="auto"/>
    </w:pPr>
    <w:rPr>
      <w:rFonts w:eastAsiaTheme="minorEastAsia"/>
      <w:b/>
      <w:bCs/>
      <w:smallCaps/>
      <w:color w:val="44546A" w:themeColor="text2"/>
    </w:rPr>
  </w:style>
  <w:style w:type="table" w:styleId="PlainTable4">
    <w:name w:val="Plain Table 4"/>
    <w:basedOn w:val="TableNormal"/>
    <w:uiPriority w:val="44"/>
    <w:rsid w:val="002373D7"/>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2373D7"/>
    <w:rPr>
      <w:color w:val="954F72"/>
      <w:u w:val="single"/>
    </w:rPr>
  </w:style>
  <w:style w:type="paragraph" w:customStyle="1" w:styleId="msonormal0">
    <w:name w:val="msonormal"/>
    <w:basedOn w:val="Normal"/>
    <w:rsid w:val="002373D7"/>
    <w:pPr>
      <w:spacing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65">
    <w:name w:val="xl65"/>
    <w:basedOn w:val="Normal"/>
    <w:rsid w:val="002373D7"/>
    <w:pPr>
      <w:spacing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66">
    <w:name w:val="xl66"/>
    <w:basedOn w:val="Normal"/>
    <w:rsid w:val="002373D7"/>
    <w:pPr>
      <w:spacing w:beforeAutospacing="1" w:after="100" w:afterAutospacing="1" w:line="240" w:lineRule="auto"/>
    </w:pPr>
    <w:rPr>
      <w:rFonts w:ascii="Times New Roman" w:eastAsia="Times New Roman" w:hAnsi="Times New Roman" w:cs="Times New Roman"/>
      <w:b/>
      <w:bCs/>
      <w:sz w:val="24"/>
      <w:szCs w:val="24"/>
      <w:lang w:eastAsia="en-CA"/>
    </w:rPr>
  </w:style>
  <w:style w:type="paragraph" w:customStyle="1" w:styleId="xl67">
    <w:name w:val="xl67"/>
    <w:basedOn w:val="Normal"/>
    <w:rsid w:val="002373D7"/>
    <w:pPr>
      <w:pBdr>
        <w:top w:val="single" w:sz="8" w:space="0" w:color="auto"/>
        <w:bottom w:val="single" w:sz="8" w:space="0" w:color="auto"/>
      </w:pBdr>
      <w:spacing w:beforeAutospacing="1" w:after="100" w:afterAutospacing="1" w:line="240" w:lineRule="auto"/>
      <w:textAlignment w:val="center"/>
    </w:pPr>
    <w:rPr>
      <w:rFonts w:ascii="Arial Narrow" w:eastAsia="Times New Roman" w:hAnsi="Arial Narrow" w:cs="Times New Roman"/>
      <w:color w:val="000000"/>
      <w:lang w:eastAsia="en-CA"/>
    </w:rPr>
  </w:style>
  <w:style w:type="paragraph" w:styleId="Revision">
    <w:name w:val="Revision"/>
    <w:hidden/>
    <w:uiPriority w:val="99"/>
    <w:semiHidden/>
    <w:rsid w:val="002373D7"/>
    <w:pPr>
      <w:spacing w:after="0" w:line="240" w:lineRule="auto"/>
    </w:pPr>
    <w:rPr>
      <w:rFonts w:eastAsiaTheme="minorEastAsia"/>
    </w:rPr>
  </w:style>
  <w:style w:type="character" w:customStyle="1" w:styleId="cf01">
    <w:name w:val="cf01"/>
    <w:basedOn w:val="DefaultParagraphFont"/>
    <w:rsid w:val="002373D7"/>
    <w:rPr>
      <w:rFonts w:ascii="Segoe UI" w:hAnsi="Segoe UI" w:cs="Segoe UI" w:hint="default"/>
      <w:sz w:val="18"/>
      <w:szCs w:val="18"/>
    </w:rPr>
  </w:style>
  <w:style w:type="paragraph" w:customStyle="1" w:styleId="xl63">
    <w:name w:val="xl63"/>
    <w:basedOn w:val="Normal"/>
    <w:rsid w:val="002373D7"/>
    <w:pPr>
      <w:spacing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64">
    <w:name w:val="xl64"/>
    <w:basedOn w:val="Normal"/>
    <w:rsid w:val="002373D7"/>
    <w:pPr>
      <w:spacing w:beforeAutospacing="1" w:after="100" w:afterAutospacing="1" w:line="240" w:lineRule="auto"/>
      <w:jc w:val="center"/>
    </w:pPr>
    <w:rPr>
      <w:rFonts w:ascii="Times New Roman" w:eastAsia="Times New Roman" w:hAnsi="Times New Roman" w:cs="Times New Roman"/>
      <w:sz w:val="24"/>
      <w:szCs w:val="24"/>
      <w:lang w:eastAsia="en-CA"/>
    </w:rPr>
  </w:style>
  <w:style w:type="paragraph" w:styleId="Title">
    <w:name w:val="Title"/>
    <w:basedOn w:val="Normal"/>
    <w:next w:val="Normal"/>
    <w:link w:val="TitleChar"/>
    <w:uiPriority w:val="10"/>
    <w:qFormat/>
    <w:rsid w:val="002373D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373D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2373D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373D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2373D7"/>
    <w:rPr>
      <w:b/>
      <w:bCs/>
    </w:rPr>
  </w:style>
  <w:style w:type="character" w:styleId="Emphasis">
    <w:name w:val="Emphasis"/>
    <w:basedOn w:val="DefaultParagraphFont"/>
    <w:uiPriority w:val="20"/>
    <w:qFormat/>
    <w:rsid w:val="002373D7"/>
    <w:rPr>
      <w:i/>
      <w:iCs/>
    </w:rPr>
  </w:style>
  <w:style w:type="paragraph" w:styleId="NoSpacing">
    <w:name w:val="No Spacing"/>
    <w:uiPriority w:val="1"/>
    <w:qFormat/>
    <w:rsid w:val="002373D7"/>
    <w:pPr>
      <w:spacing w:after="0" w:line="240" w:lineRule="auto"/>
    </w:pPr>
    <w:rPr>
      <w:rFonts w:eastAsiaTheme="minorEastAsia"/>
    </w:rPr>
  </w:style>
  <w:style w:type="paragraph" w:styleId="Quote">
    <w:name w:val="Quote"/>
    <w:basedOn w:val="Normal"/>
    <w:next w:val="Normal"/>
    <w:link w:val="QuoteChar"/>
    <w:uiPriority w:val="29"/>
    <w:qFormat/>
    <w:rsid w:val="002373D7"/>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2373D7"/>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2373D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373D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373D7"/>
    <w:rPr>
      <w:i/>
      <w:iCs/>
      <w:color w:val="595959" w:themeColor="text1" w:themeTint="A6"/>
    </w:rPr>
  </w:style>
  <w:style w:type="character" w:styleId="IntenseEmphasis">
    <w:name w:val="Intense Emphasis"/>
    <w:basedOn w:val="DefaultParagraphFont"/>
    <w:uiPriority w:val="21"/>
    <w:qFormat/>
    <w:rsid w:val="002373D7"/>
    <w:rPr>
      <w:b/>
      <w:bCs/>
      <w:i/>
      <w:iCs/>
    </w:rPr>
  </w:style>
  <w:style w:type="character" w:styleId="SubtleReference">
    <w:name w:val="Subtle Reference"/>
    <w:basedOn w:val="DefaultParagraphFont"/>
    <w:uiPriority w:val="31"/>
    <w:qFormat/>
    <w:rsid w:val="002373D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373D7"/>
    <w:rPr>
      <w:b/>
      <w:bCs/>
      <w:smallCaps/>
      <w:color w:val="44546A" w:themeColor="text2"/>
      <w:u w:val="single"/>
    </w:rPr>
  </w:style>
  <w:style w:type="character" w:styleId="BookTitle">
    <w:name w:val="Book Title"/>
    <w:basedOn w:val="DefaultParagraphFont"/>
    <w:uiPriority w:val="33"/>
    <w:qFormat/>
    <w:rsid w:val="002373D7"/>
    <w:rPr>
      <w:b/>
      <w:bCs/>
      <w:smallCaps/>
      <w:spacing w:val="10"/>
    </w:rPr>
  </w:style>
  <w:style w:type="paragraph" w:styleId="TOCHeading">
    <w:name w:val="TOC Heading"/>
    <w:basedOn w:val="Heading1"/>
    <w:next w:val="Normal"/>
    <w:uiPriority w:val="39"/>
    <w:semiHidden/>
    <w:unhideWhenUsed/>
    <w:qFormat/>
    <w:rsid w:val="002373D7"/>
    <w:pPr>
      <w:outlineLvl w:val="9"/>
    </w:pPr>
  </w:style>
  <w:style w:type="paragraph" w:customStyle="1" w:styleId="pf0">
    <w:name w:val="pf0"/>
    <w:basedOn w:val="Normal"/>
    <w:rsid w:val="002373D7"/>
    <w:pPr>
      <w:spacing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68">
    <w:name w:val="xl68"/>
    <w:basedOn w:val="Normal"/>
    <w:rsid w:val="00590EBB"/>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20"/>
      <w:szCs w:val="20"/>
      <w:lang w:eastAsia="en-CA"/>
    </w:rPr>
  </w:style>
  <w:style w:type="paragraph" w:customStyle="1" w:styleId="font5">
    <w:name w:val="font5"/>
    <w:basedOn w:val="Normal"/>
    <w:rsid w:val="00D40B1B"/>
    <w:pPr>
      <w:spacing w:before="100" w:beforeAutospacing="1" w:after="100" w:afterAutospacing="1" w:line="240" w:lineRule="auto"/>
    </w:pPr>
    <w:rPr>
      <w:rFonts w:ascii="Arial Narrow" w:eastAsia="Times New Roman" w:hAnsi="Arial Narrow" w:cs="Times New Roman"/>
      <w:i/>
      <w:iCs/>
      <w:color w:val="000000"/>
      <w:sz w:val="20"/>
      <w:szCs w:val="20"/>
      <w:lang w:eastAsia="en-CA"/>
    </w:rPr>
  </w:style>
  <w:style w:type="paragraph" w:customStyle="1" w:styleId="xl69">
    <w:name w:val="xl69"/>
    <w:basedOn w:val="Normal"/>
    <w:rsid w:val="00D40B1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n-CA"/>
    </w:rPr>
  </w:style>
  <w:style w:type="paragraph" w:customStyle="1" w:styleId="xl70">
    <w:name w:val="xl70"/>
    <w:basedOn w:val="Normal"/>
    <w:rsid w:val="00D40B1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71">
    <w:name w:val="xl71"/>
    <w:basedOn w:val="Normal"/>
    <w:rsid w:val="00D40B1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lang w:eastAsia="en-CA"/>
    </w:rPr>
  </w:style>
  <w:style w:type="paragraph" w:customStyle="1" w:styleId="xl72">
    <w:name w:val="xl72"/>
    <w:basedOn w:val="Normal"/>
    <w:rsid w:val="00D40B1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CA"/>
    </w:rPr>
  </w:style>
  <w:style w:type="paragraph" w:customStyle="1" w:styleId="xl73">
    <w:name w:val="xl73"/>
    <w:basedOn w:val="Normal"/>
    <w:rsid w:val="00D40B1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i/>
      <w:iCs/>
      <w:color w:val="000000"/>
      <w:sz w:val="20"/>
      <w:szCs w:val="20"/>
      <w:lang w:eastAsia="en-CA"/>
    </w:rPr>
  </w:style>
  <w:style w:type="paragraph" w:customStyle="1" w:styleId="xl74">
    <w:name w:val="xl74"/>
    <w:basedOn w:val="Normal"/>
    <w:rsid w:val="00D40B1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052059">
      <w:bodyDiv w:val="1"/>
      <w:marLeft w:val="0"/>
      <w:marRight w:val="0"/>
      <w:marTop w:val="0"/>
      <w:marBottom w:val="0"/>
      <w:divBdr>
        <w:top w:val="none" w:sz="0" w:space="0" w:color="auto"/>
        <w:left w:val="none" w:sz="0" w:space="0" w:color="auto"/>
        <w:bottom w:val="none" w:sz="0" w:space="0" w:color="auto"/>
        <w:right w:val="none" w:sz="0" w:space="0" w:color="auto"/>
      </w:divBdr>
      <w:divsChild>
        <w:div w:id="499472613">
          <w:marLeft w:val="640"/>
          <w:marRight w:val="0"/>
          <w:marTop w:val="0"/>
          <w:marBottom w:val="0"/>
          <w:divBdr>
            <w:top w:val="none" w:sz="0" w:space="0" w:color="auto"/>
            <w:left w:val="none" w:sz="0" w:space="0" w:color="auto"/>
            <w:bottom w:val="none" w:sz="0" w:space="0" w:color="auto"/>
            <w:right w:val="none" w:sz="0" w:space="0" w:color="auto"/>
          </w:divBdr>
        </w:div>
        <w:div w:id="1579747597">
          <w:marLeft w:val="640"/>
          <w:marRight w:val="0"/>
          <w:marTop w:val="0"/>
          <w:marBottom w:val="0"/>
          <w:divBdr>
            <w:top w:val="none" w:sz="0" w:space="0" w:color="auto"/>
            <w:left w:val="none" w:sz="0" w:space="0" w:color="auto"/>
            <w:bottom w:val="none" w:sz="0" w:space="0" w:color="auto"/>
            <w:right w:val="none" w:sz="0" w:space="0" w:color="auto"/>
          </w:divBdr>
        </w:div>
        <w:div w:id="1249117260">
          <w:marLeft w:val="640"/>
          <w:marRight w:val="0"/>
          <w:marTop w:val="0"/>
          <w:marBottom w:val="0"/>
          <w:divBdr>
            <w:top w:val="none" w:sz="0" w:space="0" w:color="auto"/>
            <w:left w:val="none" w:sz="0" w:space="0" w:color="auto"/>
            <w:bottom w:val="none" w:sz="0" w:space="0" w:color="auto"/>
            <w:right w:val="none" w:sz="0" w:space="0" w:color="auto"/>
          </w:divBdr>
        </w:div>
        <w:div w:id="1562255468">
          <w:marLeft w:val="640"/>
          <w:marRight w:val="0"/>
          <w:marTop w:val="0"/>
          <w:marBottom w:val="0"/>
          <w:divBdr>
            <w:top w:val="none" w:sz="0" w:space="0" w:color="auto"/>
            <w:left w:val="none" w:sz="0" w:space="0" w:color="auto"/>
            <w:bottom w:val="none" w:sz="0" w:space="0" w:color="auto"/>
            <w:right w:val="none" w:sz="0" w:space="0" w:color="auto"/>
          </w:divBdr>
        </w:div>
        <w:div w:id="1516921575">
          <w:marLeft w:val="640"/>
          <w:marRight w:val="0"/>
          <w:marTop w:val="0"/>
          <w:marBottom w:val="0"/>
          <w:divBdr>
            <w:top w:val="none" w:sz="0" w:space="0" w:color="auto"/>
            <w:left w:val="none" w:sz="0" w:space="0" w:color="auto"/>
            <w:bottom w:val="none" w:sz="0" w:space="0" w:color="auto"/>
            <w:right w:val="none" w:sz="0" w:space="0" w:color="auto"/>
          </w:divBdr>
        </w:div>
        <w:div w:id="1808165289">
          <w:marLeft w:val="640"/>
          <w:marRight w:val="0"/>
          <w:marTop w:val="0"/>
          <w:marBottom w:val="0"/>
          <w:divBdr>
            <w:top w:val="none" w:sz="0" w:space="0" w:color="auto"/>
            <w:left w:val="none" w:sz="0" w:space="0" w:color="auto"/>
            <w:bottom w:val="none" w:sz="0" w:space="0" w:color="auto"/>
            <w:right w:val="none" w:sz="0" w:space="0" w:color="auto"/>
          </w:divBdr>
        </w:div>
        <w:div w:id="244267857">
          <w:marLeft w:val="640"/>
          <w:marRight w:val="0"/>
          <w:marTop w:val="0"/>
          <w:marBottom w:val="0"/>
          <w:divBdr>
            <w:top w:val="none" w:sz="0" w:space="0" w:color="auto"/>
            <w:left w:val="none" w:sz="0" w:space="0" w:color="auto"/>
            <w:bottom w:val="none" w:sz="0" w:space="0" w:color="auto"/>
            <w:right w:val="none" w:sz="0" w:space="0" w:color="auto"/>
          </w:divBdr>
        </w:div>
        <w:div w:id="479225162">
          <w:marLeft w:val="640"/>
          <w:marRight w:val="0"/>
          <w:marTop w:val="0"/>
          <w:marBottom w:val="0"/>
          <w:divBdr>
            <w:top w:val="none" w:sz="0" w:space="0" w:color="auto"/>
            <w:left w:val="none" w:sz="0" w:space="0" w:color="auto"/>
            <w:bottom w:val="none" w:sz="0" w:space="0" w:color="auto"/>
            <w:right w:val="none" w:sz="0" w:space="0" w:color="auto"/>
          </w:divBdr>
        </w:div>
        <w:div w:id="1966080940">
          <w:marLeft w:val="640"/>
          <w:marRight w:val="0"/>
          <w:marTop w:val="0"/>
          <w:marBottom w:val="0"/>
          <w:divBdr>
            <w:top w:val="none" w:sz="0" w:space="0" w:color="auto"/>
            <w:left w:val="none" w:sz="0" w:space="0" w:color="auto"/>
            <w:bottom w:val="none" w:sz="0" w:space="0" w:color="auto"/>
            <w:right w:val="none" w:sz="0" w:space="0" w:color="auto"/>
          </w:divBdr>
        </w:div>
        <w:div w:id="1442411351">
          <w:marLeft w:val="640"/>
          <w:marRight w:val="0"/>
          <w:marTop w:val="0"/>
          <w:marBottom w:val="0"/>
          <w:divBdr>
            <w:top w:val="none" w:sz="0" w:space="0" w:color="auto"/>
            <w:left w:val="none" w:sz="0" w:space="0" w:color="auto"/>
            <w:bottom w:val="none" w:sz="0" w:space="0" w:color="auto"/>
            <w:right w:val="none" w:sz="0" w:space="0" w:color="auto"/>
          </w:divBdr>
        </w:div>
        <w:div w:id="2110077854">
          <w:marLeft w:val="640"/>
          <w:marRight w:val="0"/>
          <w:marTop w:val="0"/>
          <w:marBottom w:val="0"/>
          <w:divBdr>
            <w:top w:val="none" w:sz="0" w:space="0" w:color="auto"/>
            <w:left w:val="none" w:sz="0" w:space="0" w:color="auto"/>
            <w:bottom w:val="none" w:sz="0" w:space="0" w:color="auto"/>
            <w:right w:val="none" w:sz="0" w:space="0" w:color="auto"/>
          </w:divBdr>
        </w:div>
        <w:div w:id="720056005">
          <w:marLeft w:val="640"/>
          <w:marRight w:val="0"/>
          <w:marTop w:val="0"/>
          <w:marBottom w:val="0"/>
          <w:divBdr>
            <w:top w:val="none" w:sz="0" w:space="0" w:color="auto"/>
            <w:left w:val="none" w:sz="0" w:space="0" w:color="auto"/>
            <w:bottom w:val="none" w:sz="0" w:space="0" w:color="auto"/>
            <w:right w:val="none" w:sz="0" w:space="0" w:color="auto"/>
          </w:divBdr>
        </w:div>
        <w:div w:id="1562860808">
          <w:marLeft w:val="640"/>
          <w:marRight w:val="0"/>
          <w:marTop w:val="0"/>
          <w:marBottom w:val="0"/>
          <w:divBdr>
            <w:top w:val="none" w:sz="0" w:space="0" w:color="auto"/>
            <w:left w:val="none" w:sz="0" w:space="0" w:color="auto"/>
            <w:bottom w:val="none" w:sz="0" w:space="0" w:color="auto"/>
            <w:right w:val="none" w:sz="0" w:space="0" w:color="auto"/>
          </w:divBdr>
        </w:div>
      </w:divsChild>
    </w:div>
    <w:div w:id="464742990">
      <w:bodyDiv w:val="1"/>
      <w:marLeft w:val="0"/>
      <w:marRight w:val="0"/>
      <w:marTop w:val="0"/>
      <w:marBottom w:val="0"/>
      <w:divBdr>
        <w:top w:val="none" w:sz="0" w:space="0" w:color="auto"/>
        <w:left w:val="none" w:sz="0" w:space="0" w:color="auto"/>
        <w:bottom w:val="none" w:sz="0" w:space="0" w:color="auto"/>
        <w:right w:val="none" w:sz="0" w:space="0" w:color="auto"/>
      </w:divBdr>
    </w:div>
    <w:div w:id="901449004">
      <w:bodyDiv w:val="1"/>
      <w:marLeft w:val="0"/>
      <w:marRight w:val="0"/>
      <w:marTop w:val="0"/>
      <w:marBottom w:val="0"/>
      <w:divBdr>
        <w:top w:val="none" w:sz="0" w:space="0" w:color="auto"/>
        <w:left w:val="none" w:sz="0" w:space="0" w:color="auto"/>
        <w:bottom w:val="none" w:sz="0" w:space="0" w:color="auto"/>
        <w:right w:val="none" w:sz="0" w:space="0" w:color="auto"/>
      </w:divBdr>
    </w:div>
    <w:div w:id="926039363">
      <w:bodyDiv w:val="1"/>
      <w:marLeft w:val="0"/>
      <w:marRight w:val="0"/>
      <w:marTop w:val="0"/>
      <w:marBottom w:val="0"/>
      <w:divBdr>
        <w:top w:val="none" w:sz="0" w:space="0" w:color="auto"/>
        <w:left w:val="none" w:sz="0" w:space="0" w:color="auto"/>
        <w:bottom w:val="none" w:sz="0" w:space="0" w:color="auto"/>
        <w:right w:val="none" w:sz="0" w:space="0" w:color="auto"/>
      </w:divBdr>
    </w:div>
    <w:div w:id="932206335">
      <w:bodyDiv w:val="1"/>
      <w:marLeft w:val="0"/>
      <w:marRight w:val="0"/>
      <w:marTop w:val="0"/>
      <w:marBottom w:val="0"/>
      <w:divBdr>
        <w:top w:val="none" w:sz="0" w:space="0" w:color="auto"/>
        <w:left w:val="none" w:sz="0" w:space="0" w:color="auto"/>
        <w:bottom w:val="none" w:sz="0" w:space="0" w:color="auto"/>
        <w:right w:val="none" w:sz="0" w:space="0" w:color="auto"/>
      </w:divBdr>
    </w:div>
    <w:div w:id="1110051142">
      <w:bodyDiv w:val="1"/>
      <w:marLeft w:val="0"/>
      <w:marRight w:val="0"/>
      <w:marTop w:val="0"/>
      <w:marBottom w:val="0"/>
      <w:divBdr>
        <w:top w:val="none" w:sz="0" w:space="0" w:color="auto"/>
        <w:left w:val="none" w:sz="0" w:space="0" w:color="auto"/>
        <w:bottom w:val="none" w:sz="0" w:space="0" w:color="auto"/>
        <w:right w:val="none" w:sz="0" w:space="0" w:color="auto"/>
      </w:divBdr>
    </w:div>
    <w:div w:id="1295604294">
      <w:bodyDiv w:val="1"/>
      <w:marLeft w:val="0"/>
      <w:marRight w:val="0"/>
      <w:marTop w:val="0"/>
      <w:marBottom w:val="0"/>
      <w:divBdr>
        <w:top w:val="none" w:sz="0" w:space="0" w:color="auto"/>
        <w:left w:val="none" w:sz="0" w:space="0" w:color="auto"/>
        <w:bottom w:val="none" w:sz="0" w:space="0" w:color="auto"/>
        <w:right w:val="none" w:sz="0" w:space="0" w:color="auto"/>
      </w:divBdr>
    </w:div>
    <w:div w:id="1335953775">
      <w:bodyDiv w:val="1"/>
      <w:marLeft w:val="0"/>
      <w:marRight w:val="0"/>
      <w:marTop w:val="0"/>
      <w:marBottom w:val="0"/>
      <w:divBdr>
        <w:top w:val="none" w:sz="0" w:space="0" w:color="auto"/>
        <w:left w:val="none" w:sz="0" w:space="0" w:color="auto"/>
        <w:bottom w:val="none" w:sz="0" w:space="0" w:color="auto"/>
        <w:right w:val="none" w:sz="0" w:space="0" w:color="auto"/>
      </w:divBdr>
    </w:div>
    <w:div w:id="1520702741">
      <w:bodyDiv w:val="1"/>
      <w:marLeft w:val="0"/>
      <w:marRight w:val="0"/>
      <w:marTop w:val="0"/>
      <w:marBottom w:val="0"/>
      <w:divBdr>
        <w:top w:val="none" w:sz="0" w:space="0" w:color="auto"/>
        <w:left w:val="none" w:sz="0" w:space="0" w:color="auto"/>
        <w:bottom w:val="none" w:sz="0" w:space="0" w:color="auto"/>
        <w:right w:val="none" w:sz="0" w:space="0" w:color="auto"/>
      </w:divBdr>
    </w:div>
    <w:div w:id="1597396799">
      <w:bodyDiv w:val="1"/>
      <w:marLeft w:val="0"/>
      <w:marRight w:val="0"/>
      <w:marTop w:val="0"/>
      <w:marBottom w:val="0"/>
      <w:divBdr>
        <w:top w:val="none" w:sz="0" w:space="0" w:color="auto"/>
        <w:left w:val="none" w:sz="0" w:space="0" w:color="auto"/>
        <w:bottom w:val="none" w:sz="0" w:space="0" w:color="auto"/>
        <w:right w:val="none" w:sz="0" w:space="0" w:color="auto"/>
      </w:divBdr>
      <w:divsChild>
        <w:div w:id="1468207444">
          <w:marLeft w:val="480"/>
          <w:marRight w:val="0"/>
          <w:marTop w:val="0"/>
          <w:marBottom w:val="0"/>
          <w:divBdr>
            <w:top w:val="none" w:sz="0" w:space="0" w:color="auto"/>
            <w:left w:val="none" w:sz="0" w:space="0" w:color="auto"/>
            <w:bottom w:val="none" w:sz="0" w:space="0" w:color="auto"/>
            <w:right w:val="none" w:sz="0" w:space="0" w:color="auto"/>
          </w:divBdr>
        </w:div>
        <w:div w:id="1464351822">
          <w:marLeft w:val="480"/>
          <w:marRight w:val="0"/>
          <w:marTop w:val="0"/>
          <w:marBottom w:val="0"/>
          <w:divBdr>
            <w:top w:val="none" w:sz="0" w:space="0" w:color="auto"/>
            <w:left w:val="none" w:sz="0" w:space="0" w:color="auto"/>
            <w:bottom w:val="none" w:sz="0" w:space="0" w:color="auto"/>
            <w:right w:val="none" w:sz="0" w:space="0" w:color="auto"/>
          </w:divBdr>
        </w:div>
        <w:div w:id="482624830">
          <w:marLeft w:val="480"/>
          <w:marRight w:val="0"/>
          <w:marTop w:val="0"/>
          <w:marBottom w:val="0"/>
          <w:divBdr>
            <w:top w:val="none" w:sz="0" w:space="0" w:color="auto"/>
            <w:left w:val="none" w:sz="0" w:space="0" w:color="auto"/>
            <w:bottom w:val="none" w:sz="0" w:space="0" w:color="auto"/>
            <w:right w:val="none" w:sz="0" w:space="0" w:color="auto"/>
          </w:divBdr>
        </w:div>
        <w:div w:id="178475309">
          <w:marLeft w:val="480"/>
          <w:marRight w:val="0"/>
          <w:marTop w:val="0"/>
          <w:marBottom w:val="0"/>
          <w:divBdr>
            <w:top w:val="none" w:sz="0" w:space="0" w:color="auto"/>
            <w:left w:val="none" w:sz="0" w:space="0" w:color="auto"/>
            <w:bottom w:val="none" w:sz="0" w:space="0" w:color="auto"/>
            <w:right w:val="none" w:sz="0" w:space="0" w:color="auto"/>
          </w:divBdr>
        </w:div>
        <w:div w:id="1116942444">
          <w:marLeft w:val="480"/>
          <w:marRight w:val="0"/>
          <w:marTop w:val="0"/>
          <w:marBottom w:val="0"/>
          <w:divBdr>
            <w:top w:val="none" w:sz="0" w:space="0" w:color="auto"/>
            <w:left w:val="none" w:sz="0" w:space="0" w:color="auto"/>
            <w:bottom w:val="none" w:sz="0" w:space="0" w:color="auto"/>
            <w:right w:val="none" w:sz="0" w:space="0" w:color="auto"/>
          </w:divBdr>
        </w:div>
        <w:div w:id="954629696">
          <w:marLeft w:val="480"/>
          <w:marRight w:val="0"/>
          <w:marTop w:val="0"/>
          <w:marBottom w:val="0"/>
          <w:divBdr>
            <w:top w:val="none" w:sz="0" w:space="0" w:color="auto"/>
            <w:left w:val="none" w:sz="0" w:space="0" w:color="auto"/>
            <w:bottom w:val="none" w:sz="0" w:space="0" w:color="auto"/>
            <w:right w:val="none" w:sz="0" w:space="0" w:color="auto"/>
          </w:divBdr>
        </w:div>
        <w:div w:id="326053237">
          <w:marLeft w:val="480"/>
          <w:marRight w:val="0"/>
          <w:marTop w:val="0"/>
          <w:marBottom w:val="0"/>
          <w:divBdr>
            <w:top w:val="none" w:sz="0" w:space="0" w:color="auto"/>
            <w:left w:val="none" w:sz="0" w:space="0" w:color="auto"/>
            <w:bottom w:val="none" w:sz="0" w:space="0" w:color="auto"/>
            <w:right w:val="none" w:sz="0" w:space="0" w:color="auto"/>
          </w:divBdr>
        </w:div>
        <w:div w:id="1729956417">
          <w:marLeft w:val="480"/>
          <w:marRight w:val="0"/>
          <w:marTop w:val="0"/>
          <w:marBottom w:val="0"/>
          <w:divBdr>
            <w:top w:val="none" w:sz="0" w:space="0" w:color="auto"/>
            <w:left w:val="none" w:sz="0" w:space="0" w:color="auto"/>
            <w:bottom w:val="none" w:sz="0" w:space="0" w:color="auto"/>
            <w:right w:val="none" w:sz="0" w:space="0" w:color="auto"/>
          </w:divBdr>
        </w:div>
        <w:div w:id="1904442958">
          <w:marLeft w:val="480"/>
          <w:marRight w:val="0"/>
          <w:marTop w:val="0"/>
          <w:marBottom w:val="0"/>
          <w:divBdr>
            <w:top w:val="none" w:sz="0" w:space="0" w:color="auto"/>
            <w:left w:val="none" w:sz="0" w:space="0" w:color="auto"/>
            <w:bottom w:val="none" w:sz="0" w:space="0" w:color="auto"/>
            <w:right w:val="none" w:sz="0" w:space="0" w:color="auto"/>
          </w:divBdr>
        </w:div>
        <w:div w:id="372462035">
          <w:marLeft w:val="480"/>
          <w:marRight w:val="0"/>
          <w:marTop w:val="0"/>
          <w:marBottom w:val="0"/>
          <w:divBdr>
            <w:top w:val="none" w:sz="0" w:space="0" w:color="auto"/>
            <w:left w:val="none" w:sz="0" w:space="0" w:color="auto"/>
            <w:bottom w:val="none" w:sz="0" w:space="0" w:color="auto"/>
            <w:right w:val="none" w:sz="0" w:space="0" w:color="auto"/>
          </w:divBdr>
        </w:div>
        <w:div w:id="505176048">
          <w:marLeft w:val="480"/>
          <w:marRight w:val="0"/>
          <w:marTop w:val="0"/>
          <w:marBottom w:val="0"/>
          <w:divBdr>
            <w:top w:val="none" w:sz="0" w:space="0" w:color="auto"/>
            <w:left w:val="none" w:sz="0" w:space="0" w:color="auto"/>
            <w:bottom w:val="none" w:sz="0" w:space="0" w:color="auto"/>
            <w:right w:val="none" w:sz="0" w:space="0" w:color="auto"/>
          </w:divBdr>
        </w:div>
        <w:div w:id="623854662">
          <w:marLeft w:val="480"/>
          <w:marRight w:val="0"/>
          <w:marTop w:val="0"/>
          <w:marBottom w:val="0"/>
          <w:divBdr>
            <w:top w:val="none" w:sz="0" w:space="0" w:color="auto"/>
            <w:left w:val="none" w:sz="0" w:space="0" w:color="auto"/>
            <w:bottom w:val="none" w:sz="0" w:space="0" w:color="auto"/>
            <w:right w:val="none" w:sz="0" w:space="0" w:color="auto"/>
          </w:divBdr>
        </w:div>
        <w:div w:id="1568611789">
          <w:marLeft w:val="480"/>
          <w:marRight w:val="0"/>
          <w:marTop w:val="0"/>
          <w:marBottom w:val="0"/>
          <w:divBdr>
            <w:top w:val="none" w:sz="0" w:space="0" w:color="auto"/>
            <w:left w:val="none" w:sz="0" w:space="0" w:color="auto"/>
            <w:bottom w:val="none" w:sz="0" w:space="0" w:color="auto"/>
            <w:right w:val="none" w:sz="0" w:space="0" w:color="auto"/>
          </w:divBdr>
        </w:div>
      </w:divsChild>
    </w:div>
    <w:div w:id="1697196273">
      <w:bodyDiv w:val="1"/>
      <w:marLeft w:val="0"/>
      <w:marRight w:val="0"/>
      <w:marTop w:val="0"/>
      <w:marBottom w:val="0"/>
      <w:divBdr>
        <w:top w:val="none" w:sz="0" w:space="0" w:color="auto"/>
        <w:left w:val="none" w:sz="0" w:space="0" w:color="auto"/>
        <w:bottom w:val="none" w:sz="0" w:space="0" w:color="auto"/>
        <w:right w:val="none" w:sz="0" w:space="0" w:color="auto"/>
      </w:divBdr>
      <w:divsChild>
        <w:div w:id="222763848">
          <w:marLeft w:val="480"/>
          <w:marRight w:val="0"/>
          <w:marTop w:val="0"/>
          <w:marBottom w:val="0"/>
          <w:divBdr>
            <w:top w:val="none" w:sz="0" w:space="0" w:color="auto"/>
            <w:left w:val="none" w:sz="0" w:space="0" w:color="auto"/>
            <w:bottom w:val="none" w:sz="0" w:space="0" w:color="auto"/>
            <w:right w:val="none" w:sz="0" w:space="0" w:color="auto"/>
          </w:divBdr>
        </w:div>
        <w:div w:id="765662025">
          <w:marLeft w:val="480"/>
          <w:marRight w:val="0"/>
          <w:marTop w:val="0"/>
          <w:marBottom w:val="0"/>
          <w:divBdr>
            <w:top w:val="none" w:sz="0" w:space="0" w:color="auto"/>
            <w:left w:val="none" w:sz="0" w:space="0" w:color="auto"/>
            <w:bottom w:val="none" w:sz="0" w:space="0" w:color="auto"/>
            <w:right w:val="none" w:sz="0" w:space="0" w:color="auto"/>
          </w:divBdr>
        </w:div>
        <w:div w:id="1430851700">
          <w:marLeft w:val="480"/>
          <w:marRight w:val="0"/>
          <w:marTop w:val="0"/>
          <w:marBottom w:val="0"/>
          <w:divBdr>
            <w:top w:val="none" w:sz="0" w:space="0" w:color="auto"/>
            <w:left w:val="none" w:sz="0" w:space="0" w:color="auto"/>
            <w:bottom w:val="none" w:sz="0" w:space="0" w:color="auto"/>
            <w:right w:val="none" w:sz="0" w:space="0" w:color="auto"/>
          </w:divBdr>
        </w:div>
        <w:div w:id="835149790">
          <w:marLeft w:val="480"/>
          <w:marRight w:val="0"/>
          <w:marTop w:val="0"/>
          <w:marBottom w:val="0"/>
          <w:divBdr>
            <w:top w:val="none" w:sz="0" w:space="0" w:color="auto"/>
            <w:left w:val="none" w:sz="0" w:space="0" w:color="auto"/>
            <w:bottom w:val="none" w:sz="0" w:space="0" w:color="auto"/>
            <w:right w:val="none" w:sz="0" w:space="0" w:color="auto"/>
          </w:divBdr>
        </w:div>
        <w:div w:id="1790854318">
          <w:marLeft w:val="480"/>
          <w:marRight w:val="0"/>
          <w:marTop w:val="0"/>
          <w:marBottom w:val="0"/>
          <w:divBdr>
            <w:top w:val="none" w:sz="0" w:space="0" w:color="auto"/>
            <w:left w:val="none" w:sz="0" w:space="0" w:color="auto"/>
            <w:bottom w:val="none" w:sz="0" w:space="0" w:color="auto"/>
            <w:right w:val="none" w:sz="0" w:space="0" w:color="auto"/>
          </w:divBdr>
        </w:div>
        <w:div w:id="1450122921">
          <w:marLeft w:val="480"/>
          <w:marRight w:val="0"/>
          <w:marTop w:val="0"/>
          <w:marBottom w:val="0"/>
          <w:divBdr>
            <w:top w:val="none" w:sz="0" w:space="0" w:color="auto"/>
            <w:left w:val="none" w:sz="0" w:space="0" w:color="auto"/>
            <w:bottom w:val="none" w:sz="0" w:space="0" w:color="auto"/>
            <w:right w:val="none" w:sz="0" w:space="0" w:color="auto"/>
          </w:divBdr>
        </w:div>
        <w:div w:id="1474131856">
          <w:marLeft w:val="480"/>
          <w:marRight w:val="0"/>
          <w:marTop w:val="0"/>
          <w:marBottom w:val="0"/>
          <w:divBdr>
            <w:top w:val="none" w:sz="0" w:space="0" w:color="auto"/>
            <w:left w:val="none" w:sz="0" w:space="0" w:color="auto"/>
            <w:bottom w:val="none" w:sz="0" w:space="0" w:color="auto"/>
            <w:right w:val="none" w:sz="0" w:space="0" w:color="auto"/>
          </w:divBdr>
        </w:div>
        <w:div w:id="1965961157">
          <w:marLeft w:val="480"/>
          <w:marRight w:val="0"/>
          <w:marTop w:val="0"/>
          <w:marBottom w:val="0"/>
          <w:divBdr>
            <w:top w:val="none" w:sz="0" w:space="0" w:color="auto"/>
            <w:left w:val="none" w:sz="0" w:space="0" w:color="auto"/>
            <w:bottom w:val="none" w:sz="0" w:space="0" w:color="auto"/>
            <w:right w:val="none" w:sz="0" w:space="0" w:color="auto"/>
          </w:divBdr>
        </w:div>
        <w:div w:id="523131875">
          <w:marLeft w:val="480"/>
          <w:marRight w:val="0"/>
          <w:marTop w:val="0"/>
          <w:marBottom w:val="0"/>
          <w:divBdr>
            <w:top w:val="none" w:sz="0" w:space="0" w:color="auto"/>
            <w:left w:val="none" w:sz="0" w:space="0" w:color="auto"/>
            <w:bottom w:val="none" w:sz="0" w:space="0" w:color="auto"/>
            <w:right w:val="none" w:sz="0" w:space="0" w:color="auto"/>
          </w:divBdr>
        </w:div>
        <w:div w:id="870455520">
          <w:marLeft w:val="480"/>
          <w:marRight w:val="0"/>
          <w:marTop w:val="0"/>
          <w:marBottom w:val="0"/>
          <w:divBdr>
            <w:top w:val="none" w:sz="0" w:space="0" w:color="auto"/>
            <w:left w:val="none" w:sz="0" w:space="0" w:color="auto"/>
            <w:bottom w:val="none" w:sz="0" w:space="0" w:color="auto"/>
            <w:right w:val="none" w:sz="0" w:space="0" w:color="auto"/>
          </w:divBdr>
        </w:div>
        <w:div w:id="1673875192">
          <w:marLeft w:val="480"/>
          <w:marRight w:val="0"/>
          <w:marTop w:val="0"/>
          <w:marBottom w:val="0"/>
          <w:divBdr>
            <w:top w:val="none" w:sz="0" w:space="0" w:color="auto"/>
            <w:left w:val="none" w:sz="0" w:space="0" w:color="auto"/>
            <w:bottom w:val="none" w:sz="0" w:space="0" w:color="auto"/>
            <w:right w:val="none" w:sz="0" w:space="0" w:color="auto"/>
          </w:divBdr>
        </w:div>
        <w:div w:id="352270496">
          <w:marLeft w:val="480"/>
          <w:marRight w:val="0"/>
          <w:marTop w:val="0"/>
          <w:marBottom w:val="0"/>
          <w:divBdr>
            <w:top w:val="none" w:sz="0" w:space="0" w:color="auto"/>
            <w:left w:val="none" w:sz="0" w:space="0" w:color="auto"/>
            <w:bottom w:val="none" w:sz="0" w:space="0" w:color="auto"/>
            <w:right w:val="none" w:sz="0" w:space="0" w:color="auto"/>
          </w:divBdr>
        </w:div>
        <w:div w:id="1997411625">
          <w:marLeft w:val="480"/>
          <w:marRight w:val="0"/>
          <w:marTop w:val="0"/>
          <w:marBottom w:val="0"/>
          <w:divBdr>
            <w:top w:val="none" w:sz="0" w:space="0" w:color="auto"/>
            <w:left w:val="none" w:sz="0" w:space="0" w:color="auto"/>
            <w:bottom w:val="none" w:sz="0" w:space="0" w:color="auto"/>
            <w:right w:val="none" w:sz="0" w:space="0" w:color="auto"/>
          </w:divBdr>
        </w:div>
      </w:divsChild>
    </w:div>
    <w:div w:id="1854412113">
      <w:bodyDiv w:val="1"/>
      <w:marLeft w:val="0"/>
      <w:marRight w:val="0"/>
      <w:marTop w:val="0"/>
      <w:marBottom w:val="0"/>
      <w:divBdr>
        <w:top w:val="none" w:sz="0" w:space="0" w:color="auto"/>
        <w:left w:val="none" w:sz="0" w:space="0" w:color="auto"/>
        <w:bottom w:val="none" w:sz="0" w:space="0" w:color="auto"/>
        <w:right w:val="none" w:sz="0" w:space="0" w:color="auto"/>
      </w:divBdr>
    </w:div>
    <w:div w:id="193640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599265E97429E8459724037305EB7"/>
        <w:category>
          <w:name w:val="General"/>
          <w:gallery w:val="placeholder"/>
        </w:category>
        <w:types>
          <w:type w:val="bbPlcHdr"/>
        </w:types>
        <w:behaviors>
          <w:behavior w:val="content"/>
        </w:behaviors>
        <w:guid w:val="{3C6DF159-D45D-403B-9231-31905DA26915}"/>
      </w:docPartPr>
      <w:docPartBody>
        <w:p w:rsidR="00F82056" w:rsidRDefault="00471D12" w:rsidP="00471D12">
          <w:pPr>
            <w:pStyle w:val="2C9599265E97429E8459724037305EB7"/>
          </w:pPr>
          <w:r w:rsidRPr="004D718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26FB0A4-6013-4841-BE8A-F521E31A6F31}"/>
      </w:docPartPr>
      <w:docPartBody>
        <w:p w:rsidR="0091647B" w:rsidRDefault="001033E9">
          <w:r w:rsidRPr="00F541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12"/>
    <w:rsid w:val="00024D77"/>
    <w:rsid w:val="000766E5"/>
    <w:rsid w:val="000832B0"/>
    <w:rsid w:val="000B45A9"/>
    <w:rsid w:val="000F0859"/>
    <w:rsid w:val="001033E9"/>
    <w:rsid w:val="002741CE"/>
    <w:rsid w:val="0029660A"/>
    <w:rsid w:val="003341E8"/>
    <w:rsid w:val="00471D12"/>
    <w:rsid w:val="005A2067"/>
    <w:rsid w:val="007B5B17"/>
    <w:rsid w:val="007F04BC"/>
    <w:rsid w:val="00810B52"/>
    <w:rsid w:val="00854D82"/>
    <w:rsid w:val="008A7D84"/>
    <w:rsid w:val="008B67DC"/>
    <w:rsid w:val="0091647B"/>
    <w:rsid w:val="009501CC"/>
    <w:rsid w:val="00976C5B"/>
    <w:rsid w:val="009A704D"/>
    <w:rsid w:val="009D01A2"/>
    <w:rsid w:val="00BB0E0A"/>
    <w:rsid w:val="00CE62A3"/>
    <w:rsid w:val="00DD54B1"/>
    <w:rsid w:val="00E02D2F"/>
    <w:rsid w:val="00E75A32"/>
    <w:rsid w:val="00F820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3E9"/>
    <w:rPr>
      <w:color w:val="808080"/>
    </w:rPr>
  </w:style>
  <w:style w:type="paragraph" w:customStyle="1" w:styleId="2C9599265E97429E8459724037305EB7">
    <w:name w:val="2C9599265E97429E8459724037305EB7"/>
    <w:rsid w:val="00471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E4D004-AE8C-47C8-8244-A66E7CD7FF2B}">
  <we:reference id="f78a3046-9e99-4300-aa2b-5814002b01a2" version="1.46.0.0" store="EXCatalog" storeType="EXCatalog"/>
  <we:alternateReferences>
    <we:reference id="WA104382081" version="1.46.0.0" store="en-CA" storeType="OMEX"/>
  </we:alternateReferences>
  <we:properties>
    <we:property name="MENDELEY_CITATIONS" value="[{&quot;citationID&quot;:&quot;MENDELEY_CITATION_0ff4c64a-8788-481b-8361-a214036af6c3&quot;,&quot;properties&quot;:{&quot;noteIndex&quot;:0},&quot;isEdited&quot;:false,&quot;manualOverride&quot;:{&quot;isManuallyOverridden&quot;:false,&quot;citeprocText&quot;:&quot;[1–6]&quot;,&quot;manualOverrideText&quot;:&quot;&quot;},&quot;citationTag&quot;:&quot;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&quot;,&quot;citationItems&quot;:[{&quot;id&quot;:&quot;626bec6a-5bb6-3cc3-b6de-0a4fa3eef513&quot;,&quot;itemData&quot;:{&quot;type&quot;:&quot;article-journal&quot;,&quot;id&quot;:&quot;626bec6a-5bb6-3cc3-b6de-0a4fa3eef513&quot;,&quot;title&quot;:&quot;Relationship between household income and mental disorders: Findings from a population-based longitudinal study&quot;,&quot;author&quot;:[{&quot;family&quot;:&quot;Sareen&quot;,&quot;given&quot;:&quot;Jitender&quot;,&quot;parse-names&quot;:false,&quot;dropping-particle&quot;:&quot;&quot;,&quot;non-dropping-particle&quot;:&quot;&quot;},{&quot;family&quot;:&quot;Afifi&quot;,&quot;given&quot;:&quot;Tracie O.&quot;,&quot;parse-names&quot;:false,&quot;dropping-particle&quot;:&quot;&quot;,&quot;non-dropping-particle&quot;:&quot;&quot;},{&quot;family&quot;:&quot;McMillan&quot;,&quot;given&quot;:&quot;Katherine A.&quot;,&quot;parse-names&quot;:false,&quot;dropping-particle&quot;:&quot;&quot;,&quot;non-dropping-particle&quot;:&quot;&quot;},{&quot;family&quot;:&quot;Asmundson&quot;,&quot;given&quot;:&quot;Gordon J. G.&quot;,&quot;parse-names&quot;:false,&quot;dropping-particle&quot;:&quot;&quot;,&quot;non-dropping-particle&quot;:&quot;&quot;}],&quot;container-title&quot;:&quot;Archives of General Psychiatry&quot;,&quot;container-title-short&quot;:&quot;Arch Gen Psychiatry&quot;,&quot;DOI&quot;:&quot;10.1001/archgenpsychiatry.2011.15&quot;,&quot;ISBN&quot;:&quot;0003-990X&quot;,&quot;ISSN&quot;:&quot;0003-990X&quot;,&quot;PMID&quot;:&quot;21464366&quot;,&quot;URL&quot;:&quot;http://archpsyc.jamanetwork.com/article.aspx?doi=10.1001/archgenpsychiatry.2011.15&quot;,&quot;issued&quot;:{&quot;date-parts&quot;:[[2011]]},&quot;page&quot;:&quot;419-427&quot;,&quot;abstract&quot;:&quot;Context: There has been increasing concern about the impact of the global economic recession on mental health. To date, findings on the relationship between income and mental illness have been mixed. Some studies have found that lower income is associated with mental illness, while other studies have not found this relationship. Objective: To examine the relationship between income, mental disorders, and suicide attempts. Design: Prospective, longitudinal, nationally representative survey. Setting: United States general population. Participants: A total of 34 653 noninstitutionalized adults (aged 20 years) interviewed at 2 time points 3 years apart. Main Outcomes: Lifetime DSM-IV Axis I and Axis II mental disorders and lifetime suicide attempts, as well as incident mental disorders and change in income during the follow-up period. Results: After adjusting for potential confounders, the presence of most of the lifetime Axis I and Axis II mental disorders was associated with lower levels of income. Participantswith household income of less than $20 000 per year were at increased risk of incident mood disorders during the 3-year follow-up period in comparison with those with income of $70 000 or more per year. A decrease in household income during the 2 time points was also associated with an increased risk of incident mood, anxiety, or substance use disorders (adjusted odds ratio, 1.30; 99% confidence interval, 1.06-1.60) in comparison with respondents with no change in income. Baseline presence of mental disorders did not increase the risk of change in personal or household income in the follow-up period. Conclusions: Low levels of household income are associated with several lifetime mental disorders and suicide attempts, and a reduction in household income is associated with increased risk for incident mental disorders. Policymakers need to consider optimal methods of intervention for mental disorders and suicidal behavior among low-income individuals.&quot;,&quot;issue&quot;:&quot;4&quot;,&quot;volume&quot;:&quot;68&quot;},&quot;isTemporary&quot;:false},{&quot;id&quot;:&quot;2d6b923e-a01f-3da4-8471-46c9fb0ce978&quot;,&quot;itemData&quot;:{&quot;type&quot;:&quot;article-journal&quot;,&quot;id&quot;:&quot;2d6b923e-a01f-3da4-8471-46c9fb0ce978&quot;,&quot;title&quot;:&quot;The Impact of Psychiatric Disorders on Labor Market Outcomes&quot;,&quot;author&quot;:[{&quot;family&quot;:&quot;Ettner&quot;,&quot;given&quot;:&quot;Susan L&quot;,&quot;parse-names&quot;:false,&quot;dropping-particle&quot;:&quot;&quot;,&quot;non-dropping-particle&quot;:&quot;&quot;},{&quot;family&quot;:&quot;Frank&quot;,&quot;given&quot;:&quot;Richard G&quot;,&quot;parse-names&quot;:false,&quot;dropping-particle&quot;:&quot;&quot;,&quot;non-dropping-particle&quot;:&quot;&quot;},{&quot;family&quot;:&quot;Kessler&quot;,&quot;given&quot;:&quot;Ronald C&quot;,&quot;parse-names&quot;:false,&quot;dropping-particle&quot;:&quot;&quot;,&quot;non-dropping-particle&quot;:&quot;&quot;}],&quot;container-title&quot;:&quot;ILR Review&quot;,&quot;issued&quot;:{&quot;date-parts&quot;:[[1997]]},&quot;page&quot;:&quot;64-81&quot;,&quot;issue&quot;:&quot;1&quot;,&quot;volume&quot;:&quot;51&quot;,&quot;container-title-short&quot;:&quot;&quot;},&quot;isTemporary&quot;:false},{&quot;id&quot;:&quot;fefd6bf1-c481-3ccd-ba69-b823ef91ab34&quot;,&quot;itemData&quot;:{&quot;type&quot;:&quot;article-journal&quot;,&quot;id&quot;:&quot;fefd6bf1-c481-3ccd-ba69-b823ef91ab34&quot;,&quot;title&quot;:&quot;The prevalence and correlates of workplace depression in the national comorbidity survey replication&quot;,&quot;author&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Wang&quot;,&quot;given&quot;:&quot;Philip S.&quot;,&quot;parse-names&quot;:false,&quot;dropping-particle&quot;:&quot;&quot;,&quot;non-dropping-particle&quot;:&quot;&quot;}],&quot;container-title&quot;:&quot;Journal of Occupational and Environmental Medicine&quot;,&quot;container-title-short&quot;:&quot;J Occup Environ Med&quot;,&quot;DOI&quot;:&quot;10.1097/JOM.0b013e31816ba9b8&quot;,&quot;ISSN&quot;:&quot;10762752&quot;,&quot;issued&quot;:{&quot;date-parts&quot;:[[2008]]},&quot;page&quot;:&quot;381-390&quot;,&quot;abstract&quot;:&quot;OBJECTIVE: To review evidence on the workplace prevalence and correlates of major depressive episodes, with a particular focus on the National Comorbidity Survey Replication, the most recent national survey to focus on these issues. METHOD: Nationally representative survey of Diagnostic and Statistical Manual, 4th Revision Mental Disorders. RESULTS: A total of 6.4% of employed National Comorbidity Survey Replication respondents had 12-month major depressive disorder. An additional 1.1% had major depressive episodes due to bipolar disorder or mania-hypomania. Only about half of depressed workers received treatment. Fewer than half of treated workers received care consistent with published treatment guidelines. CONCLUSIONS: Depression disease management programs can have a positive return-on-investment from the employer perspective, but only when they are based on best practices. Given the generally low depression treatment quality documented here, treatment quality guarantees are needed before expanding workplace depression screening, outreach, and treatment programs. ©2008The American College of Occupational and Environmental Medicine.&quot;,&quot;issue&quot;:&quot;4&quot;,&quot;volume&quot;:&quot;50&quot;},&quot;isTemporary&quot;:false},{&quot;id&quot;:&quot;9af9b93e-5777-3a54-819b-7e8c763ff00c&quot;,&quot;itemData&quot;:{&quot;type&quot;:&quot;article-journal&quot;,&quot;id&quot;:&quot;9af9b93e-5777-3a54-819b-7e8c763ff00c&quot;,&quot;title&quot;:&quot;Mental disorders and subsequent educational attainment in a US national sample&quot;,&quot;author&quot;:[{&quot;family&quot;:&quot;Breslau&quot;,&quot;given&quot;:&quot;Joshua&quot;,&quot;parse-names&quot;:false,&quot;dropping-particle&quot;:&quot;&quot;,&quot;non-dropping-particle&quot;:&quot;&quot;},{&quot;family&quot;:&quot;Lane&quot;,&quot;given&quot;:&quot;Michael&quot;,&quot;parse-names&quot;:false,&quot;dropping-particle&quot;:&quot;&quot;,&quot;non-dropping-particle&quot;:&quot;&quot;},{&quot;family&quot;:&quot;Sampson&quot;,&quot;given&quot;:&quot;Nancy&quot;,&quot;parse-names&quot;:false,&quot;dropping-particle&quot;:&quot;&quot;,&quot;non-dropping-particle&quot;:&quot;&quot;},{&quot;family&quot;:&quot;Kessler&quot;,&quot;given&quot;:&quot;Ronald C.&quot;,&quot;parse-names&quot;:false,&quot;dropping-particle&quot;:&quot;&quot;,&quot;non-dropping-particle&quot;:&quot;&quot;}],&quot;container-title&quot;:&quot;Journal of Psychiatric Research&quot;,&quot;container-title-short&quot;:&quot;J Psychiatr Res&quot;,&quot;DOI&quot;:&quot;10.1016/j.jpsychires.2008.01.016&quot;,&quot;ISBN&quot;:&quot;0022-3956&quot;,&quot;ISSN&quot;:&quot;00223956&quot;,&quot;PMID&quot;:&quot;18331741&quot;,&quot;issued&quot;:{&quot;date-parts&quot;:[[2008]]},&quot;page&quot;:&quot;708-716&quot;,&quot;abstract&quot;:&quot;As part of a larger investigation of the adverse effects of mental disorders on role functioning, we examined the associations of early-onset mental disorders with subsequent educational attainment in a large nationally representative survey of the US adult population. Diagnoses and age of onset for each of 17 DSM-IV disorders were assessed through retrospective self-report with the fully structured WHO Composite International Diagnostic Instrument (CIDI). Survival analysis was used to examine the associations between early-onset DSM-IV/CIDI disorders and subsequent termination of schooling with controls for socio-demographic characteristics and childhood adversities (i.e. childhood traumatic events, childhood neglect, parental mental illness, family disruption, and low parental educational attainment). Mental disorders were found to be significantly associated with termination of schooling prior to completion of each of four educational milestones (primary school graduation, high school graduation, college entry, college graduation), with odds ratios in the range of 1.3-7.0. The proportion of school terminations attributable to mental disorders was largest for high school graduation (10.2%) but also meaningful for primary school graduation (3.8%), college entry (4.4%) and college graduation (2.6%). These results add to a growing body of evidence documenting a wide variety of adverse life course effects of mental disorders. ?? 2008 Elsevier Ltd. All rights reserved.&quot;,&quot;issue&quot;:&quot;9&quot;,&quot;volume&quot;:&quot;42&quot;},&quot;isTemporary&quot;:false},{&quot;id&quot;:&quot;7f22d457-2eec-3aec-9c07-fc067e9dc419&quot;,&quot;itemData&quot;:{&quot;type&quot;:&quot;article-journal&quot;,&quot;id&quot;:&quot;7f22d457-2eec-3aec-9c07-fc067e9dc419&quot;,&quot;title&quot;:&quot;Lifetime Prevalence and Age-of-Onset Distributions of DSM-IV Disorders in the National Comorbidity Survey Replication&quot;,&quot;author&quot;:[{&quot;family&quot;:&quot;Kessler&quot;,&quot;given&quot;:&quot;Ronald C.&quot;,&quot;parse-names&quot;:false,&quot;dropping-particle&quot;:&quot;&quot;,&quot;non-dropping-particle&quot;:&quot;&quot;},{&quot;family&quot;:&quot;Berglund&quot;,&quot;given&quot;:&quot;Patricia&quot;,&quot;parse-names&quot;:false,&quot;dropping-particle&quot;:&quot;&quot;,&quot;non-dropping-particle&quot;:&quot;&quot;},{&quot;family&quot;:&quot;Demler&quot;,&quot;given&quot;:&quot;Olga&quot;,&quot;parse-names&quot;:false,&quot;dropping-particle&quot;:&quot;&quot;,&quot;non-dropping-particle&quot;:&quot;&quot;},{&quot;family&quot;:&quot;Jin&quot;,&quot;given&quot;:&quot;Robert&quot;,&quot;parse-names&quot;:false,&quot;dropping-particle&quot;:&quot;&quot;,&quot;non-dropping-particle&quot;:&quot;&quot;},{&quot;family&quot;:&quot;Merikangas&quot;,&quot;given&quot;:&quot;Kathleen R.&quot;,&quot;parse-names&quot;:false,&quot;dropping-particle&quot;:&quot;&quot;,&quot;non-dropping-particle&quot;:&quot;&quot;},{&quot;family&quot;:&quot;Walters&quot;,&quot;given&quot;:&quot;Ellen E.&quot;,&quot;parse-names&quot;:false,&quot;dropping-particle&quot;:&quot;&quot;,&quot;non-dropping-particle&quot;:&quot;&quot;}],&quot;container-title&quot;:&quot;Arch Gen Psychiatry&quot;,&quot;DOI&quot;:&quot;10.1001/archpsyc.62.6.593&quot;,&quot;ISBN&quot;:&quot;0003-990X (Print)&quot;,&quot;ISSN&quot;:&quot;17238617&quot;,&quot;PMID&quot;:&quot;18188442&quot;,&quot;URL&quot;:&quot;http://archpsyc.jamanetwork.com/article.aspx?doi=10.1001/archpsyc.62.6.593&quot;,&quot;issued&quot;:{&quot;date-parts&quot;:[[2005]]},&quot;page&quot;:&quot;593-602&quot;,&quot;abstract&quot;:&quot;Context: Little is known about lifetime prevalence or age of onset of DSM-IV disorders. Objective: To estimate lifetime prevalence and age-ofonset distributions of DSM-IV disorders in the recently completed National Comorbidity Survey Replication. Design and Setting: Nationally representative face-toface household survey conducted between February 2001 and April 2003 using the fully structured World Health Organization World Mental Health Survey version of the Composite International Diagnostic Interview. Participants: Nine thousand two hundred eighty-two English-speaking respondents aged 18 years and older. Main Outcome Measures: Lifetime DSM-IV anxiety, mood, impulse-control, and substance use disorders. Results: Lifetime prevalence estimates are as follows: anxiety disorders, 28.8%; mood disorders, 20.8%; impulsecontrol disorders, 24.8%; substance use disorders, 14.6%; any disorder, 46.4%. Median age of onset is much earlier for anxiety (11 years) and impulse-control (11 years) disorders than for substance use (20 years) and mood (30 years) disorders. Half of all lifetime cases start by age 14 years and three fourths by age 24 years. Later onsets are mostly of comorbid conditions, with estimated lifetime risk of any disorder at age 75 years (50.8%) only slightly higher than observed lifetime prevalence (46.4%). Lifetime prevalence estimates are higher in recent cohorts than in earlier cohorts and have fairly stable intercohort differences across the life course that vary in substantively plausible ways among sociodemographic subgroups. Conclusions: About half of Americans will meet the criteria for a DSM-IV disorder sometime in their life, with first onset usually in childhood or adolescence. Interventions aimedatpreventionorearlytreatmentneedtofocusonyouth.&quot;,&quot;issue&quot;:&quot;6&quot;,&quot;volume&quot;:&quot;62&quot;,&quot;container-title-short&quot;:&quot;&quot;},&quot;isTemporary&quot;:false},{&quot;id&quot;:&quot;6941fa1b-8b55-3a8c-baf3-8ad9c4e4b572&quot;,&quot;itemData&quot;:{&quot;type&quot;:&quot;article-journal&quot;,&quot;id&quot;:&quot;6941fa1b-8b55-3a8c-baf3-8ad9c4e4b572&quot;,&quot;title&quot;:&quot;Income inequality and depression: a systematic review and meta-analysis of the association and a scoping review of mechanisms&quot;,&quot;author&quot;:[{&quot;family&quot;:&quot;Patel&quot;,&quot;given&quot;:&quot;Vikram&quot;,&quot;parse-names&quot;:false,&quot;dropping-particle&quot;:&quot;&quot;,&quot;non-dropping-particle&quot;:&quot;&quot;},{&quot;family&quot;:&quot;Burns&quot;,&quot;given&quot;:&quot;Jonathan K&quot;,&quot;parse-names&quot;:false,&quot;dropping-particle&quot;:&quot;&quot;,&quot;non-dropping-particle&quot;:&quot;&quot;},{&quot;family&quot;:&quot;Dhingra&quot;,&quot;given&quot;:&quot;Monisha&quot;,&quot;parse-names&quot;:false,&quot;dropping-particle&quot;:&quot;&quot;,&quot;non-dropping-particle&quot;:&quot;&quot;},{&quot;family&quot;:&quot;Tarver&quot;,&quot;given&quot;:&quot;Leslie&quot;,&quot;parse-names&quot;:false,&quot;dropping-particle&quot;:&quot;&quot;,&quot;non-dropping-particle&quot;:&quot;&quot;},{&quot;family&quot;:&quot;Kohrt&quot;,&quot;given&quot;:&quot;Brandon A&quot;,&quot;parse-names&quot;:false,&quot;dropping-particle&quot;:&quot;&quot;,&quot;non-dropping-particle&quot;:&quot;&quot;},{&quot;family&quot;:&quot;Lund&quot;,&quot;given&quot;:&quot;Crick&quot;,&quot;parse-names&quot;:false,&quot;dropping-particle&quot;:&quot;&quot;,&quot;non-dropping-particle&quot;:&quot;&quot;}],&quot;container-title&quot;:&quot;World Psychiatry&quot;,&quot;issued&quot;:{&quot;date-parts&quot;:[[2018]]},&quot;page&quot;:&quot;76-89&quot;,&quot;abstract&quot;:&quot;Most countries have witnessed a dramatic increase of income inequality in the past three decades. This paper addresses the question of whether income inequality is associated with the population prevalence of depression and, if so, the potential mechanisms and pathways which may explain this association. Our systematic review included 26 studies, mostly from high-income countries. Nearly two-thirds of all studies and five out of six longitudinal studies reported a statistically significant positive relationship between income inequality and risk of depression; only one study reported a statistically significant negative relationship. Twelve studies were included in a meta-analysis with dichotomized inequality groupings. The pooled risk ratio was 1.19 (95% CI: 1.07-1.31), demonstrating greater risk of depression in populations with higher income inequality relative to populations with lower inequality. Multiple studies reported subgroup effects, including greater impacts of income inequality among women and low-income populations. We propose an ecological framework, with mechanisms operating at the national level (the neo-material hypothesis), neighbourhood level (the social capital and the social comparison hypotheses) and individual level (psychological stress and social defeat hypotheses) to explain this association. We conclude that policy makers should actively promote actions to reduce income inequality, such as progressive taxation policies and a basic universal income. Mental health professionals should champion such policies, as well as promote the delivery of interventions which target the pathways and proximal determinants, such as building life skills in adolescents and provision of psychological therapies and packages of care with demonstrated effectiveness for settings of poverty and high income inequality. The unequal distribution of income and wealth has been growing steadily over the past three decades to astonishing levels, fuelled by the wide adoption of neo-liberal economic policies and globalization. In 2016, while the bottom half of the global population collectively owned less than one percent of total wealth, the wealthiest top 10 percent owned 89 percent of all global assets 1. The growth of income and wealth inequality has been observed in countries at all levels of socioeconomic development. In the US, one of the richest countries in the world, the top 10 percent of the population now average nearly nine times as much income as the bottom 90 percent 2. In India, an exemplar of a low-or middle-income country (LMIC), the richest 1% owned nearly 60% of the total wealth of the country in 2016. However, there is a threefold variation in the range of levels of inequality among countries, with the most equal countries mostly clustered in Western Europe and the most unequal countries comprising LMIC and the US. These variations at the country level, as well as at sub-national levels (i.e., provinces or states) allow the exploration of the association between income inequality and a variety of social outcomes, notably health. There is a robust body of evidence linking inequality and health outcomes, ranging from infant mortality and life expectancy to obesity. A compelling case for a causal relationship between inequality and a number of negative health outcomes has been recently presented 3. Not surprisingly, there is also evidence linking income inequality with mental health outcomes. A significant positive relationship has been reported between the incidence rate of schizophrenia and country-level Gini coefficient, a widely used measure of the distribution of income or wealth in a population. A possible mechanism proposed for this association was that inequality impacts negatively on social cohesion and capital , and increases chronic stress, placing individuals at a heightened risk of schizophrenia 4. A review of studies on the association of income inequality and a range of mental health related outcomes reported heterogeneous findings, with about one third of studies observing a positive association between income inequality and the prevalence or incidence of mental health problems, one third observing mixed results for different subgroups, and one third observing no association 5. Depression was one of the mental health outcomes considered in studies showing a positive association with income inequality. Although potential mechanisms that underlie the observed association between income inequality and health have been proposed 6 , little is known about the mechanisms involved in the case of depression. Hence, there is a need for a systematic review focusing on this association which also sets out to identify potential mechanisms and develops a conceptual framework that can further our understanding and set an agenda for future research in the field. The present study sought to advance the scientific inquiry of the association between income inequality and mental health in three specific ways. First, we systematically identified and descriptively synthesized the most updated literature on depression and income inequality, with a focus on study characteristics and potential differential impact by gender and level 76&quot;,&quot;issue&quot;:&quot;1&quot;,&quot;volume&quot;:&quot;17&quot;,&quot;container-title-short&quot;:&quot;&quot;},&quot;isTemporary&quot;:false}]},{&quot;citationID&quot;:&quot;MENDELEY_CITATION_f503d4d0-4507-427f-b5f1-1f90ac9a3bb8&quot;,&quot;properties&quot;:{&quot;noteIndex&quot;:0},&quot;isEdited&quot;:false,&quot;manualOverride&quot;:{&quot;isManuallyOverridden&quot;:false,&quot;citeprocText&quot;:&quot;[7–11]&quot;,&quot;manualOverrideText&quot;:&quot;&quot;},&quot;citationTag&quot;:&quot;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&quot;,&quot;citationItems&quot;:[{&quot;id&quot;:&quot;a68f2a16-1f72-3113-9c26-0e7584109997&quot;,&quot;itemData&quot;:{&quot;type&quot;:&quot;article-journal&quot;,&quot;id&quot;:&quot;a68f2a16-1f72-3113-9c26-0e7584109997&quot;,&quot;title&quot;:&quot;Income inequality and depression: a systematic review and meta-analysis of the association and a scoping review of mechanisms&quot;,&quot;author&quot;:[{&quot;family&quot;:&quot;Patel&quot;,&quot;given&quot;:&quot;Vikram&quot;,&quot;parse-names&quot;:false,&quot;dropping-particle&quot;:&quot;&quot;,&quot;non-dropping-particle&quot;:&quot;&quot;},{&quot;family&quot;:&quot;Burns&quot;,&quot;given&quot;:&quot;Jonathan K&quot;,&quot;parse-names&quot;:false,&quot;dropping-particle&quot;:&quot;&quot;,&quot;non-dropping-particle&quot;:&quot;&quot;},{&quot;family&quot;:&quot;Dhingra&quot;,&quot;given&quot;:&quot;Monisha&quot;,&quot;parse-names&quot;:false,&quot;dropping-particle&quot;:&quot;&quot;,&quot;non-dropping-particle&quot;:&quot;&quot;},{&quot;family&quot;:&quot;Tarver&quot;,&quot;given&quot;:&quot;Leslie&quot;,&quot;parse-names&quot;:false,&quot;dropping-particle&quot;:&quot;&quot;,&quot;non-dropping-particle&quot;:&quot;&quot;},{&quot;family&quot;:&quot;Kohrt&quot;,&quot;given&quot;:&quot;Brandon A&quot;,&quot;parse-names&quot;:false,&quot;dropping-particle&quot;:&quot;&quot;,&quot;non-dropping-particle&quot;:&quot;&quot;},{&quot;family&quot;:&quot;Lund&quot;,&quot;given&quot;:&quot;Crick&quot;,&quot;parse-names&quot;:false,&quot;dropping-particle&quot;:&quot;&quot;,&quot;non-dropping-particle&quot;:&quot;&quot;}],&quot;container-title&quot;:&quot;World Psychiatry&quot;,&quot;accessed&quot;:{&quot;date-parts&quot;:[[2021,4,13]]},&quot;issued&quot;:{&quot;date-parts&quot;:[[2018]]},&quot;page&quot;:&quot;76-89&quot;,&quot;abstract&quot;:&quot;Most countries have witnessed a dramatic increase of income inequality in the past three decades. This paper addresses the question of whether income inequality is associated with the population prevalence of depression and, if so, the potential mechanisms and pathways which may explain this association. Our systematic review included 26 studies, mostly from high-income countries. Nearly two-thirds of all studies and five out of six longitudinal studies reported a statistically significant positive relationship between income inequality and risk of depression; only one study reported a statistically significant negative relationship. Twelve studies were included in a meta-analysis with dichotomized inequality groupings. The pooled risk ratio was 1.19 (95% CI: 1.07-1.31), demonstrating greater risk of depression in populations with higher income inequality relative to populations with lower inequality. Multiple studies reported subgroup effects, including greater impacts of income inequality among women and low-income populations. We propose an ecological framework, with mechanisms operating at the national level (the neo-material hypothesis), neighbourhood level (the social capital and the social comparison hypotheses) and individual level (psychological stress and social defeat hypotheses) to explain this association. We conclude that policy makers should actively promote actions to reduce income inequality, such as progressive taxation policies and a basic universal income. Mental health professionals should champion such policies, as well as promote the delivery of interventions which target the pathways and proximal determinants, such as building life skills in adolescents and provision of psychological therapies and packages of care with demonstrated effectiveness for settings of poverty and high income inequality. The unequal distribution of income and wealth has been growing steadily over the past three decades to astonishing levels, fuelled by the wide adoption of neo-liberal economic policies and globalization. In 2016, while the bottom half of the global population collectively owned less than one percent of total wealth, the wealthiest top 10 percent owned 89 percent of all global assets 1. The growth of income and wealth inequality has been observed in countries at all levels of socioeconomic development. In the US, one of the richest countries in the world, the top 10 percent of the population now average nearly nine times as much income as the bottom 90 percent 2. In India, an exemplar of a low-or middle-income country (LMIC), the richest 1% owned nearly 60% of the total wealth of the country in 2016. However, there is a threefold variation in the range of levels of inequality among countries, with the most equal countries mostly clustered in Western Europe and the most unequal countries comprising LMIC and the US. These variations at the country level, as well as at sub-national levels (i.e., provinces or states) allow the exploration of the association between income inequality and a variety of social outcomes, notably health. There is a robust body of evidence linking inequality and health outcomes, ranging from infant mortality and life expectancy to obesity. A compelling case for a causal relationship between inequality and a number of negative health outcomes has been recently presented 3. Not surprisingly, there is also evidence linking income inequality with mental health outcomes. A significant positive relationship has been reported between the incidence rate of schizophrenia and country-level Gini coefficient, a widely used measure of the distribution of income or wealth in a population. A possible mechanism proposed for this association was that inequality impacts negatively on social cohesion and capital , and increases chronic stress, placing individuals at a heightened risk of schizophrenia 4. A review of studies on the association of income inequality and a range of mental health related outcomes reported heterogeneous findings, with about one third of studies observing a positive association between income inequality and the prevalence or incidence of mental health problems, one third observing mixed results for different subgroups, and one third observing no association 5. Depression was one of the mental health outcomes considered in studies showing a positive association with income inequality. Although potential mechanisms that underlie the observed association between income inequality and health have been proposed 6 , little is known about the mechanisms involved in the case of depression. Hence, there is a need for a systematic review focusing on this association which also sets out to identify potential mechanisms and develops a conceptual framework that can further our understanding and set an agenda for future research in the field. The present study sought to advance the scientific inquiry of the association between income inequality and mental health in three specific ways. First, we systematically identified and descriptively synthesized the most updated literature on depression and income inequality, with a focus on study characteristics and potential differential impact by gender and level 76&quot;,&quot;issue&quot;:&quot;1&quot;,&quot;volume&quot;:&quot;17&quot;,&quot;container-title-short&quot;:&quot;&quot;},&quot;isTemporary&quot;:false},{&quot;id&quot;:&quot;68fd191d-553f-3b1d-b637-63df468d9d9e&quot;,&quot;itemData&quot;:{&quot;type&quot;:&quot;article-journal&quot;,&quot;id&quot;:&quot;68fd191d-553f-3b1d-b637-63df468d9d9e&quot;,&quot;title&quot;:&quot;Parental Death During Adolescence: A Review of the Literature&quot;,&quot;author&quot;:[{&quot;family&quot;:&quot;Farella Guzzo&quot;,&quot;given&quot;:&quot;Maria&quot;,&quot;parse-names&quot;:false,&quot;dropping-particle&quot;:&quot;&quot;,&quot;non-dropping-particle&quot;:&quot;&quot;},{&quot;family&quot;:&quot;Gobbi&quot;,&quot;given&quot;:&quot;Gabriella&quot;,&quot;parse-names&quot;:false,&quot;dropping-particle&quot;:&quot;&quot;,&quot;non-dropping-particle&quot;:&quot;&quot;}],&quot;container-title&quot;:&quot;Omega (United States)&quot;,&quot;accessed&quot;:{&quot;date-parts&quot;:[[2022,12,15]]},&quot;DOI&quot;:&quot;10.1177/00302228211033661/ASSET/IMAGES/LARGE/10.1177_00302228211033661-FIG2.JPEG&quot;,&quot;ISSN&quot;:&quot;15413764&quot;,&quot;URL&quot;:&quot;https://journals.sagepub.com/doi/full/10.1177/00302228211033661&quot;,&quot;issued&quot;:{&quot;date-parts&quot;:[[2021,7,29]]},&quot;abstract&quot;:&quot;While extensive research exists on parental loss in childhood and the related psychological interventions, little has been done in the adolescent population. Adolescence is a particular phase of life characterized by a singular psychological, emotional, neurological, and endocrinological development, paralleled by the process of self-affirmation and an opening toward social relationships. This complex neuropsychological phase should thus be understood independently from children and adults. The objective of this work was to review the literature studying the impacts of parental loss in adolescents. The current review identified a wide range of behavioral and emotional responses to parental death in adolescence, including depression, suicidal ideations, anxiety, insomnia, addiction and impaired function at school and home. The role of peers, school life, and family and social environment are important for the recovery from loss. More studies are required to better understand the different psychological trajectories in adolescence after parental death and tailor mental health interventions accordingly.&quot;,&quot;publisher&quot;:&quot;SAGE Publications Inc.&quot;,&quot;container-title-short&quot;:&quot;&quot;},&quot;isTemporary&quot;:false},{&quot;id&quot;:&quot;752d645f-26b6-3606-baf2-e69e33a3e1f2&quot;,&quot;itemData&quot;:{&quot;type&quot;:&quot;article-journal&quot;,&quot;id&quot;:&quot;752d645f-26b6-3606-baf2-e69e33a3e1f2&quot;,&quot;title&quot;:&quot;Employment status and bereavement after parental suicide: a population representative cohort study&quot;,&quot;author&quot;:[{&quot;family&quot;:&quot;Bélanger&quot;,&quot;given&quot;:&quot;Sissel Marguerite&quot;,&quot;parse-names&quot;:false,&quot;dropping-particle&quot;:&quot;&quot;,&quot;non-dropping-particle&quot;:&quot;&quot;},{&quot;family&quot;:&quot;Stene-Larsen&quot;,&quot;given&quot;:&quot;Kim&quot;,&quot;parse-names&quot;:false,&quot;dropping-particle&quot;:&quot;&quot;,&quot;non-dropping-particle&quot;:&quot;&quot;},{&quot;family&quot;:&quot;Magnus&quot;,&quot;given&quot;:&quot;Per&quot;,&quot;parse-names&quot;:false,&quot;dropping-particle&quot;:&quot;&quot;,&quot;non-dropping-particle&quot;:&quot;&quot;},{&quot;family&quot;:&quot;Reneflot&quot;,&quot;given&quot;:&quot;Anne&quot;,&quot;parse-names&quot;:false,&quot;dropping-particle&quot;:&quot;&quot;,&quot;non-dropping-particle&quot;:&quot;&quot;},{&quot;family&quot;:&quot;Christiansen&quot;,&quot;given&quot;:&quot;Solveig Glestad&quot;,&quot;parse-names&quot;:false,&quot;dropping-particle&quot;:&quot;&quot;,&quot;non-dropping-particle&quot;:&quot;&quot;},{&quot;family&quot;:&quot;Hauge&quot;,&quot;given&quot;:&quot;Lars Johan&quot;,&quot;parse-names&quot;:false,&quot;dropping-particle&quot;:&quot;&quot;,&quot;non-dropping-particle&quot;:&quot;&quot;}],&quot;container-title&quot;:&quot;BMJ Open&quot;,&quot;container-title-short&quot;:&quot;BMJ Open&quot;,&quot;accessed&quot;:{&quot;date-parts&quot;:[[2022,12,15]]},&quot;DOI&quot;:&quot;10.1136/BMJOPEN-2022-064379&quot;,&quot;ISSN&quot;:&quot;2044-6055&quot;,&quot;PMID&quot;:&quot;36167366&quot;,&quot;URL&quot;:&quot;https://bmjopen.bmj.com/content/12/9/e064379&quot;,&quot;issued&quot;:{&quot;date-parts&quot;:[[2022,9,1]]},&quot;page&quot;:&quot;e064379&quot;,&quot;abstract&quot;:&quot;Objectives To examine employment status among adults bereaved by parental suicide at the time of bereavement and 2 and 5 years after the loss and to explore the importance of the gender of the adult child and the deceased parent.\n\nDesign Population-based register study.\n\nSetting Norwegian population-based registries linked using unique personal identifiers.\n\nParticipants Norwegian residents aged 25–49 years in the period 2000–2014. Participants were divided into three groups: bereaved by parental suicide, bereaved by parental death of other causes and non-bereaved population controls.\n\nMain outcome measures ORs for the risk of non-employment at the time of bereavement and 2 and 5 years after the loss.\n\nResults Those bereaved by parental suicide had a higher risk of non-employment already at the time of bereavement (OR 1.14, 95% CI 1.05 to 1.23). Stratified analyses showed that women accounted for this difference (OR 1.20, 95% CI 1.09 to 1.33), while no difference was found for men (OR 1.00, 95% CI 0.88 to 1.13). Looking at the gender of the parent, there was only a significant association of non-employment when losing a mother (OR 1.24, 95% CI 1.08 to 1.42), while not for losing a father (OR 1.09, 95% CI 0.99 to 1.20). Among those working at the time of bereavement, offspring bereaved by suicide were more likely to be non-employed at both 2 (OR 1.13, 95% CI 0.99 to 1.30) and 5 (OR 1.20, 95% CI 1.02 to 1.40) years after the loss compared with the general population.\n\nConclusions Women bereaved by parental suicide and those losing a mother to suicide were found to have a weaker attachment to the labour market already before losing their parent. Those who were employed when bereaved by suicide were somewhat more likely to be non-employed 5 years after the event.\n\nThe data used in this research was obtained from a third party and are not publicly available. The researchers received the data from the registry holders as deidentified data files. The data is available on request to the registry holders, given legal and ethical approval.&quot;,&quot;publisher&quot;:&quot;British Medical Journal Publishing Group&quot;,&quot;issue&quot;:&quot;9&quot;,&quot;volume&quot;:&quot;12&quot;},&quot;isTemporary&quot;:false},{&quot;id&quot;:&quot;af930a07-0277-3866-8725-db9d68176dbf&quot;,&quot;itemData&quot;:{&quot;type&quot;:&quot;article-journal&quot;,&quot;id&quot;:&quot;af930a07-0277-3866-8725-db9d68176dbf&quot;,&quot;title&quot;:&quot;Parental Death and Depression&quot;,&quot;author&quot;:[{&quot;family&quot;:&quot;Barnes&quot;,&quot;given&quot;:&quot;Gordon E.&quot;,&quot;parse-names&quot;:false,&quot;dropping-particle&quot;:&quot;&quot;,&quot;non-dropping-particle&quot;:&quot;&quot;},{&quot;family&quot;:&quot;Prosen&quot;,&quot;given&quot;:&quot;Harry&quot;,&quot;parse-names&quot;:false,&quot;dropping-particle&quot;:&quot;&quot;,&quot;non-dropping-particle&quot;:&quot;&quot;}],&quot;container-title&quot;:&quot;Journal of Abnormal Psychology&quot;,&quot;container-title-short&quot;:&quot;J Abnorm Psychol&quot;,&quot;accessed&quot;:{&quot;date-parts&quot;:[[2022,12,15]]},&quot;DOI&quot;:&quot;10.1037/0021-843X.94.1.64&quot;,&quot;ISSN&quot;:&quot;0021843X&quot;,&quot;PMID&quot;:&quot;3980856&quot;,&quot;URL&quot;:&quot;/record/1985-14626-001&quot;,&quot;issued&quot;:{&quot;date-parts&quot;:[[1985,2]]},&quot;page&quot;:&quot;64-69&quot;,&quot;abstract&quot;:&quot;In this study an attempt was made to examine the association between depression and parental loss by death while avoiding some of the methodological problems that have plagued previous studies of this type. The Centre for Epidemiological Studies Depression Scale (CES-D) was administered to a sample of 1,250 patients in general practitioners' offices. Patients were asked to indicate whether they had lost a mother or father by death and their age when this loss occurred. One-way analysis of variance produced a significant father-loss effect (p &lt; .01) on depression, with patients reporting a father loss in the 0 to 6 and 10 to 15 age ranges, having the highest depression scores. No significant effect for mother loss occurred. The father-loss effect remained the same when other demographic factors including city of testing, sex, marital status, occupational status, age, and education were controlled. © 1985 American Psychological Association.&quot;,&quot;issue&quot;:&quot;1&quot;,&quot;volume&quot;:&quot;94&quot;},&quot;isTemporary&quot;:false},{&quot;id&quot;:&quot;51f9cdff-c475-3afb-897f-523a2830c80f&quot;,&quot;itemData&quot;:{&quot;type&quot;:&quot;article-journal&quot;,&quot;id&quot;:&quot;51f9cdff-c475-3afb-897f-523a2830c80f&quot;,&quot;title&quot;:&quot;The costs of depression&quot;,&quot;author&quot;:[{&quot;family&quot;:&quot;Kessler&quot;,&quot;given&quot;:&quot;Ronald C.&quot;,&quot;parse-names&quot;:false,&quot;dropping-particle&quot;:&quot;&quot;,&quot;non-dropping-particle&quot;:&quot;&quot;}],&quot;container-title&quot;:&quot;Psychiatric Clinics&quot;,&quot;DOI&quot;:&quot;10.1016/j.psc.2011.11.005&quot;,&quot;ISBN&quot;:&quot;0042900801998&quot;,&quot;ISSN&quot;:&quot;0193953X&quot;,&quot;PMID&quot;:&quot;21959306&quot;,&quot;URL&quot;:&quot;http://dx.doi.org/10.1016/j.psc.2011.11.005&quot;,&quot;issued&quot;:{&quot;date-parts&quot;:[[2012]]},&quot;page&quot;:&quot;1-14&quot;,&quot;abstract&quot;:&quot;Data are reviewed on the societal costs of major depressive disorder (MDD). Early-onset MDD is found to predict difficulties in subsequent role transitions, including low educational attainment, high risk of teen child-bearing, marital disruption, and unstable employment. Among people with specific social and productive roles, MDD is found to predict significant decrements in role functioning (e.g., low marital quality, low work performance, low earnings). MDD is also associated with elevated risk of onset, persistence, and severity of a wide range of chronic physical disorders as well as with increased early mortality due to an even wider range of physical disorders and to suicide. Although effectiveness trials show that expanded MDD treatment can reverse many of these adverse effects, only a minority of people with MDD receives treatment and the quality of treatment is unacceptably low among the majority of those in treatment.&quot;,&quot;publisher&quot;:&quot;Elsevier&quot;,&quot;issue&quot;:&quot;1&quot;,&quot;volume&quot;:&quot;35&quot;,&quot;container-title-short&quot;:&quot;&quot;},&quot;isTemporary&quot;:false}]},{&quot;citationID&quot;:&quot;MENDELEY_CITATION_79801019-7d22-4465-94d5-85ba4596ed88&quot;,&quot;properties&quot;:{&quot;noteIndex&quot;:0},&quot;isEdited&quot;:false,&quot;manualOverride&quot;:{&quot;isManuallyOverridden&quot;:false,&quot;citeprocText&quot;:&quot;[12]&quot;,&quot;manualOverrideText&quot;:&quot;&quot;},&quot;citationTag&quot;:&quot;MENDELEY_CITATION_v3_eyJjaXRhdGlvbklEIjoiTUVOREVMRVlfQ0lUQVRJT05fNzk4MDEwMTktN2QyMi00NDY1LTk0ZDUtODViYTQ1OTZlZDg4IiwicHJvcGVydGllcyI6eyJub3RlSW5kZXgiOjB9LCJpc0VkaXRlZCI6ZmFsc2UsIm1hbnVhbE92ZXJyaWRlIjp7ImlzTWFudWFsbHlPdmVycmlkZGVuIjpmYWxzZSwiY2l0ZXByb2NUZXh0IjoiWzEyXSIsIm1hbnVhbE92ZXJyaWRlVGV4dCI6IiJ9LCJjaXRhdGlvbkl0ZW1zIjpbeyJpZCI6IjRiNmM5ZTk2LTczNTItM2Y1ZS04ZDVlLWQzZmY5NTE2M2I1ZSIsIml0ZW1EYXRhIjp7InR5cGUiOiJhcnRpY2xlLWpvdXJuYWwiLCJpZCI6IjRiNmM5ZTk2LTczNTItM2Y1ZS04ZDVlLWQzZmY5NTE2M2I1ZSIsInRpdGxlIjoiVGhlIFJBTk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&quot;,&quot;citationItems&quot;:[{&quot;id&quot;:&quot;4b6c9e96-7352-3f5e-8d5e-d3ff95163b5e&quot;,&quot;itemData&quot;:{&quot;type&quot;:&quot;article-journal&quot;,&quot;id&quot;:&quot;4b6c9e96-7352-3f5e-8d5e-d3ff95163b5e&quot;,&quot;title&quot;:&quot;The RAND 36‐item health survey 1.0&quot;,&quot;author&quot;:[{&quot;family&quot;:&quot;Hays&quot;,&quot;given&quot;:&quot;Ron D.&quot;,&quot;parse-names&quot;:false,&quot;dropping-particle&quot;:&quot;&quot;,&quot;non-dropping-particle&quot;:&quot;&quot;},{&quot;family&quot;:&quot;Sherbourne&quot;,&quot;given&quot;:&quot;Cathy Donald&quot;,&quot;parse-names&quot;:false,&quot;dropping-particle&quot;:&quot;&quot;,&quot;non-dropping-particle&quot;:&quot;&quot;},{&quot;family&quot;:&quot;Mazel&quot;,&quot;given&quot;:&quot;Rebecca M.&quot;,&quot;parse-names&quot;:false,&quot;dropping-particle&quot;:&quot;&quot;,&quot;non-dropping-particle&quot;:&quot;&quot;}],&quot;container-title&quot;:&quot;Health Economics&quot;,&quot;container-title-short&quot;:&quot;Health Econ&quot;,&quot;accessed&quot;:{&quot;date-parts&quot;:[[2022,5,15]]},&quot;DOI&quot;:&quot;10.1002/hec.4730020305&quot;,&quot;ISSN&quot;:&quot;10991050&quot;,&quot;PMID&quot;:&quot;8275167&quot;,&quot;URL&quot;:&quot;https://pubmed.ncbi.nlm.nih.gov/8275167/&quot;,&quot;issued&quot;:{&quot;date-parts&quot;:[[1993]]},&quot;page&quot;:&quot;217-227&quot;,&quot;abstract&quot;:&quot;Recently, Ware and Sherbourne1 published a new short‐form health survey, the MOS 36‐Item Short‐Form Health Survey (SF‐36), consisting of 36 items included in long‐form measures developed for the Medical Outcomes Study. The SF‐36 taps eight health concepts: physical functioning, bodily pain, role limitations due to physical health problems, role limitations due to personal or emotional problems, general mental health, social functioning, energy/fatigue, and general health perceptions. It also includes a single item that provides an indication of perceived change in health. The SF‐36 items and scoring rules are distributed by MOS Trust, Inc. Strict adherence to item wording and scoring recommendations is required in order to use the SF‐36 trademark. The RAND 36‐Item Health Survey 1.0 (distributed by RAND) includes the same items as those in the SF‐36, but the recommended scoring algorithm is somewhat different from that of the SF‐36. Scoring differences are discussed here and new T‐scores are presented for the 8 multi‐item scales and two factor analytically‐derived physical and mental health composite scores. Copyright © 1993 John Wiley &amp; Sons, Ltd.&quot;,&quot;publisher&quot;:&quot;Health Econ&quot;,&quot;issue&quot;:&quot;3&quot;,&quot;volume&quot;:&quot;2&quot;},&quot;isTemporary&quot;:false}]},{&quot;citationID&quot;:&quot;MENDELEY_CITATION_b26d7851-6d3c-4d4f-bb36-c745dc3f2e5f&quot;,&quot;properties&quot;:{&quot;noteIndex&quot;:0},&quot;isEdited&quot;:false,&quot;manualOverride&quot;:{&quot;isManuallyOverridden&quot;:false,&quot;citeprocText&quot;:&quot;[13]&quot;,&quot;manualOverrideText&quot;:&quot;&quot;},&quot;citationTag&quot;:&quot;MENDELEY_CITATION_v3_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&quot;,&quot;citationItems&quot;:[{&quot;id&quot;:&quot;eb321c97-2498-38fc-bca0-bdf66d9c8ec3&quot;,&quot;itemData&quot;:{&quot;type&quot;:&quot;webpage&quot;,&quot;id&quot;:&quot;eb321c97-2498-38fc-bca0-bdf66d9c8ec3&quot;,&quot;title&quot;:&quot;Consumer Price Index Data from 1913 to 2023&quot;,&quot;author&quot;:[{&quot;family&quot;:&quot;US Inflation Calculator&quot;,&quot;given&quot;:&quot;&quot;,&quot;parse-names&quot;:false,&quot;dropping-particle&quot;:&quot;&quot;,&quot;non-dropping-particle&quot;:&quot;&quot;}],&quot;accessed&quot;:{&quot;date-parts&quot;:[[2020,7,31]]},&quot;URL&quot;:&quot;https://www.usinflationcalculator.com/inflation/consumer-price-index-and-annual-percent-changes-from-1913-to-2008/&quot;,&quot;issued&quot;:{&quot;date-parts&quot;:[[2023]]}},&quot;isTemporary&quot;:false}]}]"/>
    <we:property name="MENDELEY_CITATIONS_LOCALE_CODE" value="&quot;en-US&quot;"/>
    <we:property name="MENDELEY_CITATIONS_STYLE" value="{&quot;id&quot;:&quot;https://www.zotero.org/styles/social-psychiatry-and-psychiatric-epidemiology&quot;,&quot;title&quot;:&quot;Social Psychiatry and Psychiatric Epidem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6C0BF-6056-4EA0-82C0-CC7222CD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6857</Words>
  <Characters>39089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Dobson</dc:creator>
  <cp:keywords/>
  <dc:description/>
  <cp:lastModifiedBy>Kathleen Dobson</cp:lastModifiedBy>
  <cp:revision>8</cp:revision>
  <cp:lastPrinted>2023-08-23T17:11:00Z</cp:lastPrinted>
  <dcterms:created xsi:type="dcterms:W3CDTF">2023-08-23T18:00:00Z</dcterms:created>
  <dcterms:modified xsi:type="dcterms:W3CDTF">2023-08-23T18:51:00Z</dcterms:modified>
</cp:coreProperties>
</file>