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E8F" w14:textId="414B5DBC" w:rsidR="00A94674" w:rsidRPr="00E24692" w:rsidRDefault="00A94674" w:rsidP="00A94674">
      <w:pPr>
        <w:pStyle w:val="Heading1"/>
      </w:pPr>
      <w:r w:rsidRPr="00E24692">
        <w:t xml:space="preserve">Online Resource </w:t>
      </w:r>
      <w:r w:rsidR="003E1C75">
        <w:t>9</w:t>
      </w:r>
      <w:r w:rsidRPr="00E24692">
        <w:t xml:space="preserve">: </w:t>
      </w:r>
      <w:r w:rsidR="003E1C75">
        <w:t xml:space="preserve">Table </w:t>
      </w:r>
      <w:r w:rsidR="00E04CD3">
        <w:t>showing the p</w:t>
      </w:r>
      <w:r w:rsidR="00E04CD3" w:rsidRPr="00E97E7B">
        <w:t>revalence of adult lifetime sexual violence victimisation in psychiatric patient populations</w:t>
      </w:r>
    </w:p>
    <w:p w14:paraId="057E4D3B" w14:textId="77777777" w:rsidR="00A94674" w:rsidRDefault="00A94674" w:rsidP="00A94674">
      <w:pPr>
        <w:rPr>
          <w:b/>
          <w:bCs/>
        </w:rPr>
      </w:pPr>
    </w:p>
    <w:p w14:paraId="59657C6A" w14:textId="77777777" w:rsidR="00A94674" w:rsidRDefault="00A94674" w:rsidP="00A94674">
      <w:r w:rsidRPr="00E833FC">
        <w:rPr>
          <w:b/>
          <w:bCs/>
        </w:rPr>
        <w:t>Article title:</w:t>
      </w:r>
      <w:r>
        <w:t xml:space="preserve"> </w:t>
      </w:r>
      <w:r w:rsidRPr="00E833FC">
        <w:t>Prevalence and risk of sexual violence victimization among mental health service users: A systematic review and meta-analyses</w:t>
      </w:r>
    </w:p>
    <w:p w14:paraId="2562E040" w14:textId="77777777" w:rsidR="00A94674" w:rsidRPr="00E833FC" w:rsidRDefault="00A94674" w:rsidP="00A94674">
      <w:pPr>
        <w:rPr>
          <w:b/>
          <w:bCs/>
        </w:rPr>
      </w:pPr>
      <w:r w:rsidRPr="00E833FC">
        <w:rPr>
          <w:b/>
          <w:bCs/>
        </w:rPr>
        <w:t>Journal name</w:t>
      </w:r>
      <w:r w:rsidRPr="00E833FC">
        <w:t>: Social Psychiatry and Psyc</w:t>
      </w:r>
      <w:bookmarkStart w:id="0" w:name="_GoBack"/>
      <w:bookmarkEnd w:id="0"/>
      <w:r w:rsidRPr="00E833FC">
        <w:t>hiatric Epidemiology</w:t>
      </w:r>
    </w:p>
    <w:p w14:paraId="5D41C6BF" w14:textId="77777777" w:rsidR="00A94674" w:rsidRPr="00E833FC" w:rsidRDefault="00A94674" w:rsidP="00A94674">
      <w:pPr>
        <w:rPr>
          <w:b/>
          <w:bCs/>
        </w:rPr>
      </w:pPr>
      <w:r w:rsidRPr="00E833FC">
        <w:rPr>
          <w:b/>
          <w:bCs/>
        </w:rPr>
        <w:t>Author names and affiliations:</w:t>
      </w:r>
    </w:p>
    <w:p w14:paraId="3F7282E0" w14:textId="77777777" w:rsidR="00A94674" w:rsidRDefault="00A94674" w:rsidP="00A94674">
      <w:pPr>
        <w:pStyle w:val="ListParagraph"/>
        <w:numPr>
          <w:ilvl w:val="0"/>
          <w:numId w:val="1"/>
        </w:numPr>
      </w:pPr>
      <w:r w:rsidRPr="00FC05AC">
        <w:rPr>
          <w:b/>
          <w:bCs/>
          <w:lang w:val="en-IE"/>
        </w:rPr>
        <w:t>Anjuli Kaul</w:t>
      </w:r>
      <w:r w:rsidRPr="00784E19">
        <w:rPr>
          <w:lang w:val="en-IE"/>
        </w:rPr>
        <w:t>:</w:t>
      </w:r>
      <w:r>
        <w:rPr>
          <w:lang w:val="en-IE"/>
        </w:rPr>
        <w:t xml:space="preserve"> </w:t>
      </w:r>
      <w:r w:rsidRPr="00784E19">
        <w:rPr>
          <w:rFonts w:cs="Calibri"/>
          <w:color w:val="000000"/>
        </w:rPr>
        <w:t>Institute of Psychiatry, Psychology &amp; Neuroscience</w:t>
      </w:r>
      <w:r>
        <w:rPr>
          <w:rFonts w:cs="Calibri"/>
          <w:color w:val="000000"/>
        </w:rPr>
        <w:t>,</w:t>
      </w:r>
      <w:r>
        <w:rPr>
          <w:lang w:val="en-IE"/>
        </w:rPr>
        <w:t xml:space="preserve"> King’s College London, </w:t>
      </w:r>
      <w:r w:rsidRPr="00784E19">
        <w:rPr>
          <w:rFonts w:cs="Calibri"/>
          <w:color w:val="000000"/>
        </w:rPr>
        <w:t>Health Service and Population Research Department,</w:t>
      </w:r>
      <w:r>
        <w:rPr>
          <w:rFonts w:cs="Calibri"/>
          <w:color w:val="000000"/>
        </w:rPr>
        <w:t xml:space="preserve"> London,</w:t>
      </w:r>
      <w:r w:rsidRPr="00784E19">
        <w:rPr>
          <w:rFonts w:cs="Calibri"/>
          <w:color w:val="000000"/>
        </w:rPr>
        <w:t xml:space="preserve"> United Kingdom</w:t>
      </w:r>
      <w:r>
        <w:rPr>
          <w:rFonts w:cs="Calibri"/>
          <w:color w:val="000000"/>
        </w:rPr>
        <w:t xml:space="preserve">. ORCID ID: </w:t>
      </w:r>
      <w:r w:rsidRPr="00F925FC">
        <w:rPr>
          <w:rFonts w:cs="Calibri"/>
          <w:color w:val="000000"/>
        </w:rPr>
        <w:t>0000-0002-5637-5536</w:t>
      </w:r>
    </w:p>
    <w:p w14:paraId="27139E06" w14:textId="77777777" w:rsidR="00A94674" w:rsidRDefault="00A94674" w:rsidP="00A94674">
      <w:pPr>
        <w:pStyle w:val="ListParagraph"/>
        <w:numPr>
          <w:ilvl w:val="0"/>
          <w:numId w:val="1"/>
        </w:numPr>
      </w:pPr>
      <w:r w:rsidRPr="00FC05AC">
        <w:rPr>
          <w:b/>
          <w:bCs/>
        </w:rPr>
        <w:t>Laura Connell-Jones</w:t>
      </w:r>
      <w:r>
        <w:t xml:space="preserve">: </w:t>
      </w:r>
      <w:r w:rsidRPr="00784E19">
        <w:rPr>
          <w:rFonts w:cs="Calibri"/>
          <w:color w:val="000000"/>
        </w:rPr>
        <w:t>Institute of Psychiatry, Psychology &amp; Neuroscience</w:t>
      </w:r>
      <w:r>
        <w:rPr>
          <w:rFonts w:cs="Calibri"/>
          <w:color w:val="000000"/>
        </w:rPr>
        <w:t>,</w:t>
      </w:r>
      <w:r>
        <w:rPr>
          <w:lang w:val="en-IE"/>
        </w:rPr>
        <w:t xml:space="preserve"> King’s College London, </w:t>
      </w:r>
      <w:r w:rsidRPr="00784E19">
        <w:rPr>
          <w:rFonts w:cs="Calibri"/>
          <w:color w:val="000000"/>
        </w:rPr>
        <w:t>Health Service and Population Research Department,</w:t>
      </w:r>
      <w:r>
        <w:rPr>
          <w:rFonts w:cs="Calibri"/>
          <w:color w:val="000000"/>
        </w:rPr>
        <w:t xml:space="preserve"> London,</w:t>
      </w:r>
      <w:r w:rsidRPr="00784E19">
        <w:rPr>
          <w:rFonts w:cs="Calibri"/>
          <w:color w:val="000000"/>
        </w:rPr>
        <w:t xml:space="preserve"> United Kingdom</w:t>
      </w:r>
      <w:r>
        <w:rPr>
          <w:rFonts w:cs="Calibri"/>
          <w:color w:val="000000"/>
        </w:rPr>
        <w:t>.</w:t>
      </w:r>
    </w:p>
    <w:p w14:paraId="36A20D12" w14:textId="77777777" w:rsidR="00A94674" w:rsidRDefault="00A94674" w:rsidP="00A94674">
      <w:pPr>
        <w:pStyle w:val="ListParagraph"/>
        <w:numPr>
          <w:ilvl w:val="0"/>
          <w:numId w:val="1"/>
        </w:numPr>
      </w:pPr>
      <w:r w:rsidRPr="00FC05AC">
        <w:rPr>
          <w:b/>
          <w:bCs/>
        </w:rPr>
        <w:t xml:space="preserve">Sharli </w:t>
      </w:r>
      <w:r>
        <w:rPr>
          <w:b/>
          <w:bCs/>
        </w:rPr>
        <w:t xml:space="preserve">Anne </w:t>
      </w:r>
      <w:r w:rsidRPr="00FC05AC">
        <w:rPr>
          <w:b/>
          <w:bCs/>
        </w:rPr>
        <w:t>Paphitis</w:t>
      </w:r>
      <w:r>
        <w:t xml:space="preserve">: </w:t>
      </w:r>
      <w:r w:rsidRPr="00784E19">
        <w:rPr>
          <w:rFonts w:cs="Calibri"/>
          <w:color w:val="000000"/>
        </w:rPr>
        <w:t>Institute of Psychiatry, Psychology &amp; Neuroscience</w:t>
      </w:r>
      <w:r>
        <w:rPr>
          <w:rFonts w:cs="Calibri"/>
          <w:color w:val="000000"/>
        </w:rPr>
        <w:t>,</w:t>
      </w:r>
      <w:r>
        <w:rPr>
          <w:lang w:val="en-IE"/>
        </w:rPr>
        <w:t xml:space="preserve"> King’s College London, </w:t>
      </w:r>
      <w:r w:rsidRPr="00784E19">
        <w:rPr>
          <w:rFonts w:cs="Calibri"/>
          <w:color w:val="000000"/>
        </w:rPr>
        <w:t>Health Service and Population Research Department,</w:t>
      </w:r>
      <w:r>
        <w:rPr>
          <w:rFonts w:cs="Calibri"/>
          <w:color w:val="000000"/>
        </w:rPr>
        <w:t xml:space="preserve"> London,</w:t>
      </w:r>
      <w:r w:rsidRPr="00784E19">
        <w:rPr>
          <w:rFonts w:cs="Calibri"/>
          <w:color w:val="000000"/>
        </w:rPr>
        <w:t xml:space="preserve"> United Kingdom</w:t>
      </w:r>
      <w:r>
        <w:rPr>
          <w:rFonts w:cs="Calibri"/>
          <w:color w:val="000000"/>
        </w:rPr>
        <w:t xml:space="preserve">. ORCID ID: </w:t>
      </w:r>
      <w:r w:rsidRPr="002D45B9">
        <w:rPr>
          <w:rFonts w:cs="Calibri"/>
        </w:rPr>
        <w:t>0000-0002-7625-9057</w:t>
      </w:r>
    </w:p>
    <w:p w14:paraId="01DC2A8F" w14:textId="77777777" w:rsidR="00A94674" w:rsidRDefault="00A94674" w:rsidP="00A94674">
      <w:pPr>
        <w:pStyle w:val="ListParagraph"/>
        <w:numPr>
          <w:ilvl w:val="0"/>
          <w:numId w:val="1"/>
        </w:numPr>
      </w:pPr>
      <w:r w:rsidRPr="00FC05AC">
        <w:rPr>
          <w:b/>
          <w:bCs/>
        </w:rPr>
        <w:t>Sian Oram</w:t>
      </w:r>
      <w:r>
        <w:t xml:space="preserve">: </w:t>
      </w:r>
      <w:r w:rsidRPr="00784E19">
        <w:rPr>
          <w:rFonts w:cs="Calibri"/>
          <w:color w:val="000000"/>
        </w:rPr>
        <w:t>Institute of Psychiatry, Psychology &amp; Neuroscience</w:t>
      </w:r>
      <w:r>
        <w:rPr>
          <w:rFonts w:cs="Calibri"/>
          <w:color w:val="000000"/>
        </w:rPr>
        <w:t>,</w:t>
      </w:r>
      <w:r>
        <w:rPr>
          <w:lang w:val="en-IE"/>
        </w:rPr>
        <w:t xml:space="preserve"> King’s College London, </w:t>
      </w:r>
      <w:r w:rsidRPr="00784E19">
        <w:rPr>
          <w:rFonts w:cs="Calibri"/>
          <w:color w:val="000000"/>
        </w:rPr>
        <w:t>Health Service and Population Research Department,</w:t>
      </w:r>
      <w:r>
        <w:rPr>
          <w:rFonts w:cs="Calibri"/>
          <w:color w:val="000000"/>
        </w:rPr>
        <w:t xml:space="preserve"> London,</w:t>
      </w:r>
      <w:r w:rsidRPr="00784E19">
        <w:rPr>
          <w:rFonts w:cs="Calibri"/>
          <w:color w:val="000000"/>
        </w:rPr>
        <w:t xml:space="preserve"> United Kingdom</w:t>
      </w:r>
      <w:r>
        <w:rPr>
          <w:rFonts w:cs="Calibri"/>
          <w:color w:val="000000"/>
        </w:rPr>
        <w:t xml:space="preserve">. ORCID ID: </w:t>
      </w:r>
      <w:r w:rsidRPr="002D45B9">
        <w:rPr>
          <w:rFonts w:cs="Calibri"/>
        </w:rPr>
        <w:t>0000-0001-8704-0379</w:t>
      </w:r>
    </w:p>
    <w:p w14:paraId="76595A35" w14:textId="22A447C9" w:rsidR="00A94674" w:rsidRDefault="00A94674" w:rsidP="00A94674">
      <w:pPr>
        <w:rPr>
          <w:rStyle w:val="Hyperlink"/>
        </w:rPr>
      </w:pPr>
      <w:r w:rsidRPr="00E833FC">
        <w:rPr>
          <w:b/>
          <w:bCs/>
        </w:rPr>
        <w:t>Corresponding author:</w:t>
      </w:r>
      <w:r>
        <w:t xml:space="preserve"> Anjuli Kaul, </w:t>
      </w:r>
      <w:r w:rsidRPr="00E833FC">
        <w:rPr>
          <w:color w:val="000000"/>
        </w:rPr>
        <w:t xml:space="preserve">Institute of Psychiatry, Psychology &amp; Neuroscience at King’s College London, </w:t>
      </w:r>
      <w:r w:rsidRPr="002D45B9">
        <w:rPr>
          <w:noProof/>
          <w:lang w:eastAsia="en-GB"/>
        </w:rPr>
        <w:t>De Crespigny Park, London SE5 8AF,</w:t>
      </w:r>
      <w:r w:rsidRPr="00E833FC">
        <w:rPr>
          <w:color w:val="000000"/>
        </w:rPr>
        <w:t xml:space="preserve"> United Kingdom. Email: </w:t>
      </w:r>
      <w:hyperlink r:id="rId8" w:history="1">
        <w:r w:rsidRPr="00E833FC">
          <w:rPr>
            <w:rStyle w:val="Hyperlink"/>
          </w:rPr>
          <w:t>anjuli.1.kaul@kcl.ac.uk</w:t>
        </w:r>
      </w:hyperlink>
      <w:r>
        <w:rPr>
          <w:rStyle w:val="Hyperlink"/>
        </w:rPr>
        <w:t>.</w:t>
      </w:r>
    </w:p>
    <w:p w14:paraId="1362A78A" w14:textId="4AC2117B" w:rsidR="00E04CD3" w:rsidRDefault="00E04CD3" w:rsidP="00A94674">
      <w:pPr>
        <w:rPr>
          <w:rStyle w:val="Hyperlink"/>
        </w:rPr>
      </w:pPr>
    </w:p>
    <w:p w14:paraId="122565F1" w14:textId="3FC48240" w:rsidR="00E04CD3" w:rsidRDefault="00E04CD3" w:rsidP="00A94674">
      <w:pPr>
        <w:rPr>
          <w:rStyle w:val="Hyperlink"/>
        </w:rPr>
      </w:pPr>
    </w:p>
    <w:p w14:paraId="70C5B7D3" w14:textId="6C2A0D0A" w:rsidR="00E04CD3" w:rsidRDefault="00E04CD3" w:rsidP="00A94674">
      <w:pPr>
        <w:rPr>
          <w:rStyle w:val="Hyperlink"/>
        </w:rPr>
      </w:pPr>
    </w:p>
    <w:p w14:paraId="24432E59" w14:textId="4055CD98" w:rsidR="00E04CD3" w:rsidRDefault="00E04CD3" w:rsidP="00A94674">
      <w:pPr>
        <w:rPr>
          <w:rStyle w:val="Hyperlink"/>
        </w:rPr>
      </w:pPr>
    </w:p>
    <w:p w14:paraId="36BD2213" w14:textId="10D11549" w:rsidR="00E04CD3" w:rsidRDefault="00E04CD3" w:rsidP="00A94674">
      <w:pPr>
        <w:rPr>
          <w:rStyle w:val="Hyperlink"/>
        </w:rPr>
      </w:pPr>
    </w:p>
    <w:p w14:paraId="402A57F4" w14:textId="337CFB97" w:rsidR="00E04CD3" w:rsidRDefault="00E04CD3" w:rsidP="00A94674">
      <w:pPr>
        <w:rPr>
          <w:rStyle w:val="Hyperlink"/>
        </w:rPr>
      </w:pPr>
    </w:p>
    <w:p w14:paraId="5CCCA26D" w14:textId="31800FE2" w:rsidR="00E04CD3" w:rsidRDefault="00E04CD3" w:rsidP="00A94674">
      <w:pPr>
        <w:rPr>
          <w:rStyle w:val="Hyperlink"/>
        </w:rPr>
      </w:pPr>
    </w:p>
    <w:p w14:paraId="18EE143D" w14:textId="008B386A" w:rsidR="00E04CD3" w:rsidRDefault="00E04CD3" w:rsidP="00A94674">
      <w:pPr>
        <w:rPr>
          <w:rStyle w:val="Hyperlink"/>
        </w:rPr>
      </w:pPr>
    </w:p>
    <w:p w14:paraId="77FFDC39" w14:textId="2DB06CDF" w:rsidR="00E04CD3" w:rsidRDefault="00E04CD3" w:rsidP="00A94674">
      <w:pPr>
        <w:rPr>
          <w:rStyle w:val="Hyperlink"/>
        </w:rPr>
      </w:pPr>
    </w:p>
    <w:p w14:paraId="644D7742" w14:textId="0AE50D6D" w:rsidR="00E04CD3" w:rsidRDefault="00E04CD3" w:rsidP="00A94674">
      <w:pPr>
        <w:rPr>
          <w:rStyle w:val="Hyperlink"/>
        </w:rPr>
      </w:pPr>
    </w:p>
    <w:p w14:paraId="1040B809" w14:textId="1DE0F5E8" w:rsidR="00E04CD3" w:rsidRDefault="00E04CD3" w:rsidP="00A94674">
      <w:pPr>
        <w:rPr>
          <w:rStyle w:val="Hyperlink"/>
        </w:rPr>
      </w:pPr>
    </w:p>
    <w:p w14:paraId="5A468771" w14:textId="5EC6E2CD" w:rsidR="00E04CD3" w:rsidRDefault="00E04CD3" w:rsidP="00A94674">
      <w:pPr>
        <w:rPr>
          <w:rStyle w:val="Hyperlink"/>
        </w:rPr>
      </w:pPr>
    </w:p>
    <w:p w14:paraId="0EF7A9C4" w14:textId="4E388F22" w:rsidR="00E04CD3" w:rsidRDefault="00E04CD3" w:rsidP="00A94674">
      <w:pPr>
        <w:rPr>
          <w:rStyle w:val="Hyperlink"/>
        </w:rPr>
      </w:pPr>
    </w:p>
    <w:p w14:paraId="6AD7D767" w14:textId="756F7244" w:rsidR="00E04CD3" w:rsidRDefault="00E04CD3" w:rsidP="00A94674">
      <w:pPr>
        <w:rPr>
          <w:rStyle w:val="Hyperlink"/>
        </w:rPr>
      </w:pPr>
    </w:p>
    <w:p w14:paraId="4F7F919D" w14:textId="77777777" w:rsidR="00E04CD3" w:rsidRDefault="00E04CD3" w:rsidP="00A94674">
      <w:pPr>
        <w:rPr>
          <w:rStyle w:val="Hyperlink"/>
        </w:rPr>
      </w:pPr>
    </w:p>
    <w:p w14:paraId="3021885C" w14:textId="591CDB72" w:rsidR="00BD3FDA" w:rsidRDefault="00E04CD3" w:rsidP="00E04CD3">
      <w:pPr>
        <w:pStyle w:val="NoSpacing"/>
        <w:rPr>
          <w:b/>
          <w:bCs/>
          <w:i/>
          <w:iCs/>
        </w:rPr>
      </w:pPr>
      <w:r w:rsidRPr="00E04CD3">
        <w:rPr>
          <w:b/>
          <w:bCs/>
          <w:i/>
          <w:iCs/>
        </w:rPr>
        <w:t>Online Resource 9: Table showing the prevalence of adult lifetime sexual violence victimisation in psychiatric patient populations</w:t>
      </w:r>
    </w:p>
    <w:p w14:paraId="431B7D6E" w14:textId="77777777" w:rsidR="00E04CD3" w:rsidRDefault="00E04CD3" w:rsidP="00E04CD3">
      <w:pPr>
        <w:pStyle w:val="NoSpacing"/>
      </w:pPr>
    </w:p>
    <w:tbl>
      <w:tblPr>
        <w:tblStyle w:val="TableGridLight"/>
        <w:tblW w:w="9718" w:type="dxa"/>
        <w:tblLook w:val="04A0" w:firstRow="1" w:lastRow="0" w:firstColumn="1" w:lastColumn="0" w:noHBand="0" w:noVBand="1"/>
      </w:tblPr>
      <w:tblGrid>
        <w:gridCol w:w="1426"/>
        <w:gridCol w:w="2255"/>
        <w:gridCol w:w="1984"/>
        <w:gridCol w:w="2127"/>
        <w:gridCol w:w="1926"/>
      </w:tblGrid>
      <w:tr w:rsidR="00FB0038" w:rsidRPr="00380B4D" w14:paraId="2030D61C" w14:textId="77777777" w:rsidTr="00647BA0">
        <w:trPr>
          <w:trHeight w:val="1033"/>
        </w:trPr>
        <w:tc>
          <w:tcPr>
            <w:tcW w:w="1426" w:type="dxa"/>
            <w:hideMark/>
          </w:tcPr>
          <w:p w14:paraId="66D17206" w14:textId="354A0DB1" w:rsidR="00FB0038" w:rsidRPr="00380B4D" w:rsidRDefault="00FB0038" w:rsidP="00647BA0">
            <w:pPr>
              <w:rPr>
                <w:b/>
                <w:bCs/>
              </w:rPr>
            </w:pPr>
            <w:r w:rsidRPr="00380B4D">
              <w:rPr>
                <w:b/>
                <w:bCs/>
              </w:rPr>
              <w:t>Setting</w:t>
            </w:r>
          </w:p>
        </w:tc>
        <w:tc>
          <w:tcPr>
            <w:tcW w:w="2255" w:type="dxa"/>
            <w:noWrap/>
            <w:hideMark/>
          </w:tcPr>
          <w:p w14:paraId="0C1046B8" w14:textId="77777777" w:rsidR="00FB0038" w:rsidRPr="00380B4D" w:rsidRDefault="00FB0038" w:rsidP="00647BA0">
            <w:pPr>
              <w:rPr>
                <w:b/>
                <w:bCs/>
              </w:rPr>
            </w:pPr>
            <w:r w:rsidRPr="00380B4D">
              <w:rPr>
                <w:b/>
                <w:bCs/>
              </w:rPr>
              <w:t>Author</w:t>
            </w:r>
            <w:r>
              <w:rPr>
                <w:b/>
                <w:bCs/>
              </w:rPr>
              <w:t xml:space="preserve"> and year</w:t>
            </w:r>
          </w:p>
        </w:tc>
        <w:tc>
          <w:tcPr>
            <w:tcW w:w="1984" w:type="dxa"/>
            <w:hideMark/>
          </w:tcPr>
          <w:p w14:paraId="6775C1F4" w14:textId="77777777" w:rsidR="00FB0038" w:rsidRPr="00380B4D" w:rsidRDefault="00FB0038" w:rsidP="00647BA0">
            <w:pPr>
              <w:rPr>
                <w:b/>
                <w:bCs/>
              </w:rPr>
            </w:pPr>
            <w:r w:rsidRPr="00380B4D">
              <w:rPr>
                <w:b/>
                <w:bCs/>
              </w:rPr>
              <w:t>Prevalence in men % (95% CI)</w:t>
            </w:r>
          </w:p>
        </w:tc>
        <w:tc>
          <w:tcPr>
            <w:tcW w:w="2127" w:type="dxa"/>
            <w:hideMark/>
          </w:tcPr>
          <w:p w14:paraId="2B9EA7ED" w14:textId="77777777" w:rsidR="00FB0038" w:rsidRPr="00380B4D" w:rsidRDefault="00FB0038" w:rsidP="00647BA0">
            <w:pPr>
              <w:rPr>
                <w:b/>
                <w:bCs/>
              </w:rPr>
            </w:pPr>
            <w:r w:rsidRPr="00380B4D">
              <w:rPr>
                <w:b/>
                <w:bCs/>
              </w:rPr>
              <w:t>Prevalence in women % (95% CI)</w:t>
            </w:r>
          </w:p>
        </w:tc>
        <w:tc>
          <w:tcPr>
            <w:tcW w:w="1926" w:type="dxa"/>
            <w:hideMark/>
          </w:tcPr>
          <w:p w14:paraId="009CF35D" w14:textId="77777777" w:rsidR="00FB0038" w:rsidRPr="00380B4D" w:rsidRDefault="00FB0038" w:rsidP="00647BA0">
            <w:pPr>
              <w:rPr>
                <w:b/>
                <w:bCs/>
              </w:rPr>
            </w:pPr>
            <w:r w:rsidRPr="00380B4D">
              <w:rPr>
                <w:b/>
                <w:bCs/>
              </w:rPr>
              <w:t>Non</w:t>
            </w:r>
            <w:r>
              <w:rPr>
                <w:b/>
                <w:bCs/>
              </w:rPr>
              <w:t>-</w:t>
            </w:r>
            <w:r w:rsidRPr="00380B4D">
              <w:rPr>
                <w:b/>
                <w:bCs/>
              </w:rPr>
              <w:t>gender disaggregated samples % (95% CI)</w:t>
            </w:r>
          </w:p>
        </w:tc>
      </w:tr>
      <w:tr w:rsidR="00FB0038" w:rsidRPr="00380B4D" w14:paraId="71CF1129" w14:textId="77777777" w:rsidTr="00647BA0">
        <w:trPr>
          <w:trHeight w:val="614"/>
        </w:trPr>
        <w:tc>
          <w:tcPr>
            <w:tcW w:w="1426" w:type="dxa"/>
            <w:vMerge w:val="restart"/>
            <w:noWrap/>
            <w:hideMark/>
          </w:tcPr>
          <w:p w14:paraId="0C92A0CE" w14:textId="77777777" w:rsidR="00FB0038" w:rsidRPr="00380B4D" w:rsidRDefault="00FB0038" w:rsidP="00647BA0">
            <w:r w:rsidRPr="00380B4D">
              <w:t>Outpatient</w:t>
            </w:r>
          </w:p>
        </w:tc>
        <w:tc>
          <w:tcPr>
            <w:tcW w:w="2255" w:type="dxa"/>
            <w:hideMark/>
          </w:tcPr>
          <w:p w14:paraId="702FB964" w14:textId="77777777" w:rsidR="00FB0038" w:rsidRPr="00380B4D" w:rsidRDefault="00FB0038" w:rsidP="00647BA0">
            <w:r w:rsidRPr="00380B4D">
              <w:t>Bengtsson-Tops &amp; Ehliasson</w:t>
            </w:r>
            <w:r>
              <w:t>, 2012</w:t>
            </w:r>
          </w:p>
        </w:tc>
        <w:tc>
          <w:tcPr>
            <w:tcW w:w="1984" w:type="dxa"/>
            <w:noWrap/>
            <w:hideMark/>
          </w:tcPr>
          <w:p w14:paraId="71E81C83" w14:textId="77777777" w:rsidR="00FB0038" w:rsidRPr="00380B4D" w:rsidRDefault="00FB0038" w:rsidP="00647BA0">
            <w:r w:rsidRPr="00380B4D">
              <w:t>13.33 (7.41</w:t>
            </w:r>
            <w:r>
              <w:t xml:space="preserve">, </w:t>
            </w:r>
            <w:r w:rsidRPr="00380B4D">
              <w:t>22.83)</w:t>
            </w:r>
          </w:p>
        </w:tc>
        <w:tc>
          <w:tcPr>
            <w:tcW w:w="2127" w:type="dxa"/>
            <w:noWrap/>
            <w:hideMark/>
          </w:tcPr>
          <w:p w14:paraId="709AB477" w14:textId="77777777" w:rsidR="00FB0038" w:rsidRPr="00380B4D" w:rsidRDefault="00FB0038" w:rsidP="00647BA0">
            <w:r w:rsidRPr="00380B4D">
              <w:t>45.45 (36.00</w:t>
            </w:r>
            <w:r>
              <w:t xml:space="preserve">, </w:t>
            </w:r>
            <w:r w:rsidRPr="00380B4D">
              <w:t>55.25)</w:t>
            </w:r>
          </w:p>
        </w:tc>
        <w:tc>
          <w:tcPr>
            <w:tcW w:w="1926" w:type="dxa"/>
            <w:noWrap/>
            <w:hideMark/>
          </w:tcPr>
          <w:p w14:paraId="7A0A2234" w14:textId="77777777" w:rsidR="00FB0038" w:rsidRPr="00380B4D" w:rsidRDefault="00FB0038" w:rsidP="00647BA0"/>
        </w:tc>
      </w:tr>
      <w:tr w:rsidR="00FB0038" w:rsidRPr="00380B4D" w14:paraId="682098C7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2FD23DDE" w14:textId="77777777" w:rsidR="00FB0038" w:rsidRPr="00380B4D" w:rsidRDefault="00FB0038" w:rsidP="00647BA0"/>
        </w:tc>
        <w:tc>
          <w:tcPr>
            <w:tcW w:w="2255" w:type="dxa"/>
            <w:noWrap/>
            <w:hideMark/>
          </w:tcPr>
          <w:p w14:paraId="2F9C3DC0" w14:textId="77777777" w:rsidR="00FB0038" w:rsidRPr="00380B4D" w:rsidRDefault="00FB0038" w:rsidP="00647BA0">
            <w:r w:rsidRPr="00380B4D">
              <w:t>Coverdale et al</w:t>
            </w:r>
            <w:r>
              <w:t>, 2000</w:t>
            </w:r>
          </w:p>
        </w:tc>
        <w:tc>
          <w:tcPr>
            <w:tcW w:w="1984" w:type="dxa"/>
            <w:noWrap/>
            <w:hideMark/>
          </w:tcPr>
          <w:p w14:paraId="17F9A8E6" w14:textId="77777777" w:rsidR="00FB0038" w:rsidRPr="00380B4D" w:rsidRDefault="00FB0038" w:rsidP="00647BA0">
            <w:r w:rsidRPr="00380B4D">
              <w:t>18.48 (11.87</w:t>
            </w:r>
            <w:r>
              <w:t xml:space="preserve">, </w:t>
            </w:r>
            <w:r w:rsidRPr="00380B4D">
              <w:t>27.61)</w:t>
            </w:r>
          </w:p>
        </w:tc>
        <w:tc>
          <w:tcPr>
            <w:tcW w:w="2127" w:type="dxa"/>
            <w:noWrap/>
            <w:hideMark/>
          </w:tcPr>
          <w:p w14:paraId="5FD1313B" w14:textId="77777777" w:rsidR="00FB0038" w:rsidRPr="00380B4D" w:rsidRDefault="00FB0038" w:rsidP="00647BA0">
            <w:r w:rsidRPr="00380B4D">
              <w:t>42.42 (31.24</w:t>
            </w:r>
            <w:r>
              <w:t xml:space="preserve">, </w:t>
            </w:r>
            <w:r w:rsidRPr="00380B4D">
              <w:t>54.44)</w:t>
            </w:r>
          </w:p>
        </w:tc>
        <w:tc>
          <w:tcPr>
            <w:tcW w:w="1926" w:type="dxa"/>
            <w:noWrap/>
            <w:hideMark/>
          </w:tcPr>
          <w:p w14:paraId="775A8EAE" w14:textId="77777777" w:rsidR="00FB0038" w:rsidRPr="00380B4D" w:rsidRDefault="00FB0038" w:rsidP="00647BA0"/>
        </w:tc>
      </w:tr>
      <w:tr w:rsidR="00FB0038" w:rsidRPr="00380B4D" w14:paraId="69235436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4591F5F7" w14:textId="77777777" w:rsidR="00FB0038" w:rsidRPr="00380B4D" w:rsidRDefault="00FB0038" w:rsidP="00647BA0"/>
        </w:tc>
        <w:tc>
          <w:tcPr>
            <w:tcW w:w="2255" w:type="dxa"/>
            <w:noWrap/>
          </w:tcPr>
          <w:p w14:paraId="0B95DF3F" w14:textId="77777777" w:rsidR="00FB0038" w:rsidRPr="00380B4D" w:rsidRDefault="00FB0038" w:rsidP="00647BA0">
            <w:r w:rsidRPr="00380B4D">
              <w:t>Gatov et al</w:t>
            </w:r>
            <w:r>
              <w:t>, 2019</w:t>
            </w:r>
          </w:p>
        </w:tc>
        <w:tc>
          <w:tcPr>
            <w:tcW w:w="1984" w:type="dxa"/>
            <w:noWrap/>
          </w:tcPr>
          <w:p w14:paraId="0FA2378D" w14:textId="77777777" w:rsidR="00FB0038" w:rsidRPr="00380B4D" w:rsidRDefault="00FB0038" w:rsidP="00647BA0">
            <w:r w:rsidRPr="00380B4D">
              <w:t>8.35 (8.16</w:t>
            </w:r>
            <w:r>
              <w:t xml:space="preserve">, </w:t>
            </w:r>
            <w:r w:rsidRPr="00380B4D">
              <w:t>8.54)</w:t>
            </w:r>
          </w:p>
        </w:tc>
        <w:tc>
          <w:tcPr>
            <w:tcW w:w="2127" w:type="dxa"/>
            <w:noWrap/>
          </w:tcPr>
          <w:p w14:paraId="5D39D085" w14:textId="77777777" w:rsidR="00FB0038" w:rsidRPr="00380B4D" w:rsidRDefault="00FB0038" w:rsidP="00647BA0">
            <w:r w:rsidRPr="00380B4D">
              <w:t>22.71 (22.42</w:t>
            </w:r>
            <w:r>
              <w:t xml:space="preserve">, </w:t>
            </w:r>
            <w:r w:rsidRPr="00380B4D">
              <w:t>23.01)</w:t>
            </w:r>
          </w:p>
        </w:tc>
        <w:tc>
          <w:tcPr>
            <w:tcW w:w="1926" w:type="dxa"/>
            <w:noWrap/>
            <w:hideMark/>
          </w:tcPr>
          <w:p w14:paraId="0E017648" w14:textId="77777777" w:rsidR="00FB0038" w:rsidRPr="00380B4D" w:rsidRDefault="00FB0038" w:rsidP="00647BA0"/>
        </w:tc>
      </w:tr>
      <w:tr w:rsidR="00FB0038" w:rsidRPr="00380B4D" w14:paraId="44DE4BC6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0B629455" w14:textId="77777777" w:rsidR="00FB0038" w:rsidRPr="00380B4D" w:rsidRDefault="00FB0038" w:rsidP="00647BA0"/>
        </w:tc>
        <w:tc>
          <w:tcPr>
            <w:tcW w:w="2255" w:type="dxa"/>
            <w:noWrap/>
          </w:tcPr>
          <w:p w14:paraId="5FE125E4" w14:textId="77777777" w:rsidR="00FB0038" w:rsidRPr="00380B4D" w:rsidRDefault="00FB0038" w:rsidP="00647BA0">
            <w:r w:rsidRPr="00380B4D">
              <w:t>Goodman</w:t>
            </w:r>
            <w:r>
              <w:t>, 1995</w:t>
            </w:r>
          </w:p>
        </w:tc>
        <w:tc>
          <w:tcPr>
            <w:tcW w:w="1984" w:type="dxa"/>
            <w:noWrap/>
          </w:tcPr>
          <w:p w14:paraId="5B7791B0" w14:textId="77777777" w:rsidR="00FB0038" w:rsidRPr="00380B4D" w:rsidRDefault="00FB0038" w:rsidP="00647BA0"/>
        </w:tc>
        <w:tc>
          <w:tcPr>
            <w:tcW w:w="2127" w:type="dxa"/>
            <w:noWrap/>
          </w:tcPr>
          <w:p w14:paraId="151D026E" w14:textId="77777777" w:rsidR="00FB0038" w:rsidRPr="00380B4D" w:rsidRDefault="00FB0038" w:rsidP="00647BA0">
            <w:r w:rsidRPr="00380B4D">
              <w:t>75.76 (66.46</w:t>
            </w:r>
            <w:r>
              <w:t xml:space="preserve">, </w:t>
            </w:r>
            <w:r w:rsidRPr="00380B4D">
              <w:t>83.13)</w:t>
            </w:r>
          </w:p>
        </w:tc>
        <w:tc>
          <w:tcPr>
            <w:tcW w:w="1926" w:type="dxa"/>
            <w:noWrap/>
            <w:hideMark/>
          </w:tcPr>
          <w:p w14:paraId="14F2E23F" w14:textId="77777777" w:rsidR="00FB0038" w:rsidRPr="00380B4D" w:rsidRDefault="00FB0038" w:rsidP="00647BA0"/>
        </w:tc>
      </w:tr>
      <w:tr w:rsidR="00FB0038" w:rsidRPr="00380B4D" w14:paraId="784C74DD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1F0DD04F" w14:textId="77777777" w:rsidR="00FB0038" w:rsidRPr="00380B4D" w:rsidRDefault="00FB0038" w:rsidP="00647BA0"/>
        </w:tc>
        <w:tc>
          <w:tcPr>
            <w:tcW w:w="2255" w:type="dxa"/>
            <w:noWrap/>
          </w:tcPr>
          <w:p w14:paraId="6FFD3752" w14:textId="77777777" w:rsidR="00FB0038" w:rsidRPr="00380B4D" w:rsidRDefault="00FB0038" w:rsidP="00647BA0">
            <w:r w:rsidRPr="00380B4D">
              <w:t>Jacobson (outpatients)</w:t>
            </w:r>
            <w:r>
              <w:t>, 1989</w:t>
            </w:r>
          </w:p>
        </w:tc>
        <w:tc>
          <w:tcPr>
            <w:tcW w:w="1984" w:type="dxa"/>
            <w:noWrap/>
          </w:tcPr>
          <w:p w14:paraId="60402FB6" w14:textId="77777777" w:rsidR="00FB0038" w:rsidRPr="00380B4D" w:rsidRDefault="00FB0038" w:rsidP="00647BA0">
            <w:r w:rsidRPr="00380B4D">
              <w:t>0</w:t>
            </w:r>
            <w:r>
              <w:t>.00</w:t>
            </w:r>
            <w:r w:rsidRPr="00380B4D">
              <w:t xml:space="preserve"> (0.00</w:t>
            </w:r>
            <w:r>
              <w:t xml:space="preserve">, </w:t>
            </w:r>
            <w:r w:rsidRPr="00380B4D">
              <w:t>43.45)</w:t>
            </w:r>
          </w:p>
        </w:tc>
        <w:tc>
          <w:tcPr>
            <w:tcW w:w="2127" w:type="dxa"/>
            <w:noWrap/>
          </w:tcPr>
          <w:p w14:paraId="19733AC0" w14:textId="77777777" w:rsidR="00FB0038" w:rsidRPr="00380B4D" w:rsidRDefault="00FB0038" w:rsidP="00647BA0">
            <w:r w:rsidRPr="00380B4D">
              <w:t>38.46 (22.43</w:t>
            </w:r>
            <w:r>
              <w:t xml:space="preserve">, </w:t>
            </w:r>
            <w:r w:rsidRPr="00380B4D">
              <w:t>57.47)</w:t>
            </w:r>
          </w:p>
        </w:tc>
        <w:tc>
          <w:tcPr>
            <w:tcW w:w="1926" w:type="dxa"/>
            <w:noWrap/>
            <w:hideMark/>
          </w:tcPr>
          <w:p w14:paraId="74A1A539" w14:textId="77777777" w:rsidR="00FB0038" w:rsidRPr="00380B4D" w:rsidRDefault="00FB0038" w:rsidP="00647BA0"/>
        </w:tc>
      </w:tr>
      <w:tr w:rsidR="00FB0038" w:rsidRPr="00380B4D" w14:paraId="396DFDC2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282C378D" w14:textId="77777777" w:rsidR="00FB0038" w:rsidRPr="00380B4D" w:rsidRDefault="00FB0038" w:rsidP="00647BA0"/>
        </w:tc>
        <w:tc>
          <w:tcPr>
            <w:tcW w:w="2255" w:type="dxa"/>
            <w:noWrap/>
          </w:tcPr>
          <w:p w14:paraId="435BDA0A" w14:textId="77777777" w:rsidR="00FB0038" w:rsidRPr="00380B4D" w:rsidRDefault="00FB0038" w:rsidP="00647BA0">
            <w:r w:rsidRPr="00380B4D">
              <w:t>Khalifeh et al</w:t>
            </w:r>
            <w:r>
              <w:t>, 2015</w:t>
            </w:r>
          </w:p>
        </w:tc>
        <w:tc>
          <w:tcPr>
            <w:tcW w:w="1984" w:type="dxa"/>
            <w:noWrap/>
          </w:tcPr>
          <w:p w14:paraId="35C885DA" w14:textId="77777777" w:rsidR="00FB0038" w:rsidRPr="00380B4D" w:rsidRDefault="00FB0038" w:rsidP="00647BA0">
            <w:r w:rsidRPr="00380B4D">
              <w:t>22.93 (17.05</w:t>
            </w:r>
            <w:r>
              <w:t xml:space="preserve">, </w:t>
            </w:r>
            <w:r w:rsidRPr="00380B4D">
              <w:t>30.11)</w:t>
            </w:r>
          </w:p>
        </w:tc>
        <w:tc>
          <w:tcPr>
            <w:tcW w:w="2127" w:type="dxa"/>
            <w:noWrap/>
          </w:tcPr>
          <w:p w14:paraId="68C3DC53" w14:textId="77777777" w:rsidR="00FB0038" w:rsidRPr="00380B4D" w:rsidRDefault="00FB0038" w:rsidP="00647BA0">
            <w:r w:rsidRPr="00380B4D">
              <w:t>61.24 (52.62</w:t>
            </w:r>
            <w:r>
              <w:t xml:space="preserve">, </w:t>
            </w:r>
            <w:r w:rsidRPr="00380B4D">
              <w:t>69.21)</w:t>
            </w:r>
          </w:p>
        </w:tc>
        <w:tc>
          <w:tcPr>
            <w:tcW w:w="1926" w:type="dxa"/>
            <w:noWrap/>
            <w:hideMark/>
          </w:tcPr>
          <w:p w14:paraId="3CE85E14" w14:textId="77777777" w:rsidR="00FB0038" w:rsidRPr="00380B4D" w:rsidRDefault="00FB0038" w:rsidP="00647BA0"/>
        </w:tc>
      </w:tr>
      <w:tr w:rsidR="00FB0038" w:rsidRPr="00380B4D" w14:paraId="0C685F1B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4BACC2CF" w14:textId="77777777" w:rsidR="00FB0038" w:rsidRPr="00380B4D" w:rsidRDefault="00FB0038" w:rsidP="00647BA0"/>
        </w:tc>
        <w:tc>
          <w:tcPr>
            <w:tcW w:w="2255" w:type="dxa"/>
            <w:noWrap/>
          </w:tcPr>
          <w:p w14:paraId="3DBA560B" w14:textId="77777777" w:rsidR="00FB0038" w:rsidRPr="00380B4D" w:rsidRDefault="00FB0038" w:rsidP="00647BA0">
            <w:r w:rsidRPr="00380B4D">
              <w:t>Lipschitz et al</w:t>
            </w:r>
            <w:r>
              <w:t>, 1996</w:t>
            </w:r>
          </w:p>
        </w:tc>
        <w:tc>
          <w:tcPr>
            <w:tcW w:w="1984" w:type="dxa"/>
            <w:noWrap/>
          </w:tcPr>
          <w:p w14:paraId="3083AB7B" w14:textId="77777777" w:rsidR="00FB0038" w:rsidRPr="00380B4D" w:rsidRDefault="00FB0038" w:rsidP="00647BA0">
            <w:r w:rsidRPr="00380B4D">
              <w:t>8.82 (3.05</w:t>
            </w:r>
            <w:r>
              <w:t xml:space="preserve">, </w:t>
            </w:r>
            <w:r w:rsidRPr="00380B4D">
              <w:t>22.96)</w:t>
            </w:r>
          </w:p>
        </w:tc>
        <w:tc>
          <w:tcPr>
            <w:tcW w:w="2127" w:type="dxa"/>
            <w:noWrap/>
          </w:tcPr>
          <w:p w14:paraId="46564C19" w14:textId="77777777" w:rsidR="00FB0038" w:rsidRPr="00380B4D" w:rsidRDefault="00FB0038" w:rsidP="00647BA0">
            <w:r w:rsidRPr="00380B4D">
              <w:t>29.07 (20.53</w:t>
            </w:r>
            <w:r>
              <w:t xml:space="preserve">, </w:t>
            </w:r>
            <w:r w:rsidRPr="00380B4D">
              <w:t>39.40)</w:t>
            </w:r>
          </w:p>
        </w:tc>
        <w:tc>
          <w:tcPr>
            <w:tcW w:w="1926" w:type="dxa"/>
            <w:noWrap/>
            <w:hideMark/>
          </w:tcPr>
          <w:p w14:paraId="77B240AF" w14:textId="77777777" w:rsidR="00FB0038" w:rsidRPr="00380B4D" w:rsidRDefault="00FB0038" w:rsidP="00647BA0"/>
        </w:tc>
      </w:tr>
      <w:tr w:rsidR="00FB0038" w:rsidRPr="00380B4D" w14:paraId="3CE6A899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1B154715" w14:textId="77777777" w:rsidR="00FB0038" w:rsidRPr="00380B4D" w:rsidRDefault="00FB0038" w:rsidP="00647BA0"/>
        </w:tc>
        <w:tc>
          <w:tcPr>
            <w:tcW w:w="2255" w:type="dxa"/>
            <w:noWrap/>
          </w:tcPr>
          <w:p w14:paraId="1A54B3EB" w14:textId="77777777" w:rsidR="00FB0038" w:rsidRPr="00380B4D" w:rsidRDefault="00FB0038" w:rsidP="00647BA0">
            <w:r w:rsidRPr="00380B4D">
              <w:t>Read et al</w:t>
            </w:r>
            <w:r>
              <w:t>, 2003</w:t>
            </w:r>
          </w:p>
        </w:tc>
        <w:tc>
          <w:tcPr>
            <w:tcW w:w="1984" w:type="dxa"/>
            <w:noWrap/>
          </w:tcPr>
          <w:p w14:paraId="3E86F631" w14:textId="77777777" w:rsidR="00FB0038" w:rsidRPr="00380B4D" w:rsidRDefault="00FB0038" w:rsidP="00647BA0">
            <w:r w:rsidRPr="00380B4D">
              <w:t>5.81 (2.51</w:t>
            </w:r>
            <w:r>
              <w:t xml:space="preserve">, </w:t>
            </w:r>
            <w:r w:rsidRPr="00380B4D">
              <w:t>12.90)</w:t>
            </w:r>
          </w:p>
        </w:tc>
        <w:tc>
          <w:tcPr>
            <w:tcW w:w="2127" w:type="dxa"/>
            <w:noWrap/>
          </w:tcPr>
          <w:p w14:paraId="5A9F9C00" w14:textId="77777777" w:rsidR="00FB0038" w:rsidRPr="00380B4D" w:rsidRDefault="00FB0038" w:rsidP="00647BA0">
            <w:r w:rsidRPr="00380B4D">
              <w:t>8.77 (4.83</w:t>
            </w:r>
            <w:r>
              <w:t xml:space="preserve">, </w:t>
            </w:r>
            <w:r w:rsidRPr="00380B4D">
              <w:t>15.40)</w:t>
            </w:r>
          </w:p>
        </w:tc>
        <w:tc>
          <w:tcPr>
            <w:tcW w:w="1926" w:type="dxa"/>
            <w:noWrap/>
            <w:hideMark/>
          </w:tcPr>
          <w:p w14:paraId="3830A2E9" w14:textId="77777777" w:rsidR="00FB0038" w:rsidRPr="00380B4D" w:rsidRDefault="00FB0038" w:rsidP="00647BA0"/>
        </w:tc>
      </w:tr>
      <w:tr w:rsidR="00FB0038" w:rsidRPr="00380B4D" w14:paraId="0D7A9736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77DEDB42" w14:textId="77777777" w:rsidR="00FB0038" w:rsidRPr="00380B4D" w:rsidRDefault="00FB0038" w:rsidP="00647BA0"/>
        </w:tc>
        <w:tc>
          <w:tcPr>
            <w:tcW w:w="2255" w:type="dxa"/>
            <w:noWrap/>
          </w:tcPr>
          <w:p w14:paraId="3B8E5F79" w14:textId="77777777" w:rsidR="00FB0038" w:rsidRPr="00380B4D" w:rsidRDefault="00FB0038" w:rsidP="00647BA0">
            <w:r w:rsidRPr="00380B4D">
              <w:t>Tasa-Vinyals et al</w:t>
            </w:r>
            <w:r>
              <w:t>, 2020</w:t>
            </w:r>
          </w:p>
        </w:tc>
        <w:tc>
          <w:tcPr>
            <w:tcW w:w="1984" w:type="dxa"/>
            <w:noWrap/>
          </w:tcPr>
          <w:p w14:paraId="5FF17F65" w14:textId="77777777" w:rsidR="00FB0038" w:rsidRPr="00380B4D" w:rsidRDefault="00FB0038" w:rsidP="00647BA0">
            <w:r w:rsidRPr="00380B4D">
              <w:t>0.00 (0.00</w:t>
            </w:r>
            <w:r>
              <w:t xml:space="preserve">, </w:t>
            </w:r>
            <w:r w:rsidRPr="00380B4D">
              <w:t>6.64)</w:t>
            </w:r>
          </w:p>
        </w:tc>
        <w:tc>
          <w:tcPr>
            <w:tcW w:w="2127" w:type="dxa"/>
            <w:noWrap/>
          </w:tcPr>
          <w:p w14:paraId="4EB128BF" w14:textId="77777777" w:rsidR="00FB0038" w:rsidRPr="00380B4D" w:rsidRDefault="00FB0038" w:rsidP="00647BA0">
            <w:r w:rsidRPr="00380B4D">
              <w:t>8.33 (3.29</w:t>
            </w:r>
            <w:r>
              <w:t xml:space="preserve">, </w:t>
            </w:r>
            <w:r w:rsidRPr="00380B4D">
              <w:t>19.55)</w:t>
            </w:r>
          </w:p>
        </w:tc>
        <w:tc>
          <w:tcPr>
            <w:tcW w:w="1926" w:type="dxa"/>
            <w:noWrap/>
            <w:hideMark/>
          </w:tcPr>
          <w:p w14:paraId="7D75062B" w14:textId="77777777" w:rsidR="00FB0038" w:rsidRPr="00380B4D" w:rsidRDefault="00FB0038" w:rsidP="00647BA0"/>
        </w:tc>
      </w:tr>
      <w:tr w:rsidR="00FB0038" w:rsidRPr="00380B4D" w14:paraId="00F4C218" w14:textId="77777777" w:rsidTr="00647BA0">
        <w:trPr>
          <w:trHeight w:val="314"/>
        </w:trPr>
        <w:tc>
          <w:tcPr>
            <w:tcW w:w="1426" w:type="dxa"/>
            <w:vMerge w:val="restart"/>
            <w:noWrap/>
            <w:hideMark/>
          </w:tcPr>
          <w:p w14:paraId="3307A233" w14:textId="77777777" w:rsidR="00FB0038" w:rsidRPr="00380B4D" w:rsidRDefault="00FB0038" w:rsidP="00647BA0">
            <w:r w:rsidRPr="00380B4D">
              <w:t>Inpatient</w:t>
            </w:r>
          </w:p>
        </w:tc>
        <w:tc>
          <w:tcPr>
            <w:tcW w:w="2255" w:type="dxa"/>
            <w:noWrap/>
            <w:hideMark/>
          </w:tcPr>
          <w:p w14:paraId="46E63F1E" w14:textId="77777777" w:rsidR="00FB0038" w:rsidRPr="00380B4D" w:rsidRDefault="00FB0038" w:rsidP="00647BA0">
            <w:r w:rsidRPr="00380B4D">
              <w:t>Chandra et al</w:t>
            </w:r>
            <w:r>
              <w:t>, 2003</w:t>
            </w:r>
          </w:p>
        </w:tc>
        <w:tc>
          <w:tcPr>
            <w:tcW w:w="1984" w:type="dxa"/>
            <w:noWrap/>
            <w:hideMark/>
          </w:tcPr>
          <w:p w14:paraId="0A102B68" w14:textId="77777777" w:rsidR="00FB0038" w:rsidRPr="00380B4D" w:rsidRDefault="00FB0038" w:rsidP="00647BA0"/>
        </w:tc>
        <w:tc>
          <w:tcPr>
            <w:tcW w:w="2127" w:type="dxa"/>
            <w:noWrap/>
            <w:hideMark/>
          </w:tcPr>
          <w:p w14:paraId="295DEF87" w14:textId="77777777" w:rsidR="00FB0038" w:rsidRPr="00380B4D" w:rsidRDefault="00FB0038" w:rsidP="00647BA0">
            <w:r w:rsidRPr="00380B4D">
              <w:t>15.75 (10.73</w:t>
            </w:r>
            <w:r>
              <w:t xml:space="preserve">, </w:t>
            </w:r>
            <w:r w:rsidRPr="00380B4D">
              <w:t>22.53)</w:t>
            </w:r>
          </w:p>
        </w:tc>
        <w:tc>
          <w:tcPr>
            <w:tcW w:w="1926" w:type="dxa"/>
            <w:noWrap/>
            <w:hideMark/>
          </w:tcPr>
          <w:p w14:paraId="13BAD11B" w14:textId="77777777" w:rsidR="00FB0038" w:rsidRPr="00380B4D" w:rsidRDefault="00FB0038" w:rsidP="00647BA0"/>
        </w:tc>
      </w:tr>
      <w:tr w:rsidR="00FB0038" w:rsidRPr="00380B4D" w14:paraId="1ED28759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48C6B88F" w14:textId="77777777" w:rsidR="00FB0038" w:rsidRPr="00380B4D" w:rsidRDefault="00FB0038" w:rsidP="00647BA0"/>
        </w:tc>
        <w:tc>
          <w:tcPr>
            <w:tcW w:w="2255" w:type="dxa"/>
            <w:noWrap/>
            <w:hideMark/>
          </w:tcPr>
          <w:p w14:paraId="0AA31561" w14:textId="77777777" w:rsidR="00FB0038" w:rsidRPr="00380B4D" w:rsidRDefault="00FB0038" w:rsidP="00647BA0">
            <w:r w:rsidRPr="00380B4D">
              <w:t>Cox et al</w:t>
            </w:r>
            <w:r>
              <w:t>, 2011</w:t>
            </w:r>
          </w:p>
        </w:tc>
        <w:tc>
          <w:tcPr>
            <w:tcW w:w="1984" w:type="dxa"/>
            <w:noWrap/>
            <w:hideMark/>
          </w:tcPr>
          <w:p w14:paraId="2D77D77F" w14:textId="77777777" w:rsidR="00FB0038" w:rsidRPr="00380B4D" w:rsidRDefault="00FB0038" w:rsidP="00647BA0">
            <w:r w:rsidRPr="00380B4D">
              <w:t>0.24 (0.04</w:t>
            </w:r>
            <w:r>
              <w:t xml:space="preserve">, </w:t>
            </w:r>
            <w:r w:rsidRPr="00380B4D">
              <w:t>1.34)</w:t>
            </w:r>
          </w:p>
        </w:tc>
        <w:tc>
          <w:tcPr>
            <w:tcW w:w="2127" w:type="dxa"/>
            <w:noWrap/>
            <w:hideMark/>
          </w:tcPr>
          <w:p w14:paraId="6992F1E2" w14:textId="77777777" w:rsidR="00FB0038" w:rsidRPr="00380B4D" w:rsidRDefault="00FB0038" w:rsidP="00647BA0">
            <w:r w:rsidRPr="00380B4D">
              <w:t>10.55 (7.25</w:t>
            </w:r>
            <w:r>
              <w:t xml:space="preserve">, </w:t>
            </w:r>
            <w:r w:rsidRPr="00380B4D">
              <w:t>15.11)</w:t>
            </w:r>
          </w:p>
        </w:tc>
        <w:tc>
          <w:tcPr>
            <w:tcW w:w="1926" w:type="dxa"/>
            <w:noWrap/>
            <w:hideMark/>
          </w:tcPr>
          <w:p w14:paraId="455667A2" w14:textId="77777777" w:rsidR="00FB0038" w:rsidRPr="00380B4D" w:rsidRDefault="00FB0038" w:rsidP="00647BA0"/>
        </w:tc>
      </w:tr>
      <w:tr w:rsidR="00FB0038" w:rsidRPr="00380B4D" w14:paraId="7C23F392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0D9F1E7A" w14:textId="77777777" w:rsidR="00FB0038" w:rsidRPr="00380B4D" w:rsidRDefault="00FB0038" w:rsidP="00647BA0"/>
        </w:tc>
        <w:tc>
          <w:tcPr>
            <w:tcW w:w="2255" w:type="dxa"/>
            <w:noWrap/>
          </w:tcPr>
          <w:p w14:paraId="2C60EA31" w14:textId="77777777" w:rsidR="00FB0038" w:rsidRPr="00380B4D" w:rsidRDefault="00FB0038" w:rsidP="00647BA0">
            <w:r w:rsidRPr="00380B4D">
              <w:t>Jacobson (inpatients)</w:t>
            </w:r>
            <w:r>
              <w:t>, 1989</w:t>
            </w:r>
          </w:p>
        </w:tc>
        <w:tc>
          <w:tcPr>
            <w:tcW w:w="1984" w:type="dxa"/>
            <w:noWrap/>
          </w:tcPr>
          <w:p w14:paraId="1D05124D" w14:textId="77777777" w:rsidR="00FB0038" w:rsidRPr="00380B4D" w:rsidRDefault="00FB0038" w:rsidP="00647BA0">
            <w:r w:rsidRPr="00380B4D">
              <w:t>4.00 (1.10</w:t>
            </w:r>
            <w:r>
              <w:t xml:space="preserve">, </w:t>
            </w:r>
            <w:r w:rsidRPr="00380B4D">
              <w:t>13.46)</w:t>
            </w:r>
          </w:p>
        </w:tc>
        <w:tc>
          <w:tcPr>
            <w:tcW w:w="2127" w:type="dxa"/>
            <w:noWrap/>
          </w:tcPr>
          <w:p w14:paraId="669BC5CC" w14:textId="77777777" w:rsidR="00FB0038" w:rsidRPr="00380B4D" w:rsidRDefault="00FB0038" w:rsidP="00647BA0">
            <w:r w:rsidRPr="00380B4D">
              <w:t>38.00 (25.86</w:t>
            </w:r>
            <w:r>
              <w:t xml:space="preserve">, </w:t>
            </w:r>
            <w:r w:rsidRPr="00380B4D">
              <w:t>51.85)</w:t>
            </w:r>
          </w:p>
        </w:tc>
        <w:tc>
          <w:tcPr>
            <w:tcW w:w="1926" w:type="dxa"/>
            <w:noWrap/>
            <w:hideMark/>
          </w:tcPr>
          <w:p w14:paraId="01001B4C" w14:textId="77777777" w:rsidR="00FB0038" w:rsidRPr="00380B4D" w:rsidRDefault="00FB0038" w:rsidP="00647BA0"/>
        </w:tc>
      </w:tr>
      <w:tr w:rsidR="00FB0038" w:rsidRPr="00380B4D" w14:paraId="6B99DECD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0A441464" w14:textId="77777777" w:rsidR="00FB0038" w:rsidRPr="00380B4D" w:rsidRDefault="00FB0038" w:rsidP="00647BA0"/>
        </w:tc>
        <w:tc>
          <w:tcPr>
            <w:tcW w:w="2255" w:type="dxa"/>
            <w:noWrap/>
          </w:tcPr>
          <w:p w14:paraId="70CEF201" w14:textId="77777777" w:rsidR="00FB0038" w:rsidRPr="00380B4D" w:rsidRDefault="00FB0038" w:rsidP="00647BA0">
            <w:r w:rsidRPr="00380B4D">
              <w:t>Lapp et al</w:t>
            </w:r>
            <w:r>
              <w:t>, 2005</w:t>
            </w:r>
          </w:p>
        </w:tc>
        <w:tc>
          <w:tcPr>
            <w:tcW w:w="1984" w:type="dxa"/>
            <w:noWrap/>
          </w:tcPr>
          <w:p w14:paraId="4E26FA9C" w14:textId="77777777" w:rsidR="00FB0038" w:rsidRPr="00380B4D" w:rsidRDefault="00FB0038" w:rsidP="00647BA0">
            <w:r w:rsidRPr="00380B4D">
              <w:t>19.55 (13.70</w:t>
            </w:r>
            <w:r>
              <w:t xml:space="preserve">, </w:t>
            </w:r>
            <w:r w:rsidRPr="00380B4D">
              <w:t>27.10)</w:t>
            </w:r>
          </w:p>
        </w:tc>
        <w:tc>
          <w:tcPr>
            <w:tcW w:w="2127" w:type="dxa"/>
            <w:noWrap/>
          </w:tcPr>
          <w:p w14:paraId="48692264" w14:textId="77777777" w:rsidR="00FB0038" w:rsidRPr="00380B4D" w:rsidRDefault="00FB0038" w:rsidP="00647BA0"/>
        </w:tc>
        <w:tc>
          <w:tcPr>
            <w:tcW w:w="1926" w:type="dxa"/>
            <w:noWrap/>
            <w:hideMark/>
          </w:tcPr>
          <w:p w14:paraId="04592981" w14:textId="77777777" w:rsidR="00FB0038" w:rsidRPr="00380B4D" w:rsidRDefault="00FB0038" w:rsidP="00647BA0"/>
        </w:tc>
      </w:tr>
      <w:tr w:rsidR="00FB0038" w:rsidRPr="00380B4D" w14:paraId="1B2B47C8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09054D5F" w14:textId="77777777" w:rsidR="00FB0038" w:rsidRPr="00380B4D" w:rsidRDefault="00FB0038" w:rsidP="00647BA0"/>
        </w:tc>
        <w:tc>
          <w:tcPr>
            <w:tcW w:w="2255" w:type="dxa"/>
            <w:noWrap/>
          </w:tcPr>
          <w:p w14:paraId="2B75E265" w14:textId="77777777" w:rsidR="00FB0038" w:rsidRPr="00380B4D" w:rsidRDefault="00FB0038" w:rsidP="00647BA0">
            <w:r w:rsidRPr="00380B4D">
              <w:t>McKenna et al</w:t>
            </w:r>
            <w:r>
              <w:t>, 2019</w:t>
            </w:r>
          </w:p>
        </w:tc>
        <w:tc>
          <w:tcPr>
            <w:tcW w:w="1984" w:type="dxa"/>
            <w:noWrap/>
          </w:tcPr>
          <w:p w14:paraId="647B0EF6" w14:textId="77777777" w:rsidR="00FB0038" w:rsidRPr="00380B4D" w:rsidRDefault="00FB0038" w:rsidP="00647BA0">
            <w:r w:rsidRPr="00380B4D">
              <w:t>3.09 (1.43</w:t>
            </w:r>
            <w:r>
              <w:t xml:space="preserve">, </w:t>
            </w:r>
            <w:r w:rsidRPr="00380B4D">
              <w:t>6.58)</w:t>
            </w:r>
          </w:p>
        </w:tc>
        <w:tc>
          <w:tcPr>
            <w:tcW w:w="2127" w:type="dxa"/>
            <w:noWrap/>
          </w:tcPr>
          <w:p w14:paraId="5FF9DE23" w14:textId="77777777" w:rsidR="00FB0038" w:rsidRPr="00380B4D" w:rsidRDefault="00FB0038" w:rsidP="00647BA0"/>
        </w:tc>
        <w:tc>
          <w:tcPr>
            <w:tcW w:w="1926" w:type="dxa"/>
            <w:noWrap/>
            <w:hideMark/>
          </w:tcPr>
          <w:p w14:paraId="0FCBDEB4" w14:textId="77777777" w:rsidR="00FB0038" w:rsidRPr="00380B4D" w:rsidRDefault="00FB0038" w:rsidP="00647BA0"/>
        </w:tc>
      </w:tr>
      <w:tr w:rsidR="00FB0038" w:rsidRPr="00380B4D" w14:paraId="53B96911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666D7375" w14:textId="77777777" w:rsidR="00FB0038" w:rsidRPr="00380B4D" w:rsidRDefault="00FB0038" w:rsidP="00647BA0"/>
        </w:tc>
        <w:tc>
          <w:tcPr>
            <w:tcW w:w="2255" w:type="dxa"/>
            <w:noWrap/>
          </w:tcPr>
          <w:p w14:paraId="0FF34B5D" w14:textId="77777777" w:rsidR="00FB0038" w:rsidRPr="00380B4D" w:rsidRDefault="00FB0038" w:rsidP="00647BA0">
            <w:r w:rsidRPr="00380B4D">
              <w:t>McFarlane et al</w:t>
            </w:r>
            <w:r>
              <w:t>, 2006</w:t>
            </w:r>
          </w:p>
        </w:tc>
        <w:tc>
          <w:tcPr>
            <w:tcW w:w="1984" w:type="dxa"/>
            <w:noWrap/>
          </w:tcPr>
          <w:p w14:paraId="039EEBEE" w14:textId="77777777" w:rsidR="00FB0038" w:rsidRPr="00380B4D" w:rsidRDefault="00FB0038" w:rsidP="00647BA0">
            <w:r w:rsidRPr="00380B4D">
              <w:t>7.25 (3.13</w:t>
            </w:r>
            <w:r>
              <w:t xml:space="preserve">, </w:t>
            </w:r>
            <w:r w:rsidRPr="00380B4D">
              <w:t>15.87)</w:t>
            </w:r>
          </w:p>
        </w:tc>
        <w:tc>
          <w:tcPr>
            <w:tcW w:w="2127" w:type="dxa"/>
            <w:noWrap/>
            <w:hideMark/>
          </w:tcPr>
          <w:p w14:paraId="02CDC555" w14:textId="77777777" w:rsidR="00FB0038" w:rsidRPr="00380B4D" w:rsidRDefault="00FB0038" w:rsidP="00647BA0">
            <w:r w:rsidRPr="00380B4D">
              <w:t>45.90 (34.01</w:t>
            </w:r>
            <w:r>
              <w:t xml:space="preserve">, </w:t>
            </w:r>
            <w:r w:rsidRPr="00380B4D">
              <w:t>58.28)</w:t>
            </w:r>
          </w:p>
        </w:tc>
        <w:tc>
          <w:tcPr>
            <w:tcW w:w="1926" w:type="dxa"/>
            <w:noWrap/>
            <w:hideMark/>
          </w:tcPr>
          <w:p w14:paraId="2B180660" w14:textId="77777777" w:rsidR="00FB0038" w:rsidRPr="00380B4D" w:rsidRDefault="00FB0038" w:rsidP="00647BA0"/>
        </w:tc>
      </w:tr>
      <w:tr w:rsidR="00FB0038" w:rsidRPr="00380B4D" w14:paraId="038FDD00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0B009A01" w14:textId="77777777" w:rsidR="00FB0038" w:rsidRPr="00380B4D" w:rsidRDefault="00FB0038" w:rsidP="00647BA0"/>
        </w:tc>
        <w:tc>
          <w:tcPr>
            <w:tcW w:w="2255" w:type="dxa"/>
            <w:noWrap/>
          </w:tcPr>
          <w:p w14:paraId="3120D043" w14:textId="77777777" w:rsidR="00FB0038" w:rsidRPr="00380B4D" w:rsidRDefault="00FB0038" w:rsidP="00647BA0">
            <w:r w:rsidRPr="00380B4D">
              <w:t>Nair et al</w:t>
            </w:r>
            <w:r>
              <w:t>, 2020</w:t>
            </w:r>
          </w:p>
        </w:tc>
        <w:tc>
          <w:tcPr>
            <w:tcW w:w="1984" w:type="dxa"/>
            <w:noWrap/>
          </w:tcPr>
          <w:p w14:paraId="52E26125" w14:textId="77777777" w:rsidR="00FB0038" w:rsidRPr="00380B4D" w:rsidRDefault="00FB0038" w:rsidP="00647BA0"/>
        </w:tc>
        <w:tc>
          <w:tcPr>
            <w:tcW w:w="2127" w:type="dxa"/>
            <w:noWrap/>
          </w:tcPr>
          <w:p w14:paraId="51B5BB3B" w14:textId="77777777" w:rsidR="00FB0038" w:rsidRPr="00380B4D" w:rsidRDefault="00FB0038" w:rsidP="00647BA0">
            <w:r w:rsidRPr="00380B4D">
              <w:t>4.00 (1.57</w:t>
            </w:r>
            <w:r>
              <w:t xml:space="preserve">, </w:t>
            </w:r>
            <w:r w:rsidRPr="00380B4D">
              <w:t>9.84)</w:t>
            </w:r>
          </w:p>
        </w:tc>
        <w:tc>
          <w:tcPr>
            <w:tcW w:w="1926" w:type="dxa"/>
            <w:noWrap/>
          </w:tcPr>
          <w:p w14:paraId="43DCAAC3" w14:textId="77777777" w:rsidR="00FB0038" w:rsidRPr="00380B4D" w:rsidRDefault="00FB0038" w:rsidP="00647BA0"/>
        </w:tc>
      </w:tr>
      <w:tr w:rsidR="00FB0038" w:rsidRPr="00380B4D" w14:paraId="66117E61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411DFA87" w14:textId="77777777" w:rsidR="00FB0038" w:rsidRPr="00380B4D" w:rsidRDefault="00FB0038" w:rsidP="00647BA0"/>
        </w:tc>
        <w:tc>
          <w:tcPr>
            <w:tcW w:w="2255" w:type="dxa"/>
            <w:noWrap/>
          </w:tcPr>
          <w:p w14:paraId="3620E95B" w14:textId="77777777" w:rsidR="00FB0038" w:rsidRPr="00380B4D" w:rsidRDefault="00FB0038" w:rsidP="00647BA0">
            <w:r w:rsidRPr="00380B4D">
              <w:t>Ryan et al</w:t>
            </w:r>
            <w:r>
              <w:t>, 2020</w:t>
            </w:r>
          </w:p>
        </w:tc>
        <w:tc>
          <w:tcPr>
            <w:tcW w:w="1984" w:type="dxa"/>
            <w:noWrap/>
          </w:tcPr>
          <w:p w14:paraId="27A51982" w14:textId="77777777" w:rsidR="00FB0038" w:rsidRPr="00380B4D" w:rsidRDefault="00FB0038" w:rsidP="00647BA0"/>
        </w:tc>
        <w:tc>
          <w:tcPr>
            <w:tcW w:w="2127" w:type="dxa"/>
            <w:noWrap/>
          </w:tcPr>
          <w:p w14:paraId="03D054B7" w14:textId="77777777" w:rsidR="00FB0038" w:rsidRPr="00380B4D" w:rsidRDefault="00FB0038" w:rsidP="00647BA0"/>
        </w:tc>
        <w:tc>
          <w:tcPr>
            <w:tcW w:w="1926" w:type="dxa"/>
            <w:noWrap/>
          </w:tcPr>
          <w:p w14:paraId="6A4EA4B4" w14:textId="77777777" w:rsidR="00FB0038" w:rsidRPr="00380B4D" w:rsidRDefault="00FB0038" w:rsidP="00647BA0">
            <w:r w:rsidRPr="00380B4D">
              <w:t>4.91 (3.78</w:t>
            </w:r>
            <w:r>
              <w:t xml:space="preserve">, </w:t>
            </w:r>
            <w:r w:rsidRPr="00380B4D">
              <w:t>6.35)</w:t>
            </w:r>
          </w:p>
        </w:tc>
      </w:tr>
      <w:tr w:rsidR="00FB0038" w:rsidRPr="00380B4D" w14:paraId="7D18FCBC" w14:textId="77777777" w:rsidTr="00647BA0">
        <w:trPr>
          <w:trHeight w:val="314"/>
        </w:trPr>
        <w:tc>
          <w:tcPr>
            <w:tcW w:w="1426" w:type="dxa"/>
            <w:vMerge w:val="restart"/>
            <w:noWrap/>
            <w:hideMark/>
          </w:tcPr>
          <w:p w14:paraId="482A4C25" w14:textId="77777777" w:rsidR="00FB0038" w:rsidRPr="00380B4D" w:rsidRDefault="00FB0038" w:rsidP="00647BA0">
            <w:r w:rsidRPr="00380B4D">
              <w:t>Mixed setting</w:t>
            </w:r>
          </w:p>
        </w:tc>
        <w:tc>
          <w:tcPr>
            <w:tcW w:w="2255" w:type="dxa"/>
            <w:noWrap/>
            <w:hideMark/>
          </w:tcPr>
          <w:p w14:paraId="19B7F96A" w14:textId="77777777" w:rsidR="00FB0038" w:rsidRPr="00380B4D" w:rsidRDefault="00FB0038" w:rsidP="00647BA0">
            <w:r w:rsidRPr="00380B4D">
              <w:t>Darves-Bornoz et al</w:t>
            </w:r>
            <w:r>
              <w:t>, 1995</w:t>
            </w:r>
          </w:p>
        </w:tc>
        <w:tc>
          <w:tcPr>
            <w:tcW w:w="1984" w:type="dxa"/>
            <w:noWrap/>
            <w:hideMark/>
          </w:tcPr>
          <w:p w14:paraId="41E82668" w14:textId="77777777" w:rsidR="00FB0038" w:rsidRPr="00380B4D" w:rsidRDefault="00FB0038" w:rsidP="00647BA0"/>
        </w:tc>
        <w:tc>
          <w:tcPr>
            <w:tcW w:w="2127" w:type="dxa"/>
            <w:noWrap/>
            <w:hideMark/>
          </w:tcPr>
          <w:p w14:paraId="021647E4" w14:textId="77777777" w:rsidR="00FB0038" w:rsidRPr="00380B4D" w:rsidRDefault="00FB0038" w:rsidP="00647BA0">
            <w:r w:rsidRPr="00380B4D">
              <w:t>20.00 (13.04</w:t>
            </w:r>
            <w:r>
              <w:t xml:space="preserve">, </w:t>
            </w:r>
            <w:r w:rsidRPr="00380B4D">
              <w:t>29.41)</w:t>
            </w:r>
          </w:p>
        </w:tc>
        <w:tc>
          <w:tcPr>
            <w:tcW w:w="1926" w:type="dxa"/>
            <w:noWrap/>
            <w:hideMark/>
          </w:tcPr>
          <w:p w14:paraId="2BD09CB8" w14:textId="77777777" w:rsidR="00FB0038" w:rsidRPr="00380B4D" w:rsidRDefault="00FB0038" w:rsidP="00647BA0"/>
        </w:tc>
      </w:tr>
      <w:tr w:rsidR="00FB0038" w:rsidRPr="00380B4D" w14:paraId="0BA5E401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42A4AA7D" w14:textId="77777777" w:rsidR="00FB0038" w:rsidRPr="00380B4D" w:rsidRDefault="00FB0038" w:rsidP="00647BA0"/>
        </w:tc>
        <w:tc>
          <w:tcPr>
            <w:tcW w:w="2255" w:type="dxa"/>
            <w:noWrap/>
            <w:hideMark/>
          </w:tcPr>
          <w:p w14:paraId="422D505B" w14:textId="77777777" w:rsidR="00FB0038" w:rsidRPr="00380B4D" w:rsidRDefault="00FB0038" w:rsidP="00647BA0">
            <w:r w:rsidRPr="00380B4D">
              <w:t>de Oliveira et al</w:t>
            </w:r>
            <w:r>
              <w:t>, 2012</w:t>
            </w:r>
          </w:p>
        </w:tc>
        <w:tc>
          <w:tcPr>
            <w:tcW w:w="1984" w:type="dxa"/>
            <w:noWrap/>
            <w:hideMark/>
          </w:tcPr>
          <w:p w14:paraId="5F708FD1" w14:textId="77777777" w:rsidR="00FB0038" w:rsidRPr="00380B4D" w:rsidRDefault="00FB0038" w:rsidP="00647BA0">
            <w:r w:rsidRPr="00380B4D">
              <w:t>4.26 (3.25</w:t>
            </w:r>
            <w:r>
              <w:t xml:space="preserve">, </w:t>
            </w:r>
            <w:r w:rsidRPr="00380B4D">
              <w:t>5.55)</w:t>
            </w:r>
          </w:p>
        </w:tc>
        <w:tc>
          <w:tcPr>
            <w:tcW w:w="2127" w:type="dxa"/>
            <w:noWrap/>
            <w:hideMark/>
          </w:tcPr>
          <w:p w14:paraId="7C4A402E" w14:textId="77777777" w:rsidR="00FB0038" w:rsidRPr="00380B4D" w:rsidRDefault="00FB0038" w:rsidP="00647BA0">
            <w:r w:rsidRPr="00380B4D">
              <w:t>14.02 (12.22</w:t>
            </w:r>
            <w:r>
              <w:t xml:space="preserve">, </w:t>
            </w:r>
            <w:r w:rsidRPr="00380B4D">
              <w:t>16.03)</w:t>
            </w:r>
          </w:p>
        </w:tc>
        <w:tc>
          <w:tcPr>
            <w:tcW w:w="1926" w:type="dxa"/>
            <w:noWrap/>
            <w:hideMark/>
          </w:tcPr>
          <w:p w14:paraId="478D1D32" w14:textId="77777777" w:rsidR="00FB0038" w:rsidRPr="00380B4D" w:rsidRDefault="00FB0038" w:rsidP="00647BA0"/>
        </w:tc>
      </w:tr>
      <w:tr w:rsidR="00FB0038" w:rsidRPr="00380B4D" w14:paraId="05E627BA" w14:textId="77777777" w:rsidTr="00647BA0">
        <w:trPr>
          <w:trHeight w:val="314"/>
        </w:trPr>
        <w:tc>
          <w:tcPr>
            <w:tcW w:w="1426" w:type="dxa"/>
            <w:vMerge/>
            <w:noWrap/>
            <w:hideMark/>
          </w:tcPr>
          <w:p w14:paraId="7628AFDC" w14:textId="77777777" w:rsidR="00FB0038" w:rsidRPr="00380B4D" w:rsidRDefault="00FB0038" w:rsidP="00647BA0"/>
        </w:tc>
        <w:tc>
          <w:tcPr>
            <w:tcW w:w="2255" w:type="dxa"/>
            <w:noWrap/>
            <w:hideMark/>
          </w:tcPr>
          <w:p w14:paraId="11EF7F4A" w14:textId="77777777" w:rsidR="00FB0038" w:rsidRPr="00380B4D" w:rsidRDefault="00FB0038" w:rsidP="00647BA0">
            <w:r w:rsidRPr="00380B4D">
              <w:t>Segal et al</w:t>
            </w:r>
            <w:r>
              <w:t>, 2019</w:t>
            </w:r>
          </w:p>
        </w:tc>
        <w:tc>
          <w:tcPr>
            <w:tcW w:w="1984" w:type="dxa"/>
            <w:noWrap/>
            <w:hideMark/>
          </w:tcPr>
          <w:p w14:paraId="2BF2F0CF" w14:textId="77777777" w:rsidR="00FB0038" w:rsidRPr="00380B4D" w:rsidRDefault="00FB0038" w:rsidP="00647BA0"/>
        </w:tc>
        <w:tc>
          <w:tcPr>
            <w:tcW w:w="2127" w:type="dxa"/>
            <w:noWrap/>
            <w:hideMark/>
          </w:tcPr>
          <w:p w14:paraId="220CEE26" w14:textId="77777777" w:rsidR="00FB0038" w:rsidRPr="00380B4D" w:rsidRDefault="00FB0038" w:rsidP="00647BA0"/>
        </w:tc>
        <w:tc>
          <w:tcPr>
            <w:tcW w:w="1926" w:type="dxa"/>
            <w:noWrap/>
            <w:hideMark/>
          </w:tcPr>
          <w:p w14:paraId="6518DD14" w14:textId="77777777" w:rsidR="00FB0038" w:rsidRPr="00380B4D" w:rsidRDefault="00FB0038" w:rsidP="00647BA0">
            <w:r w:rsidRPr="00380B4D">
              <w:t>3.89 (3.67</w:t>
            </w:r>
            <w:r>
              <w:t xml:space="preserve">, </w:t>
            </w:r>
            <w:r w:rsidRPr="00380B4D">
              <w:t>4.12)</w:t>
            </w:r>
          </w:p>
        </w:tc>
      </w:tr>
    </w:tbl>
    <w:p w14:paraId="067F8D7D" w14:textId="77777777" w:rsidR="00207D35" w:rsidRDefault="00207D35"/>
    <w:sectPr w:rsidR="00207D35" w:rsidSect="001E5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B129A"/>
    <w:multiLevelType w:val="hybridMultilevel"/>
    <w:tmpl w:val="C4D84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FC"/>
    <w:rsid w:val="001E582F"/>
    <w:rsid w:val="00207D35"/>
    <w:rsid w:val="003E1C75"/>
    <w:rsid w:val="00A94674"/>
    <w:rsid w:val="00BD3FDA"/>
    <w:rsid w:val="00E04CD3"/>
    <w:rsid w:val="00F726FA"/>
    <w:rsid w:val="00FB0038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B0C01"/>
  <w15:chartTrackingRefBased/>
  <w15:docId w15:val="{FA1394AB-7D03-492B-A7D9-3A037198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038"/>
  </w:style>
  <w:style w:type="paragraph" w:styleId="Heading1">
    <w:name w:val="heading 1"/>
    <w:basedOn w:val="Normal"/>
    <w:next w:val="Normal"/>
    <w:link w:val="Heading1Char"/>
    <w:uiPriority w:val="9"/>
    <w:qFormat/>
    <w:rsid w:val="00A946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FB00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6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46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467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04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juli.1.kaul@kcl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13765DDCCA944BDAF18E345A62604" ma:contentTypeVersion="15" ma:contentTypeDescription="Create a new document." ma:contentTypeScope="" ma:versionID="082a5b2a127baf39411d4a91123267c1">
  <xsd:schema xmlns:xsd="http://www.w3.org/2001/XMLSchema" xmlns:xs="http://www.w3.org/2001/XMLSchema" xmlns:p="http://schemas.microsoft.com/office/2006/metadata/properties" xmlns:ns2="48e0f305-0833-4064-b89c-843767a08121" xmlns:ns3="154b7784-2a4d-43a1-add6-883e3a668ced" xmlns:ns4="4aaf35b1-80a8-48e7-9d03-c612add1997b" targetNamespace="http://schemas.microsoft.com/office/2006/metadata/properties" ma:root="true" ma:fieldsID="46b66058b955d0db55f51f01dad44cb6" ns2:_="" ns3:_="" ns4:_="">
    <xsd:import namespace="48e0f305-0833-4064-b89c-843767a08121"/>
    <xsd:import namespace="154b7784-2a4d-43a1-add6-883e3a668ced"/>
    <xsd:import namespace="4aaf35b1-80a8-48e7-9d03-c612add19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f305-0833-4064-b89c-843767a081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1d7151-b795-48f9-9207-6285658e27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b7784-2a4d-43a1-add6-883e3a668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35b1-80a8-48e7-9d03-c612add199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62fc865-c5d2-4155-8b45-c46209621ae2}" ma:internalName="TaxCatchAll" ma:showField="CatchAllData" ma:web="154b7784-2a4d-43a1-add6-883e3a668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e0f305-0833-4064-b89c-843767a08121">
      <Terms xmlns="http://schemas.microsoft.com/office/infopath/2007/PartnerControls"/>
    </lcf76f155ced4ddcb4097134ff3c332f>
    <TaxCatchAll xmlns="4aaf35b1-80a8-48e7-9d03-c612add1997b" xsi:nil="true"/>
  </documentManagement>
</p:properties>
</file>

<file path=customXml/itemProps1.xml><?xml version="1.0" encoding="utf-8"?>
<ds:datastoreItem xmlns:ds="http://schemas.openxmlformats.org/officeDocument/2006/customXml" ds:itemID="{1A8C4625-0F13-47DC-889D-90780F486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e0f305-0833-4064-b89c-843767a08121"/>
    <ds:schemaRef ds:uri="154b7784-2a4d-43a1-add6-883e3a668ced"/>
    <ds:schemaRef ds:uri="4aaf35b1-80a8-48e7-9d03-c612add19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6C59D6-7A99-4BA9-81B3-F5F709E15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D21245-D673-4380-A21A-6F519AF10EFF}">
  <ds:schemaRefs>
    <ds:schemaRef ds:uri="http://schemas.microsoft.com/office/2006/metadata/properties"/>
    <ds:schemaRef ds:uri="http://schemas.microsoft.com/office/infopath/2007/PartnerControls"/>
    <ds:schemaRef ds:uri="48e0f305-0833-4064-b89c-843767a08121"/>
    <ds:schemaRef ds:uri="4aaf35b1-80a8-48e7-9d03-c612add199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Kaul, Anjuli</dc:creator>
  <cp:keywords/>
  <dc:description/>
  <cp:lastModifiedBy>Paul Alexander D.</cp:lastModifiedBy>
  <cp:revision>8</cp:revision>
  <dcterms:created xsi:type="dcterms:W3CDTF">2022-08-30T16:33:00Z</dcterms:created>
  <dcterms:modified xsi:type="dcterms:W3CDTF">2024-03-31T01:06:00Z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0x010100A1B13765DDCCA944BDAF18E345A62604</vt:lpwstr>
  </property>
  <property fmtid="{D5CDD505-2E9C-101B-9397-08002B2CF9AE}" pid="3" name="MediaServiceImageTags">
    <vt:lpwstr/>
  </property>
</Properties>
</file>