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E5905" w14:textId="5A4FFCE7" w:rsidR="00561B65" w:rsidRPr="009862E7" w:rsidRDefault="00561B65" w:rsidP="006D65A5">
      <w:pPr>
        <w:pStyle w:val="Heading1"/>
        <w:spacing w:before="0" w:line="360" w:lineRule="auto"/>
        <w:contextualSpacing/>
        <w:rPr>
          <w:rFonts w:ascii="Times New Roman" w:hAnsi="Times New Roman" w:cs="Times New Roman"/>
          <w:b/>
          <w:bCs/>
          <w:sz w:val="28"/>
          <w:szCs w:val="28"/>
        </w:rPr>
      </w:pPr>
      <w:r w:rsidRPr="009862E7">
        <w:rPr>
          <w:rFonts w:ascii="Times New Roman" w:hAnsi="Times New Roman" w:cs="Times New Roman"/>
          <w:b/>
          <w:bCs/>
          <w:sz w:val="28"/>
          <w:szCs w:val="28"/>
        </w:rPr>
        <w:t>Supplementary Information</w:t>
      </w:r>
    </w:p>
    <w:p w14:paraId="1BD14CAC" w14:textId="77777777" w:rsidR="006226B8" w:rsidRPr="006D65A5" w:rsidRDefault="006226B8" w:rsidP="006D65A5">
      <w:pPr>
        <w:spacing w:after="0" w:line="360" w:lineRule="auto"/>
        <w:contextualSpacing/>
      </w:pPr>
    </w:p>
    <w:p w14:paraId="42CD8A03" w14:textId="30FC7FE7" w:rsidR="004C0435" w:rsidRPr="006D65A5" w:rsidRDefault="00D70B4F" w:rsidP="00610EDC">
      <w:pPr>
        <w:pStyle w:val="Heading2"/>
      </w:pPr>
      <w:r w:rsidRPr="006D65A5">
        <w:rPr>
          <w:b/>
          <w:bCs/>
        </w:rPr>
        <w:t xml:space="preserve">Supplementary Table 1 </w:t>
      </w:r>
      <w:r w:rsidRPr="006D65A5">
        <w:t>List of Better Access Medicare Benefit Schedule (MBS) item numbers</w:t>
      </w:r>
    </w:p>
    <w:tbl>
      <w:tblPr>
        <w:tblW w:w="8940" w:type="dxa"/>
        <w:tblLook w:val="04A0" w:firstRow="1" w:lastRow="0" w:firstColumn="1" w:lastColumn="0" w:noHBand="0" w:noVBand="1"/>
      </w:tblPr>
      <w:tblGrid>
        <w:gridCol w:w="1920"/>
        <w:gridCol w:w="2758"/>
        <w:gridCol w:w="2410"/>
        <w:gridCol w:w="1852"/>
      </w:tblGrid>
      <w:tr w:rsidR="00D70B4F" w:rsidRPr="00362183" w14:paraId="2D647AC0" w14:textId="77777777" w:rsidTr="006226B8">
        <w:trPr>
          <w:trHeight w:val="260"/>
        </w:trPr>
        <w:tc>
          <w:tcPr>
            <w:tcW w:w="1920" w:type="dxa"/>
            <w:tcBorders>
              <w:top w:val="single" w:sz="4" w:space="0" w:color="auto"/>
              <w:bottom w:val="single" w:sz="4" w:space="0" w:color="auto"/>
            </w:tcBorders>
            <w:shd w:val="clear" w:color="auto" w:fill="auto"/>
            <w:hideMark/>
          </w:tcPr>
          <w:p w14:paraId="47BC34F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Category</w:t>
            </w:r>
          </w:p>
        </w:tc>
        <w:tc>
          <w:tcPr>
            <w:tcW w:w="2758" w:type="dxa"/>
            <w:tcBorders>
              <w:top w:val="single" w:sz="4" w:space="0" w:color="auto"/>
              <w:bottom w:val="single" w:sz="4" w:space="0" w:color="auto"/>
            </w:tcBorders>
            <w:shd w:val="clear" w:color="auto" w:fill="auto"/>
            <w:hideMark/>
          </w:tcPr>
          <w:p w14:paraId="1A48423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Sub-category</w:t>
            </w:r>
          </w:p>
        </w:tc>
        <w:tc>
          <w:tcPr>
            <w:tcW w:w="2410" w:type="dxa"/>
            <w:tcBorders>
              <w:top w:val="single" w:sz="4" w:space="0" w:color="auto"/>
              <w:bottom w:val="single" w:sz="4" w:space="0" w:color="auto"/>
            </w:tcBorders>
            <w:shd w:val="clear" w:color="auto" w:fill="auto"/>
            <w:hideMark/>
          </w:tcPr>
          <w:p w14:paraId="61202B9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Provider</w:t>
            </w:r>
          </w:p>
        </w:tc>
        <w:tc>
          <w:tcPr>
            <w:tcW w:w="1852" w:type="dxa"/>
            <w:tcBorders>
              <w:top w:val="single" w:sz="4" w:space="0" w:color="auto"/>
              <w:bottom w:val="single" w:sz="4" w:space="0" w:color="auto"/>
            </w:tcBorders>
            <w:shd w:val="clear" w:color="auto" w:fill="auto"/>
            <w:hideMark/>
          </w:tcPr>
          <w:p w14:paraId="2A342462" w14:textId="617401B3"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 xml:space="preserve">Item </w:t>
            </w:r>
            <w:proofErr w:type="spellStart"/>
            <w:r w:rsidRPr="00362183">
              <w:rPr>
                <w:rFonts w:ascii="Times New Roman" w:eastAsia="Times New Roman" w:hAnsi="Times New Roman" w:cs="Times New Roman"/>
                <w:color w:val="000000"/>
                <w:sz w:val="18"/>
                <w:szCs w:val="18"/>
                <w:lang w:eastAsia="en-AU"/>
              </w:rPr>
              <w:t>number</w:t>
            </w:r>
            <w:r w:rsidR="00B039D0" w:rsidRPr="00362183">
              <w:rPr>
                <w:rFonts w:ascii="Times New Roman" w:eastAsia="Times New Roman" w:hAnsi="Times New Roman" w:cs="Times New Roman"/>
                <w:color w:val="000000"/>
                <w:sz w:val="18"/>
                <w:szCs w:val="18"/>
                <w:vertAlign w:val="superscript"/>
                <w:lang w:eastAsia="en-AU"/>
              </w:rPr>
              <w:t>a</w:t>
            </w:r>
            <w:proofErr w:type="spellEnd"/>
          </w:p>
        </w:tc>
      </w:tr>
      <w:tr w:rsidR="00D70B4F" w:rsidRPr="00362183" w14:paraId="0D6E2950" w14:textId="77777777" w:rsidTr="006226B8">
        <w:trPr>
          <w:trHeight w:val="260"/>
        </w:trPr>
        <w:tc>
          <w:tcPr>
            <w:tcW w:w="1920" w:type="dxa"/>
            <w:tcBorders>
              <w:top w:val="single" w:sz="4" w:space="0" w:color="auto"/>
            </w:tcBorders>
            <w:shd w:val="clear" w:color="auto" w:fill="auto"/>
            <w:hideMark/>
          </w:tcPr>
          <w:p w14:paraId="02C5E59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tcBorders>
              <w:top w:val="single" w:sz="4" w:space="0" w:color="auto"/>
            </w:tcBorders>
            <w:shd w:val="clear" w:color="auto" w:fill="auto"/>
            <w:hideMark/>
          </w:tcPr>
          <w:p w14:paraId="7D061437"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Mental health consultation</w:t>
            </w:r>
          </w:p>
        </w:tc>
        <w:tc>
          <w:tcPr>
            <w:tcW w:w="2410" w:type="dxa"/>
            <w:tcBorders>
              <w:top w:val="single" w:sz="4" w:space="0" w:color="auto"/>
            </w:tcBorders>
            <w:shd w:val="clear" w:color="auto" w:fill="auto"/>
            <w:hideMark/>
          </w:tcPr>
          <w:p w14:paraId="6D4288ED"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General Practitioners</w:t>
            </w:r>
          </w:p>
        </w:tc>
        <w:tc>
          <w:tcPr>
            <w:tcW w:w="1852" w:type="dxa"/>
            <w:tcBorders>
              <w:top w:val="single" w:sz="4" w:space="0" w:color="auto"/>
            </w:tcBorders>
            <w:shd w:val="clear" w:color="auto" w:fill="auto"/>
            <w:hideMark/>
          </w:tcPr>
          <w:p w14:paraId="2C8BE21C"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2713</w:t>
            </w:r>
          </w:p>
        </w:tc>
      </w:tr>
      <w:tr w:rsidR="00D70B4F" w:rsidRPr="00362183" w14:paraId="3ADCD9AA" w14:textId="77777777" w:rsidTr="006226B8">
        <w:trPr>
          <w:trHeight w:val="260"/>
        </w:trPr>
        <w:tc>
          <w:tcPr>
            <w:tcW w:w="1920" w:type="dxa"/>
            <w:shd w:val="clear" w:color="auto" w:fill="auto"/>
            <w:hideMark/>
          </w:tcPr>
          <w:p w14:paraId="56338D1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12B7CF6C"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Mental health consultation</w:t>
            </w:r>
          </w:p>
        </w:tc>
        <w:tc>
          <w:tcPr>
            <w:tcW w:w="2410" w:type="dxa"/>
            <w:shd w:val="clear" w:color="auto" w:fill="auto"/>
            <w:hideMark/>
          </w:tcPr>
          <w:p w14:paraId="309D1A95"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Other Medical Practitioners</w:t>
            </w:r>
          </w:p>
        </w:tc>
        <w:tc>
          <w:tcPr>
            <w:tcW w:w="1852" w:type="dxa"/>
            <w:shd w:val="clear" w:color="auto" w:fill="auto"/>
            <w:hideMark/>
          </w:tcPr>
          <w:p w14:paraId="1611906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279</w:t>
            </w:r>
          </w:p>
        </w:tc>
      </w:tr>
      <w:tr w:rsidR="00D70B4F" w:rsidRPr="00362183" w14:paraId="60810756" w14:textId="77777777" w:rsidTr="006226B8">
        <w:trPr>
          <w:trHeight w:val="260"/>
        </w:trPr>
        <w:tc>
          <w:tcPr>
            <w:tcW w:w="1920" w:type="dxa"/>
            <w:shd w:val="clear" w:color="auto" w:fill="auto"/>
            <w:hideMark/>
          </w:tcPr>
          <w:p w14:paraId="45973556"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54E5F14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Initial patient consultation</w:t>
            </w:r>
          </w:p>
        </w:tc>
        <w:tc>
          <w:tcPr>
            <w:tcW w:w="2410" w:type="dxa"/>
            <w:shd w:val="clear" w:color="auto" w:fill="auto"/>
            <w:hideMark/>
          </w:tcPr>
          <w:p w14:paraId="1465B36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Psychiatrists</w:t>
            </w:r>
          </w:p>
        </w:tc>
        <w:tc>
          <w:tcPr>
            <w:tcW w:w="1852" w:type="dxa"/>
            <w:shd w:val="clear" w:color="auto" w:fill="auto"/>
            <w:hideMark/>
          </w:tcPr>
          <w:p w14:paraId="1CA0D11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296, 297, 299</w:t>
            </w:r>
          </w:p>
        </w:tc>
      </w:tr>
      <w:tr w:rsidR="00D70B4F" w:rsidRPr="00362183" w14:paraId="7B50C833" w14:textId="77777777" w:rsidTr="006226B8">
        <w:trPr>
          <w:trHeight w:val="500"/>
        </w:trPr>
        <w:tc>
          <w:tcPr>
            <w:tcW w:w="1920" w:type="dxa"/>
            <w:shd w:val="clear" w:color="auto" w:fill="auto"/>
            <w:hideMark/>
          </w:tcPr>
          <w:p w14:paraId="510354BE"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07D6E97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Preparation of a mental health treatment plan</w:t>
            </w:r>
          </w:p>
        </w:tc>
        <w:tc>
          <w:tcPr>
            <w:tcW w:w="2410" w:type="dxa"/>
            <w:shd w:val="clear" w:color="auto" w:fill="auto"/>
            <w:hideMark/>
          </w:tcPr>
          <w:p w14:paraId="5AC68DE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General Practitioners (without mental health skills training)</w:t>
            </w:r>
          </w:p>
        </w:tc>
        <w:tc>
          <w:tcPr>
            <w:tcW w:w="1852" w:type="dxa"/>
            <w:shd w:val="clear" w:color="auto" w:fill="auto"/>
            <w:hideMark/>
          </w:tcPr>
          <w:p w14:paraId="0E3DFE48"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2700, 2701, 2702</w:t>
            </w:r>
          </w:p>
        </w:tc>
      </w:tr>
      <w:tr w:rsidR="00D70B4F" w:rsidRPr="00362183" w14:paraId="34924B8E" w14:textId="77777777" w:rsidTr="006226B8">
        <w:trPr>
          <w:trHeight w:val="500"/>
        </w:trPr>
        <w:tc>
          <w:tcPr>
            <w:tcW w:w="1920" w:type="dxa"/>
            <w:shd w:val="clear" w:color="auto" w:fill="auto"/>
            <w:hideMark/>
          </w:tcPr>
          <w:p w14:paraId="651D47A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2F51FC7A"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Preparation of a mental health treatment plan</w:t>
            </w:r>
          </w:p>
        </w:tc>
        <w:tc>
          <w:tcPr>
            <w:tcW w:w="2410" w:type="dxa"/>
            <w:shd w:val="clear" w:color="auto" w:fill="auto"/>
            <w:hideMark/>
          </w:tcPr>
          <w:p w14:paraId="774F9A0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General Practitioners (without mental health skills training)</w:t>
            </w:r>
          </w:p>
        </w:tc>
        <w:tc>
          <w:tcPr>
            <w:tcW w:w="1852" w:type="dxa"/>
            <w:shd w:val="clear" w:color="auto" w:fill="auto"/>
            <w:hideMark/>
          </w:tcPr>
          <w:p w14:paraId="43D3EF5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2715, 2717, 2710</w:t>
            </w:r>
          </w:p>
        </w:tc>
      </w:tr>
      <w:tr w:rsidR="00D70B4F" w:rsidRPr="00362183" w14:paraId="36EC1641" w14:textId="77777777" w:rsidTr="006226B8">
        <w:trPr>
          <w:trHeight w:val="750"/>
        </w:trPr>
        <w:tc>
          <w:tcPr>
            <w:tcW w:w="1920" w:type="dxa"/>
            <w:shd w:val="clear" w:color="auto" w:fill="auto"/>
            <w:hideMark/>
          </w:tcPr>
          <w:p w14:paraId="6B6943BA"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405818CD"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Preparation of a mental health treatment plan</w:t>
            </w:r>
          </w:p>
        </w:tc>
        <w:tc>
          <w:tcPr>
            <w:tcW w:w="2410" w:type="dxa"/>
            <w:shd w:val="clear" w:color="auto" w:fill="auto"/>
            <w:hideMark/>
          </w:tcPr>
          <w:p w14:paraId="0EBC4F69"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Other Medical Practitioners (without mental health skills training)</w:t>
            </w:r>
          </w:p>
        </w:tc>
        <w:tc>
          <w:tcPr>
            <w:tcW w:w="1852" w:type="dxa"/>
            <w:shd w:val="clear" w:color="auto" w:fill="auto"/>
            <w:hideMark/>
          </w:tcPr>
          <w:p w14:paraId="693F27F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272, 276</w:t>
            </w:r>
          </w:p>
        </w:tc>
      </w:tr>
      <w:tr w:rsidR="00D70B4F" w:rsidRPr="00362183" w14:paraId="127AE4BE" w14:textId="77777777" w:rsidTr="006226B8">
        <w:trPr>
          <w:trHeight w:val="750"/>
        </w:trPr>
        <w:tc>
          <w:tcPr>
            <w:tcW w:w="1920" w:type="dxa"/>
            <w:shd w:val="clear" w:color="auto" w:fill="auto"/>
            <w:hideMark/>
          </w:tcPr>
          <w:p w14:paraId="1A1E7CF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1EAC5F1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Preparation of a mental health treatment plan</w:t>
            </w:r>
          </w:p>
        </w:tc>
        <w:tc>
          <w:tcPr>
            <w:tcW w:w="2410" w:type="dxa"/>
            <w:shd w:val="clear" w:color="auto" w:fill="auto"/>
            <w:hideMark/>
          </w:tcPr>
          <w:p w14:paraId="55C946B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Other Medical Practitioners (without mental health skills training)</w:t>
            </w:r>
          </w:p>
        </w:tc>
        <w:tc>
          <w:tcPr>
            <w:tcW w:w="1852" w:type="dxa"/>
            <w:shd w:val="clear" w:color="auto" w:fill="auto"/>
            <w:hideMark/>
          </w:tcPr>
          <w:p w14:paraId="25AA549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281, 282</w:t>
            </w:r>
          </w:p>
        </w:tc>
      </w:tr>
      <w:tr w:rsidR="00D70B4F" w:rsidRPr="00362183" w14:paraId="2106DEBB" w14:textId="77777777" w:rsidTr="006226B8">
        <w:trPr>
          <w:trHeight w:val="750"/>
        </w:trPr>
        <w:tc>
          <w:tcPr>
            <w:tcW w:w="1920" w:type="dxa"/>
            <w:shd w:val="clear" w:color="auto" w:fill="auto"/>
            <w:hideMark/>
          </w:tcPr>
          <w:p w14:paraId="0FA60AFE"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70006E1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Preparation of a psychiatrist assessment and management plan</w:t>
            </w:r>
          </w:p>
        </w:tc>
        <w:tc>
          <w:tcPr>
            <w:tcW w:w="2410" w:type="dxa"/>
            <w:shd w:val="clear" w:color="auto" w:fill="auto"/>
            <w:hideMark/>
          </w:tcPr>
          <w:p w14:paraId="5B8B5A11"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Psychiatrists</w:t>
            </w:r>
          </w:p>
        </w:tc>
        <w:tc>
          <w:tcPr>
            <w:tcW w:w="1852" w:type="dxa"/>
            <w:shd w:val="clear" w:color="auto" w:fill="auto"/>
            <w:hideMark/>
          </w:tcPr>
          <w:p w14:paraId="0C0B1A91"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291</w:t>
            </w:r>
          </w:p>
        </w:tc>
      </w:tr>
      <w:tr w:rsidR="00D70B4F" w:rsidRPr="00362183" w14:paraId="5F4125E3" w14:textId="77777777" w:rsidTr="006226B8">
        <w:trPr>
          <w:trHeight w:val="500"/>
        </w:trPr>
        <w:tc>
          <w:tcPr>
            <w:tcW w:w="1920" w:type="dxa"/>
            <w:shd w:val="clear" w:color="auto" w:fill="auto"/>
            <w:hideMark/>
          </w:tcPr>
          <w:p w14:paraId="1F9B6C4D"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28967A9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Review of a mental health treatment plan</w:t>
            </w:r>
          </w:p>
        </w:tc>
        <w:tc>
          <w:tcPr>
            <w:tcW w:w="2410" w:type="dxa"/>
            <w:shd w:val="clear" w:color="auto" w:fill="auto"/>
            <w:hideMark/>
          </w:tcPr>
          <w:p w14:paraId="2FE9208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General Practitioners</w:t>
            </w:r>
          </w:p>
        </w:tc>
        <w:tc>
          <w:tcPr>
            <w:tcW w:w="1852" w:type="dxa"/>
            <w:shd w:val="clear" w:color="auto" w:fill="auto"/>
            <w:hideMark/>
          </w:tcPr>
          <w:p w14:paraId="1D910387"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2712, 2719</w:t>
            </w:r>
          </w:p>
        </w:tc>
      </w:tr>
      <w:tr w:rsidR="00D70B4F" w:rsidRPr="00362183" w14:paraId="7E92A4B6" w14:textId="77777777" w:rsidTr="006226B8">
        <w:trPr>
          <w:trHeight w:val="500"/>
        </w:trPr>
        <w:tc>
          <w:tcPr>
            <w:tcW w:w="1920" w:type="dxa"/>
            <w:shd w:val="clear" w:color="auto" w:fill="auto"/>
            <w:hideMark/>
          </w:tcPr>
          <w:p w14:paraId="6157591E"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6F02C41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Review of a mental health treatment plan</w:t>
            </w:r>
          </w:p>
        </w:tc>
        <w:tc>
          <w:tcPr>
            <w:tcW w:w="2410" w:type="dxa"/>
            <w:shd w:val="clear" w:color="auto" w:fill="auto"/>
            <w:hideMark/>
          </w:tcPr>
          <w:p w14:paraId="582896C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Other Medical Practitioners</w:t>
            </w:r>
          </w:p>
        </w:tc>
        <w:tc>
          <w:tcPr>
            <w:tcW w:w="1852" w:type="dxa"/>
            <w:shd w:val="clear" w:color="auto" w:fill="auto"/>
            <w:hideMark/>
          </w:tcPr>
          <w:p w14:paraId="282DC2B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277</w:t>
            </w:r>
          </w:p>
        </w:tc>
      </w:tr>
      <w:tr w:rsidR="00D70B4F" w:rsidRPr="00362183" w14:paraId="2A76503F" w14:textId="77777777" w:rsidTr="006226B8">
        <w:trPr>
          <w:trHeight w:val="750"/>
        </w:trPr>
        <w:tc>
          <w:tcPr>
            <w:tcW w:w="1920" w:type="dxa"/>
            <w:shd w:val="clear" w:color="auto" w:fill="auto"/>
            <w:hideMark/>
          </w:tcPr>
          <w:p w14:paraId="5AC5E4F5"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74ED7B2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Review of a psychiatrist assessment and management plan</w:t>
            </w:r>
          </w:p>
        </w:tc>
        <w:tc>
          <w:tcPr>
            <w:tcW w:w="2410" w:type="dxa"/>
            <w:shd w:val="clear" w:color="auto" w:fill="auto"/>
            <w:hideMark/>
          </w:tcPr>
          <w:p w14:paraId="559B1D9A"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Psychiatrists</w:t>
            </w:r>
          </w:p>
        </w:tc>
        <w:tc>
          <w:tcPr>
            <w:tcW w:w="1852" w:type="dxa"/>
            <w:shd w:val="clear" w:color="auto" w:fill="auto"/>
            <w:hideMark/>
          </w:tcPr>
          <w:p w14:paraId="3ACB75E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293</w:t>
            </w:r>
          </w:p>
        </w:tc>
      </w:tr>
      <w:tr w:rsidR="00D70B4F" w:rsidRPr="00362183" w14:paraId="57A8F005" w14:textId="77777777" w:rsidTr="006226B8">
        <w:trPr>
          <w:trHeight w:val="260"/>
        </w:trPr>
        <w:tc>
          <w:tcPr>
            <w:tcW w:w="1920" w:type="dxa"/>
            <w:shd w:val="clear" w:color="auto" w:fill="auto"/>
            <w:hideMark/>
          </w:tcPr>
          <w:p w14:paraId="17F13F01"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1D0AD318"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3 Step Mental Health Process</w:t>
            </w:r>
          </w:p>
        </w:tc>
        <w:tc>
          <w:tcPr>
            <w:tcW w:w="2410" w:type="dxa"/>
            <w:shd w:val="clear" w:color="auto" w:fill="auto"/>
            <w:hideMark/>
          </w:tcPr>
          <w:p w14:paraId="43510F5E"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General Practitioners</w:t>
            </w:r>
          </w:p>
        </w:tc>
        <w:tc>
          <w:tcPr>
            <w:tcW w:w="1852" w:type="dxa"/>
            <w:shd w:val="clear" w:color="auto" w:fill="auto"/>
            <w:hideMark/>
          </w:tcPr>
          <w:p w14:paraId="17C76636"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2574, 2575, 2577, 2578</w:t>
            </w:r>
          </w:p>
        </w:tc>
      </w:tr>
      <w:tr w:rsidR="00D70B4F" w:rsidRPr="00362183" w14:paraId="34A689AC" w14:textId="77777777" w:rsidTr="006226B8">
        <w:trPr>
          <w:trHeight w:val="260"/>
        </w:trPr>
        <w:tc>
          <w:tcPr>
            <w:tcW w:w="1920" w:type="dxa"/>
            <w:shd w:val="clear" w:color="auto" w:fill="auto"/>
            <w:hideMark/>
          </w:tcPr>
          <w:p w14:paraId="070CD7D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Associated MBS items</w:t>
            </w:r>
          </w:p>
        </w:tc>
        <w:tc>
          <w:tcPr>
            <w:tcW w:w="2758" w:type="dxa"/>
            <w:shd w:val="clear" w:color="auto" w:fill="auto"/>
            <w:hideMark/>
          </w:tcPr>
          <w:p w14:paraId="12C04B4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3 Step Mental Health Process</w:t>
            </w:r>
          </w:p>
        </w:tc>
        <w:tc>
          <w:tcPr>
            <w:tcW w:w="2410" w:type="dxa"/>
            <w:shd w:val="clear" w:color="auto" w:fill="auto"/>
            <w:hideMark/>
          </w:tcPr>
          <w:p w14:paraId="7614171D"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Other Medical Practitioners</w:t>
            </w:r>
          </w:p>
        </w:tc>
        <w:tc>
          <w:tcPr>
            <w:tcW w:w="1852" w:type="dxa"/>
            <w:shd w:val="clear" w:color="auto" w:fill="auto"/>
            <w:hideMark/>
          </w:tcPr>
          <w:p w14:paraId="7BC7A23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2704, 2705, 2707, 2708</w:t>
            </w:r>
          </w:p>
        </w:tc>
      </w:tr>
      <w:tr w:rsidR="00D70B4F" w:rsidRPr="00362183" w14:paraId="4F9D9BFC" w14:textId="77777777" w:rsidTr="006226B8">
        <w:trPr>
          <w:trHeight w:val="500"/>
        </w:trPr>
        <w:tc>
          <w:tcPr>
            <w:tcW w:w="1920" w:type="dxa"/>
            <w:shd w:val="clear" w:color="auto" w:fill="auto"/>
            <w:hideMark/>
          </w:tcPr>
          <w:p w14:paraId="73FC4ACC"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Initial 10 individual sessions</w:t>
            </w:r>
          </w:p>
        </w:tc>
        <w:tc>
          <w:tcPr>
            <w:tcW w:w="2758" w:type="dxa"/>
            <w:shd w:val="clear" w:color="auto" w:fill="auto"/>
            <w:hideMark/>
          </w:tcPr>
          <w:p w14:paraId="30CE609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Focussed psychological strategies treatment services</w:t>
            </w:r>
          </w:p>
        </w:tc>
        <w:tc>
          <w:tcPr>
            <w:tcW w:w="2410" w:type="dxa"/>
            <w:shd w:val="clear" w:color="auto" w:fill="auto"/>
            <w:hideMark/>
          </w:tcPr>
          <w:p w14:paraId="785CF4BE"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General Practitioners</w:t>
            </w:r>
          </w:p>
        </w:tc>
        <w:tc>
          <w:tcPr>
            <w:tcW w:w="1852" w:type="dxa"/>
            <w:shd w:val="clear" w:color="auto" w:fill="auto"/>
            <w:hideMark/>
          </w:tcPr>
          <w:p w14:paraId="2126267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2721, 2723, 2725, 2727, 2729, 2731</w:t>
            </w:r>
          </w:p>
        </w:tc>
      </w:tr>
      <w:tr w:rsidR="00D70B4F" w:rsidRPr="00362183" w14:paraId="6978459C" w14:textId="77777777" w:rsidTr="006226B8">
        <w:trPr>
          <w:trHeight w:val="500"/>
        </w:trPr>
        <w:tc>
          <w:tcPr>
            <w:tcW w:w="1920" w:type="dxa"/>
            <w:shd w:val="clear" w:color="auto" w:fill="auto"/>
            <w:hideMark/>
          </w:tcPr>
          <w:p w14:paraId="6C75F1B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Initial 10 individual sessions</w:t>
            </w:r>
          </w:p>
        </w:tc>
        <w:tc>
          <w:tcPr>
            <w:tcW w:w="2758" w:type="dxa"/>
            <w:shd w:val="clear" w:color="auto" w:fill="auto"/>
            <w:hideMark/>
          </w:tcPr>
          <w:p w14:paraId="03C67A75"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Focussed psychological strategies treatment services</w:t>
            </w:r>
          </w:p>
        </w:tc>
        <w:tc>
          <w:tcPr>
            <w:tcW w:w="2410" w:type="dxa"/>
            <w:shd w:val="clear" w:color="auto" w:fill="auto"/>
            <w:hideMark/>
          </w:tcPr>
          <w:p w14:paraId="70549BEA"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Other Medical Practitioners</w:t>
            </w:r>
          </w:p>
        </w:tc>
        <w:tc>
          <w:tcPr>
            <w:tcW w:w="1852" w:type="dxa"/>
            <w:shd w:val="clear" w:color="auto" w:fill="auto"/>
            <w:hideMark/>
          </w:tcPr>
          <w:p w14:paraId="78EE4FCC"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283, 285, 286, 287, 371, 372</w:t>
            </w:r>
          </w:p>
        </w:tc>
      </w:tr>
      <w:tr w:rsidR="00D70B4F" w:rsidRPr="00362183" w14:paraId="6937A2EE" w14:textId="77777777" w:rsidTr="006226B8">
        <w:trPr>
          <w:trHeight w:val="500"/>
        </w:trPr>
        <w:tc>
          <w:tcPr>
            <w:tcW w:w="1920" w:type="dxa"/>
            <w:shd w:val="clear" w:color="auto" w:fill="auto"/>
            <w:hideMark/>
          </w:tcPr>
          <w:p w14:paraId="46135F4B"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Initial 10 individual sessions</w:t>
            </w:r>
          </w:p>
        </w:tc>
        <w:tc>
          <w:tcPr>
            <w:tcW w:w="2758" w:type="dxa"/>
            <w:shd w:val="clear" w:color="auto" w:fill="auto"/>
            <w:hideMark/>
          </w:tcPr>
          <w:p w14:paraId="703B901E"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Psychological therapy health services</w:t>
            </w:r>
          </w:p>
        </w:tc>
        <w:tc>
          <w:tcPr>
            <w:tcW w:w="2410" w:type="dxa"/>
            <w:shd w:val="clear" w:color="auto" w:fill="auto"/>
            <w:hideMark/>
          </w:tcPr>
          <w:p w14:paraId="3814C0DD"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Clinical Psychologists</w:t>
            </w:r>
          </w:p>
        </w:tc>
        <w:tc>
          <w:tcPr>
            <w:tcW w:w="1852" w:type="dxa"/>
            <w:shd w:val="clear" w:color="auto" w:fill="auto"/>
            <w:hideMark/>
          </w:tcPr>
          <w:p w14:paraId="0F37C2C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80000, 80005, 80010, 80015, 80001, 80011</w:t>
            </w:r>
          </w:p>
        </w:tc>
      </w:tr>
      <w:tr w:rsidR="00D70B4F" w:rsidRPr="00362183" w14:paraId="5C00994D" w14:textId="77777777" w:rsidTr="006226B8">
        <w:trPr>
          <w:trHeight w:val="500"/>
        </w:trPr>
        <w:tc>
          <w:tcPr>
            <w:tcW w:w="1920" w:type="dxa"/>
            <w:shd w:val="clear" w:color="auto" w:fill="auto"/>
            <w:hideMark/>
          </w:tcPr>
          <w:p w14:paraId="16727A7A"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Initial 10 individual sessions</w:t>
            </w:r>
          </w:p>
        </w:tc>
        <w:tc>
          <w:tcPr>
            <w:tcW w:w="2758" w:type="dxa"/>
            <w:shd w:val="clear" w:color="auto" w:fill="auto"/>
            <w:hideMark/>
          </w:tcPr>
          <w:p w14:paraId="40D15105"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Focussed psychological strategies treatment services</w:t>
            </w:r>
          </w:p>
        </w:tc>
        <w:tc>
          <w:tcPr>
            <w:tcW w:w="2410" w:type="dxa"/>
            <w:shd w:val="clear" w:color="auto" w:fill="auto"/>
            <w:hideMark/>
          </w:tcPr>
          <w:p w14:paraId="391DF739"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Psychologists</w:t>
            </w:r>
          </w:p>
        </w:tc>
        <w:tc>
          <w:tcPr>
            <w:tcW w:w="1852" w:type="dxa"/>
            <w:shd w:val="clear" w:color="auto" w:fill="auto"/>
            <w:hideMark/>
          </w:tcPr>
          <w:p w14:paraId="4DA20758"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80100, 80105, 80110, 80115, 80101, 80111</w:t>
            </w:r>
          </w:p>
        </w:tc>
      </w:tr>
      <w:tr w:rsidR="00D70B4F" w:rsidRPr="00362183" w14:paraId="22D76B08" w14:textId="77777777" w:rsidTr="006226B8">
        <w:trPr>
          <w:trHeight w:val="500"/>
        </w:trPr>
        <w:tc>
          <w:tcPr>
            <w:tcW w:w="1920" w:type="dxa"/>
            <w:shd w:val="clear" w:color="auto" w:fill="auto"/>
            <w:hideMark/>
          </w:tcPr>
          <w:p w14:paraId="1E06131D"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Initial 10 individual sessions</w:t>
            </w:r>
          </w:p>
        </w:tc>
        <w:tc>
          <w:tcPr>
            <w:tcW w:w="2758" w:type="dxa"/>
            <w:shd w:val="clear" w:color="auto" w:fill="auto"/>
            <w:hideMark/>
          </w:tcPr>
          <w:p w14:paraId="6A1807D7"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Focussed psychological strategies treatment services</w:t>
            </w:r>
          </w:p>
        </w:tc>
        <w:tc>
          <w:tcPr>
            <w:tcW w:w="2410" w:type="dxa"/>
            <w:shd w:val="clear" w:color="auto" w:fill="auto"/>
            <w:hideMark/>
          </w:tcPr>
          <w:p w14:paraId="36F1A7CF"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Occupational Therapists</w:t>
            </w:r>
          </w:p>
        </w:tc>
        <w:tc>
          <w:tcPr>
            <w:tcW w:w="1852" w:type="dxa"/>
            <w:shd w:val="clear" w:color="auto" w:fill="auto"/>
            <w:hideMark/>
          </w:tcPr>
          <w:p w14:paraId="6FBF8ED5"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80125, 80130, 80135, 80140, 80126, 80136</w:t>
            </w:r>
          </w:p>
        </w:tc>
      </w:tr>
      <w:tr w:rsidR="00D70B4F" w:rsidRPr="00362183" w14:paraId="37535BD9" w14:textId="77777777" w:rsidTr="006226B8">
        <w:trPr>
          <w:trHeight w:val="500"/>
        </w:trPr>
        <w:tc>
          <w:tcPr>
            <w:tcW w:w="1920" w:type="dxa"/>
            <w:shd w:val="clear" w:color="auto" w:fill="auto"/>
            <w:hideMark/>
          </w:tcPr>
          <w:p w14:paraId="3D31C9E1"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Initial 10 individual sessions</w:t>
            </w:r>
          </w:p>
        </w:tc>
        <w:tc>
          <w:tcPr>
            <w:tcW w:w="2758" w:type="dxa"/>
            <w:shd w:val="clear" w:color="auto" w:fill="auto"/>
            <w:hideMark/>
          </w:tcPr>
          <w:p w14:paraId="3A1A8A8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Focussed psychological strategies treatment services</w:t>
            </w:r>
          </w:p>
        </w:tc>
        <w:tc>
          <w:tcPr>
            <w:tcW w:w="2410" w:type="dxa"/>
            <w:shd w:val="clear" w:color="auto" w:fill="auto"/>
            <w:hideMark/>
          </w:tcPr>
          <w:p w14:paraId="2740B243"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Social Workers</w:t>
            </w:r>
          </w:p>
        </w:tc>
        <w:tc>
          <w:tcPr>
            <w:tcW w:w="1852" w:type="dxa"/>
            <w:shd w:val="clear" w:color="auto" w:fill="auto"/>
            <w:hideMark/>
          </w:tcPr>
          <w:p w14:paraId="780372AD"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80150, 80155, 80160, 80165, 80151, 80161</w:t>
            </w:r>
          </w:p>
        </w:tc>
      </w:tr>
      <w:tr w:rsidR="00D70B4F" w:rsidRPr="00362183" w14:paraId="6178A96B" w14:textId="77777777" w:rsidTr="006226B8">
        <w:trPr>
          <w:trHeight w:val="500"/>
        </w:trPr>
        <w:tc>
          <w:tcPr>
            <w:tcW w:w="1920" w:type="dxa"/>
            <w:shd w:val="clear" w:color="auto" w:fill="auto"/>
            <w:hideMark/>
          </w:tcPr>
          <w:p w14:paraId="13F7573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sessions</w:t>
            </w:r>
          </w:p>
        </w:tc>
        <w:tc>
          <w:tcPr>
            <w:tcW w:w="2758" w:type="dxa"/>
            <w:shd w:val="clear" w:color="auto" w:fill="auto"/>
            <w:hideMark/>
          </w:tcPr>
          <w:p w14:paraId="12D8D7F5"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psychological therapy health services</w:t>
            </w:r>
          </w:p>
        </w:tc>
        <w:tc>
          <w:tcPr>
            <w:tcW w:w="2410" w:type="dxa"/>
            <w:shd w:val="clear" w:color="auto" w:fill="auto"/>
            <w:hideMark/>
          </w:tcPr>
          <w:p w14:paraId="23E18DB9"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Clinical Psychologists</w:t>
            </w:r>
          </w:p>
        </w:tc>
        <w:tc>
          <w:tcPr>
            <w:tcW w:w="1852" w:type="dxa"/>
            <w:shd w:val="clear" w:color="auto" w:fill="auto"/>
            <w:hideMark/>
          </w:tcPr>
          <w:p w14:paraId="1F06C32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80020, 80021</w:t>
            </w:r>
          </w:p>
        </w:tc>
      </w:tr>
      <w:tr w:rsidR="00D70B4F" w:rsidRPr="00362183" w14:paraId="0326ACCD" w14:textId="77777777" w:rsidTr="006226B8">
        <w:trPr>
          <w:trHeight w:val="500"/>
        </w:trPr>
        <w:tc>
          <w:tcPr>
            <w:tcW w:w="1920" w:type="dxa"/>
            <w:shd w:val="clear" w:color="auto" w:fill="auto"/>
            <w:hideMark/>
          </w:tcPr>
          <w:p w14:paraId="6D08654E"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sessions</w:t>
            </w:r>
          </w:p>
        </w:tc>
        <w:tc>
          <w:tcPr>
            <w:tcW w:w="2758" w:type="dxa"/>
            <w:shd w:val="clear" w:color="auto" w:fill="auto"/>
            <w:hideMark/>
          </w:tcPr>
          <w:p w14:paraId="76234FB4"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focussed psychological strategies services</w:t>
            </w:r>
          </w:p>
        </w:tc>
        <w:tc>
          <w:tcPr>
            <w:tcW w:w="2410" w:type="dxa"/>
            <w:shd w:val="clear" w:color="auto" w:fill="auto"/>
            <w:hideMark/>
          </w:tcPr>
          <w:p w14:paraId="43B59BA9"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Psychologists</w:t>
            </w:r>
          </w:p>
        </w:tc>
        <w:tc>
          <w:tcPr>
            <w:tcW w:w="1852" w:type="dxa"/>
            <w:shd w:val="clear" w:color="auto" w:fill="auto"/>
            <w:hideMark/>
          </w:tcPr>
          <w:p w14:paraId="2921723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80120, 80121</w:t>
            </w:r>
          </w:p>
        </w:tc>
      </w:tr>
      <w:tr w:rsidR="00D70B4F" w:rsidRPr="00362183" w14:paraId="000FBBBC" w14:textId="77777777" w:rsidTr="006226B8">
        <w:trPr>
          <w:trHeight w:val="500"/>
        </w:trPr>
        <w:tc>
          <w:tcPr>
            <w:tcW w:w="1920" w:type="dxa"/>
            <w:shd w:val="clear" w:color="auto" w:fill="auto"/>
            <w:hideMark/>
          </w:tcPr>
          <w:p w14:paraId="7DBFF6A2"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sessions</w:t>
            </w:r>
          </w:p>
        </w:tc>
        <w:tc>
          <w:tcPr>
            <w:tcW w:w="2758" w:type="dxa"/>
            <w:shd w:val="clear" w:color="auto" w:fill="auto"/>
            <w:hideMark/>
          </w:tcPr>
          <w:p w14:paraId="48658D9A"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focussed psychological strategies services</w:t>
            </w:r>
          </w:p>
        </w:tc>
        <w:tc>
          <w:tcPr>
            <w:tcW w:w="2410" w:type="dxa"/>
            <w:shd w:val="clear" w:color="auto" w:fill="auto"/>
            <w:hideMark/>
          </w:tcPr>
          <w:p w14:paraId="7AF63B50"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Occupational Therapists</w:t>
            </w:r>
          </w:p>
        </w:tc>
        <w:tc>
          <w:tcPr>
            <w:tcW w:w="1852" w:type="dxa"/>
            <w:shd w:val="clear" w:color="auto" w:fill="auto"/>
            <w:hideMark/>
          </w:tcPr>
          <w:p w14:paraId="534E5B41"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80145, 80146</w:t>
            </w:r>
          </w:p>
        </w:tc>
      </w:tr>
      <w:tr w:rsidR="00D70B4F" w:rsidRPr="00362183" w14:paraId="26B629D1" w14:textId="77777777" w:rsidTr="006226B8">
        <w:trPr>
          <w:trHeight w:val="500"/>
        </w:trPr>
        <w:tc>
          <w:tcPr>
            <w:tcW w:w="1920" w:type="dxa"/>
            <w:tcBorders>
              <w:bottom w:val="single" w:sz="4" w:space="0" w:color="auto"/>
            </w:tcBorders>
            <w:shd w:val="clear" w:color="auto" w:fill="auto"/>
            <w:hideMark/>
          </w:tcPr>
          <w:p w14:paraId="76A1DD15"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sessions</w:t>
            </w:r>
          </w:p>
        </w:tc>
        <w:tc>
          <w:tcPr>
            <w:tcW w:w="2758" w:type="dxa"/>
            <w:tcBorders>
              <w:bottom w:val="single" w:sz="4" w:space="0" w:color="auto"/>
            </w:tcBorders>
            <w:shd w:val="clear" w:color="auto" w:fill="auto"/>
            <w:hideMark/>
          </w:tcPr>
          <w:p w14:paraId="3AAB5AE7"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Group focussed psychological strategies services</w:t>
            </w:r>
          </w:p>
        </w:tc>
        <w:tc>
          <w:tcPr>
            <w:tcW w:w="2410" w:type="dxa"/>
            <w:tcBorders>
              <w:bottom w:val="single" w:sz="4" w:space="0" w:color="auto"/>
            </w:tcBorders>
            <w:shd w:val="clear" w:color="auto" w:fill="auto"/>
            <w:hideMark/>
          </w:tcPr>
          <w:p w14:paraId="5ACB2329"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Social Workers</w:t>
            </w:r>
          </w:p>
        </w:tc>
        <w:tc>
          <w:tcPr>
            <w:tcW w:w="1852" w:type="dxa"/>
            <w:tcBorders>
              <w:bottom w:val="single" w:sz="4" w:space="0" w:color="auto"/>
            </w:tcBorders>
            <w:shd w:val="clear" w:color="auto" w:fill="auto"/>
            <w:hideMark/>
          </w:tcPr>
          <w:p w14:paraId="3E10D488" w14:textId="77777777" w:rsidR="00D70B4F" w:rsidRPr="00362183" w:rsidRDefault="00D70B4F" w:rsidP="00362183">
            <w:pPr>
              <w:spacing w:after="0" w:line="240" w:lineRule="auto"/>
              <w:contextualSpacing/>
              <w:rPr>
                <w:rFonts w:ascii="Times New Roman" w:eastAsia="Times New Roman" w:hAnsi="Times New Roman" w:cs="Times New Roman"/>
                <w:color w:val="000000"/>
                <w:sz w:val="18"/>
                <w:szCs w:val="18"/>
                <w:lang w:eastAsia="en-AU"/>
              </w:rPr>
            </w:pPr>
            <w:r w:rsidRPr="00362183">
              <w:rPr>
                <w:rFonts w:ascii="Times New Roman" w:eastAsia="Times New Roman" w:hAnsi="Times New Roman" w:cs="Times New Roman"/>
                <w:color w:val="000000"/>
                <w:sz w:val="18"/>
                <w:szCs w:val="18"/>
                <w:lang w:eastAsia="en-AU"/>
              </w:rPr>
              <w:t>80170, 80171</w:t>
            </w:r>
          </w:p>
        </w:tc>
      </w:tr>
    </w:tbl>
    <w:p w14:paraId="3F0AF4AC" w14:textId="14A99955" w:rsidR="004160D4" w:rsidRPr="00362183" w:rsidRDefault="00B039D0" w:rsidP="00362183">
      <w:pPr>
        <w:spacing w:after="0" w:line="240" w:lineRule="auto"/>
        <w:contextualSpacing/>
        <w:rPr>
          <w:rFonts w:ascii="Times New Roman" w:eastAsia="Times New Roman" w:hAnsi="Times New Roman" w:cs="Times New Roman"/>
          <w:color w:val="000000"/>
          <w:sz w:val="20"/>
          <w:szCs w:val="20"/>
          <w:lang w:eastAsia="en-AU"/>
        </w:rPr>
      </w:pPr>
      <w:proofErr w:type="spellStart"/>
      <w:r w:rsidRPr="00362183">
        <w:rPr>
          <w:rFonts w:ascii="Times New Roman" w:eastAsia="Times New Roman" w:hAnsi="Times New Roman" w:cs="Times New Roman"/>
          <w:color w:val="000000"/>
          <w:sz w:val="20"/>
          <w:szCs w:val="20"/>
          <w:vertAlign w:val="superscript"/>
          <w:lang w:eastAsia="en-AU"/>
        </w:rPr>
        <w:t>a</w:t>
      </w:r>
      <w:r w:rsidR="00881905" w:rsidRPr="00362183">
        <w:rPr>
          <w:rFonts w:ascii="Times New Roman" w:eastAsia="Times New Roman" w:hAnsi="Times New Roman" w:cs="Times New Roman"/>
          <w:color w:val="000000"/>
          <w:sz w:val="20"/>
          <w:szCs w:val="20"/>
          <w:lang w:eastAsia="en-AU"/>
        </w:rPr>
        <w:t>Item</w:t>
      </w:r>
      <w:proofErr w:type="spellEnd"/>
      <w:r w:rsidR="00881905" w:rsidRPr="00362183">
        <w:rPr>
          <w:rFonts w:ascii="Times New Roman" w:eastAsia="Times New Roman" w:hAnsi="Times New Roman" w:cs="Times New Roman"/>
          <w:color w:val="000000"/>
          <w:sz w:val="20"/>
          <w:szCs w:val="20"/>
          <w:lang w:eastAsia="en-AU"/>
        </w:rPr>
        <w:t xml:space="preserve"> numbers were </w:t>
      </w:r>
      <w:r w:rsidR="00422265" w:rsidRPr="00362183">
        <w:rPr>
          <w:rFonts w:ascii="Times New Roman" w:eastAsia="Times New Roman" w:hAnsi="Times New Roman" w:cs="Times New Roman"/>
          <w:color w:val="000000"/>
          <w:sz w:val="20"/>
          <w:szCs w:val="20"/>
          <w:lang w:eastAsia="en-AU"/>
        </w:rPr>
        <w:t xml:space="preserve">taken </w:t>
      </w:r>
      <w:r w:rsidR="00435445" w:rsidRPr="00362183">
        <w:rPr>
          <w:rFonts w:ascii="Times New Roman" w:eastAsia="Times New Roman" w:hAnsi="Times New Roman" w:cs="Times New Roman"/>
          <w:color w:val="000000"/>
          <w:sz w:val="20"/>
          <w:szCs w:val="20"/>
          <w:lang w:eastAsia="en-AU"/>
        </w:rPr>
        <w:t xml:space="preserve">from the </w:t>
      </w:r>
      <w:r w:rsidR="00422265" w:rsidRPr="00362183">
        <w:rPr>
          <w:rFonts w:ascii="Times New Roman" w:eastAsia="Times New Roman" w:hAnsi="Times New Roman" w:cs="Times New Roman"/>
          <w:color w:val="000000"/>
          <w:sz w:val="20"/>
          <w:szCs w:val="20"/>
          <w:lang w:eastAsia="en-AU"/>
        </w:rPr>
        <w:t xml:space="preserve">evaluation of </w:t>
      </w:r>
      <w:r w:rsidR="00435445" w:rsidRPr="00362183">
        <w:rPr>
          <w:rFonts w:ascii="Times New Roman" w:eastAsia="Times New Roman" w:hAnsi="Times New Roman" w:cs="Times New Roman"/>
          <w:color w:val="000000"/>
          <w:sz w:val="20"/>
          <w:szCs w:val="20"/>
          <w:lang w:eastAsia="en-AU"/>
        </w:rPr>
        <w:t xml:space="preserve">Better Access </w:t>
      </w:r>
      <w:r w:rsidRPr="00362183">
        <w:rPr>
          <w:rFonts w:ascii="Times New Roman" w:eastAsia="Times New Roman" w:hAnsi="Times New Roman" w:cs="Times New Roman"/>
          <w:color w:val="000000"/>
          <w:sz w:val="20"/>
          <w:szCs w:val="20"/>
          <w:lang w:eastAsia="en-AU"/>
        </w:rPr>
        <w:t>by</w:t>
      </w:r>
      <w:bookmarkStart w:id="0" w:name="_Hlk163247610"/>
      <w:r w:rsidRPr="00362183">
        <w:rPr>
          <w:rFonts w:ascii="Times New Roman" w:eastAsia="Times New Roman" w:hAnsi="Times New Roman" w:cs="Times New Roman"/>
          <w:color w:val="000000"/>
          <w:sz w:val="20"/>
          <w:szCs w:val="20"/>
          <w:lang w:eastAsia="en-AU"/>
        </w:rPr>
        <w:t xml:space="preserve"> </w:t>
      </w:r>
      <w:r w:rsidRPr="00362183">
        <w:rPr>
          <w:rFonts w:ascii="Times New Roman" w:eastAsia="Times New Roman" w:hAnsi="Times New Roman" w:cs="Times New Roman"/>
          <w:color w:val="000000"/>
          <w:sz w:val="20"/>
          <w:szCs w:val="20"/>
          <w:lang w:eastAsia="en-AU"/>
        </w:rPr>
        <w:fldChar w:fldCharType="begin"/>
      </w:r>
      <w:r w:rsidR="00B83A5A" w:rsidRPr="00362183">
        <w:rPr>
          <w:rFonts w:ascii="Times New Roman" w:eastAsia="Times New Roman" w:hAnsi="Times New Roman" w:cs="Times New Roman"/>
          <w:color w:val="000000"/>
          <w:sz w:val="20"/>
          <w:szCs w:val="20"/>
          <w:lang w:eastAsia="en-AU"/>
        </w:rPr>
        <w:instrText xml:space="preserve"> ADDIN EN.CITE &lt;EndNote&gt;&lt;Cite AuthorYear="1"&gt;&lt;Author&gt;Pirkis&lt;/Author&gt;&lt;Year&gt;2022&lt;/Year&gt;&lt;RecNum&gt;28&lt;/RecNum&gt;&lt;DisplayText&gt;Pirkis et al. [29]&lt;/DisplayText&gt;&lt;record&gt;&lt;rec-number&gt;28&lt;/rec-number&gt;&lt;foreign-keys&gt;&lt;key app="EN" db-id="9xr0zfr9kwf0s9etfthxrw2mwve5d55vt95t" timestamp="1712562677"&gt;28&lt;/key&gt;&lt;/foreign-keys&gt;&lt;ref-type name="Government Document"&gt;46&lt;/ref-type&gt;&lt;contributors&gt;&lt;authors&gt;&lt;author&gt;Pirkis, Jane&lt;/author&gt;&lt;author&gt;Currier, Dianne&lt;/author&gt;&lt;author&gt;Harris, Meredith&lt;/author&gt;&lt;author&gt;Mihalopoulos, Cathy&lt;/author&gt;&lt;/authors&gt;&lt;/contributors&gt;&lt;titles&gt;&lt;title&gt;Evaluation of the Better Access &lt;/title&gt;&lt;/titles&gt;&lt;pages&gt;1-336&lt;/pages&gt;&lt;dates&gt;&lt;year&gt;2022&lt;/year&gt;&lt;/dates&gt;&lt;pub-location&gt;Australia&lt;/pub-location&gt;&lt;publisher&gt;Australian Government&lt;/publisher&gt;&lt;urls&gt;&lt;related-urls&gt;&lt;url&gt;https://www.health.gov.au/resources/collections/evaluation-of-the-better-access-initiative-final-report&lt;/url&gt;&lt;/related-urls&gt;&lt;/urls&gt;&lt;/record&gt;&lt;/Cite&gt;&lt;/EndNote&gt;</w:instrText>
      </w:r>
      <w:r w:rsidRPr="00362183">
        <w:rPr>
          <w:rFonts w:ascii="Times New Roman" w:eastAsia="Times New Roman" w:hAnsi="Times New Roman" w:cs="Times New Roman"/>
          <w:color w:val="000000"/>
          <w:sz w:val="20"/>
          <w:szCs w:val="20"/>
          <w:lang w:eastAsia="en-AU"/>
        </w:rPr>
        <w:fldChar w:fldCharType="separate"/>
      </w:r>
      <w:r w:rsidR="00B83A5A" w:rsidRPr="00362183">
        <w:rPr>
          <w:rFonts w:ascii="Times New Roman" w:eastAsia="Times New Roman" w:hAnsi="Times New Roman" w:cs="Times New Roman"/>
          <w:noProof/>
          <w:color w:val="000000"/>
          <w:sz w:val="20"/>
          <w:szCs w:val="20"/>
          <w:lang w:eastAsia="en-AU"/>
        </w:rPr>
        <w:t>Pirkis et al. [29]</w:t>
      </w:r>
      <w:r w:rsidRPr="00362183">
        <w:rPr>
          <w:rFonts w:ascii="Times New Roman" w:eastAsia="Times New Roman" w:hAnsi="Times New Roman" w:cs="Times New Roman"/>
          <w:color w:val="000000"/>
          <w:sz w:val="20"/>
          <w:szCs w:val="20"/>
          <w:lang w:eastAsia="en-AU"/>
        </w:rPr>
        <w:fldChar w:fldCharType="end"/>
      </w:r>
      <w:bookmarkEnd w:id="0"/>
    </w:p>
    <w:p w14:paraId="0E553A44" w14:textId="22593A5C" w:rsidR="006226B8" w:rsidRPr="00362183" w:rsidRDefault="009862E7" w:rsidP="00362183">
      <w:pPr>
        <w:spacing w:after="0" w:line="240" w:lineRule="auto"/>
        <w:contextualSpacing/>
        <w:rPr>
          <w:rFonts w:ascii="Times New Roman" w:eastAsia="Times New Roman" w:hAnsi="Times New Roman" w:cs="Times New Roman"/>
          <w:color w:val="000000"/>
          <w:sz w:val="20"/>
          <w:szCs w:val="20"/>
          <w:lang w:eastAsia="en-AU"/>
        </w:rPr>
      </w:pPr>
      <w:hyperlink r:id="rId8" w:history="1">
        <w:r w:rsidR="004160D4" w:rsidRPr="00362183">
          <w:rPr>
            <w:rStyle w:val="Hyperlink"/>
            <w:rFonts w:ascii="Times New Roman" w:eastAsia="Times New Roman" w:hAnsi="Times New Roman" w:cs="Times New Roman"/>
            <w:sz w:val="20"/>
            <w:szCs w:val="20"/>
            <w:lang w:eastAsia="en-AU"/>
          </w:rPr>
          <w:t>https://www.health.gov.au/sites/default/files/2022-12/main-report-evaluation-of-the-better-access-initiative.pdf</w:t>
        </w:r>
      </w:hyperlink>
    </w:p>
    <w:p w14:paraId="2889283D" w14:textId="77777777" w:rsidR="00A52770" w:rsidRDefault="004A2AF8">
      <w:pPr>
        <w:rPr>
          <w:rFonts w:ascii="Times New Roman" w:eastAsia="Times New Roman" w:hAnsi="Times New Roman" w:cs="Times New Roman"/>
          <w:color w:val="000000"/>
          <w:lang w:eastAsia="en-AU"/>
        </w:rPr>
        <w:sectPr w:rsidR="00A52770" w:rsidSect="00A52770">
          <w:headerReference w:type="default" r:id="rId9"/>
          <w:pgSz w:w="11906" w:h="16838"/>
          <w:pgMar w:top="1440" w:right="1440" w:bottom="1440" w:left="1440" w:header="708" w:footer="708" w:gutter="0"/>
          <w:cols w:space="708"/>
          <w:docGrid w:linePitch="360"/>
        </w:sectPr>
      </w:pPr>
      <w:r>
        <w:rPr>
          <w:rFonts w:ascii="Times New Roman" w:eastAsia="Times New Roman" w:hAnsi="Times New Roman" w:cs="Times New Roman"/>
          <w:color w:val="000000"/>
          <w:lang w:eastAsia="en-AU"/>
        </w:rPr>
        <w:br w:type="page"/>
      </w:r>
    </w:p>
    <w:p w14:paraId="5CF4013B" w14:textId="77777777" w:rsidR="009D2634" w:rsidRPr="009862E7" w:rsidRDefault="009D2634" w:rsidP="009862E7">
      <w:pPr>
        <w:pStyle w:val="Heading2"/>
        <w:rPr>
          <w:sz w:val="16"/>
          <w:szCs w:val="20"/>
        </w:rPr>
      </w:pPr>
      <w:r w:rsidRPr="009862E7">
        <w:rPr>
          <w:b/>
          <w:bCs/>
          <w:sz w:val="16"/>
          <w:szCs w:val="20"/>
        </w:rPr>
        <w:lastRenderedPageBreak/>
        <w:t>Supplementary Table 2.</w:t>
      </w:r>
      <w:r w:rsidRPr="009862E7">
        <w:rPr>
          <w:sz w:val="16"/>
          <w:szCs w:val="20"/>
        </w:rPr>
        <w:t xml:space="preserve"> Comparison of baseline characteristics among (a) all men who participated in wave 1, (b) men who participated in both waves and had linked MBS data and complete data on exposure and outcome variables (eligible sample), and (c) men who participated in wave 1 but are not in the eligible sample</w:t>
      </w:r>
    </w:p>
    <w:tbl>
      <w:tblPr>
        <w:tblW w:w="15309" w:type="dxa"/>
        <w:tblLook w:val="04A0" w:firstRow="1" w:lastRow="0" w:firstColumn="1" w:lastColumn="0" w:noHBand="0" w:noVBand="1"/>
      </w:tblPr>
      <w:tblGrid>
        <w:gridCol w:w="2552"/>
        <w:gridCol w:w="1276"/>
        <w:gridCol w:w="992"/>
        <w:gridCol w:w="3113"/>
        <w:gridCol w:w="1139"/>
        <w:gridCol w:w="1005"/>
        <w:gridCol w:w="2818"/>
        <w:gridCol w:w="1275"/>
        <w:gridCol w:w="1139"/>
      </w:tblGrid>
      <w:tr w:rsidR="009D2634" w:rsidRPr="002A6B41" w14:paraId="3846045F" w14:textId="77777777" w:rsidTr="004A2376">
        <w:trPr>
          <w:trHeight w:val="411"/>
          <w:tblHeader/>
        </w:trPr>
        <w:tc>
          <w:tcPr>
            <w:tcW w:w="2552" w:type="dxa"/>
            <w:tcBorders>
              <w:top w:val="single" w:sz="4" w:space="0" w:color="auto"/>
              <w:bottom w:val="single" w:sz="4" w:space="0" w:color="auto"/>
            </w:tcBorders>
            <w:shd w:val="clear" w:color="auto" w:fill="F2F2F2" w:themeFill="background1" w:themeFillShade="F2"/>
            <w:hideMark/>
          </w:tcPr>
          <w:p w14:paraId="17E01F0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All men who participated in wave 1</w:t>
            </w:r>
          </w:p>
        </w:tc>
        <w:tc>
          <w:tcPr>
            <w:tcW w:w="1276" w:type="dxa"/>
            <w:tcBorders>
              <w:top w:val="single" w:sz="4" w:space="0" w:color="auto"/>
              <w:bottom w:val="single" w:sz="4" w:space="0" w:color="auto"/>
            </w:tcBorders>
            <w:shd w:val="clear" w:color="auto" w:fill="F2F2F2" w:themeFill="background1" w:themeFillShade="F2"/>
            <w:hideMark/>
          </w:tcPr>
          <w:p w14:paraId="0C14482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Total (N=13,891)</w:t>
            </w:r>
          </w:p>
        </w:tc>
        <w:tc>
          <w:tcPr>
            <w:tcW w:w="992" w:type="dxa"/>
            <w:tcBorders>
              <w:top w:val="single" w:sz="4" w:space="0" w:color="auto"/>
              <w:bottom w:val="single" w:sz="4" w:space="0" w:color="auto"/>
              <w:right w:val="single" w:sz="4" w:space="0" w:color="auto"/>
            </w:tcBorders>
            <w:shd w:val="clear" w:color="auto" w:fill="F2F2F2" w:themeFill="background1" w:themeFillShade="F2"/>
            <w:hideMark/>
          </w:tcPr>
          <w:p w14:paraId="0120175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Missing</w:t>
            </w:r>
          </w:p>
        </w:tc>
        <w:tc>
          <w:tcPr>
            <w:tcW w:w="3113" w:type="dxa"/>
            <w:tcBorders>
              <w:top w:val="single" w:sz="4" w:space="0" w:color="auto"/>
              <w:left w:val="single" w:sz="4" w:space="0" w:color="auto"/>
              <w:bottom w:val="single" w:sz="4" w:space="0" w:color="auto"/>
            </w:tcBorders>
            <w:shd w:val="clear" w:color="auto" w:fill="F2F2F2" w:themeFill="background1" w:themeFillShade="F2"/>
            <w:hideMark/>
          </w:tcPr>
          <w:p w14:paraId="472C606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Pr>
                <w:rFonts w:ascii="Times New Roman" w:eastAsia="Times New Roman" w:hAnsi="Times New Roman" w:cs="Times New Roman"/>
                <w:sz w:val="16"/>
                <w:szCs w:val="16"/>
                <w:lang w:eastAsia="en-AU"/>
              </w:rPr>
              <w:t xml:space="preserve">Eligible: </w:t>
            </w:r>
            <w:r w:rsidRPr="004F6449">
              <w:rPr>
                <w:rFonts w:ascii="Times New Roman" w:eastAsia="Times New Roman" w:hAnsi="Times New Roman" w:cs="Times New Roman"/>
                <w:sz w:val="16"/>
                <w:szCs w:val="16"/>
                <w:lang w:eastAsia="en-AU"/>
              </w:rPr>
              <w:t>Men who participated in waves 1 and 2, with linked MBS data and complete data on exposure and outcome variables</w:t>
            </w:r>
          </w:p>
        </w:tc>
        <w:tc>
          <w:tcPr>
            <w:tcW w:w="1139" w:type="dxa"/>
            <w:tcBorders>
              <w:top w:val="single" w:sz="4" w:space="0" w:color="auto"/>
              <w:bottom w:val="single" w:sz="4" w:space="0" w:color="auto"/>
            </w:tcBorders>
            <w:shd w:val="clear" w:color="auto" w:fill="F2F2F2" w:themeFill="background1" w:themeFillShade="F2"/>
            <w:hideMark/>
          </w:tcPr>
          <w:p w14:paraId="0C7A9282" w14:textId="77777777" w:rsidR="009D2634"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Total </w:t>
            </w:r>
          </w:p>
          <w:p w14:paraId="55532A51"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(N=6,971)</w:t>
            </w:r>
          </w:p>
        </w:tc>
        <w:tc>
          <w:tcPr>
            <w:tcW w:w="1005" w:type="dxa"/>
            <w:tcBorders>
              <w:top w:val="single" w:sz="4" w:space="0" w:color="auto"/>
              <w:bottom w:val="single" w:sz="4" w:space="0" w:color="auto"/>
              <w:right w:val="single" w:sz="4" w:space="0" w:color="auto"/>
            </w:tcBorders>
            <w:shd w:val="clear" w:color="auto" w:fill="F2F2F2" w:themeFill="background1" w:themeFillShade="F2"/>
            <w:hideMark/>
          </w:tcPr>
          <w:p w14:paraId="728B3BE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Missing</w:t>
            </w:r>
          </w:p>
        </w:tc>
        <w:tc>
          <w:tcPr>
            <w:tcW w:w="2818" w:type="dxa"/>
            <w:tcBorders>
              <w:top w:val="single" w:sz="4" w:space="0" w:color="auto"/>
              <w:left w:val="single" w:sz="4" w:space="0" w:color="auto"/>
              <w:bottom w:val="single" w:sz="4" w:space="0" w:color="auto"/>
            </w:tcBorders>
            <w:shd w:val="clear" w:color="auto" w:fill="F2F2F2" w:themeFill="background1" w:themeFillShade="F2"/>
            <w:hideMark/>
          </w:tcPr>
          <w:p w14:paraId="62858B3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Men who participated in wave 1 but are not in the eligible sample</w:t>
            </w:r>
          </w:p>
        </w:tc>
        <w:tc>
          <w:tcPr>
            <w:tcW w:w="1275" w:type="dxa"/>
            <w:tcBorders>
              <w:top w:val="single" w:sz="4" w:space="0" w:color="auto"/>
              <w:bottom w:val="single" w:sz="4" w:space="0" w:color="auto"/>
            </w:tcBorders>
            <w:shd w:val="clear" w:color="auto" w:fill="F2F2F2" w:themeFill="background1" w:themeFillShade="F2"/>
            <w:hideMark/>
          </w:tcPr>
          <w:p w14:paraId="3839D043" w14:textId="77777777" w:rsidR="009D2634"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Total </w:t>
            </w:r>
          </w:p>
          <w:p w14:paraId="1CF75EA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(N=6,920)</w:t>
            </w:r>
          </w:p>
        </w:tc>
        <w:tc>
          <w:tcPr>
            <w:tcW w:w="1139" w:type="dxa"/>
            <w:tcBorders>
              <w:top w:val="single" w:sz="4" w:space="0" w:color="auto"/>
              <w:bottom w:val="single" w:sz="4" w:space="0" w:color="auto"/>
            </w:tcBorders>
            <w:shd w:val="clear" w:color="auto" w:fill="F2F2F2" w:themeFill="background1" w:themeFillShade="F2"/>
            <w:hideMark/>
          </w:tcPr>
          <w:p w14:paraId="58F7DF8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Missing</w:t>
            </w:r>
          </w:p>
        </w:tc>
      </w:tr>
      <w:tr w:rsidR="009D2634" w:rsidRPr="00F64861" w14:paraId="1D27F0B1" w14:textId="77777777" w:rsidTr="004A2376">
        <w:trPr>
          <w:trHeight w:val="282"/>
        </w:trPr>
        <w:tc>
          <w:tcPr>
            <w:tcW w:w="2552" w:type="dxa"/>
            <w:tcBorders>
              <w:top w:val="single" w:sz="4" w:space="0" w:color="auto"/>
            </w:tcBorders>
            <w:shd w:val="clear" w:color="auto" w:fill="auto"/>
            <w:hideMark/>
          </w:tcPr>
          <w:p w14:paraId="7122864D"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Self-reliance (exposure)</w:t>
            </w:r>
          </w:p>
        </w:tc>
        <w:tc>
          <w:tcPr>
            <w:tcW w:w="1276" w:type="dxa"/>
            <w:tcBorders>
              <w:top w:val="single" w:sz="4" w:space="0" w:color="auto"/>
            </w:tcBorders>
            <w:shd w:val="clear" w:color="auto" w:fill="auto"/>
            <w:hideMark/>
          </w:tcPr>
          <w:p w14:paraId="5487375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top w:val="single" w:sz="4" w:space="0" w:color="auto"/>
              <w:right w:val="single" w:sz="4" w:space="0" w:color="auto"/>
            </w:tcBorders>
            <w:shd w:val="clear" w:color="auto" w:fill="auto"/>
            <w:hideMark/>
          </w:tcPr>
          <w:p w14:paraId="62634971"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252 (1.8%)</w:t>
            </w:r>
          </w:p>
        </w:tc>
        <w:tc>
          <w:tcPr>
            <w:tcW w:w="3113" w:type="dxa"/>
            <w:tcBorders>
              <w:top w:val="single" w:sz="4" w:space="0" w:color="auto"/>
              <w:left w:val="single" w:sz="4" w:space="0" w:color="auto"/>
            </w:tcBorders>
            <w:shd w:val="clear" w:color="auto" w:fill="auto"/>
            <w:hideMark/>
          </w:tcPr>
          <w:p w14:paraId="1605546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Self-reliance (exposure)</w:t>
            </w:r>
          </w:p>
        </w:tc>
        <w:tc>
          <w:tcPr>
            <w:tcW w:w="1139" w:type="dxa"/>
            <w:tcBorders>
              <w:top w:val="single" w:sz="4" w:space="0" w:color="auto"/>
            </w:tcBorders>
            <w:shd w:val="clear" w:color="auto" w:fill="auto"/>
            <w:hideMark/>
          </w:tcPr>
          <w:p w14:paraId="65840A3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top w:val="single" w:sz="4" w:space="0" w:color="auto"/>
              <w:right w:val="single" w:sz="4" w:space="0" w:color="auto"/>
            </w:tcBorders>
            <w:shd w:val="clear" w:color="auto" w:fill="auto"/>
            <w:hideMark/>
          </w:tcPr>
          <w:p w14:paraId="158A0561"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0</w:t>
            </w:r>
          </w:p>
        </w:tc>
        <w:tc>
          <w:tcPr>
            <w:tcW w:w="2818" w:type="dxa"/>
            <w:tcBorders>
              <w:top w:val="single" w:sz="4" w:space="0" w:color="auto"/>
              <w:left w:val="single" w:sz="4" w:space="0" w:color="auto"/>
            </w:tcBorders>
            <w:shd w:val="clear" w:color="auto" w:fill="auto"/>
            <w:hideMark/>
          </w:tcPr>
          <w:p w14:paraId="6AFD22B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Self-reliance (exposure)</w:t>
            </w:r>
          </w:p>
        </w:tc>
        <w:tc>
          <w:tcPr>
            <w:tcW w:w="1275" w:type="dxa"/>
            <w:tcBorders>
              <w:top w:val="single" w:sz="4" w:space="0" w:color="auto"/>
            </w:tcBorders>
            <w:shd w:val="clear" w:color="auto" w:fill="auto"/>
            <w:hideMark/>
          </w:tcPr>
          <w:p w14:paraId="0C28D2F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tcBorders>
              <w:top w:val="single" w:sz="4" w:space="0" w:color="auto"/>
            </w:tcBorders>
            <w:shd w:val="clear" w:color="auto" w:fill="auto"/>
            <w:hideMark/>
          </w:tcPr>
          <w:p w14:paraId="15313E1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252 (3.6%)</w:t>
            </w:r>
          </w:p>
        </w:tc>
      </w:tr>
      <w:tr w:rsidR="009D2634" w:rsidRPr="00F64861" w14:paraId="7CD63895" w14:textId="77777777" w:rsidTr="004A2376">
        <w:trPr>
          <w:trHeight w:val="282"/>
        </w:trPr>
        <w:tc>
          <w:tcPr>
            <w:tcW w:w="2552" w:type="dxa"/>
            <w:shd w:val="clear" w:color="auto" w:fill="auto"/>
            <w:hideMark/>
          </w:tcPr>
          <w:p w14:paraId="2049853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w:t>
            </w:r>
            <w:r>
              <w:rPr>
                <w:rFonts w:ascii="Times New Roman" w:eastAsia="Times New Roman" w:hAnsi="Times New Roman" w:cs="Times New Roman"/>
                <w:sz w:val="16"/>
                <w:szCs w:val="16"/>
                <w:lang w:eastAsia="en-AU"/>
              </w:rPr>
              <w:t>Low</w:t>
            </w:r>
          </w:p>
        </w:tc>
        <w:tc>
          <w:tcPr>
            <w:tcW w:w="1276" w:type="dxa"/>
            <w:shd w:val="clear" w:color="auto" w:fill="auto"/>
            <w:hideMark/>
          </w:tcPr>
          <w:p w14:paraId="3F87D9A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7,502 (54.0%)</w:t>
            </w:r>
          </w:p>
        </w:tc>
        <w:tc>
          <w:tcPr>
            <w:tcW w:w="992" w:type="dxa"/>
            <w:tcBorders>
              <w:right w:val="single" w:sz="4" w:space="0" w:color="auto"/>
            </w:tcBorders>
            <w:shd w:val="clear" w:color="auto" w:fill="auto"/>
            <w:hideMark/>
          </w:tcPr>
          <w:p w14:paraId="59B4E91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0C5F6EB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w:t>
            </w:r>
            <w:r>
              <w:rPr>
                <w:rFonts w:ascii="Times New Roman" w:eastAsia="Times New Roman" w:hAnsi="Times New Roman" w:cs="Times New Roman"/>
                <w:sz w:val="16"/>
                <w:szCs w:val="16"/>
                <w:lang w:eastAsia="en-AU"/>
              </w:rPr>
              <w:t>Low</w:t>
            </w:r>
          </w:p>
        </w:tc>
        <w:tc>
          <w:tcPr>
            <w:tcW w:w="1139" w:type="dxa"/>
            <w:shd w:val="clear" w:color="auto" w:fill="auto"/>
            <w:hideMark/>
          </w:tcPr>
          <w:p w14:paraId="4426A43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3,864 (55.4%)</w:t>
            </w:r>
          </w:p>
        </w:tc>
        <w:tc>
          <w:tcPr>
            <w:tcW w:w="1005" w:type="dxa"/>
            <w:tcBorders>
              <w:right w:val="single" w:sz="4" w:space="0" w:color="auto"/>
            </w:tcBorders>
            <w:shd w:val="clear" w:color="auto" w:fill="auto"/>
            <w:hideMark/>
          </w:tcPr>
          <w:p w14:paraId="1976ADF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78FDC53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w:t>
            </w:r>
            <w:r>
              <w:rPr>
                <w:rFonts w:ascii="Times New Roman" w:eastAsia="Times New Roman" w:hAnsi="Times New Roman" w:cs="Times New Roman"/>
                <w:sz w:val="16"/>
                <w:szCs w:val="16"/>
                <w:lang w:eastAsia="en-AU"/>
              </w:rPr>
              <w:t>Low</w:t>
            </w:r>
          </w:p>
        </w:tc>
        <w:tc>
          <w:tcPr>
            <w:tcW w:w="1275" w:type="dxa"/>
            <w:shd w:val="clear" w:color="auto" w:fill="auto"/>
            <w:hideMark/>
          </w:tcPr>
          <w:p w14:paraId="3A837D9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3,638 (52.6%)</w:t>
            </w:r>
          </w:p>
        </w:tc>
        <w:tc>
          <w:tcPr>
            <w:tcW w:w="1139" w:type="dxa"/>
            <w:shd w:val="clear" w:color="auto" w:fill="auto"/>
            <w:hideMark/>
          </w:tcPr>
          <w:p w14:paraId="6175BCB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388339A2" w14:textId="77777777" w:rsidTr="004A2376">
        <w:trPr>
          <w:trHeight w:val="282"/>
        </w:trPr>
        <w:tc>
          <w:tcPr>
            <w:tcW w:w="2552" w:type="dxa"/>
            <w:shd w:val="clear" w:color="auto" w:fill="auto"/>
            <w:hideMark/>
          </w:tcPr>
          <w:p w14:paraId="4145A67D"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w:t>
            </w:r>
            <w:r>
              <w:rPr>
                <w:rFonts w:ascii="Times New Roman" w:eastAsia="Times New Roman" w:hAnsi="Times New Roman" w:cs="Times New Roman"/>
                <w:sz w:val="16"/>
                <w:szCs w:val="16"/>
                <w:lang w:eastAsia="en-AU"/>
              </w:rPr>
              <w:t>High</w:t>
            </w:r>
          </w:p>
        </w:tc>
        <w:tc>
          <w:tcPr>
            <w:tcW w:w="1276" w:type="dxa"/>
            <w:shd w:val="clear" w:color="auto" w:fill="auto"/>
            <w:hideMark/>
          </w:tcPr>
          <w:p w14:paraId="2810D4B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6,137 (44.2%)</w:t>
            </w:r>
          </w:p>
        </w:tc>
        <w:tc>
          <w:tcPr>
            <w:tcW w:w="992" w:type="dxa"/>
            <w:tcBorders>
              <w:right w:val="single" w:sz="4" w:space="0" w:color="auto"/>
            </w:tcBorders>
            <w:shd w:val="clear" w:color="auto" w:fill="auto"/>
            <w:hideMark/>
          </w:tcPr>
          <w:p w14:paraId="28BD390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7E40FB5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w:t>
            </w:r>
            <w:r>
              <w:rPr>
                <w:rFonts w:ascii="Times New Roman" w:eastAsia="Times New Roman" w:hAnsi="Times New Roman" w:cs="Times New Roman"/>
                <w:sz w:val="16"/>
                <w:szCs w:val="16"/>
                <w:lang w:eastAsia="en-AU"/>
              </w:rPr>
              <w:t>High</w:t>
            </w:r>
          </w:p>
        </w:tc>
        <w:tc>
          <w:tcPr>
            <w:tcW w:w="1139" w:type="dxa"/>
            <w:shd w:val="clear" w:color="auto" w:fill="auto"/>
            <w:hideMark/>
          </w:tcPr>
          <w:p w14:paraId="1DF6E48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3,107 (44.6%)</w:t>
            </w:r>
          </w:p>
        </w:tc>
        <w:tc>
          <w:tcPr>
            <w:tcW w:w="1005" w:type="dxa"/>
            <w:tcBorders>
              <w:right w:val="single" w:sz="4" w:space="0" w:color="auto"/>
            </w:tcBorders>
            <w:shd w:val="clear" w:color="auto" w:fill="auto"/>
            <w:hideMark/>
          </w:tcPr>
          <w:p w14:paraId="23A9608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33E8632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w:t>
            </w:r>
            <w:r>
              <w:rPr>
                <w:rFonts w:ascii="Times New Roman" w:eastAsia="Times New Roman" w:hAnsi="Times New Roman" w:cs="Times New Roman"/>
                <w:sz w:val="16"/>
                <w:szCs w:val="16"/>
                <w:lang w:eastAsia="en-AU"/>
              </w:rPr>
              <w:t>High</w:t>
            </w:r>
          </w:p>
        </w:tc>
        <w:tc>
          <w:tcPr>
            <w:tcW w:w="1275" w:type="dxa"/>
            <w:shd w:val="clear" w:color="auto" w:fill="auto"/>
            <w:hideMark/>
          </w:tcPr>
          <w:p w14:paraId="75306F4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3,030 (43.8%)</w:t>
            </w:r>
          </w:p>
        </w:tc>
        <w:tc>
          <w:tcPr>
            <w:tcW w:w="1139" w:type="dxa"/>
            <w:shd w:val="clear" w:color="auto" w:fill="auto"/>
            <w:hideMark/>
          </w:tcPr>
          <w:p w14:paraId="5E2B26F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24127384" w14:textId="77777777" w:rsidTr="004A2376">
        <w:trPr>
          <w:trHeight w:val="282"/>
        </w:trPr>
        <w:tc>
          <w:tcPr>
            <w:tcW w:w="2552" w:type="dxa"/>
            <w:shd w:val="clear" w:color="auto" w:fill="auto"/>
            <w:hideMark/>
          </w:tcPr>
          <w:p w14:paraId="1D46DC8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History of suicidal attempt or thoughts</w:t>
            </w:r>
          </w:p>
        </w:tc>
        <w:tc>
          <w:tcPr>
            <w:tcW w:w="1276" w:type="dxa"/>
            <w:shd w:val="clear" w:color="auto" w:fill="auto"/>
            <w:hideMark/>
          </w:tcPr>
          <w:p w14:paraId="42864D3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354CA5E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292 (2.1%)</w:t>
            </w:r>
          </w:p>
        </w:tc>
        <w:tc>
          <w:tcPr>
            <w:tcW w:w="3113" w:type="dxa"/>
            <w:tcBorders>
              <w:left w:val="single" w:sz="4" w:space="0" w:color="auto"/>
            </w:tcBorders>
            <w:shd w:val="clear" w:color="auto" w:fill="auto"/>
            <w:hideMark/>
          </w:tcPr>
          <w:p w14:paraId="5885328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History of suicidal attempt or thoughts</w:t>
            </w:r>
          </w:p>
        </w:tc>
        <w:tc>
          <w:tcPr>
            <w:tcW w:w="1139" w:type="dxa"/>
            <w:shd w:val="clear" w:color="auto" w:fill="auto"/>
            <w:hideMark/>
          </w:tcPr>
          <w:p w14:paraId="08EF89C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68858E5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34 (0.5%)</w:t>
            </w:r>
          </w:p>
        </w:tc>
        <w:tc>
          <w:tcPr>
            <w:tcW w:w="2818" w:type="dxa"/>
            <w:tcBorders>
              <w:left w:val="single" w:sz="4" w:space="0" w:color="auto"/>
            </w:tcBorders>
            <w:shd w:val="clear" w:color="auto" w:fill="auto"/>
            <w:hideMark/>
          </w:tcPr>
          <w:p w14:paraId="66B3049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History of suicidal attempt or thoughts</w:t>
            </w:r>
          </w:p>
        </w:tc>
        <w:tc>
          <w:tcPr>
            <w:tcW w:w="1275" w:type="dxa"/>
            <w:shd w:val="clear" w:color="auto" w:fill="auto"/>
            <w:hideMark/>
          </w:tcPr>
          <w:p w14:paraId="7CC3CBE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7E73305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258 (3.7%)</w:t>
            </w:r>
          </w:p>
        </w:tc>
      </w:tr>
      <w:tr w:rsidR="009D2634" w:rsidRPr="00F64861" w14:paraId="6BAD355C" w14:textId="77777777" w:rsidTr="004A2376">
        <w:trPr>
          <w:trHeight w:val="282"/>
        </w:trPr>
        <w:tc>
          <w:tcPr>
            <w:tcW w:w="2552" w:type="dxa"/>
            <w:shd w:val="clear" w:color="auto" w:fill="auto"/>
            <w:hideMark/>
          </w:tcPr>
          <w:p w14:paraId="72E656C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276" w:type="dxa"/>
            <w:shd w:val="clear" w:color="auto" w:fill="auto"/>
            <w:hideMark/>
          </w:tcPr>
          <w:p w14:paraId="099D247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10,959 (78.9%)</w:t>
            </w:r>
          </w:p>
        </w:tc>
        <w:tc>
          <w:tcPr>
            <w:tcW w:w="992" w:type="dxa"/>
            <w:tcBorders>
              <w:right w:val="single" w:sz="4" w:space="0" w:color="auto"/>
            </w:tcBorders>
            <w:shd w:val="clear" w:color="auto" w:fill="auto"/>
            <w:hideMark/>
          </w:tcPr>
          <w:p w14:paraId="6C8C6DA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2576EA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139" w:type="dxa"/>
            <w:shd w:val="clear" w:color="auto" w:fill="auto"/>
            <w:hideMark/>
          </w:tcPr>
          <w:p w14:paraId="4F3C74C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5,559 (79.7%)</w:t>
            </w:r>
          </w:p>
        </w:tc>
        <w:tc>
          <w:tcPr>
            <w:tcW w:w="1005" w:type="dxa"/>
            <w:tcBorders>
              <w:right w:val="single" w:sz="4" w:space="0" w:color="auto"/>
            </w:tcBorders>
            <w:shd w:val="clear" w:color="auto" w:fill="auto"/>
            <w:hideMark/>
          </w:tcPr>
          <w:p w14:paraId="5D59B38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5549918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275" w:type="dxa"/>
            <w:shd w:val="clear" w:color="auto" w:fill="auto"/>
            <w:hideMark/>
          </w:tcPr>
          <w:p w14:paraId="026073B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5,400 (78.0%)</w:t>
            </w:r>
          </w:p>
        </w:tc>
        <w:tc>
          <w:tcPr>
            <w:tcW w:w="1139" w:type="dxa"/>
            <w:shd w:val="clear" w:color="auto" w:fill="auto"/>
            <w:hideMark/>
          </w:tcPr>
          <w:p w14:paraId="4944B3A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6E8AC57C" w14:textId="77777777" w:rsidTr="004A2376">
        <w:trPr>
          <w:trHeight w:val="282"/>
        </w:trPr>
        <w:tc>
          <w:tcPr>
            <w:tcW w:w="2552" w:type="dxa"/>
            <w:shd w:val="clear" w:color="auto" w:fill="auto"/>
            <w:hideMark/>
          </w:tcPr>
          <w:p w14:paraId="6EE4E88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276" w:type="dxa"/>
            <w:shd w:val="clear" w:color="auto" w:fill="auto"/>
            <w:hideMark/>
          </w:tcPr>
          <w:p w14:paraId="5EB988A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2,640 (19.0%)</w:t>
            </w:r>
          </w:p>
        </w:tc>
        <w:tc>
          <w:tcPr>
            <w:tcW w:w="992" w:type="dxa"/>
            <w:tcBorders>
              <w:right w:val="single" w:sz="4" w:space="0" w:color="auto"/>
            </w:tcBorders>
            <w:shd w:val="clear" w:color="auto" w:fill="auto"/>
            <w:hideMark/>
          </w:tcPr>
          <w:p w14:paraId="0EBBD05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5633C45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139" w:type="dxa"/>
            <w:shd w:val="clear" w:color="auto" w:fill="auto"/>
            <w:hideMark/>
          </w:tcPr>
          <w:p w14:paraId="1AFFFC5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1,378 (19.8%)</w:t>
            </w:r>
          </w:p>
        </w:tc>
        <w:tc>
          <w:tcPr>
            <w:tcW w:w="1005" w:type="dxa"/>
            <w:tcBorders>
              <w:right w:val="single" w:sz="4" w:space="0" w:color="auto"/>
            </w:tcBorders>
            <w:shd w:val="clear" w:color="auto" w:fill="auto"/>
            <w:hideMark/>
          </w:tcPr>
          <w:p w14:paraId="697FB0E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62B262F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275" w:type="dxa"/>
            <w:shd w:val="clear" w:color="auto" w:fill="auto"/>
            <w:hideMark/>
          </w:tcPr>
          <w:p w14:paraId="708B576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1,262 (18.2%)</w:t>
            </w:r>
          </w:p>
        </w:tc>
        <w:tc>
          <w:tcPr>
            <w:tcW w:w="1139" w:type="dxa"/>
            <w:shd w:val="clear" w:color="auto" w:fill="auto"/>
            <w:hideMark/>
          </w:tcPr>
          <w:p w14:paraId="2CA5C531"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7F747988" w14:textId="77777777" w:rsidTr="004A2376">
        <w:trPr>
          <w:trHeight w:val="282"/>
        </w:trPr>
        <w:tc>
          <w:tcPr>
            <w:tcW w:w="2552" w:type="dxa"/>
            <w:shd w:val="clear" w:color="auto" w:fill="auto"/>
            <w:hideMark/>
          </w:tcPr>
          <w:p w14:paraId="5CC71A5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Age</w:t>
            </w:r>
          </w:p>
        </w:tc>
        <w:tc>
          <w:tcPr>
            <w:tcW w:w="1276" w:type="dxa"/>
            <w:shd w:val="clear" w:color="auto" w:fill="auto"/>
            <w:hideMark/>
          </w:tcPr>
          <w:p w14:paraId="5D4A2B7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01731083" w14:textId="77777777" w:rsidR="009D2634" w:rsidRPr="00F64861" w:rsidRDefault="009D2634" w:rsidP="004A2376">
            <w:pPr>
              <w:spacing w:after="0" w:line="240" w:lineRule="auto"/>
              <w:contextualSpacing/>
              <w:rPr>
                <w:rFonts w:ascii="Times New Roman" w:eastAsia="Times New Roman" w:hAnsi="Times New Roman" w:cs="Times New Roman"/>
                <w:sz w:val="20"/>
                <w:szCs w:val="20"/>
                <w:lang w:eastAsia="en-AU"/>
              </w:rPr>
            </w:pPr>
          </w:p>
        </w:tc>
        <w:tc>
          <w:tcPr>
            <w:tcW w:w="3113" w:type="dxa"/>
            <w:tcBorders>
              <w:left w:val="single" w:sz="4" w:space="0" w:color="auto"/>
            </w:tcBorders>
            <w:shd w:val="clear" w:color="auto" w:fill="auto"/>
            <w:hideMark/>
          </w:tcPr>
          <w:p w14:paraId="364D2A9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Age</w:t>
            </w:r>
          </w:p>
        </w:tc>
        <w:tc>
          <w:tcPr>
            <w:tcW w:w="1139" w:type="dxa"/>
            <w:shd w:val="clear" w:color="auto" w:fill="auto"/>
            <w:hideMark/>
          </w:tcPr>
          <w:p w14:paraId="4968854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49CDDB98" w14:textId="77777777" w:rsidR="009D2634" w:rsidRPr="00F64861" w:rsidRDefault="009D2634" w:rsidP="004A2376">
            <w:pPr>
              <w:spacing w:after="0" w:line="240" w:lineRule="auto"/>
              <w:contextualSpacing/>
              <w:rPr>
                <w:rFonts w:ascii="Times New Roman" w:eastAsia="Times New Roman" w:hAnsi="Times New Roman" w:cs="Times New Roman"/>
                <w:sz w:val="20"/>
                <w:szCs w:val="20"/>
                <w:lang w:eastAsia="en-AU"/>
              </w:rPr>
            </w:pPr>
          </w:p>
        </w:tc>
        <w:tc>
          <w:tcPr>
            <w:tcW w:w="2818" w:type="dxa"/>
            <w:tcBorders>
              <w:left w:val="single" w:sz="4" w:space="0" w:color="auto"/>
            </w:tcBorders>
            <w:shd w:val="clear" w:color="auto" w:fill="auto"/>
            <w:hideMark/>
          </w:tcPr>
          <w:p w14:paraId="796E382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Age</w:t>
            </w:r>
          </w:p>
        </w:tc>
        <w:tc>
          <w:tcPr>
            <w:tcW w:w="1275" w:type="dxa"/>
            <w:shd w:val="clear" w:color="auto" w:fill="auto"/>
            <w:hideMark/>
          </w:tcPr>
          <w:p w14:paraId="146CF32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32B907F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5C6286CC" w14:textId="77777777" w:rsidTr="004A2376">
        <w:trPr>
          <w:trHeight w:val="282"/>
        </w:trPr>
        <w:tc>
          <w:tcPr>
            <w:tcW w:w="2552" w:type="dxa"/>
            <w:shd w:val="clear" w:color="auto" w:fill="auto"/>
            <w:hideMark/>
          </w:tcPr>
          <w:p w14:paraId="3267439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18-34</w:t>
            </w:r>
          </w:p>
        </w:tc>
        <w:tc>
          <w:tcPr>
            <w:tcW w:w="1276" w:type="dxa"/>
            <w:shd w:val="clear" w:color="auto" w:fill="auto"/>
            <w:hideMark/>
          </w:tcPr>
          <w:p w14:paraId="3E98514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5,125 (36.9%)</w:t>
            </w:r>
          </w:p>
        </w:tc>
        <w:tc>
          <w:tcPr>
            <w:tcW w:w="992" w:type="dxa"/>
            <w:tcBorders>
              <w:right w:val="single" w:sz="4" w:space="0" w:color="auto"/>
            </w:tcBorders>
            <w:shd w:val="clear" w:color="auto" w:fill="auto"/>
            <w:hideMark/>
          </w:tcPr>
          <w:p w14:paraId="747288F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8FEA308"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18-34</w:t>
            </w:r>
          </w:p>
        </w:tc>
        <w:tc>
          <w:tcPr>
            <w:tcW w:w="1139" w:type="dxa"/>
            <w:shd w:val="clear" w:color="auto" w:fill="auto"/>
            <w:hideMark/>
          </w:tcPr>
          <w:p w14:paraId="0BC1689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2,267 (32.5%)</w:t>
            </w:r>
          </w:p>
        </w:tc>
        <w:tc>
          <w:tcPr>
            <w:tcW w:w="1005" w:type="dxa"/>
            <w:tcBorders>
              <w:right w:val="single" w:sz="4" w:space="0" w:color="auto"/>
            </w:tcBorders>
            <w:shd w:val="clear" w:color="auto" w:fill="auto"/>
            <w:hideMark/>
          </w:tcPr>
          <w:p w14:paraId="15D7086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756B430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18-34</w:t>
            </w:r>
          </w:p>
        </w:tc>
        <w:tc>
          <w:tcPr>
            <w:tcW w:w="1275" w:type="dxa"/>
            <w:shd w:val="clear" w:color="auto" w:fill="auto"/>
            <w:hideMark/>
          </w:tcPr>
          <w:p w14:paraId="2EF7EA1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2,858 (41.3%)</w:t>
            </w:r>
          </w:p>
        </w:tc>
        <w:tc>
          <w:tcPr>
            <w:tcW w:w="1139" w:type="dxa"/>
            <w:shd w:val="clear" w:color="auto" w:fill="auto"/>
            <w:hideMark/>
          </w:tcPr>
          <w:p w14:paraId="77DC602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09708BAD" w14:textId="77777777" w:rsidTr="004A2376">
        <w:trPr>
          <w:trHeight w:val="282"/>
        </w:trPr>
        <w:tc>
          <w:tcPr>
            <w:tcW w:w="2552" w:type="dxa"/>
            <w:shd w:val="clear" w:color="auto" w:fill="auto"/>
            <w:hideMark/>
          </w:tcPr>
          <w:p w14:paraId="4ADA220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35-57</w:t>
            </w:r>
          </w:p>
        </w:tc>
        <w:tc>
          <w:tcPr>
            <w:tcW w:w="1276" w:type="dxa"/>
            <w:shd w:val="clear" w:color="auto" w:fill="auto"/>
            <w:hideMark/>
          </w:tcPr>
          <w:p w14:paraId="2D58C2F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8,766 (63.1%)</w:t>
            </w:r>
          </w:p>
        </w:tc>
        <w:tc>
          <w:tcPr>
            <w:tcW w:w="992" w:type="dxa"/>
            <w:tcBorders>
              <w:right w:val="single" w:sz="4" w:space="0" w:color="auto"/>
            </w:tcBorders>
            <w:shd w:val="clear" w:color="auto" w:fill="auto"/>
            <w:hideMark/>
          </w:tcPr>
          <w:p w14:paraId="413CFFD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5C306B3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35-57</w:t>
            </w:r>
          </w:p>
        </w:tc>
        <w:tc>
          <w:tcPr>
            <w:tcW w:w="1139" w:type="dxa"/>
            <w:shd w:val="clear" w:color="auto" w:fill="auto"/>
            <w:hideMark/>
          </w:tcPr>
          <w:p w14:paraId="488F1EF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4,704 (67.5%)</w:t>
            </w:r>
          </w:p>
        </w:tc>
        <w:tc>
          <w:tcPr>
            <w:tcW w:w="1005" w:type="dxa"/>
            <w:tcBorders>
              <w:right w:val="single" w:sz="4" w:space="0" w:color="auto"/>
            </w:tcBorders>
            <w:shd w:val="clear" w:color="auto" w:fill="auto"/>
            <w:hideMark/>
          </w:tcPr>
          <w:p w14:paraId="35A2A8D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3C3511A8"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35-57</w:t>
            </w:r>
          </w:p>
        </w:tc>
        <w:tc>
          <w:tcPr>
            <w:tcW w:w="1275" w:type="dxa"/>
            <w:shd w:val="clear" w:color="auto" w:fill="auto"/>
            <w:hideMark/>
          </w:tcPr>
          <w:p w14:paraId="5AF33F0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4,062 (58.7%)</w:t>
            </w:r>
          </w:p>
        </w:tc>
        <w:tc>
          <w:tcPr>
            <w:tcW w:w="1139" w:type="dxa"/>
            <w:shd w:val="clear" w:color="auto" w:fill="auto"/>
            <w:hideMark/>
          </w:tcPr>
          <w:p w14:paraId="40C6106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2AB00CCE" w14:textId="77777777" w:rsidTr="004A2376">
        <w:trPr>
          <w:trHeight w:val="282"/>
        </w:trPr>
        <w:tc>
          <w:tcPr>
            <w:tcW w:w="2552" w:type="dxa"/>
            <w:shd w:val="clear" w:color="auto" w:fill="auto"/>
            <w:hideMark/>
          </w:tcPr>
          <w:p w14:paraId="3DAB252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Region of residence</w:t>
            </w:r>
          </w:p>
        </w:tc>
        <w:tc>
          <w:tcPr>
            <w:tcW w:w="1276" w:type="dxa"/>
            <w:shd w:val="clear" w:color="auto" w:fill="auto"/>
            <w:hideMark/>
          </w:tcPr>
          <w:p w14:paraId="69BDBAB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2EB1AF8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 (0.0%)</w:t>
            </w:r>
          </w:p>
        </w:tc>
        <w:tc>
          <w:tcPr>
            <w:tcW w:w="3113" w:type="dxa"/>
            <w:tcBorders>
              <w:left w:val="single" w:sz="4" w:space="0" w:color="auto"/>
            </w:tcBorders>
            <w:shd w:val="clear" w:color="auto" w:fill="auto"/>
            <w:hideMark/>
          </w:tcPr>
          <w:p w14:paraId="71A7200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Region of residence</w:t>
            </w:r>
          </w:p>
        </w:tc>
        <w:tc>
          <w:tcPr>
            <w:tcW w:w="1139" w:type="dxa"/>
            <w:shd w:val="clear" w:color="auto" w:fill="auto"/>
            <w:hideMark/>
          </w:tcPr>
          <w:p w14:paraId="3384E53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0C5B4BA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0</w:t>
            </w:r>
          </w:p>
        </w:tc>
        <w:tc>
          <w:tcPr>
            <w:tcW w:w="2818" w:type="dxa"/>
            <w:tcBorders>
              <w:left w:val="single" w:sz="4" w:space="0" w:color="auto"/>
            </w:tcBorders>
            <w:shd w:val="clear" w:color="auto" w:fill="auto"/>
            <w:hideMark/>
          </w:tcPr>
          <w:p w14:paraId="2570F34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Region of residence</w:t>
            </w:r>
          </w:p>
        </w:tc>
        <w:tc>
          <w:tcPr>
            <w:tcW w:w="1275" w:type="dxa"/>
            <w:shd w:val="clear" w:color="auto" w:fill="auto"/>
            <w:hideMark/>
          </w:tcPr>
          <w:p w14:paraId="7931761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798CD40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 (0.0%)</w:t>
            </w:r>
          </w:p>
        </w:tc>
      </w:tr>
      <w:tr w:rsidR="009D2634" w:rsidRPr="00F64861" w14:paraId="4857DB50" w14:textId="77777777" w:rsidTr="004A2376">
        <w:trPr>
          <w:trHeight w:val="282"/>
        </w:trPr>
        <w:tc>
          <w:tcPr>
            <w:tcW w:w="2552" w:type="dxa"/>
            <w:shd w:val="clear" w:color="auto" w:fill="auto"/>
            <w:hideMark/>
          </w:tcPr>
          <w:p w14:paraId="3EE80E1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Major Cities</w:t>
            </w:r>
          </w:p>
        </w:tc>
        <w:tc>
          <w:tcPr>
            <w:tcW w:w="1276" w:type="dxa"/>
            <w:shd w:val="clear" w:color="auto" w:fill="auto"/>
            <w:hideMark/>
          </w:tcPr>
          <w:p w14:paraId="67710DE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8,194 (59.0%)</w:t>
            </w:r>
          </w:p>
        </w:tc>
        <w:tc>
          <w:tcPr>
            <w:tcW w:w="992" w:type="dxa"/>
            <w:tcBorders>
              <w:right w:val="single" w:sz="4" w:space="0" w:color="auto"/>
            </w:tcBorders>
            <w:shd w:val="clear" w:color="auto" w:fill="auto"/>
            <w:hideMark/>
          </w:tcPr>
          <w:p w14:paraId="772F1B5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538392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Major Cities</w:t>
            </w:r>
          </w:p>
        </w:tc>
        <w:tc>
          <w:tcPr>
            <w:tcW w:w="1139" w:type="dxa"/>
            <w:shd w:val="clear" w:color="auto" w:fill="auto"/>
            <w:hideMark/>
          </w:tcPr>
          <w:p w14:paraId="38F4C27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4,168 (59.8%)</w:t>
            </w:r>
          </w:p>
        </w:tc>
        <w:tc>
          <w:tcPr>
            <w:tcW w:w="1005" w:type="dxa"/>
            <w:tcBorders>
              <w:right w:val="single" w:sz="4" w:space="0" w:color="auto"/>
            </w:tcBorders>
            <w:shd w:val="clear" w:color="auto" w:fill="auto"/>
            <w:hideMark/>
          </w:tcPr>
          <w:p w14:paraId="20D5256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2C088F8D"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Major Cities</w:t>
            </w:r>
          </w:p>
        </w:tc>
        <w:tc>
          <w:tcPr>
            <w:tcW w:w="1275" w:type="dxa"/>
            <w:shd w:val="clear" w:color="auto" w:fill="auto"/>
            <w:hideMark/>
          </w:tcPr>
          <w:p w14:paraId="5F77D15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4,026 (58.2%)</w:t>
            </w:r>
          </w:p>
        </w:tc>
        <w:tc>
          <w:tcPr>
            <w:tcW w:w="1139" w:type="dxa"/>
            <w:shd w:val="clear" w:color="auto" w:fill="auto"/>
            <w:hideMark/>
          </w:tcPr>
          <w:p w14:paraId="12A7BF0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050BAC17" w14:textId="77777777" w:rsidTr="004A2376">
        <w:trPr>
          <w:trHeight w:val="282"/>
        </w:trPr>
        <w:tc>
          <w:tcPr>
            <w:tcW w:w="2552" w:type="dxa"/>
            <w:shd w:val="clear" w:color="auto" w:fill="auto"/>
            <w:hideMark/>
          </w:tcPr>
          <w:p w14:paraId="6D85644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Inner Regional</w:t>
            </w:r>
          </w:p>
        </w:tc>
        <w:tc>
          <w:tcPr>
            <w:tcW w:w="1276" w:type="dxa"/>
            <w:shd w:val="clear" w:color="auto" w:fill="auto"/>
            <w:hideMark/>
          </w:tcPr>
          <w:p w14:paraId="3163E37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3,075 (22.1%)</w:t>
            </w:r>
          </w:p>
        </w:tc>
        <w:tc>
          <w:tcPr>
            <w:tcW w:w="992" w:type="dxa"/>
            <w:tcBorders>
              <w:right w:val="single" w:sz="4" w:space="0" w:color="auto"/>
            </w:tcBorders>
            <w:shd w:val="clear" w:color="auto" w:fill="auto"/>
            <w:hideMark/>
          </w:tcPr>
          <w:p w14:paraId="601900A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3A3ACCA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Inner Regional</w:t>
            </w:r>
          </w:p>
        </w:tc>
        <w:tc>
          <w:tcPr>
            <w:tcW w:w="1139" w:type="dxa"/>
            <w:shd w:val="clear" w:color="auto" w:fill="auto"/>
            <w:hideMark/>
          </w:tcPr>
          <w:p w14:paraId="7CC9EF2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1,581 (22.7%)</w:t>
            </w:r>
          </w:p>
        </w:tc>
        <w:tc>
          <w:tcPr>
            <w:tcW w:w="1005" w:type="dxa"/>
            <w:tcBorders>
              <w:right w:val="single" w:sz="4" w:space="0" w:color="auto"/>
            </w:tcBorders>
            <w:shd w:val="clear" w:color="auto" w:fill="auto"/>
            <w:hideMark/>
          </w:tcPr>
          <w:p w14:paraId="69E92FE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31E02868"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Inner Regional</w:t>
            </w:r>
          </w:p>
        </w:tc>
        <w:tc>
          <w:tcPr>
            <w:tcW w:w="1275" w:type="dxa"/>
            <w:shd w:val="clear" w:color="auto" w:fill="auto"/>
            <w:hideMark/>
          </w:tcPr>
          <w:p w14:paraId="7F7AF60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1,494 (21.6%)</w:t>
            </w:r>
          </w:p>
        </w:tc>
        <w:tc>
          <w:tcPr>
            <w:tcW w:w="1139" w:type="dxa"/>
            <w:shd w:val="clear" w:color="auto" w:fill="auto"/>
            <w:hideMark/>
          </w:tcPr>
          <w:p w14:paraId="2B3E032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12757103" w14:textId="77777777" w:rsidTr="004A2376">
        <w:trPr>
          <w:trHeight w:val="282"/>
        </w:trPr>
        <w:tc>
          <w:tcPr>
            <w:tcW w:w="2552" w:type="dxa"/>
            <w:shd w:val="clear" w:color="auto" w:fill="auto"/>
            <w:hideMark/>
          </w:tcPr>
          <w:p w14:paraId="2BD5955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Outer Regional</w:t>
            </w:r>
          </w:p>
        </w:tc>
        <w:tc>
          <w:tcPr>
            <w:tcW w:w="1276" w:type="dxa"/>
            <w:shd w:val="clear" w:color="auto" w:fill="auto"/>
            <w:hideMark/>
          </w:tcPr>
          <w:p w14:paraId="3BCE2FA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2,620 (18.9%)</w:t>
            </w:r>
          </w:p>
        </w:tc>
        <w:tc>
          <w:tcPr>
            <w:tcW w:w="992" w:type="dxa"/>
            <w:tcBorders>
              <w:right w:val="single" w:sz="4" w:space="0" w:color="auto"/>
            </w:tcBorders>
            <w:shd w:val="clear" w:color="auto" w:fill="auto"/>
            <w:hideMark/>
          </w:tcPr>
          <w:p w14:paraId="7006CA5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4F8E7AE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Outer Regional</w:t>
            </w:r>
          </w:p>
        </w:tc>
        <w:tc>
          <w:tcPr>
            <w:tcW w:w="1139" w:type="dxa"/>
            <w:shd w:val="clear" w:color="auto" w:fill="auto"/>
            <w:hideMark/>
          </w:tcPr>
          <w:p w14:paraId="280DA20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1,222 (17.5%)</w:t>
            </w:r>
          </w:p>
        </w:tc>
        <w:tc>
          <w:tcPr>
            <w:tcW w:w="1005" w:type="dxa"/>
            <w:tcBorders>
              <w:right w:val="single" w:sz="4" w:space="0" w:color="auto"/>
            </w:tcBorders>
            <w:shd w:val="clear" w:color="auto" w:fill="auto"/>
            <w:hideMark/>
          </w:tcPr>
          <w:p w14:paraId="2E0E6DB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7A92F62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Outer Regional</w:t>
            </w:r>
          </w:p>
        </w:tc>
        <w:tc>
          <w:tcPr>
            <w:tcW w:w="1275" w:type="dxa"/>
            <w:shd w:val="clear" w:color="auto" w:fill="auto"/>
            <w:hideMark/>
          </w:tcPr>
          <w:p w14:paraId="72F9B0E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1,398 (20.2%)</w:t>
            </w:r>
          </w:p>
        </w:tc>
        <w:tc>
          <w:tcPr>
            <w:tcW w:w="1139" w:type="dxa"/>
            <w:shd w:val="clear" w:color="auto" w:fill="auto"/>
            <w:hideMark/>
          </w:tcPr>
          <w:p w14:paraId="700532A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5AFA949B" w14:textId="77777777" w:rsidTr="004A2376">
        <w:trPr>
          <w:trHeight w:val="282"/>
        </w:trPr>
        <w:tc>
          <w:tcPr>
            <w:tcW w:w="2552" w:type="dxa"/>
            <w:shd w:val="clear" w:color="auto" w:fill="auto"/>
            <w:hideMark/>
          </w:tcPr>
          <w:p w14:paraId="3E7D3E0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Socioeconomic status</w:t>
            </w:r>
          </w:p>
        </w:tc>
        <w:tc>
          <w:tcPr>
            <w:tcW w:w="1276" w:type="dxa"/>
            <w:shd w:val="clear" w:color="auto" w:fill="auto"/>
            <w:hideMark/>
          </w:tcPr>
          <w:p w14:paraId="65C2813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71E4FF6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 (0.0%)</w:t>
            </w:r>
          </w:p>
        </w:tc>
        <w:tc>
          <w:tcPr>
            <w:tcW w:w="3113" w:type="dxa"/>
            <w:tcBorders>
              <w:left w:val="single" w:sz="4" w:space="0" w:color="auto"/>
            </w:tcBorders>
            <w:shd w:val="clear" w:color="auto" w:fill="auto"/>
            <w:hideMark/>
          </w:tcPr>
          <w:p w14:paraId="792761D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Socioeconomic status</w:t>
            </w:r>
          </w:p>
        </w:tc>
        <w:tc>
          <w:tcPr>
            <w:tcW w:w="1139" w:type="dxa"/>
            <w:shd w:val="clear" w:color="auto" w:fill="auto"/>
            <w:hideMark/>
          </w:tcPr>
          <w:p w14:paraId="76E086B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1E9DC53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0</w:t>
            </w:r>
          </w:p>
        </w:tc>
        <w:tc>
          <w:tcPr>
            <w:tcW w:w="2818" w:type="dxa"/>
            <w:tcBorders>
              <w:left w:val="single" w:sz="4" w:space="0" w:color="auto"/>
            </w:tcBorders>
            <w:shd w:val="clear" w:color="auto" w:fill="auto"/>
            <w:hideMark/>
          </w:tcPr>
          <w:p w14:paraId="25A3D6F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Socioeconomic status</w:t>
            </w:r>
          </w:p>
        </w:tc>
        <w:tc>
          <w:tcPr>
            <w:tcW w:w="1275" w:type="dxa"/>
            <w:shd w:val="clear" w:color="auto" w:fill="auto"/>
            <w:hideMark/>
          </w:tcPr>
          <w:p w14:paraId="197B024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1F13F06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 (0.0%)</w:t>
            </w:r>
          </w:p>
        </w:tc>
      </w:tr>
      <w:tr w:rsidR="009D2634" w:rsidRPr="00F64861" w14:paraId="0677348F" w14:textId="77777777" w:rsidTr="004A2376">
        <w:trPr>
          <w:trHeight w:val="282"/>
        </w:trPr>
        <w:tc>
          <w:tcPr>
            <w:tcW w:w="2552" w:type="dxa"/>
            <w:shd w:val="clear" w:color="auto" w:fill="auto"/>
            <w:hideMark/>
          </w:tcPr>
          <w:p w14:paraId="5A23DB7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Greatest disadvantage</w:t>
            </w:r>
          </w:p>
        </w:tc>
        <w:tc>
          <w:tcPr>
            <w:tcW w:w="1276" w:type="dxa"/>
            <w:shd w:val="clear" w:color="auto" w:fill="auto"/>
            <w:hideMark/>
          </w:tcPr>
          <w:p w14:paraId="2CA675C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2,641 (19.0%)</w:t>
            </w:r>
          </w:p>
        </w:tc>
        <w:tc>
          <w:tcPr>
            <w:tcW w:w="992" w:type="dxa"/>
            <w:tcBorders>
              <w:right w:val="single" w:sz="4" w:space="0" w:color="auto"/>
            </w:tcBorders>
            <w:shd w:val="clear" w:color="auto" w:fill="auto"/>
            <w:hideMark/>
          </w:tcPr>
          <w:p w14:paraId="090183E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1A2DED4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Greatest disadvantage</w:t>
            </w:r>
          </w:p>
        </w:tc>
        <w:tc>
          <w:tcPr>
            <w:tcW w:w="1139" w:type="dxa"/>
            <w:shd w:val="clear" w:color="auto" w:fill="auto"/>
            <w:hideMark/>
          </w:tcPr>
          <w:p w14:paraId="6EF413F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1,207 (17.3%)</w:t>
            </w:r>
          </w:p>
        </w:tc>
        <w:tc>
          <w:tcPr>
            <w:tcW w:w="1005" w:type="dxa"/>
            <w:tcBorders>
              <w:right w:val="single" w:sz="4" w:space="0" w:color="auto"/>
            </w:tcBorders>
            <w:shd w:val="clear" w:color="auto" w:fill="auto"/>
            <w:hideMark/>
          </w:tcPr>
          <w:p w14:paraId="24AE781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54410AE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Greatest disadvantage</w:t>
            </w:r>
          </w:p>
        </w:tc>
        <w:tc>
          <w:tcPr>
            <w:tcW w:w="1275" w:type="dxa"/>
            <w:shd w:val="clear" w:color="auto" w:fill="auto"/>
            <w:hideMark/>
          </w:tcPr>
          <w:p w14:paraId="5E4C1AE1"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1,434 (20.7%)</w:t>
            </w:r>
          </w:p>
        </w:tc>
        <w:tc>
          <w:tcPr>
            <w:tcW w:w="1139" w:type="dxa"/>
            <w:shd w:val="clear" w:color="auto" w:fill="auto"/>
            <w:hideMark/>
          </w:tcPr>
          <w:p w14:paraId="28B0173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r>
      <w:tr w:rsidR="009D2634" w:rsidRPr="00F64861" w14:paraId="77396D45" w14:textId="77777777" w:rsidTr="004A2376">
        <w:trPr>
          <w:trHeight w:val="282"/>
        </w:trPr>
        <w:tc>
          <w:tcPr>
            <w:tcW w:w="2552" w:type="dxa"/>
            <w:shd w:val="clear" w:color="auto" w:fill="auto"/>
            <w:hideMark/>
          </w:tcPr>
          <w:p w14:paraId="2627FF6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2</w:t>
            </w:r>
          </w:p>
        </w:tc>
        <w:tc>
          <w:tcPr>
            <w:tcW w:w="1276" w:type="dxa"/>
            <w:shd w:val="clear" w:color="auto" w:fill="auto"/>
            <w:hideMark/>
          </w:tcPr>
          <w:p w14:paraId="677F029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2,623 (18.9%)</w:t>
            </w:r>
          </w:p>
        </w:tc>
        <w:tc>
          <w:tcPr>
            <w:tcW w:w="992" w:type="dxa"/>
            <w:tcBorders>
              <w:right w:val="single" w:sz="4" w:space="0" w:color="auto"/>
            </w:tcBorders>
            <w:shd w:val="clear" w:color="auto" w:fill="auto"/>
            <w:hideMark/>
          </w:tcPr>
          <w:p w14:paraId="0E94313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6306E8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2</w:t>
            </w:r>
          </w:p>
        </w:tc>
        <w:tc>
          <w:tcPr>
            <w:tcW w:w="1139" w:type="dxa"/>
            <w:shd w:val="clear" w:color="auto" w:fill="auto"/>
            <w:hideMark/>
          </w:tcPr>
          <w:p w14:paraId="6B0C4A2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1,317 (18.9%)</w:t>
            </w:r>
          </w:p>
        </w:tc>
        <w:tc>
          <w:tcPr>
            <w:tcW w:w="1005" w:type="dxa"/>
            <w:tcBorders>
              <w:right w:val="single" w:sz="4" w:space="0" w:color="auto"/>
            </w:tcBorders>
            <w:shd w:val="clear" w:color="auto" w:fill="auto"/>
            <w:hideMark/>
          </w:tcPr>
          <w:p w14:paraId="51861E6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214913B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2</w:t>
            </w:r>
          </w:p>
        </w:tc>
        <w:tc>
          <w:tcPr>
            <w:tcW w:w="1275" w:type="dxa"/>
            <w:shd w:val="clear" w:color="auto" w:fill="auto"/>
            <w:hideMark/>
          </w:tcPr>
          <w:p w14:paraId="0B84F83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1,306 (18.9%)</w:t>
            </w:r>
          </w:p>
        </w:tc>
        <w:tc>
          <w:tcPr>
            <w:tcW w:w="1139" w:type="dxa"/>
            <w:shd w:val="clear" w:color="auto" w:fill="auto"/>
            <w:hideMark/>
          </w:tcPr>
          <w:p w14:paraId="073429E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53E99277" w14:textId="77777777" w:rsidTr="004A2376">
        <w:trPr>
          <w:trHeight w:val="282"/>
        </w:trPr>
        <w:tc>
          <w:tcPr>
            <w:tcW w:w="2552" w:type="dxa"/>
            <w:shd w:val="clear" w:color="auto" w:fill="auto"/>
            <w:hideMark/>
          </w:tcPr>
          <w:p w14:paraId="7121D9C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3</w:t>
            </w:r>
          </w:p>
        </w:tc>
        <w:tc>
          <w:tcPr>
            <w:tcW w:w="1276" w:type="dxa"/>
            <w:shd w:val="clear" w:color="auto" w:fill="auto"/>
            <w:hideMark/>
          </w:tcPr>
          <w:p w14:paraId="3AACFF9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3,124 (22.5%)</w:t>
            </w:r>
          </w:p>
        </w:tc>
        <w:tc>
          <w:tcPr>
            <w:tcW w:w="992" w:type="dxa"/>
            <w:tcBorders>
              <w:right w:val="single" w:sz="4" w:space="0" w:color="auto"/>
            </w:tcBorders>
            <w:shd w:val="clear" w:color="auto" w:fill="auto"/>
            <w:hideMark/>
          </w:tcPr>
          <w:p w14:paraId="19D6ECCD"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54721E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3</w:t>
            </w:r>
          </w:p>
        </w:tc>
        <w:tc>
          <w:tcPr>
            <w:tcW w:w="1139" w:type="dxa"/>
            <w:shd w:val="clear" w:color="auto" w:fill="auto"/>
            <w:hideMark/>
          </w:tcPr>
          <w:p w14:paraId="74EB916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1,575 (22.6%)</w:t>
            </w:r>
          </w:p>
        </w:tc>
        <w:tc>
          <w:tcPr>
            <w:tcW w:w="1005" w:type="dxa"/>
            <w:tcBorders>
              <w:right w:val="single" w:sz="4" w:space="0" w:color="auto"/>
            </w:tcBorders>
            <w:shd w:val="clear" w:color="auto" w:fill="auto"/>
            <w:hideMark/>
          </w:tcPr>
          <w:p w14:paraId="0C36D08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2DEA7AE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3</w:t>
            </w:r>
          </w:p>
        </w:tc>
        <w:tc>
          <w:tcPr>
            <w:tcW w:w="1275" w:type="dxa"/>
            <w:shd w:val="clear" w:color="auto" w:fill="auto"/>
            <w:hideMark/>
          </w:tcPr>
          <w:p w14:paraId="177A8C3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1,549 (22.4%)</w:t>
            </w:r>
          </w:p>
        </w:tc>
        <w:tc>
          <w:tcPr>
            <w:tcW w:w="1139" w:type="dxa"/>
            <w:shd w:val="clear" w:color="auto" w:fill="auto"/>
            <w:hideMark/>
          </w:tcPr>
          <w:p w14:paraId="5361398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1D823358" w14:textId="77777777" w:rsidTr="004A2376">
        <w:trPr>
          <w:trHeight w:val="282"/>
        </w:trPr>
        <w:tc>
          <w:tcPr>
            <w:tcW w:w="2552" w:type="dxa"/>
            <w:shd w:val="clear" w:color="auto" w:fill="auto"/>
            <w:hideMark/>
          </w:tcPr>
          <w:p w14:paraId="42A4BA9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4</w:t>
            </w:r>
          </w:p>
        </w:tc>
        <w:tc>
          <w:tcPr>
            <w:tcW w:w="1276" w:type="dxa"/>
            <w:shd w:val="clear" w:color="auto" w:fill="auto"/>
            <w:hideMark/>
          </w:tcPr>
          <w:p w14:paraId="449636A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2,829 (20.4%)</w:t>
            </w:r>
          </w:p>
        </w:tc>
        <w:tc>
          <w:tcPr>
            <w:tcW w:w="992" w:type="dxa"/>
            <w:tcBorders>
              <w:right w:val="single" w:sz="4" w:space="0" w:color="auto"/>
            </w:tcBorders>
            <w:shd w:val="clear" w:color="auto" w:fill="auto"/>
            <w:hideMark/>
          </w:tcPr>
          <w:p w14:paraId="51BA6BD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77C72D0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4</w:t>
            </w:r>
          </w:p>
        </w:tc>
        <w:tc>
          <w:tcPr>
            <w:tcW w:w="1139" w:type="dxa"/>
            <w:shd w:val="clear" w:color="auto" w:fill="auto"/>
            <w:hideMark/>
          </w:tcPr>
          <w:p w14:paraId="2F1677C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1,461 (21.0%)</w:t>
            </w:r>
          </w:p>
        </w:tc>
        <w:tc>
          <w:tcPr>
            <w:tcW w:w="1005" w:type="dxa"/>
            <w:tcBorders>
              <w:right w:val="single" w:sz="4" w:space="0" w:color="auto"/>
            </w:tcBorders>
            <w:shd w:val="clear" w:color="auto" w:fill="auto"/>
            <w:hideMark/>
          </w:tcPr>
          <w:p w14:paraId="0BFDBCE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20439DF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4</w:t>
            </w:r>
          </w:p>
        </w:tc>
        <w:tc>
          <w:tcPr>
            <w:tcW w:w="1275" w:type="dxa"/>
            <w:shd w:val="clear" w:color="auto" w:fill="auto"/>
            <w:hideMark/>
          </w:tcPr>
          <w:p w14:paraId="5D0FD63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1,368 (19.8%)</w:t>
            </w:r>
          </w:p>
        </w:tc>
        <w:tc>
          <w:tcPr>
            <w:tcW w:w="1139" w:type="dxa"/>
            <w:shd w:val="clear" w:color="auto" w:fill="auto"/>
            <w:hideMark/>
          </w:tcPr>
          <w:p w14:paraId="439A9CE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2BABEF35" w14:textId="77777777" w:rsidTr="004A2376">
        <w:trPr>
          <w:trHeight w:val="282"/>
        </w:trPr>
        <w:tc>
          <w:tcPr>
            <w:tcW w:w="2552" w:type="dxa"/>
            <w:shd w:val="clear" w:color="auto" w:fill="auto"/>
            <w:hideMark/>
          </w:tcPr>
          <w:p w14:paraId="26F8804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Least disadvantage</w:t>
            </w:r>
          </w:p>
        </w:tc>
        <w:tc>
          <w:tcPr>
            <w:tcW w:w="1276" w:type="dxa"/>
            <w:shd w:val="clear" w:color="auto" w:fill="auto"/>
            <w:hideMark/>
          </w:tcPr>
          <w:p w14:paraId="265CE37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2,672 (19.2%)</w:t>
            </w:r>
          </w:p>
        </w:tc>
        <w:tc>
          <w:tcPr>
            <w:tcW w:w="992" w:type="dxa"/>
            <w:tcBorders>
              <w:right w:val="single" w:sz="4" w:space="0" w:color="auto"/>
            </w:tcBorders>
            <w:shd w:val="clear" w:color="auto" w:fill="auto"/>
            <w:hideMark/>
          </w:tcPr>
          <w:p w14:paraId="548EA89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7FE58AD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Least disadvantage</w:t>
            </w:r>
          </w:p>
        </w:tc>
        <w:tc>
          <w:tcPr>
            <w:tcW w:w="1139" w:type="dxa"/>
            <w:shd w:val="clear" w:color="auto" w:fill="auto"/>
            <w:hideMark/>
          </w:tcPr>
          <w:p w14:paraId="240BE42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1,411 (20.2%)</w:t>
            </w:r>
          </w:p>
        </w:tc>
        <w:tc>
          <w:tcPr>
            <w:tcW w:w="1005" w:type="dxa"/>
            <w:tcBorders>
              <w:right w:val="single" w:sz="4" w:space="0" w:color="auto"/>
            </w:tcBorders>
            <w:shd w:val="clear" w:color="auto" w:fill="auto"/>
            <w:hideMark/>
          </w:tcPr>
          <w:p w14:paraId="773C467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5E683A1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Least disadvantage</w:t>
            </w:r>
          </w:p>
        </w:tc>
        <w:tc>
          <w:tcPr>
            <w:tcW w:w="1275" w:type="dxa"/>
            <w:shd w:val="clear" w:color="auto" w:fill="auto"/>
            <w:hideMark/>
          </w:tcPr>
          <w:p w14:paraId="5F887B4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1,261 (18.2%)</w:t>
            </w:r>
          </w:p>
        </w:tc>
        <w:tc>
          <w:tcPr>
            <w:tcW w:w="1139" w:type="dxa"/>
            <w:shd w:val="clear" w:color="auto" w:fill="auto"/>
            <w:hideMark/>
          </w:tcPr>
          <w:p w14:paraId="11EF7D7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578B6ACF" w14:textId="77777777" w:rsidTr="004A2376">
        <w:trPr>
          <w:trHeight w:val="282"/>
        </w:trPr>
        <w:tc>
          <w:tcPr>
            <w:tcW w:w="2552" w:type="dxa"/>
            <w:shd w:val="clear" w:color="auto" w:fill="auto"/>
            <w:hideMark/>
          </w:tcPr>
          <w:p w14:paraId="7E047C9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Marital status</w:t>
            </w:r>
          </w:p>
        </w:tc>
        <w:tc>
          <w:tcPr>
            <w:tcW w:w="1276" w:type="dxa"/>
            <w:shd w:val="clear" w:color="auto" w:fill="auto"/>
            <w:hideMark/>
          </w:tcPr>
          <w:p w14:paraId="0D2CEA3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0F2180A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150 (1.1%)</w:t>
            </w:r>
          </w:p>
        </w:tc>
        <w:tc>
          <w:tcPr>
            <w:tcW w:w="3113" w:type="dxa"/>
            <w:tcBorders>
              <w:left w:val="single" w:sz="4" w:space="0" w:color="auto"/>
            </w:tcBorders>
            <w:shd w:val="clear" w:color="auto" w:fill="auto"/>
            <w:hideMark/>
          </w:tcPr>
          <w:p w14:paraId="1351E74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Marital status</w:t>
            </w:r>
          </w:p>
        </w:tc>
        <w:tc>
          <w:tcPr>
            <w:tcW w:w="1139" w:type="dxa"/>
            <w:shd w:val="clear" w:color="auto" w:fill="auto"/>
            <w:hideMark/>
          </w:tcPr>
          <w:p w14:paraId="4823643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10C96E4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51 (0.7%)</w:t>
            </w:r>
          </w:p>
        </w:tc>
        <w:tc>
          <w:tcPr>
            <w:tcW w:w="2818" w:type="dxa"/>
            <w:tcBorders>
              <w:left w:val="single" w:sz="4" w:space="0" w:color="auto"/>
            </w:tcBorders>
            <w:shd w:val="clear" w:color="auto" w:fill="auto"/>
            <w:hideMark/>
          </w:tcPr>
          <w:p w14:paraId="1A974AE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Marital status</w:t>
            </w:r>
          </w:p>
        </w:tc>
        <w:tc>
          <w:tcPr>
            <w:tcW w:w="1275" w:type="dxa"/>
            <w:shd w:val="clear" w:color="auto" w:fill="auto"/>
            <w:hideMark/>
          </w:tcPr>
          <w:p w14:paraId="3921DFA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638DF20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99 (1.4%)</w:t>
            </w:r>
          </w:p>
        </w:tc>
      </w:tr>
      <w:tr w:rsidR="009D2634" w:rsidRPr="00F64861" w14:paraId="68F35AB0" w14:textId="77777777" w:rsidTr="004A2376">
        <w:trPr>
          <w:trHeight w:val="282"/>
        </w:trPr>
        <w:tc>
          <w:tcPr>
            <w:tcW w:w="2552" w:type="dxa"/>
            <w:shd w:val="clear" w:color="auto" w:fill="auto"/>
            <w:hideMark/>
          </w:tcPr>
          <w:p w14:paraId="1A8D66B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Never married/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Widowed/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Divorced/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Separated</w:t>
            </w:r>
          </w:p>
        </w:tc>
        <w:tc>
          <w:tcPr>
            <w:tcW w:w="1276" w:type="dxa"/>
            <w:shd w:val="clear" w:color="auto" w:fill="auto"/>
            <w:hideMark/>
          </w:tcPr>
          <w:p w14:paraId="3DAB047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4,554 (32.8%)</w:t>
            </w:r>
          </w:p>
        </w:tc>
        <w:tc>
          <w:tcPr>
            <w:tcW w:w="992" w:type="dxa"/>
            <w:tcBorders>
              <w:right w:val="single" w:sz="4" w:space="0" w:color="auto"/>
            </w:tcBorders>
            <w:shd w:val="clear" w:color="auto" w:fill="auto"/>
            <w:hideMark/>
          </w:tcPr>
          <w:p w14:paraId="64D78F6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3CA5C03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Never married/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Widowed/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Divorced/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Separated</w:t>
            </w:r>
          </w:p>
        </w:tc>
        <w:tc>
          <w:tcPr>
            <w:tcW w:w="1139" w:type="dxa"/>
            <w:shd w:val="clear" w:color="auto" w:fill="auto"/>
            <w:hideMark/>
          </w:tcPr>
          <w:p w14:paraId="3DCB7DE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2,066 (29.6%)</w:t>
            </w:r>
          </w:p>
        </w:tc>
        <w:tc>
          <w:tcPr>
            <w:tcW w:w="1005" w:type="dxa"/>
            <w:tcBorders>
              <w:right w:val="single" w:sz="4" w:space="0" w:color="auto"/>
            </w:tcBorders>
            <w:shd w:val="clear" w:color="auto" w:fill="auto"/>
            <w:hideMark/>
          </w:tcPr>
          <w:p w14:paraId="42AA002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0ED4ADF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Never married/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Widowed/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Divorced/</w:t>
            </w:r>
            <w:r>
              <w:rPr>
                <w:rFonts w:ascii="Times New Roman" w:eastAsia="Times New Roman" w:hAnsi="Times New Roman" w:cs="Times New Roman"/>
                <w:sz w:val="16"/>
                <w:szCs w:val="16"/>
                <w:lang w:eastAsia="en-AU"/>
              </w:rPr>
              <w:t xml:space="preserve"> </w:t>
            </w:r>
            <w:r w:rsidRPr="00F64861">
              <w:rPr>
                <w:rFonts w:ascii="Times New Roman" w:eastAsia="Times New Roman" w:hAnsi="Times New Roman" w:cs="Times New Roman"/>
                <w:sz w:val="16"/>
                <w:szCs w:val="16"/>
                <w:lang w:eastAsia="en-AU"/>
              </w:rPr>
              <w:t>Separated</w:t>
            </w:r>
          </w:p>
        </w:tc>
        <w:tc>
          <w:tcPr>
            <w:tcW w:w="1275" w:type="dxa"/>
            <w:shd w:val="clear" w:color="auto" w:fill="auto"/>
            <w:hideMark/>
          </w:tcPr>
          <w:p w14:paraId="10228F6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2,488 (36.0%)</w:t>
            </w:r>
          </w:p>
        </w:tc>
        <w:tc>
          <w:tcPr>
            <w:tcW w:w="1139" w:type="dxa"/>
            <w:shd w:val="clear" w:color="auto" w:fill="auto"/>
            <w:hideMark/>
          </w:tcPr>
          <w:p w14:paraId="18E3745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21E9D46B" w14:textId="77777777" w:rsidTr="004A2376">
        <w:trPr>
          <w:trHeight w:val="282"/>
        </w:trPr>
        <w:tc>
          <w:tcPr>
            <w:tcW w:w="2552" w:type="dxa"/>
            <w:shd w:val="clear" w:color="auto" w:fill="auto"/>
            <w:hideMark/>
          </w:tcPr>
          <w:p w14:paraId="5AEB026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Married/de facto</w:t>
            </w:r>
          </w:p>
        </w:tc>
        <w:tc>
          <w:tcPr>
            <w:tcW w:w="1276" w:type="dxa"/>
            <w:shd w:val="clear" w:color="auto" w:fill="auto"/>
            <w:hideMark/>
          </w:tcPr>
          <w:p w14:paraId="04C81BE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9,187 (66.1%)</w:t>
            </w:r>
          </w:p>
        </w:tc>
        <w:tc>
          <w:tcPr>
            <w:tcW w:w="992" w:type="dxa"/>
            <w:tcBorders>
              <w:right w:val="single" w:sz="4" w:space="0" w:color="auto"/>
            </w:tcBorders>
            <w:shd w:val="clear" w:color="auto" w:fill="auto"/>
            <w:hideMark/>
          </w:tcPr>
          <w:p w14:paraId="0BE3821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3202EBB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Married/de facto</w:t>
            </w:r>
          </w:p>
        </w:tc>
        <w:tc>
          <w:tcPr>
            <w:tcW w:w="1139" w:type="dxa"/>
            <w:shd w:val="clear" w:color="auto" w:fill="auto"/>
            <w:hideMark/>
          </w:tcPr>
          <w:p w14:paraId="3519EE9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4,854 (69.6%)</w:t>
            </w:r>
          </w:p>
        </w:tc>
        <w:tc>
          <w:tcPr>
            <w:tcW w:w="1005" w:type="dxa"/>
            <w:tcBorders>
              <w:right w:val="single" w:sz="4" w:space="0" w:color="auto"/>
            </w:tcBorders>
            <w:shd w:val="clear" w:color="auto" w:fill="auto"/>
            <w:hideMark/>
          </w:tcPr>
          <w:p w14:paraId="3EE34DF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31336D5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Married/de facto</w:t>
            </w:r>
          </w:p>
        </w:tc>
        <w:tc>
          <w:tcPr>
            <w:tcW w:w="1275" w:type="dxa"/>
            <w:shd w:val="clear" w:color="auto" w:fill="auto"/>
            <w:hideMark/>
          </w:tcPr>
          <w:p w14:paraId="1CF5EC8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4,333 (62.6%)</w:t>
            </w:r>
          </w:p>
        </w:tc>
        <w:tc>
          <w:tcPr>
            <w:tcW w:w="1139" w:type="dxa"/>
            <w:shd w:val="clear" w:color="auto" w:fill="auto"/>
            <w:hideMark/>
          </w:tcPr>
          <w:p w14:paraId="217F0B8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1FD17C68" w14:textId="77777777" w:rsidTr="004A2376">
        <w:trPr>
          <w:trHeight w:val="282"/>
        </w:trPr>
        <w:tc>
          <w:tcPr>
            <w:tcW w:w="2552" w:type="dxa"/>
            <w:shd w:val="clear" w:color="auto" w:fill="auto"/>
            <w:hideMark/>
          </w:tcPr>
          <w:p w14:paraId="2286E45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Employment status</w:t>
            </w:r>
          </w:p>
        </w:tc>
        <w:tc>
          <w:tcPr>
            <w:tcW w:w="1276" w:type="dxa"/>
            <w:shd w:val="clear" w:color="auto" w:fill="auto"/>
            <w:hideMark/>
          </w:tcPr>
          <w:p w14:paraId="2BF1A9E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7110D34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325 (2.3%)</w:t>
            </w:r>
          </w:p>
        </w:tc>
        <w:tc>
          <w:tcPr>
            <w:tcW w:w="3113" w:type="dxa"/>
            <w:tcBorders>
              <w:left w:val="single" w:sz="4" w:space="0" w:color="auto"/>
            </w:tcBorders>
            <w:shd w:val="clear" w:color="auto" w:fill="auto"/>
            <w:hideMark/>
          </w:tcPr>
          <w:p w14:paraId="2D85E6A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Employment status</w:t>
            </w:r>
          </w:p>
        </w:tc>
        <w:tc>
          <w:tcPr>
            <w:tcW w:w="1139" w:type="dxa"/>
            <w:shd w:val="clear" w:color="auto" w:fill="auto"/>
            <w:hideMark/>
          </w:tcPr>
          <w:p w14:paraId="04EEF77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5E98D67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29 (0.4%)</w:t>
            </w:r>
          </w:p>
        </w:tc>
        <w:tc>
          <w:tcPr>
            <w:tcW w:w="2818" w:type="dxa"/>
            <w:tcBorders>
              <w:left w:val="single" w:sz="4" w:space="0" w:color="auto"/>
            </w:tcBorders>
            <w:shd w:val="clear" w:color="auto" w:fill="auto"/>
            <w:hideMark/>
          </w:tcPr>
          <w:p w14:paraId="28696B1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Employment status</w:t>
            </w:r>
          </w:p>
        </w:tc>
        <w:tc>
          <w:tcPr>
            <w:tcW w:w="1275" w:type="dxa"/>
            <w:shd w:val="clear" w:color="auto" w:fill="auto"/>
            <w:hideMark/>
          </w:tcPr>
          <w:p w14:paraId="6F3DA6C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2B34B35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296 (4.3%)</w:t>
            </w:r>
          </w:p>
        </w:tc>
      </w:tr>
      <w:tr w:rsidR="009D2634" w:rsidRPr="00F64861" w14:paraId="379341C3" w14:textId="77777777" w:rsidTr="004A2376">
        <w:trPr>
          <w:trHeight w:val="282"/>
        </w:trPr>
        <w:tc>
          <w:tcPr>
            <w:tcW w:w="2552" w:type="dxa"/>
            <w:shd w:val="clear" w:color="auto" w:fill="auto"/>
            <w:hideMark/>
          </w:tcPr>
          <w:p w14:paraId="429E6D2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Unemployed</w:t>
            </w:r>
          </w:p>
        </w:tc>
        <w:tc>
          <w:tcPr>
            <w:tcW w:w="1276" w:type="dxa"/>
            <w:shd w:val="clear" w:color="auto" w:fill="auto"/>
            <w:hideMark/>
          </w:tcPr>
          <w:p w14:paraId="52CE8D6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1,134 (8.2%)</w:t>
            </w:r>
          </w:p>
        </w:tc>
        <w:tc>
          <w:tcPr>
            <w:tcW w:w="992" w:type="dxa"/>
            <w:tcBorders>
              <w:right w:val="single" w:sz="4" w:space="0" w:color="auto"/>
            </w:tcBorders>
            <w:shd w:val="clear" w:color="auto" w:fill="auto"/>
            <w:hideMark/>
          </w:tcPr>
          <w:p w14:paraId="59132AD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4F5E669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Unemployed</w:t>
            </w:r>
          </w:p>
        </w:tc>
        <w:tc>
          <w:tcPr>
            <w:tcW w:w="1139" w:type="dxa"/>
            <w:shd w:val="clear" w:color="auto" w:fill="auto"/>
            <w:hideMark/>
          </w:tcPr>
          <w:p w14:paraId="7391D64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462 (6.6%)</w:t>
            </w:r>
          </w:p>
        </w:tc>
        <w:tc>
          <w:tcPr>
            <w:tcW w:w="1005" w:type="dxa"/>
            <w:tcBorders>
              <w:right w:val="single" w:sz="4" w:space="0" w:color="auto"/>
            </w:tcBorders>
            <w:shd w:val="clear" w:color="auto" w:fill="auto"/>
            <w:hideMark/>
          </w:tcPr>
          <w:p w14:paraId="3CD6BA4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14B46D0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Unemployed</w:t>
            </w:r>
          </w:p>
        </w:tc>
        <w:tc>
          <w:tcPr>
            <w:tcW w:w="1275" w:type="dxa"/>
            <w:shd w:val="clear" w:color="auto" w:fill="auto"/>
            <w:hideMark/>
          </w:tcPr>
          <w:p w14:paraId="68C7E42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672 (9.7%)</w:t>
            </w:r>
          </w:p>
        </w:tc>
        <w:tc>
          <w:tcPr>
            <w:tcW w:w="1139" w:type="dxa"/>
            <w:shd w:val="clear" w:color="auto" w:fill="auto"/>
            <w:hideMark/>
          </w:tcPr>
          <w:p w14:paraId="5788D65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1F9D931F" w14:textId="77777777" w:rsidTr="004A2376">
        <w:trPr>
          <w:trHeight w:val="282"/>
        </w:trPr>
        <w:tc>
          <w:tcPr>
            <w:tcW w:w="2552" w:type="dxa"/>
            <w:shd w:val="clear" w:color="auto" w:fill="auto"/>
            <w:hideMark/>
          </w:tcPr>
          <w:p w14:paraId="274EA93D"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Employed/Out of workforce</w:t>
            </w:r>
          </w:p>
        </w:tc>
        <w:tc>
          <w:tcPr>
            <w:tcW w:w="1276" w:type="dxa"/>
            <w:shd w:val="clear" w:color="auto" w:fill="auto"/>
            <w:hideMark/>
          </w:tcPr>
          <w:p w14:paraId="0FBF430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12,432 (89.5%)</w:t>
            </w:r>
          </w:p>
        </w:tc>
        <w:tc>
          <w:tcPr>
            <w:tcW w:w="992" w:type="dxa"/>
            <w:tcBorders>
              <w:right w:val="single" w:sz="4" w:space="0" w:color="auto"/>
            </w:tcBorders>
            <w:shd w:val="clear" w:color="auto" w:fill="auto"/>
            <w:hideMark/>
          </w:tcPr>
          <w:p w14:paraId="377A5FE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CBDA88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Employed/Out of workforce</w:t>
            </w:r>
          </w:p>
        </w:tc>
        <w:tc>
          <w:tcPr>
            <w:tcW w:w="1139" w:type="dxa"/>
            <w:shd w:val="clear" w:color="auto" w:fill="auto"/>
            <w:hideMark/>
          </w:tcPr>
          <w:p w14:paraId="42F8640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6,480 (93.0%)</w:t>
            </w:r>
          </w:p>
        </w:tc>
        <w:tc>
          <w:tcPr>
            <w:tcW w:w="1005" w:type="dxa"/>
            <w:tcBorders>
              <w:right w:val="single" w:sz="4" w:space="0" w:color="auto"/>
            </w:tcBorders>
            <w:shd w:val="clear" w:color="auto" w:fill="auto"/>
            <w:hideMark/>
          </w:tcPr>
          <w:p w14:paraId="4E21E73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05AFE2D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Employed/Out of workforce</w:t>
            </w:r>
          </w:p>
        </w:tc>
        <w:tc>
          <w:tcPr>
            <w:tcW w:w="1275" w:type="dxa"/>
            <w:shd w:val="clear" w:color="auto" w:fill="auto"/>
            <w:hideMark/>
          </w:tcPr>
          <w:p w14:paraId="479D9B2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5,952 (86.0%)</w:t>
            </w:r>
          </w:p>
        </w:tc>
        <w:tc>
          <w:tcPr>
            <w:tcW w:w="1139" w:type="dxa"/>
            <w:shd w:val="clear" w:color="auto" w:fill="auto"/>
            <w:hideMark/>
          </w:tcPr>
          <w:p w14:paraId="04572E7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50E7264D" w14:textId="77777777" w:rsidTr="004A2376">
        <w:trPr>
          <w:trHeight w:val="282"/>
        </w:trPr>
        <w:tc>
          <w:tcPr>
            <w:tcW w:w="2552" w:type="dxa"/>
            <w:shd w:val="clear" w:color="auto" w:fill="auto"/>
            <w:hideMark/>
          </w:tcPr>
          <w:p w14:paraId="7B21DF9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Stressful life events in the past 12 months</w:t>
            </w:r>
          </w:p>
        </w:tc>
        <w:tc>
          <w:tcPr>
            <w:tcW w:w="1276" w:type="dxa"/>
            <w:shd w:val="clear" w:color="auto" w:fill="auto"/>
            <w:hideMark/>
          </w:tcPr>
          <w:p w14:paraId="5D8B305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3FCB6CE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448 (3.2%)</w:t>
            </w:r>
          </w:p>
        </w:tc>
        <w:tc>
          <w:tcPr>
            <w:tcW w:w="3113" w:type="dxa"/>
            <w:tcBorders>
              <w:left w:val="single" w:sz="4" w:space="0" w:color="auto"/>
            </w:tcBorders>
            <w:shd w:val="clear" w:color="auto" w:fill="auto"/>
            <w:hideMark/>
          </w:tcPr>
          <w:p w14:paraId="7A1CA85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Stressful life events in the past 12 months</w:t>
            </w:r>
          </w:p>
        </w:tc>
        <w:tc>
          <w:tcPr>
            <w:tcW w:w="1139" w:type="dxa"/>
            <w:shd w:val="clear" w:color="auto" w:fill="auto"/>
            <w:hideMark/>
          </w:tcPr>
          <w:p w14:paraId="3872D8B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28F0A67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76 (1.1%)</w:t>
            </w:r>
          </w:p>
        </w:tc>
        <w:tc>
          <w:tcPr>
            <w:tcW w:w="2818" w:type="dxa"/>
            <w:tcBorders>
              <w:left w:val="single" w:sz="4" w:space="0" w:color="auto"/>
            </w:tcBorders>
            <w:shd w:val="clear" w:color="auto" w:fill="auto"/>
            <w:hideMark/>
          </w:tcPr>
          <w:p w14:paraId="33300A9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Stressful life events in the past 12 months</w:t>
            </w:r>
          </w:p>
        </w:tc>
        <w:tc>
          <w:tcPr>
            <w:tcW w:w="1275" w:type="dxa"/>
            <w:shd w:val="clear" w:color="auto" w:fill="auto"/>
            <w:hideMark/>
          </w:tcPr>
          <w:p w14:paraId="5512FC0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545B62B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372 (5.4%)</w:t>
            </w:r>
          </w:p>
        </w:tc>
      </w:tr>
      <w:tr w:rsidR="009D2634" w:rsidRPr="00F64861" w14:paraId="0649DE36" w14:textId="77777777" w:rsidTr="004A2376">
        <w:trPr>
          <w:trHeight w:val="282"/>
        </w:trPr>
        <w:tc>
          <w:tcPr>
            <w:tcW w:w="2552" w:type="dxa"/>
            <w:shd w:val="clear" w:color="auto" w:fill="auto"/>
            <w:hideMark/>
          </w:tcPr>
          <w:p w14:paraId="4EB542A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276" w:type="dxa"/>
            <w:shd w:val="clear" w:color="auto" w:fill="auto"/>
            <w:hideMark/>
          </w:tcPr>
          <w:p w14:paraId="1ACB8D2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7,913 (57.0%)</w:t>
            </w:r>
          </w:p>
        </w:tc>
        <w:tc>
          <w:tcPr>
            <w:tcW w:w="992" w:type="dxa"/>
            <w:tcBorders>
              <w:right w:val="single" w:sz="4" w:space="0" w:color="auto"/>
            </w:tcBorders>
            <w:shd w:val="clear" w:color="auto" w:fill="auto"/>
            <w:hideMark/>
          </w:tcPr>
          <w:p w14:paraId="0DF24A9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2324324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139" w:type="dxa"/>
            <w:shd w:val="clear" w:color="auto" w:fill="auto"/>
            <w:hideMark/>
          </w:tcPr>
          <w:p w14:paraId="3EA9F38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4,188 (60.1%)</w:t>
            </w:r>
          </w:p>
        </w:tc>
        <w:tc>
          <w:tcPr>
            <w:tcW w:w="1005" w:type="dxa"/>
            <w:tcBorders>
              <w:right w:val="single" w:sz="4" w:space="0" w:color="auto"/>
            </w:tcBorders>
            <w:shd w:val="clear" w:color="auto" w:fill="auto"/>
            <w:hideMark/>
          </w:tcPr>
          <w:p w14:paraId="18F0A08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624AC84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275" w:type="dxa"/>
            <w:shd w:val="clear" w:color="auto" w:fill="auto"/>
            <w:hideMark/>
          </w:tcPr>
          <w:p w14:paraId="69F36F2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3,725 (53.8%)</w:t>
            </w:r>
          </w:p>
        </w:tc>
        <w:tc>
          <w:tcPr>
            <w:tcW w:w="1139" w:type="dxa"/>
            <w:shd w:val="clear" w:color="auto" w:fill="auto"/>
            <w:hideMark/>
          </w:tcPr>
          <w:p w14:paraId="3AFC90C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4B823B58" w14:textId="77777777" w:rsidTr="004A2376">
        <w:trPr>
          <w:trHeight w:val="282"/>
        </w:trPr>
        <w:tc>
          <w:tcPr>
            <w:tcW w:w="2552" w:type="dxa"/>
            <w:shd w:val="clear" w:color="auto" w:fill="auto"/>
            <w:hideMark/>
          </w:tcPr>
          <w:p w14:paraId="5ADE6388"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276" w:type="dxa"/>
            <w:shd w:val="clear" w:color="auto" w:fill="auto"/>
            <w:hideMark/>
          </w:tcPr>
          <w:p w14:paraId="209D2EC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5,530 (39.8%)</w:t>
            </w:r>
          </w:p>
        </w:tc>
        <w:tc>
          <w:tcPr>
            <w:tcW w:w="992" w:type="dxa"/>
            <w:tcBorders>
              <w:right w:val="single" w:sz="4" w:space="0" w:color="auto"/>
            </w:tcBorders>
            <w:shd w:val="clear" w:color="auto" w:fill="auto"/>
            <w:hideMark/>
          </w:tcPr>
          <w:p w14:paraId="4919328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6B37C5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139" w:type="dxa"/>
            <w:shd w:val="clear" w:color="auto" w:fill="auto"/>
            <w:hideMark/>
          </w:tcPr>
          <w:p w14:paraId="0EB7058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2,707 (38.8%)</w:t>
            </w:r>
          </w:p>
        </w:tc>
        <w:tc>
          <w:tcPr>
            <w:tcW w:w="1005" w:type="dxa"/>
            <w:tcBorders>
              <w:right w:val="single" w:sz="4" w:space="0" w:color="auto"/>
            </w:tcBorders>
            <w:shd w:val="clear" w:color="auto" w:fill="auto"/>
            <w:hideMark/>
          </w:tcPr>
          <w:p w14:paraId="1E5AFA2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233BB7A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275" w:type="dxa"/>
            <w:shd w:val="clear" w:color="auto" w:fill="auto"/>
            <w:hideMark/>
          </w:tcPr>
          <w:p w14:paraId="4500994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2,823 (40.8%)</w:t>
            </w:r>
          </w:p>
        </w:tc>
        <w:tc>
          <w:tcPr>
            <w:tcW w:w="1139" w:type="dxa"/>
            <w:shd w:val="clear" w:color="auto" w:fill="auto"/>
            <w:hideMark/>
          </w:tcPr>
          <w:p w14:paraId="4305AB1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32CD8FD7" w14:textId="77777777" w:rsidTr="004A2376">
        <w:trPr>
          <w:trHeight w:val="282"/>
        </w:trPr>
        <w:tc>
          <w:tcPr>
            <w:tcW w:w="2552" w:type="dxa"/>
            <w:shd w:val="clear" w:color="auto" w:fill="auto"/>
            <w:hideMark/>
          </w:tcPr>
          <w:p w14:paraId="5E2B879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Aboriginal or Torres Strait Islander</w:t>
            </w:r>
          </w:p>
        </w:tc>
        <w:tc>
          <w:tcPr>
            <w:tcW w:w="1276" w:type="dxa"/>
            <w:shd w:val="clear" w:color="auto" w:fill="auto"/>
            <w:hideMark/>
          </w:tcPr>
          <w:p w14:paraId="46FCB56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67C7B6D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107 (0.8%)</w:t>
            </w:r>
          </w:p>
        </w:tc>
        <w:tc>
          <w:tcPr>
            <w:tcW w:w="3113" w:type="dxa"/>
            <w:tcBorders>
              <w:left w:val="single" w:sz="4" w:space="0" w:color="auto"/>
            </w:tcBorders>
            <w:shd w:val="clear" w:color="auto" w:fill="auto"/>
            <w:hideMark/>
          </w:tcPr>
          <w:p w14:paraId="73BF079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Aboriginal or Torres Strait Islander</w:t>
            </w:r>
          </w:p>
        </w:tc>
        <w:tc>
          <w:tcPr>
            <w:tcW w:w="1139" w:type="dxa"/>
            <w:shd w:val="clear" w:color="auto" w:fill="auto"/>
            <w:hideMark/>
          </w:tcPr>
          <w:p w14:paraId="0292F46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5AB64D3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32 (0.5%)</w:t>
            </w:r>
          </w:p>
        </w:tc>
        <w:tc>
          <w:tcPr>
            <w:tcW w:w="2818" w:type="dxa"/>
            <w:tcBorders>
              <w:left w:val="single" w:sz="4" w:space="0" w:color="auto"/>
            </w:tcBorders>
            <w:shd w:val="clear" w:color="auto" w:fill="auto"/>
            <w:hideMark/>
          </w:tcPr>
          <w:p w14:paraId="1EBCE2E5"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Aboriginal or Torres Strait Islander</w:t>
            </w:r>
          </w:p>
        </w:tc>
        <w:tc>
          <w:tcPr>
            <w:tcW w:w="1275" w:type="dxa"/>
            <w:shd w:val="clear" w:color="auto" w:fill="auto"/>
            <w:hideMark/>
          </w:tcPr>
          <w:p w14:paraId="4F59203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2936B51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75 (1.1%) </w:t>
            </w:r>
          </w:p>
        </w:tc>
      </w:tr>
      <w:tr w:rsidR="009D2634" w:rsidRPr="00F64861" w14:paraId="3C50D5AA" w14:textId="77777777" w:rsidTr="004A2376">
        <w:trPr>
          <w:trHeight w:val="282"/>
        </w:trPr>
        <w:tc>
          <w:tcPr>
            <w:tcW w:w="2552" w:type="dxa"/>
            <w:shd w:val="clear" w:color="auto" w:fill="auto"/>
            <w:hideMark/>
          </w:tcPr>
          <w:p w14:paraId="1314013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276" w:type="dxa"/>
            <w:shd w:val="clear" w:color="auto" w:fill="auto"/>
            <w:hideMark/>
          </w:tcPr>
          <w:p w14:paraId="017ED00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13,455 (96.9%)</w:t>
            </w:r>
          </w:p>
        </w:tc>
        <w:tc>
          <w:tcPr>
            <w:tcW w:w="992" w:type="dxa"/>
            <w:tcBorders>
              <w:right w:val="single" w:sz="4" w:space="0" w:color="auto"/>
            </w:tcBorders>
            <w:shd w:val="clear" w:color="auto" w:fill="auto"/>
            <w:hideMark/>
          </w:tcPr>
          <w:p w14:paraId="79006A58"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1FFCBA3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139" w:type="dxa"/>
            <w:shd w:val="clear" w:color="auto" w:fill="auto"/>
            <w:hideMark/>
          </w:tcPr>
          <w:p w14:paraId="3D7FB15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6,809 (97.7%)</w:t>
            </w:r>
          </w:p>
        </w:tc>
        <w:tc>
          <w:tcPr>
            <w:tcW w:w="1005" w:type="dxa"/>
            <w:tcBorders>
              <w:right w:val="single" w:sz="4" w:space="0" w:color="auto"/>
            </w:tcBorders>
            <w:shd w:val="clear" w:color="auto" w:fill="auto"/>
            <w:hideMark/>
          </w:tcPr>
          <w:p w14:paraId="66C3DBCE"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02D44F5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w:t>
            </w:r>
          </w:p>
        </w:tc>
        <w:tc>
          <w:tcPr>
            <w:tcW w:w="1275" w:type="dxa"/>
            <w:shd w:val="clear" w:color="auto" w:fill="auto"/>
            <w:hideMark/>
          </w:tcPr>
          <w:p w14:paraId="25F3BC5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6,646 (96.0%)</w:t>
            </w:r>
          </w:p>
        </w:tc>
        <w:tc>
          <w:tcPr>
            <w:tcW w:w="1139" w:type="dxa"/>
            <w:shd w:val="clear" w:color="auto" w:fill="auto"/>
            <w:hideMark/>
          </w:tcPr>
          <w:p w14:paraId="128CBD8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r>
      <w:tr w:rsidR="009D2634" w:rsidRPr="00F64861" w14:paraId="5DB9EF77" w14:textId="77777777" w:rsidTr="004A2376">
        <w:trPr>
          <w:trHeight w:val="282"/>
        </w:trPr>
        <w:tc>
          <w:tcPr>
            <w:tcW w:w="2552" w:type="dxa"/>
            <w:shd w:val="clear" w:color="auto" w:fill="auto"/>
            <w:hideMark/>
          </w:tcPr>
          <w:p w14:paraId="0421B5E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276" w:type="dxa"/>
            <w:shd w:val="clear" w:color="auto" w:fill="auto"/>
            <w:hideMark/>
          </w:tcPr>
          <w:p w14:paraId="1C4B010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329 (2.4%)</w:t>
            </w:r>
          </w:p>
        </w:tc>
        <w:tc>
          <w:tcPr>
            <w:tcW w:w="992" w:type="dxa"/>
            <w:tcBorders>
              <w:right w:val="single" w:sz="4" w:space="0" w:color="auto"/>
            </w:tcBorders>
            <w:shd w:val="clear" w:color="auto" w:fill="auto"/>
            <w:hideMark/>
          </w:tcPr>
          <w:p w14:paraId="0474562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7E199E08"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139" w:type="dxa"/>
            <w:shd w:val="clear" w:color="auto" w:fill="auto"/>
            <w:hideMark/>
          </w:tcPr>
          <w:p w14:paraId="37D09BE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130 (1.9%)</w:t>
            </w:r>
          </w:p>
        </w:tc>
        <w:tc>
          <w:tcPr>
            <w:tcW w:w="1005" w:type="dxa"/>
            <w:tcBorders>
              <w:right w:val="single" w:sz="4" w:space="0" w:color="auto"/>
            </w:tcBorders>
            <w:shd w:val="clear" w:color="auto" w:fill="auto"/>
            <w:hideMark/>
          </w:tcPr>
          <w:p w14:paraId="58F8F40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61B7BDD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Yes</w:t>
            </w:r>
          </w:p>
        </w:tc>
        <w:tc>
          <w:tcPr>
            <w:tcW w:w="1275" w:type="dxa"/>
            <w:shd w:val="clear" w:color="auto" w:fill="auto"/>
            <w:hideMark/>
          </w:tcPr>
          <w:p w14:paraId="60F9B0A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199 (2.9%)</w:t>
            </w:r>
          </w:p>
        </w:tc>
        <w:tc>
          <w:tcPr>
            <w:tcW w:w="1139" w:type="dxa"/>
            <w:shd w:val="clear" w:color="auto" w:fill="auto"/>
            <w:hideMark/>
          </w:tcPr>
          <w:p w14:paraId="65FAB33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1D278917" w14:textId="77777777" w:rsidTr="004A2376">
        <w:trPr>
          <w:trHeight w:val="282"/>
        </w:trPr>
        <w:tc>
          <w:tcPr>
            <w:tcW w:w="2552" w:type="dxa"/>
            <w:shd w:val="clear" w:color="auto" w:fill="auto"/>
            <w:hideMark/>
          </w:tcPr>
          <w:p w14:paraId="412481B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Country of birth</w:t>
            </w:r>
          </w:p>
        </w:tc>
        <w:tc>
          <w:tcPr>
            <w:tcW w:w="1276" w:type="dxa"/>
            <w:shd w:val="clear" w:color="auto" w:fill="auto"/>
            <w:hideMark/>
          </w:tcPr>
          <w:p w14:paraId="30905ED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2D93E58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49 (0.4%)</w:t>
            </w:r>
          </w:p>
        </w:tc>
        <w:tc>
          <w:tcPr>
            <w:tcW w:w="3113" w:type="dxa"/>
            <w:tcBorders>
              <w:left w:val="single" w:sz="4" w:space="0" w:color="auto"/>
            </w:tcBorders>
            <w:shd w:val="clear" w:color="auto" w:fill="auto"/>
            <w:hideMark/>
          </w:tcPr>
          <w:p w14:paraId="1DDA44F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Country of birth</w:t>
            </w:r>
          </w:p>
        </w:tc>
        <w:tc>
          <w:tcPr>
            <w:tcW w:w="1139" w:type="dxa"/>
            <w:shd w:val="clear" w:color="auto" w:fill="auto"/>
            <w:hideMark/>
          </w:tcPr>
          <w:p w14:paraId="5993888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0BEA492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17 (0.2%)</w:t>
            </w:r>
          </w:p>
        </w:tc>
        <w:tc>
          <w:tcPr>
            <w:tcW w:w="2818" w:type="dxa"/>
            <w:tcBorders>
              <w:left w:val="single" w:sz="4" w:space="0" w:color="auto"/>
            </w:tcBorders>
            <w:shd w:val="clear" w:color="auto" w:fill="auto"/>
            <w:hideMark/>
          </w:tcPr>
          <w:p w14:paraId="36049B3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Country of birth</w:t>
            </w:r>
          </w:p>
        </w:tc>
        <w:tc>
          <w:tcPr>
            <w:tcW w:w="1275" w:type="dxa"/>
            <w:shd w:val="clear" w:color="auto" w:fill="auto"/>
            <w:hideMark/>
          </w:tcPr>
          <w:p w14:paraId="69C4064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203144C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32 (0.5%)</w:t>
            </w:r>
          </w:p>
        </w:tc>
      </w:tr>
      <w:tr w:rsidR="009D2634" w:rsidRPr="00F64861" w14:paraId="116D9F75" w14:textId="77777777" w:rsidTr="004A2376">
        <w:trPr>
          <w:trHeight w:val="282"/>
        </w:trPr>
        <w:tc>
          <w:tcPr>
            <w:tcW w:w="2552" w:type="dxa"/>
            <w:shd w:val="clear" w:color="auto" w:fill="auto"/>
            <w:hideMark/>
          </w:tcPr>
          <w:p w14:paraId="10C2FD3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lastRenderedPageBreak/>
              <w:t xml:space="preserve">   Overseas</w:t>
            </w:r>
          </w:p>
        </w:tc>
        <w:tc>
          <w:tcPr>
            <w:tcW w:w="1276" w:type="dxa"/>
            <w:shd w:val="clear" w:color="auto" w:fill="auto"/>
            <w:hideMark/>
          </w:tcPr>
          <w:p w14:paraId="2377FF5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3,255 (23.4%)</w:t>
            </w:r>
          </w:p>
        </w:tc>
        <w:tc>
          <w:tcPr>
            <w:tcW w:w="992" w:type="dxa"/>
            <w:tcBorders>
              <w:right w:val="single" w:sz="4" w:space="0" w:color="auto"/>
            </w:tcBorders>
            <w:shd w:val="clear" w:color="auto" w:fill="auto"/>
            <w:hideMark/>
          </w:tcPr>
          <w:p w14:paraId="4D8C865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2309FB7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Overseas</w:t>
            </w:r>
          </w:p>
        </w:tc>
        <w:tc>
          <w:tcPr>
            <w:tcW w:w="1139" w:type="dxa"/>
            <w:shd w:val="clear" w:color="auto" w:fill="auto"/>
            <w:hideMark/>
          </w:tcPr>
          <w:p w14:paraId="50FFD6F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1,478 (21.2%)</w:t>
            </w:r>
          </w:p>
        </w:tc>
        <w:tc>
          <w:tcPr>
            <w:tcW w:w="1005" w:type="dxa"/>
            <w:tcBorders>
              <w:right w:val="single" w:sz="4" w:space="0" w:color="auto"/>
            </w:tcBorders>
            <w:shd w:val="clear" w:color="auto" w:fill="auto"/>
            <w:hideMark/>
          </w:tcPr>
          <w:p w14:paraId="01E7D04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352DECE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Overseas</w:t>
            </w:r>
          </w:p>
        </w:tc>
        <w:tc>
          <w:tcPr>
            <w:tcW w:w="1275" w:type="dxa"/>
            <w:shd w:val="clear" w:color="auto" w:fill="auto"/>
            <w:hideMark/>
          </w:tcPr>
          <w:p w14:paraId="3DE5AA0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1,777 (25.7%)</w:t>
            </w:r>
          </w:p>
        </w:tc>
        <w:tc>
          <w:tcPr>
            <w:tcW w:w="1139" w:type="dxa"/>
            <w:shd w:val="clear" w:color="auto" w:fill="auto"/>
            <w:hideMark/>
          </w:tcPr>
          <w:p w14:paraId="2EB92FD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671A9D22" w14:textId="77777777" w:rsidTr="004A2376">
        <w:trPr>
          <w:trHeight w:val="282"/>
        </w:trPr>
        <w:tc>
          <w:tcPr>
            <w:tcW w:w="2552" w:type="dxa"/>
            <w:shd w:val="clear" w:color="auto" w:fill="auto"/>
            <w:hideMark/>
          </w:tcPr>
          <w:p w14:paraId="358AF62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Australia</w:t>
            </w:r>
          </w:p>
        </w:tc>
        <w:tc>
          <w:tcPr>
            <w:tcW w:w="1276" w:type="dxa"/>
            <w:shd w:val="clear" w:color="auto" w:fill="auto"/>
            <w:hideMark/>
          </w:tcPr>
          <w:p w14:paraId="2F11841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10,587 (76.2%)</w:t>
            </w:r>
          </w:p>
        </w:tc>
        <w:tc>
          <w:tcPr>
            <w:tcW w:w="992" w:type="dxa"/>
            <w:tcBorders>
              <w:right w:val="single" w:sz="4" w:space="0" w:color="auto"/>
            </w:tcBorders>
            <w:shd w:val="clear" w:color="auto" w:fill="auto"/>
            <w:hideMark/>
          </w:tcPr>
          <w:p w14:paraId="4E063FD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0CC569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Australia</w:t>
            </w:r>
          </w:p>
        </w:tc>
        <w:tc>
          <w:tcPr>
            <w:tcW w:w="1139" w:type="dxa"/>
            <w:shd w:val="clear" w:color="auto" w:fill="auto"/>
            <w:hideMark/>
          </w:tcPr>
          <w:p w14:paraId="1A22311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5,476 (78.6%)</w:t>
            </w:r>
          </w:p>
        </w:tc>
        <w:tc>
          <w:tcPr>
            <w:tcW w:w="1005" w:type="dxa"/>
            <w:tcBorders>
              <w:right w:val="single" w:sz="4" w:space="0" w:color="auto"/>
            </w:tcBorders>
            <w:shd w:val="clear" w:color="auto" w:fill="auto"/>
            <w:hideMark/>
          </w:tcPr>
          <w:p w14:paraId="2CC1806B"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16684C8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Australia</w:t>
            </w:r>
          </w:p>
        </w:tc>
        <w:tc>
          <w:tcPr>
            <w:tcW w:w="1275" w:type="dxa"/>
            <w:shd w:val="clear" w:color="auto" w:fill="auto"/>
            <w:hideMark/>
          </w:tcPr>
          <w:p w14:paraId="3A4CD81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5,111 (73.9%)</w:t>
            </w:r>
          </w:p>
        </w:tc>
        <w:tc>
          <w:tcPr>
            <w:tcW w:w="1139" w:type="dxa"/>
            <w:shd w:val="clear" w:color="auto" w:fill="auto"/>
            <w:hideMark/>
          </w:tcPr>
          <w:p w14:paraId="3109FC2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181D76C3" w14:textId="77777777" w:rsidTr="004A2376">
        <w:trPr>
          <w:trHeight w:val="282"/>
        </w:trPr>
        <w:tc>
          <w:tcPr>
            <w:tcW w:w="2552" w:type="dxa"/>
            <w:shd w:val="clear" w:color="auto" w:fill="auto"/>
            <w:hideMark/>
          </w:tcPr>
          <w:p w14:paraId="030B1A1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Treated for or had depression in the past 12 months</w:t>
            </w:r>
          </w:p>
        </w:tc>
        <w:tc>
          <w:tcPr>
            <w:tcW w:w="1276" w:type="dxa"/>
            <w:shd w:val="clear" w:color="auto" w:fill="auto"/>
            <w:hideMark/>
          </w:tcPr>
          <w:p w14:paraId="5BF3A33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2CC85E4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312 (2.2%)</w:t>
            </w:r>
          </w:p>
        </w:tc>
        <w:tc>
          <w:tcPr>
            <w:tcW w:w="3113" w:type="dxa"/>
            <w:tcBorders>
              <w:left w:val="single" w:sz="4" w:space="0" w:color="auto"/>
            </w:tcBorders>
            <w:shd w:val="clear" w:color="auto" w:fill="auto"/>
            <w:hideMark/>
          </w:tcPr>
          <w:p w14:paraId="1DD6961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Treated for or had depression in the past 12 months</w:t>
            </w:r>
          </w:p>
        </w:tc>
        <w:tc>
          <w:tcPr>
            <w:tcW w:w="1139" w:type="dxa"/>
            <w:shd w:val="clear" w:color="auto" w:fill="auto"/>
            <w:hideMark/>
          </w:tcPr>
          <w:p w14:paraId="4C492D06"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2E51274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91 (1.3%)</w:t>
            </w:r>
          </w:p>
        </w:tc>
        <w:tc>
          <w:tcPr>
            <w:tcW w:w="2818" w:type="dxa"/>
            <w:tcBorders>
              <w:left w:val="single" w:sz="4" w:space="0" w:color="auto"/>
            </w:tcBorders>
            <w:shd w:val="clear" w:color="auto" w:fill="auto"/>
            <w:hideMark/>
          </w:tcPr>
          <w:p w14:paraId="7A5BCDEA"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Treated for or had depression in the past 12 months</w:t>
            </w:r>
          </w:p>
        </w:tc>
        <w:tc>
          <w:tcPr>
            <w:tcW w:w="1275" w:type="dxa"/>
            <w:shd w:val="clear" w:color="auto" w:fill="auto"/>
            <w:hideMark/>
          </w:tcPr>
          <w:p w14:paraId="2EF77A0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6711274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221 (3.2%)</w:t>
            </w:r>
          </w:p>
        </w:tc>
      </w:tr>
      <w:tr w:rsidR="009D2634" w:rsidRPr="00F64861" w14:paraId="21D0C389" w14:textId="77777777" w:rsidTr="004A2376">
        <w:trPr>
          <w:trHeight w:val="282"/>
        </w:trPr>
        <w:tc>
          <w:tcPr>
            <w:tcW w:w="2552" w:type="dxa"/>
            <w:shd w:val="clear" w:color="auto" w:fill="auto"/>
            <w:hideMark/>
          </w:tcPr>
          <w:p w14:paraId="3D61DCC0"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Not treated in past 12 months</w:t>
            </w:r>
          </w:p>
        </w:tc>
        <w:tc>
          <w:tcPr>
            <w:tcW w:w="1276" w:type="dxa"/>
            <w:shd w:val="clear" w:color="auto" w:fill="auto"/>
            <w:hideMark/>
          </w:tcPr>
          <w:p w14:paraId="6E5E774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11,785 (84.8%)</w:t>
            </w:r>
          </w:p>
        </w:tc>
        <w:tc>
          <w:tcPr>
            <w:tcW w:w="992" w:type="dxa"/>
            <w:tcBorders>
              <w:right w:val="single" w:sz="4" w:space="0" w:color="auto"/>
            </w:tcBorders>
            <w:shd w:val="clear" w:color="auto" w:fill="auto"/>
            <w:hideMark/>
          </w:tcPr>
          <w:p w14:paraId="3912F49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273D892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Not treated in past 12 months</w:t>
            </w:r>
          </w:p>
        </w:tc>
        <w:tc>
          <w:tcPr>
            <w:tcW w:w="1139" w:type="dxa"/>
            <w:shd w:val="clear" w:color="auto" w:fill="auto"/>
            <w:hideMark/>
          </w:tcPr>
          <w:p w14:paraId="7EC2E67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5,897 (84.6%)</w:t>
            </w:r>
          </w:p>
        </w:tc>
        <w:tc>
          <w:tcPr>
            <w:tcW w:w="1005" w:type="dxa"/>
            <w:tcBorders>
              <w:right w:val="single" w:sz="4" w:space="0" w:color="auto"/>
            </w:tcBorders>
            <w:shd w:val="clear" w:color="auto" w:fill="auto"/>
            <w:hideMark/>
          </w:tcPr>
          <w:p w14:paraId="161072D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1013906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Not treated in past 12 months</w:t>
            </w:r>
          </w:p>
        </w:tc>
        <w:tc>
          <w:tcPr>
            <w:tcW w:w="1275" w:type="dxa"/>
            <w:shd w:val="clear" w:color="auto" w:fill="auto"/>
            <w:hideMark/>
          </w:tcPr>
          <w:p w14:paraId="5998A75F"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5,888 (85.1%)</w:t>
            </w:r>
          </w:p>
        </w:tc>
        <w:tc>
          <w:tcPr>
            <w:tcW w:w="1139" w:type="dxa"/>
            <w:shd w:val="clear" w:color="auto" w:fill="auto"/>
            <w:hideMark/>
          </w:tcPr>
          <w:p w14:paraId="5059D86E"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30DEA914" w14:textId="77777777" w:rsidTr="004A2376">
        <w:trPr>
          <w:trHeight w:val="282"/>
        </w:trPr>
        <w:tc>
          <w:tcPr>
            <w:tcW w:w="2552" w:type="dxa"/>
            <w:shd w:val="clear" w:color="auto" w:fill="auto"/>
            <w:hideMark/>
          </w:tcPr>
          <w:p w14:paraId="60EA34D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Treated in past 12 months</w:t>
            </w:r>
          </w:p>
        </w:tc>
        <w:tc>
          <w:tcPr>
            <w:tcW w:w="1276" w:type="dxa"/>
            <w:shd w:val="clear" w:color="auto" w:fill="auto"/>
            <w:hideMark/>
          </w:tcPr>
          <w:p w14:paraId="13FAD0D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1,794 (12.9%)</w:t>
            </w:r>
          </w:p>
        </w:tc>
        <w:tc>
          <w:tcPr>
            <w:tcW w:w="992" w:type="dxa"/>
            <w:tcBorders>
              <w:right w:val="single" w:sz="4" w:space="0" w:color="auto"/>
            </w:tcBorders>
            <w:shd w:val="clear" w:color="auto" w:fill="auto"/>
            <w:hideMark/>
          </w:tcPr>
          <w:p w14:paraId="18297CD4"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0AA68C8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Treated in past 12 months</w:t>
            </w:r>
          </w:p>
        </w:tc>
        <w:tc>
          <w:tcPr>
            <w:tcW w:w="1139" w:type="dxa"/>
            <w:shd w:val="clear" w:color="auto" w:fill="auto"/>
            <w:hideMark/>
          </w:tcPr>
          <w:p w14:paraId="3269399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983 (14.1%)</w:t>
            </w:r>
          </w:p>
        </w:tc>
        <w:tc>
          <w:tcPr>
            <w:tcW w:w="1005" w:type="dxa"/>
            <w:tcBorders>
              <w:right w:val="single" w:sz="4" w:space="0" w:color="auto"/>
            </w:tcBorders>
            <w:shd w:val="clear" w:color="auto" w:fill="auto"/>
            <w:hideMark/>
          </w:tcPr>
          <w:p w14:paraId="09D3DC1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1FAFC7C2"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Treated in past 12 months</w:t>
            </w:r>
          </w:p>
        </w:tc>
        <w:tc>
          <w:tcPr>
            <w:tcW w:w="1275" w:type="dxa"/>
            <w:shd w:val="clear" w:color="auto" w:fill="auto"/>
            <w:hideMark/>
          </w:tcPr>
          <w:p w14:paraId="358F300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811 (11.7%)</w:t>
            </w:r>
          </w:p>
        </w:tc>
        <w:tc>
          <w:tcPr>
            <w:tcW w:w="1139" w:type="dxa"/>
            <w:shd w:val="clear" w:color="auto" w:fill="auto"/>
            <w:hideMark/>
          </w:tcPr>
          <w:p w14:paraId="51331CA4"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49047302" w14:textId="77777777" w:rsidTr="004A2376">
        <w:trPr>
          <w:trHeight w:val="282"/>
        </w:trPr>
        <w:tc>
          <w:tcPr>
            <w:tcW w:w="2552" w:type="dxa"/>
            <w:shd w:val="clear" w:color="auto" w:fill="auto"/>
            <w:hideMark/>
          </w:tcPr>
          <w:p w14:paraId="69093483"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Alcohol use</w:t>
            </w:r>
          </w:p>
        </w:tc>
        <w:tc>
          <w:tcPr>
            <w:tcW w:w="1276" w:type="dxa"/>
            <w:shd w:val="clear" w:color="auto" w:fill="auto"/>
            <w:hideMark/>
          </w:tcPr>
          <w:p w14:paraId="2130740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992" w:type="dxa"/>
            <w:tcBorders>
              <w:right w:val="single" w:sz="4" w:space="0" w:color="auto"/>
            </w:tcBorders>
            <w:shd w:val="clear" w:color="auto" w:fill="auto"/>
            <w:hideMark/>
          </w:tcPr>
          <w:p w14:paraId="5AE04D11"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1,292 (9.3%)</w:t>
            </w:r>
          </w:p>
        </w:tc>
        <w:tc>
          <w:tcPr>
            <w:tcW w:w="3113" w:type="dxa"/>
            <w:tcBorders>
              <w:left w:val="single" w:sz="4" w:space="0" w:color="auto"/>
            </w:tcBorders>
            <w:shd w:val="clear" w:color="auto" w:fill="auto"/>
            <w:hideMark/>
          </w:tcPr>
          <w:p w14:paraId="69F9702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Alcohol use</w:t>
            </w:r>
          </w:p>
        </w:tc>
        <w:tc>
          <w:tcPr>
            <w:tcW w:w="1139" w:type="dxa"/>
            <w:shd w:val="clear" w:color="auto" w:fill="auto"/>
            <w:hideMark/>
          </w:tcPr>
          <w:p w14:paraId="2151308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005" w:type="dxa"/>
            <w:tcBorders>
              <w:right w:val="single" w:sz="4" w:space="0" w:color="auto"/>
            </w:tcBorders>
            <w:shd w:val="clear" w:color="auto" w:fill="auto"/>
            <w:hideMark/>
          </w:tcPr>
          <w:p w14:paraId="42BED3FA"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470 (6.7%)</w:t>
            </w:r>
          </w:p>
        </w:tc>
        <w:tc>
          <w:tcPr>
            <w:tcW w:w="2818" w:type="dxa"/>
            <w:tcBorders>
              <w:left w:val="single" w:sz="4" w:space="0" w:color="auto"/>
            </w:tcBorders>
            <w:shd w:val="clear" w:color="auto" w:fill="auto"/>
            <w:hideMark/>
          </w:tcPr>
          <w:p w14:paraId="2DD6F51D"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Alcohol use</w:t>
            </w:r>
          </w:p>
        </w:tc>
        <w:tc>
          <w:tcPr>
            <w:tcW w:w="1275" w:type="dxa"/>
            <w:shd w:val="clear" w:color="auto" w:fill="auto"/>
            <w:hideMark/>
          </w:tcPr>
          <w:p w14:paraId="2A86247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p>
        </w:tc>
        <w:tc>
          <w:tcPr>
            <w:tcW w:w="1139" w:type="dxa"/>
            <w:shd w:val="clear" w:color="auto" w:fill="auto"/>
            <w:hideMark/>
          </w:tcPr>
          <w:p w14:paraId="7731B548"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822 (11.9%)</w:t>
            </w:r>
          </w:p>
        </w:tc>
      </w:tr>
      <w:tr w:rsidR="009D2634" w:rsidRPr="00F64861" w14:paraId="25F0619A" w14:textId="77777777" w:rsidTr="004A2376">
        <w:trPr>
          <w:trHeight w:val="282"/>
        </w:trPr>
        <w:tc>
          <w:tcPr>
            <w:tcW w:w="2552" w:type="dxa"/>
            <w:shd w:val="clear" w:color="auto" w:fill="auto"/>
            <w:hideMark/>
          </w:tcPr>
          <w:p w14:paraId="4ABCE446"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Not harmful/hazardous</w:t>
            </w:r>
          </w:p>
        </w:tc>
        <w:tc>
          <w:tcPr>
            <w:tcW w:w="1276" w:type="dxa"/>
            <w:shd w:val="clear" w:color="auto" w:fill="auto"/>
            <w:hideMark/>
          </w:tcPr>
          <w:p w14:paraId="4B8E3562"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8,138 (58.6%)</w:t>
            </w:r>
          </w:p>
        </w:tc>
        <w:tc>
          <w:tcPr>
            <w:tcW w:w="992" w:type="dxa"/>
            <w:tcBorders>
              <w:right w:val="single" w:sz="4" w:space="0" w:color="auto"/>
            </w:tcBorders>
            <w:shd w:val="clear" w:color="auto" w:fill="auto"/>
            <w:hideMark/>
          </w:tcPr>
          <w:p w14:paraId="29A2D648"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67034E4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Not harmful/hazardous</w:t>
            </w:r>
          </w:p>
        </w:tc>
        <w:tc>
          <w:tcPr>
            <w:tcW w:w="1139" w:type="dxa"/>
            <w:shd w:val="clear" w:color="auto" w:fill="auto"/>
            <w:hideMark/>
          </w:tcPr>
          <w:p w14:paraId="04DF475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4,232 (60.7%)</w:t>
            </w:r>
          </w:p>
        </w:tc>
        <w:tc>
          <w:tcPr>
            <w:tcW w:w="1005" w:type="dxa"/>
            <w:tcBorders>
              <w:right w:val="single" w:sz="4" w:space="0" w:color="auto"/>
            </w:tcBorders>
            <w:shd w:val="clear" w:color="auto" w:fill="auto"/>
            <w:hideMark/>
          </w:tcPr>
          <w:p w14:paraId="04BFF7D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5393F84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Not harmful/hazardous</w:t>
            </w:r>
          </w:p>
        </w:tc>
        <w:tc>
          <w:tcPr>
            <w:tcW w:w="1275" w:type="dxa"/>
            <w:shd w:val="clear" w:color="auto" w:fill="auto"/>
            <w:hideMark/>
          </w:tcPr>
          <w:p w14:paraId="6EA7A6D5"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3,906 (56.4%)</w:t>
            </w:r>
          </w:p>
        </w:tc>
        <w:tc>
          <w:tcPr>
            <w:tcW w:w="1139" w:type="dxa"/>
            <w:shd w:val="clear" w:color="auto" w:fill="auto"/>
            <w:hideMark/>
          </w:tcPr>
          <w:p w14:paraId="30B835B0"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6493B965" w14:textId="77777777" w:rsidTr="004A2376">
        <w:trPr>
          <w:trHeight w:val="282"/>
        </w:trPr>
        <w:tc>
          <w:tcPr>
            <w:tcW w:w="2552" w:type="dxa"/>
            <w:shd w:val="clear" w:color="auto" w:fill="auto"/>
            <w:hideMark/>
          </w:tcPr>
          <w:p w14:paraId="11DD216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Harmful/hazardous</w:t>
            </w:r>
          </w:p>
        </w:tc>
        <w:tc>
          <w:tcPr>
            <w:tcW w:w="1276" w:type="dxa"/>
            <w:shd w:val="clear" w:color="auto" w:fill="auto"/>
            <w:hideMark/>
          </w:tcPr>
          <w:p w14:paraId="6B57E2D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4,461 (32.1%)</w:t>
            </w:r>
          </w:p>
        </w:tc>
        <w:tc>
          <w:tcPr>
            <w:tcW w:w="992" w:type="dxa"/>
            <w:tcBorders>
              <w:right w:val="single" w:sz="4" w:space="0" w:color="auto"/>
            </w:tcBorders>
            <w:shd w:val="clear" w:color="auto" w:fill="auto"/>
            <w:hideMark/>
          </w:tcPr>
          <w:p w14:paraId="25A6D55C"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3113" w:type="dxa"/>
            <w:tcBorders>
              <w:left w:val="single" w:sz="4" w:space="0" w:color="auto"/>
            </w:tcBorders>
            <w:shd w:val="clear" w:color="auto" w:fill="auto"/>
            <w:hideMark/>
          </w:tcPr>
          <w:p w14:paraId="0C53F02F"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Harmful/hazardous</w:t>
            </w:r>
          </w:p>
        </w:tc>
        <w:tc>
          <w:tcPr>
            <w:tcW w:w="1139" w:type="dxa"/>
            <w:shd w:val="clear" w:color="auto" w:fill="auto"/>
            <w:hideMark/>
          </w:tcPr>
          <w:p w14:paraId="0B31F2AD"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2,269 (32.5%)</w:t>
            </w:r>
          </w:p>
        </w:tc>
        <w:tc>
          <w:tcPr>
            <w:tcW w:w="1005" w:type="dxa"/>
            <w:tcBorders>
              <w:right w:val="single" w:sz="4" w:space="0" w:color="auto"/>
            </w:tcBorders>
            <w:shd w:val="clear" w:color="auto" w:fill="auto"/>
            <w:hideMark/>
          </w:tcPr>
          <w:p w14:paraId="163781C9"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p>
        </w:tc>
        <w:tc>
          <w:tcPr>
            <w:tcW w:w="2818" w:type="dxa"/>
            <w:tcBorders>
              <w:left w:val="single" w:sz="4" w:space="0" w:color="auto"/>
            </w:tcBorders>
            <w:shd w:val="clear" w:color="auto" w:fill="auto"/>
            <w:hideMark/>
          </w:tcPr>
          <w:p w14:paraId="6A7AB29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xml:space="preserve">   Harmful/hazardous</w:t>
            </w:r>
          </w:p>
        </w:tc>
        <w:tc>
          <w:tcPr>
            <w:tcW w:w="1275" w:type="dxa"/>
            <w:shd w:val="clear" w:color="auto" w:fill="auto"/>
            <w:hideMark/>
          </w:tcPr>
          <w:p w14:paraId="0021478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2,192 (31.7%)</w:t>
            </w:r>
          </w:p>
        </w:tc>
        <w:tc>
          <w:tcPr>
            <w:tcW w:w="1139" w:type="dxa"/>
            <w:shd w:val="clear" w:color="auto" w:fill="auto"/>
            <w:hideMark/>
          </w:tcPr>
          <w:p w14:paraId="17C1101C"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 </w:t>
            </w:r>
          </w:p>
        </w:tc>
      </w:tr>
      <w:tr w:rsidR="009D2634" w:rsidRPr="00F64861" w14:paraId="294FF7F3" w14:textId="77777777" w:rsidTr="004A2376">
        <w:trPr>
          <w:trHeight w:val="282"/>
        </w:trPr>
        <w:tc>
          <w:tcPr>
            <w:tcW w:w="2552" w:type="dxa"/>
            <w:tcBorders>
              <w:bottom w:val="single" w:sz="4" w:space="0" w:color="auto"/>
            </w:tcBorders>
            <w:shd w:val="clear" w:color="auto" w:fill="auto"/>
            <w:hideMark/>
          </w:tcPr>
          <w:p w14:paraId="123C3AE1"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Social Support (Mean, SD)</w:t>
            </w:r>
          </w:p>
        </w:tc>
        <w:tc>
          <w:tcPr>
            <w:tcW w:w="1276" w:type="dxa"/>
            <w:tcBorders>
              <w:bottom w:val="single" w:sz="4" w:space="0" w:color="auto"/>
            </w:tcBorders>
            <w:shd w:val="clear" w:color="auto" w:fill="auto"/>
            <w:hideMark/>
          </w:tcPr>
          <w:p w14:paraId="2BAB97F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69.8 (26.6)</w:t>
            </w:r>
          </w:p>
        </w:tc>
        <w:tc>
          <w:tcPr>
            <w:tcW w:w="992" w:type="dxa"/>
            <w:tcBorders>
              <w:bottom w:val="single" w:sz="4" w:space="0" w:color="auto"/>
              <w:right w:val="single" w:sz="4" w:space="0" w:color="auto"/>
            </w:tcBorders>
            <w:shd w:val="clear" w:color="auto" w:fill="auto"/>
            <w:hideMark/>
          </w:tcPr>
          <w:p w14:paraId="70F1AA7B"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620 (4.5%)</w:t>
            </w:r>
          </w:p>
        </w:tc>
        <w:tc>
          <w:tcPr>
            <w:tcW w:w="3113" w:type="dxa"/>
            <w:tcBorders>
              <w:left w:val="single" w:sz="4" w:space="0" w:color="auto"/>
              <w:bottom w:val="single" w:sz="4" w:space="0" w:color="auto"/>
            </w:tcBorders>
            <w:shd w:val="clear" w:color="auto" w:fill="auto"/>
            <w:hideMark/>
          </w:tcPr>
          <w:p w14:paraId="02262307"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Social Support (Mean, SD)</w:t>
            </w:r>
          </w:p>
        </w:tc>
        <w:tc>
          <w:tcPr>
            <w:tcW w:w="1139" w:type="dxa"/>
            <w:tcBorders>
              <w:bottom w:val="single" w:sz="4" w:space="0" w:color="auto"/>
            </w:tcBorders>
            <w:shd w:val="clear" w:color="auto" w:fill="auto"/>
            <w:hideMark/>
          </w:tcPr>
          <w:p w14:paraId="0C1A7E37"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70.2 (26.1)</w:t>
            </w:r>
          </w:p>
        </w:tc>
        <w:tc>
          <w:tcPr>
            <w:tcW w:w="1005" w:type="dxa"/>
            <w:tcBorders>
              <w:bottom w:val="single" w:sz="4" w:space="0" w:color="auto"/>
              <w:right w:val="single" w:sz="4" w:space="0" w:color="auto"/>
            </w:tcBorders>
            <w:shd w:val="clear" w:color="auto" w:fill="auto"/>
            <w:hideMark/>
          </w:tcPr>
          <w:p w14:paraId="6F68C013"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128 (1.8%)</w:t>
            </w:r>
          </w:p>
        </w:tc>
        <w:tc>
          <w:tcPr>
            <w:tcW w:w="2818" w:type="dxa"/>
            <w:tcBorders>
              <w:left w:val="single" w:sz="4" w:space="0" w:color="auto"/>
              <w:bottom w:val="single" w:sz="4" w:space="0" w:color="auto"/>
            </w:tcBorders>
            <w:shd w:val="clear" w:color="auto" w:fill="auto"/>
            <w:hideMark/>
          </w:tcPr>
          <w:p w14:paraId="209D7D4D" w14:textId="77777777" w:rsidR="009D2634" w:rsidRPr="00F64861" w:rsidRDefault="009D2634" w:rsidP="004A2376">
            <w:pPr>
              <w:spacing w:after="0" w:line="240" w:lineRule="auto"/>
              <w:contextualSpacing/>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Social Support (Mean, SD)</w:t>
            </w:r>
          </w:p>
        </w:tc>
        <w:tc>
          <w:tcPr>
            <w:tcW w:w="1275" w:type="dxa"/>
            <w:tcBorders>
              <w:bottom w:val="single" w:sz="4" w:space="0" w:color="auto"/>
            </w:tcBorders>
            <w:shd w:val="clear" w:color="auto" w:fill="auto"/>
            <w:hideMark/>
          </w:tcPr>
          <w:p w14:paraId="54DCA699"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69.4 (27.0)</w:t>
            </w:r>
          </w:p>
        </w:tc>
        <w:tc>
          <w:tcPr>
            <w:tcW w:w="1139" w:type="dxa"/>
            <w:tcBorders>
              <w:bottom w:val="single" w:sz="4" w:space="0" w:color="auto"/>
            </w:tcBorders>
            <w:shd w:val="clear" w:color="auto" w:fill="auto"/>
            <w:hideMark/>
          </w:tcPr>
          <w:p w14:paraId="2FF01B31" w14:textId="77777777" w:rsidR="009D2634" w:rsidRPr="00F64861" w:rsidRDefault="009D2634" w:rsidP="004A2376">
            <w:pPr>
              <w:spacing w:after="0" w:line="240" w:lineRule="auto"/>
              <w:contextualSpacing/>
              <w:jc w:val="center"/>
              <w:rPr>
                <w:rFonts w:ascii="Times New Roman" w:eastAsia="Times New Roman" w:hAnsi="Times New Roman" w:cs="Times New Roman"/>
                <w:sz w:val="16"/>
                <w:szCs w:val="16"/>
                <w:lang w:eastAsia="en-AU"/>
              </w:rPr>
            </w:pPr>
            <w:r w:rsidRPr="00F64861">
              <w:rPr>
                <w:rFonts w:ascii="Times New Roman" w:eastAsia="Times New Roman" w:hAnsi="Times New Roman" w:cs="Times New Roman"/>
                <w:sz w:val="16"/>
                <w:szCs w:val="16"/>
                <w:lang w:eastAsia="en-AU"/>
              </w:rPr>
              <w:t>492 (7.1%)</w:t>
            </w:r>
          </w:p>
        </w:tc>
      </w:tr>
    </w:tbl>
    <w:p w14:paraId="7BE7F440" w14:textId="77777777" w:rsidR="009D2634" w:rsidRPr="00F64861" w:rsidRDefault="009D2634" w:rsidP="009D2634">
      <w:pPr>
        <w:spacing w:after="0" w:line="240" w:lineRule="auto"/>
        <w:contextualSpacing/>
        <w:rPr>
          <w:rFonts w:ascii="Times New Roman" w:hAnsi="Times New Roman" w:cs="Times New Roman"/>
          <w:lang w:val="en-US"/>
        </w:rPr>
      </w:pPr>
    </w:p>
    <w:p w14:paraId="0C922653" w14:textId="77777777" w:rsidR="009D2634" w:rsidRDefault="009D2634" w:rsidP="009D2634">
      <w:pPr>
        <w:spacing w:after="0" w:line="240" w:lineRule="auto"/>
        <w:contextualSpacing/>
        <w:rPr>
          <w:rFonts w:ascii="Times New Roman" w:hAnsi="Times New Roman" w:cs="Times New Roman"/>
          <w:lang w:val="en-US"/>
        </w:rPr>
      </w:pPr>
    </w:p>
    <w:p w14:paraId="5DD5075B" w14:textId="77777777" w:rsidR="009D2634" w:rsidRDefault="009D2634" w:rsidP="009D2634">
      <w:pPr>
        <w:rPr>
          <w:rFonts w:ascii="Times New Roman" w:hAnsi="Times New Roman" w:cs="Times New Roman"/>
          <w:color w:val="000000" w:themeColor="text1"/>
        </w:rPr>
      </w:pPr>
      <w:r>
        <w:rPr>
          <w:rFonts w:ascii="Times New Roman" w:hAnsi="Times New Roman" w:cs="Times New Roman"/>
          <w:color w:val="000000" w:themeColor="text1"/>
        </w:rPr>
        <w:br w:type="page"/>
      </w:r>
    </w:p>
    <w:p w14:paraId="508819A8" w14:textId="77777777" w:rsidR="009D2634" w:rsidRDefault="009D2634" w:rsidP="009D2634">
      <w:pPr>
        <w:rPr>
          <w:rFonts w:ascii="Times New Roman" w:hAnsi="Times New Roman" w:cs="Times New Roman"/>
          <w:color w:val="000000" w:themeColor="text1"/>
        </w:rPr>
        <w:sectPr w:rsidR="009D2634" w:rsidSect="00A52770">
          <w:pgSz w:w="16838" w:h="11906" w:orient="landscape"/>
          <w:pgMar w:top="720" w:right="720" w:bottom="720" w:left="720" w:header="708" w:footer="708" w:gutter="0"/>
          <w:cols w:space="708"/>
          <w:docGrid w:linePitch="360"/>
        </w:sectPr>
      </w:pPr>
    </w:p>
    <w:p w14:paraId="19302729" w14:textId="77777777" w:rsidR="009862E7" w:rsidRDefault="009862E7" w:rsidP="009862E7">
      <w:pPr>
        <w:pStyle w:val="Heading2"/>
        <w:spacing w:line="360" w:lineRule="auto"/>
        <w:contextualSpacing/>
      </w:pPr>
      <w:r>
        <w:rPr>
          <w:b/>
          <w:bCs/>
        </w:rPr>
        <w:lastRenderedPageBreak/>
        <w:t xml:space="preserve">Supplementary </w:t>
      </w:r>
      <w:r w:rsidRPr="006D65A5">
        <w:rPr>
          <w:b/>
          <w:bCs/>
        </w:rPr>
        <w:t xml:space="preserve">Fig. </w:t>
      </w:r>
      <w:r>
        <w:rPr>
          <w:b/>
          <w:bCs/>
        </w:rPr>
        <w:t>1</w:t>
      </w:r>
      <w:r w:rsidRPr="006D65A5">
        <w:rPr>
          <w:b/>
          <w:bCs/>
        </w:rPr>
        <w:t xml:space="preserve"> </w:t>
      </w:r>
      <w:r w:rsidRPr="006D44D0">
        <w:t>Detailed flowchart</w:t>
      </w:r>
      <w:r w:rsidRPr="006D65A5">
        <w:t xml:space="preserve"> for the sample eligibility</w:t>
      </w:r>
      <w:r>
        <w:t xml:space="preserve"> and analytic samples</w:t>
      </w:r>
      <w:r w:rsidRPr="006D65A5">
        <w:t xml:space="preserve">. MBS: Medicare Benefits Schedule. </w:t>
      </w:r>
    </w:p>
    <w:p w14:paraId="07395327" w14:textId="188CE339" w:rsidR="009D2634" w:rsidRPr="006D65A5" w:rsidRDefault="00C518B5" w:rsidP="009862E7">
      <w:pPr>
        <w:spacing w:after="0" w:line="360" w:lineRule="auto"/>
        <w:contextualSpacing/>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g">
            <w:drawing>
              <wp:anchor distT="0" distB="0" distL="114300" distR="114300" simplePos="0" relativeHeight="251675648" behindDoc="0" locked="0" layoutInCell="1" allowOverlap="1" wp14:anchorId="77F0010F" wp14:editId="2DBA1E20">
                <wp:simplePos x="0" y="0"/>
                <wp:positionH relativeFrom="column">
                  <wp:posOffset>747173</wp:posOffset>
                </wp:positionH>
                <wp:positionV relativeFrom="paragraph">
                  <wp:posOffset>165369</wp:posOffset>
                </wp:positionV>
                <wp:extent cx="4069929" cy="6027151"/>
                <wp:effectExtent l="0" t="0" r="26035" b="12065"/>
                <wp:wrapNone/>
                <wp:docPr id="24871355" name="Group 4"/>
                <wp:cNvGraphicFramePr/>
                <a:graphic xmlns:a="http://schemas.openxmlformats.org/drawingml/2006/main">
                  <a:graphicData uri="http://schemas.microsoft.com/office/word/2010/wordprocessingGroup">
                    <wpg:wgp>
                      <wpg:cNvGrpSpPr/>
                      <wpg:grpSpPr>
                        <a:xfrm>
                          <a:off x="0" y="0"/>
                          <a:ext cx="4069929" cy="6027151"/>
                          <a:chOff x="0" y="0"/>
                          <a:chExt cx="4069929" cy="6027151"/>
                        </a:xfrm>
                      </wpg:grpSpPr>
                      <wps:wsp>
                        <wps:cNvPr id="18965576" name="Straight Arrow Connector 4"/>
                        <wps:cNvCnPr/>
                        <wps:spPr>
                          <a:xfrm flipH="1">
                            <a:off x="863786" y="1475054"/>
                            <a:ext cx="3505" cy="2582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335930" name="Rectangle 2"/>
                        <wps:cNvSpPr/>
                        <wps:spPr>
                          <a:xfrm>
                            <a:off x="6675" y="854330"/>
                            <a:ext cx="1730456" cy="6241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88A81" w14:textId="77777777" w:rsidR="009D2634" w:rsidRPr="009E77D2" w:rsidRDefault="009D2634" w:rsidP="009D2634">
                              <w:pPr>
                                <w:shd w:val="clear" w:color="auto" w:fill="FFFFFF" w:themeFill="background1"/>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Men aged </w:t>
                              </w:r>
                              <w:r w:rsidRPr="009E77D2">
                                <w:rPr>
                                  <w:rFonts w:ascii="Times New Roman" w:hAnsi="Times New Roman" w:cs="Times New Roman"/>
                                  <w:color w:val="000000" w:themeColor="text1"/>
                                  <w:szCs w:val="24"/>
                                  <w:u w:val="single"/>
                                  <w:lang w:val="en-US"/>
                                </w:rPr>
                                <w:t>&gt;</w:t>
                              </w:r>
                              <w:r w:rsidRPr="009E77D2">
                                <w:rPr>
                                  <w:rFonts w:ascii="Times New Roman" w:hAnsi="Times New Roman" w:cs="Times New Roman"/>
                                  <w:color w:val="000000" w:themeColor="text1"/>
                                  <w:szCs w:val="24"/>
                                  <w:lang w:val="en-US"/>
                                </w:rPr>
                                <w:t>18 years</w:t>
                              </w:r>
                            </w:p>
                            <w:p w14:paraId="4A466468" w14:textId="77777777" w:rsidR="009D2634" w:rsidRPr="009E77D2" w:rsidRDefault="009D2634" w:rsidP="009D2634">
                              <w:pPr>
                                <w:shd w:val="clear" w:color="auto" w:fill="FFFFFF" w:themeFill="background1"/>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wave 1, 2013-2014</w:t>
                              </w:r>
                            </w:p>
                            <w:p w14:paraId="0986D934" w14:textId="77777777" w:rsidR="009D2634" w:rsidRPr="009E77D2" w:rsidRDefault="009D2634" w:rsidP="009D2634">
                              <w:pPr>
                                <w:shd w:val="clear" w:color="auto" w:fill="FFFFFF" w:themeFill="background1"/>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13,891</w:t>
                              </w:r>
                              <w:r>
                                <w:rPr>
                                  <w:rFonts w:ascii="Times New Roman" w:hAnsi="Times New Roman" w:cs="Times New Roman"/>
                                  <w:color w:val="000000" w:themeColor="text1"/>
                                  <w:szCs w:val="24"/>
                                  <w:lang w:val="en-US"/>
                                </w:rPr>
                                <w:t xml:space="preserve"> (87%)</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cNvPr id="175543946" name="Group 3"/>
                        <wpg:cNvGrpSpPr/>
                        <wpg:grpSpPr>
                          <a:xfrm>
                            <a:off x="0" y="0"/>
                            <a:ext cx="4069929" cy="6027151"/>
                            <a:chOff x="0" y="0"/>
                            <a:chExt cx="4069929" cy="6027151"/>
                          </a:xfrm>
                        </wpg:grpSpPr>
                        <wpg:grpSp>
                          <wpg:cNvPr id="462136555" name="Group 21"/>
                          <wpg:cNvGrpSpPr/>
                          <wpg:grpSpPr>
                            <a:xfrm>
                              <a:off x="13349" y="0"/>
                              <a:ext cx="1725129" cy="858692"/>
                              <a:chOff x="0" y="-1"/>
                              <a:chExt cx="1487170" cy="880003"/>
                            </a:xfrm>
                          </wpg:grpSpPr>
                          <wps:wsp>
                            <wps:cNvPr id="1940142032" name="Rectangle 2"/>
                            <wps:cNvSpPr/>
                            <wps:spPr>
                              <a:xfrm>
                                <a:off x="0" y="-1"/>
                                <a:ext cx="1487170" cy="61150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FE4FEB"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Ten to Men sample</w:t>
                                  </w:r>
                                </w:p>
                                <w:p w14:paraId="6D4CAA22"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wave 1, 2013-2014</w:t>
                                  </w:r>
                                </w:p>
                                <w:p w14:paraId="3127CA4C"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16,021</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08596899" name="Straight Arrow Connector 4"/>
                            <wps:cNvCnPr/>
                            <wps:spPr>
                              <a:xfrm flipH="1">
                                <a:off x="736893" y="611449"/>
                                <a:ext cx="6692" cy="26855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82052143" name="Group 1"/>
                          <wpg:cNvGrpSpPr/>
                          <wpg:grpSpPr>
                            <a:xfrm>
                              <a:off x="867679" y="400467"/>
                              <a:ext cx="3202250" cy="4902764"/>
                              <a:chOff x="0" y="0"/>
                              <a:chExt cx="3202250" cy="4902764"/>
                            </a:xfrm>
                          </wpg:grpSpPr>
                          <wps:wsp>
                            <wps:cNvPr id="1677859744" name="Straight Arrow Connector 3"/>
                            <wps:cNvCnPr/>
                            <wps:spPr>
                              <a:xfrm>
                                <a:off x="0" y="256410"/>
                                <a:ext cx="148425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54108433" name="Rectangle 2"/>
                            <wps:cNvSpPr/>
                            <wps:spPr>
                              <a:xfrm>
                                <a:off x="1488403" y="0"/>
                                <a:ext cx="1713230" cy="59669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C1F9D6" w14:textId="77777777" w:rsidR="009D2634"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Excluded: </w:t>
                                  </w:r>
                                </w:p>
                                <w:p w14:paraId="4A9A4827"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boys, </w:t>
                                  </w:r>
                                  <w:r w:rsidRPr="009E77D2">
                                    <w:rPr>
                                      <w:rFonts w:ascii="Times New Roman" w:hAnsi="Times New Roman" w:cs="Times New Roman"/>
                                      <w:color w:val="000000" w:themeColor="text1"/>
                                      <w:szCs w:val="24"/>
                                      <w:lang w:val="en-US"/>
                                    </w:rPr>
                                    <w:t xml:space="preserve">n = </w:t>
                                  </w:r>
                                  <w:r>
                                    <w:rPr>
                                      <w:rFonts w:ascii="Times New Roman" w:hAnsi="Times New Roman" w:cs="Times New Roman"/>
                                      <w:color w:val="000000" w:themeColor="text1"/>
                                      <w:szCs w:val="24"/>
                                      <w:lang w:val="en-US"/>
                                    </w:rPr>
                                    <w:t>2,130</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140486222" name="Straight Arrow Connector 3"/>
                            <wps:cNvCnPr/>
                            <wps:spPr>
                              <a:xfrm>
                                <a:off x="0" y="1164136"/>
                                <a:ext cx="148425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67181101" name="Rectangle 2"/>
                            <wps:cNvSpPr/>
                            <wps:spPr>
                              <a:xfrm>
                                <a:off x="1488403" y="827632"/>
                                <a:ext cx="1713847" cy="6838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E8A839"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Excluded: men who did not participate in wave 2</w:t>
                                  </w:r>
                                </w:p>
                                <w:p w14:paraId="348A801A"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n = </w:t>
                                  </w:r>
                                  <w:r>
                                    <w:rPr>
                                      <w:rFonts w:ascii="Times New Roman" w:hAnsi="Times New Roman" w:cs="Times New Roman"/>
                                      <w:color w:val="000000" w:themeColor="text1"/>
                                      <w:szCs w:val="24"/>
                                      <w:lang w:val="en-US"/>
                                    </w:rPr>
                                    <w:t>3,552</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972294557" name="Straight Arrow Connector 3"/>
                            <wps:cNvCnPr/>
                            <wps:spPr>
                              <a:xfrm>
                                <a:off x="0" y="2265421"/>
                                <a:ext cx="148425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63392629" name="Rectangle 2"/>
                            <wps:cNvSpPr/>
                            <wps:spPr>
                              <a:xfrm>
                                <a:off x="1488403" y="1848824"/>
                                <a:ext cx="1713847" cy="78899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AA3007"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Excluded: men without MBS linked data between waves 1 and 2, </w:t>
                                  </w:r>
                                  <w:r w:rsidRPr="009E77D2">
                                    <w:rPr>
                                      <w:rFonts w:ascii="Times New Roman" w:hAnsi="Times New Roman" w:cs="Times New Roman"/>
                                      <w:color w:val="000000" w:themeColor="text1"/>
                                      <w:szCs w:val="24"/>
                                      <w:lang w:val="en-US"/>
                                    </w:rPr>
                                    <w:t xml:space="preserve">n = </w:t>
                                  </w:r>
                                  <w:r>
                                    <w:rPr>
                                      <w:rFonts w:ascii="Times New Roman" w:hAnsi="Times New Roman" w:cs="Times New Roman"/>
                                      <w:color w:val="000000" w:themeColor="text1"/>
                                      <w:szCs w:val="24"/>
                                      <w:lang w:val="en-US"/>
                                    </w:rPr>
                                    <w:t>3,243</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771454349" name="Straight Arrow Connector 3"/>
                            <wps:cNvCnPr/>
                            <wps:spPr>
                              <a:xfrm>
                                <a:off x="0" y="3373380"/>
                                <a:ext cx="148425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9196842" name="Rectangle 2"/>
                            <wps:cNvSpPr/>
                            <wps:spPr>
                              <a:xfrm>
                                <a:off x="1488403" y="2956783"/>
                                <a:ext cx="1713230" cy="85137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EFC50" w14:textId="77777777" w:rsidR="009D2634"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Excluded: men without data on exposure and outcome variables,</w:t>
                                  </w:r>
                                </w:p>
                                <w:p w14:paraId="66F27D6D"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n = 125</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2074366423" name="Straight Arrow Connector 3"/>
                            <wps:cNvCnPr/>
                            <wps:spPr>
                              <a:xfrm>
                                <a:off x="0" y="4481339"/>
                                <a:ext cx="148425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4642301" name="Rectangle 2"/>
                            <wps:cNvSpPr/>
                            <wps:spPr>
                              <a:xfrm>
                                <a:off x="1481728" y="4051393"/>
                                <a:ext cx="1713230" cy="85137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6E851C"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Excluded: men without data on </w:t>
                                  </w:r>
                                  <w:r w:rsidRPr="001B1E8C">
                                    <w:rPr>
                                      <w:rFonts w:ascii="Times New Roman" w:hAnsi="Times New Roman" w:cs="Times New Roman"/>
                                      <w:color w:val="000000" w:themeColor="text1"/>
                                      <w:szCs w:val="24"/>
                                      <w:lang w:val="en-US"/>
                                    </w:rPr>
                                    <w:t>confounding</w:t>
                                  </w:r>
                                  <w:r>
                                    <w:rPr>
                                      <w:rFonts w:ascii="Times New Roman" w:hAnsi="Times New Roman" w:cs="Times New Roman"/>
                                      <w:color w:val="000000" w:themeColor="text1"/>
                                      <w:szCs w:val="24"/>
                                      <w:lang w:val="en-US"/>
                                    </w:rPr>
                                    <w:t xml:space="preserve"> variables, n = 741</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grpSp>
                          <wpg:cNvPr id="1118054255" name="Group 2"/>
                          <wpg:cNvGrpSpPr/>
                          <wpg:grpSpPr>
                            <a:xfrm>
                              <a:off x="0" y="1762056"/>
                              <a:ext cx="1737050" cy="4265095"/>
                              <a:chOff x="0" y="0"/>
                              <a:chExt cx="1737050" cy="4265095"/>
                            </a:xfrm>
                          </wpg:grpSpPr>
                          <wpg:grpSp>
                            <wpg:cNvPr id="1593806422" name="Group 22"/>
                            <wpg:cNvGrpSpPr/>
                            <wpg:grpSpPr>
                              <a:xfrm>
                                <a:off x="6675" y="0"/>
                                <a:ext cx="1724516" cy="2190585"/>
                                <a:chOff x="0" y="-166"/>
                                <a:chExt cx="1711754" cy="1786749"/>
                              </a:xfrm>
                            </wpg:grpSpPr>
                            <wpg:grpSp>
                              <wpg:cNvPr id="364651278" name="Group 20"/>
                              <wpg:cNvGrpSpPr/>
                              <wpg:grpSpPr>
                                <a:xfrm>
                                  <a:off x="0" y="-166"/>
                                  <a:ext cx="1711754" cy="877489"/>
                                  <a:chOff x="0" y="-166"/>
                                  <a:chExt cx="1487170" cy="877489"/>
                                </a:xfrm>
                              </wpg:grpSpPr>
                              <wps:wsp>
                                <wps:cNvPr id="1937770986" name="Straight Arrow Connector 4"/>
                                <wps:cNvCnPr/>
                                <wps:spPr>
                                  <a:xfrm flipH="1">
                                    <a:off x="738187" y="604806"/>
                                    <a:ext cx="5399" cy="27251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78552575" name="Rectangle 2"/>
                                <wps:cNvSpPr/>
                                <wps:spPr>
                                  <a:xfrm>
                                    <a:off x="0" y="-166"/>
                                    <a:ext cx="1487170" cy="60519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51842"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Completed wave 2, </w:t>
                                      </w:r>
                                    </w:p>
                                    <w:p w14:paraId="65E07F41"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2015-2016</w:t>
                                      </w:r>
                                    </w:p>
                                    <w:p w14:paraId="707ED460"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10,339</w:t>
                                      </w:r>
                                      <w:r>
                                        <w:rPr>
                                          <w:rFonts w:ascii="Times New Roman" w:hAnsi="Times New Roman" w:cs="Times New Roman"/>
                                          <w:color w:val="000000" w:themeColor="text1"/>
                                          <w:szCs w:val="24"/>
                                          <w:lang w:val="en-US"/>
                                        </w:rPr>
                                        <w:t xml:space="preserve"> (74%)</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grpSp>
                              <wpg:cNvPr id="126459603" name="Group 20"/>
                              <wpg:cNvGrpSpPr/>
                              <wpg:grpSpPr>
                                <a:xfrm>
                                  <a:off x="0" y="903579"/>
                                  <a:ext cx="1711754" cy="883004"/>
                                  <a:chOff x="0" y="-250"/>
                                  <a:chExt cx="1487170" cy="883004"/>
                                </a:xfrm>
                              </wpg:grpSpPr>
                              <wps:wsp>
                                <wps:cNvPr id="1214768897" name="Straight Arrow Connector 4"/>
                                <wps:cNvCnPr/>
                                <wps:spPr>
                                  <a:xfrm flipH="1">
                                    <a:off x="738187" y="622045"/>
                                    <a:ext cx="5399" cy="26070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9742959" name="Rectangle 2"/>
                                <wps:cNvSpPr/>
                                <wps:spPr>
                                  <a:xfrm>
                                    <a:off x="0" y="-250"/>
                                    <a:ext cx="1487170" cy="6170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3B420"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Men with </w:t>
                                      </w:r>
                                      <w:r w:rsidRPr="009E77D2">
                                        <w:rPr>
                                          <w:rFonts w:ascii="Times New Roman" w:hAnsi="Times New Roman" w:cs="Times New Roman"/>
                                          <w:color w:val="000000" w:themeColor="text1"/>
                                          <w:szCs w:val="24"/>
                                          <w:lang w:val="en-US"/>
                                        </w:rPr>
                                        <w:t>MBS</w:t>
                                      </w:r>
                                      <w:r>
                                        <w:rPr>
                                          <w:rFonts w:ascii="Times New Roman" w:hAnsi="Times New Roman" w:cs="Times New Roman"/>
                                          <w:color w:val="000000" w:themeColor="text1"/>
                                          <w:szCs w:val="24"/>
                                          <w:lang w:val="en-US"/>
                                        </w:rPr>
                                        <w:t xml:space="preserve"> linked </w:t>
                                      </w:r>
                                      <w:r w:rsidRPr="009E77D2">
                                        <w:rPr>
                                          <w:rFonts w:ascii="Times New Roman" w:hAnsi="Times New Roman" w:cs="Times New Roman"/>
                                          <w:color w:val="000000" w:themeColor="text1"/>
                                          <w:szCs w:val="24"/>
                                          <w:lang w:val="en-US"/>
                                        </w:rPr>
                                        <w:t>data between waves 1 and 2</w:t>
                                      </w:r>
                                    </w:p>
                                    <w:p w14:paraId="1D11E607"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7,096</w:t>
                                      </w:r>
                                      <w:r>
                                        <w:rPr>
                                          <w:rFonts w:ascii="Times New Roman" w:hAnsi="Times New Roman" w:cs="Times New Roman"/>
                                          <w:color w:val="000000" w:themeColor="text1"/>
                                          <w:szCs w:val="24"/>
                                          <w:lang w:val="en-US"/>
                                        </w:rPr>
                                        <w:t xml:space="preserve"> (79%)</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grpSp>
                          </wpg:grpSp>
                          <wps:wsp>
                            <wps:cNvPr id="2044688640" name="Rectangle 2"/>
                            <wps:cNvSpPr/>
                            <wps:spPr>
                              <a:xfrm>
                                <a:off x="0" y="2215918"/>
                                <a:ext cx="1730375" cy="764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E30C69"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Complete data on exposure and outcome variables </w:t>
                                  </w:r>
                                </w:p>
                                <w:p w14:paraId="0C5FF3C9"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6,971</w:t>
                                  </w:r>
                                  <w:r>
                                    <w:rPr>
                                      <w:rFonts w:ascii="Times New Roman" w:hAnsi="Times New Roman" w:cs="Times New Roman"/>
                                      <w:color w:val="000000" w:themeColor="text1"/>
                                      <w:szCs w:val="24"/>
                                      <w:lang w:val="en-US"/>
                                    </w:rPr>
                                    <w:t xml:space="preserve"> (98%)</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2091800211" name="Rectangle 2"/>
                            <wps:cNvSpPr/>
                            <wps:spPr>
                              <a:xfrm>
                                <a:off x="6675" y="3297179"/>
                                <a:ext cx="1730375" cy="9679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99724A"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Complete data on </w:t>
                                  </w:r>
                                  <w:r>
                                    <w:rPr>
                                      <w:rFonts w:ascii="Times New Roman" w:hAnsi="Times New Roman" w:cs="Times New Roman"/>
                                      <w:color w:val="000000" w:themeColor="text1"/>
                                      <w:szCs w:val="24"/>
                                      <w:lang w:val="en-US"/>
                                    </w:rPr>
                                    <w:t>confounding</w:t>
                                  </w:r>
                                  <w:r w:rsidRPr="009E77D2">
                                    <w:rPr>
                                      <w:rFonts w:ascii="Times New Roman" w:hAnsi="Times New Roman" w:cs="Times New Roman"/>
                                      <w:color w:val="000000" w:themeColor="text1"/>
                                      <w:szCs w:val="24"/>
                                      <w:lang w:val="en-US"/>
                                    </w:rPr>
                                    <w:t xml:space="preserve"> variables </w:t>
                                  </w:r>
                                  <w:r>
                                    <w:rPr>
                                      <w:rFonts w:ascii="Times New Roman" w:hAnsi="Times New Roman" w:cs="Times New Roman"/>
                                      <w:color w:val="000000" w:themeColor="text1"/>
                                      <w:szCs w:val="24"/>
                                      <w:lang w:val="en-US"/>
                                    </w:rPr>
                                    <w:t>(mediation analysis sample)</w:t>
                                  </w:r>
                                </w:p>
                                <w:p w14:paraId="06C2510F"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6,</w:t>
                                  </w:r>
                                  <w:r>
                                    <w:rPr>
                                      <w:rFonts w:ascii="Times New Roman" w:hAnsi="Times New Roman" w:cs="Times New Roman"/>
                                      <w:color w:val="000000" w:themeColor="text1"/>
                                      <w:szCs w:val="24"/>
                                      <w:lang w:val="en-US"/>
                                    </w:rPr>
                                    <w:t>230</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1215105103" name="Straight Arrow Connector 4"/>
                            <wps:cNvCnPr/>
                            <wps:spPr>
                              <a:xfrm flipH="1">
                                <a:off x="870460" y="2976805"/>
                                <a:ext cx="5715" cy="3194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w14:anchorId="77F0010F" id="Group 4" o:spid="_x0000_s1026" style="position:absolute;margin-left:58.85pt;margin-top:13pt;width:320.45pt;height:474.6pt;z-index:251675648" coordsize="40699,60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">
                <v:shapetype id="_x0000_t32" coordsize="21600,21600" o:spt="32" o:oned="t" path="m,l21600,21600e" filled="f">
                  <v:path arrowok="t" fillok="f" o:connecttype="none"/>
                  <o:lock v:ext="edit" shapetype="t"/>
                </v:shapetype>
                <v:shape id="Straight Arrow Connector 4" o:spid="_x0000_s1027" type="#_x0000_t32" style="position:absolute;left:8637;top:14750;width:35;height:25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" strokecolor="black [3213]" strokeweight=".5pt">
                  <v:stroke endarrow="block" joinstyle="miter"/>
                </v:shape>
                <v:rect id="Rectangle 2" o:spid="_x0000_s1028" style="position:absolute;left:66;top:8543;width:17305;height:6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" filled="f" strokecolor="black [3213]" strokeweight="1pt">
                  <v:textbox>
                    <w:txbxContent>
                      <w:p w14:paraId="6CD88A81" w14:textId="77777777" w:rsidR="009D2634" w:rsidRPr="009E77D2" w:rsidRDefault="009D2634" w:rsidP="009D2634">
                        <w:pPr>
                          <w:shd w:val="clear" w:color="auto" w:fill="FFFFFF" w:themeFill="background1"/>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Men aged </w:t>
                        </w:r>
                        <w:r w:rsidRPr="009E77D2">
                          <w:rPr>
                            <w:rFonts w:ascii="Times New Roman" w:hAnsi="Times New Roman" w:cs="Times New Roman"/>
                            <w:color w:val="000000" w:themeColor="text1"/>
                            <w:szCs w:val="24"/>
                            <w:u w:val="single"/>
                            <w:lang w:val="en-US"/>
                          </w:rPr>
                          <w:t>&gt;</w:t>
                        </w:r>
                        <w:r w:rsidRPr="009E77D2">
                          <w:rPr>
                            <w:rFonts w:ascii="Times New Roman" w:hAnsi="Times New Roman" w:cs="Times New Roman"/>
                            <w:color w:val="000000" w:themeColor="text1"/>
                            <w:szCs w:val="24"/>
                            <w:lang w:val="en-US"/>
                          </w:rPr>
                          <w:t>18 years</w:t>
                        </w:r>
                      </w:p>
                      <w:p w14:paraId="4A466468" w14:textId="77777777" w:rsidR="009D2634" w:rsidRPr="009E77D2" w:rsidRDefault="009D2634" w:rsidP="009D2634">
                        <w:pPr>
                          <w:shd w:val="clear" w:color="auto" w:fill="FFFFFF" w:themeFill="background1"/>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wave 1, 2013-2014</w:t>
                        </w:r>
                      </w:p>
                      <w:p w14:paraId="0986D934" w14:textId="77777777" w:rsidR="009D2634" w:rsidRPr="009E77D2" w:rsidRDefault="009D2634" w:rsidP="009D2634">
                        <w:pPr>
                          <w:shd w:val="clear" w:color="auto" w:fill="FFFFFF" w:themeFill="background1"/>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13,891</w:t>
                        </w:r>
                        <w:r>
                          <w:rPr>
                            <w:rFonts w:ascii="Times New Roman" w:hAnsi="Times New Roman" w:cs="Times New Roman"/>
                            <w:color w:val="000000" w:themeColor="text1"/>
                            <w:szCs w:val="24"/>
                            <w:lang w:val="en-US"/>
                          </w:rPr>
                          <w:t xml:space="preserve"> (87%)</w:t>
                        </w:r>
                      </w:p>
                    </w:txbxContent>
                  </v:textbox>
                </v:rect>
                <v:group id="Group 3" o:spid="_x0000_s1029" style="position:absolute;width:40699;height:60271" coordsize="40699,60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">
                  <v:group id="Group 21" o:spid="_x0000_s1030" style="position:absolute;left:133;width:17251;height:8586" coordorigin="" coordsize="14871,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">
                    <v:rect id="Rectangle 2" o:spid="_x0000_s1031" style="position:absolute;width:14871;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" filled="f" strokecolor="black [3213]" strokeweight="1pt">
                      <v:textbox>
                        <w:txbxContent>
                          <w:p w14:paraId="2EFE4FEB"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Ten to Men sample</w:t>
                            </w:r>
                          </w:p>
                          <w:p w14:paraId="6D4CAA22"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wave 1, 2013-2014</w:t>
                            </w:r>
                          </w:p>
                          <w:p w14:paraId="3127CA4C"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16,021</w:t>
                            </w:r>
                          </w:p>
                        </w:txbxContent>
                      </v:textbox>
                    </v:rect>
                    <v:shape id="Straight Arrow Connector 4" o:spid="_x0000_s1032" type="#_x0000_t32" style="position:absolute;left:7368;top:6114;width:67;height:26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" strokecolor="black [3213]" strokeweight=".5pt">
                      <v:stroke endarrow="block" joinstyle="miter"/>
                    </v:shape>
                  </v:group>
                  <v:group id="Group 1" o:spid="_x0000_s1033" style="position:absolute;left:8676;top:4004;width:32023;height:49028" coordsize="32022,49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">
                    <v:shape id="Straight Arrow Connector 3" o:spid="_x0000_s1034" type="#_x0000_t32" style="position:absolute;top:2564;width:148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" strokecolor="black [3200]" strokeweight=".5pt">
                      <v:stroke endarrow="block" joinstyle="miter"/>
                    </v:shape>
                    <v:rect id="Rectangle 2" o:spid="_x0000_s1035" style="position:absolute;left:14884;width:17132;height:5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" filled="f" strokecolor="black [3213]" strokeweight="1pt">
                      <v:textbox>
                        <w:txbxContent>
                          <w:p w14:paraId="36C1F9D6" w14:textId="77777777" w:rsidR="009D2634"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Excluded: </w:t>
                            </w:r>
                          </w:p>
                          <w:p w14:paraId="4A9A4827"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boys, </w:t>
                            </w:r>
                            <w:r w:rsidRPr="009E77D2">
                              <w:rPr>
                                <w:rFonts w:ascii="Times New Roman" w:hAnsi="Times New Roman" w:cs="Times New Roman"/>
                                <w:color w:val="000000" w:themeColor="text1"/>
                                <w:szCs w:val="24"/>
                                <w:lang w:val="en-US"/>
                              </w:rPr>
                              <w:t xml:space="preserve">n = </w:t>
                            </w:r>
                            <w:r>
                              <w:rPr>
                                <w:rFonts w:ascii="Times New Roman" w:hAnsi="Times New Roman" w:cs="Times New Roman"/>
                                <w:color w:val="000000" w:themeColor="text1"/>
                                <w:szCs w:val="24"/>
                                <w:lang w:val="en-US"/>
                              </w:rPr>
                              <w:t>2,130</w:t>
                            </w:r>
                          </w:p>
                        </w:txbxContent>
                      </v:textbox>
                    </v:rect>
                    <v:shape id="Straight Arrow Connector 3" o:spid="_x0000_s1036" type="#_x0000_t32" style="position:absolute;top:11641;width:148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" strokecolor="black [3200]" strokeweight=".5pt">
                      <v:stroke endarrow="block" joinstyle="miter"/>
                    </v:shape>
                    <v:rect id="Rectangle 2" o:spid="_x0000_s1037" style="position:absolute;left:14884;top:8276;width:17138;height:6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" filled="f" strokecolor="black [3213]" strokeweight="1pt">
                      <v:textbox>
                        <w:txbxContent>
                          <w:p w14:paraId="6CE8A839"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Excluded: men who did not participate in wave 2</w:t>
                            </w:r>
                          </w:p>
                          <w:p w14:paraId="348A801A"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n = </w:t>
                            </w:r>
                            <w:r>
                              <w:rPr>
                                <w:rFonts w:ascii="Times New Roman" w:hAnsi="Times New Roman" w:cs="Times New Roman"/>
                                <w:color w:val="000000" w:themeColor="text1"/>
                                <w:szCs w:val="24"/>
                                <w:lang w:val="en-US"/>
                              </w:rPr>
                              <w:t>3,552</w:t>
                            </w:r>
                          </w:p>
                        </w:txbxContent>
                      </v:textbox>
                    </v:rect>
                    <v:shape id="Straight Arrow Connector 3" o:spid="_x0000_s1038" type="#_x0000_t32" style="position:absolute;top:22654;width:148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" strokecolor="black [3200]" strokeweight=".5pt">
                      <v:stroke endarrow="block" joinstyle="miter"/>
                    </v:shape>
                    <v:rect id="Rectangle 2" o:spid="_x0000_s1039" style="position:absolute;left:14884;top:18488;width:17138;height:7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" filled="f" strokecolor="black [3213]" strokeweight="1pt">
                      <v:textbox>
                        <w:txbxContent>
                          <w:p w14:paraId="1CAA3007"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Excluded: men without MBS linked data between waves 1 and 2, </w:t>
                            </w:r>
                            <w:r w:rsidRPr="009E77D2">
                              <w:rPr>
                                <w:rFonts w:ascii="Times New Roman" w:hAnsi="Times New Roman" w:cs="Times New Roman"/>
                                <w:color w:val="000000" w:themeColor="text1"/>
                                <w:szCs w:val="24"/>
                                <w:lang w:val="en-US"/>
                              </w:rPr>
                              <w:t xml:space="preserve">n = </w:t>
                            </w:r>
                            <w:r>
                              <w:rPr>
                                <w:rFonts w:ascii="Times New Roman" w:hAnsi="Times New Roman" w:cs="Times New Roman"/>
                                <w:color w:val="000000" w:themeColor="text1"/>
                                <w:szCs w:val="24"/>
                                <w:lang w:val="en-US"/>
                              </w:rPr>
                              <w:t>3,243</w:t>
                            </w:r>
                          </w:p>
                        </w:txbxContent>
                      </v:textbox>
                    </v:rect>
                    <v:shape id="Straight Arrow Connector 3" o:spid="_x0000_s1040" type="#_x0000_t32" style="position:absolute;top:33733;width:148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" strokecolor="black [3200]" strokeweight=".5pt">
                      <v:stroke endarrow="block" joinstyle="miter"/>
                    </v:shape>
                    <v:rect id="Rectangle 2" o:spid="_x0000_s1041" style="position:absolute;left:14884;top:29567;width:17132;height:8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" filled="f" strokecolor="black [3213]" strokeweight="1pt">
                      <v:textbox>
                        <w:txbxContent>
                          <w:p w14:paraId="710EFC50" w14:textId="77777777" w:rsidR="009D2634"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Excluded: men without data on exposure and outcome variables,</w:t>
                            </w:r>
                          </w:p>
                          <w:p w14:paraId="66F27D6D"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n = 125</w:t>
                            </w:r>
                          </w:p>
                        </w:txbxContent>
                      </v:textbox>
                    </v:rect>
                    <v:shape id="Straight Arrow Connector 3" o:spid="_x0000_s1042" type="#_x0000_t32" style="position:absolute;top:44813;width:148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" strokecolor="black [3200]" strokeweight=".5pt">
                      <v:stroke endarrow="block" joinstyle="miter"/>
                    </v:shape>
                    <v:rect id="Rectangle 2" o:spid="_x0000_s1043" style="position:absolute;left:14817;top:40513;width:17132;height:8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" filled="f" strokecolor="black [3213]" strokeweight="1pt">
                      <v:textbox>
                        <w:txbxContent>
                          <w:p w14:paraId="306E851C"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Excluded: men without data on </w:t>
                            </w:r>
                            <w:r w:rsidRPr="001B1E8C">
                              <w:rPr>
                                <w:rFonts w:ascii="Times New Roman" w:hAnsi="Times New Roman" w:cs="Times New Roman"/>
                                <w:color w:val="000000" w:themeColor="text1"/>
                                <w:szCs w:val="24"/>
                                <w:lang w:val="en-US"/>
                              </w:rPr>
                              <w:t>confounding</w:t>
                            </w:r>
                            <w:r>
                              <w:rPr>
                                <w:rFonts w:ascii="Times New Roman" w:hAnsi="Times New Roman" w:cs="Times New Roman"/>
                                <w:color w:val="000000" w:themeColor="text1"/>
                                <w:szCs w:val="24"/>
                                <w:lang w:val="en-US"/>
                              </w:rPr>
                              <w:t xml:space="preserve"> variables, n = 741</w:t>
                            </w:r>
                          </w:p>
                        </w:txbxContent>
                      </v:textbox>
                    </v:rect>
                  </v:group>
                  <v:group id="Group 2" o:spid="_x0000_s1044" style="position:absolute;top:17620;width:17370;height:42651" coordsize="17370,4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">
                    <v:group id="Group 22" o:spid="_x0000_s1045" style="position:absolute;left:66;width:17245;height:21905" coordorigin=",-1" coordsize="17117,17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">
                      <v:group id="Group 20" o:spid="_x0000_s1046" style="position:absolute;top:-1;width:17117;height:8774" coordorigin=",-1" coordsize="14871,8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">
                        <v:shape id="Straight Arrow Connector 4" o:spid="_x0000_s1047" type="#_x0000_t32" style="position:absolute;left:7381;top:6048;width:54;height:27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" strokecolor="black [3213]" strokeweight=".5pt">
                          <v:stroke endarrow="block" joinstyle="miter"/>
                        </v:shape>
                        <v:rect id="Rectangle 2" o:spid="_x0000_s1048" style="position:absolute;top:-1;width:14871;height:6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" filled="f" strokecolor="black [3213]" strokeweight="1pt">
                          <v:textbox>
                            <w:txbxContent>
                              <w:p w14:paraId="6EE51842"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Completed wave 2, </w:t>
                                </w:r>
                              </w:p>
                              <w:p w14:paraId="65E07F41"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2015-2016</w:t>
                                </w:r>
                              </w:p>
                              <w:p w14:paraId="707ED460"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10,339</w:t>
                                </w:r>
                                <w:r>
                                  <w:rPr>
                                    <w:rFonts w:ascii="Times New Roman" w:hAnsi="Times New Roman" w:cs="Times New Roman"/>
                                    <w:color w:val="000000" w:themeColor="text1"/>
                                    <w:szCs w:val="24"/>
                                    <w:lang w:val="en-US"/>
                                  </w:rPr>
                                  <w:t xml:space="preserve"> (74%)</w:t>
                                </w:r>
                              </w:p>
                            </w:txbxContent>
                          </v:textbox>
                        </v:rect>
                      </v:group>
                      <v:group id="Group 20" o:spid="_x0000_s1049" style="position:absolute;top:9035;width:17117;height:8830" coordorigin=",-2" coordsize="14871,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">
                        <v:shape id="Straight Arrow Connector 4" o:spid="_x0000_s1050" type="#_x0000_t32" style="position:absolute;left:7381;top:6220;width:54;height:26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" strokecolor="black [3213]" strokeweight=".5pt">
                          <v:stroke endarrow="block" joinstyle="miter"/>
                        </v:shape>
                        <v:rect id="Rectangle 2" o:spid="_x0000_s1051" style="position:absolute;top:-2;width:14871;height:6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" filled="f" strokecolor="black [3213]" strokeweight="1pt">
                          <v:textbox>
                            <w:txbxContent>
                              <w:p w14:paraId="24B3B420"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Pr>
                                    <w:rFonts w:ascii="Times New Roman" w:hAnsi="Times New Roman" w:cs="Times New Roman"/>
                                    <w:color w:val="000000" w:themeColor="text1"/>
                                    <w:szCs w:val="24"/>
                                    <w:lang w:val="en-US"/>
                                  </w:rPr>
                                  <w:t xml:space="preserve">Men with </w:t>
                                </w:r>
                                <w:r w:rsidRPr="009E77D2">
                                  <w:rPr>
                                    <w:rFonts w:ascii="Times New Roman" w:hAnsi="Times New Roman" w:cs="Times New Roman"/>
                                    <w:color w:val="000000" w:themeColor="text1"/>
                                    <w:szCs w:val="24"/>
                                    <w:lang w:val="en-US"/>
                                  </w:rPr>
                                  <w:t>MBS</w:t>
                                </w:r>
                                <w:r>
                                  <w:rPr>
                                    <w:rFonts w:ascii="Times New Roman" w:hAnsi="Times New Roman" w:cs="Times New Roman"/>
                                    <w:color w:val="000000" w:themeColor="text1"/>
                                    <w:szCs w:val="24"/>
                                    <w:lang w:val="en-US"/>
                                  </w:rPr>
                                  <w:t xml:space="preserve"> linked </w:t>
                                </w:r>
                                <w:r w:rsidRPr="009E77D2">
                                  <w:rPr>
                                    <w:rFonts w:ascii="Times New Roman" w:hAnsi="Times New Roman" w:cs="Times New Roman"/>
                                    <w:color w:val="000000" w:themeColor="text1"/>
                                    <w:szCs w:val="24"/>
                                    <w:lang w:val="en-US"/>
                                  </w:rPr>
                                  <w:t>data between waves 1 and 2</w:t>
                                </w:r>
                              </w:p>
                              <w:p w14:paraId="1D11E607"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7,096</w:t>
                                </w:r>
                                <w:r>
                                  <w:rPr>
                                    <w:rFonts w:ascii="Times New Roman" w:hAnsi="Times New Roman" w:cs="Times New Roman"/>
                                    <w:color w:val="000000" w:themeColor="text1"/>
                                    <w:szCs w:val="24"/>
                                    <w:lang w:val="en-US"/>
                                  </w:rPr>
                                  <w:t xml:space="preserve"> (79%)</w:t>
                                </w:r>
                              </w:p>
                            </w:txbxContent>
                          </v:textbox>
                        </v:rect>
                      </v:group>
                    </v:group>
                    <v:rect id="Rectangle 2" o:spid="_x0000_s1052" style="position:absolute;top:22159;width:17303;height:7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" filled="f" strokecolor="black [3213]" strokeweight="1pt">
                      <v:textbox>
                        <w:txbxContent>
                          <w:p w14:paraId="67E30C69"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Complete data on exposure and outcome variables </w:t>
                            </w:r>
                          </w:p>
                          <w:p w14:paraId="0C5FF3C9"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6,971</w:t>
                            </w:r>
                            <w:r>
                              <w:rPr>
                                <w:rFonts w:ascii="Times New Roman" w:hAnsi="Times New Roman" w:cs="Times New Roman"/>
                                <w:color w:val="000000" w:themeColor="text1"/>
                                <w:szCs w:val="24"/>
                                <w:lang w:val="en-US"/>
                              </w:rPr>
                              <w:t xml:space="preserve"> (98%)</w:t>
                            </w:r>
                          </w:p>
                        </w:txbxContent>
                      </v:textbox>
                    </v:rect>
                    <v:rect id="Rectangle 2" o:spid="_x0000_s1053" style="position:absolute;left:66;top:32971;width:17304;height:9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" filled="f" strokecolor="black [3213]" strokeweight="1pt">
                      <v:textbox>
                        <w:txbxContent>
                          <w:p w14:paraId="5199724A"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 xml:space="preserve">Complete data on </w:t>
                            </w:r>
                            <w:r>
                              <w:rPr>
                                <w:rFonts w:ascii="Times New Roman" w:hAnsi="Times New Roman" w:cs="Times New Roman"/>
                                <w:color w:val="000000" w:themeColor="text1"/>
                                <w:szCs w:val="24"/>
                                <w:lang w:val="en-US"/>
                              </w:rPr>
                              <w:t>confounding</w:t>
                            </w:r>
                            <w:r w:rsidRPr="009E77D2">
                              <w:rPr>
                                <w:rFonts w:ascii="Times New Roman" w:hAnsi="Times New Roman" w:cs="Times New Roman"/>
                                <w:color w:val="000000" w:themeColor="text1"/>
                                <w:szCs w:val="24"/>
                                <w:lang w:val="en-US"/>
                              </w:rPr>
                              <w:t xml:space="preserve"> variables </w:t>
                            </w:r>
                            <w:r>
                              <w:rPr>
                                <w:rFonts w:ascii="Times New Roman" w:hAnsi="Times New Roman" w:cs="Times New Roman"/>
                                <w:color w:val="000000" w:themeColor="text1"/>
                                <w:szCs w:val="24"/>
                                <w:lang w:val="en-US"/>
                              </w:rPr>
                              <w:t>(mediation analysis sample)</w:t>
                            </w:r>
                          </w:p>
                          <w:p w14:paraId="06C2510F" w14:textId="77777777" w:rsidR="009D2634" w:rsidRPr="009E77D2" w:rsidRDefault="009D2634" w:rsidP="009D2634">
                            <w:pPr>
                              <w:spacing w:after="0" w:line="240" w:lineRule="auto"/>
                              <w:jc w:val="center"/>
                              <w:rPr>
                                <w:rFonts w:ascii="Times New Roman" w:hAnsi="Times New Roman" w:cs="Times New Roman"/>
                                <w:color w:val="000000" w:themeColor="text1"/>
                                <w:szCs w:val="24"/>
                                <w:lang w:val="en-US"/>
                              </w:rPr>
                            </w:pPr>
                            <w:r w:rsidRPr="009E77D2">
                              <w:rPr>
                                <w:rFonts w:ascii="Times New Roman" w:hAnsi="Times New Roman" w:cs="Times New Roman"/>
                                <w:color w:val="000000" w:themeColor="text1"/>
                                <w:szCs w:val="24"/>
                                <w:lang w:val="en-US"/>
                              </w:rPr>
                              <w:t>n = 6,</w:t>
                            </w:r>
                            <w:r>
                              <w:rPr>
                                <w:rFonts w:ascii="Times New Roman" w:hAnsi="Times New Roman" w:cs="Times New Roman"/>
                                <w:color w:val="000000" w:themeColor="text1"/>
                                <w:szCs w:val="24"/>
                                <w:lang w:val="en-US"/>
                              </w:rPr>
                              <w:t>230</w:t>
                            </w:r>
                          </w:p>
                        </w:txbxContent>
                      </v:textbox>
                    </v:rect>
                    <v:shape id="Straight Arrow Connector 4" o:spid="_x0000_s1054" type="#_x0000_t32" style="position:absolute;left:8704;top:29768;width:57;height:31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" strokecolor="black [3213]" strokeweight=".5pt">
                      <v:stroke endarrow="block" joinstyle="miter"/>
                    </v:shape>
                  </v:group>
                </v:group>
              </v:group>
            </w:pict>
          </mc:Fallback>
        </mc:AlternateContent>
      </w:r>
    </w:p>
    <w:p w14:paraId="3D37AE00" w14:textId="3F19A2DC"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1C1AFDA2" w14:textId="6182F0E3"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5280FC34" w14:textId="389D632A"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39583441" w14:textId="36170EEA"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07D96188" w14:textId="77777777"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397F4F8F" w14:textId="7AD9B143"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641C00C8" w14:textId="4B28AE23"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2156DEB6" w14:textId="77777777"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1CAAAEBB" w14:textId="61718B22" w:rsidR="009D2634" w:rsidRPr="006D65A5" w:rsidRDefault="009D2634" w:rsidP="009862E7">
      <w:pPr>
        <w:spacing w:after="0" w:line="360" w:lineRule="auto"/>
        <w:contextualSpacing/>
        <w:jc w:val="center"/>
        <w:rPr>
          <w:rFonts w:ascii="Times New Roman" w:hAnsi="Times New Roman" w:cs="Times New Roman"/>
          <w:color w:val="000000" w:themeColor="text1"/>
        </w:rPr>
      </w:pPr>
    </w:p>
    <w:p w14:paraId="5AFE01C4" w14:textId="40A55667" w:rsidR="009D2634" w:rsidRPr="006D65A5" w:rsidRDefault="009D2634" w:rsidP="009862E7">
      <w:pPr>
        <w:spacing w:after="0" w:line="360" w:lineRule="auto"/>
        <w:contextualSpacing/>
        <w:jc w:val="center"/>
        <w:rPr>
          <w:rFonts w:ascii="Times New Roman" w:hAnsi="Times New Roman" w:cs="Times New Roman"/>
          <w:b/>
          <w:bCs/>
          <w:iCs/>
          <w:color w:val="000000" w:themeColor="text1"/>
        </w:rPr>
      </w:pPr>
    </w:p>
    <w:p w14:paraId="5D96A121" w14:textId="77777777" w:rsidR="009D2634" w:rsidRPr="006D65A5" w:rsidRDefault="009D2634" w:rsidP="009862E7">
      <w:pPr>
        <w:spacing w:after="0" w:line="360" w:lineRule="auto"/>
        <w:contextualSpacing/>
        <w:jc w:val="center"/>
        <w:rPr>
          <w:rFonts w:ascii="Times New Roman" w:hAnsi="Times New Roman" w:cs="Times New Roman"/>
          <w:b/>
          <w:bCs/>
          <w:iCs/>
          <w:color w:val="000000" w:themeColor="text1"/>
        </w:rPr>
      </w:pPr>
    </w:p>
    <w:p w14:paraId="76B06286" w14:textId="77777777" w:rsidR="009D2634" w:rsidRPr="006D65A5" w:rsidRDefault="009D2634" w:rsidP="009862E7">
      <w:pPr>
        <w:spacing w:after="0" w:line="360" w:lineRule="auto"/>
        <w:contextualSpacing/>
        <w:jc w:val="center"/>
        <w:rPr>
          <w:rFonts w:ascii="Times New Roman" w:hAnsi="Times New Roman" w:cs="Times New Roman"/>
          <w:b/>
          <w:bCs/>
          <w:iCs/>
          <w:color w:val="000000" w:themeColor="text1"/>
        </w:rPr>
      </w:pPr>
    </w:p>
    <w:p w14:paraId="67C0B254" w14:textId="2653B65B" w:rsidR="009D2634" w:rsidRPr="006D65A5" w:rsidRDefault="009D2634" w:rsidP="009862E7">
      <w:pPr>
        <w:spacing w:after="0" w:line="360" w:lineRule="auto"/>
        <w:contextualSpacing/>
        <w:jc w:val="center"/>
        <w:rPr>
          <w:rFonts w:ascii="Times New Roman" w:hAnsi="Times New Roman" w:cs="Times New Roman"/>
          <w:b/>
          <w:bCs/>
          <w:iCs/>
          <w:color w:val="000000" w:themeColor="text1"/>
        </w:rPr>
      </w:pPr>
    </w:p>
    <w:p w14:paraId="66861FE6" w14:textId="77777777" w:rsidR="009D2634" w:rsidRPr="006D65A5" w:rsidRDefault="009D2634" w:rsidP="009862E7">
      <w:pPr>
        <w:spacing w:after="0" w:line="360" w:lineRule="auto"/>
        <w:contextualSpacing/>
        <w:jc w:val="center"/>
        <w:rPr>
          <w:rFonts w:ascii="Times New Roman" w:hAnsi="Times New Roman" w:cs="Times New Roman"/>
          <w:b/>
          <w:bCs/>
          <w:iCs/>
          <w:color w:val="000000" w:themeColor="text1"/>
        </w:rPr>
      </w:pPr>
    </w:p>
    <w:p w14:paraId="42829D29" w14:textId="2916D1BA" w:rsidR="009D2634" w:rsidRPr="006D65A5" w:rsidRDefault="009D2634" w:rsidP="009862E7">
      <w:pPr>
        <w:spacing w:after="0" w:line="360" w:lineRule="auto"/>
        <w:contextualSpacing/>
        <w:jc w:val="center"/>
        <w:rPr>
          <w:rFonts w:ascii="Times New Roman" w:hAnsi="Times New Roman" w:cs="Times New Roman"/>
          <w:b/>
          <w:bCs/>
          <w:iCs/>
          <w:color w:val="000000" w:themeColor="text1"/>
        </w:rPr>
      </w:pPr>
    </w:p>
    <w:p w14:paraId="27D4093C" w14:textId="12D2BDF3" w:rsidR="009D2634" w:rsidRPr="006D65A5" w:rsidRDefault="009D2634" w:rsidP="009862E7">
      <w:pPr>
        <w:spacing w:after="0" w:line="360" w:lineRule="auto"/>
        <w:contextualSpacing/>
        <w:jc w:val="center"/>
        <w:rPr>
          <w:rFonts w:ascii="Times New Roman" w:hAnsi="Times New Roman" w:cs="Times New Roman"/>
          <w:b/>
          <w:bCs/>
          <w:iCs/>
          <w:color w:val="000000" w:themeColor="text1"/>
        </w:rPr>
      </w:pPr>
    </w:p>
    <w:p w14:paraId="0C730663" w14:textId="77777777"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33C8B14C" w14:textId="6E0F050D"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35468654" w14:textId="38230583"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6D9C168F" w14:textId="2E062B1B"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181A682F" w14:textId="77777777"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481B8CD8" w14:textId="77777777"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63F71607" w14:textId="77777777"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19150966" w14:textId="77777777" w:rsidR="009D2634" w:rsidRDefault="009D2634" w:rsidP="009862E7">
      <w:pPr>
        <w:spacing w:after="0" w:line="360" w:lineRule="auto"/>
        <w:contextualSpacing/>
        <w:jc w:val="center"/>
        <w:rPr>
          <w:rFonts w:ascii="Times New Roman" w:hAnsi="Times New Roman" w:cs="Times New Roman"/>
          <w:b/>
          <w:bCs/>
          <w:iCs/>
          <w:color w:val="000000" w:themeColor="text1"/>
        </w:rPr>
      </w:pPr>
    </w:p>
    <w:p w14:paraId="57165563" w14:textId="77777777" w:rsidR="009D2634" w:rsidRDefault="009D2634" w:rsidP="009862E7">
      <w:pPr>
        <w:spacing w:after="0" w:line="360" w:lineRule="auto"/>
        <w:contextualSpacing/>
        <w:rPr>
          <w:rFonts w:ascii="Times New Roman" w:hAnsi="Times New Roman" w:cs="Times New Roman"/>
          <w:b/>
          <w:bCs/>
          <w:iCs/>
          <w:color w:val="000000" w:themeColor="text1"/>
        </w:rPr>
      </w:pPr>
    </w:p>
    <w:p w14:paraId="580B05AE" w14:textId="77777777" w:rsidR="009D2634" w:rsidRDefault="009D2634" w:rsidP="009862E7">
      <w:pPr>
        <w:spacing w:line="360" w:lineRule="auto"/>
        <w:contextualSpacing/>
        <w:rPr>
          <w:rFonts w:ascii="Times New Roman" w:hAnsi="Times New Roman" w:cs="Times New Roman"/>
          <w:lang w:val="en-US"/>
        </w:rPr>
      </w:pPr>
      <w:r>
        <w:rPr>
          <w:rFonts w:ascii="Times New Roman" w:hAnsi="Times New Roman" w:cs="Times New Roman"/>
          <w:lang w:val="en-US"/>
        </w:rPr>
        <w:br w:type="page"/>
      </w:r>
    </w:p>
    <w:p w14:paraId="616D6F02" w14:textId="1BC655E0" w:rsidR="00B0081C" w:rsidRPr="006D65A5" w:rsidRDefault="002932A6" w:rsidP="009862E7">
      <w:pPr>
        <w:pStyle w:val="Heading2"/>
        <w:spacing w:line="360" w:lineRule="auto"/>
        <w:ind w:right="1938"/>
        <w:contextualSpacing/>
      </w:pPr>
      <w:r w:rsidRPr="006D65A5">
        <w:rPr>
          <w:b/>
          <w:bCs/>
        </w:rPr>
        <w:lastRenderedPageBreak/>
        <w:t xml:space="preserve">Supplementary </w:t>
      </w:r>
      <w:r w:rsidR="00B0081C" w:rsidRPr="006D65A5">
        <w:rPr>
          <w:b/>
          <w:bCs/>
        </w:rPr>
        <w:t xml:space="preserve">Table </w:t>
      </w:r>
      <w:r w:rsidR="00157C70">
        <w:rPr>
          <w:b/>
          <w:bCs/>
        </w:rPr>
        <w:t>3</w:t>
      </w:r>
      <w:r w:rsidR="00B0081C" w:rsidRPr="006D65A5">
        <w:rPr>
          <w:b/>
          <w:bCs/>
        </w:rPr>
        <w:t xml:space="preserve"> </w:t>
      </w:r>
      <w:r w:rsidR="00B0081C" w:rsidRPr="006D65A5">
        <w:t xml:space="preserve">Causal mediation analysis of self-reliance on suicidal ideation with mediation through help-seeking (help sought after wave 1 survey completion and </w:t>
      </w:r>
      <w:r w:rsidR="00547D2C" w:rsidRPr="006D65A5">
        <w:t>15</w:t>
      </w:r>
      <w:r w:rsidR="00B0081C" w:rsidRPr="006D65A5">
        <w:t xml:space="preserve"> days before wave 2 survey completion)</w:t>
      </w:r>
    </w:p>
    <w:tbl>
      <w:tblPr>
        <w:tblStyle w:val="TableGrid"/>
        <w:tblW w:w="7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2211"/>
        <w:gridCol w:w="1975"/>
      </w:tblGrid>
      <w:tr w:rsidR="00D70B4F" w:rsidRPr="006D65A5" w14:paraId="0A084790" w14:textId="06FCC9C7" w:rsidTr="009862E7">
        <w:trPr>
          <w:trHeight w:val="332"/>
        </w:trPr>
        <w:tc>
          <w:tcPr>
            <w:tcW w:w="0" w:type="auto"/>
            <w:tcBorders>
              <w:top w:val="single" w:sz="4" w:space="0" w:color="auto"/>
            </w:tcBorders>
          </w:tcPr>
          <w:p w14:paraId="3E4884A8" w14:textId="77777777" w:rsidR="00D70B4F" w:rsidRPr="006D65A5" w:rsidRDefault="00D70B4F" w:rsidP="009862E7">
            <w:pPr>
              <w:spacing w:line="360" w:lineRule="auto"/>
              <w:contextualSpacing/>
              <w:rPr>
                <w:rFonts w:ascii="Times New Roman" w:hAnsi="Times New Roman" w:cs="Times New Roman"/>
                <w:b/>
                <w:bCs/>
              </w:rPr>
            </w:pPr>
          </w:p>
        </w:tc>
        <w:tc>
          <w:tcPr>
            <w:tcW w:w="2211" w:type="dxa"/>
            <w:tcBorders>
              <w:top w:val="single" w:sz="4" w:space="0" w:color="auto"/>
              <w:bottom w:val="single" w:sz="4" w:space="0" w:color="auto"/>
            </w:tcBorders>
          </w:tcPr>
          <w:p w14:paraId="7F15EE34" w14:textId="785BD7C3" w:rsidR="00D70B4F" w:rsidRPr="006D65A5" w:rsidRDefault="00F6372A" w:rsidP="009862E7">
            <w:pPr>
              <w:spacing w:line="360" w:lineRule="auto"/>
              <w:contextualSpacing/>
              <w:rPr>
                <w:rFonts w:ascii="Times New Roman" w:hAnsi="Times New Roman" w:cs="Times New Roman"/>
                <w:b/>
                <w:bCs/>
              </w:rPr>
            </w:pPr>
            <w:r w:rsidRPr="006D65A5">
              <w:rPr>
                <w:rFonts w:ascii="Times New Roman" w:hAnsi="Times New Roman" w:cs="Times New Roman"/>
                <w:b/>
                <w:bCs/>
              </w:rPr>
              <w:t>OR</w:t>
            </w:r>
          </w:p>
        </w:tc>
        <w:tc>
          <w:tcPr>
            <w:tcW w:w="1975" w:type="dxa"/>
            <w:tcBorders>
              <w:top w:val="single" w:sz="4" w:space="0" w:color="auto"/>
              <w:bottom w:val="single" w:sz="4" w:space="0" w:color="auto"/>
            </w:tcBorders>
          </w:tcPr>
          <w:p w14:paraId="0760448B" w14:textId="77777777" w:rsidR="00D70B4F" w:rsidRPr="006D65A5" w:rsidRDefault="00D70B4F" w:rsidP="009862E7">
            <w:pPr>
              <w:spacing w:line="360" w:lineRule="auto"/>
              <w:contextualSpacing/>
              <w:rPr>
                <w:rFonts w:ascii="Times New Roman" w:hAnsi="Times New Roman" w:cs="Times New Roman"/>
                <w:b/>
                <w:bCs/>
              </w:rPr>
            </w:pPr>
            <w:r w:rsidRPr="006D65A5">
              <w:rPr>
                <w:rFonts w:ascii="Times New Roman" w:hAnsi="Times New Roman" w:cs="Times New Roman"/>
                <w:b/>
                <w:bCs/>
              </w:rPr>
              <w:t>95% CI</w:t>
            </w:r>
          </w:p>
        </w:tc>
      </w:tr>
      <w:tr w:rsidR="00D70B4F" w:rsidRPr="006D65A5" w14:paraId="615EA9C6" w14:textId="76CE86D4" w:rsidTr="009862E7">
        <w:trPr>
          <w:trHeight w:val="322"/>
        </w:trPr>
        <w:tc>
          <w:tcPr>
            <w:tcW w:w="0" w:type="auto"/>
          </w:tcPr>
          <w:p w14:paraId="7AAE1449"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Natural indirect effect</w:t>
            </w:r>
          </w:p>
        </w:tc>
        <w:tc>
          <w:tcPr>
            <w:tcW w:w="2211" w:type="dxa"/>
            <w:tcBorders>
              <w:top w:val="single" w:sz="4" w:space="0" w:color="auto"/>
            </w:tcBorders>
          </w:tcPr>
          <w:p w14:paraId="034D1E79"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1.00</w:t>
            </w:r>
          </w:p>
        </w:tc>
        <w:tc>
          <w:tcPr>
            <w:tcW w:w="1975" w:type="dxa"/>
            <w:tcBorders>
              <w:top w:val="single" w:sz="4" w:space="0" w:color="auto"/>
            </w:tcBorders>
          </w:tcPr>
          <w:p w14:paraId="4096B570"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0.99, 1.01</w:t>
            </w:r>
          </w:p>
        </w:tc>
      </w:tr>
      <w:tr w:rsidR="00D70B4F" w:rsidRPr="006D65A5" w14:paraId="066100F2" w14:textId="01B3D9A9" w:rsidTr="009862E7">
        <w:trPr>
          <w:trHeight w:val="332"/>
        </w:trPr>
        <w:tc>
          <w:tcPr>
            <w:tcW w:w="0" w:type="auto"/>
          </w:tcPr>
          <w:p w14:paraId="07A404D9"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Natural direct effect</w:t>
            </w:r>
          </w:p>
        </w:tc>
        <w:tc>
          <w:tcPr>
            <w:tcW w:w="2211" w:type="dxa"/>
          </w:tcPr>
          <w:p w14:paraId="3A5AAC3C"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1.46</w:t>
            </w:r>
          </w:p>
        </w:tc>
        <w:tc>
          <w:tcPr>
            <w:tcW w:w="1975" w:type="dxa"/>
          </w:tcPr>
          <w:p w14:paraId="438E4480"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1.24, 1.71</w:t>
            </w:r>
          </w:p>
        </w:tc>
      </w:tr>
      <w:tr w:rsidR="00D70B4F" w:rsidRPr="006D65A5" w14:paraId="028DE450" w14:textId="7A215CD6" w:rsidTr="009862E7">
        <w:trPr>
          <w:trHeight w:val="322"/>
        </w:trPr>
        <w:tc>
          <w:tcPr>
            <w:tcW w:w="0" w:type="auto"/>
            <w:tcBorders>
              <w:bottom w:val="single" w:sz="4" w:space="0" w:color="auto"/>
            </w:tcBorders>
          </w:tcPr>
          <w:p w14:paraId="526DECD3"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Total effect</w:t>
            </w:r>
          </w:p>
        </w:tc>
        <w:tc>
          <w:tcPr>
            <w:tcW w:w="2211" w:type="dxa"/>
            <w:tcBorders>
              <w:bottom w:val="single" w:sz="4" w:space="0" w:color="auto"/>
            </w:tcBorders>
          </w:tcPr>
          <w:p w14:paraId="5E233B3C"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1.46</w:t>
            </w:r>
          </w:p>
        </w:tc>
        <w:tc>
          <w:tcPr>
            <w:tcW w:w="1975" w:type="dxa"/>
            <w:tcBorders>
              <w:bottom w:val="single" w:sz="4" w:space="0" w:color="auto"/>
            </w:tcBorders>
          </w:tcPr>
          <w:p w14:paraId="08A44BCF" w14:textId="77777777" w:rsidR="00D70B4F" w:rsidRPr="006D65A5" w:rsidRDefault="00D70B4F" w:rsidP="009862E7">
            <w:pPr>
              <w:spacing w:line="360" w:lineRule="auto"/>
              <w:contextualSpacing/>
              <w:rPr>
                <w:rFonts w:ascii="Times New Roman" w:hAnsi="Times New Roman" w:cs="Times New Roman"/>
              </w:rPr>
            </w:pPr>
            <w:r w:rsidRPr="006D65A5">
              <w:rPr>
                <w:rFonts w:ascii="Times New Roman" w:hAnsi="Times New Roman" w:cs="Times New Roman"/>
              </w:rPr>
              <w:t>1.24, 1.72</w:t>
            </w:r>
          </w:p>
        </w:tc>
      </w:tr>
    </w:tbl>
    <w:p w14:paraId="7E179B3B" w14:textId="0E2B01C6" w:rsidR="00B0081C" w:rsidRPr="006D65A5" w:rsidRDefault="00001AE5" w:rsidP="009862E7">
      <w:pPr>
        <w:spacing w:after="0" w:line="360" w:lineRule="auto"/>
        <w:contextualSpacing/>
        <w:rPr>
          <w:rFonts w:ascii="Times New Roman" w:hAnsi="Times New Roman" w:cs="Times New Roman"/>
        </w:rPr>
      </w:pPr>
      <w:r w:rsidRPr="006D65A5">
        <w:rPr>
          <w:rFonts w:ascii="Times New Roman" w:hAnsi="Times New Roman" w:cs="Times New Roman"/>
        </w:rPr>
        <w:t>OD = odds ratio</w:t>
      </w:r>
    </w:p>
    <w:p w14:paraId="3B271500" w14:textId="77777777" w:rsidR="00586403" w:rsidRPr="006D65A5" w:rsidRDefault="00586403" w:rsidP="009862E7">
      <w:pPr>
        <w:spacing w:after="0" w:line="360" w:lineRule="auto"/>
        <w:contextualSpacing/>
        <w:rPr>
          <w:rFonts w:ascii="Times New Roman" w:hAnsi="Times New Roman" w:cs="Times New Roman"/>
        </w:rPr>
      </w:pPr>
    </w:p>
    <w:p w14:paraId="6AAB2D74" w14:textId="039E7F0E" w:rsidR="00B0081C" w:rsidRPr="006D65A5" w:rsidRDefault="002932A6" w:rsidP="009862E7">
      <w:pPr>
        <w:pStyle w:val="Heading2"/>
        <w:spacing w:line="360" w:lineRule="auto"/>
        <w:ind w:right="1796"/>
        <w:contextualSpacing/>
        <w:rPr>
          <w:b/>
          <w:bCs/>
        </w:rPr>
      </w:pPr>
      <w:r w:rsidRPr="006D65A5">
        <w:rPr>
          <w:b/>
          <w:bCs/>
        </w:rPr>
        <w:t xml:space="preserve">Supplementary </w:t>
      </w:r>
      <w:r w:rsidR="00B0081C" w:rsidRPr="006D65A5">
        <w:rPr>
          <w:b/>
          <w:bCs/>
        </w:rPr>
        <w:t xml:space="preserve">Table </w:t>
      </w:r>
      <w:r w:rsidR="00157C70">
        <w:rPr>
          <w:b/>
          <w:bCs/>
        </w:rPr>
        <w:t>4</w:t>
      </w:r>
      <w:r w:rsidR="00B0081C" w:rsidRPr="006D65A5">
        <w:rPr>
          <w:b/>
          <w:bCs/>
        </w:rPr>
        <w:t xml:space="preserve"> </w:t>
      </w:r>
      <w:r w:rsidR="00B0081C" w:rsidRPr="006D65A5">
        <w:t>Causal mediation analysis of self-reliance on suicidal ideation with mediation through help-seeking across 6 levels of exposure</w:t>
      </w:r>
    </w:p>
    <w:tbl>
      <w:tblPr>
        <w:tblStyle w:val="TableGrid"/>
        <w:tblW w:w="7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1"/>
        <w:gridCol w:w="2239"/>
        <w:gridCol w:w="2001"/>
      </w:tblGrid>
      <w:tr w:rsidR="00E459BF" w:rsidRPr="006D65A5" w14:paraId="3D93E522" w14:textId="77777777" w:rsidTr="009862E7">
        <w:trPr>
          <w:trHeight w:val="284"/>
        </w:trPr>
        <w:tc>
          <w:tcPr>
            <w:tcW w:w="0" w:type="auto"/>
            <w:tcBorders>
              <w:top w:val="single" w:sz="4" w:space="0" w:color="auto"/>
            </w:tcBorders>
          </w:tcPr>
          <w:p w14:paraId="43FBA145" w14:textId="77777777" w:rsidR="00E459BF" w:rsidRPr="006D65A5" w:rsidRDefault="00E459BF" w:rsidP="009862E7">
            <w:pPr>
              <w:spacing w:line="360" w:lineRule="auto"/>
              <w:contextualSpacing/>
              <w:rPr>
                <w:rFonts w:ascii="Times New Roman" w:hAnsi="Times New Roman" w:cs="Times New Roman"/>
                <w:b/>
                <w:bCs/>
              </w:rPr>
            </w:pPr>
          </w:p>
        </w:tc>
        <w:tc>
          <w:tcPr>
            <w:tcW w:w="2239" w:type="dxa"/>
            <w:tcBorders>
              <w:top w:val="single" w:sz="4" w:space="0" w:color="auto"/>
              <w:bottom w:val="single" w:sz="4" w:space="0" w:color="auto"/>
            </w:tcBorders>
          </w:tcPr>
          <w:p w14:paraId="27669DA6" w14:textId="4BAC5E94" w:rsidR="00E459BF" w:rsidRPr="006D65A5" w:rsidRDefault="00F6372A" w:rsidP="009862E7">
            <w:pPr>
              <w:spacing w:line="360" w:lineRule="auto"/>
              <w:contextualSpacing/>
              <w:rPr>
                <w:rFonts w:ascii="Times New Roman" w:hAnsi="Times New Roman" w:cs="Times New Roman"/>
                <w:b/>
                <w:bCs/>
              </w:rPr>
            </w:pPr>
            <w:r w:rsidRPr="006D65A5">
              <w:rPr>
                <w:rFonts w:ascii="Times New Roman" w:hAnsi="Times New Roman" w:cs="Times New Roman"/>
                <w:b/>
                <w:bCs/>
              </w:rPr>
              <w:t>OR</w:t>
            </w:r>
          </w:p>
        </w:tc>
        <w:tc>
          <w:tcPr>
            <w:tcW w:w="2001" w:type="dxa"/>
            <w:tcBorders>
              <w:top w:val="single" w:sz="4" w:space="0" w:color="auto"/>
              <w:bottom w:val="single" w:sz="4" w:space="0" w:color="auto"/>
            </w:tcBorders>
          </w:tcPr>
          <w:p w14:paraId="26BAAB05" w14:textId="77777777" w:rsidR="00E459BF" w:rsidRPr="006D65A5" w:rsidRDefault="00E459BF" w:rsidP="009862E7">
            <w:pPr>
              <w:spacing w:line="360" w:lineRule="auto"/>
              <w:contextualSpacing/>
              <w:rPr>
                <w:rFonts w:ascii="Times New Roman" w:hAnsi="Times New Roman" w:cs="Times New Roman"/>
                <w:b/>
                <w:bCs/>
              </w:rPr>
            </w:pPr>
            <w:r w:rsidRPr="006D65A5">
              <w:rPr>
                <w:rFonts w:ascii="Times New Roman" w:hAnsi="Times New Roman" w:cs="Times New Roman"/>
                <w:b/>
                <w:bCs/>
              </w:rPr>
              <w:t>95% CI</w:t>
            </w:r>
          </w:p>
        </w:tc>
      </w:tr>
      <w:tr w:rsidR="00E459BF" w:rsidRPr="006D65A5" w14:paraId="2D8C62F7" w14:textId="77777777" w:rsidTr="009862E7">
        <w:trPr>
          <w:trHeight w:val="275"/>
        </w:trPr>
        <w:tc>
          <w:tcPr>
            <w:tcW w:w="0" w:type="auto"/>
          </w:tcPr>
          <w:p w14:paraId="6DCA1208"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Natural indirect effect</w:t>
            </w:r>
          </w:p>
        </w:tc>
        <w:tc>
          <w:tcPr>
            <w:tcW w:w="2239" w:type="dxa"/>
            <w:tcBorders>
              <w:top w:val="single" w:sz="4" w:space="0" w:color="auto"/>
            </w:tcBorders>
          </w:tcPr>
          <w:p w14:paraId="7C229E16" w14:textId="77777777" w:rsidR="00E459BF" w:rsidRPr="006D65A5" w:rsidRDefault="00E459BF" w:rsidP="009862E7">
            <w:pPr>
              <w:spacing w:line="360" w:lineRule="auto"/>
              <w:contextualSpacing/>
              <w:rPr>
                <w:rFonts w:ascii="Times New Roman" w:hAnsi="Times New Roman" w:cs="Times New Roman"/>
              </w:rPr>
            </w:pPr>
          </w:p>
        </w:tc>
        <w:tc>
          <w:tcPr>
            <w:tcW w:w="2001" w:type="dxa"/>
            <w:tcBorders>
              <w:top w:val="single" w:sz="4" w:space="0" w:color="auto"/>
            </w:tcBorders>
          </w:tcPr>
          <w:p w14:paraId="5717A275" w14:textId="77777777" w:rsidR="00E459BF" w:rsidRPr="006D65A5" w:rsidRDefault="00E459BF" w:rsidP="009862E7">
            <w:pPr>
              <w:spacing w:line="360" w:lineRule="auto"/>
              <w:contextualSpacing/>
              <w:rPr>
                <w:rFonts w:ascii="Times New Roman" w:hAnsi="Times New Roman" w:cs="Times New Roman"/>
              </w:rPr>
            </w:pPr>
          </w:p>
        </w:tc>
      </w:tr>
      <w:tr w:rsidR="00E459BF" w:rsidRPr="006D65A5" w14:paraId="2EA4F398" w14:textId="77777777" w:rsidTr="009862E7">
        <w:trPr>
          <w:trHeight w:val="275"/>
        </w:trPr>
        <w:tc>
          <w:tcPr>
            <w:tcW w:w="0" w:type="auto"/>
          </w:tcPr>
          <w:p w14:paraId="7DBD65E2"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(1 vs 0)</w:t>
            </w:r>
          </w:p>
        </w:tc>
        <w:tc>
          <w:tcPr>
            <w:tcW w:w="2239" w:type="dxa"/>
          </w:tcPr>
          <w:p w14:paraId="65FA8C3B"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1.04</w:t>
            </w:r>
          </w:p>
        </w:tc>
        <w:tc>
          <w:tcPr>
            <w:tcW w:w="2001" w:type="dxa"/>
          </w:tcPr>
          <w:p w14:paraId="57E29A75"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0.91, 1.19</w:t>
            </w:r>
          </w:p>
        </w:tc>
      </w:tr>
      <w:tr w:rsidR="00E459BF" w:rsidRPr="006D65A5" w14:paraId="6CEB005A" w14:textId="77777777" w:rsidTr="009862E7">
        <w:trPr>
          <w:trHeight w:val="275"/>
        </w:trPr>
        <w:tc>
          <w:tcPr>
            <w:tcW w:w="0" w:type="auto"/>
          </w:tcPr>
          <w:p w14:paraId="0921D1A8"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(2 vs 0)</w:t>
            </w:r>
          </w:p>
        </w:tc>
        <w:tc>
          <w:tcPr>
            <w:tcW w:w="2239" w:type="dxa"/>
          </w:tcPr>
          <w:p w14:paraId="7174DFC9"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0.99</w:t>
            </w:r>
          </w:p>
        </w:tc>
        <w:tc>
          <w:tcPr>
            <w:tcW w:w="2001" w:type="dxa"/>
          </w:tcPr>
          <w:p w14:paraId="2BBA2658"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0.95, 1.03</w:t>
            </w:r>
          </w:p>
        </w:tc>
      </w:tr>
      <w:tr w:rsidR="00E459BF" w:rsidRPr="006D65A5" w14:paraId="38188A5D" w14:textId="77777777" w:rsidTr="009862E7">
        <w:trPr>
          <w:trHeight w:val="275"/>
        </w:trPr>
        <w:tc>
          <w:tcPr>
            <w:tcW w:w="0" w:type="auto"/>
          </w:tcPr>
          <w:p w14:paraId="0E797DA6"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(3 vs 0)</w:t>
            </w:r>
          </w:p>
        </w:tc>
        <w:tc>
          <w:tcPr>
            <w:tcW w:w="2239" w:type="dxa"/>
          </w:tcPr>
          <w:p w14:paraId="65D61402"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1.00</w:t>
            </w:r>
          </w:p>
        </w:tc>
        <w:tc>
          <w:tcPr>
            <w:tcW w:w="2001" w:type="dxa"/>
          </w:tcPr>
          <w:p w14:paraId="60CA6E3C"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0.97, 1.03</w:t>
            </w:r>
          </w:p>
        </w:tc>
      </w:tr>
      <w:tr w:rsidR="00E459BF" w:rsidRPr="006D65A5" w14:paraId="20EDC389" w14:textId="77777777" w:rsidTr="009862E7">
        <w:trPr>
          <w:trHeight w:val="275"/>
        </w:trPr>
        <w:tc>
          <w:tcPr>
            <w:tcW w:w="0" w:type="auto"/>
          </w:tcPr>
          <w:p w14:paraId="2080F25F"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(4 vs 0)</w:t>
            </w:r>
          </w:p>
        </w:tc>
        <w:tc>
          <w:tcPr>
            <w:tcW w:w="2239" w:type="dxa"/>
          </w:tcPr>
          <w:p w14:paraId="0DDEDF29"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0.99</w:t>
            </w:r>
          </w:p>
        </w:tc>
        <w:tc>
          <w:tcPr>
            <w:tcW w:w="2001" w:type="dxa"/>
          </w:tcPr>
          <w:p w14:paraId="3A23E7A9"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0.95, 1.03</w:t>
            </w:r>
          </w:p>
        </w:tc>
      </w:tr>
      <w:tr w:rsidR="00E459BF" w:rsidRPr="006D65A5" w14:paraId="2C1E4497" w14:textId="77777777" w:rsidTr="009862E7">
        <w:trPr>
          <w:trHeight w:val="275"/>
        </w:trPr>
        <w:tc>
          <w:tcPr>
            <w:tcW w:w="0" w:type="auto"/>
          </w:tcPr>
          <w:p w14:paraId="5C731DB5"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(5 vs 0)</w:t>
            </w:r>
          </w:p>
        </w:tc>
        <w:tc>
          <w:tcPr>
            <w:tcW w:w="2239" w:type="dxa"/>
          </w:tcPr>
          <w:p w14:paraId="474798C6"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1.00</w:t>
            </w:r>
          </w:p>
        </w:tc>
        <w:tc>
          <w:tcPr>
            <w:tcW w:w="2001" w:type="dxa"/>
          </w:tcPr>
          <w:p w14:paraId="20BCAC9D"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0.99, 1.01</w:t>
            </w:r>
          </w:p>
        </w:tc>
      </w:tr>
      <w:tr w:rsidR="00E459BF" w:rsidRPr="006D65A5" w14:paraId="4CBC411B" w14:textId="77777777" w:rsidTr="009862E7">
        <w:trPr>
          <w:trHeight w:val="275"/>
        </w:trPr>
        <w:tc>
          <w:tcPr>
            <w:tcW w:w="0" w:type="auto"/>
          </w:tcPr>
          <w:p w14:paraId="203A1A05"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(6 vs 0)</w:t>
            </w:r>
          </w:p>
        </w:tc>
        <w:tc>
          <w:tcPr>
            <w:tcW w:w="2239" w:type="dxa"/>
          </w:tcPr>
          <w:p w14:paraId="7004E387"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0.98</w:t>
            </w:r>
          </w:p>
        </w:tc>
        <w:tc>
          <w:tcPr>
            <w:tcW w:w="2001" w:type="dxa"/>
          </w:tcPr>
          <w:p w14:paraId="0699B2F6"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0.90, 1.06</w:t>
            </w:r>
          </w:p>
        </w:tc>
      </w:tr>
      <w:tr w:rsidR="00E459BF" w:rsidRPr="006D65A5" w14:paraId="4AC14893" w14:textId="77777777" w:rsidTr="009862E7">
        <w:trPr>
          <w:trHeight w:val="284"/>
        </w:trPr>
        <w:tc>
          <w:tcPr>
            <w:tcW w:w="0" w:type="auto"/>
          </w:tcPr>
          <w:p w14:paraId="6D1A8797"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Natural direct effect</w:t>
            </w:r>
          </w:p>
        </w:tc>
        <w:tc>
          <w:tcPr>
            <w:tcW w:w="2239" w:type="dxa"/>
          </w:tcPr>
          <w:p w14:paraId="2DD0A371" w14:textId="77777777" w:rsidR="00E459BF" w:rsidRPr="006D65A5" w:rsidRDefault="00E459BF" w:rsidP="009862E7">
            <w:pPr>
              <w:spacing w:line="360" w:lineRule="auto"/>
              <w:contextualSpacing/>
              <w:rPr>
                <w:rFonts w:ascii="Times New Roman" w:hAnsi="Times New Roman" w:cs="Times New Roman"/>
              </w:rPr>
            </w:pPr>
          </w:p>
        </w:tc>
        <w:tc>
          <w:tcPr>
            <w:tcW w:w="2001" w:type="dxa"/>
          </w:tcPr>
          <w:p w14:paraId="381AFBFF" w14:textId="77777777" w:rsidR="00E459BF" w:rsidRPr="006D65A5" w:rsidRDefault="00E459BF" w:rsidP="009862E7">
            <w:pPr>
              <w:spacing w:line="360" w:lineRule="auto"/>
              <w:contextualSpacing/>
              <w:rPr>
                <w:rFonts w:ascii="Times New Roman" w:hAnsi="Times New Roman" w:cs="Times New Roman"/>
              </w:rPr>
            </w:pPr>
          </w:p>
        </w:tc>
      </w:tr>
      <w:tr w:rsidR="00E459BF" w:rsidRPr="006D65A5" w14:paraId="06903E7B" w14:textId="77777777" w:rsidTr="009862E7">
        <w:trPr>
          <w:trHeight w:val="284"/>
        </w:trPr>
        <w:tc>
          <w:tcPr>
            <w:tcW w:w="0" w:type="auto"/>
          </w:tcPr>
          <w:p w14:paraId="740A1095"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(1 vs 0)</w:t>
            </w:r>
          </w:p>
        </w:tc>
        <w:tc>
          <w:tcPr>
            <w:tcW w:w="2239" w:type="dxa"/>
          </w:tcPr>
          <w:p w14:paraId="412B1486"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1.04</w:t>
            </w:r>
          </w:p>
        </w:tc>
        <w:tc>
          <w:tcPr>
            <w:tcW w:w="2001" w:type="dxa"/>
          </w:tcPr>
          <w:p w14:paraId="2CBF1DD7"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0.54, 2.00</w:t>
            </w:r>
          </w:p>
        </w:tc>
      </w:tr>
      <w:tr w:rsidR="00E459BF" w:rsidRPr="006D65A5" w14:paraId="28D5AE48" w14:textId="77777777" w:rsidTr="009862E7">
        <w:trPr>
          <w:trHeight w:val="284"/>
        </w:trPr>
        <w:tc>
          <w:tcPr>
            <w:tcW w:w="0" w:type="auto"/>
          </w:tcPr>
          <w:p w14:paraId="66B9A83B"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(2 vs 0)</w:t>
            </w:r>
          </w:p>
        </w:tc>
        <w:tc>
          <w:tcPr>
            <w:tcW w:w="2239" w:type="dxa"/>
          </w:tcPr>
          <w:p w14:paraId="7B77DE6F"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1.10</w:t>
            </w:r>
          </w:p>
        </w:tc>
        <w:tc>
          <w:tcPr>
            <w:tcW w:w="2001" w:type="dxa"/>
          </w:tcPr>
          <w:p w14:paraId="409D43F5"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0.62, 1.95</w:t>
            </w:r>
          </w:p>
        </w:tc>
      </w:tr>
      <w:tr w:rsidR="00E459BF" w:rsidRPr="006D65A5" w14:paraId="3367C438" w14:textId="77777777" w:rsidTr="009862E7">
        <w:trPr>
          <w:trHeight w:val="284"/>
        </w:trPr>
        <w:tc>
          <w:tcPr>
            <w:tcW w:w="0" w:type="auto"/>
          </w:tcPr>
          <w:p w14:paraId="288BD5CD"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(3 vs 0)</w:t>
            </w:r>
          </w:p>
        </w:tc>
        <w:tc>
          <w:tcPr>
            <w:tcW w:w="2239" w:type="dxa"/>
          </w:tcPr>
          <w:p w14:paraId="1795E48E"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1.50</w:t>
            </w:r>
          </w:p>
        </w:tc>
        <w:tc>
          <w:tcPr>
            <w:tcW w:w="2001" w:type="dxa"/>
          </w:tcPr>
          <w:p w14:paraId="6C6DCF36"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0.84, 2.66</w:t>
            </w:r>
          </w:p>
        </w:tc>
      </w:tr>
      <w:tr w:rsidR="00E459BF" w:rsidRPr="006D65A5" w14:paraId="4FF77390" w14:textId="77777777" w:rsidTr="009862E7">
        <w:trPr>
          <w:trHeight w:val="284"/>
        </w:trPr>
        <w:tc>
          <w:tcPr>
            <w:tcW w:w="0" w:type="auto"/>
          </w:tcPr>
          <w:p w14:paraId="2EDF6752"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(4 vs 0)</w:t>
            </w:r>
          </w:p>
        </w:tc>
        <w:tc>
          <w:tcPr>
            <w:tcW w:w="2239" w:type="dxa"/>
          </w:tcPr>
          <w:p w14:paraId="4B8B797F"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1.70</w:t>
            </w:r>
          </w:p>
        </w:tc>
        <w:tc>
          <w:tcPr>
            <w:tcW w:w="2001" w:type="dxa"/>
          </w:tcPr>
          <w:p w14:paraId="40C0ECA1"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0.95, 3.03</w:t>
            </w:r>
          </w:p>
        </w:tc>
      </w:tr>
      <w:tr w:rsidR="00E459BF" w:rsidRPr="006D65A5" w14:paraId="6FCB2CB0" w14:textId="77777777" w:rsidTr="009862E7">
        <w:trPr>
          <w:trHeight w:val="284"/>
        </w:trPr>
        <w:tc>
          <w:tcPr>
            <w:tcW w:w="0" w:type="auto"/>
          </w:tcPr>
          <w:p w14:paraId="63194915"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(5 vs 0)</w:t>
            </w:r>
          </w:p>
        </w:tc>
        <w:tc>
          <w:tcPr>
            <w:tcW w:w="2239" w:type="dxa"/>
          </w:tcPr>
          <w:p w14:paraId="5C158870"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1.56</w:t>
            </w:r>
          </w:p>
        </w:tc>
        <w:tc>
          <w:tcPr>
            <w:tcW w:w="2001" w:type="dxa"/>
          </w:tcPr>
          <w:p w14:paraId="41201A69"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0.79, 3.08</w:t>
            </w:r>
          </w:p>
        </w:tc>
      </w:tr>
      <w:tr w:rsidR="00E459BF" w:rsidRPr="006D65A5" w14:paraId="204BE72E" w14:textId="77777777" w:rsidTr="009862E7">
        <w:trPr>
          <w:trHeight w:val="284"/>
        </w:trPr>
        <w:tc>
          <w:tcPr>
            <w:tcW w:w="0" w:type="auto"/>
          </w:tcPr>
          <w:p w14:paraId="607E5339"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(6 vs 0)</w:t>
            </w:r>
          </w:p>
        </w:tc>
        <w:tc>
          <w:tcPr>
            <w:tcW w:w="2239" w:type="dxa"/>
          </w:tcPr>
          <w:p w14:paraId="694B9223"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2.04</w:t>
            </w:r>
          </w:p>
        </w:tc>
        <w:tc>
          <w:tcPr>
            <w:tcW w:w="2001" w:type="dxa"/>
          </w:tcPr>
          <w:p w14:paraId="13324027"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1.01, 4.10</w:t>
            </w:r>
          </w:p>
        </w:tc>
      </w:tr>
      <w:tr w:rsidR="00E459BF" w:rsidRPr="006D65A5" w14:paraId="3BE6A5AE" w14:textId="77777777" w:rsidTr="009862E7">
        <w:trPr>
          <w:trHeight w:val="275"/>
        </w:trPr>
        <w:tc>
          <w:tcPr>
            <w:tcW w:w="0" w:type="auto"/>
          </w:tcPr>
          <w:p w14:paraId="1AF09878"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Total effect</w:t>
            </w:r>
          </w:p>
        </w:tc>
        <w:tc>
          <w:tcPr>
            <w:tcW w:w="2239" w:type="dxa"/>
          </w:tcPr>
          <w:p w14:paraId="1B15F562" w14:textId="77777777" w:rsidR="00E459BF" w:rsidRPr="006D65A5" w:rsidRDefault="00E459BF" w:rsidP="009862E7">
            <w:pPr>
              <w:spacing w:line="360" w:lineRule="auto"/>
              <w:contextualSpacing/>
              <w:rPr>
                <w:rFonts w:ascii="Times New Roman" w:hAnsi="Times New Roman" w:cs="Times New Roman"/>
              </w:rPr>
            </w:pPr>
          </w:p>
        </w:tc>
        <w:tc>
          <w:tcPr>
            <w:tcW w:w="2001" w:type="dxa"/>
          </w:tcPr>
          <w:p w14:paraId="34737683" w14:textId="77777777" w:rsidR="00E459BF" w:rsidRPr="006D65A5" w:rsidRDefault="00E459BF" w:rsidP="009862E7">
            <w:pPr>
              <w:spacing w:line="360" w:lineRule="auto"/>
              <w:contextualSpacing/>
              <w:rPr>
                <w:rFonts w:ascii="Times New Roman" w:hAnsi="Times New Roman" w:cs="Times New Roman"/>
              </w:rPr>
            </w:pPr>
          </w:p>
        </w:tc>
      </w:tr>
      <w:tr w:rsidR="00E459BF" w:rsidRPr="006D65A5" w14:paraId="2259BA22" w14:textId="77777777" w:rsidTr="009862E7">
        <w:trPr>
          <w:trHeight w:val="275"/>
        </w:trPr>
        <w:tc>
          <w:tcPr>
            <w:tcW w:w="0" w:type="auto"/>
          </w:tcPr>
          <w:p w14:paraId="1A6EE1E0"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(1 vs 0)</w:t>
            </w:r>
          </w:p>
        </w:tc>
        <w:tc>
          <w:tcPr>
            <w:tcW w:w="2239" w:type="dxa"/>
          </w:tcPr>
          <w:p w14:paraId="2ADC03CD"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1.08</w:t>
            </w:r>
          </w:p>
        </w:tc>
        <w:tc>
          <w:tcPr>
            <w:tcW w:w="2001" w:type="dxa"/>
          </w:tcPr>
          <w:p w14:paraId="558A9681"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0.56, 2.06</w:t>
            </w:r>
          </w:p>
        </w:tc>
      </w:tr>
      <w:tr w:rsidR="00E459BF" w:rsidRPr="006D65A5" w14:paraId="08313546" w14:textId="77777777" w:rsidTr="009862E7">
        <w:trPr>
          <w:trHeight w:val="275"/>
        </w:trPr>
        <w:tc>
          <w:tcPr>
            <w:tcW w:w="0" w:type="auto"/>
          </w:tcPr>
          <w:p w14:paraId="67466744"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(2 vs 0)</w:t>
            </w:r>
          </w:p>
        </w:tc>
        <w:tc>
          <w:tcPr>
            <w:tcW w:w="2239" w:type="dxa"/>
          </w:tcPr>
          <w:p w14:paraId="12F48F65"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1.09</w:t>
            </w:r>
          </w:p>
        </w:tc>
        <w:tc>
          <w:tcPr>
            <w:tcW w:w="2001" w:type="dxa"/>
          </w:tcPr>
          <w:p w14:paraId="4B2DDA8D"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0.62, 1.92</w:t>
            </w:r>
          </w:p>
        </w:tc>
      </w:tr>
      <w:tr w:rsidR="00E459BF" w:rsidRPr="006D65A5" w14:paraId="247AA918" w14:textId="77777777" w:rsidTr="009862E7">
        <w:trPr>
          <w:trHeight w:val="275"/>
        </w:trPr>
        <w:tc>
          <w:tcPr>
            <w:tcW w:w="0" w:type="auto"/>
          </w:tcPr>
          <w:p w14:paraId="62D5707B"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(3 vs 0)</w:t>
            </w:r>
          </w:p>
        </w:tc>
        <w:tc>
          <w:tcPr>
            <w:tcW w:w="2239" w:type="dxa"/>
          </w:tcPr>
          <w:p w14:paraId="31490569"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1.49</w:t>
            </w:r>
          </w:p>
        </w:tc>
        <w:tc>
          <w:tcPr>
            <w:tcW w:w="2001" w:type="dxa"/>
          </w:tcPr>
          <w:p w14:paraId="5961681B"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0.84, 2.65</w:t>
            </w:r>
          </w:p>
        </w:tc>
      </w:tr>
      <w:tr w:rsidR="00E459BF" w:rsidRPr="006D65A5" w14:paraId="7DA085EC" w14:textId="77777777" w:rsidTr="009862E7">
        <w:trPr>
          <w:trHeight w:val="275"/>
        </w:trPr>
        <w:tc>
          <w:tcPr>
            <w:tcW w:w="0" w:type="auto"/>
          </w:tcPr>
          <w:p w14:paraId="10B5D191"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(4 vs 0)</w:t>
            </w:r>
          </w:p>
        </w:tc>
        <w:tc>
          <w:tcPr>
            <w:tcW w:w="2239" w:type="dxa"/>
          </w:tcPr>
          <w:p w14:paraId="2A3564F8"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1.68</w:t>
            </w:r>
          </w:p>
        </w:tc>
        <w:tc>
          <w:tcPr>
            <w:tcW w:w="2001" w:type="dxa"/>
          </w:tcPr>
          <w:p w14:paraId="5D6F47E6"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0.94, 3.00</w:t>
            </w:r>
          </w:p>
        </w:tc>
      </w:tr>
      <w:tr w:rsidR="00E459BF" w:rsidRPr="006D65A5" w14:paraId="663337DF" w14:textId="77777777" w:rsidTr="009862E7">
        <w:trPr>
          <w:trHeight w:val="275"/>
        </w:trPr>
        <w:tc>
          <w:tcPr>
            <w:tcW w:w="0" w:type="auto"/>
          </w:tcPr>
          <w:p w14:paraId="123E9FE1"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(5 vs 0)</w:t>
            </w:r>
          </w:p>
        </w:tc>
        <w:tc>
          <w:tcPr>
            <w:tcW w:w="2239" w:type="dxa"/>
          </w:tcPr>
          <w:p w14:paraId="07883902"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1.56</w:t>
            </w:r>
          </w:p>
        </w:tc>
        <w:tc>
          <w:tcPr>
            <w:tcW w:w="2001" w:type="dxa"/>
          </w:tcPr>
          <w:p w14:paraId="0FFFB308"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0.79, 3.08</w:t>
            </w:r>
          </w:p>
        </w:tc>
      </w:tr>
      <w:tr w:rsidR="00E459BF" w:rsidRPr="006D65A5" w14:paraId="00115FC7" w14:textId="77777777" w:rsidTr="009862E7">
        <w:trPr>
          <w:trHeight w:val="275"/>
        </w:trPr>
        <w:tc>
          <w:tcPr>
            <w:tcW w:w="0" w:type="auto"/>
            <w:tcBorders>
              <w:bottom w:val="single" w:sz="4" w:space="0" w:color="auto"/>
            </w:tcBorders>
          </w:tcPr>
          <w:p w14:paraId="55F34FBC"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 xml:space="preserve">   (6 vs 0)</w:t>
            </w:r>
          </w:p>
        </w:tc>
        <w:tc>
          <w:tcPr>
            <w:tcW w:w="2239" w:type="dxa"/>
            <w:tcBorders>
              <w:bottom w:val="single" w:sz="4" w:space="0" w:color="auto"/>
            </w:tcBorders>
          </w:tcPr>
          <w:p w14:paraId="7246C473"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1.99</w:t>
            </w:r>
          </w:p>
        </w:tc>
        <w:tc>
          <w:tcPr>
            <w:tcW w:w="2001" w:type="dxa"/>
            <w:tcBorders>
              <w:bottom w:val="single" w:sz="4" w:space="0" w:color="auto"/>
            </w:tcBorders>
          </w:tcPr>
          <w:p w14:paraId="1FEB51DC"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0.99, 4.02</w:t>
            </w:r>
          </w:p>
        </w:tc>
      </w:tr>
    </w:tbl>
    <w:p w14:paraId="3DCE0C19" w14:textId="72977DDB" w:rsidR="00C23E4C" w:rsidRPr="006D65A5" w:rsidRDefault="00586403" w:rsidP="009862E7">
      <w:pPr>
        <w:spacing w:after="0" w:line="360" w:lineRule="auto"/>
        <w:contextualSpacing/>
        <w:rPr>
          <w:rFonts w:ascii="Times New Roman" w:hAnsi="Times New Roman" w:cs="Times New Roman"/>
          <w:b/>
          <w:bCs/>
        </w:rPr>
      </w:pPr>
      <w:r w:rsidRPr="006D65A5">
        <w:rPr>
          <w:rFonts w:ascii="Times New Roman" w:hAnsi="Times New Roman" w:cs="Times New Roman"/>
        </w:rPr>
        <w:t>OD = odds ratio</w:t>
      </w:r>
      <w:r w:rsidR="00C23E4C" w:rsidRPr="006D65A5">
        <w:rPr>
          <w:rFonts w:ascii="Times New Roman" w:hAnsi="Times New Roman" w:cs="Times New Roman"/>
          <w:b/>
          <w:bCs/>
        </w:rPr>
        <w:br w:type="page"/>
      </w:r>
    </w:p>
    <w:p w14:paraId="03D20087" w14:textId="3E94B243" w:rsidR="00DE1476" w:rsidRPr="006D65A5" w:rsidRDefault="002932A6" w:rsidP="009862E7">
      <w:pPr>
        <w:pStyle w:val="Heading2"/>
        <w:spacing w:line="360" w:lineRule="auto"/>
        <w:ind w:right="2505"/>
        <w:contextualSpacing/>
        <w:rPr>
          <w:b/>
          <w:bCs/>
        </w:rPr>
      </w:pPr>
      <w:r w:rsidRPr="006D65A5">
        <w:rPr>
          <w:b/>
          <w:bCs/>
        </w:rPr>
        <w:lastRenderedPageBreak/>
        <w:t xml:space="preserve">Supplementary </w:t>
      </w:r>
      <w:r w:rsidR="00DE1476" w:rsidRPr="006D65A5">
        <w:rPr>
          <w:b/>
          <w:bCs/>
        </w:rPr>
        <w:t xml:space="preserve">Table </w:t>
      </w:r>
      <w:r w:rsidR="00157C70">
        <w:rPr>
          <w:b/>
          <w:bCs/>
        </w:rPr>
        <w:t>5</w:t>
      </w:r>
      <w:r w:rsidR="00DE1476" w:rsidRPr="006D65A5">
        <w:rPr>
          <w:b/>
          <w:bCs/>
        </w:rPr>
        <w:t xml:space="preserve"> </w:t>
      </w:r>
      <w:r w:rsidR="00DE1476" w:rsidRPr="006D65A5">
        <w:t>Causal mediation analysis of self-reliance on suicidal ideation with mediation through help-seeking</w:t>
      </w:r>
      <w:r w:rsidR="005C2F2F" w:rsidRPr="006D65A5">
        <w:t xml:space="preserve"> as a continuous measure</w:t>
      </w:r>
      <w:r w:rsidR="005C2F2F" w:rsidRPr="006D65A5">
        <w:rPr>
          <w:b/>
          <w:bCs/>
        </w:rPr>
        <w:t xml:space="preserve"> </w:t>
      </w:r>
    </w:p>
    <w:tbl>
      <w:tblPr>
        <w:tblStyle w:val="TableGrid"/>
        <w:tblW w:w="6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70"/>
        <w:gridCol w:w="1760"/>
      </w:tblGrid>
      <w:tr w:rsidR="00E459BF" w:rsidRPr="006D65A5" w14:paraId="4009BFEA" w14:textId="77777777" w:rsidTr="00D70B4F">
        <w:trPr>
          <w:trHeight w:val="276"/>
        </w:trPr>
        <w:tc>
          <w:tcPr>
            <w:tcW w:w="0" w:type="auto"/>
            <w:tcBorders>
              <w:top w:val="single" w:sz="4" w:space="0" w:color="auto"/>
            </w:tcBorders>
          </w:tcPr>
          <w:p w14:paraId="10DFE114" w14:textId="77777777" w:rsidR="00E459BF" w:rsidRPr="006D65A5" w:rsidRDefault="00E459BF" w:rsidP="009862E7">
            <w:pPr>
              <w:spacing w:line="360" w:lineRule="auto"/>
              <w:contextualSpacing/>
              <w:rPr>
                <w:rFonts w:ascii="Times New Roman" w:hAnsi="Times New Roman" w:cs="Times New Roman"/>
                <w:b/>
                <w:bCs/>
              </w:rPr>
            </w:pPr>
          </w:p>
        </w:tc>
        <w:tc>
          <w:tcPr>
            <w:tcW w:w="1970" w:type="dxa"/>
            <w:tcBorders>
              <w:top w:val="single" w:sz="4" w:space="0" w:color="auto"/>
              <w:bottom w:val="single" w:sz="4" w:space="0" w:color="auto"/>
            </w:tcBorders>
          </w:tcPr>
          <w:p w14:paraId="77CA8398" w14:textId="4A4DC5E4" w:rsidR="00E459BF" w:rsidRPr="006D65A5" w:rsidRDefault="00F6372A" w:rsidP="009862E7">
            <w:pPr>
              <w:spacing w:line="360" w:lineRule="auto"/>
              <w:contextualSpacing/>
              <w:rPr>
                <w:rFonts w:ascii="Times New Roman" w:hAnsi="Times New Roman" w:cs="Times New Roman"/>
                <w:b/>
                <w:bCs/>
              </w:rPr>
            </w:pPr>
            <w:r w:rsidRPr="006D65A5">
              <w:rPr>
                <w:rFonts w:ascii="Times New Roman" w:hAnsi="Times New Roman" w:cs="Times New Roman"/>
                <w:b/>
                <w:bCs/>
              </w:rPr>
              <w:t>RD</w:t>
            </w:r>
          </w:p>
        </w:tc>
        <w:tc>
          <w:tcPr>
            <w:tcW w:w="1760" w:type="dxa"/>
            <w:tcBorders>
              <w:top w:val="single" w:sz="4" w:space="0" w:color="auto"/>
              <w:bottom w:val="single" w:sz="4" w:space="0" w:color="auto"/>
            </w:tcBorders>
          </w:tcPr>
          <w:p w14:paraId="2F275B6D" w14:textId="77777777" w:rsidR="00E459BF" w:rsidRPr="006D65A5" w:rsidRDefault="00E459BF" w:rsidP="009862E7">
            <w:pPr>
              <w:spacing w:line="360" w:lineRule="auto"/>
              <w:contextualSpacing/>
              <w:rPr>
                <w:rFonts w:ascii="Times New Roman" w:hAnsi="Times New Roman" w:cs="Times New Roman"/>
                <w:b/>
                <w:bCs/>
              </w:rPr>
            </w:pPr>
            <w:r w:rsidRPr="006D65A5">
              <w:rPr>
                <w:rFonts w:ascii="Times New Roman" w:hAnsi="Times New Roman" w:cs="Times New Roman"/>
                <w:b/>
                <w:bCs/>
              </w:rPr>
              <w:t>95% CI</w:t>
            </w:r>
          </w:p>
        </w:tc>
      </w:tr>
      <w:tr w:rsidR="00E459BF" w:rsidRPr="006D65A5" w14:paraId="20EFFB7F" w14:textId="77777777" w:rsidTr="00D70B4F">
        <w:trPr>
          <w:trHeight w:val="267"/>
        </w:trPr>
        <w:tc>
          <w:tcPr>
            <w:tcW w:w="0" w:type="auto"/>
          </w:tcPr>
          <w:p w14:paraId="5114557D"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Natural indirect effect</w:t>
            </w:r>
          </w:p>
        </w:tc>
        <w:tc>
          <w:tcPr>
            <w:tcW w:w="1970" w:type="dxa"/>
            <w:tcBorders>
              <w:top w:val="single" w:sz="4" w:space="0" w:color="auto"/>
            </w:tcBorders>
          </w:tcPr>
          <w:p w14:paraId="14208251" w14:textId="0EAA0903" w:rsidR="00E459BF" w:rsidRPr="006D65A5" w:rsidRDefault="00E459BF" w:rsidP="009862E7">
            <w:pPr>
              <w:spacing w:line="360" w:lineRule="auto"/>
              <w:contextualSpacing/>
              <w:rPr>
                <w:rFonts w:ascii="Times New Roman" w:hAnsi="Times New Roman" w:cs="Times New Roman"/>
                <w:highlight w:val="yellow"/>
              </w:rPr>
            </w:pPr>
            <w:r w:rsidRPr="006D65A5">
              <w:rPr>
                <w:rFonts w:ascii="Times New Roman" w:hAnsi="Times New Roman" w:cs="Times New Roman"/>
              </w:rPr>
              <w:t>-0.0002</w:t>
            </w:r>
          </w:p>
        </w:tc>
        <w:tc>
          <w:tcPr>
            <w:tcW w:w="1760" w:type="dxa"/>
            <w:tcBorders>
              <w:top w:val="single" w:sz="4" w:space="0" w:color="auto"/>
            </w:tcBorders>
          </w:tcPr>
          <w:p w14:paraId="3E34121A" w14:textId="16665AE6"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-0.</w:t>
            </w:r>
            <w:r w:rsidR="00C768D5" w:rsidRPr="006D65A5">
              <w:rPr>
                <w:rFonts w:ascii="Times New Roman" w:hAnsi="Times New Roman" w:cs="Times New Roman"/>
              </w:rPr>
              <w:t>0011</w:t>
            </w:r>
            <w:r w:rsidRPr="006D65A5">
              <w:rPr>
                <w:rFonts w:ascii="Times New Roman" w:hAnsi="Times New Roman" w:cs="Times New Roman"/>
              </w:rPr>
              <w:t>, 0.</w:t>
            </w:r>
            <w:r w:rsidR="0090564E" w:rsidRPr="006D65A5">
              <w:rPr>
                <w:rFonts w:ascii="Times New Roman" w:hAnsi="Times New Roman" w:cs="Times New Roman"/>
              </w:rPr>
              <w:t>0008</w:t>
            </w:r>
          </w:p>
        </w:tc>
      </w:tr>
      <w:tr w:rsidR="00E459BF" w:rsidRPr="006D65A5" w14:paraId="2F8B5F5E" w14:textId="77777777" w:rsidTr="00D70B4F">
        <w:trPr>
          <w:trHeight w:val="276"/>
        </w:trPr>
        <w:tc>
          <w:tcPr>
            <w:tcW w:w="0" w:type="auto"/>
          </w:tcPr>
          <w:p w14:paraId="31900B6F"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Natural direct effect</w:t>
            </w:r>
          </w:p>
        </w:tc>
        <w:tc>
          <w:tcPr>
            <w:tcW w:w="1970" w:type="dxa"/>
          </w:tcPr>
          <w:p w14:paraId="7E13620F" w14:textId="08618B18" w:rsidR="00E459BF" w:rsidRPr="006D65A5" w:rsidRDefault="00D70B4F" w:rsidP="009862E7">
            <w:pPr>
              <w:spacing w:line="360" w:lineRule="auto"/>
              <w:contextualSpacing/>
              <w:rPr>
                <w:rFonts w:ascii="Times New Roman" w:hAnsi="Times New Roman" w:cs="Times New Roman"/>
                <w:highlight w:val="yellow"/>
              </w:rPr>
            </w:pPr>
            <w:r w:rsidRPr="006D65A5">
              <w:rPr>
                <w:rFonts w:ascii="Times New Roman" w:hAnsi="Times New Roman" w:cs="Times New Roman"/>
              </w:rPr>
              <w:t xml:space="preserve"> </w:t>
            </w:r>
            <w:r w:rsidR="00E459BF" w:rsidRPr="006D65A5">
              <w:rPr>
                <w:rFonts w:ascii="Times New Roman" w:hAnsi="Times New Roman" w:cs="Times New Roman"/>
              </w:rPr>
              <w:t>0.0330</w:t>
            </w:r>
          </w:p>
        </w:tc>
        <w:tc>
          <w:tcPr>
            <w:tcW w:w="1760" w:type="dxa"/>
          </w:tcPr>
          <w:p w14:paraId="48A5D741" w14:textId="570D6FB4" w:rsidR="00E459BF" w:rsidRPr="006D65A5" w:rsidRDefault="00D70B4F" w:rsidP="009862E7">
            <w:pPr>
              <w:spacing w:line="360" w:lineRule="auto"/>
              <w:contextualSpacing/>
              <w:rPr>
                <w:rFonts w:ascii="Times New Roman" w:hAnsi="Times New Roman" w:cs="Times New Roman"/>
                <w:highlight w:val="yellow"/>
              </w:rPr>
            </w:pPr>
            <w:r w:rsidRPr="006D65A5">
              <w:rPr>
                <w:rFonts w:ascii="Times New Roman" w:hAnsi="Times New Roman" w:cs="Times New Roman"/>
              </w:rPr>
              <w:t xml:space="preserve"> </w:t>
            </w:r>
            <w:r w:rsidR="00E459BF" w:rsidRPr="006D65A5">
              <w:rPr>
                <w:rFonts w:ascii="Times New Roman" w:hAnsi="Times New Roman" w:cs="Times New Roman"/>
              </w:rPr>
              <w:t>0.0184, 0.047</w:t>
            </w:r>
            <w:r w:rsidRPr="006D65A5">
              <w:rPr>
                <w:rFonts w:ascii="Times New Roman" w:hAnsi="Times New Roman" w:cs="Times New Roman"/>
              </w:rPr>
              <w:t>7</w:t>
            </w:r>
          </w:p>
        </w:tc>
      </w:tr>
      <w:tr w:rsidR="00E459BF" w:rsidRPr="006D65A5" w14:paraId="2954B3B9" w14:textId="77777777" w:rsidTr="00D70B4F">
        <w:trPr>
          <w:trHeight w:val="267"/>
        </w:trPr>
        <w:tc>
          <w:tcPr>
            <w:tcW w:w="0" w:type="auto"/>
            <w:tcBorders>
              <w:bottom w:val="single" w:sz="4" w:space="0" w:color="auto"/>
            </w:tcBorders>
          </w:tcPr>
          <w:p w14:paraId="10D65744" w14:textId="77777777" w:rsidR="00E459BF" w:rsidRPr="006D65A5" w:rsidRDefault="00E459BF" w:rsidP="009862E7">
            <w:pPr>
              <w:spacing w:line="360" w:lineRule="auto"/>
              <w:contextualSpacing/>
              <w:rPr>
                <w:rFonts w:ascii="Times New Roman" w:hAnsi="Times New Roman" w:cs="Times New Roman"/>
              </w:rPr>
            </w:pPr>
            <w:r w:rsidRPr="006D65A5">
              <w:rPr>
                <w:rFonts w:ascii="Times New Roman" w:hAnsi="Times New Roman" w:cs="Times New Roman"/>
              </w:rPr>
              <w:t>Total effect</w:t>
            </w:r>
          </w:p>
        </w:tc>
        <w:tc>
          <w:tcPr>
            <w:tcW w:w="1970" w:type="dxa"/>
            <w:tcBorders>
              <w:bottom w:val="single" w:sz="4" w:space="0" w:color="auto"/>
            </w:tcBorders>
          </w:tcPr>
          <w:p w14:paraId="09DE9570" w14:textId="604350F6" w:rsidR="00E459BF" w:rsidRPr="006D65A5" w:rsidRDefault="00D70B4F" w:rsidP="009862E7">
            <w:pPr>
              <w:spacing w:line="360" w:lineRule="auto"/>
              <w:contextualSpacing/>
              <w:rPr>
                <w:rFonts w:ascii="Times New Roman" w:hAnsi="Times New Roman" w:cs="Times New Roman"/>
                <w:highlight w:val="yellow"/>
              </w:rPr>
            </w:pPr>
            <w:r w:rsidRPr="006D65A5">
              <w:rPr>
                <w:rFonts w:ascii="Times New Roman" w:hAnsi="Times New Roman" w:cs="Times New Roman"/>
              </w:rPr>
              <w:t xml:space="preserve"> </w:t>
            </w:r>
            <w:r w:rsidR="00E459BF" w:rsidRPr="006D65A5">
              <w:rPr>
                <w:rFonts w:ascii="Times New Roman" w:hAnsi="Times New Roman" w:cs="Times New Roman"/>
              </w:rPr>
              <w:t>0.032</w:t>
            </w:r>
            <w:r w:rsidR="009646C2" w:rsidRPr="006D65A5">
              <w:rPr>
                <w:rFonts w:ascii="Times New Roman" w:hAnsi="Times New Roman" w:cs="Times New Roman"/>
              </w:rPr>
              <w:t>9</w:t>
            </w:r>
          </w:p>
        </w:tc>
        <w:tc>
          <w:tcPr>
            <w:tcW w:w="1760" w:type="dxa"/>
            <w:tcBorders>
              <w:bottom w:val="single" w:sz="4" w:space="0" w:color="auto"/>
            </w:tcBorders>
          </w:tcPr>
          <w:p w14:paraId="3B1792F9" w14:textId="4A0A4E10" w:rsidR="00E459BF" w:rsidRPr="006D65A5" w:rsidRDefault="00D70B4F" w:rsidP="009862E7">
            <w:pPr>
              <w:spacing w:line="360" w:lineRule="auto"/>
              <w:contextualSpacing/>
              <w:rPr>
                <w:rFonts w:ascii="Times New Roman" w:hAnsi="Times New Roman" w:cs="Times New Roman"/>
                <w:highlight w:val="yellow"/>
              </w:rPr>
            </w:pPr>
            <w:r w:rsidRPr="006D65A5">
              <w:rPr>
                <w:rFonts w:ascii="Times New Roman" w:hAnsi="Times New Roman" w:cs="Times New Roman"/>
              </w:rPr>
              <w:t xml:space="preserve"> </w:t>
            </w:r>
            <w:r w:rsidR="00E459BF" w:rsidRPr="006D65A5">
              <w:rPr>
                <w:rFonts w:ascii="Times New Roman" w:hAnsi="Times New Roman" w:cs="Times New Roman"/>
              </w:rPr>
              <w:t>0.018</w:t>
            </w:r>
            <w:r w:rsidRPr="006D65A5">
              <w:rPr>
                <w:rFonts w:ascii="Times New Roman" w:hAnsi="Times New Roman" w:cs="Times New Roman"/>
              </w:rPr>
              <w:t>2</w:t>
            </w:r>
            <w:r w:rsidR="00E459BF" w:rsidRPr="006D65A5">
              <w:rPr>
                <w:rFonts w:ascii="Times New Roman" w:hAnsi="Times New Roman" w:cs="Times New Roman"/>
              </w:rPr>
              <w:t>, 0.047</w:t>
            </w:r>
            <w:r w:rsidRPr="006D65A5">
              <w:rPr>
                <w:rFonts w:ascii="Times New Roman" w:hAnsi="Times New Roman" w:cs="Times New Roman"/>
              </w:rPr>
              <w:t>5</w:t>
            </w:r>
          </w:p>
        </w:tc>
      </w:tr>
    </w:tbl>
    <w:p w14:paraId="6D255588" w14:textId="7FA48836" w:rsidR="00E60166" w:rsidRPr="006D65A5" w:rsidRDefault="00C23E4C" w:rsidP="009862E7">
      <w:pPr>
        <w:spacing w:after="0" w:line="360" w:lineRule="auto"/>
        <w:contextualSpacing/>
        <w:rPr>
          <w:rFonts w:ascii="Times New Roman" w:hAnsi="Times New Roman" w:cs="Times New Roman"/>
        </w:rPr>
      </w:pPr>
      <w:r w:rsidRPr="006D65A5">
        <w:rPr>
          <w:rFonts w:ascii="Times New Roman" w:hAnsi="Times New Roman" w:cs="Times New Roman"/>
        </w:rPr>
        <w:t>RD = risk difference</w:t>
      </w:r>
      <w:r w:rsidR="00586403" w:rsidRPr="006D65A5">
        <w:rPr>
          <w:rFonts w:ascii="Times New Roman" w:hAnsi="Times New Roman" w:cs="Times New Roman"/>
        </w:rPr>
        <w:t>s</w:t>
      </w:r>
    </w:p>
    <w:p w14:paraId="0278DBBE" w14:textId="77777777" w:rsidR="00C23E4C" w:rsidRPr="006D65A5" w:rsidRDefault="00C23E4C" w:rsidP="009862E7">
      <w:pPr>
        <w:spacing w:after="0" w:line="360" w:lineRule="auto"/>
        <w:ind w:right="2930"/>
        <w:contextualSpacing/>
        <w:rPr>
          <w:rFonts w:ascii="Times New Roman" w:hAnsi="Times New Roman" w:cs="Times New Roman"/>
          <w:b/>
          <w:bCs/>
        </w:rPr>
      </w:pPr>
    </w:p>
    <w:p w14:paraId="5F20BE44" w14:textId="0CFC73B4" w:rsidR="00E60166" w:rsidRPr="006D65A5" w:rsidRDefault="00E60166" w:rsidP="009862E7">
      <w:pPr>
        <w:pStyle w:val="Heading2"/>
        <w:spacing w:line="360" w:lineRule="auto"/>
        <w:ind w:right="2647"/>
        <w:contextualSpacing/>
      </w:pPr>
      <w:r w:rsidRPr="006D65A5">
        <w:rPr>
          <w:b/>
          <w:bCs/>
        </w:rPr>
        <w:t xml:space="preserve">Supplementary Table </w:t>
      </w:r>
      <w:r w:rsidR="00157C70">
        <w:rPr>
          <w:b/>
          <w:bCs/>
        </w:rPr>
        <w:t>6</w:t>
      </w:r>
      <w:r w:rsidRPr="006D65A5">
        <w:rPr>
          <w:b/>
          <w:bCs/>
        </w:rPr>
        <w:t xml:space="preserve"> </w:t>
      </w:r>
      <w:r w:rsidRPr="006D65A5">
        <w:t>Causal mediation analysis of self-reliance at wave 1 on suicidal ideation at wave 2 with mediation through help-seeking between waves 1 and 2 (n = 6,230)</w:t>
      </w:r>
      <w:r w:rsidR="00C23E4C" w:rsidRPr="006D65A5">
        <w:t>, without</w:t>
      </w:r>
      <w:r w:rsidRPr="006D65A5">
        <w:rPr>
          <w:b/>
          <w:bCs/>
        </w:rPr>
        <w:t xml:space="preserve"> </w:t>
      </w:r>
      <w:r w:rsidR="00C23E4C" w:rsidRPr="006D65A5">
        <w:t>the exposure–mediator interaction term included in the model</w:t>
      </w:r>
    </w:p>
    <w:tbl>
      <w:tblPr>
        <w:tblStyle w:val="TableGrid"/>
        <w:tblW w:w="6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1"/>
        <w:gridCol w:w="1923"/>
        <w:gridCol w:w="1718"/>
      </w:tblGrid>
      <w:tr w:rsidR="00E60166" w:rsidRPr="006D65A5" w14:paraId="653939DB" w14:textId="77777777" w:rsidTr="00E033EF">
        <w:trPr>
          <w:trHeight w:val="119"/>
        </w:trPr>
        <w:tc>
          <w:tcPr>
            <w:tcW w:w="0" w:type="auto"/>
            <w:tcBorders>
              <w:top w:val="single" w:sz="4" w:space="0" w:color="auto"/>
            </w:tcBorders>
          </w:tcPr>
          <w:p w14:paraId="063017BD" w14:textId="77777777" w:rsidR="00E60166" w:rsidRPr="006D65A5" w:rsidRDefault="00E60166" w:rsidP="009862E7">
            <w:pPr>
              <w:spacing w:line="360" w:lineRule="auto"/>
              <w:contextualSpacing/>
              <w:rPr>
                <w:rFonts w:ascii="Times New Roman" w:hAnsi="Times New Roman" w:cs="Times New Roman"/>
                <w:b/>
                <w:bCs/>
              </w:rPr>
            </w:pPr>
          </w:p>
        </w:tc>
        <w:tc>
          <w:tcPr>
            <w:tcW w:w="1923" w:type="dxa"/>
            <w:tcBorders>
              <w:top w:val="single" w:sz="4" w:space="0" w:color="auto"/>
              <w:bottom w:val="single" w:sz="4" w:space="0" w:color="auto"/>
            </w:tcBorders>
          </w:tcPr>
          <w:p w14:paraId="7E0B69C0" w14:textId="77777777" w:rsidR="00E60166" w:rsidRPr="006D65A5" w:rsidRDefault="00E60166" w:rsidP="009862E7">
            <w:pPr>
              <w:spacing w:line="360" w:lineRule="auto"/>
              <w:contextualSpacing/>
              <w:rPr>
                <w:rFonts w:ascii="Times New Roman" w:hAnsi="Times New Roman" w:cs="Times New Roman"/>
                <w:b/>
                <w:bCs/>
              </w:rPr>
            </w:pPr>
            <w:r w:rsidRPr="006D65A5">
              <w:rPr>
                <w:rFonts w:ascii="Times New Roman" w:hAnsi="Times New Roman" w:cs="Times New Roman"/>
                <w:b/>
                <w:bCs/>
              </w:rPr>
              <w:t>OR</w:t>
            </w:r>
          </w:p>
        </w:tc>
        <w:tc>
          <w:tcPr>
            <w:tcW w:w="1718" w:type="dxa"/>
            <w:tcBorders>
              <w:top w:val="single" w:sz="4" w:space="0" w:color="auto"/>
              <w:bottom w:val="single" w:sz="4" w:space="0" w:color="auto"/>
            </w:tcBorders>
          </w:tcPr>
          <w:p w14:paraId="16E4DE84" w14:textId="77777777" w:rsidR="00E60166" w:rsidRPr="006D65A5" w:rsidRDefault="00E60166" w:rsidP="009862E7">
            <w:pPr>
              <w:spacing w:line="360" w:lineRule="auto"/>
              <w:contextualSpacing/>
              <w:rPr>
                <w:rFonts w:ascii="Times New Roman" w:hAnsi="Times New Roman" w:cs="Times New Roman"/>
                <w:b/>
                <w:bCs/>
              </w:rPr>
            </w:pPr>
            <w:r w:rsidRPr="006D65A5">
              <w:rPr>
                <w:rFonts w:ascii="Times New Roman" w:hAnsi="Times New Roman" w:cs="Times New Roman"/>
                <w:b/>
                <w:bCs/>
              </w:rPr>
              <w:t>95% CI</w:t>
            </w:r>
          </w:p>
        </w:tc>
      </w:tr>
      <w:tr w:rsidR="00E60166" w:rsidRPr="006D65A5" w14:paraId="65FE1DCC" w14:textId="77777777" w:rsidTr="00E033EF">
        <w:trPr>
          <w:trHeight w:val="309"/>
        </w:trPr>
        <w:tc>
          <w:tcPr>
            <w:tcW w:w="0" w:type="auto"/>
          </w:tcPr>
          <w:p w14:paraId="5F6D6079" w14:textId="77777777"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Natural indirect effect</w:t>
            </w:r>
          </w:p>
        </w:tc>
        <w:tc>
          <w:tcPr>
            <w:tcW w:w="1923" w:type="dxa"/>
            <w:tcBorders>
              <w:top w:val="single" w:sz="4" w:space="0" w:color="auto"/>
            </w:tcBorders>
          </w:tcPr>
          <w:p w14:paraId="021ADA9A" w14:textId="77777777"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1.00</w:t>
            </w:r>
          </w:p>
        </w:tc>
        <w:tc>
          <w:tcPr>
            <w:tcW w:w="1718" w:type="dxa"/>
            <w:tcBorders>
              <w:top w:val="single" w:sz="4" w:space="0" w:color="auto"/>
            </w:tcBorders>
          </w:tcPr>
          <w:p w14:paraId="5B40F4D9" w14:textId="21F986C8"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0.99, 1.</w:t>
            </w:r>
            <w:r w:rsidR="00817054" w:rsidRPr="006D65A5">
              <w:rPr>
                <w:rFonts w:ascii="Times New Roman" w:hAnsi="Times New Roman" w:cs="Times New Roman"/>
              </w:rPr>
              <w:t>02</w:t>
            </w:r>
          </w:p>
        </w:tc>
      </w:tr>
      <w:tr w:rsidR="00E60166" w:rsidRPr="006D65A5" w14:paraId="373C6AF2" w14:textId="77777777" w:rsidTr="00E033EF">
        <w:trPr>
          <w:trHeight w:val="319"/>
        </w:trPr>
        <w:tc>
          <w:tcPr>
            <w:tcW w:w="0" w:type="auto"/>
          </w:tcPr>
          <w:p w14:paraId="60C9FA57" w14:textId="77777777"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Natural direct effect</w:t>
            </w:r>
          </w:p>
        </w:tc>
        <w:tc>
          <w:tcPr>
            <w:tcW w:w="1923" w:type="dxa"/>
          </w:tcPr>
          <w:p w14:paraId="3F95D6A3" w14:textId="77777777"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1.46</w:t>
            </w:r>
          </w:p>
        </w:tc>
        <w:tc>
          <w:tcPr>
            <w:tcW w:w="1718" w:type="dxa"/>
          </w:tcPr>
          <w:p w14:paraId="72580ECB" w14:textId="35AC3FA5"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1.24, 1.</w:t>
            </w:r>
            <w:r w:rsidR="00817054" w:rsidRPr="006D65A5">
              <w:rPr>
                <w:rFonts w:ascii="Times New Roman" w:hAnsi="Times New Roman" w:cs="Times New Roman"/>
              </w:rPr>
              <w:t>72</w:t>
            </w:r>
          </w:p>
        </w:tc>
      </w:tr>
      <w:tr w:rsidR="00E60166" w:rsidRPr="006D65A5" w14:paraId="1E00E4CE" w14:textId="77777777" w:rsidTr="00E033EF">
        <w:trPr>
          <w:trHeight w:val="309"/>
        </w:trPr>
        <w:tc>
          <w:tcPr>
            <w:tcW w:w="0" w:type="auto"/>
            <w:tcBorders>
              <w:bottom w:val="single" w:sz="4" w:space="0" w:color="auto"/>
            </w:tcBorders>
          </w:tcPr>
          <w:p w14:paraId="23DFA0A7" w14:textId="77777777"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Total effect</w:t>
            </w:r>
          </w:p>
        </w:tc>
        <w:tc>
          <w:tcPr>
            <w:tcW w:w="1923" w:type="dxa"/>
            <w:tcBorders>
              <w:bottom w:val="single" w:sz="4" w:space="0" w:color="auto"/>
            </w:tcBorders>
          </w:tcPr>
          <w:p w14:paraId="5522FF3B" w14:textId="77777777"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1.46</w:t>
            </w:r>
          </w:p>
        </w:tc>
        <w:tc>
          <w:tcPr>
            <w:tcW w:w="1718" w:type="dxa"/>
            <w:tcBorders>
              <w:bottom w:val="single" w:sz="4" w:space="0" w:color="auto"/>
            </w:tcBorders>
          </w:tcPr>
          <w:p w14:paraId="3AA66F19" w14:textId="77777777" w:rsidR="00E60166" w:rsidRPr="006D65A5" w:rsidRDefault="00E60166" w:rsidP="009862E7">
            <w:pPr>
              <w:spacing w:line="360" w:lineRule="auto"/>
              <w:contextualSpacing/>
              <w:rPr>
                <w:rFonts w:ascii="Times New Roman" w:hAnsi="Times New Roman" w:cs="Times New Roman"/>
              </w:rPr>
            </w:pPr>
            <w:r w:rsidRPr="006D65A5">
              <w:rPr>
                <w:rFonts w:ascii="Times New Roman" w:hAnsi="Times New Roman" w:cs="Times New Roman"/>
              </w:rPr>
              <w:t>1.24, 1.72</w:t>
            </w:r>
          </w:p>
        </w:tc>
      </w:tr>
    </w:tbl>
    <w:p w14:paraId="74952553" w14:textId="77777777" w:rsidR="00586403" w:rsidRPr="006D65A5" w:rsidRDefault="00586403" w:rsidP="009862E7">
      <w:pPr>
        <w:spacing w:after="0" w:line="360" w:lineRule="auto"/>
        <w:contextualSpacing/>
        <w:rPr>
          <w:rFonts w:ascii="Times New Roman" w:hAnsi="Times New Roman" w:cs="Times New Roman"/>
        </w:rPr>
      </w:pPr>
      <w:r w:rsidRPr="006D65A5">
        <w:rPr>
          <w:rFonts w:ascii="Times New Roman" w:hAnsi="Times New Roman" w:cs="Times New Roman"/>
        </w:rPr>
        <w:t>OD = odds ratio</w:t>
      </w:r>
    </w:p>
    <w:p w14:paraId="04C98273" w14:textId="77777777" w:rsidR="00E60166" w:rsidRPr="006D65A5" w:rsidRDefault="00E60166" w:rsidP="00362183">
      <w:pPr>
        <w:spacing w:after="0" w:line="240" w:lineRule="auto"/>
        <w:contextualSpacing/>
        <w:rPr>
          <w:rFonts w:ascii="Times New Roman" w:hAnsi="Times New Roman" w:cs="Times New Roman"/>
        </w:rPr>
      </w:pPr>
    </w:p>
    <w:sectPr w:rsidR="00E60166" w:rsidRPr="006D65A5" w:rsidSect="00B02A70">
      <w:headerReference w:type="default" r:id="rId10"/>
      <w:footerReference w:type="default" r:id="rId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C23E86" w14:textId="77777777" w:rsidR="00B02A70" w:rsidRDefault="00B02A70" w:rsidP="007B38AE">
      <w:pPr>
        <w:spacing w:after="0" w:line="240" w:lineRule="auto"/>
      </w:pPr>
      <w:r>
        <w:separator/>
      </w:r>
    </w:p>
  </w:endnote>
  <w:endnote w:type="continuationSeparator" w:id="0">
    <w:p w14:paraId="02CA8BF0" w14:textId="77777777" w:rsidR="00B02A70" w:rsidRDefault="00B02A70" w:rsidP="007B38AE">
      <w:pPr>
        <w:spacing w:after="0" w:line="240" w:lineRule="auto"/>
      </w:pPr>
      <w:r>
        <w:continuationSeparator/>
      </w:r>
    </w:p>
  </w:endnote>
  <w:endnote w:type="continuationNotice" w:id="1">
    <w:p w14:paraId="23C1AFEB" w14:textId="77777777" w:rsidR="00B02A70" w:rsidRDefault="00B02A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625436038"/>
      <w:docPartObj>
        <w:docPartGallery w:val="Page Numbers (Bottom of Page)"/>
        <w:docPartUnique/>
      </w:docPartObj>
    </w:sdtPr>
    <w:sdtEndPr>
      <w:rPr>
        <w:noProof/>
      </w:rPr>
    </w:sdtEndPr>
    <w:sdtContent>
      <w:p w14:paraId="28B1A152" w14:textId="38759A0E" w:rsidR="00D23F68" w:rsidRPr="008F6F15" w:rsidRDefault="00D23F68">
        <w:pPr>
          <w:pStyle w:val="Footer"/>
          <w:jc w:val="right"/>
          <w:rPr>
            <w:rFonts w:ascii="Times New Roman" w:hAnsi="Times New Roman" w:cs="Times New Roman"/>
          </w:rPr>
        </w:pPr>
        <w:r w:rsidRPr="008F6F15">
          <w:rPr>
            <w:rFonts w:ascii="Times New Roman" w:hAnsi="Times New Roman" w:cs="Times New Roman"/>
          </w:rPr>
          <w:fldChar w:fldCharType="begin"/>
        </w:r>
        <w:r w:rsidRPr="008F6F15">
          <w:rPr>
            <w:rFonts w:ascii="Times New Roman" w:hAnsi="Times New Roman" w:cs="Times New Roman"/>
          </w:rPr>
          <w:instrText xml:space="preserve"> PAGE   \* MERGEFORMAT </w:instrText>
        </w:r>
        <w:r w:rsidRPr="008F6F15">
          <w:rPr>
            <w:rFonts w:ascii="Times New Roman" w:hAnsi="Times New Roman" w:cs="Times New Roman"/>
          </w:rPr>
          <w:fldChar w:fldCharType="separate"/>
        </w:r>
        <w:r w:rsidRPr="008F6F15">
          <w:rPr>
            <w:rFonts w:ascii="Times New Roman" w:hAnsi="Times New Roman" w:cs="Times New Roman"/>
            <w:noProof/>
          </w:rPr>
          <w:t>2</w:t>
        </w:r>
        <w:r w:rsidRPr="008F6F15">
          <w:rPr>
            <w:rFonts w:ascii="Times New Roman" w:hAnsi="Times New Roman" w:cs="Times New Roman"/>
            <w:noProof/>
          </w:rPr>
          <w:fldChar w:fldCharType="end"/>
        </w:r>
      </w:p>
    </w:sdtContent>
  </w:sdt>
  <w:p w14:paraId="757379C7" w14:textId="77777777" w:rsidR="004C3954" w:rsidRDefault="004C3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FFBA4C" w14:textId="77777777" w:rsidR="00B02A70" w:rsidRDefault="00B02A70" w:rsidP="007B38AE">
      <w:pPr>
        <w:spacing w:after="0" w:line="240" w:lineRule="auto"/>
      </w:pPr>
      <w:r>
        <w:separator/>
      </w:r>
    </w:p>
  </w:footnote>
  <w:footnote w:type="continuationSeparator" w:id="0">
    <w:p w14:paraId="6CEA2263" w14:textId="77777777" w:rsidR="00B02A70" w:rsidRDefault="00B02A70" w:rsidP="007B38AE">
      <w:pPr>
        <w:spacing w:after="0" w:line="240" w:lineRule="auto"/>
      </w:pPr>
      <w:r>
        <w:continuationSeparator/>
      </w:r>
    </w:p>
  </w:footnote>
  <w:footnote w:type="continuationNotice" w:id="1">
    <w:p w14:paraId="50956DF4" w14:textId="77777777" w:rsidR="00B02A70" w:rsidRDefault="00B02A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D589E" w14:textId="77777777" w:rsidR="009862E7" w:rsidRDefault="009862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552D1" w14:textId="461A16DA" w:rsidR="007B38AE" w:rsidRPr="007B38AE" w:rsidRDefault="007B38AE" w:rsidP="00D23F68">
    <w:pPr>
      <w:pStyle w:val="Header"/>
      <w:jc w:val="center"/>
      <w:rPr>
        <w:rFonts w:ascii="Times New Roman" w:hAnsi="Times New Roman" w:cs="Times New Roman"/>
      </w:rPr>
    </w:pPr>
  </w:p>
  <w:p w14:paraId="4545CCCB" w14:textId="77777777" w:rsidR="007B38AE" w:rsidRDefault="007B3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9176B"/>
    <w:multiLevelType w:val="hybridMultilevel"/>
    <w:tmpl w:val="396EAC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893070"/>
    <w:multiLevelType w:val="hybridMultilevel"/>
    <w:tmpl w:val="FBBC2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CE4945"/>
    <w:multiLevelType w:val="hybridMultilevel"/>
    <w:tmpl w:val="639A9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81D134D"/>
    <w:multiLevelType w:val="hybridMultilevel"/>
    <w:tmpl w:val="6A5E0748"/>
    <w:lvl w:ilvl="0" w:tplc="BC86E2A0">
      <w:start w:val="1"/>
      <w:numFmt w:val="bullet"/>
      <w:lvlText w:val="•"/>
      <w:lvlJc w:val="left"/>
      <w:pPr>
        <w:tabs>
          <w:tab w:val="num" w:pos="720"/>
        </w:tabs>
        <w:ind w:left="720" w:hanging="360"/>
      </w:pPr>
      <w:rPr>
        <w:rFonts w:ascii="Times New Roman" w:hAnsi="Times New Roman" w:hint="default"/>
      </w:rPr>
    </w:lvl>
    <w:lvl w:ilvl="1" w:tplc="C93442E6" w:tentative="1">
      <w:start w:val="1"/>
      <w:numFmt w:val="bullet"/>
      <w:lvlText w:val="•"/>
      <w:lvlJc w:val="left"/>
      <w:pPr>
        <w:tabs>
          <w:tab w:val="num" w:pos="1440"/>
        </w:tabs>
        <w:ind w:left="1440" w:hanging="360"/>
      </w:pPr>
      <w:rPr>
        <w:rFonts w:ascii="Times New Roman" w:hAnsi="Times New Roman" w:hint="default"/>
      </w:rPr>
    </w:lvl>
    <w:lvl w:ilvl="2" w:tplc="BC1857B2" w:tentative="1">
      <w:start w:val="1"/>
      <w:numFmt w:val="bullet"/>
      <w:lvlText w:val="•"/>
      <w:lvlJc w:val="left"/>
      <w:pPr>
        <w:tabs>
          <w:tab w:val="num" w:pos="2160"/>
        </w:tabs>
        <w:ind w:left="2160" w:hanging="360"/>
      </w:pPr>
      <w:rPr>
        <w:rFonts w:ascii="Times New Roman" w:hAnsi="Times New Roman" w:hint="default"/>
      </w:rPr>
    </w:lvl>
    <w:lvl w:ilvl="3" w:tplc="D71CC81E" w:tentative="1">
      <w:start w:val="1"/>
      <w:numFmt w:val="bullet"/>
      <w:lvlText w:val="•"/>
      <w:lvlJc w:val="left"/>
      <w:pPr>
        <w:tabs>
          <w:tab w:val="num" w:pos="2880"/>
        </w:tabs>
        <w:ind w:left="2880" w:hanging="360"/>
      </w:pPr>
      <w:rPr>
        <w:rFonts w:ascii="Times New Roman" w:hAnsi="Times New Roman" w:hint="default"/>
      </w:rPr>
    </w:lvl>
    <w:lvl w:ilvl="4" w:tplc="CCBE4812" w:tentative="1">
      <w:start w:val="1"/>
      <w:numFmt w:val="bullet"/>
      <w:lvlText w:val="•"/>
      <w:lvlJc w:val="left"/>
      <w:pPr>
        <w:tabs>
          <w:tab w:val="num" w:pos="3600"/>
        </w:tabs>
        <w:ind w:left="3600" w:hanging="360"/>
      </w:pPr>
      <w:rPr>
        <w:rFonts w:ascii="Times New Roman" w:hAnsi="Times New Roman" w:hint="default"/>
      </w:rPr>
    </w:lvl>
    <w:lvl w:ilvl="5" w:tplc="2EA6DD42" w:tentative="1">
      <w:start w:val="1"/>
      <w:numFmt w:val="bullet"/>
      <w:lvlText w:val="•"/>
      <w:lvlJc w:val="left"/>
      <w:pPr>
        <w:tabs>
          <w:tab w:val="num" w:pos="4320"/>
        </w:tabs>
        <w:ind w:left="4320" w:hanging="360"/>
      </w:pPr>
      <w:rPr>
        <w:rFonts w:ascii="Times New Roman" w:hAnsi="Times New Roman" w:hint="default"/>
      </w:rPr>
    </w:lvl>
    <w:lvl w:ilvl="6" w:tplc="AADC3528" w:tentative="1">
      <w:start w:val="1"/>
      <w:numFmt w:val="bullet"/>
      <w:lvlText w:val="•"/>
      <w:lvlJc w:val="left"/>
      <w:pPr>
        <w:tabs>
          <w:tab w:val="num" w:pos="5040"/>
        </w:tabs>
        <w:ind w:left="5040" w:hanging="360"/>
      </w:pPr>
      <w:rPr>
        <w:rFonts w:ascii="Times New Roman" w:hAnsi="Times New Roman" w:hint="default"/>
      </w:rPr>
    </w:lvl>
    <w:lvl w:ilvl="7" w:tplc="A4A82E8E" w:tentative="1">
      <w:start w:val="1"/>
      <w:numFmt w:val="bullet"/>
      <w:lvlText w:val="•"/>
      <w:lvlJc w:val="left"/>
      <w:pPr>
        <w:tabs>
          <w:tab w:val="num" w:pos="5760"/>
        </w:tabs>
        <w:ind w:left="5760" w:hanging="360"/>
      </w:pPr>
      <w:rPr>
        <w:rFonts w:ascii="Times New Roman" w:hAnsi="Times New Roman" w:hint="default"/>
      </w:rPr>
    </w:lvl>
    <w:lvl w:ilvl="8" w:tplc="6B52CA5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C99219A"/>
    <w:multiLevelType w:val="hybridMultilevel"/>
    <w:tmpl w:val="7C0C7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CC69D2"/>
    <w:multiLevelType w:val="hybridMultilevel"/>
    <w:tmpl w:val="E130AA60"/>
    <w:lvl w:ilvl="0" w:tplc="B49EACD2">
      <w:start w:val="1"/>
      <w:numFmt w:val="bullet"/>
      <w:lvlText w:val=""/>
      <w:lvlJc w:val="left"/>
      <w:pPr>
        <w:ind w:left="720" w:hanging="360"/>
      </w:pPr>
      <w:rPr>
        <w:rFonts w:ascii="Symbol" w:hAnsi="Symbol"/>
      </w:rPr>
    </w:lvl>
    <w:lvl w:ilvl="1" w:tplc="9E7A5322">
      <w:start w:val="1"/>
      <w:numFmt w:val="bullet"/>
      <w:lvlText w:val=""/>
      <w:lvlJc w:val="left"/>
      <w:pPr>
        <w:ind w:left="720" w:hanging="360"/>
      </w:pPr>
      <w:rPr>
        <w:rFonts w:ascii="Symbol" w:hAnsi="Symbol"/>
      </w:rPr>
    </w:lvl>
    <w:lvl w:ilvl="2" w:tplc="A0404910">
      <w:start w:val="1"/>
      <w:numFmt w:val="bullet"/>
      <w:lvlText w:val=""/>
      <w:lvlJc w:val="left"/>
      <w:pPr>
        <w:ind w:left="720" w:hanging="360"/>
      </w:pPr>
      <w:rPr>
        <w:rFonts w:ascii="Symbol" w:hAnsi="Symbol"/>
      </w:rPr>
    </w:lvl>
    <w:lvl w:ilvl="3" w:tplc="37BA5E96">
      <w:start w:val="1"/>
      <w:numFmt w:val="bullet"/>
      <w:lvlText w:val=""/>
      <w:lvlJc w:val="left"/>
      <w:pPr>
        <w:ind w:left="720" w:hanging="360"/>
      </w:pPr>
      <w:rPr>
        <w:rFonts w:ascii="Symbol" w:hAnsi="Symbol"/>
      </w:rPr>
    </w:lvl>
    <w:lvl w:ilvl="4" w:tplc="F9666F2C">
      <w:start w:val="1"/>
      <w:numFmt w:val="bullet"/>
      <w:lvlText w:val=""/>
      <w:lvlJc w:val="left"/>
      <w:pPr>
        <w:ind w:left="720" w:hanging="360"/>
      </w:pPr>
      <w:rPr>
        <w:rFonts w:ascii="Symbol" w:hAnsi="Symbol"/>
      </w:rPr>
    </w:lvl>
    <w:lvl w:ilvl="5" w:tplc="5D6A104A">
      <w:start w:val="1"/>
      <w:numFmt w:val="bullet"/>
      <w:lvlText w:val=""/>
      <w:lvlJc w:val="left"/>
      <w:pPr>
        <w:ind w:left="720" w:hanging="360"/>
      </w:pPr>
      <w:rPr>
        <w:rFonts w:ascii="Symbol" w:hAnsi="Symbol"/>
      </w:rPr>
    </w:lvl>
    <w:lvl w:ilvl="6" w:tplc="3DBCBF7E">
      <w:start w:val="1"/>
      <w:numFmt w:val="bullet"/>
      <w:lvlText w:val=""/>
      <w:lvlJc w:val="left"/>
      <w:pPr>
        <w:ind w:left="720" w:hanging="360"/>
      </w:pPr>
      <w:rPr>
        <w:rFonts w:ascii="Symbol" w:hAnsi="Symbol"/>
      </w:rPr>
    </w:lvl>
    <w:lvl w:ilvl="7" w:tplc="B9AA6290">
      <w:start w:val="1"/>
      <w:numFmt w:val="bullet"/>
      <w:lvlText w:val=""/>
      <w:lvlJc w:val="left"/>
      <w:pPr>
        <w:ind w:left="720" w:hanging="360"/>
      </w:pPr>
      <w:rPr>
        <w:rFonts w:ascii="Symbol" w:hAnsi="Symbol"/>
      </w:rPr>
    </w:lvl>
    <w:lvl w:ilvl="8" w:tplc="87C28798">
      <w:start w:val="1"/>
      <w:numFmt w:val="bullet"/>
      <w:lvlText w:val=""/>
      <w:lvlJc w:val="left"/>
      <w:pPr>
        <w:ind w:left="720" w:hanging="360"/>
      </w:pPr>
      <w:rPr>
        <w:rFonts w:ascii="Symbol" w:hAnsi="Symbol"/>
      </w:rPr>
    </w:lvl>
  </w:abstractNum>
  <w:abstractNum w:abstractNumId="6" w15:restartNumberingAfterBreak="0">
    <w:nsid w:val="473B695B"/>
    <w:multiLevelType w:val="hybridMultilevel"/>
    <w:tmpl w:val="2F22B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ED1DA6"/>
    <w:multiLevelType w:val="hybridMultilevel"/>
    <w:tmpl w:val="7F0EAA9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01131F"/>
    <w:multiLevelType w:val="hybridMultilevel"/>
    <w:tmpl w:val="96F842DC"/>
    <w:lvl w:ilvl="0" w:tplc="6BBEE3F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BA54932"/>
    <w:multiLevelType w:val="hybridMultilevel"/>
    <w:tmpl w:val="AFF01C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8CA0F5C"/>
    <w:multiLevelType w:val="hybridMultilevel"/>
    <w:tmpl w:val="F0662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FC6461"/>
    <w:multiLevelType w:val="hybridMultilevel"/>
    <w:tmpl w:val="204EA272"/>
    <w:lvl w:ilvl="0" w:tplc="6B309EC2">
      <w:start w:val="1"/>
      <w:numFmt w:val="decimal"/>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8ED5DB3"/>
    <w:multiLevelType w:val="hybridMultilevel"/>
    <w:tmpl w:val="21203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2913661">
    <w:abstractNumId w:val="3"/>
  </w:num>
  <w:num w:numId="2" w16cid:durableId="1485002683">
    <w:abstractNumId w:val="12"/>
  </w:num>
  <w:num w:numId="3" w16cid:durableId="182596315">
    <w:abstractNumId w:val="9"/>
  </w:num>
  <w:num w:numId="4" w16cid:durableId="831601886">
    <w:abstractNumId w:val="7"/>
  </w:num>
  <w:num w:numId="5" w16cid:durableId="583609870">
    <w:abstractNumId w:val="0"/>
  </w:num>
  <w:num w:numId="6" w16cid:durableId="1680036124">
    <w:abstractNumId w:val="10"/>
  </w:num>
  <w:num w:numId="7" w16cid:durableId="285815645">
    <w:abstractNumId w:val="8"/>
  </w:num>
  <w:num w:numId="8" w16cid:durableId="61485964">
    <w:abstractNumId w:val="4"/>
  </w:num>
  <w:num w:numId="9" w16cid:durableId="329724861">
    <w:abstractNumId w:val="2"/>
  </w:num>
  <w:num w:numId="10" w16cid:durableId="1847595172">
    <w:abstractNumId w:val="1"/>
  </w:num>
  <w:num w:numId="11" w16cid:durableId="813453338">
    <w:abstractNumId w:val="6"/>
  </w:num>
  <w:num w:numId="12" w16cid:durableId="1250692799">
    <w:abstractNumId w:val="11"/>
  </w:num>
  <w:num w:numId="13" w16cid:durableId="8998993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ocial Psychiatry and Psychiatric Epidemiolog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9xr0zfr9kwf0s9etfthxrw2mwve5d55vt95t&quot;&gt;TTM_library_April&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8&lt;/item&gt;&lt;/record-ids&gt;&lt;/item&gt;&lt;/Libraries&gt;"/>
    <w:docVar w:name="EN.UseJSCitationFormat" w:val="False"/>
  </w:docVars>
  <w:rsids>
    <w:rsidRoot w:val="00E44A25"/>
    <w:rsid w:val="00000E89"/>
    <w:rsid w:val="000010B8"/>
    <w:rsid w:val="000018FF"/>
    <w:rsid w:val="000019DA"/>
    <w:rsid w:val="00001AE5"/>
    <w:rsid w:val="0000445E"/>
    <w:rsid w:val="000055B1"/>
    <w:rsid w:val="00005B79"/>
    <w:rsid w:val="00006241"/>
    <w:rsid w:val="00006432"/>
    <w:rsid w:val="00007DA5"/>
    <w:rsid w:val="0001015D"/>
    <w:rsid w:val="00010CAC"/>
    <w:rsid w:val="00011601"/>
    <w:rsid w:val="000119DC"/>
    <w:rsid w:val="00011BE1"/>
    <w:rsid w:val="000125D3"/>
    <w:rsid w:val="00012DA6"/>
    <w:rsid w:val="00013360"/>
    <w:rsid w:val="000135FF"/>
    <w:rsid w:val="00013928"/>
    <w:rsid w:val="00013F19"/>
    <w:rsid w:val="000141AC"/>
    <w:rsid w:val="00014645"/>
    <w:rsid w:val="000149B4"/>
    <w:rsid w:val="000149E6"/>
    <w:rsid w:val="0001530B"/>
    <w:rsid w:val="00015355"/>
    <w:rsid w:val="00015913"/>
    <w:rsid w:val="000159DE"/>
    <w:rsid w:val="00015E05"/>
    <w:rsid w:val="000166AD"/>
    <w:rsid w:val="000169A2"/>
    <w:rsid w:val="00016A2A"/>
    <w:rsid w:val="00016A50"/>
    <w:rsid w:val="00017B75"/>
    <w:rsid w:val="00020930"/>
    <w:rsid w:val="0002127F"/>
    <w:rsid w:val="00021421"/>
    <w:rsid w:val="00021F3C"/>
    <w:rsid w:val="000227C2"/>
    <w:rsid w:val="00023179"/>
    <w:rsid w:val="0002317D"/>
    <w:rsid w:val="000234A4"/>
    <w:rsid w:val="0002458A"/>
    <w:rsid w:val="00024E21"/>
    <w:rsid w:val="00025393"/>
    <w:rsid w:val="000254DC"/>
    <w:rsid w:val="00026370"/>
    <w:rsid w:val="00026D2A"/>
    <w:rsid w:val="0002719F"/>
    <w:rsid w:val="000272AF"/>
    <w:rsid w:val="000275A7"/>
    <w:rsid w:val="0002764B"/>
    <w:rsid w:val="000276F1"/>
    <w:rsid w:val="00027B51"/>
    <w:rsid w:val="0003053B"/>
    <w:rsid w:val="00030826"/>
    <w:rsid w:val="00031CE7"/>
    <w:rsid w:val="00031FFF"/>
    <w:rsid w:val="00032B9A"/>
    <w:rsid w:val="00033523"/>
    <w:rsid w:val="000336DC"/>
    <w:rsid w:val="000342C5"/>
    <w:rsid w:val="00034749"/>
    <w:rsid w:val="00034B4D"/>
    <w:rsid w:val="00035222"/>
    <w:rsid w:val="00036451"/>
    <w:rsid w:val="00036B39"/>
    <w:rsid w:val="00036F24"/>
    <w:rsid w:val="00037D28"/>
    <w:rsid w:val="00037FF2"/>
    <w:rsid w:val="000413E9"/>
    <w:rsid w:val="000417CF"/>
    <w:rsid w:val="00041DC9"/>
    <w:rsid w:val="00042B71"/>
    <w:rsid w:val="00043032"/>
    <w:rsid w:val="00043483"/>
    <w:rsid w:val="00043E3F"/>
    <w:rsid w:val="00043FCE"/>
    <w:rsid w:val="000443FF"/>
    <w:rsid w:val="00044E1C"/>
    <w:rsid w:val="00044F8F"/>
    <w:rsid w:val="0004594E"/>
    <w:rsid w:val="00045A31"/>
    <w:rsid w:val="00045D55"/>
    <w:rsid w:val="00046891"/>
    <w:rsid w:val="00046DC8"/>
    <w:rsid w:val="000500A1"/>
    <w:rsid w:val="00050346"/>
    <w:rsid w:val="00050522"/>
    <w:rsid w:val="00050BE8"/>
    <w:rsid w:val="00050C54"/>
    <w:rsid w:val="00050D0A"/>
    <w:rsid w:val="000511F5"/>
    <w:rsid w:val="0005162F"/>
    <w:rsid w:val="0005186C"/>
    <w:rsid w:val="00051A4D"/>
    <w:rsid w:val="00051CC6"/>
    <w:rsid w:val="00051CF6"/>
    <w:rsid w:val="0005336B"/>
    <w:rsid w:val="00053FDD"/>
    <w:rsid w:val="00054135"/>
    <w:rsid w:val="00054221"/>
    <w:rsid w:val="000545C4"/>
    <w:rsid w:val="000549A5"/>
    <w:rsid w:val="00055319"/>
    <w:rsid w:val="0005566D"/>
    <w:rsid w:val="00055F3B"/>
    <w:rsid w:val="00056245"/>
    <w:rsid w:val="0005661F"/>
    <w:rsid w:val="0005703E"/>
    <w:rsid w:val="00057EED"/>
    <w:rsid w:val="000604AE"/>
    <w:rsid w:val="00060A3F"/>
    <w:rsid w:val="00061106"/>
    <w:rsid w:val="000612D4"/>
    <w:rsid w:val="00061B25"/>
    <w:rsid w:val="00061DA9"/>
    <w:rsid w:val="00062E0B"/>
    <w:rsid w:val="000633C9"/>
    <w:rsid w:val="000634D3"/>
    <w:rsid w:val="0006386B"/>
    <w:rsid w:val="00063EE0"/>
    <w:rsid w:val="00063F55"/>
    <w:rsid w:val="00063FA1"/>
    <w:rsid w:val="000648EF"/>
    <w:rsid w:val="000649B7"/>
    <w:rsid w:val="00064C3E"/>
    <w:rsid w:val="00065076"/>
    <w:rsid w:val="0006508F"/>
    <w:rsid w:val="0006579B"/>
    <w:rsid w:val="00065A2E"/>
    <w:rsid w:val="00066134"/>
    <w:rsid w:val="00066139"/>
    <w:rsid w:val="000665F6"/>
    <w:rsid w:val="00066655"/>
    <w:rsid w:val="00066CD8"/>
    <w:rsid w:val="00066E63"/>
    <w:rsid w:val="00066E67"/>
    <w:rsid w:val="0006785A"/>
    <w:rsid w:val="000679D0"/>
    <w:rsid w:val="00067C04"/>
    <w:rsid w:val="00067C11"/>
    <w:rsid w:val="00067F49"/>
    <w:rsid w:val="00070023"/>
    <w:rsid w:val="000702F6"/>
    <w:rsid w:val="00070BB2"/>
    <w:rsid w:val="00070D6B"/>
    <w:rsid w:val="00070F07"/>
    <w:rsid w:val="000710CB"/>
    <w:rsid w:val="00071156"/>
    <w:rsid w:val="00071194"/>
    <w:rsid w:val="000718F4"/>
    <w:rsid w:val="00072000"/>
    <w:rsid w:val="0007222A"/>
    <w:rsid w:val="000734E8"/>
    <w:rsid w:val="00074612"/>
    <w:rsid w:val="000747F6"/>
    <w:rsid w:val="00074992"/>
    <w:rsid w:val="00074BC1"/>
    <w:rsid w:val="00075A9C"/>
    <w:rsid w:val="00076582"/>
    <w:rsid w:val="00077722"/>
    <w:rsid w:val="000777FD"/>
    <w:rsid w:val="00077A3A"/>
    <w:rsid w:val="00077E6B"/>
    <w:rsid w:val="0008087F"/>
    <w:rsid w:val="000812BD"/>
    <w:rsid w:val="00081CE2"/>
    <w:rsid w:val="00082277"/>
    <w:rsid w:val="000830DD"/>
    <w:rsid w:val="000832DA"/>
    <w:rsid w:val="00083CE7"/>
    <w:rsid w:val="00083D51"/>
    <w:rsid w:val="00083F2D"/>
    <w:rsid w:val="0008431B"/>
    <w:rsid w:val="00084881"/>
    <w:rsid w:val="00084EB3"/>
    <w:rsid w:val="00084F43"/>
    <w:rsid w:val="0008508C"/>
    <w:rsid w:val="000864E9"/>
    <w:rsid w:val="0008662F"/>
    <w:rsid w:val="00086711"/>
    <w:rsid w:val="00086713"/>
    <w:rsid w:val="00086CF0"/>
    <w:rsid w:val="00086DF4"/>
    <w:rsid w:val="000870C4"/>
    <w:rsid w:val="00087554"/>
    <w:rsid w:val="00090D91"/>
    <w:rsid w:val="00090F25"/>
    <w:rsid w:val="00091F1C"/>
    <w:rsid w:val="00091FA2"/>
    <w:rsid w:val="00092776"/>
    <w:rsid w:val="00093285"/>
    <w:rsid w:val="0009377A"/>
    <w:rsid w:val="000937A6"/>
    <w:rsid w:val="0009424A"/>
    <w:rsid w:val="000942C8"/>
    <w:rsid w:val="0009541A"/>
    <w:rsid w:val="00095652"/>
    <w:rsid w:val="00096FDD"/>
    <w:rsid w:val="000A019C"/>
    <w:rsid w:val="000A03C2"/>
    <w:rsid w:val="000A04D8"/>
    <w:rsid w:val="000A05D0"/>
    <w:rsid w:val="000A1E6C"/>
    <w:rsid w:val="000A2664"/>
    <w:rsid w:val="000A27D1"/>
    <w:rsid w:val="000A2891"/>
    <w:rsid w:val="000A3069"/>
    <w:rsid w:val="000A363D"/>
    <w:rsid w:val="000A5243"/>
    <w:rsid w:val="000A53B6"/>
    <w:rsid w:val="000A56A3"/>
    <w:rsid w:val="000A589B"/>
    <w:rsid w:val="000A5B0A"/>
    <w:rsid w:val="000A5C37"/>
    <w:rsid w:val="000A5F1A"/>
    <w:rsid w:val="000A6726"/>
    <w:rsid w:val="000A6FEF"/>
    <w:rsid w:val="000A704D"/>
    <w:rsid w:val="000A722B"/>
    <w:rsid w:val="000A7412"/>
    <w:rsid w:val="000B04C1"/>
    <w:rsid w:val="000B0A14"/>
    <w:rsid w:val="000B0CD3"/>
    <w:rsid w:val="000B1013"/>
    <w:rsid w:val="000B1377"/>
    <w:rsid w:val="000B1DD1"/>
    <w:rsid w:val="000B1FA2"/>
    <w:rsid w:val="000B2030"/>
    <w:rsid w:val="000B391C"/>
    <w:rsid w:val="000B3959"/>
    <w:rsid w:val="000B3F5C"/>
    <w:rsid w:val="000B441B"/>
    <w:rsid w:val="000B448B"/>
    <w:rsid w:val="000B4A15"/>
    <w:rsid w:val="000B50CB"/>
    <w:rsid w:val="000B58EB"/>
    <w:rsid w:val="000B6721"/>
    <w:rsid w:val="000B679B"/>
    <w:rsid w:val="000B6AB2"/>
    <w:rsid w:val="000B7360"/>
    <w:rsid w:val="000B76BA"/>
    <w:rsid w:val="000B7719"/>
    <w:rsid w:val="000C04B8"/>
    <w:rsid w:val="000C050E"/>
    <w:rsid w:val="000C12C8"/>
    <w:rsid w:val="000C17E4"/>
    <w:rsid w:val="000C1D84"/>
    <w:rsid w:val="000C2088"/>
    <w:rsid w:val="000C2098"/>
    <w:rsid w:val="000C23D6"/>
    <w:rsid w:val="000C25BF"/>
    <w:rsid w:val="000C2636"/>
    <w:rsid w:val="000C2EE2"/>
    <w:rsid w:val="000C34F9"/>
    <w:rsid w:val="000C3B25"/>
    <w:rsid w:val="000C4F3A"/>
    <w:rsid w:val="000C54F4"/>
    <w:rsid w:val="000C64F0"/>
    <w:rsid w:val="000C6B1C"/>
    <w:rsid w:val="000C6BC9"/>
    <w:rsid w:val="000C7640"/>
    <w:rsid w:val="000D0052"/>
    <w:rsid w:val="000D07EA"/>
    <w:rsid w:val="000D14B9"/>
    <w:rsid w:val="000D2BC0"/>
    <w:rsid w:val="000D2F6D"/>
    <w:rsid w:val="000D548E"/>
    <w:rsid w:val="000D77ED"/>
    <w:rsid w:val="000D7C4B"/>
    <w:rsid w:val="000E055D"/>
    <w:rsid w:val="000E07D2"/>
    <w:rsid w:val="000E0B8C"/>
    <w:rsid w:val="000E0D92"/>
    <w:rsid w:val="000E1144"/>
    <w:rsid w:val="000E1528"/>
    <w:rsid w:val="000E3347"/>
    <w:rsid w:val="000E4D25"/>
    <w:rsid w:val="000E5837"/>
    <w:rsid w:val="000E64D6"/>
    <w:rsid w:val="000E6C04"/>
    <w:rsid w:val="000E78FA"/>
    <w:rsid w:val="000E7ECF"/>
    <w:rsid w:val="000F0696"/>
    <w:rsid w:val="000F07C8"/>
    <w:rsid w:val="000F0EC0"/>
    <w:rsid w:val="000F0F56"/>
    <w:rsid w:val="000F1005"/>
    <w:rsid w:val="000F2C01"/>
    <w:rsid w:val="000F2E0B"/>
    <w:rsid w:val="000F2EEE"/>
    <w:rsid w:val="000F3B46"/>
    <w:rsid w:val="000F60E8"/>
    <w:rsid w:val="000F644F"/>
    <w:rsid w:val="000F6A8B"/>
    <w:rsid w:val="000F6B0C"/>
    <w:rsid w:val="000F7B7C"/>
    <w:rsid w:val="00100028"/>
    <w:rsid w:val="00101D72"/>
    <w:rsid w:val="00102695"/>
    <w:rsid w:val="0010276F"/>
    <w:rsid w:val="00102C44"/>
    <w:rsid w:val="00102CE5"/>
    <w:rsid w:val="0010354D"/>
    <w:rsid w:val="00103570"/>
    <w:rsid w:val="00103619"/>
    <w:rsid w:val="00103BED"/>
    <w:rsid w:val="00104202"/>
    <w:rsid w:val="00105707"/>
    <w:rsid w:val="00105A0F"/>
    <w:rsid w:val="00105CD2"/>
    <w:rsid w:val="00105E7D"/>
    <w:rsid w:val="00106539"/>
    <w:rsid w:val="0011029F"/>
    <w:rsid w:val="0011031F"/>
    <w:rsid w:val="00110C95"/>
    <w:rsid w:val="001119A3"/>
    <w:rsid w:val="00111A02"/>
    <w:rsid w:val="00112DCE"/>
    <w:rsid w:val="00112EB7"/>
    <w:rsid w:val="00113CC1"/>
    <w:rsid w:val="00113D15"/>
    <w:rsid w:val="001157B8"/>
    <w:rsid w:val="00115B6F"/>
    <w:rsid w:val="00115C38"/>
    <w:rsid w:val="00116014"/>
    <w:rsid w:val="00116324"/>
    <w:rsid w:val="0011640F"/>
    <w:rsid w:val="00116851"/>
    <w:rsid w:val="00116A2A"/>
    <w:rsid w:val="001177A1"/>
    <w:rsid w:val="00117B45"/>
    <w:rsid w:val="00117CF9"/>
    <w:rsid w:val="00120DBC"/>
    <w:rsid w:val="001211AD"/>
    <w:rsid w:val="00121CCA"/>
    <w:rsid w:val="00122253"/>
    <w:rsid w:val="001224C3"/>
    <w:rsid w:val="00122B21"/>
    <w:rsid w:val="00122B69"/>
    <w:rsid w:val="00122F1A"/>
    <w:rsid w:val="001231C3"/>
    <w:rsid w:val="0012321C"/>
    <w:rsid w:val="001238A2"/>
    <w:rsid w:val="00123CFB"/>
    <w:rsid w:val="00124258"/>
    <w:rsid w:val="00124576"/>
    <w:rsid w:val="0012480A"/>
    <w:rsid w:val="00124D76"/>
    <w:rsid w:val="001252FC"/>
    <w:rsid w:val="00126398"/>
    <w:rsid w:val="0012642C"/>
    <w:rsid w:val="00126919"/>
    <w:rsid w:val="00126AF9"/>
    <w:rsid w:val="00126E3B"/>
    <w:rsid w:val="0012703A"/>
    <w:rsid w:val="0012715F"/>
    <w:rsid w:val="0012738E"/>
    <w:rsid w:val="001274A3"/>
    <w:rsid w:val="001279A1"/>
    <w:rsid w:val="00131496"/>
    <w:rsid w:val="00132451"/>
    <w:rsid w:val="001326B5"/>
    <w:rsid w:val="0013318B"/>
    <w:rsid w:val="0013323F"/>
    <w:rsid w:val="001344B4"/>
    <w:rsid w:val="00135075"/>
    <w:rsid w:val="00135153"/>
    <w:rsid w:val="001351E8"/>
    <w:rsid w:val="001351FB"/>
    <w:rsid w:val="0013548B"/>
    <w:rsid w:val="001357F3"/>
    <w:rsid w:val="00135F60"/>
    <w:rsid w:val="00136052"/>
    <w:rsid w:val="00136CE8"/>
    <w:rsid w:val="00136D4B"/>
    <w:rsid w:val="00141644"/>
    <w:rsid w:val="001420C2"/>
    <w:rsid w:val="00142D43"/>
    <w:rsid w:val="00143290"/>
    <w:rsid w:val="00144AB4"/>
    <w:rsid w:val="00144FF8"/>
    <w:rsid w:val="001457AD"/>
    <w:rsid w:val="0014630C"/>
    <w:rsid w:val="001466CE"/>
    <w:rsid w:val="001475F6"/>
    <w:rsid w:val="00147B8D"/>
    <w:rsid w:val="00147C26"/>
    <w:rsid w:val="00150689"/>
    <w:rsid w:val="0015145F"/>
    <w:rsid w:val="0015193E"/>
    <w:rsid w:val="00151DE9"/>
    <w:rsid w:val="0015286B"/>
    <w:rsid w:val="00152B59"/>
    <w:rsid w:val="00152B93"/>
    <w:rsid w:val="00152FB8"/>
    <w:rsid w:val="0015307B"/>
    <w:rsid w:val="00153672"/>
    <w:rsid w:val="0015388B"/>
    <w:rsid w:val="00153B9B"/>
    <w:rsid w:val="00153DAE"/>
    <w:rsid w:val="00154152"/>
    <w:rsid w:val="00155954"/>
    <w:rsid w:val="00157155"/>
    <w:rsid w:val="00157A95"/>
    <w:rsid w:val="00157C70"/>
    <w:rsid w:val="00157E5D"/>
    <w:rsid w:val="001605FD"/>
    <w:rsid w:val="00160D42"/>
    <w:rsid w:val="00161250"/>
    <w:rsid w:val="00161747"/>
    <w:rsid w:val="001618E9"/>
    <w:rsid w:val="00161F67"/>
    <w:rsid w:val="00162688"/>
    <w:rsid w:val="00162BA7"/>
    <w:rsid w:val="00162DD3"/>
    <w:rsid w:val="00163625"/>
    <w:rsid w:val="00163A57"/>
    <w:rsid w:val="00163DD7"/>
    <w:rsid w:val="0016488F"/>
    <w:rsid w:val="00164AFB"/>
    <w:rsid w:val="00165228"/>
    <w:rsid w:val="00165AA6"/>
    <w:rsid w:val="00166199"/>
    <w:rsid w:val="00166271"/>
    <w:rsid w:val="0016665E"/>
    <w:rsid w:val="001669F5"/>
    <w:rsid w:val="00166B89"/>
    <w:rsid w:val="00166BFD"/>
    <w:rsid w:val="001678A5"/>
    <w:rsid w:val="001702B3"/>
    <w:rsid w:val="001702DB"/>
    <w:rsid w:val="00170766"/>
    <w:rsid w:val="001716C9"/>
    <w:rsid w:val="001718ED"/>
    <w:rsid w:val="001722AB"/>
    <w:rsid w:val="0017231A"/>
    <w:rsid w:val="001723C0"/>
    <w:rsid w:val="00172B18"/>
    <w:rsid w:val="00172C29"/>
    <w:rsid w:val="00173210"/>
    <w:rsid w:val="0017324D"/>
    <w:rsid w:val="001734D2"/>
    <w:rsid w:val="00173A40"/>
    <w:rsid w:val="00174192"/>
    <w:rsid w:val="00174427"/>
    <w:rsid w:val="001751C7"/>
    <w:rsid w:val="00175568"/>
    <w:rsid w:val="001759B3"/>
    <w:rsid w:val="00175AF7"/>
    <w:rsid w:val="001768CA"/>
    <w:rsid w:val="00176F1B"/>
    <w:rsid w:val="001803AB"/>
    <w:rsid w:val="001809E0"/>
    <w:rsid w:val="001838CA"/>
    <w:rsid w:val="0018454A"/>
    <w:rsid w:val="00184608"/>
    <w:rsid w:val="001846C1"/>
    <w:rsid w:val="00184AF7"/>
    <w:rsid w:val="00186724"/>
    <w:rsid w:val="0018686A"/>
    <w:rsid w:val="001868D7"/>
    <w:rsid w:val="00186AE5"/>
    <w:rsid w:val="00190F27"/>
    <w:rsid w:val="001911EE"/>
    <w:rsid w:val="001921CB"/>
    <w:rsid w:val="00192755"/>
    <w:rsid w:val="00192D5D"/>
    <w:rsid w:val="001934E7"/>
    <w:rsid w:val="00193928"/>
    <w:rsid w:val="00193931"/>
    <w:rsid w:val="001949BB"/>
    <w:rsid w:val="00194E22"/>
    <w:rsid w:val="00195FA8"/>
    <w:rsid w:val="001962BD"/>
    <w:rsid w:val="0019640E"/>
    <w:rsid w:val="0019645D"/>
    <w:rsid w:val="00196992"/>
    <w:rsid w:val="00196C61"/>
    <w:rsid w:val="001979D9"/>
    <w:rsid w:val="001A0247"/>
    <w:rsid w:val="001A0E11"/>
    <w:rsid w:val="001A17AA"/>
    <w:rsid w:val="001A1D28"/>
    <w:rsid w:val="001A1D4C"/>
    <w:rsid w:val="001A1F85"/>
    <w:rsid w:val="001A28F0"/>
    <w:rsid w:val="001A2C9D"/>
    <w:rsid w:val="001A2CAE"/>
    <w:rsid w:val="001A2E9C"/>
    <w:rsid w:val="001A3751"/>
    <w:rsid w:val="001A3FAE"/>
    <w:rsid w:val="001A414B"/>
    <w:rsid w:val="001A45A9"/>
    <w:rsid w:val="001A54DB"/>
    <w:rsid w:val="001A5852"/>
    <w:rsid w:val="001A5C69"/>
    <w:rsid w:val="001A64D6"/>
    <w:rsid w:val="001A6A8E"/>
    <w:rsid w:val="001A6D01"/>
    <w:rsid w:val="001A7A0E"/>
    <w:rsid w:val="001B0001"/>
    <w:rsid w:val="001B1009"/>
    <w:rsid w:val="001B10D3"/>
    <w:rsid w:val="001B1BDF"/>
    <w:rsid w:val="001B246A"/>
    <w:rsid w:val="001B2D8C"/>
    <w:rsid w:val="001B3567"/>
    <w:rsid w:val="001B3CCB"/>
    <w:rsid w:val="001B4326"/>
    <w:rsid w:val="001B4E09"/>
    <w:rsid w:val="001B4FCE"/>
    <w:rsid w:val="001B567A"/>
    <w:rsid w:val="001B572D"/>
    <w:rsid w:val="001B5A63"/>
    <w:rsid w:val="001B5B6C"/>
    <w:rsid w:val="001B6398"/>
    <w:rsid w:val="001B6924"/>
    <w:rsid w:val="001B7408"/>
    <w:rsid w:val="001C00D0"/>
    <w:rsid w:val="001C0E43"/>
    <w:rsid w:val="001C12D4"/>
    <w:rsid w:val="001C1584"/>
    <w:rsid w:val="001C1BD8"/>
    <w:rsid w:val="001C1D6E"/>
    <w:rsid w:val="001C1F63"/>
    <w:rsid w:val="001C2357"/>
    <w:rsid w:val="001C3C39"/>
    <w:rsid w:val="001C406D"/>
    <w:rsid w:val="001C4185"/>
    <w:rsid w:val="001C4246"/>
    <w:rsid w:val="001C44C8"/>
    <w:rsid w:val="001C510C"/>
    <w:rsid w:val="001C5158"/>
    <w:rsid w:val="001C52FE"/>
    <w:rsid w:val="001C5506"/>
    <w:rsid w:val="001C6DC0"/>
    <w:rsid w:val="001C6EFD"/>
    <w:rsid w:val="001C7685"/>
    <w:rsid w:val="001D083B"/>
    <w:rsid w:val="001D0AC2"/>
    <w:rsid w:val="001D12D9"/>
    <w:rsid w:val="001D306E"/>
    <w:rsid w:val="001D3A02"/>
    <w:rsid w:val="001D3C25"/>
    <w:rsid w:val="001D3CEA"/>
    <w:rsid w:val="001D3F13"/>
    <w:rsid w:val="001D4364"/>
    <w:rsid w:val="001D5478"/>
    <w:rsid w:val="001D58C0"/>
    <w:rsid w:val="001D6416"/>
    <w:rsid w:val="001D6D0A"/>
    <w:rsid w:val="001D71A1"/>
    <w:rsid w:val="001D74E5"/>
    <w:rsid w:val="001D77AB"/>
    <w:rsid w:val="001D7BF3"/>
    <w:rsid w:val="001D7DA1"/>
    <w:rsid w:val="001E0875"/>
    <w:rsid w:val="001E1148"/>
    <w:rsid w:val="001E13B5"/>
    <w:rsid w:val="001E1B82"/>
    <w:rsid w:val="001E2E76"/>
    <w:rsid w:val="001E2F09"/>
    <w:rsid w:val="001E31A1"/>
    <w:rsid w:val="001E32AA"/>
    <w:rsid w:val="001E34C4"/>
    <w:rsid w:val="001E3860"/>
    <w:rsid w:val="001E3CB3"/>
    <w:rsid w:val="001E3E94"/>
    <w:rsid w:val="001E4DEF"/>
    <w:rsid w:val="001E4E19"/>
    <w:rsid w:val="001E5127"/>
    <w:rsid w:val="001E539E"/>
    <w:rsid w:val="001E55E6"/>
    <w:rsid w:val="001E58A9"/>
    <w:rsid w:val="001E5B6D"/>
    <w:rsid w:val="001E6479"/>
    <w:rsid w:val="001E65F2"/>
    <w:rsid w:val="001E73BB"/>
    <w:rsid w:val="001E75BA"/>
    <w:rsid w:val="001F03AC"/>
    <w:rsid w:val="001F0DDB"/>
    <w:rsid w:val="001F12D0"/>
    <w:rsid w:val="001F1312"/>
    <w:rsid w:val="001F2C1F"/>
    <w:rsid w:val="001F32E1"/>
    <w:rsid w:val="001F36E2"/>
    <w:rsid w:val="001F4226"/>
    <w:rsid w:val="001F4497"/>
    <w:rsid w:val="001F4E9C"/>
    <w:rsid w:val="001F5159"/>
    <w:rsid w:val="001F78E5"/>
    <w:rsid w:val="001F7E24"/>
    <w:rsid w:val="001F7EED"/>
    <w:rsid w:val="00200570"/>
    <w:rsid w:val="00200830"/>
    <w:rsid w:val="002030F9"/>
    <w:rsid w:val="00204028"/>
    <w:rsid w:val="002045A7"/>
    <w:rsid w:val="0020489F"/>
    <w:rsid w:val="00204986"/>
    <w:rsid w:val="00204B36"/>
    <w:rsid w:val="00206DE4"/>
    <w:rsid w:val="00206E91"/>
    <w:rsid w:val="002071DA"/>
    <w:rsid w:val="00211620"/>
    <w:rsid w:val="00211E8F"/>
    <w:rsid w:val="00212039"/>
    <w:rsid w:val="0021208F"/>
    <w:rsid w:val="002125D1"/>
    <w:rsid w:val="002149BC"/>
    <w:rsid w:val="002152F0"/>
    <w:rsid w:val="0021544D"/>
    <w:rsid w:val="00216B08"/>
    <w:rsid w:val="002178BE"/>
    <w:rsid w:val="00217CCD"/>
    <w:rsid w:val="00220095"/>
    <w:rsid w:val="002213ED"/>
    <w:rsid w:val="002219CA"/>
    <w:rsid w:val="00221ADF"/>
    <w:rsid w:val="00223498"/>
    <w:rsid w:val="002254F7"/>
    <w:rsid w:val="00225583"/>
    <w:rsid w:val="002256A6"/>
    <w:rsid w:val="00226325"/>
    <w:rsid w:val="00226529"/>
    <w:rsid w:val="00226FA9"/>
    <w:rsid w:val="00227769"/>
    <w:rsid w:val="00227814"/>
    <w:rsid w:val="002321CA"/>
    <w:rsid w:val="00232BFA"/>
    <w:rsid w:val="0023328F"/>
    <w:rsid w:val="00233D8C"/>
    <w:rsid w:val="0023410E"/>
    <w:rsid w:val="0023487A"/>
    <w:rsid w:val="002351A6"/>
    <w:rsid w:val="002353A8"/>
    <w:rsid w:val="00235FCF"/>
    <w:rsid w:val="00236205"/>
    <w:rsid w:val="002365D7"/>
    <w:rsid w:val="00236FE3"/>
    <w:rsid w:val="002376C7"/>
    <w:rsid w:val="00237B0B"/>
    <w:rsid w:val="002404D8"/>
    <w:rsid w:val="0024068D"/>
    <w:rsid w:val="002408A9"/>
    <w:rsid w:val="00240906"/>
    <w:rsid w:val="00240AD7"/>
    <w:rsid w:val="002410CC"/>
    <w:rsid w:val="00241B61"/>
    <w:rsid w:val="0024214B"/>
    <w:rsid w:val="00243558"/>
    <w:rsid w:val="00243C27"/>
    <w:rsid w:val="00244358"/>
    <w:rsid w:val="00244872"/>
    <w:rsid w:val="00244C19"/>
    <w:rsid w:val="00245479"/>
    <w:rsid w:val="002454BB"/>
    <w:rsid w:val="00245F73"/>
    <w:rsid w:val="00246198"/>
    <w:rsid w:val="0024701F"/>
    <w:rsid w:val="002470C5"/>
    <w:rsid w:val="00247193"/>
    <w:rsid w:val="00247B7F"/>
    <w:rsid w:val="00250A40"/>
    <w:rsid w:val="002515FF"/>
    <w:rsid w:val="0025272F"/>
    <w:rsid w:val="0025296A"/>
    <w:rsid w:val="002536BD"/>
    <w:rsid w:val="002538AB"/>
    <w:rsid w:val="002538D3"/>
    <w:rsid w:val="00253D83"/>
    <w:rsid w:val="00253F8C"/>
    <w:rsid w:val="00253F9B"/>
    <w:rsid w:val="00254011"/>
    <w:rsid w:val="0025490D"/>
    <w:rsid w:val="00254C72"/>
    <w:rsid w:val="00256023"/>
    <w:rsid w:val="00257048"/>
    <w:rsid w:val="00260F5B"/>
    <w:rsid w:val="00261D5A"/>
    <w:rsid w:val="0026275D"/>
    <w:rsid w:val="00263911"/>
    <w:rsid w:val="00264226"/>
    <w:rsid w:val="002649AB"/>
    <w:rsid w:val="00265589"/>
    <w:rsid w:val="002656E1"/>
    <w:rsid w:val="00265748"/>
    <w:rsid w:val="0026588D"/>
    <w:rsid w:val="002658D5"/>
    <w:rsid w:val="002665EB"/>
    <w:rsid w:val="00266A91"/>
    <w:rsid w:val="00267826"/>
    <w:rsid w:val="00267A5B"/>
    <w:rsid w:val="002703D5"/>
    <w:rsid w:val="00271207"/>
    <w:rsid w:val="002713A5"/>
    <w:rsid w:val="002718E9"/>
    <w:rsid w:val="00272260"/>
    <w:rsid w:val="00273D42"/>
    <w:rsid w:val="00274FF4"/>
    <w:rsid w:val="0027759C"/>
    <w:rsid w:val="00277DFB"/>
    <w:rsid w:val="00277E2D"/>
    <w:rsid w:val="0028032C"/>
    <w:rsid w:val="00280546"/>
    <w:rsid w:val="002821D3"/>
    <w:rsid w:val="00282448"/>
    <w:rsid w:val="00282538"/>
    <w:rsid w:val="00282723"/>
    <w:rsid w:val="002836FB"/>
    <w:rsid w:val="00284340"/>
    <w:rsid w:val="00285306"/>
    <w:rsid w:val="00285E61"/>
    <w:rsid w:val="00285F8D"/>
    <w:rsid w:val="0028665B"/>
    <w:rsid w:val="00286A1C"/>
    <w:rsid w:val="00286BB3"/>
    <w:rsid w:val="00287196"/>
    <w:rsid w:val="00287744"/>
    <w:rsid w:val="00287A15"/>
    <w:rsid w:val="00290128"/>
    <w:rsid w:val="0029047B"/>
    <w:rsid w:val="002904C9"/>
    <w:rsid w:val="00290A9A"/>
    <w:rsid w:val="0029143B"/>
    <w:rsid w:val="0029304E"/>
    <w:rsid w:val="002932A6"/>
    <w:rsid w:val="0029395C"/>
    <w:rsid w:val="0029445D"/>
    <w:rsid w:val="00294D43"/>
    <w:rsid w:val="00294DED"/>
    <w:rsid w:val="00295B1A"/>
    <w:rsid w:val="00295CA7"/>
    <w:rsid w:val="002A2CA5"/>
    <w:rsid w:val="002A384D"/>
    <w:rsid w:val="002A43C1"/>
    <w:rsid w:val="002A4B6C"/>
    <w:rsid w:val="002A5228"/>
    <w:rsid w:val="002A59F9"/>
    <w:rsid w:val="002A5BD7"/>
    <w:rsid w:val="002A719E"/>
    <w:rsid w:val="002A76D0"/>
    <w:rsid w:val="002A774D"/>
    <w:rsid w:val="002A7825"/>
    <w:rsid w:val="002A7AA6"/>
    <w:rsid w:val="002B1255"/>
    <w:rsid w:val="002B1518"/>
    <w:rsid w:val="002B2980"/>
    <w:rsid w:val="002B3986"/>
    <w:rsid w:val="002B45A9"/>
    <w:rsid w:val="002B46E2"/>
    <w:rsid w:val="002B49B2"/>
    <w:rsid w:val="002B53E3"/>
    <w:rsid w:val="002B5A8A"/>
    <w:rsid w:val="002B5DCB"/>
    <w:rsid w:val="002B5E2D"/>
    <w:rsid w:val="002B6063"/>
    <w:rsid w:val="002B6784"/>
    <w:rsid w:val="002B6B67"/>
    <w:rsid w:val="002B72BE"/>
    <w:rsid w:val="002B72E8"/>
    <w:rsid w:val="002B7560"/>
    <w:rsid w:val="002B7815"/>
    <w:rsid w:val="002B78EF"/>
    <w:rsid w:val="002C02D9"/>
    <w:rsid w:val="002C15CE"/>
    <w:rsid w:val="002C2BBB"/>
    <w:rsid w:val="002C339E"/>
    <w:rsid w:val="002C3430"/>
    <w:rsid w:val="002C34D3"/>
    <w:rsid w:val="002C420C"/>
    <w:rsid w:val="002C4FDC"/>
    <w:rsid w:val="002C57B6"/>
    <w:rsid w:val="002C5946"/>
    <w:rsid w:val="002C5B3B"/>
    <w:rsid w:val="002C6F92"/>
    <w:rsid w:val="002C7ED0"/>
    <w:rsid w:val="002D0437"/>
    <w:rsid w:val="002D1004"/>
    <w:rsid w:val="002D1278"/>
    <w:rsid w:val="002D162D"/>
    <w:rsid w:val="002D16A1"/>
    <w:rsid w:val="002D17AB"/>
    <w:rsid w:val="002D2513"/>
    <w:rsid w:val="002D2785"/>
    <w:rsid w:val="002D2835"/>
    <w:rsid w:val="002D2E8F"/>
    <w:rsid w:val="002D3B3D"/>
    <w:rsid w:val="002D3D92"/>
    <w:rsid w:val="002D4595"/>
    <w:rsid w:val="002D518A"/>
    <w:rsid w:val="002D53BD"/>
    <w:rsid w:val="002D5820"/>
    <w:rsid w:val="002D5902"/>
    <w:rsid w:val="002D5BDC"/>
    <w:rsid w:val="002D5D4F"/>
    <w:rsid w:val="002D6080"/>
    <w:rsid w:val="002D60E4"/>
    <w:rsid w:val="002D6109"/>
    <w:rsid w:val="002D6D6F"/>
    <w:rsid w:val="002D6DDC"/>
    <w:rsid w:val="002D7569"/>
    <w:rsid w:val="002E0F54"/>
    <w:rsid w:val="002E1E7C"/>
    <w:rsid w:val="002E1F7A"/>
    <w:rsid w:val="002E269C"/>
    <w:rsid w:val="002E294F"/>
    <w:rsid w:val="002E2C3E"/>
    <w:rsid w:val="002E3C20"/>
    <w:rsid w:val="002E3D9A"/>
    <w:rsid w:val="002E4E68"/>
    <w:rsid w:val="002E4F8D"/>
    <w:rsid w:val="002E5044"/>
    <w:rsid w:val="002E5576"/>
    <w:rsid w:val="002E58A9"/>
    <w:rsid w:val="002E594A"/>
    <w:rsid w:val="002E61E7"/>
    <w:rsid w:val="002E6CA3"/>
    <w:rsid w:val="002E7876"/>
    <w:rsid w:val="002E7A05"/>
    <w:rsid w:val="002E7C1F"/>
    <w:rsid w:val="002E7D7E"/>
    <w:rsid w:val="002F002E"/>
    <w:rsid w:val="002F02B4"/>
    <w:rsid w:val="002F0BB8"/>
    <w:rsid w:val="002F1235"/>
    <w:rsid w:val="002F28F7"/>
    <w:rsid w:val="002F33C1"/>
    <w:rsid w:val="002F33F9"/>
    <w:rsid w:val="002F36FD"/>
    <w:rsid w:val="002F3852"/>
    <w:rsid w:val="002F4D95"/>
    <w:rsid w:val="002F552C"/>
    <w:rsid w:val="002F5880"/>
    <w:rsid w:val="002F5C90"/>
    <w:rsid w:val="002F6B02"/>
    <w:rsid w:val="002F6D43"/>
    <w:rsid w:val="002F7667"/>
    <w:rsid w:val="002F7AE6"/>
    <w:rsid w:val="00300DAC"/>
    <w:rsid w:val="00300DBE"/>
    <w:rsid w:val="00301843"/>
    <w:rsid w:val="003019AF"/>
    <w:rsid w:val="003024FF"/>
    <w:rsid w:val="003027A9"/>
    <w:rsid w:val="00302CFE"/>
    <w:rsid w:val="00303593"/>
    <w:rsid w:val="00303D2C"/>
    <w:rsid w:val="00303EAF"/>
    <w:rsid w:val="003045CA"/>
    <w:rsid w:val="003048DA"/>
    <w:rsid w:val="00304916"/>
    <w:rsid w:val="00304E08"/>
    <w:rsid w:val="00304E76"/>
    <w:rsid w:val="00305002"/>
    <w:rsid w:val="003055BC"/>
    <w:rsid w:val="00305671"/>
    <w:rsid w:val="00305C8D"/>
    <w:rsid w:val="00306A56"/>
    <w:rsid w:val="003075A1"/>
    <w:rsid w:val="00307D76"/>
    <w:rsid w:val="00310145"/>
    <w:rsid w:val="003103C7"/>
    <w:rsid w:val="00310585"/>
    <w:rsid w:val="00310B31"/>
    <w:rsid w:val="00310BB1"/>
    <w:rsid w:val="003114E7"/>
    <w:rsid w:val="0031209B"/>
    <w:rsid w:val="00312176"/>
    <w:rsid w:val="00312523"/>
    <w:rsid w:val="00312A0C"/>
    <w:rsid w:val="0031306E"/>
    <w:rsid w:val="003147B4"/>
    <w:rsid w:val="00314881"/>
    <w:rsid w:val="003154FC"/>
    <w:rsid w:val="0031595D"/>
    <w:rsid w:val="00315F87"/>
    <w:rsid w:val="00316546"/>
    <w:rsid w:val="003168D1"/>
    <w:rsid w:val="00316C06"/>
    <w:rsid w:val="00316FFD"/>
    <w:rsid w:val="00317643"/>
    <w:rsid w:val="00317E99"/>
    <w:rsid w:val="00320156"/>
    <w:rsid w:val="00321411"/>
    <w:rsid w:val="00321C9D"/>
    <w:rsid w:val="00322B28"/>
    <w:rsid w:val="00323001"/>
    <w:rsid w:val="00323031"/>
    <w:rsid w:val="0032335A"/>
    <w:rsid w:val="0032414C"/>
    <w:rsid w:val="003242F5"/>
    <w:rsid w:val="0032440D"/>
    <w:rsid w:val="00324C94"/>
    <w:rsid w:val="00324E15"/>
    <w:rsid w:val="003254A3"/>
    <w:rsid w:val="003259A5"/>
    <w:rsid w:val="00326497"/>
    <w:rsid w:val="00326A14"/>
    <w:rsid w:val="00327112"/>
    <w:rsid w:val="0032771E"/>
    <w:rsid w:val="00327EF7"/>
    <w:rsid w:val="0033021F"/>
    <w:rsid w:val="00330769"/>
    <w:rsid w:val="00331149"/>
    <w:rsid w:val="00331419"/>
    <w:rsid w:val="00332DD2"/>
    <w:rsid w:val="00334233"/>
    <w:rsid w:val="00334394"/>
    <w:rsid w:val="003344D5"/>
    <w:rsid w:val="00334D07"/>
    <w:rsid w:val="0033535D"/>
    <w:rsid w:val="0033540E"/>
    <w:rsid w:val="00335868"/>
    <w:rsid w:val="00336064"/>
    <w:rsid w:val="003364DE"/>
    <w:rsid w:val="00336514"/>
    <w:rsid w:val="00336F30"/>
    <w:rsid w:val="003371ED"/>
    <w:rsid w:val="003373FB"/>
    <w:rsid w:val="00337500"/>
    <w:rsid w:val="00337FE1"/>
    <w:rsid w:val="003404D2"/>
    <w:rsid w:val="00341655"/>
    <w:rsid w:val="00341A48"/>
    <w:rsid w:val="00342528"/>
    <w:rsid w:val="00343E6F"/>
    <w:rsid w:val="003449B3"/>
    <w:rsid w:val="00344CCB"/>
    <w:rsid w:val="00345240"/>
    <w:rsid w:val="0034536D"/>
    <w:rsid w:val="00345D94"/>
    <w:rsid w:val="003461C9"/>
    <w:rsid w:val="003469B2"/>
    <w:rsid w:val="00346A50"/>
    <w:rsid w:val="00346B31"/>
    <w:rsid w:val="00347947"/>
    <w:rsid w:val="00347AEE"/>
    <w:rsid w:val="00347CF3"/>
    <w:rsid w:val="00347F42"/>
    <w:rsid w:val="00347F84"/>
    <w:rsid w:val="003515F1"/>
    <w:rsid w:val="00351920"/>
    <w:rsid w:val="0035272B"/>
    <w:rsid w:val="0035350B"/>
    <w:rsid w:val="0035498F"/>
    <w:rsid w:val="00354A9D"/>
    <w:rsid w:val="00354AD4"/>
    <w:rsid w:val="003551DB"/>
    <w:rsid w:val="0035647D"/>
    <w:rsid w:val="00356484"/>
    <w:rsid w:val="00356A72"/>
    <w:rsid w:val="00356C01"/>
    <w:rsid w:val="00356E20"/>
    <w:rsid w:val="00357201"/>
    <w:rsid w:val="00357AE6"/>
    <w:rsid w:val="00360525"/>
    <w:rsid w:val="00361D10"/>
    <w:rsid w:val="00362183"/>
    <w:rsid w:val="00362ACA"/>
    <w:rsid w:val="0036428F"/>
    <w:rsid w:val="0036442A"/>
    <w:rsid w:val="00364BB6"/>
    <w:rsid w:val="00364D16"/>
    <w:rsid w:val="003654EF"/>
    <w:rsid w:val="00365C00"/>
    <w:rsid w:val="00367D18"/>
    <w:rsid w:val="00370896"/>
    <w:rsid w:val="00370C68"/>
    <w:rsid w:val="00370F7A"/>
    <w:rsid w:val="003715D0"/>
    <w:rsid w:val="003716E2"/>
    <w:rsid w:val="00371A0B"/>
    <w:rsid w:val="00371B0D"/>
    <w:rsid w:val="0037229F"/>
    <w:rsid w:val="00372B24"/>
    <w:rsid w:val="00372F00"/>
    <w:rsid w:val="00373B0B"/>
    <w:rsid w:val="0037471A"/>
    <w:rsid w:val="0037486E"/>
    <w:rsid w:val="00375650"/>
    <w:rsid w:val="00375851"/>
    <w:rsid w:val="003763BA"/>
    <w:rsid w:val="00376C88"/>
    <w:rsid w:val="003777C5"/>
    <w:rsid w:val="003778C5"/>
    <w:rsid w:val="00377AB0"/>
    <w:rsid w:val="003803E7"/>
    <w:rsid w:val="00380F79"/>
    <w:rsid w:val="003813B4"/>
    <w:rsid w:val="00381E00"/>
    <w:rsid w:val="0038213B"/>
    <w:rsid w:val="00382610"/>
    <w:rsid w:val="0038301D"/>
    <w:rsid w:val="003837B8"/>
    <w:rsid w:val="00383C43"/>
    <w:rsid w:val="003841C8"/>
    <w:rsid w:val="00384411"/>
    <w:rsid w:val="003858C2"/>
    <w:rsid w:val="003858D7"/>
    <w:rsid w:val="003861AA"/>
    <w:rsid w:val="003876D0"/>
    <w:rsid w:val="00387897"/>
    <w:rsid w:val="003904FD"/>
    <w:rsid w:val="0039135A"/>
    <w:rsid w:val="00393304"/>
    <w:rsid w:val="003933DF"/>
    <w:rsid w:val="00393A8C"/>
    <w:rsid w:val="00393B9D"/>
    <w:rsid w:val="00393C6F"/>
    <w:rsid w:val="003940CB"/>
    <w:rsid w:val="003942A5"/>
    <w:rsid w:val="00394BFE"/>
    <w:rsid w:val="00394EF4"/>
    <w:rsid w:val="00395302"/>
    <w:rsid w:val="00395DED"/>
    <w:rsid w:val="00396268"/>
    <w:rsid w:val="00396DE1"/>
    <w:rsid w:val="00397309"/>
    <w:rsid w:val="003A033A"/>
    <w:rsid w:val="003A0743"/>
    <w:rsid w:val="003A0DF5"/>
    <w:rsid w:val="003A161E"/>
    <w:rsid w:val="003A27CA"/>
    <w:rsid w:val="003A2918"/>
    <w:rsid w:val="003A2A62"/>
    <w:rsid w:val="003A2ADB"/>
    <w:rsid w:val="003A2E4B"/>
    <w:rsid w:val="003A3098"/>
    <w:rsid w:val="003A31CB"/>
    <w:rsid w:val="003A348A"/>
    <w:rsid w:val="003A35C8"/>
    <w:rsid w:val="003A388F"/>
    <w:rsid w:val="003A3C6A"/>
    <w:rsid w:val="003A4065"/>
    <w:rsid w:val="003A421A"/>
    <w:rsid w:val="003A5BF5"/>
    <w:rsid w:val="003A6EA2"/>
    <w:rsid w:val="003B239F"/>
    <w:rsid w:val="003B2564"/>
    <w:rsid w:val="003B2DB8"/>
    <w:rsid w:val="003B439B"/>
    <w:rsid w:val="003B4C98"/>
    <w:rsid w:val="003B5194"/>
    <w:rsid w:val="003B5A9D"/>
    <w:rsid w:val="003B709A"/>
    <w:rsid w:val="003B77A1"/>
    <w:rsid w:val="003B7A95"/>
    <w:rsid w:val="003B7C01"/>
    <w:rsid w:val="003B7D97"/>
    <w:rsid w:val="003C0065"/>
    <w:rsid w:val="003C111C"/>
    <w:rsid w:val="003C1599"/>
    <w:rsid w:val="003C1B63"/>
    <w:rsid w:val="003C1D65"/>
    <w:rsid w:val="003C2222"/>
    <w:rsid w:val="003C2392"/>
    <w:rsid w:val="003C23D1"/>
    <w:rsid w:val="003C3A29"/>
    <w:rsid w:val="003C4535"/>
    <w:rsid w:val="003C4938"/>
    <w:rsid w:val="003C4CE1"/>
    <w:rsid w:val="003C50CC"/>
    <w:rsid w:val="003C5646"/>
    <w:rsid w:val="003C5DEF"/>
    <w:rsid w:val="003C5E60"/>
    <w:rsid w:val="003C6356"/>
    <w:rsid w:val="003C6F04"/>
    <w:rsid w:val="003C736B"/>
    <w:rsid w:val="003C7CB5"/>
    <w:rsid w:val="003D04AF"/>
    <w:rsid w:val="003D089E"/>
    <w:rsid w:val="003D0A06"/>
    <w:rsid w:val="003D0B3B"/>
    <w:rsid w:val="003D0B74"/>
    <w:rsid w:val="003D0F76"/>
    <w:rsid w:val="003D12CA"/>
    <w:rsid w:val="003D354B"/>
    <w:rsid w:val="003D380D"/>
    <w:rsid w:val="003D3D1B"/>
    <w:rsid w:val="003D4238"/>
    <w:rsid w:val="003D65D7"/>
    <w:rsid w:val="003D66C2"/>
    <w:rsid w:val="003D6949"/>
    <w:rsid w:val="003D7827"/>
    <w:rsid w:val="003D7FB6"/>
    <w:rsid w:val="003E0A06"/>
    <w:rsid w:val="003E0C70"/>
    <w:rsid w:val="003E185C"/>
    <w:rsid w:val="003E1B13"/>
    <w:rsid w:val="003E1D2B"/>
    <w:rsid w:val="003E2332"/>
    <w:rsid w:val="003E245F"/>
    <w:rsid w:val="003E3BA5"/>
    <w:rsid w:val="003E41F3"/>
    <w:rsid w:val="003E4490"/>
    <w:rsid w:val="003E4ED8"/>
    <w:rsid w:val="003E564B"/>
    <w:rsid w:val="003E5F08"/>
    <w:rsid w:val="003E62B3"/>
    <w:rsid w:val="003E77B4"/>
    <w:rsid w:val="003F0BA4"/>
    <w:rsid w:val="003F15AF"/>
    <w:rsid w:val="003F2790"/>
    <w:rsid w:val="003F2F10"/>
    <w:rsid w:val="003F347B"/>
    <w:rsid w:val="003F3C5B"/>
    <w:rsid w:val="003F3E40"/>
    <w:rsid w:val="003F437C"/>
    <w:rsid w:val="003F48BC"/>
    <w:rsid w:val="003F49BD"/>
    <w:rsid w:val="003F4AB2"/>
    <w:rsid w:val="003F4D41"/>
    <w:rsid w:val="003F4E7E"/>
    <w:rsid w:val="003F54D0"/>
    <w:rsid w:val="003F620E"/>
    <w:rsid w:val="003F62CA"/>
    <w:rsid w:val="003F6F2E"/>
    <w:rsid w:val="0040023A"/>
    <w:rsid w:val="0040045A"/>
    <w:rsid w:val="0040050F"/>
    <w:rsid w:val="00400666"/>
    <w:rsid w:val="0040118B"/>
    <w:rsid w:val="004011A3"/>
    <w:rsid w:val="004012A3"/>
    <w:rsid w:val="00401AEF"/>
    <w:rsid w:val="004026D7"/>
    <w:rsid w:val="00402CA1"/>
    <w:rsid w:val="004031C8"/>
    <w:rsid w:val="0040399E"/>
    <w:rsid w:val="00405F83"/>
    <w:rsid w:val="0040683E"/>
    <w:rsid w:val="004068A4"/>
    <w:rsid w:val="004069CC"/>
    <w:rsid w:val="0040706C"/>
    <w:rsid w:val="00407786"/>
    <w:rsid w:val="00407E89"/>
    <w:rsid w:val="00407F0A"/>
    <w:rsid w:val="00410A26"/>
    <w:rsid w:val="004113C6"/>
    <w:rsid w:val="00411773"/>
    <w:rsid w:val="00413147"/>
    <w:rsid w:val="004138B2"/>
    <w:rsid w:val="00414015"/>
    <w:rsid w:val="0041435B"/>
    <w:rsid w:val="00414E31"/>
    <w:rsid w:val="00415710"/>
    <w:rsid w:val="004157D6"/>
    <w:rsid w:val="00415B45"/>
    <w:rsid w:val="00415D0F"/>
    <w:rsid w:val="004160D4"/>
    <w:rsid w:val="00416D71"/>
    <w:rsid w:val="00416F7F"/>
    <w:rsid w:val="004172D9"/>
    <w:rsid w:val="004173F5"/>
    <w:rsid w:val="00417964"/>
    <w:rsid w:val="00417B81"/>
    <w:rsid w:val="004208AC"/>
    <w:rsid w:val="00421A92"/>
    <w:rsid w:val="00422265"/>
    <w:rsid w:val="004224DE"/>
    <w:rsid w:val="004225C5"/>
    <w:rsid w:val="00422E3C"/>
    <w:rsid w:val="004230DD"/>
    <w:rsid w:val="00423556"/>
    <w:rsid w:val="0042358D"/>
    <w:rsid w:val="0042381F"/>
    <w:rsid w:val="00423F12"/>
    <w:rsid w:val="00424442"/>
    <w:rsid w:val="00424850"/>
    <w:rsid w:val="00424CCB"/>
    <w:rsid w:val="0042583D"/>
    <w:rsid w:val="00425A57"/>
    <w:rsid w:val="00426722"/>
    <w:rsid w:val="00427004"/>
    <w:rsid w:val="00427219"/>
    <w:rsid w:val="00427837"/>
    <w:rsid w:val="0043036A"/>
    <w:rsid w:val="004307A0"/>
    <w:rsid w:val="00431539"/>
    <w:rsid w:val="00431FC6"/>
    <w:rsid w:val="00432605"/>
    <w:rsid w:val="00432D12"/>
    <w:rsid w:val="004334A8"/>
    <w:rsid w:val="004335C3"/>
    <w:rsid w:val="00433B3F"/>
    <w:rsid w:val="004344F7"/>
    <w:rsid w:val="00434DAA"/>
    <w:rsid w:val="0043524D"/>
    <w:rsid w:val="00435445"/>
    <w:rsid w:val="00435552"/>
    <w:rsid w:val="004368F5"/>
    <w:rsid w:val="00436E0A"/>
    <w:rsid w:val="004374AD"/>
    <w:rsid w:val="00437688"/>
    <w:rsid w:val="0043788A"/>
    <w:rsid w:val="0043791B"/>
    <w:rsid w:val="004379FB"/>
    <w:rsid w:val="00437B4A"/>
    <w:rsid w:val="00437E77"/>
    <w:rsid w:val="00440283"/>
    <w:rsid w:val="004406DF"/>
    <w:rsid w:val="0044101B"/>
    <w:rsid w:val="00441C61"/>
    <w:rsid w:val="00441F3E"/>
    <w:rsid w:val="00443492"/>
    <w:rsid w:val="00443A0B"/>
    <w:rsid w:val="00443FEE"/>
    <w:rsid w:val="0044421E"/>
    <w:rsid w:val="0044433B"/>
    <w:rsid w:val="00444F90"/>
    <w:rsid w:val="00446115"/>
    <w:rsid w:val="00446441"/>
    <w:rsid w:val="00447069"/>
    <w:rsid w:val="0044758F"/>
    <w:rsid w:val="00450073"/>
    <w:rsid w:val="0045035D"/>
    <w:rsid w:val="004506A8"/>
    <w:rsid w:val="00451514"/>
    <w:rsid w:val="00451C04"/>
    <w:rsid w:val="00451C1A"/>
    <w:rsid w:val="00452752"/>
    <w:rsid w:val="004527E9"/>
    <w:rsid w:val="00453CF3"/>
    <w:rsid w:val="00454CB8"/>
    <w:rsid w:val="00455671"/>
    <w:rsid w:val="00455E56"/>
    <w:rsid w:val="004566C1"/>
    <w:rsid w:val="00457CA1"/>
    <w:rsid w:val="00460296"/>
    <w:rsid w:val="0046058C"/>
    <w:rsid w:val="004609BA"/>
    <w:rsid w:val="00462011"/>
    <w:rsid w:val="004629C2"/>
    <w:rsid w:val="004630E2"/>
    <w:rsid w:val="00463487"/>
    <w:rsid w:val="00463716"/>
    <w:rsid w:val="00463C2F"/>
    <w:rsid w:val="00464373"/>
    <w:rsid w:val="0046492A"/>
    <w:rsid w:val="0046609F"/>
    <w:rsid w:val="00466772"/>
    <w:rsid w:val="004669AD"/>
    <w:rsid w:val="00466CAC"/>
    <w:rsid w:val="004670E3"/>
    <w:rsid w:val="0046712D"/>
    <w:rsid w:val="00467EAE"/>
    <w:rsid w:val="00470DCE"/>
    <w:rsid w:val="004718E7"/>
    <w:rsid w:val="00471E17"/>
    <w:rsid w:val="00471EAA"/>
    <w:rsid w:val="00472932"/>
    <w:rsid w:val="00472DD2"/>
    <w:rsid w:val="00473843"/>
    <w:rsid w:val="00474AE9"/>
    <w:rsid w:val="00474CFE"/>
    <w:rsid w:val="00474E3C"/>
    <w:rsid w:val="00475FA3"/>
    <w:rsid w:val="004762A2"/>
    <w:rsid w:val="00476403"/>
    <w:rsid w:val="00477A0D"/>
    <w:rsid w:val="0048006D"/>
    <w:rsid w:val="00480726"/>
    <w:rsid w:val="00481829"/>
    <w:rsid w:val="00481EFA"/>
    <w:rsid w:val="00482094"/>
    <w:rsid w:val="00482204"/>
    <w:rsid w:val="00482969"/>
    <w:rsid w:val="00482F60"/>
    <w:rsid w:val="004833DB"/>
    <w:rsid w:val="0048416A"/>
    <w:rsid w:val="004854F4"/>
    <w:rsid w:val="0048561B"/>
    <w:rsid w:val="004858FE"/>
    <w:rsid w:val="00485DE7"/>
    <w:rsid w:val="0048687B"/>
    <w:rsid w:val="00486B5C"/>
    <w:rsid w:val="00486DA7"/>
    <w:rsid w:val="004873BD"/>
    <w:rsid w:val="00487CD2"/>
    <w:rsid w:val="00490571"/>
    <w:rsid w:val="0049074C"/>
    <w:rsid w:val="004910B1"/>
    <w:rsid w:val="00491224"/>
    <w:rsid w:val="00492273"/>
    <w:rsid w:val="00492E9D"/>
    <w:rsid w:val="00493832"/>
    <w:rsid w:val="00493DA0"/>
    <w:rsid w:val="00493FD0"/>
    <w:rsid w:val="00495A95"/>
    <w:rsid w:val="00495B43"/>
    <w:rsid w:val="00497017"/>
    <w:rsid w:val="00497156"/>
    <w:rsid w:val="00497662"/>
    <w:rsid w:val="004A1006"/>
    <w:rsid w:val="004A1A3E"/>
    <w:rsid w:val="004A2155"/>
    <w:rsid w:val="004A27AB"/>
    <w:rsid w:val="004A2AF8"/>
    <w:rsid w:val="004A452E"/>
    <w:rsid w:val="004A4AA4"/>
    <w:rsid w:val="004A4AB4"/>
    <w:rsid w:val="004A5111"/>
    <w:rsid w:val="004A5A50"/>
    <w:rsid w:val="004A724A"/>
    <w:rsid w:val="004A739F"/>
    <w:rsid w:val="004A7F2C"/>
    <w:rsid w:val="004B0AA1"/>
    <w:rsid w:val="004B1337"/>
    <w:rsid w:val="004B164F"/>
    <w:rsid w:val="004B1A1D"/>
    <w:rsid w:val="004B21B9"/>
    <w:rsid w:val="004B3238"/>
    <w:rsid w:val="004B3578"/>
    <w:rsid w:val="004B3A47"/>
    <w:rsid w:val="004B3BCB"/>
    <w:rsid w:val="004B4712"/>
    <w:rsid w:val="004B4AF6"/>
    <w:rsid w:val="004B51D9"/>
    <w:rsid w:val="004B5BC1"/>
    <w:rsid w:val="004B5E66"/>
    <w:rsid w:val="004B6532"/>
    <w:rsid w:val="004B69A4"/>
    <w:rsid w:val="004B730E"/>
    <w:rsid w:val="004C020A"/>
    <w:rsid w:val="004C0435"/>
    <w:rsid w:val="004C0870"/>
    <w:rsid w:val="004C09CF"/>
    <w:rsid w:val="004C0A77"/>
    <w:rsid w:val="004C0B98"/>
    <w:rsid w:val="004C1002"/>
    <w:rsid w:val="004C1633"/>
    <w:rsid w:val="004C1BCA"/>
    <w:rsid w:val="004C1DB1"/>
    <w:rsid w:val="004C264F"/>
    <w:rsid w:val="004C2773"/>
    <w:rsid w:val="004C2778"/>
    <w:rsid w:val="004C297E"/>
    <w:rsid w:val="004C2E5F"/>
    <w:rsid w:val="004C30ED"/>
    <w:rsid w:val="004C31BC"/>
    <w:rsid w:val="004C3954"/>
    <w:rsid w:val="004C3AE1"/>
    <w:rsid w:val="004C4E62"/>
    <w:rsid w:val="004C5C65"/>
    <w:rsid w:val="004C6973"/>
    <w:rsid w:val="004C7603"/>
    <w:rsid w:val="004C7751"/>
    <w:rsid w:val="004C7930"/>
    <w:rsid w:val="004D00A4"/>
    <w:rsid w:val="004D1153"/>
    <w:rsid w:val="004D14E8"/>
    <w:rsid w:val="004D1875"/>
    <w:rsid w:val="004D31C4"/>
    <w:rsid w:val="004D38A1"/>
    <w:rsid w:val="004D3A7C"/>
    <w:rsid w:val="004D4DFD"/>
    <w:rsid w:val="004D5020"/>
    <w:rsid w:val="004D65E7"/>
    <w:rsid w:val="004D65EE"/>
    <w:rsid w:val="004D6B5C"/>
    <w:rsid w:val="004D7142"/>
    <w:rsid w:val="004D79AE"/>
    <w:rsid w:val="004D7A88"/>
    <w:rsid w:val="004D7CE7"/>
    <w:rsid w:val="004D7FED"/>
    <w:rsid w:val="004E1034"/>
    <w:rsid w:val="004E118B"/>
    <w:rsid w:val="004E1CCD"/>
    <w:rsid w:val="004E1CD2"/>
    <w:rsid w:val="004E2017"/>
    <w:rsid w:val="004E2F50"/>
    <w:rsid w:val="004E3079"/>
    <w:rsid w:val="004E3C12"/>
    <w:rsid w:val="004E425B"/>
    <w:rsid w:val="004E5430"/>
    <w:rsid w:val="004E5BB0"/>
    <w:rsid w:val="004E65A6"/>
    <w:rsid w:val="004E69EB"/>
    <w:rsid w:val="004E73EE"/>
    <w:rsid w:val="004E7DD3"/>
    <w:rsid w:val="004E7F9C"/>
    <w:rsid w:val="004F0363"/>
    <w:rsid w:val="004F04B2"/>
    <w:rsid w:val="004F06A1"/>
    <w:rsid w:val="004F070F"/>
    <w:rsid w:val="004F08CB"/>
    <w:rsid w:val="004F111A"/>
    <w:rsid w:val="004F23FC"/>
    <w:rsid w:val="004F24B9"/>
    <w:rsid w:val="004F251D"/>
    <w:rsid w:val="004F298E"/>
    <w:rsid w:val="004F29D7"/>
    <w:rsid w:val="004F2BB7"/>
    <w:rsid w:val="004F3801"/>
    <w:rsid w:val="004F380B"/>
    <w:rsid w:val="004F3848"/>
    <w:rsid w:val="004F474F"/>
    <w:rsid w:val="004F53D4"/>
    <w:rsid w:val="004F69D7"/>
    <w:rsid w:val="004F6AD2"/>
    <w:rsid w:val="004F6D71"/>
    <w:rsid w:val="004F7242"/>
    <w:rsid w:val="004F7F28"/>
    <w:rsid w:val="00500007"/>
    <w:rsid w:val="00500B22"/>
    <w:rsid w:val="00500CA5"/>
    <w:rsid w:val="00500E51"/>
    <w:rsid w:val="005011E7"/>
    <w:rsid w:val="00501DAC"/>
    <w:rsid w:val="00502A35"/>
    <w:rsid w:val="005046D8"/>
    <w:rsid w:val="00505675"/>
    <w:rsid w:val="0050677D"/>
    <w:rsid w:val="00506821"/>
    <w:rsid w:val="00507786"/>
    <w:rsid w:val="005100EE"/>
    <w:rsid w:val="005104E4"/>
    <w:rsid w:val="005112A7"/>
    <w:rsid w:val="00512B00"/>
    <w:rsid w:val="00513C43"/>
    <w:rsid w:val="005147DB"/>
    <w:rsid w:val="00514FC6"/>
    <w:rsid w:val="00515736"/>
    <w:rsid w:val="00515AB7"/>
    <w:rsid w:val="00515ACA"/>
    <w:rsid w:val="00516578"/>
    <w:rsid w:val="00517549"/>
    <w:rsid w:val="00517968"/>
    <w:rsid w:val="00520290"/>
    <w:rsid w:val="005202CC"/>
    <w:rsid w:val="0052177C"/>
    <w:rsid w:val="0052193B"/>
    <w:rsid w:val="005221BB"/>
    <w:rsid w:val="00522310"/>
    <w:rsid w:val="00522759"/>
    <w:rsid w:val="005228F3"/>
    <w:rsid w:val="00522A4F"/>
    <w:rsid w:val="00522C30"/>
    <w:rsid w:val="00522DAA"/>
    <w:rsid w:val="00523410"/>
    <w:rsid w:val="0052422E"/>
    <w:rsid w:val="005244BE"/>
    <w:rsid w:val="00524514"/>
    <w:rsid w:val="00524536"/>
    <w:rsid w:val="005250CA"/>
    <w:rsid w:val="0052548D"/>
    <w:rsid w:val="00525DC5"/>
    <w:rsid w:val="00526457"/>
    <w:rsid w:val="00526A83"/>
    <w:rsid w:val="00526C7A"/>
    <w:rsid w:val="00526D0A"/>
    <w:rsid w:val="00526EA8"/>
    <w:rsid w:val="0053013D"/>
    <w:rsid w:val="005309BA"/>
    <w:rsid w:val="00531481"/>
    <w:rsid w:val="0053277B"/>
    <w:rsid w:val="005330D7"/>
    <w:rsid w:val="00533B24"/>
    <w:rsid w:val="00533D51"/>
    <w:rsid w:val="00533E10"/>
    <w:rsid w:val="00533FD1"/>
    <w:rsid w:val="005343D9"/>
    <w:rsid w:val="00534525"/>
    <w:rsid w:val="00536D57"/>
    <w:rsid w:val="005374F2"/>
    <w:rsid w:val="00537CEC"/>
    <w:rsid w:val="00537CF8"/>
    <w:rsid w:val="00537FCB"/>
    <w:rsid w:val="005402CF"/>
    <w:rsid w:val="00540332"/>
    <w:rsid w:val="00540409"/>
    <w:rsid w:val="00541129"/>
    <w:rsid w:val="0054143E"/>
    <w:rsid w:val="00541B8E"/>
    <w:rsid w:val="0054223F"/>
    <w:rsid w:val="00542568"/>
    <w:rsid w:val="005426A6"/>
    <w:rsid w:val="00543871"/>
    <w:rsid w:val="005455C3"/>
    <w:rsid w:val="00545E90"/>
    <w:rsid w:val="00546A9B"/>
    <w:rsid w:val="00546B2A"/>
    <w:rsid w:val="005470DE"/>
    <w:rsid w:val="005479C2"/>
    <w:rsid w:val="00547AA5"/>
    <w:rsid w:val="00547D2C"/>
    <w:rsid w:val="00550670"/>
    <w:rsid w:val="00550913"/>
    <w:rsid w:val="00551121"/>
    <w:rsid w:val="005517C1"/>
    <w:rsid w:val="00551A2E"/>
    <w:rsid w:val="00551AE2"/>
    <w:rsid w:val="00551EC3"/>
    <w:rsid w:val="005529A2"/>
    <w:rsid w:val="00552B58"/>
    <w:rsid w:val="00552D43"/>
    <w:rsid w:val="00552DEA"/>
    <w:rsid w:val="005536A0"/>
    <w:rsid w:val="0055394F"/>
    <w:rsid w:val="005551C1"/>
    <w:rsid w:val="005558C7"/>
    <w:rsid w:val="00555DD5"/>
    <w:rsid w:val="00556825"/>
    <w:rsid w:val="00556EA1"/>
    <w:rsid w:val="00557591"/>
    <w:rsid w:val="00560092"/>
    <w:rsid w:val="005601AF"/>
    <w:rsid w:val="005608CB"/>
    <w:rsid w:val="00560944"/>
    <w:rsid w:val="00560F4D"/>
    <w:rsid w:val="00561112"/>
    <w:rsid w:val="005612FE"/>
    <w:rsid w:val="00561B65"/>
    <w:rsid w:val="0056236D"/>
    <w:rsid w:val="00563261"/>
    <w:rsid w:val="005634E5"/>
    <w:rsid w:val="005637F9"/>
    <w:rsid w:val="00563A69"/>
    <w:rsid w:val="005651C0"/>
    <w:rsid w:val="00566292"/>
    <w:rsid w:val="00566704"/>
    <w:rsid w:val="00566D8F"/>
    <w:rsid w:val="005672CD"/>
    <w:rsid w:val="005676A7"/>
    <w:rsid w:val="00570537"/>
    <w:rsid w:val="00570BE7"/>
    <w:rsid w:val="00570DC2"/>
    <w:rsid w:val="00573612"/>
    <w:rsid w:val="00573DA4"/>
    <w:rsid w:val="0057583C"/>
    <w:rsid w:val="00575855"/>
    <w:rsid w:val="00575F14"/>
    <w:rsid w:val="00576EF2"/>
    <w:rsid w:val="00576FA6"/>
    <w:rsid w:val="00577C4D"/>
    <w:rsid w:val="005807C0"/>
    <w:rsid w:val="005814EF"/>
    <w:rsid w:val="005845AA"/>
    <w:rsid w:val="00584F24"/>
    <w:rsid w:val="00585815"/>
    <w:rsid w:val="00585E1F"/>
    <w:rsid w:val="00586096"/>
    <w:rsid w:val="00586403"/>
    <w:rsid w:val="005865DB"/>
    <w:rsid w:val="00586964"/>
    <w:rsid w:val="005876E4"/>
    <w:rsid w:val="00587A53"/>
    <w:rsid w:val="00587FE4"/>
    <w:rsid w:val="00590C3C"/>
    <w:rsid w:val="005915BC"/>
    <w:rsid w:val="00591950"/>
    <w:rsid w:val="0059198E"/>
    <w:rsid w:val="00593BEB"/>
    <w:rsid w:val="00594703"/>
    <w:rsid w:val="00596BF3"/>
    <w:rsid w:val="00596D31"/>
    <w:rsid w:val="00597B9C"/>
    <w:rsid w:val="005A1BD3"/>
    <w:rsid w:val="005A1E66"/>
    <w:rsid w:val="005A2293"/>
    <w:rsid w:val="005A2A6E"/>
    <w:rsid w:val="005A2FA2"/>
    <w:rsid w:val="005A3954"/>
    <w:rsid w:val="005A3DCD"/>
    <w:rsid w:val="005A48D8"/>
    <w:rsid w:val="005A4DD3"/>
    <w:rsid w:val="005A5081"/>
    <w:rsid w:val="005A50F3"/>
    <w:rsid w:val="005A57C6"/>
    <w:rsid w:val="005A5C94"/>
    <w:rsid w:val="005A6201"/>
    <w:rsid w:val="005A6A00"/>
    <w:rsid w:val="005A6EE9"/>
    <w:rsid w:val="005A70CC"/>
    <w:rsid w:val="005A7110"/>
    <w:rsid w:val="005A735E"/>
    <w:rsid w:val="005A7756"/>
    <w:rsid w:val="005A7F44"/>
    <w:rsid w:val="005B1F7A"/>
    <w:rsid w:val="005B2330"/>
    <w:rsid w:val="005B30B6"/>
    <w:rsid w:val="005B3DC0"/>
    <w:rsid w:val="005B3DCC"/>
    <w:rsid w:val="005B439D"/>
    <w:rsid w:val="005B46C7"/>
    <w:rsid w:val="005B4A40"/>
    <w:rsid w:val="005B4AC2"/>
    <w:rsid w:val="005B5215"/>
    <w:rsid w:val="005B5315"/>
    <w:rsid w:val="005B5FDD"/>
    <w:rsid w:val="005B730E"/>
    <w:rsid w:val="005B7315"/>
    <w:rsid w:val="005B7E82"/>
    <w:rsid w:val="005C005C"/>
    <w:rsid w:val="005C0E16"/>
    <w:rsid w:val="005C0ECA"/>
    <w:rsid w:val="005C19AD"/>
    <w:rsid w:val="005C2404"/>
    <w:rsid w:val="005C2A5B"/>
    <w:rsid w:val="005C2C40"/>
    <w:rsid w:val="005C2F2F"/>
    <w:rsid w:val="005C36AF"/>
    <w:rsid w:val="005C3C14"/>
    <w:rsid w:val="005C3D5F"/>
    <w:rsid w:val="005C4199"/>
    <w:rsid w:val="005C4B0E"/>
    <w:rsid w:val="005C5CBB"/>
    <w:rsid w:val="005C6808"/>
    <w:rsid w:val="005C6B6D"/>
    <w:rsid w:val="005C77F8"/>
    <w:rsid w:val="005C7D52"/>
    <w:rsid w:val="005D05C9"/>
    <w:rsid w:val="005D3501"/>
    <w:rsid w:val="005D371D"/>
    <w:rsid w:val="005D3AE4"/>
    <w:rsid w:val="005D57D5"/>
    <w:rsid w:val="005D5D08"/>
    <w:rsid w:val="005D5E7A"/>
    <w:rsid w:val="005D75B7"/>
    <w:rsid w:val="005D7B1B"/>
    <w:rsid w:val="005D7EA0"/>
    <w:rsid w:val="005E04F5"/>
    <w:rsid w:val="005E054C"/>
    <w:rsid w:val="005E0A2A"/>
    <w:rsid w:val="005E1FC9"/>
    <w:rsid w:val="005E2EE1"/>
    <w:rsid w:val="005E4633"/>
    <w:rsid w:val="005E5792"/>
    <w:rsid w:val="005E615C"/>
    <w:rsid w:val="005E6805"/>
    <w:rsid w:val="005E68AB"/>
    <w:rsid w:val="005E6987"/>
    <w:rsid w:val="005E76C8"/>
    <w:rsid w:val="005E7A05"/>
    <w:rsid w:val="005F0317"/>
    <w:rsid w:val="005F1044"/>
    <w:rsid w:val="005F1E8B"/>
    <w:rsid w:val="005F24FB"/>
    <w:rsid w:val="005F3203"/>
    <w:rsid w:val="005F3439"/>
    <w:rsid w:val="005F3B6A"/>
    <w:rsid w:val="005F3DF0"/>
    <w:rsid w:val="005F41C2"/>
    <w:rsid w:val="005F4DA1"/>
    <w:rsid w:val="005F512C"/>
    <w:rsid w:val="005F588E"/>
    <w:rsid w:val="005F5AB9"/>
    <w:rsid w:val="005F5B49"/>
    <w:rsid w:val="005F5F03"/>
    <w:rsid w:val="005F635B"/>
    <w:rsid w:val="005F6466"/>
    <w:rsid w:val="005F64EB"/>
    <w:rsid w:val="005F68CD"/>
    <w:rsid w:val="005F75FB"/>
    <w:rsid w:val="005F7C26"/>
    <w:rsid w:val="005F7C7F"/>
    <w:rsid w:val="006004E2"/>
    <w:rsid w:val="00600671"/>
    <w:rsid w:val="0060087C"/>
    <w:rsid w:val="00600C20"/>
    <w:rsid w:val="00600E9B"/>
    <w:rsid w:val="00601897"/>
    <w:rsid w:val="00602247"/>
    <w:rsid w:val="00602B60"/>
    <w:rsid w:val="006037DC"/>
    <w:rsid w:val="00603EDF"/>
    <w:rsid w:val="00603F5F"/>
    <w:rsid w:val="00605006"/>
    <w:rsid w:val="00605441"/>
    <w:rsid w:val="00605E94"/>
    <w:rsid w:val="00606155"/>
    <w:rsid w:val="00606194"/>
    <w:rsid w:val="00606BEB"/>
    <w:rsid w:val="00610089"/>
    <w:rsid w:val="00610EDC"/>
    <w:rsid w:val="00611002"/>
    <w:rsid w:val="0061172B"/>
    <w:rsid w:val="00611A25"/>
    <w:rsid w:val="00612502"/>
    <w:rsid w:val="006125FE"/>
    <w:rsid w:val="006127B7"/>
    <w:rsid w:val="006144E7"/>
    <w:rsid w:val="00614FD4"/>
    <w:rsid w:val="0061580A"/>
    <w:rsid w:val="00615F05"/>
    <w:rsid w:val="006163FF"/>
    <w:rsid w:val="00617334"/>
    <w:rsid w:val="0061739B"/>
    <w:rsid w:val="006176A7"/>
    <w:rsid w:val="00617ABA"/>
    <w:rsid w:val="00617CD9"/>
    <w:rsid w:val="00617F04"/>
    <w:rsid w:val="00620260"/>
    <w:rsid w:val="006206F8"/>
    <w:rsid w:val="006209CE"/>
    <w:rsid w:val="00620FAF"/>
    <w:rsid w:val="00620FD6"/>
    <w:rsid w:val="00621CF5"/>
    <w:rsid w:val="006220C9"/>
    <w:rsid w:val="00622324"/>
    <w:rsid w:val="006226B8"/>
    <w:rsid w:val="006228B2"/>
    <w:rsid w:val="00623138"/>
    <w:rsid w:val="006249FE"/>
    <w:rsid w:val="00624D32"/>
    <w:rsid w:val="006252C6"/>
    <w:rsid w:val="00626ECC"/>
    <w:rsid w:val="006278C3"/>
    <w:rsid w:val="00627A22"/>
    <w:rsid w:val="0063006F"/>
    <w:rsid w:val="006302DC"/>
    <w:rsid w:val="00630979"/>
    <w:rsid w:val="00630A35"/>
    <w:rsid w:val="00630EC3"/>
    <w:rsid w:val="00631846"/>
    <w:rsid w:val="00631C35"/>
    <w:rsid w:val="00633167"/>
    <w:rsid w:val="00633608"/>
    <w:rsid w:val="006343F3"/>
    <w:rsid w:val="00634927"/>
    <w:rsid w:val="00634F12"/>
    <w:rsid w:val="00636C6D"/>
    <w:rsid w:val="00637682"/>
    <w:rsid w:val="00637959"/>
    <w:rsid w:val="0064024D"/>
    <w:rsid w:val="00640609"/>
    <w:rsid w:val="0064068F"/>
    <w:rsid w:val="00640778"/>
    <w:rsid w:val="00640925"/>
    <w:rsid w:val="00640E98"/>
    <w:rsid w:val="00640E9E"/>
    <w:rsid w:val="00640F07"/>
    <w:rsid w:val="006414CC"/>
    <w:rsid w:val="006415C8"/>
    <w:rsid w:val="006421FA"/>
    <w:rsid w:val="0064250B"/>
    <w:rsid w:val="006428F4"/>
    <w:rsid w:val="00642BE6"/>
    <w:rsid w:val="00643BC5"/>
    <w:rsid w:val="00644911"/>
    <w:rsid w:val="00645498"/>
    <w:rsid w:val="0064579C"/>
    <w:rsid w:val="00646013"/>
    <w:rsid w:val="006468D0"/>
    <w:rsid w:val="00650371"/>
    <w:rsid w:val="00651A07"/>
    <w:rsid w:val="00652D5B"/>
    <w:rsid w:val="00654CDD"/>
    <w:rsid w:val="006551FC"/>
    <w:rsid w:val="006558B0"/>
    <w:rsid w:val="006559FE"/>
    <w:rsid w:val="00655E47"/>
    <w:rsid w:val="00656186"/>
    <w:rsid w:val="006565AC"/>
    <w:rsid w:val="00656E9F"/>
    <w:rsid w:val="00657157"/>
    <w:rsid w:val="006602F1"/>
    <w:rsid w:val="00660AF1"/>
    <w:rsid w:val="006629E3"/>
    <w:rsid w:val="006630F0"/>
    <w:rsid w:val="00663D91"/>
    <w:rsid w:val="006644F6"/>
    <w:rsid w:val="00664807"/>
    <w:rsid w:val="0066489A"/>
    <w:rsid w:val="00664E82"/>
    <w:rsid w:val="00665209"/>
    <w:rsid w:val="006652FE"/>
    <w:rsid w:val="006655DD"/>
    <w:rsid w:val="0066628F"/>
    <w:rsid w:val="006663BA"/>
    <w:rsid w:val="00666FE0"/>
    <w:rsid w:val="0066713D"/>
    <w:rsid w:val="00667C2C"/>
    <w:rsid w:val="00670693"/>
    <w:rsid w:val="00670C4F"/>
    <w:rsid w:val="00671210"/>
    <w:rsid w:val="006712CC"/>
    <w:rsid w:val="006720A6"/>
    <w:rsid w:val="00672676"/>
    <w:rsid w:val="00672C19"/>
    <w:rsid w:val="00674183"/>
    <w:rsid w:val="00674489"/>
    <w:rsid w:val="00674706"/>
    <w:rsid w:val="00675B6F"/>
    <w:rsid w:val="00675CEB"/>
    <w:rsid w:val="00675F1A"/>
    <w:rsid w:val="0067641A"/>
    <w:rsid w:val="006767D9"/>
    <w:rsid w:val="00676A96"/>
    <w:rsid w:val="006806C6"/>
    <w:rsid w:val="00680E01"/>
    <w:rsid w:val="006819D3"/>
    <w:rsid w:val="00682460"/>
    <w:rsid w:val="006830DC"/>
    <w:rsid w:val="006835F3"/>
    <w:rsid w:val="00683642"/>
    <w:rsid w:val="00683BF1"/>
    <w:rsid w:val="00684045"/>
    <w:rsid w:val="0068440D"/>
    <w:rsid w:val="00684896"/>
    <w:rsid w:val="00685958"/>
    <w:rsid w:val="0068595F"/>
    <w:rsid w:val="00686051"/>
    <w:rsid w:val="00686A7A"/>
    <w:rsid w:val="00686C2D"/>
    <w:rsid w:val="00686D1A"/>
    <w:rsid w:val="00686FAC"/>
    <w:rsid w:val="00687288"/>
    <w:rsid w:val="00687301"/>
    <w:rsid w:val="006876FD"/>
    <w:rsid w:val="0068784C"/>
    <w:rsid w:val="00693114"/>
    <w:rsid w:val="0069388C"/>
    <w:rsid w:val="00693920"/>
    <w:rsid w:val="00693D8A"/>
    <w:rsid w:val="006950F4"/>
    <w:rsid w:val="00695ABE"/>
    <w:rsid w:val="006963F9"/>
    <w:rsid w:val="00696858"/>
    <w:rsid w:val="00697B31"/>
    <w:rsid w:val="00697F92"/>
    <w:rsid w:val="006A0CC1"/>
    <w:rsid w:val="006A1870"/>
    <w:rsid w:val="006A20B6"/>
    <w:rsid w:val="006A22D3"/>
    <w:rsid w:val="006A2F8B"/>
    <w:rsid w:val="006A5142"/>
    <w:rsid w:val="006A5C29"/>
    <w:rsid w:val="006A73A6"/>
    <w:rsid w:val="006A7E8E"/>
    <w:rsid w:val="006B0731"/>
    <w:rsid w:val="006B1022"/>
    <w:rsid w:val="006B1271"/>
    <w:rsid w:val="006B1A8F"/>
    <w:rsid w:val="006B2897"/>
    <w:rsid w:val="006B2BE7"/>
    <w:rsid w:val="006B2C77"/>
    <w:rsid w:val="006B2EA3"/>
    <w:rsid w:val="006B50DF"/>
    <w:rsid w:val="006B706B"/>
    <w:rsid w:val="006B750C"/>
    <w:rsid w:val="006B7536"/>
    <w:rsid w:val="006B78FB"/>
    <w:rsid w:val="006B7947"/>
    <w:rsid w:val="006C0112"/>
    <w:rsid w:val="006C0AB8"/>
    <w:rsid w:val="006C0EDB"/>
    <w:rsid w:val="006C2D72"/>
    <w:rsid w:val="006C4122"/>
    <w:rsid w:val="006C522D"/>
    <w:rsid w:val="006C59D0"/>
    <w:rsid w:val="006C66B0"/>
    <w:rsid w:val="006C7549"/>
    <w:rsid w:val="006C7569"/>
    <w:rsid w:val="006C7912"/>
    <w:rsid w:val="006C7C92"/>
    <w:rsid w:val="006C7DA8"/>
    <w:rsid w:val="006C7FE3"/>
    <w:rsid w:val="006D013A"/>
    <w:rsid w:val="006D1491"/>
    <w:rsid w:val="006D17A7"/>
    <w:rsid w:val="006D225A"/>
    <w:rsid w:val="006D2AD7"/>
    <w:rsid w:val="006D2BBD"/>
    <w:rsid w:val="006D2E67"/>
    <w:rsid w:val="006D377E"/>
    <w:rsid w:val="006D3937"/>
    <w:rsid w:val="006D3AFE"/>
    <w:rsid w:val="006D3E72"/>
    <w:rsid w:val="006D3EB2"/>
    <w:rsid w:val="006D4C7A"/>
    <w:rsid w:val="006D5830"/>
    <w:rsid w:val="006D59C0"/>
    <w:rsid w:val="006D5E87"/>
    <w:rsid w:val="006D65A5"/>
    <w:rsid w:val="006D67D1"/>
    <w:rsid w:val="006D73D1"/>
    <w:rsid w:val="006E0004"/>
    <w:rsid w:val="006E10CC"/>
    <w:rsid w:val="006E1638"/>
    <w:rsid w:val="006E19B3"/>
    <w:rsid w:val="006E1FDB"/>
    <w:rsid w:val="006E22EC"/>
    <w:rsid w:val="006E2879"/>
    <w:rsid w:val="006E3677"/>
    <w:rsid w:val="006E367E"/>
    <w:rsid w:val="006E449A"/>
    <w:rsid w:val="006E4D33"/>
    <w:rsid w:val="006E508D"/>
    <w:rsid w:val="006E5A6E"/>
    <w:rsid w:val="006E6192"/>
    <w:rsid w:val="006E6974"/>
    <w:rsid w:val="006E6CFA"/>
    <w:rsid w:val="006E7BB7"/>
    <w:rsid w:val="006F0305"/>
    <w:rsid w:val="006F0E18"/>
    <w:rsid w:val="006F117C"/>
    <w:rsid w:val="006F1512"/>
    <w:rsid w:val="006F16CB"/>
    <w:rsid w:val="006F1C4A"/>
    <w:rsid w:val="006F2A52"/>
    <w:rsid w:val="006F31CC"/>
    <w:rsid w:val="006F3508"/>
    <w:rsid w:val="006F3BA2"/>
    <w:rsid w:val="006F4302"/>
    <w:rsid w:val="006F4F85"/>
    <w:rsid w:val="006F588A"/>
    <w:rsid w:val="006F7717"/>
    <w:rsid w:val="006F7B0B"/>
    <w:rsid w:val="006F7B98"/>
    <w:rsid w:val="006F7EB6"/>
    <w:rsid w:val="00700470"/>
    <w:rsid w:val="007009ED"/>
    <w:rsid w:val="00700A3C"/>
    <w:rsid w:val="0070171A"/>
    <w:rsid w:val="00701C67"/>
    <w:rsid w:val="00702837"/>
    <w:rsid w:val="00702A64"/>
    <w:rsid w:val="00703032"/>
    <w:rsid w:val="007031D8"/>
    <w:rsid w:val="007033B1"/>
    <w:rsid w:val="007035F9"/>
    <w:rsid w:val="00703826"/>
    <w:rsid w:val="00703BF7"/>
    <w:rsid w:val="00704D60"/>
    <w:rsid w:val="0070512B"/>
    <w:rsid w:val="00705192"/>
    <w:rsid w:val="00705FA1"/>
    <w:rsid w:val="00707402"/>
    <w:rsid w:val="00707E71"/>
    <w:rsid w:val="00707E78"/>
    <w:rsid w:val="00710E9B"/>
    <w:rsid w:val="007110DF"/>
    <w:rsid w:val="007110E3"/>
    <w:rsid w:val="00711950"/>
    <w:rsid w:val="00711C0F"/>
    <w:rsid w:val="00714223"/>
    <w:rsid w:val="0071494F"/>
    <w:rsid w:val="00715601"/>
    <w:rsid w:val="00715CA9"/>
    <w:rsid w:val="00715CD7"/>
    <w:rsid w:val="00715EEA"/>
    <w:rsid w:val="007162E9"/>
    <w:rsid w:val="00716C7C"/>
    <w:rsid w:val="00716CD3"/>
    <w:rsid w:val="00716FBB"/>
    <w:rsid w:val="00717141"/>
    <w:rsid w:val="007173E5"/>
    <w:rsid w:val="00717C84"/>
    <w:rsid w:val="00717F36"/>
    <w:rsid w:val="00720095"/>
    <w:rsid w:val="00720401"/>
    <w:rsid w:val="007208E7"/>
    <w:rsid w:val="00720A78"/>
    <w:rsid w:val="00722681"/>
    <w:rsid w:val="00722D08"/>
    <w:rsid w:val="00723292"/>
    <w:rsid w:val="00723313"/>
    <w:rsid w:val="00723481"/>
    <w:rsid w:val="00723649"/>
    <w:rsid w:val="0072510F"/>
    <w:rsid w:val="00725231"/>
    <w:rsid w:val="007265DF"/>
    <w:rsid w:val="00726794"/>
    <w:rsid w:val="007269F2"/>
    <w:rsid w:val="00726B75"/>
    <w:rsid w:val="00726FCA"/>
    <w:rsid w:val="00727767"/>
    <w:rsid w:val="00727EB8"/>
    <w:rsid w:val="00730414"/>
    <w:rsid w:val="0073163B"/>
    <w:rsid w:val="0073200B"/>
    <w:rsid w:val="00732471"/>
    <w:rsid w:val="00732A9A"/>
    <w:rsid w:val="00735EDD"/>
    <w:rsid w:val="00736838"/>
    <w:rsid w:val="007368E4"/>
    <w:rsid w:val="007372B9"/>
    <w:rsid w:val="00737681"/>
    <w:rsid w:val="00737EA3"/>
    <w:rsid w:val="007400EF"/>
    <w:rsid w:val="00740C9C"/>
    <w:rsid w:val="00741060"/>
    <w:rsid w:val="00741DB2"/>
    <w:rsid w:val="007423DE"/>
    <w:rsid w:val="00742AC2"/>
    <w:rsid w:val="00742C7C"/>
    <w:rsid w:val="00743336"/>
    <w:rsid w:val="00743A22"/>
    <w:rsid w:val="007441B8"/>
    <w:rsid w:val="00744481"/>
    <w:rsid w:val="00744A6E"/>
    <w:rsid w:val="007460DC"/>
    <w:rsid w:val="00746594"/>
    <w:rsid w:val="00746668"/>
    <w:rsid w:val="00746CCE"/>
    <w:rsid w:val="007470A4"/>
    <w:rsid w:val="00747257"/>
    <w:rsid w:val="00747B95"/>
    <w:rsid w:val="00750C63"/>
    <w:rsid w:val="00750EC7"/>
    <w:rsid w:val="007519D6"/>
    <w:rsid w:val="00751C3D"/>
    <w:rsid w:val="00751D31"/>
    <w:rsid w:val="007541F2"/>
    <w:rsid w:val="007549AF"/>
    <w:rsid w:val="00754B9A"/>
    <w:rsid w:val="007571A1"/>
    <w:rsid w:val="007571B0"/>
    <w:rsid w:val="007577CC"/>
    <w:rsid w:val="00757808"/>
    <w:rsid w:val="0075790C"/>
    <w:rsid w:val="00757FB4"/>
    <w:rsid w:val="0076114C"/>
    <w:rsid w:val="00761319"/>
    <w:rsid w:val="00761564"/>
    <w:rsid w:val="007617AC"/>
    <w:rsid w:val="00761B0A"/>
    <w:rsid w:val="00761F66"/>
    <w:rsid w:val="00761FE0"/>
    <w:rsid w:val="00762455"/>
    <w:rsid w:val="00762BC5"/>
    <w:rsid w:val="00763EF0"/>
    <w:rsid w:val="00765FAA"/>
    <w:rsid w:val="007661BB"/>
    <w:rsid w:val="007664EA"/>
    <w:rsid w:val="007669DF"/>
    <w:rsid w:val="007670A6"/>
    <w:rsid w:val="00767352"/>
    <w:rsid w:val="007677F1"/>
    <w:rsid w:val="00770157"/>
    <w:rsid w:val="007703AC"/>
    <w:rsid w:val="00770503"/>
    <w:rsid w:val="00770999"/>
    <w:rsid w:val="007719BC"/>
    <w:rsid w:val="0077215F"/>
    <w:rsid w:val="00772565"/>
    <w:rsid w:val="00773A38"/>
    <w:rsid w:val="00775DD6"/>
    <w:rsid w:val="00775DE8"/>
    <w:rsid w:val="00775E2B"/>
    <w:rsid w:val="00775F3F"/>
    <w:rsid w:val="00776320"/>
    <w:rsid w:val="00777080"/>
    <w:rsid w:val="00777138"/>
    <w:rsid w:val="0077752A"/>
    <w:rsid w:val="00777BC3"/>
    <w:rsid w:val="00780820"/>
    <w:rsid w:val="00781634"/>
    <w:rsid w:val="00782741"/>
    <w:rsid w:val="00782E74"/>
    <w:rsid w:val="00782EF9"/>
    <w:rsid w:val="00783FA4"/>
    <w:rsid w:val="00783FA7"/>
    <w:rsid w:val="00784478"/>
    <w:rsid w:val="0078496A"/>
    <w:rsid w:val="00784C94"/>
    <w:rsid w:val="0078591A"/>
    <w:rsid w:val="00786A4D"/>
    <w:rsid w:val="00786CE2"/>
    <w:rsid w:val="00786FE2"/>
    <w:rsid w:val="00787C8A"/>
    <w:rsid w:val="007902C5"/>
    <w:rsid w:val="007905E9"/>
    <w:rsid w:val="0079102C"/>
    <w:rsid w:val="007910BF"/>
    <w:rsid w:val="007913ED"/>
    <w:rsid w:val="00791704"/>
    <w:rsid w:val="00791836"/>
    <w:rsid w:val="007921E8"/>
    <w:rsid w:val="007925C0"/>
    <w:rsid w:val="00792D2D"/>
    <w:rsid w:val="00792D35"/>
    <w:rsid w:val="007930DE"/>
    <w:rsid w:val="007939B5"/>
    <w:rsid w:val="007939FB"/>
    <w:rsid w:val="00793CB9"/>
    <w:rsid w:val="00794DF0"/>
    <w:rsid w:val="007954EF"/>
    <w:rsid w:val="00795B94"/>
    <w:rsid w:val="00796DD0"/>
    <w:rsid w:val="007978EA"/>
    <w:rsid w:val="00797EC5"/>
    <w:rsid w:val="007A0620"/>
    <w:rsid w:val="007A07EF"/>
    <w:rsid w:val="007A10F1"/>
    <w:rsid w:val="007A18B8"/>
    <w:rsid w:val="007A1D2D"/>
    <w:rsid w:val="007A2C9A"/>
    <w:rsid w:val="007A319A"/>
    <w:rsid w:val="007A343D"/>
    <w:rsid w:val="007A3557"/>
    <w:rsid w:val="007A4229"/>
    <w:rsid w:val="007A570E"/>
    <w:rsid w:val="007A5A12"/>
    <w:rsid w:val="007A76E2"/>
    <w:rsid w:val="007A7995"/>
    <w:rsid w:val="007B027C"/>
    <w:rsid w:val="007B0B08"/>
    <w:rsid w:val="007B1778"/>
    <w:rsid w:val="007B1F33"/>
    <w:rsid w:val="007B22B1"/>
    <w:rsid w:val="007B22B4"/>
    <w:rsid w:val="007B238D"/>
    <w:rsid w:val="007B2718"/>
    <w:rsid w:val="007B2C39"/>
    <w:rsid w:val="007B3329"/>
    <w:rsid w:val="007B38AE"/>
    <w:rsid w:val="007B3A21"/>
    <w:rsid w:val="007B5045"/>
    <w:rsid w:val="007B65A0"/>
    <w:rsid w:val="007B75BA"/>
    <w:rsid w:val="007C00B7"/>
    <w:rsid w:val="007C03B8"/>
    <w:rsid w:val="007C0474"/>
    <w:rsid w:val="007C0ED2"/>
    <w:rsid w:val="007C1891"/>
    <w:rsid w:val="007C1E94"/>
    <w:rsid w:val="007C27D3"/>
    <w:rsid w:val="007C2F28"/>
    <w:rsid w:val="007C385C"/>
    <w:rsid w:val="007C3925"/>
    <w:rsid w:val="007C4C1B"/>
    <w:rsid w:val="007C54DA"/>
    <w:rsid w:val="007C554D"/>
    <w:rsid w:val="007C6045"/>
    <w:rsid w:val="007C6438"/>
    <w:rsid w:val="007C666E"/>
    <w:rsid w:val="007C66FD"/>
    <w:rsid w:val="007C6ADF"/>
    <w:rsid w:val="007C7010"/>
    <w:rsid w:val="007C708F"/>
    <w:rsid w:val="007C72B2"/>
    <w:rsid w:val="007C7D9F"/>
    <w:rsid w:val="007D0487"/>
    <w:rsid w:val="007D1054"/>
    <w:rsid w:val="007D108A"/>
    <w:rsid w:val="007D21E6"/>
    <w:rsid w:val="007D249B"/>
    <w:rsid w:val="007D24E3"/>
    <w:rsid w:val="007D2950"/>
    <w:rsid w:val="007D338F"/>
    <w:rsid w:val="007D3A8D"/>
    <w:rsid w:val="007D411F"/>
    <w:rsid w:val="007D47AF"/>
    <w:rsid w:val="007D552E"/>
    <w:rsid w:val="007D554D"/>
    <w:rsid w:val="007D60D1"/>
    <w:rsid w:val="007D6232"/>
    <w:rsid w:val="007D6E08"/>
    <w:rsid w:val="007D77C2"/>
    <w:rsid w:val="007E145A"/>
    <w:rsid w:val="007E14F6"/>
    <w:rsid w:val="007E1A07"/>
    <w:rsid w:val="007E1E1C"/>
    <w:rsid w:val="007E1EC9"/>
    <w:rsid w:val="007E2436"/>
    <w:rsid w:val="007E275A"/>
    <w:rsid w:val="007E3C72"/>
    <w:rsid w:val="007E4EB1"/>
    <w:rsid w:val="007E5045"/>
    <w:rsid w:val="007E5C7F"/>
    <w:rsid w:val="007E5E4A"/>
    <w:rsid w:val="007E6C1C"/>
    <w:rsid w:val="007E6C4E"/>
    <w:rsid w:val="007E7949"/>
    <w:rsid w:val="007E7CF2"/>
    <w:rsid w:val="007F05DC"/>
    <w:rsid w:val="007F05E3"/>
    <w:rsid w:val="007F1459"/>
    <w:rsid w:val="007F1498"/>
    <w:rsid w:val="007F17FE"/>
    <w:rsid w:val="007F19BF"/>
    <w:rsid w:val="007F22B1"/>
    <w:rsid w:val="007F25CA"/>
    <w:rsid w:val="007F279F"/>
    <w:rsid w:val="007F2A25"/>
    <w:rsid w:val="007F2E96"/>
    <w:rsid w:val="007F3AFB"/>
    <w:rsid w:val="007F3E1D"/>
    <w:rsid w:val="007F41AE"/>
    <w:rsid w:val="007F4347"/>
    <w:rsid w:val="007F444F"/>
    <w:rsid w:val="007F45CB"/>
    <w:rsid w:val="007F4BAE"/>
    <w:rsid w:val="007F4ED2"/>
    <w:rsid w:val="007F5880"/>
    <w:rsid w:val="007F607B"/>
    <w:rsid w:val="007F6192"/>
    <w:rsid w:val="007F65CE"/>
    <w:rsid w:val="007F67AA"/>
    <w:rsid w:val="007F6AC2"/>
    <w:rsid w:val="007F6EA6"/>
    <w:rsid w:val="00800370"/>
    <w:rsid w:val="008005FC"/>
    <w:rsid w:val="008007FD"/>
    <w:rsid w:val="00800BA0"/>
    <w:rsid w:val="008015A1"/>
    <w:rsid w:val="008024D5"/>
    <w:rsid w:val="008029CA"/>
    <w:rsid w:val="00802EB8"/>
    <w:rsid w:val="00803435"/>
    <w:rsid w:val="0080446E"/>
    <w:rsid w:val="0080521D"/>
    <w:rsid w:val="008055E7"/>
    <w:rsid w:val="00805E70"/>
    <w:rsid w:val="00806145"/>
    <w:rsid w:val="00806160"/>
    <w:rsid w:val="00806BCA"/>
    <w:rsid w:val="00806C92"/>
    <w:rsid w:val="00807B5B"/>
    <w:rsid w:val="00807B78"/>
    <w:rsid w:val="008106F9"/>
    <w:rsid w:val="00811D19"/>
    <w:rsid w:val="00812029"/>
    <w:rsid w:val="008120F2"/>
    <w:rsid w:val="00812116"/>
    <w:rsid w:val="0081213B"/>
    <w:rsid w:val="008124A6"/>
    <w:rsid w:val="00812797"/>
    <w:rsid w:val="008127F5"/>
    <w:rsid w:val="0081284F"/>
    <w:rsid w:val="0081285F"/>
    <w:rsid w:val="00812BDB"/>
    <w:rsid w:val="00812BEF"/>
    <w:rsid w:val="00812DE7"/>
    <w:rsid w:val="008133D5"/>
    <w:rsid w:val="008134C1"/>
    <w:rsid w:val="008139F3"/>
    <w:rsid w:val="00813A3D"/>
    <w:rsid w:val="008143A4"/>
    <w:rsid w:val="008148C5"/>
    <w:rsid w:val="00815195"/>
    <w:rsid w:val="0081583A"/>
    <w:rsid w:val="0081586F"/>
    <w:rsid w:val="00815E7A"/>
    <w:rsid w:val="00815F30"/>
    <w:rsid w:val="00816E94"/>
    <w:rsid w:val="00817054"/>
    <w:rsid w:val="00817413"/>
    <w:rsid w:val="00817E10"/>
    <w:rsid w:val="008204C2"/>
    <w:rsid w:val="00820603"/>
    <w:rsid w:val="008206A0"/>
    <w:rsid w:val="00821433"/>
    <w:rsid w:val="00821F33"/>
    <w:rsid w:val="008222E1"/>
    <w:rsid w:val="00822B38"/>
    <w:rsid w:val="0082327C"/>
    <w:rsid w:val="00824555"/>
    <w:rsid w:val="0082464F"/>
    <w:rsid w:val="008250AA"/>
    <w:rsid w:val="00825529"/>
    <w:rsid w:val="008256ED"/>
    <w:rsid w:val="0082586D"/>
    <w:rsid w:val="008259A0"/>
    <w:rsid w:val="00826014"/>
    <w:rsid w:val="00826B7C"/>
    <w:rsid w:val="008271E6"/>
    <w:rsid w:val="00827BE8"/>
    <w:rsid w:val="008314D5"/>
    <w:rsid w:val="0083212C"/>
    <w:rsid w:val="008321D8"/>
    <w:rsid w:val="00833282"/>
    <w:rsid w:val="0083376B"/>
    <w:rsid w:val="0083547F"/>
    <w:rsid w:val="0083557B"/>
    <w:rsid w:val="00835C0E"/>
    <w:rsid w:val="00836149"/>
    <w:rsid w:val="008366D4"/>
    <w:rsid w:val="008402E5"/>
    <w:rsid w:val="008421BC"/>
    <w:rsid w:val="008426B2"/>
    <w:rsid w:val="00842D88"/>
    <w:rsid w:val="00843904"/>
    <w:rsid w:val="00843C17"/>
    <w:rsid w:val="00844010"/>
    <w:rsid w:val="0084439E"/>
    <w:rsid w:val="008448A5"/>
    <w:rsid w:val="00844AAB"/>
    <w:rsid w:val="00845464"/>
    <w:rsid w:val="00845678"/>
    <w:rsid w:val="00846843"/>
    <w:rsid w:val="0084691A"/>
    <w:rsid w:val="00846CC1"/>
    <w:rsid w:val="0084770E"/>
    <w:rsid w:val="00847ADF"/>
    <w:rsid w:val="00847D52"/>
    <w:rsid w:val="00850381"/>
    <w:rsid w:val="008517D3"/>
    <w:rsid w:val="00851DA7"/>
    <w:rsid w:val="0085269A"/>
    <w:rsid w:val="00853201"/>
    <w:rsid w:val="00853A85"/>
    <w:rsid w:val="00853F58"/>
    <w:rsid w:val="00854C5C"/>
    <w:rsid w:val="00854D61"/>
    <w:rsid w:val="008550AC"/>
    <w:rsid w:val="00856AC2"/>
    <w:rsid w:val="00857191"/>
    <w:rsid w:val="0086009C"/>
    <w:rsid w:val="008604DD"/>
    <w:rsid w:val="0086055E"/>
    <w:rsid w:val="008608AC"/>
    <w:rsid w:val="00860BA6"/>
    <w:rsid w:val="00861388"/>
    <w:rsid w:val="0086161A"/>
    <w:rsid w:val="008628EF"/>
    <w:rsid w:val="00862FF2"/>
    <w:rsid w:val="0086371F"/>
    <w:rsid w:val="0086376E"/>
    <w:rsid w:val="00863B16"/>
    <w:rsid w:val="00863C91"/>
    <w:rsid w:val="008643E6"/>
    <w:rsid w:val="0086452C"/>
    <w:rsid w:val="0086529E"/>
    <w:rsid w:val="008652EE"/>
    <w:rsid w:val="00865533"/>
    <w:rsid w:val="00866BCB"/>
    <w:rsid w:val="00866EF7"/>
    <w:rsid w:val="0086744A"/>
    <w:rsid w:val="00867F68"/>
    <w:rsid w:val="00870523"/>
    <w:rsid w:val="008709E3"/>
    <w:rsid w:val="00871143"/>
    <w:rsid w:val="00871F0E"/>
    <w:rsid w:val="008725AC"/>
    <w:rsid w:val="0087267A"/>
    <w:rsid w:val="0087405A"/>
    <w:rsid w:val="008742DF"/>
    <w:rsid w:val="008742FC"/>
    <w:rsid w:val="00874450"/>
    <w:rsid w:val="00874E66"/>
    <w:rsid w:val="008755C7"/>
    <w:rsid w:val="00875C56"/>
    <w:rsid w:val="00875EDB"/>
    <w:rsid w:val="00876177"/>
    <w:rsid w:val="00876880"/>
    <w:rsid w:val="00876BF5"/>
    <w:rsid w:val="008771D9"/>
    <w:rsid w:val="008775BB"/>
    <w:rsid w:val="0088010A"/>
    <w:rsid w:val="0088039D"/>
    <w:rsid w:val="00880422"/>
    <w:rsid w:val="00880717"/>
    <w:rsid w:val="00880CE2"/>
    <w:rsid w:val="00881905"/>
    <w:rsid w:val="00881988"/>
    <w:rsid w:val="00881BDC"/>
    <w:rsid w:val="00881BF4"/>
    <w:rsid w:val="00881E1D"/>
    <w:rsid w:val="008820E2"/>
    <w:rsid w:val="008824B2"/>
    <w:rsid w:val="00882ABE"/>
    <w:rsid w:val="00883626"/>
    <w:rsid w:val="00883BC6"/>
    <w:rsid w:val="00884426"/>
    <w:rsid w:val="0088482C"/>
    <w:rsid w:val="008850C1"/>
    <w:rsid w:val="00885789"/>
    <w:rsid w:val="008857FC"/>
    <w:rsid w:val="00886583"/>
    <w:rsid w:val="00886B5F"/>
    <w:rsid w:val="00886D23"/>
    <w:rsid w:val="008906BD"/>
    <w:rsid w:val="00890E1B"/>
    <w:rsid w:val="00890E3D"/>
    <w:rsid w:val="00890F2D"/>
    <w:rsid w:val="00891AC6"/>
    <w:rsid w:val="008923A5"/>
    <w:rsid w:val="008932ED"/>
    <w:rsid w:val="00893399"/>
    <w:rsid w:val="008938D2"/>
    <w:rsid w:val="008944B5"/>
    <w:rsid w:val="008947C8"/>
    <w:rsid w:val="00894FD8"/>
    <w:rsid w:val="0089510F"/>
    <w:rsid w:val="00895166"/>
    <w:rsid w:val="00895CA3"/>
    <w:rsid w:val="00895D29"/>
    <w:rsid w:val="00896484"/>
    <w:rsid w:val="00896581"/>
    <w:rsid w:val="00897506"/>
    <w:rsid w:val="00897F16"/>
    <w:rsid w:val="008A03B0"/>
    <w:rsid w:val="008A043E"/>
    <w:rsid w:val="008A05BA"/>
    <w:rsid w:val="008A0BDF"/>
    <w:rsid w:val="008A1A17"/>
    <w:rsid w:val="008A1F64"/>
    <w:rsid w:val="008A2669"/>
    <w:rsid w:val="008A2963"/>
    <w:rsid w:val="008A2F01"/>
    <w:rsid w:val="008A2F1F"/>
    <w:rsid w:val="008A3C20"/>
    <w:rsid w:val="008A485B"/>
    <w:rsid w:val="008A4B7F"/>
    <w:rsid w:val="008A5D70"/>
    <w:rsid w:val="008A64FD"/>
    <w:rsid w:val="008A736A"/>
    <w:rsid w:val="008A7C64"/>
    <w:rsid w:val="008B0290"/>
    <w:rsid w:val="008B080D"/>
    <w:rsid w:val="008B09F3"/>
    <w:rsid w:val="008B12A7"/>
    <w:rsid w:val="008B1BE1"/>
    <w:rsid w:val="008B36A7"/>
    <w:rsid w:val="008B3EA8"/>
    <w:rsid w:val="008B3FD5"/>
    <w:rsid w:val="008B4048"/>
    <w:rsid w:val="008B4DBC"/>
    <w:rsid w:val="008B5487"/>
    <w:rsid w:val="008B5E0C"/>
    <w:rsid w:val="008B6420"/>
    <w:rsid w:val="008B6482"/>
    <w:rsid w:val="008B65EE"/>
    <w:rsid w:val="008B672D"/>
    <w:rsid w:val="008B6FFD"/>
    <w:rsid w:val="008B7BD9"/>
    <w:rsid w:val="008C002D"/>
    <w:rsid w:val="008C0E3D"/>
    <w:rsid w:val="008C1057"/>
    <w:rsid w:val="008C14E2"/>
    <w:rsid w:val="008C2070"/>
    <w:rsid w:val="008C2370"/>
    <w:rsid w:val="008C2580"/>
    <w:rsid w:val="008C28B1"/>
    <w:rsid w:val="008C31DD"/>
    <w:rsid w:val="008C3491"/>
    <w:rsid w:val="008C397B"/>
    <w:rsid w:val="008C424D"/>
    <w:rsid w:val="008C5042"/>
    <w:rsid w:val="008C54DB"/>
    <w:rsid w:val="008C5892"/>
    <w:rsid w:val="008C7802"/>
    <w:rsid w:val="008D0250"/>
    <w:rsid w:val="008D0478"/>
    <w:rsid w:val="008D0BC5"/>
    <w:rsid w:val="008D2950"/>
    <w:rsid w:val="008D319A"/>
    <w:rsid w:val="008D3510"/>
    <w:rsid w:val="008D3AB5"/>
    <w:rsid w:val="008D3C2F"/>
    <w:rsid w:val="008D3F1A"/>
    <w:rsid w:val="008D3F7D"/>
    <w:rsid w:val="008D4661"/>
    <w:rsid w:val="008D4C48"/>
    <w:rsid w:val="008D539F"/>
    <w:rsid w:val="008D5D37"/>
    <w:rsid w:val="008D5D75"/>
    <w:rsid w:val="008D68C5"/>
    <w:rsid w:val="008D747B"/>
    <w:rsid w:val="008D7B2C"/>
    <w:rsid w:val="008D7CCA"/>
    <w:rsid w:val="008E17B4"/>
    <w:rsid w:val="008E1C5C"/>
    <w:rsid w:val="008E1CC6"/>
    <w:rsid w:val="008E1FB1"/>
    <w:rsid w:val="008E27B7"/>
    <w:rsid w:val="008E3791"/>
    <w:rsid w:val="008E37B0"/>
    <w:rsid w:val="008E3DC3"/>
    <w:rsid w:val="008E5063"/>
    <w:rsid w:val="008E534A"/>
    <w:rsid w:val="008E5995"/>
    <w:rsid w:val="008E5D0A"/>
    <w:rsid w:val="008E640A"/>
    <w:rsid w:val="008E6993"/>
    <w:rsid w:val="008E6C7F"/>
    <w:rsid w:val="008E6FE8"/>
    <w:rsid w:val="008E72CB"/>
    <w:rsid w:val="008E76B7"/>
    <w:rsid w:val="008E7F44"/>
    <w:rsid w:val="008F0674"/>
    <w:rsid w:val="008F19EE"/>
    <w:rsid w:val="008F2209"/>
    <w:rsid w:val="008F23DA"/>
    <w:rsid w:val="008F2AA7"/>
    <w:rsid w:val="008F3050"/>
    <w:rsid w:val="008F41D9"/>
    <w:rsid w:val="008F4841"/>
    <w:rsid w:val="008F4BB1"/>
    <w:rsid w:val="008F5376"/>
    <w:rsid w:val="008F5A73"/>
    <w:rsid w:val="008F6594"/>
    <w:rsid w:val="008F6F15"/>
    <w:rsid w:val="008F7025"/>
    <w:rsid w:val="008F7754"/>
    <w:rsid w:val="008F7E30"/>
    <w:rsid w:val="009013B8"/>
    <w:rsid w:val="00901B5A"/>
    <w:rsid w:val="00901C90"/>
    <w:rsid w:val="009021AE"/>
    <w:rsid w:val="0090268F"/>
    <w:rsid w:val="00902A64"/>
    <w:rsid w:val="00903E7D"/>
    <w:rsid w:val="0090418A"/>
    <w:rsid w:val="009044A2"/>
    <w:rsid w:val="009050CA"/>
    <w:rsid w:val="0090564E"/>
    <w:rsid w:val="00905D19"/>
    <w:rsid w:val="00905EF4"/>
    <w:rsid w:val="00906126"/>
    <w:rsid w:val="009065FC"/>
    <w:rsid w:val="00906D35"/>
    <w:rsid w:val="009078C3"/>
    <w:rsid w:val="00911821"/>
    <w:rsid w:val="00911AFD"/>
    <w:rsid w:val="00911BEE"/>
    <w:rsid w:val="00912557"/>
    <w:rsid w:val="00913047"/>
    <w:rsid w:val="009135EB"/>
    <w:rsid w:val="00913A14"/>
    <w:rsid w:val="00913DF5"/>
    <w:rsid w:val="00913ECE"/>
    <w:rsid w:val="00914BCA"/>
    <w:rsid w:val="00914DE8"/>
    <w:rsid w:val="00915343"/>
    <w:rsid w:val="00915686"/>
    <w:rsid w:val="00915FFB"/>
    <w:rsid w:val="00916166"/>
    <w:rsid w:val="0091731E"/>
    <w:rsid w:val="00917E6A"/>
    <w:rsid w:val="00920B15"/>
    <w:rsid w:val="00921EEC"/>
    <w:rsid w:val="00922A9C"/>
    <w:rsid w:val="00923021"/>
    <w:rsid w:val="00923BD3"/>
    <w:rsid w:val="009240D1"/>
    <w:rsid w:val="00925051"/>
    <w:rsid w:val="00925052"/>
    <w:rsid w:val="00925083"/>
    <w:rsid w:val="0092535D"/>
    <w:rsid w:val="0092551B"/>
    <w:rsid w:val="009258D8"/>
    <w:rsid w:val="00925C5A"/>
    <w:rsid w:val="00925F06"/>
    <w:rsid w:val="00926101"/>
    <w:rsid w:val="009261DC"/>
    <w:rsid w:val="0092634F"/>
    <w:rsid w:val="009264DF"/>
    <w:rsid w:val="00926F14"/>
    <w:rsid w:val="00927E63"/>
    <w:rsid w:val="00927F35"/>
    <w:rsid w:val="00927F7D"/>
    <w:rsid w:val="00930112"/>
    <w:rsid w:val="009301DB"/>
    <w:rsid w:val="00930739"/>
    <w:rsid w:val="00930A81"/>
    <w:rsid w:val="00930D09"/>
    <w:rsid w:val="0093151D"/>
    <w:rsid w:val="00931A50"/>
    <w:rsid w:val="00933421"/>
    <w:rsid w:val="00933D6F"/>
    <w:rsid w:val="009348F6"/>
    <w:rsid w:val="0093536B"/>
    <w:rsid w:val="00935440"/>
    <w:rsid w:val="009354F7"/>
    <w:rsid w:val="00935C7B"/>
    <w:rsid w:val="00935CF9"/>
    <w:rsid w:val="00935D74"/>
    <w:rsid w:val="00935FDB"/>
    <w:rsid w:val="00936C40"/>
    <w:rsid w:val="0093701A"/>
    <w:rsid w:val="0093799F"/>
    <w:rsid w:val="009411AC"/>
    <w:rsid w:val="00941BC3"/>
    <w:rsid w:val="00941DC8"/>
    <w:rsid w:val="00944D9F"/>
    <w:rsid w:val="00944F1B"/>
    <w:rsid w:val="009452D7"/>
    <w:rsid w:val="0094611B"/>
    <w:rsid w:val="0094717D"/>
    <w:rsid w:val="009473A7"/>
    <w:rsid w:val="00950226"/>
    <w:rsid w:val="00951FF5"/>
    <w:rsid w:val="009520B7"/>
    <w:rsid w:val="00953BA3"/>
    <w:rsid w:val="0095456B"/>
    <w:rsid w:val="00954CC0"/>
    <w:rsid w:val="009560DB"/>
    <w:rsid w:val="00956725"/>
    <w:rsid w:val="00956B19"/>
    <w:rsid w:val="00956F79"/>
    <w:rsid w:val="00957134"/>
    <w:rsid w:val="0095753C"/>
    <w:rsid w:val="0095789C"/>
    <w:rsid w:val="00957A59"/>
    <w:rsid w:val="00960484"/>
    <w:rsid w:val="00960C2D"/>
    <w:rsid w:val="00960F6F"/>
    <w:rsid w:val="0096119D"/>
    <w:rsid w:val="009621DF"/>
    <w:rsid w:val="00962999"/>
    <w:rsid w:val="00962F8B"/>
    <w:rsid w:val="009631C4"/>
    <w:rsid w:val="00963863"/>
    <w:rsid w:val="009646C2"/>
    <w:rsid w:val="00964BB5"/>
    <w:rsid w:val="00965D0B"/>
    <w:rsid w:val="00965E54"/>
    <w:rsid w:val="00966055"/>
    <w:rsid w:val="009663D2"/>
    <w:rsid w:val="00966DB9"/>
    <w:rsid w:val="00967269"/>
    <w:rsid w:val="0096740D"/>
    <w:rsid w:val="009678F9"/>
    <w:rsid w:val="0097088F"/>
    <w:rsid w:val="0097105A"/>
    <w:rsid w:val="00971421"/>
    <w:rsid w:val="00971F84"/>
    <w:rsid w:val="0097267E"/>
    <w:rsid w:val="00972876"/>
    <w:rsid w:val="00973410"/>
    <w:rsid w:val="00973CCD"/>
    <w:rsid w:val="00974C2A"/>
    <w:rsid w:val="009766B5"/>
    <w:rsid w:val="009767E7"/>
    <w:rsid w:val="00977215"/>
    <w:rsid w:val="0097789F"/>
    <w:rsid w:val="009812FA"/>
    <w:rsid w:val="00981609"/>
    <w:rsid w:val="009816CD"/>
    <w:rsid w:val="00982694"/>
    <w:rsid w:val="0098289D"/>
    <w:rsid w:val="00982D0E"/>
    <w:rsid w:val="0098310F"/>
    <w:rsid w:val="00984630"/>
    <w:rsid w:val="0098546C"/>
    <w:rsid w:val="009856FF"/>
    <w:rsid w:val="00986037"/>
    <w:rsid w:val="009862E7"/>
    <w:rsid w:val="009870C4"/>
    <w:rsid w:val="00987313"/>
    <w:rsid w:val="0099125E"/>
    <w:rsid w:val="0099160F"/>
    <w:rsid w:val="0099250F"/>
    <w:rsid w:val="00992BAF"/>
    <w:rsid w:val="00993292"/>
    <w:rsid w:val="0099356C"/>
    <w:rsid w:val="009935C8"/>
    <w:rsid w:val="00993756"/>
    <w:rsid w:val="00994909"/>
    <w:rsid w:val="00994D80"/>
    <w:rsid w:val="00995329"/>
    <w:rsid w:val="00995405"/>
    <w:rsid w:val="00996DE0"/>
    <w:rsid w:val="00996ECA"/>
    <w:rsid w:val="00997809"/>
    <w:rsid w:val="00997EB8"/>
    <w:rsid w:val="009A0AC4"/>
    <w:rsid w:val="009A0AD3"/>
    <w:rsid w:val="009A178A"/>
    <w:rsid w:val="009A2EF5"/>
    <w:rsid w:val="009A3241"/>
    <w:rsid w:val="009A3705"/>
    <w:rsid w:val="009A46A4"/>
    <w:rsid w:val="009A4A1D"/>
    <w:rsid w:val="009A58CF"/>
    <w:rsid w:val="009A7056"/>
    <w:rsid w:val="009A7558"/>
    <w:rsid w:val="009A755C"/>
    <w:rsid w:val="009A7BE6"/>
    <w:rsid w:val="009A7C3D"/>
    <w:rsid w:val="009B0BF9"/>
    <w:rsid w:val="009B0CB5"/>
    <w:rsid w:val="009B12B4"/>
    <w:rsid w:val="009B1C28"/>
    <w:rsid w:val="009B2988"/>
    <w:rsid w:val="009B2EF6"/>
    <w:rsid w:val="009B341A"/>
    <w:rsid w:val="009B3CFA"/>
    <w:rsid w:val="009B4A24"/>
    <w:rsid w:val="009B64CB"/>
    <w:rsid w:val="009B69B5"/>
    <w:rsid w:val="009B6F3D"/>
    <w:rsid w:val="009B714A"/>
    <w:rsid w:val="009C0D6B"/>
    <w:rsid w:val="009C0E10"/>
    <w:rsid w:val="009C0EB7"/>
    <w:rsid w:val="009C3283"/>
    <w:rsid w:val="009C3C4A"/>
    <w:rsid w:val="009C3F7E"/>
    <w:rsid w:val="009C407B"/>
    <w:rsid w:val="009C56D9"/>
    <w:rsid w:val="009C58A5"/>
    <w:rsid w:val="009C5961"/>
    <w:rsid w:val="009C5A01"/>
    <w:rsid w:val="009C5CF3"/>
    <w:rsid w:val="009C610D"/>
    <w:rsid w:val="009C739D"/>
    <w:rsid w:val="009C7800"/>
    <w:rsid w:val="009C79FF"/>
    <w:rsid w:val="009C7E0B"/>
    <w:rsid w:val="009C7FE0"/>
    <w:rsid w:val="009D1547"/>
    <w:rsid w:val="009D20C6"/>
    <w:rsid w:val="009D2634"/>
    <w:rsid w:val="009D2CF5"/>
    <w:rsid w:val="009D30EE"/>
    <w:rsid w:val="009D3191"/>
    <w:rsid w:val="009D329F"/>
    <w:rsid w:val="009D35D9"/>
    <w:rsid w:val="009D3895"/>
    <w:rsid w:val="009D43A3"/>
    <w:rsid w:val="009D472C"/>
    <w:rsid w:val="009D4A17"/>
    <w:rsid w:val="009D4C9F"/>
    <w:rsid w:val="009D5033"/>
    <w:rsid w:val="009D5AD5"/>
    <w:rsid w:val="009D5EC0"/>
    <w:rsid w:val="009D6301"/>
    <w:rsid w:val="009D79E8"/>
    <w:rsid w:val="009D7C60"/>
    <w:rsid w:val="009E0657"/>
    <w:rsid w:val="009E11E4"/>
    <w:rsid w:val="009E17DB"/>
    <w:rsid w:val="009E1BE3"/>
    <w:rsid w:val="009E1C6E"/>
    <w:rsid w:val="009E2C56"/>
    <w:rsid w:val="009E320D"/>
    <w:rsid w:val="009E3CB2"/>
    <w:rsid w:val="009E488A"/>
    <w:rsid w:val="009E4925"/>
    <w:rsid w:val="009E53FB"/>
    <w:rsid w:val="009E5B29"/>
    <w:rsid w:val="009E6FE2"/>
    <w:rsid w:val="009E712B"/>
    <w:rsid w:val="009E7307"/>
    <w:rsid w:val="009F048E"/>
    <w:rsid w:val="009F09A6"/>
    <w:rsid w:val="009F193E"/>
    <w:rsid w:val="009F1E41"/>
    <w:rsid w:val="009F24AE"/>
    <w:rsid w:val="009F2F0E"/>
    <w:rsid w:val="009F386A"/>
    <w:rsid w:val="009F398C"/>
    <w:rsid w:val="009F4C72"/>
    <w:rsid w:val="009F5BCC"/>
    <w:rsid w:val="009F5F04"/>
    <w:rsid w:val="009F60F5"/>
    <w:rsid w:val="009F69D5"/>
    <w:rsid w:val="009F6E4C"/>
    <w:rsid w:val="009F77AF"/>
    <w:rsid w:val="009F7DE2"/>
    <w:rsid w:val="00A00DDB"/>
    <w:rsid w:val="00A018B6"/>
    <w:rsid w:val="00A01BB9"/>
    <w:rsid w:val="00A01C0A"/>
    <w:rsid w:val="00A02372"/>
    <w:rsid w:val="00A0264B"/>
    <w:rsid w:val="00A02A04"/>
    <w:rsid w:val="00A04768"/>
    <w:rsid w:val="00A04BF9"/>
    <w:rsid w:val="00A063A2"/>
    <w:rsid w:val="00A069CE"/>
    <w:rsid w:val="00A06BCF"/>
    <w:rsid w:val="00A06D37"/>
    <w:rsid w:val="00A0717D"/>
    <w:rsid w:val="00A075E4"/>
    <w:rsid w:val="00A102CE"/>
    <w:rsid w:val="00A10DC5"/>
    <w:rsid w:val="00A11497"/>
    <w:rsid w:val="00A114B7"/>
    <w:rsid w:val="00A11B5B"/>
    <w:rsid w:val="00A12066"/>
    <w:rsid w:val="00A126DD"/>
    <w:rsid w:val="00A13384"/>
    <w:rsid w:val="00A14384"/>
    <w:rsid w:val="00A14859"/>
    <w:rsid w:val="00A15412"/>
    <w:rsid w:val="00A15C20"/>
    <w:rsid w:val="00A16994"/>
    <w:rsid w:val="00A171DB"/>
    <w:rsid w:val="00A17813"/>
    <w:rsid w:val="00A17A44"/>
    <w:rsid w:val="00A20E3A"/>
    <w:rsid w:val="00A21038"/>
    <w:rsid w:val="00A2142C"/>
    <w:rsid w:val="00A2199D"/>
    <w:rsid w:val="00A22E20"/>
    <w:rsid w:val="00A23378"/>
    <w:rsid w:val="00A233C4"/>
    <w:rsid w:val="00A243D4"/>
    <w:rsid w:val="00A244E3"/>
    <w:rsid w:val="00A25542"/>
    <w:rsid w:val="00A256C7"/>
    <w:rsid w:val="00A256DF"/>
    <w:rsid w:val="00A25726"/>
    <w:rsid w:val="00A25BE7"/>
    <w:rsid w:val="00A25F2F"/>
    <w:rsid w:val="00A26080"/>
    <w:rsid w:val="00A26360"/>
    <w:rsid w:val="00A26505"/>
    <w:rsid w:val="00A26B1C"/>
    <w:rsid w:val="00A26BF0"/>
    <w:rsid w:val="00A303BC"/>
    <w:rsid w:val="00A30B94"/>
    <w:rsid w:val="00A31F98"/>
    <w:rsid w:val="00A32019"/>
    <w:rsid w:val="00A3272D"/>
    <w:rsid w:val="00A32CC9"/>
    <w:rsid w:val="00A33E3B"/>
    <w:rsid w:val="00A34323"/>
    <w:rsid w:val="00A343C6"/>
    <w:rsid w:val="00A3447F"/>
    <w:rsid w:val="00A34887"/>
    <w:rsid w:val="00A34C75"/>
    <w:rsid w:val="00A34C7E"/>
    <w:rsid w:val="00A35EB6"/>
    <w:rsid w:val="00A36A1E"/>
    <w:rsid w:val="00A36B63"/>
    <w:rsid w:val="00A36BBC"/>
    <w:rsid w:val="00A36CEE"/>
    <w:rsid w:val="00A36F94"/>
    <w:rsid w:val="00A371FB"/>
    <w:rsid w:val="00A37AE4"/>
    <w:rsid w:val="00A40445"/>
    <w:rsid w:val="00A404AA"/>
    <w:rsid w:val="00A413C5"/>
    <w:rsid w:val="00A42956"/>
    <w:rsid w:val="00A43923"/>
    <w:rsid w:val="00A43958"/>
    <w:rsid w:val="00A44338"/>
    <w:rsid w:val="00A44867"/>
    <w:rsid w:val="00A44B94"/>
    <w:rsid w:val="00A45C08"/>
    <w:rsid w:val="00A460BC"/>
    <w:rsid w:val="00A46672"/>
    <w:rsid w:val="00A469B0"/>
    <w:rsid w:val="00A46B3B"/>
    <w:rsid w:val="00A4777D"/>
    <w:rsid w:val="00A47F2D"/>
    <w:rsid w:val="00A501AA"/>
    <w:rsid w:val="00A503A4"/>
    <w:rsid w:val="00A5071D"/>
    <w:rsid w:val="00A509AC"/>
    <w:rsid w:val="00A50F1D"/>
    <w:rsid w:val="00A51309"/>
    <w:rsid w:val="00A52094"/>
    <w:rsid w:val="00A5232A"/>
    <w:rsid w:val="00A52343"/>
    <w:rsid w:val="00A5250D"/>
    <w:rsid w:val="00A52770"/>
    <w:rsid w:val="00A52A70"/>
    <w:rsid w:val="00A52B58"/>
    <w:rsid w:val="00A52CC2"/>
    <w:rsid w:val="00A532F7"/>
    <w:rsid w:val="00A53944"/>
    <w:rsid w:val="00A54482"/>
    <w:rsid w:val="00A54A0D"/>
    <w:rsid w:val="00A54A93"/>
    <w:rsid w:val="00A55DCD"/>
    <w:rsid w:val="00A56197"/>
    <w:rsid w:val="00A569EC"/>
    <w:rsid w:val="00A56AD6"/>
    <w:rsid w:val="00A56D0F"/>
    <w:rsid w:val="00A6065B"/>
    <w:rsid w:val="00A608B8"/>
    <w:rsid w:val="00A61B15"/>
    <w:rsid w:val="00A61F52"/>
    <w:rsid w:val="00A63A8D"/>
    <w:rsid w:val="00A6491E"/>
    <w:rsid w:val="00A649FA"/>
    <w:rsid w:val="00A64BEC"/>
    <w:rsid w:val="00A64D8F"/>
    <w:rsid w:val="00A64E81"/>
    <w:rsid w:val="00A6576E"/>
    <w:rsid w:val="00A65ABC"/>
    <w:rsid w:val="00A65D22"/>
    <w:rsid w:val="00A6619C"/>
    <w:rsid w:val="00A6622E"/>
    <w:rsid w:val="00A66CB2"/>
    <w:rsid w:val="00A66FA5"/>
    <w:rsid w:val="00A67563"/>
    <w:rsid w:val="00A7010D"/>
    <w:rsid w:val="00A702CF"/>
    <w:rsid w:val="00A705F5"/>
    <w:rsid w:val="00A70AA3"/>
    <w:rsid w:val="00A70F6F"/>
    <w:rsid w:val="00A71052"/>
    <w:rsid w:val="00A71075"/>
    <w:rsid w:val="00A713DA"/>
    <w:rsid w:val="00A71889"/>
    <w:rsid w:val="00A723E7"/>
    <w:rsid w:val="00A72AF9"/>
    <w:rsid w:val="00A72C00"/>
    <w:rsid w:val="00A72F1B"/>
    <w:rsid w:val="00A73582"/>
    <w:rsid w:val="00A7362F"/>
    <w:rsid w:val="00A7429D"/>
    <w:rsid w:val="00A7434D"/>
    <w:rsid w:val="00A75589"/>
    <w:rsid w:val="00A7663D"/>
    <w:rsid w:val="00A766F4"/>
    <w:rsid w:val="00A76D58"/>
    <w:rsid w:val="00A775C3"/>
    <w:rsid w:val="00A802A0"/>
    <w:rsid w:val="00A806E5"/>
    <w:rsid w:val="00A80902"/>
    <w:rsid w:val="00A81121"/>
    <w:rsid w:val="00A818C4"/>
    <w:rsid w:val="00A823A9"/>
    <w:rsid w:val="00A8310D"/>
    <w:rsid w:val="00A835C8"/>
    <w:rsid w:val="00A83E98"/>
    <w:rsid w:val="00A842AD"/>
    <w:rsid w:val="00A843F6"/>
    <w:rsid w:val="00A85CFB"/>
    <w:rsid w:val="00A86855"/>
    <w:rsid w:val="00A86E20"/>
    <w:rsid w:val="00A878D8"/>
    <w:rsid w:val="00A87DF1"/>
    <w:rsid w:val="00A9020C"/>
    <w:rsid w:val="00A90D2C"/>
    <w:rsid w:val="00A90E3A"/>
    <w:rsid w:val="00A91241"/>
    <w:rsid w:val="00A9190F"/>
    <w:rsid w:val="00A92796"/>
    <w:rsid w:val="00A928C2"/>
    <w:rsid w:val="00A92B08"/>
    <w:rsid w:val="00A92B5C"/>
    <w:rsid w:val="00A936E3"/>
    <w:rsid w:val="00A93CF7"/>
    <w:rsid w:val="00A94196"/>
    <w:rsid w:val="00A94640"/>
    <w:rsid w:val="00A955C2"/>
    <w:rsid w:val="00A957C6"/>
    <w:rsid w:val="00A96E99"/>
    <w:rsid w:val="00A97072"/>
    <w:rsid w:val="00A975AB"/>
    <w:rsid w:val="00A97D0F"/>
    <w:rsid w:val="00A97D3A"/>
    <w:rsid w:val="00A97F93"/>
    <w:rsid w:val="00AA0547"/>
    <w:rsid w:val="00AA06F2"/>
    <w:rsid w:val="00AA07AD"/>
    <w:rsid w:val="00AA0D69"/>
    <w:rsid w:val="00AA0DB1"/>
    <w:rsid w:val="00AA0FD6"/>
    <w:rsid w:val="00AA104A"/>
    <w:rsid w:val="00AA1293"/>
    <w:rsid w:val="00AA1E71"/>
    <w:rsid w:val="00AA2920"/>
    <w:rsid w:val="00AA2CBE"/>
    <w:rsid w:val="00AA34AF"/>
    <w:rsid w:val="00AA4292"/>
    <w:rsid w:val="00AA4693"/>
    <w:rsid w:val="00AA474B"/>
    <w:rsid w:val="00AA49A6"/>
    <w:rsid w:val="00AA5550"/>
    <w:rsid w:val="00AA5FF4"/>
    <w:rsid w:val="00AA61B4"/>
    <w:rsid w:val="00AA63EF"/>
    <w:rsid w:val="00AA716A"/>
    <w:rsid w:val="00AA7857"/>
    <w:rsid w:val="00AB0482"/>
    <w:rsid w:val="00AB083F"/>
    <w:rsid w:val="00AB0FDB"/>
    <w:rsid w:val="00AB15FF"/>
    <w:rsid w:val="00AB1691"/>
    <w:rsid w:val="00AB1756"/>
    <w:rsid w:val="00AB1C0A"/>
    <w:rsid w:val="00AB2B77"/>
    <w:rsid w:val="00AB2D8F"/>
    <w:rsid w:val="00AB2D91"/>
    <w:rsid w:val="00AB43AB"/>
    <w:rsid w:val="00AB4495"/>
    <w:rsid w:val="00AB5258"/>
    <w:rsid w:val="00AB55A7"/>
    <w:rsid w:val="00AB5677"/>
    <w:rsid w:val="00AB6B64"/>
    <w:rsid w:val="00AC16A0"/>
    <w:rsid w:val="00AC191D"/>
    <w:rsid w:val="00AC1E4B"/>
    <w:rsid w:val="00AC26F7"/>
    <w:rsid w:val="00AC2E63"/>
    <w:rsid w:val="00AC2ED4"/>
    <w:rsid w:val="00AC32FD"/>
    <w:rsid w:val="00AC4926"/>
    <w:rsid w:val="00AC56E1"/>
    <w:rsid w:val="00AC58BA"/>
    <w:rsid w:val="00AC5B6E"/>
    <w:rsid w:val="00AC5C01"/>
    <w:rsid w:val="00AC6A39"/>
    <w:rsid w:val="00AC6D1A"/>
    <w:rsid w:val="00AC711C"/>
    <w:rsid w:val="00AC78BD"/>
    <w:rsid w:val="00AC7AB3"/>
    <w:rsid w:val="00AC7C7D"/>
    <w:rsid w:val="00AD02A7"/>
    <w:rsid w:val="00AD0A63"/>
    <w:rsid w:val="00AD0B50"/>
    <w:rsid w:val="00AD161F"/>
    <w:rsid w:val="00AD1876"/>
    <w:rsid w:val="00AD1921"/>
    <w:rsid w:val="00AD2AD5"/>
    <w:rsid w:val="00AD331D"/>
    <w:rsid w:val="00AD392F"/>
    <w:rsid w:val="00AD4719"/>
    <w:rsid w:val="00AD48D3"/>
    <w:rsid w:val="00AD4B46"/>
    <w:rsid w:val="00AD5B9A"/>
    <w:rsid w:val="00AD75E0"/>
    <w:rsid w:val="00AD7D0A"/>
    <w:rsid w:val="00AE00FA"/>
    <w:rsid w:val="00AE0636"/>
    <w:rsid w:val="00AE1923"/>
    <w:rsid w:val="00AE1D68"/>
    <w:rsid w:val="00AE1E0E"/>
    <w:rsid w:val="00AE38A7"/>
    <w:rsid w:val="00AE3E89"/>
    <w:rsid w:val="00AE407A"/>
    <w:rsid w:val="00AE40E5"/>
    <w:rsid w:val="00AE417A"/>
    <w:rsid w:val="00AE4283"/>
    <w:rsid w:val="00AE44B3"/>
    <w:rsid w:val="00AE468E"/>
    <w:rsid w:val="00AE4ED2"/>
    <w:rsid w:val="00AE52CD"/>
    <w:rsid w:val="00AE5303"/>
    <w:rsid w:val="00AE5657"/>
    <w:rsid w:val="00AE66E5"/>
    <w:rsid w:val="00AE69B7"/>
    <w:rsid w:val="00AE6B27"/>
    <w:rsid w:val="00AE7754"/>
    <w:rsid w:val="00AE7E12"/>
    <w:rsid w:val="00AF0E9B"/>
    <w:rsid w:val="00AF10CA"/>
    <w:rsid w:val="00AF165A"/>
    <w:rsid w:val="00AF1C3F"/>
    <w:rsid w:val="00AF35BE"/>
    <w:rsid w:val="00AF3693"/>
    <w:rsid w:val="00AF3A25"/>
    <w:rsid w:val="00AF4B07"/>
    <w:rsid w:val="00AF4CCA"/>
    <w:rsid w:val="00AF4E08"/>
    <w:rsid w:val="00AF5FD0"/>
    <w:rsid w:val="00AF6071"/>
    <w:rsid w:val="00AF6591"/>
    <w:rsid w:val="00AF6B2B"/>
    <w:rsid w:val="00AF7463"/>
    <w:rsid w:val="00AF77D8"/>
    <w:rsid w:val="00AF7A84"/>
    <w:rsid w:val="00B0081C"/>
    <w:rsid w:val="00B00926"/>
    <w:rsid w:val="00B00A88"/>
    <w:rsid w:val="00B0182B"/>
    <w:rsid w:val="00B01973"/>
    <w:rsid w:val="00B01DDA"/>
    <w:rsid w:val="00B01FA6"/>
    <w:rsid w:val="00B025AA"/>
    <w:rsid w:val="00B02A70"/>
    <w:rsid w:val="00B03014"/>
    <w:rsid w:val="00B0307C"/>
    <w:rsid w:val="00B03240"/>
    <w:rsid w:val="00B039D0"/>
    <w:rsid w:val="00B03F01"/>
    <w:rsid w:val="00B0567D"/>
    <w:rsid w:val="00B05966"/>
    <w:rsid w:val="00B06797"/>
    <w:rsid w:val="00B06F7B"/>
    <w:rsid w:val="00B07197"/>
    <w:rsid w:val="00B075C7"/>
    <w:rsid w:val="00B107A1"/>
    <w:rsid w:val="00B10983"/>
    <w:rsid w:val="00B10FD1"/>
    <w:rsid w:val="00B11448"/>
    <w:rsid w:val="00B114A3"/>
    <w:rsid w:val="00B11581"/>
    <w:rsid w:val="00B1164C"/>
    <w:rsid w:val="00B1199B"/>
    <w:rsid w:val="00B12056"/>
    <w:rsid w:val="00B125B7"/>
    <w:rsid w:val="00B127F6"/>
    <w:rsid w:val="00B13805"/>
    <w:rsid w:val="00B13C80"/>
    <w:rsid w:val="00B146C4"/>
    <w:rsid w:val="00B14FC9"/>
    <w:rsid w:val="00B1504B"/>
    <w:rsid w:val="00B1590C"/>
    <w:rsid w:val="00B15BE1"/>
    <w:rsid w:val="00B15D92"/>
    <w:rsid w:val="00B15E58"/>
    <w:rsid w:val="00B16092"/>
    <w:rsid w:val="00B1681F"/>
    <w:rsid w:val="00B1703F"/>
    <w:rsid w:val="00B17D5D"/>
    <w:rsid w:val="00B21D1F"/>
    <w:rsid w:val="00B24AA2"/>
    <w:rsid w:val="00B2545E"/>
    <w:rsid w:val="00B271EC"/>
    <w:rsid w:val="00B27611"/>
    <w:rsid w:val="00B27961"/>
    <w:rsid w:val="00B30070"/>
    <w:rsid w:val="00B30177"/>
    <w:rsid w:val="00B307B2"/>
    <w:rsid w:val="00B30EEC"/>
    <w:rsid w:val="00B31187"/>
    <w:rsid w:val="00B312CB"/>
    <w:rsid w:val="00B3135D"/>
    <w:rsid w:val="00B31871"/>
    <w:rsid w:val="00B31F9F"/>
    <w:rsid w:val="00B32372"/>
    <w:rsid w:val="00B32DB3"/>
    <w:rsid w:val="00B338A7"/>
    <w:rsid w:val="00B33AC2"/>
    <w:rsid w:val="00B33C94"/>
    <w:rsid w:val="00B33E90"/>
    <w:rsid w:val="00B35AC9"/>
    <w:rsid w:val="00B35D1D"/>
    <w:rsid w:val="00B35E75"/>
    <w:rsid w:val="00B37026"/>
    <w:rsid w:val="00B3720C"/>
    <w:rsid w:val="00B378E5"/>
    <w:rsid w:val="00B40245"/>
    <w:rsid w:val="00B4047E"/>
    <w:rsid w:val="00B404DA"/>
    <w:rsid w:val="00B40536"/>
    <w:rsid w:val="00B40812"/>
    <w:rsid w:val="00B417CE"/>
    <w:rsid w:val="00B41E2C"/>
    <w:rsid w:val="00B42766"/>
    <w:rsid w:val="00B42999"/>
    <w:rsid w:val="00B430EF"/>
    <w:rsid w:val="00B43CF7"/>
    <w:rsid w:val="00B43DBD"/>
    <w:rsid w:val="00B44092"/>
    <w:rsid w:val="00B45142"/>
    <w:rsid w:val="00B45817"/>
    <w:rsid w:val="00B4670C"/>
    <w:rsid w:val="00B4761D"/>
    <w:rsid w:val="00B47C0D"/>
    <w:rsid w:val="00B500BC"/>
    <w:rsid w:val="00B50296"/>
    <w:rsid w:val="00B50835"/>
    <w:rsid w:val="00B50FDC"/>
    <w:rsid w:val="00B51CAB"/>
    <w:rsid w:val="00B529DF"/>
    <w:rsid w:val="00B52A8E"/>
    <w:rsid w:val="00B52BFE"/>
    <w:rsid w:val="00B52D3B"/>
    <w:rsid w:val="00B53B50"/>
    <w:rsid w:val="00B55A2D"/>
    <w:rsid w:val="00B561AC"/>
    <w:rsid w:val="00B56577"/>
    <w:rsid w:val="00B56D78"/>
    <w:rsid w:val="00B57614"/>
    <w:rsid w:val="00B604D6"/>
    <w:rsid w:val="00B60896"/>
    <w:rsid w:val="00B60F54"/>
    <w:rsid w:val="00B613A6"/>
    <w:rsid w:val="00B6147A"/>
    <w:rsid w:val="00B61819"/>
    <w:rsid w:val="00B61A63"/>
    <w:rsid w:val="00B61BC8"/>
    <w:rsid w:val="00B61CEB"/>
    <w:rsid w:val="00B63093"/>
    <w:rsid w:val="00B63484"/>
    <w:rsid w:val="00B65286"/>
    <w:rsid w:val="00B65C7E"/>
    <w:rsid w:val="00B65CEA"/>
    <w:rsid w:val="00B66A59"/>
    <w:rsid w:val="00B66B0A"/>
    <w:rsid w:val="00B678D2"/>
    <w:rsid w:val="00B67BD0"/>
    <w:rsid w:val="00B67D1B"/>
    <w:rsid w:val="00B67EEB"/>
    <w:rsid w:val="00B703BE"/>
    <w:rsid w:val="00B713E7"/>
    <w:rsid w:val="00B71910"/>
    <w:rsid w:val="00B71AAB"/>
    <w:rsid w:val="00B72D49"/>
    <w:rsid w:val="00B730E8"/>
    <w:rsid w:val="00B73A1F"/>
    <w:rsid w:val="00B73E6F"/>
    <w:rsid w:val="00B74D29"/>
    <w:rsid w:val="00B75586"/>
    <w:rsid w:val="00B757A8"/>
    <w:rsid w:val="00B758B0"/>
    <w:rsid w:val="00B75E6D"/>
    <w:rsid w:val="00B76563"/>
    <w:rsid w:val="00B7729A"/>
    <w:rsid w:val="00B77D9D"/>
    <w:rsid w:val="00B80747"/>
    <w:rsid w:val="00B80C32"/>
    <w:rsid w:val="00B81C78"/>
    <w:rsid w:val="00B82376"/>
    <w:rsid w:val="00B837DB"/>
    <w:rsid w:val="00B83A5A"/>
    <w:rsid w:val="00B83BEC"/>
    <w:rsid w:val="00B83E36"/>
    <w:rsid w:val="00B84309"/>
    <w:rsid w:val="00B85127"/>
    <w:rsid w:val="00B85803"/>
    <w:rsid w:val="00B85FF7"/>
    <w:rsid w:val="00B86217"/>
    <w:rsid w:val="00B86298"/>
    <w:rsid w:val="00B8641C"/>
    <w:rsid w:val="00B86644"/>
    <w:rsid w:val="00B870F1"/>
    <w:rsid w:val="00B87632"/>
    <w:rsid w:val="00B87724"/>
    <w:rsid w:val="00B87B0F"/>
    <w:rsid w:val="00B90F14"/>
    <w:rsid w:val="00B9179C"/>
    <w:rsid w:val="00B92594"/>
    <w:rsid w:val="00B92794"/>
    <w:rsid w:val="00B93729"/>
    <w:rsid w:val="00B93BCE"/>
    <w:rsid w:val="00B94DE2"/>
    <w:rsid w:val="00B95F0A"/>
    <w:rsid w:val="00B968E9"/>
    <w:rsid w:val="00B9715C"/>
    <w:rsid w:val="00B97483"/>
    <w:rsid w:val="00B975F3"/>
    <w:rsid w:val="00B977E1"/>
    <w:rsid w:val="00B97C04"/>
    <w:rsid w:val="00B97DC3"/>
    <w:rsid w:val="00BA0789"/>
    <w:rsid w:val="00BA07DC"/>
    <w:rsid w:val="00BA11D6"/>
    <w:rsid w:val="00BA181F"/>
    <w:rsid w:val="00BA190A"/>
    <w:rsid w:val="00BA2F5E"/>
    <w:rsid w:val="00BA332A"/>
    <w:rsid w:val="00BA3E50"/>
    <w:rsid w:val="00BA522D"/>
    <w:rsid w:val="00BA5285"/>
    <w:rsid w:val="00BA54CC"/>
    <w:rsid w:val="00BA57BB"/>
    <w:rsid w:val="00BA5FC4"/>
    <w:rsid w:val="00BA625D"/>
    <w:rsid w:val="00BA715D"/>
    <w:rsid w:val="00BA7502"/>
    <w:rsid w:val="00BA7855"/>
    <w:rsid w:val="00BA7D46"/>
    <w:rsid w:val="00BB028F"/>
    <w:rsid w:val="00BB0DED"/>
    <w:rsid w:val="00BB15A7"/>
    <w:rsid w:val="00BB1640"/>
    <w:rsid w:val="00BB1CF7"/>
    <w:rsid w:val="00BB2DC7"/>
    <w:rsid w:val="00BB3057"/>
    <w:rsid w:val="00BB3FE9"/>
    <w:rsid w:val="00BB43CE"/>
    <w:rsid w:val="00BB4774"/>
    <w:rsid w:val="00BB56F3"/>
    <w:rsid w:val="00BB6DF5"/>
    <w:rsid w:val="00BB6EC4"/>
    <w:rsid w:val="00BB71B9"/>
    <w:rsid w:val="00BB72AD"/>
    <w:rsid w:val="00BB7454"/>
    <w:rsid w:val="00BB7E7B"/>
    <w:rsid w:val="00BC04A4"/>
    <w:rsid w:val="00BC08E8"/>
    <w:rsid w:val="00BC1352"/>
    <w:rsid w:val="00BC209C"/>
    <w:rsid w:val="00BC2574"/>
    <w:rsid w:val="00BC272A"/>
    <w:rsid w:val="00BC272E"/>
    <w:rsid w:val="00BC2D3C"/>
    <w:rsid w:val="00BC2E7E"/>
    <w:rsid w:val="00BC3025"/>
    <w:rsid w:val="00BC35B6"/>
    <w:rsid w:val="00BC3E50"/>
    <w:rsid w:val="00BC5705"/>
    <w:rsid w:val="00BC5A1E"/>
    <w:rsid w:val="00BC5A21"/>
    <w:rsid w:val="00BC5A50"/>
    <w:rsid w:val="00BC5B3F"/>
    <w:rsid w:val="00BC5B62"/>
    <w:rsid w:val="00BC5CB0"/>
    <w:rsid w:val="00BC6926"/>
    <w:rsid w:val="00BC7A27"/>
    <w:rsid w:val="00BC7F49"/>
    <w:rsid w:val="00BD016A"/>
    <w:rsid w:val="00BD110A"/>
    <w:rsid w:val="00BD17DE"/>
    <w:rsid w:val="00BD1925"/>
    <w:rsid w:val="00BD200F"/>
    <w:rsid w:val="00BD2120"/>
    <w:rsid w:val="00BD2343"/>
    <w:rsid w:val="00BD2504"/>
    <w:rsid w:val="00BD3233"/>
    <w:rsid w:val="00BD392A"/>
    <w:rsid w:val="00BD3C2A"/>
    <w:rsid w:val="00BD40FC"/>
    <w:rsid w:val="00BD59A7"/>
    <w:rsid w:val="00BD6736"/>
    <w:rsid w:val="00BD67F5"/>
    <w:rsid w:val="00BD7DAB"/>
    <w:rsid w:val="00BE090A"/>
    <w:rsid w:val="00BE0BBC"/>
    <w:rsid w:val="00BE18DF"/>
    <w:rsid w:val="00BE1BF8"/>
    <w:rsid w:val="00BE2294"/>
    <w:rsid w:val="00BE39AB"/>
    <w:rsid w:val="00BE3EE5"/>
    <w:rsid w:val="00BE3F6C"/>
    <w:rsid w:val="00BE4017"/>
    <w:rsid w:val="00BE4C66"/>
    <w:rsid w:val="00BE549B"/>
    <w:rsid w:val="00BE66D0"/>
    <w:rsid w:val="00BE7496"/>
    <w:rsid w:val="00BE7CEB"/>
    <w:rsid w:val="00BE7FF1"/>
    <w:rsid w:val="00BF0014"/>
    <w:rsid w:val="00BF06A7"/>
    <w:rsid w:val="00BF17D1"/>
    <w:rsid w:val="00BF1BA2"/>
    <w:rsid w:val="00BF29B0"/>
    <w:rsid w:val="00BF2D3E"/>
    <w:rsid w:val="00BF354D"/>
    <w:rsid w:val="00BF38C4"/>
    <w:rsid w:val="00BF3E27"/>
    <w:rsid w:val="00BF4677"/>
    <w:rsid w:val="00BF4813"/>
    <w:rsid w:val="00BF4FFE"/>
    <w:rsid w:val="00BF56D9"/>
    <w:rsid w:val="00BF571C"/>
    <w:rsid w:val="00BF60F7"/>
    <w:rsid w:val="00BF7929"/>
    <w:rsid w:val="00C000E0"/>
    <w:rsid w:val="00C008C1"/>
    <w:rsid w:val="00C008E0"/>
    <w:rsid w:val="00C00D87"/>
    <w:rsid w:val="00C00E89"/>
    <w:rsid w:val="00C01A41"/>
    <w:rsid w:val="00C0235B"/>
    <w:rsid w:val="00C029A7"/>
    <w:rsid w:val="00C0322F"/>
    <w:rsid w:val="00C0378C"/>
    <w:rsid w:val="00C0399B"/>
    <w:rsid w:val="00C04150"/>
    <w:rsid w:val="00C04623"/>
    <w:rsid w:val="00C04829"/>
    <w:rsid w:val="00C04BBD"/>
    <w:rsid w:val="00C04ED7"/>
    <w:rsid w:val="00C05444"/>
    <w:rsid w:val="00C05BE5"/>
    <w:rsid w:val="00C05E68"/>
    <w:rsid w:val="00C07ADC"/>
    <w:rsid w:val="00C07CB1"/>
    <w:rsid w:val="00C11BE5"/>
    <w:rsid w:val="00C11CE2"/>
    <w:rsid w:val="00C1322C"/>
    <w:rsid w:val="00C138B7"/>
    <w:rsid w:val="00C14AF1"/>
    <w:rsid w:val="00C14B9C"/>
    <w:rsid w:val="00C14C5D"/>
    <w:rsid w:val="00C14DBC"/>
    <w:rsid w:val="00C14F5D"/>
    <w:rsid w:val="00C15CF3"/>
    <w:rsid w:val="00C16790"/>
    <w:rsid w:val="00C17459"/>
    <w:rsid w:val="00C17BC2"/>
    <w:rsid w:val="00C17FDD"/>
    <w:rsid w:val="00C2056F"/>
    <w:rsid w:val="00C21031"/>
    <w:rsid w:val="00C21D03"/>
    <w:rsid w:val="00C22677"/>
    <w:rsid w:val="00C2274C"/>
    <w:rsid w:val="00C232D7"/>
    <w:rsid w:val="00C23625"/>
    <w:rsid w:val="00C23B09"/>
    <w:rsid w:val="00C23E4C"/>
    <w:rsid w:val="00C25D11"/>
    <w:rsid w:val="00C2664A"/>
    <w:rsid w:val="00C2698B"/>
    <w:rsid w:val="00C27001"/>
    <w:rsid w:val="00C2733E"/>
    <w:rsid w:val="00C27343"/>
    <w:rsid w:val="00C27712"/>
    <w:rsid w:val="00C27DB4"/>
    <w:rsid w:val="00C301F9"/>
    <w:rsid w:val="00C3059E"/>
    <w:rsid w:val="00C3114F"/>
    <w:rsid w:val="00C3139F"/>
    <w:rsid w:val="00C315BB"/>
    <w:rsid w:val="00C31975"/>
    <w:rsid w:val="00C3240A"/>
    <w:rsid w:val="00C3257B"/>
    <w:rsid w:val="00C3288F"/>
    <w:rsid w:val="00C33269"/>
    <w:rsid w:val="00C3337F"/>
    <w:rsid w:val="00C33984"/>
    <w:rsid w:val="00C35490"/>
    <w:rsid w:val="00C3665E"/>
    <w:rsid w:val="00C36DC4"/>
    <w:rsid w:val="00C37227"/>
    <w:rsid w:val="00C3768F"/>
    <w:rsid w:val="00C37AA6"/>
    <w:rsid w:val="00C37EA3"/>
    <w:rsid w:val="00C4029A"/>
    <w:rsid w:val="00C417DA"/>
    <w:rsid w:val="00C4186A"/>
    <w:rsid w:val="00C420B4"/>
    <w:rsid w:val="00C42E34"/>
    <w:rsid w:val="00C4418B"/>
    <w:rsid w:val="00C44262"/>
    <w:rsid w:val="00C44B9C"/>
    <w:rsid w:val="00C44F2C"/>
    <w:rsid w:val="00C46C00"/>
    <w:rsid w:val="00C46D55"/>
    <w:rsid w:val="00C46F4C"/>
    <w:rsid w:val="00C47595"/>
    <w:rsid w:val="00C4793D"/>
    <w:rsid w:val="00C47A13"/>
    <w:rsid w:val="00C518B5"/>
    <w:rsid w:val="00C52756"/>
    <w:rsid w:val="00C529F2"/>
    <w:rsid w:val="00C52CD1"/>
    <w:rsid w:val="00C53E4E"/>
    <w:rsid w:val="00C54575"/>
    <w:rsid w:val="00C54A95"/>
    <w:rsid w:val="00C54E8C"/>
    <w:rsid w:val="00C55332"/>
    <w:rsid w:val="00C55579"/>
    <w:rsid w:val="00C55BD6"/>
    <w:rsid w:val="00C55C8B"/>
    <w:rsid w:val="00C55DE1"/>
    <w:rsid w:val="00C562B1"/>
    <w:rsid w:val="00C56521"/>
    <w:rsid w:val="00C56E4E"/>
    <w:rsid w:val="00C57AAD"/>
    <w:rsid w:val="00C57F6B"/>
    <w:rsid w:val="00C60254"/>
    <w:rsid w:val="00C603B8"/>
    <w:rsid w:val="00C60478"/>
    <w:rsid w:val="00C604F3"/>
    <w:rsid w:val="00C60A9C"/>
    <w:rsid w:val="00C60FDC"/>
    <w:rsid w:val="00C610D1"/>
    <w:rsid w:val="00C61108"/>
    <w:rsid w:val="00C613EC"/>
    <w:rsid w:val="00C61607"/>
    <w:rsid w:val="00C61608"/>
    <w:rsid w:val="00C61950"/>
    <w:rsid w:val="00C624E8"/>
    <w:rsid w:val="00C63B6C"/>
    <w:rsid w:val="00C63CF0"/>
    <w:rsid w:val="00C643CB"/>
    <w:rsid w:val="00C6509D"/>
    <w:rsid w:val="00C6549E"/>
    <w:rsid w:val="00C659BD"/>
    <w:rsid w:val="00C66874"/>
    <w:rsid w:val="00C66A4B"/>
    <w:rsid w:val="00C66AAE"/>
    <w:rsid w:val="00C67465"/>
    <w:rsid w:val="00C70894"/>
    <w:rsid w:val="00C71429"/>
    <w:rsid w:val="00C71C87"/>
    <w:rsid w:val="00C7253B"/>
    <w:rsid w:val="00C72593"/>
    <w:rsid w:val="00C72615"/>
    <w:rsid w:val="00C72919"/>
    <w:rsid w:val="00C7298F"/>
    <w:rsid w:val="00C72AEB"/>
    <w:rsid w:val="00C72C48"/>
    <w:rsid w:val="00C7432A"/>
    <w:rsid w:val="00C74407"/>
    <w:rsid w:val="00C74BD6"/>
    <w:rsid w:val="00C75260"/>
    <w:rsid w:val="00C75894"/>
    <w:rsid w:val="00C75DD2"/>
    <w:rsid w:val="00C7610A"/>
    <w:rsid w:val="00C7682E"/>
    <w:rsid w:val="00C768D5"/>
    <w:rsid w:val="00C76B58"/>
    <w:rsid w:val="00C7725C"/>
    <w:rsid w:val="00C77524"/>
    <w:rsid w:val="00C77A8C"/>
    <w:rsid w:val="00C77CB6"/>
    <w:rsid w:val="00C807EC"/>
    <w:rsid w:val="00C80AA6"/>
    <w:rsid w:val="00C80D71"/>
    <w:rsid w:val="00C817A3"/>
    <w:rsid w:val="00C81EB4"/>
    <w:rsid w:val="00C82BBB"/>
    <w:rsid w:val="00C833BB"/>
    <w:rsid w:val="00C83573"/>
    <w:rsid w:val="00C84D99"/>
    <w:rsid w:val="00C8544F"/>
    <w:rsid w:val="00C86008"/>
    <w:rsid w:val="00C86C79"/>
    <w:rsid w:val="00C8742B"/>
    <w:rsid w:val="00C87C03"/>
    <w:rsid w:val="00C87F40"/>
    <w:rsid w:val="00C910F9"/>
    <w:rsid w:val="00C91A5C"/>
    <w:rsid w:val="00C91C43"/>
    <w:rsid w:val="00C934F7"/>
    <w:rsid w:val="00C950C7"/>
    <w:rsid w:val="00C95D5D"/>
    <w:rsid w:val="00CA03D8"/>
    <w:rsid w:val="00CA040F"/>
    <w:rsid w:val="00CA059D"/>
    <w:rsid w:val="00CA0EC5"/>
    <w:rsid w:val="00CA0ED8"/>
    <w:rsid w:val="00CA1093"/>
    <w:rsid w:val="00CA1834"/>
    <w:rsid w:val="00CA1C75"/>
    <w:rsid w:val="00CA2A44"/>
    <w:rsid w:val="00CA3BEB"/>
    <w:rsid w:val="00CA4C1E"/>
    <w:rsid w:val="00CA4F14"/>
    <w:rsid w:val="00CA5135"/>
    <w:rsid w:val="00CA60F8"/>
    <w:rsid w:val="00CA6443"/>
    <w:rsid w:val="00CA6B26"/>
    <w:rsid w:val="00CA7339"/>
    <w:rsid w:val="00CB062D"/>
    <w:rsid w:val="00CB1BDC"/>
    <w:rsid w:val="00CB1C5B"/>
    <w:rsid w:val="00CB208D"/>
    <w:rsid w:val="00CB318B"/>
    <w:rsid w:val="00CB3C70"/>
    <w:rsid w:val="00CB5351"/>
    <w:rsid w:val="00CB54F8"/>
    <w:rsid w:val="00CB5685"/>
    <w:rsid w:val="00CB5917"/>
    <w:rsid w:val="00CB6018"/>
    <w:rsid w:val="00CB62E3"/>
    <w:rsid w:val="00CB640C"/>
    <w:rsid w:val="00CB680F"/>
    <w:rsid w:val="00CB70AF"/>
    <w:rsid w:val="00CB73C4"/>
    <w:rsid w:val="00CB7A54"/>
    <w:rsid w:val="00CB7CEB"/>
    <w:rsid w:val="00CB7D0A"/>
    <w:rsid w:val="00CC123E"/>
    <w:rsid w:val="00CC1CAF"/>
    <w:rsid w:val="00CC1D91"/>
    <w:rsid w:val="00CC2169"/>
    <w:rsid w:val="00CC3166"/>
    <w:rsid w:val="00CC37C7"/>
    <w:rsid w:val="00CC4D50"/>
    <w:rsid w:val="00CC4E4C"/>
    <w:rsid w:val="00CC564B"/>
    <w:rsid w:val="00CC5C8E"/>
    <w:rsid w:val="00CC6398"/>
    <w:rsid w:val="00CC63A8"/>
    <w:rsid w:val="00CC7372"/>
    <w:rsid w:val="00CC7697"/>
    <w:rsid w:val="00CC7904"/>
    <w:rsid w:val="00CC7B53"/>
    <w:rsid w:val="00CD11EE"/>
    <w:rsid w:val="00CD171D"/>
    <w:rsid w:val="00CD190D"/>
    <w:rsid w:val="00CD1DC8"/>
    <w:rsid w:val="00CD2409"/>
    <w:rsid w:val="00CD2471"/>
    <w:rsid w:val="00CD2730"/>
    <w:rsid w:val="00CD2FDE"/>
    <w:rsid w:val="00CD333F"/>
    <w:rsid w:val="00CD38A3"/>
    <w:rsid w:val="00CD3E8A"/>
    <w:rsid w:val="00CD52F3"/>
    <w:rsid w:val="00CD5684"/>
    <w:rsid w:val="00CD5757"/>
    <w:rsid w:val="00CD5CE6"/>
    <w:rsid w:val="00CD6CF4"/>
    <w:rsid w:val="00CD6EB0"/>
    <w:rsid w:val="00CE0AF3"/>
    <w:rsid w:val="00CE111C"/>
    <w:rsid w:val="00CE198F"/>
    <w:rsid w:val="00CE200B"/>
    <w:rsid w:val="00CE2B2D"/>
    <w:rsid w:val="00CE322B"/>
    <w:rsid w:val="00CE45AF"/>
    <w:rsid w:val="00CE4D7E"/>
    <w:rsid w:val="00CE5E0E"/>
    <w:rsid w:val="00CE7B68"/>
    <w:rsid w:val="00CE7BB8"/>
    <w:rsid w:val="00CF0066"/>
    <w:rsid w:val="00CF0F65"/>
    <w:rsid w:val="00CF1135"/>
    <w:rsid w:val="00CF11AA"/>
    <w:rsid w:val="00CF123A"/>
    <w:rsid w:val="00CF14FB"/>
    <w:rsid w:val="00CF1D05"/>
    <w:rsid w:val="00CF1DB2"/>
    <w:rsid w:val="00CF1DCD"/>
    <w:rsid w:val="00CF1F67"/>
    <w:rsid w:val="00CF257D"/>
    <w:rsid w:val="00CF33D0"/>
    <w:rsid w:val="00CF387D"/>
    <w:rsid w:val="00CF3CD2"/>
    <w:rsid w:val="00CF5A7A"/>
    <w:rsid w:val="00CF6A2A"/>
    <w:rsid w:val="00CF7283"/>
    <w:rsid w:val="00CF7532"/>
    <w:rsid w:val="00D005B9"/>
    <w:rsid w:val="00D007B9"/>
    <w:rsid w:val="00D010F0"/>
    <w:rsid w:val="00D01B8A"/>
    <w:rsid w:val="00D01BE8"/>
    <w:rsid w:val="00D01DF2"/>
    <w:rsid w:val="00D01F44"/>
    <w:rsid w:val="00D01FB1"/>
    <w:rsid w:val="00D0210E"/>
    <w:rsid w:val="00D02338"/>
    <w:rsid w:val="00D0259F"/>
    <w:rsid w:val="00D02A0F"/>
    <w:rsid w:val="00D036F8"/>
    <w:rsid w:val="00D03E99"/>
    <w:rsid w:val="00D03F59"/>
    <w:rsid w:val="00D040C7"/>
    <w:rsid w:val="00D04268"/>
    <w:rsid w:val="00D0474E"/>
    <w:rsid w:val="00D04A3D"/>
    <w:rsid w:val="00D04DD0"/>
    <w:rsid w:val="00D0621E"/>
    <w:rsid w:val="00D06576"/>
    <w:rsid w:val="00D0692F"/>
    <w:rsid w:val="00D06ABF"/>
    <w:rsid w:val="00D06CBE"/>
    <w:rsid w:val="00D07FC2"/>
    <w:rsid w:val="00D10623"/>
    <w:rsid w:val="00D10EA5"/>
    <w:rsid w:val="00D12188"/>
    <w:rsid w:val="00D1301A"/>
    <w:rsid w:val="00D13618"/>
    <w:rsid w:val="00D13F13"/>
    <w:rsid w:val="00D15046"/>
    <w:rsid w:val="00D159D1"/>
    <w:rsid w:val="00D15AA3"/>
    <w:rsid w:val="00D1769F"/>
    <w:rsid w:val="00D17990"/>
    <w:rsid w:val="00D20B39"/>
    <w:rsid w:val="00D21709"/>
    <w:rsid w:val="00D2173A"/>
    <w:rsid w:val="00D2183F"/>
    <w:rsid w:val="00D219CF"/>
    <w:rsid w:val="00D21C5F"/>
    <w:rsid w:val="00D223A1"/>
    <w:rsid w:val="00D22EC0"/>
    <w:rsid w:val="00D23634"/>
    <w:rsid w:val="00D23F12"/>
    <w:rsid w:val="00D23F68"/>
    <w:rsid w:val="00D247BA"/>
    <w:rsid w:val="00D25D5B"/>
    <w:rsid w:val="00D26174"/>
    <w:rsid w:val="00D26179"/>
    <w:rsid w:val="00D26915"/>
    <w:rsid w:val="00D306EE"/>
    <w:rsid w:val="00D30822"/>
    <w:rsid w:val="00D30F35"/>
    <w:rsid w:val="00D30FC7"/>
    <w:rsid w:val="00D32145"/>
    <w:rsid w:val="00D32952"/>
    <w:rsid w:val="00D32E83"/>
    <w:rsid w:val="00D33211"/>
    <w:rsid w:val="00D332BF"/>
    <w:rsid w:val="00D34003"/>
    <w:rsid w:val="00D34B96"/>
    <w:rsid w:val="00D34C01"/>
    <w:rsid w:val="00D34C65"/>
    <w:rsid w:val="00D34CA6"/>
    <w:rsid w:val="00D35014"/>
    <w:rsid w:val="00D357E3"/>
    <w:rsid w:val="00D35C0D"/>
    <w:rsid w:val="00D36271"/>
    <w:rsid w:val="00D36877"/>
    <w:rsid w:val="00D373BC"/>
    <w:rsid w:val="00D37B47"/>
    <w:rsid w:val="00D401C5"/>
    <w:rsid w:val="00D40F92"/>
    <w:rsid w:val="00D411BB"/>
    <w:rsid w:val="00D4127B"/>
    <w:rsid w:val="00D425D7"/>
    <w:rsid w:val="00D42CC5"/>
    <w:rsid w:val="00D42FA4"/>
    <w:rsid w:val="00D434D7"/>
    <w:rsid w:val="00D4436F"/>
    <w:rsid w:val="00D443B4"/>
    <w:rsid w:val="00D443F1"/>
    <w:rsid w:val="00D4490D"/>
    <w:rsid w:val="00D44B8C"/>
    <w:rsid w:val="00D44BCA"/>
    <w:rsid w:val="00D451BB"/>
    <w:rsid w:val="00D464D2"/>
    <w:rsid w:val="00D4671A"/>
    <w:rsid w:val="00D46DC7"/>
    <w:rsid w:val="00D46F3F"/>
    <w:rsid w:val="00D478BC"/>
    <w:rsid w:val="00D4797F"/>
    <w:rsid w:val="00D47B8F"/>
    <w:rsid w:val="00D47D07"/>
    <w:rsid w:val="00D47D22"/>
    <w:rsid w:val="00D47E8A"/>
    <w:rsid w:val="00D47F33"/>
    <w:rsid w:val="00D503BD"/>
    <w:rsid w:val="00D50825"/>
    <w:rsid w:val="00D50916"/>
    <w:rsid w:val="00D50CDE"/>
    <w:rsid w:val="00D52A93"/>
    <w:rsid w:val="00D52CA2"/>
    <w:rsid w:val="00D536B4"/>
    <w:rsid w:val="00D53D2C"/>
    <w:rsid w:val="00D53DBC"/>
    <w:rsid w:val="00D53E1F"/>
    <w:rsid w:val="00D54100"/>
    <w:rsid w:val="00D54C2D"/>
    <w:rsid w:val="00D55EAE"/>
    <w:rsid w:val="00D5733D"/>
    <w:rsid w:val="00D574E0"/>
    <w:rsid w:val="00D57FA4"/>
    <w:rsid w:val="00D600BE"/>
    <w:rsid w:val="00D601BA"/>
    <w:rsid w:val="00D60CB5"/>
    <w:rsid w:val="00D61097"/>
    <w:rsid w:val="00D622D7"/>
    <w:rsid w:val="00D62684"/>
    <w:rsid w:val="00D629C9"/>
    <w:rsid w:val="00D62DCE"/>
    <w:rsid w:val="00D633DD"/>
    <w:rsid w:val="00D6374F"/>
    <w:rsid w:val="00D639DF"/>
    <w:rsid w:val="00D65076"/>
    <w:rsid w:val="00D65793"/>
    <w:rsid w:val="00D672B6"/>
    <w:rsid w:val="00D706C0"/>
    <w:rsid w:val="00D70B4F"/>
    <w:rsid w:val="00D7159B"/>
    <w:rsid w:val="00D7232D"/>
    <w:rsid w:val="00D73323"/>
    <w:rsid w:val="00D73ACD"/>
    <w:rsid w:val="00D73B36"/>
    <w:rsid w:val="00D73B3A"/>
    <w:rsid w:val="00D7425E"/>
    <w:rsid w:val="00D74446"/>
    <w:rsid w:val="00D74B4E"/>
    <w:rsid w:val="00D74E54"/>
    <w:rsid w:val="00D74E78"/>
    <w:rsid w:val="00D75068"/>
    <w:rsid w:val="00D7509D"/>
    <w:rsid w:val="00D75F14"/>
    <w:rsid w:val="00D767A7"/>
    <w:rsid w:val="00D76CB8"/>
    <w:rsid w:val="00D76DE1"/>
    <w:rsid w:val="00D77AFD"/>
    <w:rsid w:val="00D81F21"/>
    <w:rsid w:val="00D8263D"/>
    <w:rsid w:val="00D836EE"/>
    <w:rsid w:val="00D84EE8"/>
    <w:rsid w:val="00D8655A"/>
    <w:rsid w:val="00D865BA"/>
    <w:rsid w:val="00D86E26"/>
    <w:rsid w:val="00D87886"/>
    <w:rsid w:val="00D87A02"/>
    <w:rsid w:val="00D90339"/>
    <w:rsid w:val="00D9091F"/>
    <w:rsid w:val="00D91FD2"/>
    <w:rsid w:val="00D92426"/>
    <w:rsid w:val="00D92511"/>
    <w:rsid w:val="00D92B29"/>
    <w:rsid w:val="00D92E6E"/>
    <w:rsid w:val="00D93245"/>
    <w:rsid w:val="00D93680"/>
    <w:rsid w:val="00D93BE1"/>
    <w:rsid w:val="00D93E85"/>
    <w:rsid w:val="00D93FDC"/>
    <w:rsid w:val="00D952ED"/>
    <w:rsid w:val="00D9597A"/>
    <w:rsid w:val="00D95BED"/>
    <w:rsid w:val="00D9629C"/>
    <w:rsid w:val="00D96C5E"/>
    <w:rsid w:val="00D97D27"/>
    <w:rsid w:val="00D97F11"/>
    <w:rsid w:val="00DA0156"/>
    <w:rsid w:val="00DA0C97"/>
    <w:rsid w:val="00DA0D44"/>
    <w:rsid w:val="00DA1D4E"/>
    <w:rsid w:val="00DA241D"/>
    <w:rsid w:val="00DA2EF1"/>
    <w:rsid w:val="00DA3203"/>
    <w:rsid w:val="00DA37B4"/>
    <w:rsid w:val="00DA3852"/>
    <w:rsid w:val="00DA3E52"/>
    <w:rsid w:val="00DA42E1"/>
    <w:rsid w:val="00DA44E4"/>
    <w:rsid w:val="00DA49E1"/>
    <w:rsid w:val="00DA4D5D"/>
    <w:rsid w:val="00DA4E32"/>
    <w:rsid w:val="00DA555D"/>
    <w:rsid w:val="00DA5798"/>
    <w:rsid w:val="00DA57D3"/>
    <w:rsid w:val="00DA5AC8"/>
    <w:rsid w:val="00DA5B61"/>
    <w:rsid w:val="00DA61FE"/>
    <w:rsid w:val="00DA6B47"/>
    <w:rsid w:val="00DA7217"/>
    <w:rsid w:val="00DA7CCD"/>
    <w:rsid w:val="00DB0DFE"/>
    <w:rsid w:val="00DB176F"/>
    <w:rsid w:val="00DB184D"/>
    <w:rsid w:val="00DB1FEB"/>
    <w:rsid w:val="00DB22AF"/>
    <w:rsid w:val="00DB2CE2"/>
    <w:rsid w:val="00DB36E9"/>
    <w:rsid w:val="00DB3797"/>
    <w:rsid w:val="00DB41C9"/>
    <w:rsid w:val="00DB5949"/>
    <w:rsid w:val="00DB5C1E"/>
    <w:rsid w:val="00DB7780"/>
    <w:rsid w:val="00DC0B74"/>
    <w:rsid w:val="00DC11D5"/>
    <w:rsid w:val="00DC1687"/>
    <w:rsid w:val="00DC19F7"/>
    <w:rsid w:val="00DC2779"/>
    <w:rsid w:val="00DC2F79"/>
    <w:rsid w:val="00DC3489"/>
    <w:rsid w:val="00DC3739"/>
    <w:rsid w:val="00DC39D6"/>
    <w:rsid w:val="00DC4131"/>
    <w:rsid w:val="00DC43C7"/>
    <w:rsid w:val="00DC4536"/>
    <w:rsid w:val="00DC4A67"/>
    <w:rsid w:val="00DC5317"/>
    <w:rsid w:val="00DC5432"/>
    <w:rsid w:val="00DC5490"/>
    <w:rsid w:val="00DC5735"/>
    <w:rsid w:val="00DC581D"/>
    <w:rsid w:val="00DC65CE"/>
    <w:rsid w:val="00DC6624"/>
    <w:rsid w:val="00DC6651"/>
    <w:rsid w:val="00DC66A3"/>
    <w:rsid w:val="00DC66E9"/>
    <w:rsid w:val="00DC6A6C"/>
    <w:rsid w:val="00DC6BB5"/>
    <w:rsid w:val="00DC7D84"/>
    <w:rsid w:val="00DC7E2F"/>
    <w:rsid w:val="00DD02D9"/>
    <w:rsid w:val="00DD03D4"/>
    <w:rsid w:val="00DD0FDE"/>
    <w:rsid w:val="00DD205E"/>
    <w:rsid w:val="00DD2136"/>
    <w:rsid w:val="00DD4570"/>
    <w:rsid w:val="00DD55B6"/>
    <w:rsid w:val="00DD56CA"/>
    <w:rsid w:val="00DD64B6"/>
    <w:rsid w:val="00DD6645"/>
    <w:rsid w:val="00DE0D26"/>
    <w:rsid w:val="00DE0E1E"/>
    <w:rsid w:val="00DE1476"/>
    <w:rsid w:val="00DE1834"/>
    <w:rsid w:val="00DE1BC5"/>
    <w:rsid w:val="00DE1F5F"/>
    <w:rsid w:val="00DE2F4B"/>
    <w:rsid w:val="00DE304E"/>
    <w:rsid w:val="00DE40B4"/>
    <w:rsid w:val="00DE470A"/>
    <w:rsid w:val="00DE50C0"/>
    <w:rsid w:val="00DE50C8"/>
    <w:rsid w:val="00DE627A"/>
    <w:rsid w:val="00DE650A"/>
    <w:rsid w:val="00DE7E1C"/>
    <w:rsid w:val="00DF0238"/>
    <w:rsid w:val="00DF054C"/>
    <w:rsid w:val="00DF05F0"/>
    <w:rsid w:val="00DF0786"/>
    <w:rsid w:val="00DF0CBA"/>
    <w:rsid w:val="00DF26E1"/>
    <w:rsid w:val="00DF3537"/>
    <w:rsid w:val="00DF39D1"/>
    <w:rsid w:val="00DF3A1C"/>
    <w:rsid w:val="00DF4A6C"/>
    <w:rsid w:val="00DF4D8F"/>
    <w:rsid w:val="00DF58DE"/>
    <w:rsid w:val="00DF5DDA"/>
    <w:rsid w:val="00DF7371"/>
    <w:rsid w:val="00DF7460"/>
    <w:rsid w:val="00E00078"/>
    <w:rsid w:val="00E0012D"/>
    <w:rsid w:val="00E00B88"/>
    <w:rsid w:val="00E0231D"/>
    <w:rsid w:val="00E02631"/>
    <w:rsid w:val="00E02A5E"/>
    <w:rsid w:val="00E03053"/>
    <w:rsid w:val="00E034BA"/>
    <w:rsid w:val="00E03F7F"/>
    <w:rsid w:val="00E04C05"/>
    <w:rsid w:val="00E05055"/>
    <w:rsid w:val="00E055A0"/>
    <w:rsid w:val="00E06242"/>
    <w:rsid w:val="00E062B1"/>
    <w:rsid w:val="00E06779"/>
    <w:rsid w:val="00E0755E"/>
    <w:rsid w:val="00E07663"/>
    <w:rsid w:val="00E07842"/>
    <w:rsid w:val="00E07EF3"/>
    <w:rsid w:val="00E10033"/>
    <w:rsid w:val="00E10298"/>
    <w:rsid w:val="00E107C8"/>
    <w:rsid w:val="00E10A77"/>
    <w:rsid w:val="00E13A58"/>
    <w:rsid w:val="00E13C3E"/>
    <w:rsid w:val="00E13D11"/>
    <w:rsid w:val="00E14024"/>
    <w:rsid w:val="00E1435A"/>
    <w:rsid w:val="00E14712"/>
    <w:rsid w:val="00E147E0"/>
    <w:rsid w:val="00E14962"/>
    <w:rsid w:val="00E15543"/>
    <w:rsid w:val="00E15BE0"/>
    <w:rsid w:val="00E162C4"/>
    <w:rsid w:val="00E163E6"/>
    <w:rsid w:val="00E16811"/>
    <w:rsid w:val="00E16A87"/>
    <w:rsid w:val="00E16BF2"/>
    <w:rsid w:val="00E16E8C"/>
    <w:rsid w:val="00E1767B"/>
    <w:rsid w:val="00E202D4"/>
    <w:rsid w:val="00E20DB3"/>
    <w:rsid w:val="00E210AE"/>
    <w:rsid w:val="00E21E2A"/>
    <w:rsid w:val="00E21F58"/>
    <w:rsid w:val="00E21F80"/>
    <w:rsid w:val="00E22426"/>
    <w:rsid w:val="00E2242C"/>
    <w:rsid w:val="00E2390A"/>
    <w:rsid w:val="00E23A1B"/>
    <w:rsid w:val="00E23AE5"/>
    <w:rsid w:val="00E23FE9"/>
    <w:rsid w:val="00E24004"/>
    <w:rsid w:val="00E24245"/>
    <w:rsid w:val="00E25286"/>
    <w:rsid w:val="00E25953"/>
    <w:rsid w:val="00E259DD"/>
    <w:rsid w:val="00E25B98"/>
    <w:rsid w:val="00E263CA"/>
    <w:rsid w:val="00E26514"/>
    <w:rsid w:val="00E26809"/>
    <w:rsid w:val="00E27C6E"/>
    <w:rsid w:val="00E30DB3"/>
    <w:rsid w:val="00E3169C"/>
    <w:rsid w:val="00E317B7"/>
    <w:rsid w:val="00E32E17"/>
    <w:rsid w:val="00E339B2"/>
    <w:rsid w:val="00E33A57"/>
    <w:rsid w:val="00E33C97"/>
    <w:rsid w:val="00E34CC6"/>
    <w:rsid w:val="00E35070"/>
    <w:rsid w:val="00E354F5"/>
    <w:rsid w:val="00E357D4"/>
    <w:rsid w:val="00E35C42"/>
    <w:rsid w:val="00E36384"/>
    <w:rsid w:val="00E365B6"/>
    <w:rsid w:val="00E367A8"/>
    <w:rsid w:val="00E37849"/>
    <w:rsid w:val="00E4003B"/>
    <w:rsid w:val="00E400C8"/>
    <w:rsid w:val="00E406B7"/>
    <w:rsid w:val="00E40A77"/>
    <w:rsid w:val="00E40ED9"/>
    <w:rsid w:val="00E418C4"/>
    <w:rsid w:val="00E41E4C"/>
    <w:rsid w:val="00E42418"/>
    <w:rsid w:val="00E42503"/>
    <w:rsid w:val="00E427BB"/>
    <w:rsid w:val="00E427D2"/>
    <w:rsid w:val="00E42988"/>
    <w:rsid w:val="00E42D7D"/>
    <w:rsid w:val="00E42F97"/>
    <w:rsid w:val="00E437E8"/>
    <w:rsid w:val="00E43C9A"/>
    <w:rsid w:val="00E448C4"/>
    <w:rsid w:val="00E44A25"/>
    <w:rsid w:val="00E44F13"/>
    <w:rsid w:val="00E451DA"/>
    <w:rsid w:val="00E455F3"/>
    <w:rsid w:val="00E459BF"/>
    <w:rsid w:val="00E4609B"/>
    <w:rsid w:val="00E4661B"/>
    <w:rsid w:val="00E50BE9"/>
    <w:rsid w:val="00E50E53"/>
    <w:rsid w:val="00E519AF"/>
    <w:rsid w:val="00E51CE4"/>
    <w:rsid w:val="00E5295C"/>
    <w:rsid w:val="00E5420D"/>
    <w:rsid w:val="00E54529"/>
    <w:rsid w:val="00E54B5E"/>
    <w:rsid w:val="00E56E06"/>
    <w:rsid w:val="00E57AFB"/>
    <w:rsid w:val="00E57C9D"/>
    <w:rsid w:val="00E57D42"/>
    <w:rsid w:val="00E60166"/>
    <w:rsid w:val="00E6016A"/>
    <w:rsid w:val="00E60849"/>
    <w:rsid w:val="00E61A72"/>
    <w:rsid w:val="00E61CEA"/>
    <w:rsid w:val="00E626FA"/>
    <w:rsid w:val="00E6372F"/>
    <w:rsid w:val="00E6444C"/>
    <w:rsid w:val="00E64823"/>
    <w:rsid w:val="00E648B1"/>
    <w:rsid w:val="00E659D0"/>
    <w:rsid w:val="00E66939"/>
    <w:rsid w:val="00E66F13"/>
    <w:rsid w:val="00E67778"/>
    <w:rsid w:val="00E6786C"/>
    <w:rsid w:val="00E70B31"/>
    <w:rsid w:val="00E71F87"/>
    <w:rsid w:val="00E7271B"/>
    <w:rsid w:val="00E73301"/>
    <w:rsid w:val="00E7545C"/>
    <w:rsid w:val="00E75557"/>
    <w:rsid w:val="00E75B9B"/>
    <w:rsid w:val="00E769B1"/>
    <w:rsid w:val="00E770E7"/>
    <w:rsid w:val="00E772F8"/>
    <w:rsid w:val="00E7775F"/>
    <w:rsid w:val="00E77CF7"/>
    <w:rsid w:val="00E77F2F"/>
    <w:rsid w:val="00E80134"/>
    <w:rsid w:val="00E80A70"/>
    <w:rsid w:val="00E816C7"/>
    <w:rsid w:val="00E81FF3"/>
    <w:rsid w:val="00E8204D"/>
    <w:rsid w:val="00E822C5"/>
    <w:rsid w:val="00E830B9"/>
    <w:rsid w:val="00E83242"/>
    <w:rsid w:val="00E83285"/>
    <w:rsid w:val="00E8372A"/>
    <w:rsid w:val="00E83944"/>
    <w:rsid w:val="00E84B73"/>
    <w:rsid w:val="00E85273"/>
    <w:rsid w:val="00E85A2B"/>
    <w:rsid w:val="00E85F01"/>
    <w:rsid w:val="00E86291"/>
    <w:rsid w:val="00E865EF"/>
    <w:rsid w:val="00E875E7"/>
    <w:rsid w:val="00E87DE3"/>
    <w:rsid w:val="00E90819"/>
    <w:rsid w:val="00E90AAA"/>
    <w:rsid w:val="00E916BC"/>
    <w:rsid w:val="00E91808"/>
    <w:rsid w:val="00E91A44"/>
    <w:rsid w:val="00E922AC"/>
    <w:rsid w:val="00E93266"/>
    <w:rsid w:val="00E935C0"/>
    <w:rsid w:val="00E93D04"/>
    <w:rsid w:val="00E93D5E"/>
    <w:rsid w:val="00E94B2C"/>
    <w:rsid w:val="00E94B8E"/>
    <w:rsid w:val="00E94F7D"/>
    <w:rsid w:val="00E95353"/>
    <w:rsid w:val="00E95B02"/>
    <w:rsid w:val="00E96319"/>
    <w:rsid w:val="00E964B0"/>
    <w:rsid w:val="00E96505"/>
    <w:rsid w:val="00E967C8"/>
    <w:rsid w:val="00E969F2"/>
    <w:rsid w:val="00E970FE"/>
    <w:rsid w:val="00E97516"/>
    <w:rsid w:val="00E97B35"/>
    <w:rsid w:val="00E97B46"/>
    <w:rsid w:val="00EA0BEA"/>
    <w:rsid w:val="00EA0C12"/>
    <w:rsid w:val="00EA0E3D"/>
    <w:rsid w:val="00EA1CD9"/>
    <w:rsid w:val="00EA29DE"/>
    <w:rsid w:val="00EA3176"/>
    <w:rsid w:val="00EA32A2"/>
    <w:rsid w:val="00EA373C"/>
    <w:rsid w:val="00EA373D"/>
    <w:rsid w:val="00EA495D"/>
    <w:rsid w:val="00EA4DA4"/>
    <w:rsid w:val="00EA5FE5"/>
    <w:rsid w:val="00EA60F3"/>
    <w:rsid w:val="00EA62B7"/>
    <w:rsid w:val="00EA6467"/>
    <w:rsid w:val="00EA6AF3"/>
    <w:rsid w:val="00EA7027"/>
    <w:rsid w:val="00EA729C"/>
    <w:rsid w:val="00EA7696"/>
    <w:rsid w:val="00EA7A6C"/>
    <w:rsid w:val="00EA7D00"/>
    <w:rsid w:val="00EA7DD7"/>
    <w:rsid w:val="00EB0511"/>
    <w:rsid w:val="00EB05F2"/>
    <w:rsid w:val="00EB13FC"/>
    <w:rsid w:val="00EB17DF"/>
    <w:rsid w:val="00EB1EEF"/>
    <w:rsid w:val="00EB22FC"/>
    <w:rsid w:val="00EB2530"/>
    <w:rsid w:val="00EB2CB7"/>
    <w:rsid w:val="00EB394E"/>
    <w:rsid w:val="00EB3A0E"/>
    <w:rsid w:val="00EB3B97"/>
    <w:rsid w:val="00EB444E"/>
    <w:rsid w:val="00EB456C"/>
    <w:rsid w:val="00EB4665"/>
    <w:rsid w:val="00EB4694"/>
    <w:rsid w:val="00EB4E97"/>
    <w:rsid w:val="00EB4EE5"/>
    <w:rsid w:val="00EB52E8"/>
    <w:rsid w:val="00EB5DCE"/>
    <w:rsid w:val="00EB5DE2"/>
    <w:rsid w:val="00EB6071"/>
    <w:rsid w:val="00EB6996"/>
    <w:rsid w:val="00EB6AEB"/>
    <w:rsid w:val="00EB7441"/>
    <w:rsid w:val="00EB7A2B"/>
    <w:rsid w:val="00EB7CBD"/>
    <w:rsid w:val="00EB7ECE"/>
    <w:rsid w:val="00EB7F9E"/>
    <w:rsid w:val="00EB7FC6"/>
    <w:rsid w:val="00EC0267"/>
    <w:rsid w:val="00EC026F"/>
    <w:rsid w:val="00EC02EB"/>
    <w:rsid w:val="00EC0F94"/>
    <w:rsid w:val="00EC199D"/>
    <w:rsid w:val="00EC273C"/>
    <w:rsid w:val="00EC3129"/>
    <w:rsid w:val="00EC4506"/>
    <w:rsid w:val="00EC45A9"/>
    <w:rsid w:val="00EC4BD3"/>
    <w:rsid w:val="00EC534B"/>
    <w:rsid w:val="00EC53A5"/>
    <w:rsid w:val="00EC65D7"/>
    <w:rsid w:val="00EC7202"/>
    <w:rsid w:val="00EC7338"/>
    <w:rsid w:val="00ED2386"/>
    <w:rsid w:val="00ED2EAE"/>
    <w:rsid w:val="00ED4006"/>
    <w:rsid w:val="00ED4F61"/>
    <w:rsid w:val="00ED5944"/>
    <w:rsid w:val="00ED61D9"/>
    <w:rsid w:val="00ED640E"/>
    <w:rsid w:val="00ED66DB"/>
    <w:rsid w:val="00ED67BF"/>
    <w:rsid w:val="00ED699C"/>
    <w:rsid w:val="00ED69E3"/>
    <w:rsid w:val="00ED7107"/>
    <w:rsid w:val="00ED7A4F"/>
    <w:rsid w:val="00ED7AE4"/>
    <w:rsid w:val="00EE00E6"/>
    <w:rsid w:val="00EE0216"/>
    <w:rsid w:val="00EE1A40"/>
    <w:rsid w:val="00EE2E8B"/>
    <w:rsid w:val="00EE2F8E"/>
    <w:rsid w:val="00EE3622"/>
    <w:rsid w:val="00EE39E3"/>
    <w:rsid w:val="00EE44F8"/>
    <w:rsid w:val="00EE4964"/>
    <w:rsid w:val="00EE4CA4"/>
    <w:rsid w:val="00EE50D5"/>
    <w:rsid w:val="00EE590E"/>
    <w:rsid w:val="00EE5A9B"/>
    <w:rsid w:val="00EE60BB"/>
    <w:rsid w:val="00EE6A9F"/>
    <w:rsid w:val="00EE6B36"/>
    <w:rsid w:val="00EE72CE"/>
    <w:rsid w:val="00EF008B"/>
    <w:rsid w:val="00EF03F2"/>
    <w:rsid w:val="00EF0407"/>
    <w:rsid w:val="00EF04E6"/>
    <w:rsid w:val="00EF17EE"/>
    <w:rsid w:val="00EF22B8"/>
    <w:rsid w:val="00EF2386"/>
    <w:rsid w:val="00EF360C"/>
    <w:rsid w:val="00EF382B"/>
    <w:rsid w:val="00EF38C9"/>
    <w:rsid w:val="00EF3FEB"/>
    <w:rsid w:val="00EF44BC"/>
    <w:rsid w:val="00EF4B77"/>
    <w:rsid w:val="00EF4D1C"/>
    <w:rsid w:val="00EF4EAC"/>
    <w:rsid w:val="00EF616C"/>
    <w:rsid w:val="00EF71EA"/>
    <w:rsid w:val="00F02443"/>
    <w:rsid w:val="00F0285D"/>
    <w:rsid w:val="00F028D9"/>
    <w:rsid w:val="00F03702"/>
    <w:rsid w:val="00F038A9"/>
    <w:rsid w:val="00F03A8F"/>
    <w:rsid w:val="00F03A93"/>
    <w:rsid w:val="00F03B93"/>
    <w:rsid w:val="00F0444E"/>
    <w:rsid w:val="00F054C1"/>
    <w:rsid w:val="00F0595D"/>
    <w:rsid w:val="00F05C97"/>
    <w:rsid w:val="00F05EB0"/>
    <w:rsid w:val="00F06292"/>
    <w:rsid w:val="00F0691E"/>
    <w:rsid w:val="00F06969"/>
    <w:rsid w:val="00F07436"/>
    <w:rsid w:val="00F07806"/>
    <w:rsid w:val="00F07B19"/>
    <w:rsid w:val="00F10B69"/>
    <w:rsid w:val="00F11E65"/>
    <w:rsid w:val="00F123A2"/>
    <w:rsid w:val="00F125C7"/>
    <w:rsid w:val="00F128BA"/>
    <w:rsid w:val="00F14B86"/>
    <w:rsid w:val="00F14CEF"/>
    <w:rsid w:val="00F14E84"/>
    <w:rsid w:val="00F15413"/>
    <w:rsid w:val="00F15D76"/>
    <w:rsid w:val="00F169F6"/>
    <w:rsid w:val="00F17022"/>
    <w:rsid w:val="00F17EBF"/>
    <w:rsid w:val="00F209B8"/>
    <w:rsid w:val="00F20CFB"/>
    <w:rsid w:val="00F21E94"/>
    <w:rsid w:val="00F2250D"/>
    <w:rsid w:val="00F23208"/>
    <w:rsid w:val="00F23486"/>
    <w:rsid w:val="00F235AD"/>
    <w:rsid w:val="00F23FA3"/>
    <w:rsid w:val="00F243F2"/>
    <w:rsid w:val="00F24496"/>
    <w:rsid w:val="00F24A04"/>
    <w:rsid w:val="00F24F3A"/>
    <w:rsid w:val="00F25217"/>
    <w:rsid w:val="00F25336"/>
    <w:rsid w:val="00F25B12"/>
    <w:rsid w:val="00F25BDA"/>
    <w:rsid w:val="00F260BA"/>
    <w:rsid w:val="00F262D8"/>
    <w:rsid w:val="00F266D6"/>
    <w:rsid w:val="00F27341"/>
    <w:rsid w:val="00F27DDE"/>
    <w:rsid w:val="00F27ED2"/>
    <w:rsid w:val="00F3008C"/>
    <w:rsid w:val="00F30363"/>
    <w:rsid w:val="00F30A8A"/>
    <w:rsid w:val="00F30F71"/>
    <w:rsid w:val="00F31289"/>
    <w:rsid w:val="00F3138E"/>
    <w:rsid w:val="00F3191B"/>
    <w:rsid w:val="00F31E32"/>
    <w:rsid w:val="00F320A6"/>
    <w:rsid w:val="00F32537"/>
    <w:rsid w:val="00F32B4B"/>
    <w:rsid w:val="00F3328B"/>
    <w:rsid w:val="00F33582"/>
    <w:rsid w:val="00F346E9"/>
    <w:rsid w:val="00F352B1"/>
    <w:rsid w:val="00F3554E"/>
    <w:rsid w:val="00F35628"/>
    <w:rsid w:val="00F36548"/>
    <w:rsid w:val="00F36FE0"/>
    <w:rsid w:val="00F37E31"/>
    <w:rsid w:val="00F40061"/>
    <w:rsid w:val="00F407EF"/>
    <w:rsid w:val="00F4124C"/>
    <w:rsid w:val="00F41C8B"/>
    <w:rsid w:val="00F43022"/>
    <w:rsid w:val="00F43316"/>
    <w:rsid w:val="00F436E8"/>
    <w:rsid w:val="00F43FD4"/>
    <w:rsid w:val="00F45867"/>
    <w:rsid w:val="00F46222"/>
    <w:rsid w:val="00F464C3"/>
    <w:rsid w:val="00F467E9"/>
    <w:rsid w:val="00F46FF1"/>
    <w:rsid w:val="00F4708B"/>
    <w:rsid w:val="00F47447"/>
    <w:rsid w:val="00F50A13"/>
    <w:rsid w:val="00F50AA3"/>
    <w:rsid w:val="00F50F30"/>
    <w:rsid w:val="00F529DC"/>
    <w:rsid w:val="00F5361E"/>
    <w:rsid w:val="00F53B32"/>
    <w:rsid w:val="00F557DE"/>
    <w:rsid w:val="00F55FAC"/>
    <w:rsid w:val="00F56D73"/>
    <w:rsid w:val="00F56DE0"/>
    <w:rsid w:val="00F60902"/>
    <w:rsid w:val="00F61148"/>
    <w:rsid w:val="00F618C7"/>
    <w:rsid w:val="00F61C44"/>
    <w:rsid w:val="00F61F63"/>
    <w:rsid w:val="00F621E1"/>
    <w:rsid w:val="00F62951"/>
    <w:rsid w:val="00F6295A"/>
    <w:rsid w:val="00F6372A"/>
    <w:rsid w:val="00F63C5E"/>
    <w:rsid w:val="00F63E87"/>
    <w:rsid w:val="00F6445C"/>
    <w:rsid w:val="00F64A4D"/>
    <w:rsid w:val="00F64D89"/>
    <w:rsid w:val="00F64DDE"/>
    <w:rsid w:val="00F66726"/>
    <w:rsid w:val="00F66DB4"/>
    <w:rsid w:val="00F67F43"/>
    <w:rsid w:val="00F70866"/>
    <w:rsid w:val="00F70B5E"/>
    <w:rsid w:val="00F70F54"/>
    <w:rsid w:val="00F713B6"/>
    <w:rsid w:val="00F715CC"/>
    <w:rsid w:val="00F71641"/>
    <w:rsid w:val="00F7185B"/>
    <w:rsid w:val="00F7189E"/>
    <w:rsid w:val="00F71A91"/>
    <w:rsid w:val="00F7215C"/>
    <w:rsid w:val="00F72217"/>
    <w:rsid w:val="00F722DB"/>
    <w:rsid w:val="00F72A37"/>
    <w:rsid w:val="00F72AB1"/>
    <w:rsid w:val="00F7590F"/>
    <w:rsid w:val="00F75B3E"/>
    <w:rsid w:val="00F75D6C"/>
    <w:rsid w:val="00F76233"/>
    <w:rsid w:val="00F765AE"/>
    <w:rsid w:val="00F76D7D"/>
    <w:rsid w:val="00F77C8D"/>
    <w:rsid w:val="00F80819"/>
    <w:rsid w:val="00F81487"/>
    <w:rsid w:val="00F81CCF"/>
    <w:rsid w:val="00F823A5"/>
    <w:rsid w:val="00F8266D"/>
    <w:rsid w:val="00F82870"/>
    <w:rsid w:val="00F828F2"/>
    <w:rsid w:val="00F830FE"/>
    <w:rsid w:val="00F837C5"/>
    <w:rsid w:val="00F83E66"/>
    <w:rsid w:val="00F846D5"/>
    <w:rsid w:val="00F85B2E"/>
    <w:rsid w:val="00F85DD6"/>
    <w:rsid w:val="00F86795"/>
    <w:rsid w:val="00F8689A"/>
    <w:rsid w:val="00F9076E"/>
    <w:rsid w:val="00F907AB"/>
    <w:rsid w:val="00F90B82"/>
    <w:rsid w:val="00F919D5"/>
    <w:rsid w:val="00F925BB"/>
    <w:rsid w:val="00F928CF"/>
    <w:rsid w:val="00F92D18"/>
    <w:rsid w:val="00F92E1F"/>
    <w:rsid w:val="00F930B0"/>
    <w:rsid w:val="00F937F0"/>
    <w:rsid w:val="00F93A0C"/>
    <w:rsid w:val="00F94308"/>
    <w:rsid w:val="00F95643"/>
    <w:rsid w:val="00F95A1F"/>
    <w:rsid w:val="00F95BD0"/>
    <w:rsid w:val="00F95D92"/>
    <w:rsid w:val="00F96358"/>
    <w:rsid w:val="00F96CAA"/>
    <w:rsid w:val="00F96D91"/>
    <w:rsid w:val="00F97D58"/>
    <w:rsid w:val="00FA153B"/>
    <w:rsid w:val="00FA19C4"/>
    <w:rsid w:val="00FA20D6"/>
    <w:rsid w:val="00FA20D9"/>
    <w:rsid w:val="00FA231B"/>
    <w:rsid w:val="00FA28BE"/>
    <w:rsid w:val="00FA2AFB"/>
    <w:rsid w:val="00FA2D3B"/>
    <w:rsid w:val="00FA2F50"/>
    <w:rsid w:val="00FA430A"/>
    <w:rsid w:val="00FA475D"/>
    <w:rsid w:val="00FA49C1"/>
    <w:rsid w:val="00FA54D0"/>
    <w:rsid w:val="00FA551E"/>
    <w:rsid w:val="00FA6A8D"/>
    <w:rsid w:val="00FA6E0A"/>
    <w:rsid w:val="00FA6F5F"/>
    <w:rsid w:val="00FA7388"/>
    <w:rsid w:val="00FA78ED"/>
    <w:rsid w:val="00FB0FAD"/>
    <w:rsid w:val="00FB1079"/>
    <w:rsid w:val="00FB2652"/>
    <w:rsid w:val="00FB2797"/>
    <w:rsid w:val="00FB2854"/>
    <w:rsid w:val="00FB3068"/>
    <w:rsid w:val="00FB3551"/>
    <w:rsid w:val="00FB3651"/>
    <w:rsid w:val="00FB383D"/>
    <w:rsid w:val="00FB3CAC"/>
    <w:rsid w:val="00FB4161"/>
    <w:rsid w:val="00FB4556"/>
    <w:rsid w:val="00FB4917"/>
    <w:rsid w:val="00FB4A37"/>
    <w:rsid w:val="00FB50EF"/>
    <w:rsid w:val="00FB540C"/>
    <w:rsid w:val="00FB6F16"/>
    <w:rsid w:val="00FB7B63"/>
    <w:rsid w:val="00FB7FC1"/>
    <w:rsid w:val="00FC000B"/>
    <w:rsid w:val="00FC006B"/>
    <w:rsid w:val="00FC07EC"/>
    <w:rsid w:val="00FC0932"/>
    <w:rsid w:val="00FC1369"/>
    <w:rsid w:val="00FC1380"/>
    <w:rsid w:val="00FC258E"/>
    <w:rsid w:val="00FC3E2B"/>
    <w:rsid w:val="00FC424A"/>
    <w:rsid w:val="00FC483D"/>
    <w:rsid w:val="00FC491C"/>
    <w:rsid w:val="00FC4EE3"/>
    <w:rsid w:val="00FC5290"/>
    <w:rsid w:val="00FC60C4"/>
    <w:rsid w:val="00FC6222"/>
    <w:rsid w:val="00FC76A9"/>
    <w:rsid w:val="00FD0387"/>
    <w:rsid w:val="00FD038B"/>
    <w:rsid w:val="00FD0CC5"/>
    <w:rsid w:val="00FD0DFE"/>
    <w:rsid w:val="00FD0EB2"/>
    <w:rsid w:val="00FD1524"/>
    <w:rsid w:val="00FD2D6E"/>
    <w:rsid w:val="00FD36A7"/>
    <w:rsid w:val="00FD3722"/>
    <w:rsid w:val="00FD38A0"/>
    <w:rsid w:val="00FD47FD"/>
    <w:rsid w:val="00FD4933"/>
    <w:rsid w:val="00FD49D7"/>
    <w:rsid w:val="00FD4D26"/>
    <w:rsid w:val="00FD5238"/>
    <w:rsid w:val="00FD6422"/>
    <w:rsid w:val="00FD659D"/>
    <w:rsid w:val="00FE0955"/>
    <w:rsid w:val="00FE0A8B"/>
    <w:rsid w:val="00FE1461"/>
    <w:rsid w:val="00FE2530"/>
    <w:rsid w:val="00FE2DBC"/>
    <w:rsid w:val="00FE38E8"/>
    <w:rsid w:val="00FE53E5"/>
    <w:rsid w:val="00FE5DB4"/>
    <w:rsid w:val="00FE67CE"/>
    <w:rsid w:val="00FE68E1"/>
    <w:rsid w:val="00FE74ED"/>
    <w:rsid w:val="00FF1220"/>
    <w:rsid w:val="00FF1970"/>
    <w:rsid w:val="00FF1C70"/>
    <w:rsid w:val="00FF220E"/>
    <w:rsid w:val="00FF2782"/>
    <w:rsid w:val="00FF344D"/>
    <w:rsid w:val="00FF3A5E"/>
    <w:rsid w:val="00FF3F46"/>
    <w:rsid w:val="00FF506E"/>
    <w:rsid w:val="00FF5D69"/>
    <w:rsid w:val="00FF655E"/>
    <w:rsid w:val="00FF6BCA"/>
    <w:rsid w:val="00FF6CC7"/>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6889B"/>
  <w15:chartTrackingRefBased/>
  <w15:docId w15:val="{992FB55D-A041-4E42-98B2-7F78F4FB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403"/>
    <w:rPr>
      <w:lang w:val="en-AU"/>
    </w:rPr>
  </w:style>
  <w:style w:type="paragraph" w:styleId="Heading1">
    <w:name w:val="heading 1"/>
    <w:basedOn w:val="Normal"/>
    <w:next w:val="Normal"/>
    <w:link w:val="Heading1Char"/>
    <w:uiPriority w:val="9"/>
    <w:qFormat/>
    <w:rsid w:val="00E455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62E7"/>
    <w:pPr>
      <w:keepNext/>
      <w:keepLines/>
      <w:spacing w:before="40" w:after="0" w:line="240" w:lineRule="auto"/>
      <w:outlineLvl w:val="1"/>
    </w:pPr>
    <w:rPr>
      <w:rFonts w:ascii="Times New Roman" w:eastAsiaTheme="majorEastAsia" w:hAnsi="Times New Roman" w:cstheme="majorBidi"/>
      <w:color w:val="2F5496" w:themeColor="accent1" w:themeShade="BF"/>
      <w:szCs w:val="26"/>
    </w:rPr>
  </w:style>
  <w:style w:type="paragraph" w:styleId="Heading3">
    <w:name w:val="heading 3"/>
    <w:basedOn w:val="Normal"/>
    <w:next w:val="Normal"/>
    <w:link w:val="Heading3Char"/>
    <w:uiPriority w:val="9"/>
    <w:unhideWhenUsed/>
    <w:qFormat/>
    <w:rsid w:val="007410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672"/>
    <w:pPr>
      <w:ind w:left="720"/>
      <w:contextualSpacing/>
    </w:pPr>
  </w:style>
  <w:style w:type="character" w:styleId="CommentReference">
    <w:name w:val="annotation reference"/>
    <w:basedOn w:val="DefaultParagraphFont"/>
    <w:uiPriority w:val="99"/>
    <w:semiHidden/>
    <w:unhideWhenUsed/>
    <w:rsid w:val="002408A9"/>
    <w:rPr>
      <w:sz w:val="16"/>
      <w:szCs w:val="16"/>
    </w:rPr>
  </w:style>
  <w:style w:type="paragraph" w:styleId="CommentText">
    <w:name w:val="annotation text"/>
    <w:basedOn w:val="Normal"/>
    <w:link w:val="CommentTextChar"/>
    <w:uiPriority w:val="99"/>
    <w:unhideWhenUsed/>
    <w:rsid w:val="002408A9"/>
    <w:pPr>
      <w:spacing w:line="240" w:lineRule="auto"/>
    </w:pPr>
    <w:rPr>
      <w:sz w:val="20"/>
      <w:szCs w:val="20"/>
    </w:rPr>
  </w:style>
  <w:style w:type="character" w:customStyle="1" w:styleId="CommentTextChar">
    <w:name w:val="Comment Text Char"/>
    <w:basedOn w:val="DefaultParagraphFont"/>
    <w:link w:val="CommentText"/>
    <w:uiPriority w:val="99"/>
    <w:rsid w:val="002408A9"/>
    <w:rPr>
      <w:sz w:val="20"/>
      <w:szCs w:val="20"/>
      <w:lang w:val="en-AU"/>
    </w:rPr>
  </w:style>
  <w:style w:type="paragraph" w:styleId="CommentSubject">
    <w:name w:val="annotation subject"/>
    <w:basedOn w:val="CommentText"/>
    <w:next w:val="CommentText"/>
    <w:link w:val="CommentSubjectChar"/>
    <w:uiPriority w:val="99"/>
    <w:semiHidden/>
    <w:unhideWhenUsed/>
    <w:rsid w:val="002408A9"/>
    <w:rPr>
      <w:b/>
      <w:bCs/>
    </w:rPr>
  </w:style>
  <w:style w:type="character" w:customStyle="1" w:styleId="CommentSubjectChar">
    <w:name w:val="Comment Subject Char"/>
    <w:basedOn w:val="CommentTextChar"/>
    <w:link w:val="CommentSubject"/>
    <w:uiPriority w:val="99"/>
    <w:semiHidden/>
    <w:rsid w:val="002408A9"/>
    <w:rPr>
      <w:b/>
      <w:bCs/>
      <w:sz w:val="20"/>
      <w:szCs w:val="20"/>
      <w:lang w:val="en-AU"/>
    </w:rPr>
  </w:style>
  <w:style w:type="paragraph" w:customStyle="1" w:styleId="EndNoteBibliographyTitle">
    <w:name w:val="EndNote Bibliography Title"/>
    <w:basedOn w:val="Normal"/>
    <w:link w:val="EndNoteBibliographyTitleChar"/>
    <w:rsid w:val="000549A5"/>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0549A5"/>
    <w:rPr>
      <w:rFonts w:ascii="Times New Roman" w:hAnsi="Times New Roman" w:cs="Times New Roman"/>
      <w:noProof/>
    </w:rPr>
  </w:style>
  <w:style w:type="paragraph" w:customStyle="1" w:styleId="EndNoteBibliography">
    <w:name w:val="EndNote Bibliography"/>
    <w:basedOn w:val="Normal"/>
    <w:link w:val="EndNoteBibliographyChar"/>
    <w:rsid w:val="000549A5"/>
    <w:pPr>
      <w:spacing w:line="360" w:lineRule="auto"/>
    </w:pPr>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0549A5"/>
    <w:rPr>
      <w:rFonts w:ascii="Times New Roman" w:hAnsi="Times New Roman" w:cs="Times New Roman"/>
      <w:noProof/>
    </w:rPr>
  </w:style>
  <w:style w:type="character" w:styleId="Hyperlink">
    <w:name w:val="Hyperlink"/>
    <w:basedOn w:val="DefaultParagraphFont"/>
    <w:uiPriority w:val="99"/>
    <w:unhideWhenUsed/>
    <w:rsid w:val="002D4595"/>
    <w:rPr>
      <w:color w:val="0563C1" w:themeColor="hyperlink"/>
      <w:u w:val="single"/>
    </w:rPr>
  </w:style>
  <w:style w:type="character" w:styleId="UnresolvedMention">
    <w:name w:val="Unresolved Mention"/>
    <w:basedOn w:val="DefaultParagraphFont"/>
    <w:uiPriority w:val="99"/>
    <w:semiHidden/>
    <w:unhideWhenUsed/>
    <w:rsid w:val="002D4595"/>
    <w:rPr>
      <w:color w:val="605E5C"/>
      <w:shd w:val="clear" w:color="auto" w:fill="E1DFDD"/>
    </w:rPr>
  </w:style>
  <w:style w:type="character" w:styleId="FollowedHyperlink">
    <w:name w:val="FollowedHyperlink"/>
    <w:basedOn w:val="DefaultParagraphFont"/>
    <w:uiPriority w:val="99"/>
    <w:semiHidden/>
    <w:unhideWhenUsed/>
    <w:rsid w:val="001B4FCE"/>
    <w:rPr>
      <w:color w:val="954F72" w:themeColor="followedHyperlink"/>
      <w:u w:val="single"/>
    </w:rPr>
  </w:style>
  <w:style w:type="table" w:styleId="TableGrid">
    <w:name w:val="Table Grid"/>
    <w:basedOn w:val="TableNormal"/>
    <w:uiPriority w:val="39"/>
    <w:rsid w:val="000C12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B38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8AE"/>
    <w:rPr>
      <w:lang w:val="en-AU"/>
    </w:rPr>
  </w:style>
  <w:style w:type="paragraph" w:styleId="Footer">
    <w:name w:val="footer"/>
    <w:basedOn w:val="Normal"/>
    <w:link w:val="FooterChar"/>
    <w:uiPriority w:val="99"/>
    <w:unhideWhenUsed/>
    <w:rsid w:val="007B38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8AE"/>
    <w:rPr>
      <w:lang w:val="en-AU"/>
    </w:rPr>
  </w:style>
  <w:style w:type="paragraph" w:styleId="Revision">
    <w:name w:val="Revision"/>
    <w:hidden/>
    <w:uiPriority w:val="99"/>
    <w:semiHidden/>
    <w:rsid w:val="00221ADF"/>
    <w:pPr>
      <w:spacing w:after="0" w:line="240" w:lineRule="auto"/>
    </w:pPr>
    <w:rPr>
      <w:lang w:val="en-AU"/>
    </w:rPr>
  </w:style>
  <w:style w:type="character" w:customStyle="1" w:styleId="Heading1Char">
    <w:name w:val="Heading 1 Char"/>
    <w:basedOn w:val="DefaultParagraphFont"/>
    <w:link w:val="Heading1"/>
    <w:uiPriority w:val="9"/>
    <w:rsid w:val="00E455F3"/>
    <w:rPr>
      <w:rFonts w:asciiTheme="majorHAnsi" w:eastAsiaTheme="majorEastAsia" w:hAnsiTheme="majorHAnsi" w:cstheme="majorBidi"/>
      <w:color w:val="2F5496" w:themeColor="accent1" w:themeShade="BF"/>
      <w:sz w:val="32"/>
      <w:szCs w:val="32"/>
      <w:lang w:val="en-AU"/>
    </w:rPr>
  </w:style>
  <w:style w:type="character" w:customStyle="1" w:styleId="Heading2Char">
    <w:name w:val="Heading 2 Char"/>
    <w:basedOn w:val="DefaultParagraphFont"/>
    <w:link w:val="Heading2"/>
    <w:uiPriority w:val="9"/>
    <w:rsid w:val="009862E7"/>
    <w:rPr>
      <w:rFonts w:ascii="Times New Roman" w:eastAsiaTheme="majorEastAsia" w:hAnsi="Times New Roman" w:cstheme="majorBidi"/>
      <w:color w:val="2F5496" w:themeColor="accent1" w:themeShade="BF"/>
      <w:szCs w:val="26"/>
      <w:lang w:val="en-AU"/>
    </w:rPr>
  </w:style>
  <w:style w:type="character" w:customStyle="1" w:styleId="Heading3Char">
    <w:name w:val="Heading 3 Char"/>
    <w:basedOn w:val="DefaultParagraphFont"/>
    <w:link w:val="Heading3"/>
    <w:uiPriority w:val="9"/>
    <w:rsid w:val="00741060"/>
    <w:rPr>
      <w:rFonts w:asciiTheme="majorHAnsi" w:eastAsiaTheme="majorEastAsia" w:hAnsiTheme="majorHAnsi" w:cstheme="majorBidi"/>
      <w:color w:val="1F3763" w:themeColor="accent1" w:themeShade="7F"/>
      <w:sz w:val="24"/>
      <w:szCs w:val="24"/>
      <w:lang w:val="en-AU"/>
    </w:rPr>
  </w:style>
  <w:style w:type="character" w:styleId="LineNumber">
    <w:name w:val="line number"/>
    <w:basedOn w:val="DefaultParagraphFont"/>
    <w:uiPriority w:val="99"/>
    <w:semiHidden/>
    <w:unhideWhenUsed/>
    <w:rsid w:val="000A2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19133">
      <w:bodyDiv w:val="1"/>
      <w:marLeft w:val="0"/>
      <w:marRight w:val="0"/>
      <w:marTop w:val="0"/>
      <w:marBottom w:val="0"/>
      <w:divBdr>
        <w:top w:val="none" w:sz="0" w:space="0" w:color="auto"/>
        <w:left w:val="none" w:sz="0" w:space="0" w:color="auto"/>
        <w:bottom w:val="none" w:sz="0" w:space="0" w:color="auto"/>
        <w:right w:val="none" w:sz="0" w:space="0" w:color="auto"/>
      </w:divBdr>
    </w:div>
    <w:div w:id="128328940">
      <w:bodyDiv w:val="1"/>
      <w:marLeft w:val="0"/>
      <w:marRight w:val="0"/>
      <w:marTop w:val="0"/>
      <w:marBottom w:val="0"/>
      <w:divBdr>
        <w:top w:val="none" w:sz="0" w:space="0" w:color="auto"/>
        <w:left w:val="none" w:sz="0" w:space="0" w:color="auto"/>
        <w:bottom w:val="none" w:sz="0" w:space="0" w:color="auto"/>
        <w:right w:val="none" w:sz="0" w:space="0" w:color="auto"/>
      </w:divBdr>
    </w:div>
    <w:div w:id="170024181">
      <w:bodyDiv w:val="1"/>
      <w:marLeft w:val="0"/>
      <w:marRight w:val="0"/>
      <w:marTop w:val="0"/>
      <w:marBottom w:val="0"/>
      <w:divBdr>
        <w:top w:val="none" w:sz="0" w:space="0" w:color="auto"/>
        <w:left w:val="none" w:sz="0" w:space="0" w:color="auto"/>
        <w:bottom w:val="none" w:sz="0" w:space="0" w:color="auto"/>
        <w:right w:val="none" w:sz="0" w:space="0" w:color="auto"/>
      </w:divBdr>
    </w:div>
    <w:div w:id="552691016">
      <w:bodyDiv w:val="1"/>
      <w:marLeft w:val="0"/>
      <w:marRight w:val="0"/>
      <w:marTop w:val="0"/>
      <w:marBottom w:val="0"/>
      <w:divBdr>
        <w:top w:val="none" w:sz="0" w:space="0" w:color="auto"/>
        <w:left w:val="none" w:sz="0" w:space="0" w:color="auto"/>
        <w:bottom w:val="none" w:sz="0" w:space="0" w:color="auto"/>
        <w:right w:val="none" w:sz="0" w:space="0" w:color="auto"/>
      </w:divBdr>
    </w:div>
    <w:div w:id="569072029">
      <w:bodyDiv w:val="1"/>
      <w:marLeft w:val="0"/>
      <w:marRight w:val="0"/>
      <w:marTop w:val="0"/>
      <w:marBottom w:val="0"/>
      <w:divBdr>
        <w:top w:val="none" w:sz="0" w:space="0" w:color="auto"/>
        <w:left w:val="none" w:sz="0" w:space="0" w:color="auto"/>
        <w:bottom w:val="none" w:sz="0" w:space="0" w:color="auto"/>
        <w:right w:val="none" w:sz="0" w:space="0" w:color="auto"/>
      </w:divBdr>
    </w:div>
    <w:div w:id="767625199">
      <w:bodyDiv w:val="1"/>
      <w:marLeft w:val="0"/>
      <w:marRight w:val="0"/>
      <w:marTop w:val="0"/>
      <w:marBottom w:val="0"/>
      <w:divBdr>
        <w:top w:val="none" w:sz="0" w:space="0" w:color="auto"/>
        <w:left w:val="none" w:sz="0" w:space="0" w:color="auto"/>
        <w:bottom w:val="none" w:sz="0" w:space="0" w:color="auto"/>
        <w:right w:val="none" w:sz="0" w:space="0" w:color="auto"/>
      </w:divBdr>
    </w:div>
    <w:div w:id="889925177">
      <w:bodyDiv w:val="1"/>
      <w:marLeft w:val="0"/>
      <w:marRight w:val="0"/>
      <w:marTop w:val="0"/>
      <w:marBottom w:val="0"/>
      <w:divBdr>
        <w:top w:val="none" w:sz="0" w:space="0" w:color="auto"/>
        <w:left w:val="none" w:sz="0" w:space="0" w:color="auto"/>
        <w:bottom w:val="none" w:sz="0" w:space="0" w:color="auto"/>
        <w:right w:val="none" w:sz="0" w:space="0" w:color="auto"/>
      </w:divBdr>
      <w:divsChild>
        <w:div w:id="965239586">
          <w:marLeft w:val="0"/>
          <w:marRight w:val="0"/>
          <w:marTop w:val="0"/>
          <w:marBottom w:val="0"/>
          <w:divBdr>
            <w:top w:val="none" w:sz="0" w:space="0" w:color="auto"/>
            <w:left w:val="none" w:sz="0" w:space="0" w:color="auto"/>
            <w:bottom w:val="none" w:sz="0" w:space="0" w:color="auto"/>
            <w:right w:val="none" w:sz="0" w:space="0" w:color="auto"/>
          </w:divBdr>
          <w:divsChild>
            <w:div w:id="1596012533">
              <w:marLeft w:val="0"/>
              <w:marRight w:val="0"/>
              <w:marTop w:val="0"/>
              <w:marBottom w:val="0"/>
              <w:divBdr>
                <w:top w:val="none" w:sz="0" w:space="0" w:color="auto"/>
                <w:left w:val="none" w:sz="0" w:space="0" w:color="auto"/>
                <w:bottom w:val="none" w:sz="0" w:space="0" w:color="auto"/>
                <w:right w:val="none" w:sz="0" w:space="0" w:color="auto"/>
              </w:divBdr>
              <w:divsChild>
                <w:div w:id="29171749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146121601">
          <w:marLeft w:val="0"/>
          <w:marRight w:val="0"/>
          <w:marTop w:val="0"/>
          <w:marBottom w:val="600"/>
          <w:divBdr>
            <w:top w:val="none" w:sz="0" w:space="0" w:color="auto"/>
            <w:left w:val="none" w:sz="0" w:space="0" w:color="auto"/>
            <w:bottom w:val="none" w:sz="0" w:space="0" w:color="auto"/>
            <w:right w:val="none" w:sz="0" w:space="0" w:color="auto"/>
          </w:divBdr>
          <w:divsChild>
            <w:div w:id="1597206167">
              <w:marLeft w:val="0"/>
              <w:marRight w:val="0"/>
              <w:marTop w:val="0"/>
              <w:marBottom w:val="0"/>
              <w:divBdr>
                <w:top w:val="none" w:sz="0" w:space="0" w:color="auto"/>
                <w:left w:val="none" w:sz="0" w:space="0" w:color="auto"/>
                <w:bottom w:val="none" w:sz="0" w:space="0" w:color="auto"/>
                <w:right w:val="none" w:sz="0" w:space="0" w:color="auto"/>
              </w:divBdr>
              <w:divsChild>
                <w:div w:id="408819105">
                  <w:marLeft w:val="0"/>
                  <w:marRight w:val="0"/>
                  <w:marTop w:val="0"/>
                  <w:marBottom w:val="0"/>
                  <w:divBdr>
                    <w:top w:val="none" w:sz="0" w:space="0" w:color="auto"/>
                    <w:left w:val="none" w:sz="0" w:space="0" w:color="auto"/>
                    <w:bottom w:val="none" w:sz="0" w:space="0" w:color="auto"/>
                    <w:right w:val="none" w:sz="0" w:space="0" w:color="auto"/>
                  </w:divBdr>
                  <w:divsChild>
                    <w:div w:id="11524107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021396152">
      <w:bodyDiv w:val="1"/>
      <w:marLeft w:val="0"/>
      <w:marRight w:val="0"/>
      <w:marTop w:val="0"/>
      <w:marBottom w:val="0"/>
      <w:divBdr>
        <w:top w:val="none" w:sz="0" w:space="0" w:color="auto"/>
        <w:left w:val="none" w:sz="0" w:space="0" w:color="auto"/>
        <w:bottom w:val="none" w:sz="0" w:space="0" w:color="auto"/>
        <w:right w:val="none" w:sz="0" w:space="0" w:color="auto"/>
      </w:divBdr>
    </w:div>
    <w:div w:id="1192957552">
      <w:bodyDiv w:val="1"/>
      <w:marLeft w:val="0"/>
      <w:marRight w:val="0"/>
      <w:marTop w:val="0"/>
      <w:marBottom w:val="0"/>
      <w:divBdr>
        <w:top w:val="none" w:sz="0" w:space="0" w:color="auto"/>
        <w:left w:val="none" w:sz="0" w:space="0" w:color="auto"/>
        <w:bottom w:val="none" w:sz="0" w:space="0" w:color="auto"/>
        <w:right w:val="none" w:sz="0" w:space="0" w:color="auto"/>
      </w:divBdr>
    </w:div>
    <w:div w:id="1258825948">
      <w:bodyDiv w:val="1"/>
      <w:marLeft w:val="0"/>
      <w:marRight w:val="0"/>
      <w:marTop w:val="0"/>
      <w:marBottom w:val="0"/>
      <w:divBdr>
        <w:top w:val="none" w:sz="0" w:space="0" w:color="auto"/>
        <w:left w:val="none" w:sz="0" w:space="0" w:color="auto"/>
        <w:bottom w:val="none" w:sz="0" w:space="0" w:color="auto"/>
        <w:right w:val="none" w:sz="0" w:space="0" w:color="auto"/>
      </w:divBdr>
    </w:div>
    <w:div w:id="1314871218">
      <w:bodyDiv w:val="1"/>
      <w:marLeft w:val="0"/>
      <w:marRight w:val="0"/>
      <w:marTop w:val="0"/>
      <w:marBottom w:val="0"/>
      <w:divBdr>
        <w:top w:val="none" w:sz="0" w:space="0" w:color="auto"/>
        <w:left w:val="none" w:sz="0" w:space="0" w:color="auto"/>
        <w:bottom w:val="none" w:sz="0" w:space="0" w:color="auto"/>
        <w:right w:val="none" w:sz="0" w:space="0" w:color="auto"/>
      </w:divBdr>
      <w:divsChild>
        <w:div w:id="854342826">
          <w:marLeft w:val="547"/>
          <w:marRight w:val="0"/>
          <w:marTop w:val="0"/>
          <w:marBottom w:val="0"/>
          <w:divBdr>
            <w:top w:val="none" w:sz="0" w:space="0" w:color="auto"/>
            <w:left w:val="none" w:sz="0" w:space="0" w:color="auto"/>
            <w:bottom w:val="none" w:sz="0" w:space="0" w:color="auto"/>
            <w:right w:val="none" w:sz="0" w:space="0" w:color="auto"/>
          </w:divBdr>
        </w:div>
        <w:div w:id="1122381913">
          <w:marLeft w:val="547"/>
          <w:marRight w:val="0"/>
          <w:marTop w:val="0"/>
          <w:marBottom w:val="0"/>
          <w:divBdr>
            <w:top w:val="none" w:sz="0" w:space="0" w:color="auto"/>
            <w:left w:val="none" w:sz="0" w:space="0" w:color="auto"/>
            <w:bottom w:val="none" w:sz="0" w:space="0" w:color="auto"/>
            <w:right w:val="none" w:sz="0" w:space="0" w:color="auto"/>
          </w:divBdr>
        </w:div>
        <w:div w:id="1170947764">
          <w:marLeft w:val="547"/>
          <w:marRight w:val="0"/>
          <w:marTop w:val="0"/>
          <w:marBottom w:val="0"/>
          <w:divBdr>
            <w:top w:val="none" w:sz="0" w:space="0" w:color="auto"/>
            <w:left w:val="none" w:sz="0" w:space="0" w:color="auto"/>
            <w:bottom w:val="none" w:sz="0" w:space="0" w:color="auto"/>
            <w:right w:val="none" w:sz="0" w:space="0" w:color="auto"/>
          </w:divBdr>
        </w:div>
        <w:div w:id="1227491090">
          <w:marLeft w:val="547"/>
          <w:marRight w:val="0"/>
          <w:marTop w:val="0"/>
          <w:marBottom w:val="0"/>
          <w:divBdr>
            <w:top w:val="none" w:sz="0" w:space="0" w:color="auto"/>
            <w:left w:val="none" w:sz="0" w:space="0" w:color="auto"/>
            <w:bottom w:val="none" w:sz="0" w:space="0" w:color="auto"/>
            <w:right w:val="none" w:sz="0" w:space="0" w:color="auto"/>
          </w:divBdr>
        </w:div>
        <w:div w:id="1232689650">
          <w:marLeft w:val="547"/>
          <w:marRight w:val="0"/>
          <w:marTop w:val="0"/>
          <w:marBottom w:val="0"/>
          <w:divBdr>
            <w:top w:val="none" w:sz="0" w:space="0" w:color="auto"/>
            <w:left w:val="none" w:sz="0" w:space="0" w:color="auto"/>
            <w:bottom w:val="none" w:sz="0" w:space="0" w:color="auto"/>
            <w:right w:val="none" w:sz="0" w:space="0" w:color="auto"/>
          </w:divBdr>
        </w:div>
      </w:divsChild>
    </w:div>
    <w:div w:id="1575356073">
      <w:bodyDiv w:val="1"/>
      <w:marLeft w:val="0"/>
      <w:marRight w:val="0"/>
      <w:marTop w:val="0"/>
      <w:marBottom w:val="0"/>
      <w:divBdr>
        <w:top w:val="none" w:sz="0" w:space="0" w:color="auto"/>
        <w:left w:val="none" w:sz="0" w:space="0" w:color="auto"/>
        <w:bottom w:val="none" w:sz="0" w:space="0" w:color="auto"/>
        <w:right w:val="none" w:sz="0" w:space="0" w:color="auto"/>
      </w:divBdr>
    </w:div>
    <w:div w:id="1634289473">
      <w:bodyDiv w:val="1"/>
      <w:marLeft w:val="0"/>
      <w:marRight w:val="0"/>
      <w:marTop w:val="0"/>
      <w:marBottom w:val="0"/>
      <w:divBdr>
        <w:top w:val="none" w:sz="0" w:space="0" w:color="auto"/>
        <w:left w:val="none" w:sz="0" w:space="0" w:color="auto"/>
        <w:bottom w:val="none" w:sz="0" w:space="0" w:color="auto"/>
        <w:right w:val="none" w:sz="0" w:space="0" w:color="auto"/>
      </w:divBdr>
    </w:div>
    <w:div w:id="1874613584">
      <w:bodyDiv w:val="1"/>
      <w:marLeft w:val="0"/>
      <w:marRight w:val="0"/>
      <w:marTop w:val="0"/>
      <w:marBottom w:val="0"/>
      <w:divBdr>
        <w:top w:val="none" w:sz="0" w:space="0" w:color="auto"/>
        <w:left w:val="none" w:sz="0" w:space="0" w:color="auto"/>
        <w:bottom w:val="none" w:sz="0" w:space="0" w:color="auto"/>
        <w:right w:val="none" w:sz="0" w:space="0" w:color="auto"/>
      </w:divBdr>
    </w:div>
    <w:div w:id="2141994706">
      <w:bodyDiv w:val="1"/>
      <w:marLeft w:val="0"/>
      <w:marRight w:val="0"/>
      <w:marTop w:val="0"/>
      <w:marBottom w:val="0"/>
      <w:divBdr>
        <w:top w:val="none" w:sz="0" w:space="0" w:color="auto"/>
        <w:left w:val="none" w:sz="0" w:space="0" w:color="auto"/>
        <w:bottom w:val="none" w:sz="0" w:space="0" w:color="auto"/>
        <w:right w:val="none" w:sz="0" w:space="0" w:color="auto"/>
      </w:divBdr>
    </w:div>
    <w:div w:id="214384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sites/default/files/2022-12/main-report-evaluation-of-the-better-access-initiativ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58E45-3AC9-4FC9-9AF7-2DFF8B558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6</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10633</CharactersWithSpaces>
  <SharedDoc>false</SharedDoc>
  <HLinks>
    <vt:vector size="84" baseType="variant">
      <vt:variant>
        <vt:i4>2031686</vt:i4>
      </vt:variant>
      <vt:variant>
        <vt:i4>150</vt:i4>
      </vt:variant>
      <vt:variant>
        <vt:i4>0</vt:i4>
      </vt:variant>
      <vt:variant>
        <vt:i4>5</vt:i4>
      </vt:variant>
      <vt:variant>
        <vt:lpwstr>https://www.who.int/publications/i/item/9789240026643</vt:lpwstr>
      </vt:variant>
      <vt:variant>
        <vt:lpwstr/>
      </vt:variant>
      <vt:variant>
        <vt:i4>5898331</vt:i4>
      </vt:variant>
      <vt:variant>
        <vt:i4>147</vt:i4>
      </vt:variant>
      <vt:variant>
        <vt:i4>0</vt:i4>
      </vt:variant>
      <vt:variant>
        <vt:i4>5</vt:i4>
      </vt:variant>
      <vt:variant>
        <vt:lpwstr>https://www.health.gov.au/sites/default/files/2022-12/main-report-evaluation-of-the-better-access-initiative.pdf</vt:lpwstr>
      </vt:variant>
      <vt:variant>
        <vt:lpwstr/>
      </vt:variant>
      <vt:variant>
        <vt:i4>589849</vt:i4>
      </vt:variant>
      <vt:variant>
        <vt:i4>144</vt:i4>
      </vt:variant>
      <vt:variant>
        <vt:i4>0</vt:i4>
      </vt:variant>
      <vt:variant>
        <vt:i4>5</vt:i4>
      </vt:variant>
      <vt:variant>
        <vt:lpwstr>https://doi.org/10.1007/s10597-015-9986-x</vt:lpwstr>
      </vt:variant>
      <vt:variant>
        <vt:lpwstr/>
      </vt:variant>
      <vt:variant>
        <vt:i4>524352</vt:i4>
      </vt:variant>
      <vt:variant>
        <vt:i4>141</vt:i4>
      </vt:variant>
      <vt:variant>
        <vt:i4>0</vt:i4>
      </vt:variant>
      <vt:variant>
        <vt:i4>5</vt:i4>
      </vt:variant>
      <vt:variant>
        <vt:lpwstr>https://doi.org/10.1016/0022-3999(67)90010-4</vt:lpwstr>
      </vt:variant>
      <vt:variant>
        <vt:lpwstr/>
      </vt:variant>
      <vt:variant>
        <vt:i4>655387</vt:i4>
      </vt:variant>
      <vt:variant>
        <vt:i4>138</vt:i4>
      </vt:variant>
      <vt:variant>
        <vt:i4>0</vt:i4>
      </vt:variant>
      <vt:variant>
        <vt:i4>5</vt:i4>
      </vt:variant>
      <vt:variant>
        <vt:lpwstr>https://doi.org/10.1186/s12889-016-3698-1</vt:lpwstr>
      </vt:variant>
      <vt:variant>
        <vt:lpwstr/>
      </vt:variant>
      <vt:variant>
        <vt:i4>5505108</vt:i4>
      </vt:variant>
      <vt:variant>
        <vt:i4>135</vt:i4>
      </vt:variant>
      <vt:variant>
        <vt:i4>0</vt:i4>
      </vt:variant>
      <vt:variant>
        <vt:i4>5</vt:i4>
      </vt:variant>
      <vt:variant>
        <vt:lpwstr>https://doi.org/10.1089/vio.2020.0087</vt:lpwstr>
      </vt:variant>
      <vt:variant>
        <vt:lpwstr/>
      </vt:variant>
      <vt:variant>
        <vt:i4>3538978</vt:i4>
      </vt:variant>
      <vt:variant>
        <vt:i4>132</vt:i4>
      </vt:variant>
      <vt:variant>
        <vt:i4>0</vt:i4>
      </vt:variant>
      <vt:variant>
        <vt:i4>5</vt:i4>
      </vt:variant>
      <vt:variant>
        <vt:lpwstr>https://doi.org/doi/10.26193/JDE1TD</vt:lpwstr>
      </vt:variant>
      <vt:variant>
        <vt:lpwstr/>
      </vt:variant>
      <vt:variant>
        <vt:i4>3145762</vt:i4>
      </vt:variant>
      <vt:variant>
        <vt:i4>129</vt:i4>
      </vt:variant>
      <vt:variant>
        <vt:i4>0</vt:i4>
      </vt:variant>
      <vt:variant>
        <vt:i4>5</vt:i4>
      </vt:variant>
      <vt:variant>
        <vt:lpwstr>https://www.aihw.gov.au/about-our-data/our-data-collections/medicare-benefits-schedule-mbs</vt:lpwstr>
      </vt:variant>
      <vt:variant>
        <vt:lpwstr/>
      </vt:variant>
      <vt:variant>
        <vt:i4>2359335</vt:i4>
      </vt:variant>
      <vt:variant>
        <vt:i4>126</vt:i4>
      </vt:variant>
      <vt:variant>
        <vt:i4>0</vt:i4>
      </vt:variant>
      <vt:variant>
        <vt:i4>5</vt:i4>
      </vt:variant>
      <vt:variant>
        <vt:lpwstr>https://www.abs.gov.au/statistics/health/mental-health/national-study-mental-health-and-wellbeing/latest-release</vt:lpwstr>
      </vt:variant>
      <vt:variant>
        <vt:lpwstr>use-of-services</vt:lpwstr>
      </vt:variant>
      <vt:variant>
        <vt:i4>7471161</vt:i4>
      </vt:variant>
      <vt:variant>
        <vt:i4>123</vt:i4>
      </vt:variant>
      <vt:variant>
        <vt:i4>0</vt:i4>
      </vt:variant>
      <vt:variant>
        <vt:i4>5</vt:i4>
      </vt:variant>
      <vt:variant>
        <vt:lpwstr>https://www.abs.gov.au/statistics/health/causes-death/causes-death-australia/latest-release</vt:lpwstr>
      </vt:variant>
      <vt:variant>
        <vt:lpwstr>australia-s-leading-causes-of-death-2020</vt:lpwstr>
      </vt:variant>
      <vt:variant>
        <vt:i4>3538978</vt:i4>
      </vt:variant>
      <vt:variant>
        <vt:i4>118</vt:i4>
      </vt:variant>
      <vt:variant>
        <vt:i4>0</vt:i4>
      </vt:variant>
      <vt:variant>
        <vt:i4>5</vt:i4>
      </vt:variant>
      <vt:variant>
        <vt:lpwstr>https://doi.org/doi/10.26193/JDE1TD</vt:lpwstr>
      </vt:variant>
      <vt:variant>
        <vt:lpwstr/>
      </vt:variant>
      <vt:variant>
        <vt:i4>4522071</vt:i4>
      </vt:variant>
      <vt:variant>
        <vt:i4>55</vt:i4>
      </vt:variant>
      <vt:variant>
        <vt:i4>0</vt:i4>
      </vt:variant>
      <vt:variant>
        <vt:i4>5</vt:i4>
      </vt:variant>
      <vt:variant>
        <vt:lpwstr>https://tentomen.org.au/</vt:lpwstr>
      </vt:variant>
      <vt:variant>
        <vt:lpwstr/>
      </vt:variant>
      <vt:variant>
        <vt:i4>2818099</vt:i4>
      </vt:variant>
      <vt:variant>
        <vt:i4>3</vt:i4>
      </vt:variant>
      <vt:variant>
        <vt:i4>0</vt:i4>
      </vt:variant>
      <vt:variant>
        <vt:i4>5</vt:i4>
      </vt:variant>
      <vt:variant>
        <vt:lpwstr>https://doi.org/10.1007/s12529-022-10124-3</vt:lpwstr>
      </vt:variant>
      <vt:variant>
        <vt:lpwstr/>
      </vt:variant>
      <vt:variant>
        <vt:i4>2818099</vt:i4>
      </vt:variant>
      <vt:variant>
        <vt:i4>0</vt:i4>
      </vt:variant>
      <vt:variant>
        <vt:i4>0</vt:i4>
      </vt:variant>
      <vt:variant>
        <vt:i4>5</vt:i4>
      </vt:variant>
      <vt:variant>
        <vt:lpwstr>https://doi.org/10.1007/s12529-022-10124-3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Scotti Requena</dc:creator>
  <cp:keywords/>
  <dc:description/>
  <cp:lastModifiedBy>Simone Scotti Requena</cp:lastModifiedBy>
  <cp:revision>219</cp:revision>
  <cp:lastPrinted>2024-03-06T12:10:00Z</cp:lastPrinted>
  <dcterms:created xsi:type="dcterms:W3CDTF">2024-04-16T03:40:00Z</dcterms:created>
  <dcterms:modified xsi:type="dcterms:W3CDTF">2024-09-11T07:51:00Z</dcterms:modified>
</cp:coreProperties>
</file>