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C2B" w:rsidRDefault="00195C2B" w:rsidP="00375567">
      <w:pPr>
        <w:spacing w:line="360" w:lineRule="auto"/>
        <w:jc w:val="center"/>
        <w:rPr>
          <w:rFonts w:cs="Arial"/>
          <w:sz w:val="32"/>
          <w:szCs w:val="32"/>
          <w:lang w:val="en-GB"/>
        </w:rPr>
      </w:pPr>
    </w:p>
    <w:p w:rsidR="00195C2B" w:rsidRDefault="00195C2B" w:rsidP="00375567">
      <w:pPr>
        <w:spacing w:line="360" w:lineRule="auto"/>
        <w:jc w:val="center"/>
        <w:rPr>
          <w:rFonts w:cs="Arial"/>
          <w:sz w:val="32"/>
          <w:szCs w:val="32"/>
          <w:lang w:val="en-GB"/>
        </w:rPr>
      </w:pPr>
    </w:p>
    <w:p w:rsidR="00195C2B" w:rsidRPr="003B52AE" w:rsidRDefault="00195C2B" w:rsidP="0028185E">
      <w:pPr>
        <w:spacing w:line="360" w:lineRule="auto"/>
        <w:jc w:val="center"/>
        <w:rPr>
          <w:rFonts w:cs="Arial"/>
          <w:sz w:val="32"/>
          <w:szCs w:val="32"/>
          <w:lang w:val="en-GB"/>
        </w:rPr>
      </w:pPr>
      <w:r w:rsidRPr="003B52AE">
        <w:rPr>
          <w:rFonts w:cs="Arial"/>
          <w:sz w:val="32"/>
          <w:szCs w:val="32"/>
          <w:lang w:val="en-GB"/>
        </w:rPr>
        <w:t xml:space="preserve">Multinational development and validation of an </w:t>
      </w:r>
      <w:r>
        <w:rPr>
          <w:rFonts w:cs="Arial"/>
          <w:sz w:val="32"/>
          <w:szCs w:val="32"/>
          <w:lang w:val="en-GB"/>
        </w:rPr>
        <w:t>E</w:t>
      </w:r>
      <w:r w:rsidRPr="003B52AE">
        <w:rPr>
          <w:rFonts w:cs="Arial"/>
          <w:sz w:val="32"/>
          <w:szCs w:val="32"/>
          <w:lang w:val="en-GB"/>
        </w:rPr>
        <w:t xml:space="preserve">arly </w:t>
      </w:r>
      <w:proofErr w:type="spellStart"/>
      <w:r>
        <w:rPr>
          <w:rFonts w:cs="Arial"/>
          <w:sz w:val="32"/>
          <w:szCs w:val="32"/>
          <w:lang w:val="en-GB"/>
        </w:rPr>
        <w:t>PRE</w:t>
      </w:r>
      <w:r w:rsidRPr="003B52AE">
        <w:rPr>
          <w:rFonts w:cs="Arial"/>
          <w:sz w:val="32"/>
          <w:szCs w:val="32"/>
          <w:lang w:val="en-GB"/>
        </w:rPr>
        <w:t>diction</w:t>
      </w:r>
      <w:proofErr w:type="spellEnd"/>
      <w:r w:rsidRPr="003B52AE">
        <w:rPr>
          <w:rFonts w:cs="Arial"/>
          <w:sz w:val="32"/>
          <w:szCs w:val="32"/>
          <w:lang w:val="en-GB"/>
        </w:rPr>
        <w:t xml:space="preserve"> model</w:t>
      </w:r>
      <w:r>
        <w:rPr>
          <w:rFonts w:cs="Arial"/>
          <w:sz w:val="32"/>
          <w:szCs w:val="32"/>
          <w:lang w:val="en-GB"/>
        </w:rPr>
        <w:t xml:space="preserve"> for </w:t>
      </w:r>
      <w:proofErr w:type="spellStart"/>
      <w:r>
        <w:rPr>
          <w:rFonts w:cs="Arial"/>
          <w:sz w:val="32"/>
          <w:szCs w:val="32"/>
          <w:lang w:val="en-GB"/>
        </w:rPr>
        <w:t>DELIR</w:t>
      </w:r>
      <w:r w:rsidRPr="003B52AE">
        <w:rPr>
          <w:rFonts w:cs="Arial"/>
          <w:sz w:val="32"/>
          <w:szCs w:val="32"/>
          <w:lang w:val="en-GB"/>
        </w:rPr>
        <w:t>ium</w:t>
      </w:r>
      <w:proofErr w:type="spellEnd"/>
      <w:r w:rsidRPr="003B52AE">
        <w:rPr>
          <w:rFonts w:cs="Arial"/>
          <w:sz w:val="32"/>
          <w:szCs w:val="32"/>
          <w:lang w:val="en-GB"/>
        </w:rPr>
        <w:t xml:space="preserve"> </w:t>
      </w:r>
      <w:r>
        <w:rPr>
          <w:rFonts w:cs="Arial"/>
          <w:sz w:val="32"/>
          <w:szCs w:val="32"/>
          <w:lang w:val="en-GB"/>
        </w:rPr>
        <w:t xml:space="preserve">in </w:t>
      </w:r>
      <w:proofErr w:type="spellStart"/>
      <w:r>
        <w:rPr>
          <w:rFonts w:cs="Arial"/>
          <w:sz w:val="32"/>
          <w:szCs w:val="32"/>
          <w:lang w:val="en-GB"/>
        </w:rPr>
        <w:t>ICu</w:t>
      </w:r>
      <w:proofErr w:type="spellEnd"/>
      <w:r>
        <w:rPr>
          <w:rFonts w:cs="Arial"/>
          <w:sz w:val="32"/>
          <w:szCs w:val="32"/>
          <w:lang w:val="en-GB"/>
        </w:rPr>
        <w:t xml:space="preserve"> patients</w:t>
      </w:r>
    </w:p>
    <w:p w:rsidR="00195C2B" w:rsidRPr="00877A26" w:rsidRDefault="00195C2B" w:rsidP="0028185E">
      <w:pPr>
        <w:spacing w:line="240" w:lineRule="auto"/>
        <w:jc w:val="center"/>
        <w:rPr>
          <w:rFonts w:cs="Arial"/>
          <w:lang w:val="en-GB"/>
        </w:rPr>
      </w:pPr>
      <w:r w:rsidRPr="00877A26">
        <w:rPr>
          <w:rFonts w:cs="Arial"/>
          <w:lang w:val="en-GB"/>
        </w:rPr>
        <w:t>Running title:</w:t>
      </w:r>
    </w:p>
    <w:p w:rsidR="00195C2B" w:rsidRPr="003B52AE" w:rsidRDefault="00195C2B" w:rsidP="0028185E">
      <w:pPr>
        <w:spacing w:line="240" w:lineRule="auto"/>
        <w:jc w:val="center"/>
        <w:rPr>
          <w:rFonts w:cs="Arial"/>
          <w:lang w:val="en-GB"/>
        </w:rPr>
      </w:pPr>
      <w:r w:rsidRPr="003B52AE">
        <w:rPr>
          <w:rFonts w:cs="Arial"/>
          <w:sz w:val="32"/>
          <w:szCs w:val="32"/>
          <w:lang w:val="en-GB"/>
        </w:rPr>
        <w:t xml:space="preserve">Early </w:t>
      </w:r>
      <w:proofErr w:type="spellStart"/>
      <w:r w:rsidRPr="003B52AE">
        <w:rPr>
          <w:rFonts w:cs="Arial"/>
          <w:sz w:val="32"/>
          <w:szCs w:val="32"/>
          <w:lang w:val="en-GB"/>
        </w:rPr>
        <w:t>PREdiction</w:t>
      </w:r>
      <w:proofErr w:type="spellEnd"/>
      <w:r w:rsidRPr="003B52AE">
        <w:rPr>
          <w:rFonts w:cs="Arial"/>
          <w:sz w:val="32"/>
          <w:szCs w:val="32"/>
          <w:lang w:val="en-GB"/>
        </w:rPr>
        <w:t xml:space="preserve"> of </w:t>
      </w:r>
      <w:proofErr w:type="spellStart"/>
      <w:r w:rsidRPr="003B52AE">
        <w:rPr>
          <w:rFonts w:cs="Arial"/>
          <w:sz w:val="32"/>
          <w:szCs w:val="32"/>
          <w:lang w:val="en-GB"/>
        </w:rPr>
        <w:t>DELIRium</w:t>
      </w:r>
      <w:proofErr w:type="spellEnd"/>
      <w:r w:rsidRPr="003B52AE">
        <w:rPr>
          <w:rFonts w:cs="Arial"/>
          <w:sz w:val="32"/>
          <w:szCs w:val="32"/>
          <w:lang w:val="en-GB"/>
        </w:rPr>
        <w:t xml:space="preserve"> in </w:t>
      </w:r>
      <w:proofErr w:type="spellStart"/>
      <w:r w:rsidRPr="003B52AE">
        <w:rPr>
          <w:rFonts w:cs="Arial"/>
          <w:sz w:val="32"/>
          <w:szCs w:val="32"/>
          <w:lang w:val="en-GB"/>
        </w:rPr>
        <w:t>ICu</w:t>
      </w:r>
      <w:proofErr w:type="spellEnd"/>
      <w:r w:rsidRPr="003B52AE">
        <w:rPr>
          <w:rFonts w:cs="Arial"/>
          <w:sz w:val="32"/>
          <w:szCs w:val="32"/>
          <w:lang w:val="en-GB"/>
        </w:rPr>
        <w:t xml:space="preserve"> patients</w:t>
      </w:r>
    </w:p>
    <w:p w:rsidR="00195C2B" w:rsidRDefault="00195C2B" w:rsidP="0028185E">
      <w:pPr>
        <w:spacing w:line="240" w:lineRule="auto"/>
        <w:rPr>
          <w:rFonts w:cs="Arial"/>
          <w:lang w:val="en-GB"/>
        </w:rPr>
      </w:pPr>
    </w:p>
    <w:p w:rsidR="00195C2B" w:rsidRPr="003B52AE" w:rsidRDefault="00195C2B" w:rsidP="0028185E">
      <w:pPr>
        <w:spacing w:line="240" w:lineRule="auto"/>
        <w:rPr>
          <w:rFonts w:cs="Arial"/>
          <w:lang w:val="en-GB"/>
        </w:rPr>
      </w:pPr>
    </w:p>
    <w:p w:rsidR="00195C2B" w:rsidRPr="003B52AE" w:rsidRDefault="00195C2B" w:rsidP="0028185E">
      <w:pPr>
        <w:pStyle w:val="Geenafstand"/>
        <w:spacing w:line="276" w:lineRule="auto"/>
        <w:rPr>
          <w:rFonts w:cs="Arial"/>
          <w:vertAlign w:val="superscript"/>
          <w:lang w:val="en-GB"/>
        </w:rPr>
      </w:pPr>
      <w:r w:rsidRPr="003B52AE">
        <w:rPr>
          <w:rFonts w:cs="Arial"/>
          <w:lang w:val="en-GB"/>
        </w:rPr>
        <w:t>A. Wassenaar, MSc</w:t>
      </w:r>
      <w:r w:rsidRPr="003B52AE">
        <w:rPr>
          <w:rFonts w:cs="Arial"/>
          <w:vertAlign w:val="superscript"/>
          <w:lang w:val="en-GB"/>
        </w:rPr>
        <w:t>1</w:t>
      </w:r>
      <w:r w:rsidRPr="003B52AE">
        <w:rPr>
          <w:rFonts w:cs="Arial"/>
          <w:lang w:val="en-GB"/>
        </w:rPr>
        <w:t>; M. van den Boogaard, PhD</w:t>
      </w:r>
      <w:r w:rsidRPr="003B52AE">
        <w:rPr>
          <w:rFonts w:cs="Arial"/>
          <w:vertAlign w:val="superscript"/>
          <w:lang w:val="en-GB"/>
        </w:rPr>
        <w:t>2</w:t>
      </w:r>
      <w:r w:rsidRPr="003B52AE">
        <w:rPr>
          <w:rFonts w:cs="Arial"/>
          <w:lang w:val="en-GB"/>
        </w:rPr>
        <w:t>; Prof. T. van Achterberg, PhD</w:t>
      </w:r>
      <w:r w:rsidRPr="003B52AE">
        <w:rPr>
          <w:rFonts w:cs="Arial"/>
          <w:vertAlign w:val="superscript"/>
          <w:lang w:val="en-GB"/>
        </w:rPr>
        <w:t>3,1</w:t>
      </w:r>
      <w:r w:rsidRPr="003B52AE">
        <w:rPr>
          <w:rFonts w:cs="Arial"/>
          <w:lang w:val="en-GB"/>
        </w:rPr>
        <w:t xml:space="preserve">; A.J.C. </w:t>
      </w:r>
      <w:proofErr w:type="spellStart"/>
      <w:r w:rsidRPr="003B52AE">
        <w:rPr>
          <w:rFonts w:cs="Arial"/>
          <w:lang w:val="en-GB"/>
        </w:rPr>
        <w:t>Slooter</w:t>
      </w:r>
      <w:proofErr w:type="spellEnd"/>
      <w:r w:rsidRPr="003B52AE">
        <w:rPr>
          <w:rFonts w:cs="Arial"/>
          <w:lang w:val="en-GB"/>
        </w:rPr>
        <w:t>, PhD</w:t>
      </w:r>
      <w:r w:rsidRPr="003B52AE">
        <w:rPr>
          <w:rFonts w:cs="Arial"/>
          <w:vertAlign w:val="superscript"/>
          <w:lang w:val="en-GB"/>
        </w:rPr>
        <w:t>4</w:t>
      </w:r>
      <w:r w:rsidRPr="003B52AE">
        <w:rPr>
          <w:rFonts w:cs="Arial"/>
          <w:lang w:val="en-GB"/>
        </w:rPr>
        <w:t>; M.A. Kuiper, PhD</w:t>
      </w:r>
      <w:r w:rsidRPr="003B52AE">
        <w:rPr>
          <w:rFonts w:cs="Arial"/>
          <w:vertAlign w:val="superscript"/>
          <w:lang w:val="en-GB"/>
        </w:rPr>
        <w:t>5</w:t>
      </w:r>
      <w:r w:rsidRPr="003B52AE">
        <w:rPr>
          <w:rFonts w:cs="Arial"/>
          <w:lang w:val="en-GB"/>
        </w:rPr>
        <w:t>; M.E. Hoogendoorn, MSc</w:t>
      </w:r>
      <w:r w:rsidRPr="003B52AE">
        <w:rPr>
          <w:rFonts w:cs="Arial"/>
          <w:vertAlign w:val="superscript"/>
          <w:lang w:val="en-GB"/>
        </w:rPr>
        <w:t>6</w:t>
      </w:r>
      <w:r w:rsidRPr="003B52AE">
        <w:rPr>
          <w:rFonts w:cs="Arial"/>
          <w:lang w:val="en-GB"/>
        </w:rPr>
        <w:t>; K.S. Simons, MSc</w:t>
      </w:r>
      <w:r w:rsidRPr="003B52AE">
        <w:rPr>
          <w:rFonts w:cs="Arial"/>
          <w:vertAlign w:val="superscript"/>
          <w:lang w:val="en-GB"/>
        </w:rPr>
        <w:t>7</w:t>
      </w:r>
      <w:r w:rsidRPr="003B52AE">
        <w:rPr>
          <w:rFonts w:cs="Arial"/>
          <w:lang w:val="en-GB"/>
        </w:rPr>
        <w:t>; E. Maseda, PhD</w:t>
      </w:r>
      <w:r w:rsidRPr="003B52AE">
        <w:rPr>
          <w:rFonts w:cs="Arial"/>
          <w:vertAlign w:val="superscript"/>
          <w:lang w:val="en-GB"/>
        </w:rPr>
        <w:t>8</w:t>
      </w:r>
      <w:r w:rsidRPr="003B52AE">
        <w:rPr>
          <w:rFonts w:cs="Arial"/>
          <w:lang w:val="en-GB"/>
        </w:rPr>
        <w:t>; N. Pinto, MSc</w:t>
      </w:r>
      <w:r w:rsidRPr="003B52AE">
        <w:rPr>
          <w:rFonts w:cs="Arial"/>
          <w:vertAlign w:val="superscript"/>
          <w:lang w:val="en-GB"/>
        </w:rPr>
        <w:t>9</w:t>
      </w:r>
      <w:r w:rsidRPr="003B52AE">
        <w:rPr>
          <w:rFonts w:cs="Arial"/>
          <w:lang w:val="en-GB"/>
        </w:rPr>
        <w:t>; C. Jones, PhD</w:t>
      </w:r>
      <w:r w:rsidRPr="003B52AE">
        <w:rPr>
          <w:rFonts w:cs="Arial"/>
          <w:vertAlign w:val="superscript"/>
          <w:lang w:val="en-GB"/>
        </w:rPr>
        <w:t>10</w:t>
      </w:r>
      <w:r w:rsidRPr="003B52AE">
        <w:rPr>
          <w:rFonts w:cs="Arial"/>
          <w:lang w:val="en-GB"/>
        </w:rPr>
        <w:t xml:space="preserve">; A. </w:t>
      </w:r>
      <w:proofErr w:type="spellStart"/>
      <w:r w:rsidRPr="003B52AE">
        <w:rPr>
          <w:rFonts w:cs="Arial"/>
          <w:lang w:val="en-GB"/>
        </w:rPr>
        <w:t>Luetz</w:t>
      </w:r>
      <w:proofErr w:type="spellEnd"/>
      <w:r w:rsidRPr="003B52AE">
        <w:rPr>
          <w:rFonts w:cs="Arial"/>
          <w:lang w:val="en-GB"/>
        </w:rPr>
        <w:t>, PhD</w:t>
      </w:r>
      <w:r w:rsidRPr="003B52AE">
        <w:rPr>
          <w:rFonts w:cs="Arial"/>
          <w:vertAlign w:val="superscript"/>
          <w:lang w:val="en-GB"/>
        </w:rPr>
        <w:t>11</w:t>
      </w:r>
      <w:r w:rsidRPr="003B52AE">
        <w:rPr>
          <w:rFonts w:cs="Arial"/>
          <w:lang w:val="en-GB"/>
        </w:rPr>
        <w:t>; A. Schandl, PhD</w:t>
      </w:r>
      <w:r w:rsidRPr="003B52AE">
        <w:rPr>
          <w:rFonts w:cs="Arial"/>
          <w:vertAlign w:val="superscript"/>
          <w:lang w:val="en-GB"/>
        </w:rPr>
        <w:t>12</w:t>
      </w:r>
      <w:r w:rsidRPr="003B52AE">
        <w:rPr>
          <w:rFonts w:cs="Arial"/>
          <w:lang w:val="en-GB"/>
        </w:rPr>
        <w:t xml:space="preserve">; </w:t>
      </w:r>
      <w:r w:rsidRPr="003B52AE">
        <w:rPr>
          <w:lang w:val="en-GB"/>
        </w:rPr>
        <w:t>W. Verbrugghe, PhD</w:t>
      </w:r>
      <w:r w:rsidRPr="003B52AE">
        <w:rPr>
          <w:rFonts w:cs="Arial"/>
          <w:vertAlign w:val="superscript"/>
          <w:lang w:val="en-GB"/>
        </w:rPr>
        <w:t>13</w:t>
      </w:r>
      <w:r w:rsidRPr="003B52AE">
        <w:rPr>
          <w:rFonts w:cs="Arial"/>
          <w:lang w:val="en-GB"/>
        </w:rPr>
        <w:t>; Prof. L.M. Aitken, PhD</w:t>
      </w:r>
      <w:r w:rsidRPr="003B52AE">
        <w:rPr>
          <w:rFonts w:cs="Arial"/>
          <w:vertAlign w:val="superscript"/>
          <w:lang w:val="en-GB"/>
        </w:rPr>
        <w:t>14,15,16</w:t>
      </w:r>
      <w:r w:rsidRPr="003B52AE">
        <w:rPr>
          <w:rFonts w:cs="Arial"/>
          <w:lang w:val="en-GB"/>
        </w:rPr>
        <w:t>; F.M.P. van Haren, PhD</w:t>
      </w:r>
      <w:r w:rsidRPr="003B52AE">
        <w:rPr>
          <w:rFonts w:cs="Arial"/>
          <w:vertAlign w:val="superscript"/>
          <w:lang w:val="en-GB"/>
        </w:rPr>
        <w:t>17</w:t>
      </w:r>
      <w:r w:rsidRPr="003B52AE">
        <w:rPr>
          <w:rFonts w:cs="Arial"/>
          <w:lang w:val="en-GB"/>
        </w:rPr>
        <w:t>; A.R.T. Donders, PhD</w:t>
      </w:r>
      <w:r w:rsidRPr="003B52AE">
        <w:rPr>
          <w:rFonts w:cs="Arial"/>
          <w:vertAlign w:val="superscript"/>
          <w:lang w:val="en-GB"/>
        </w:rPr>
        <w:t>18</w:t>
      </w:r>
      <w:r w:rsidRPr="003B52AE">
        <w:rPr>
          <w:rFonts w:cs="Arial"/>
          <w:lang w:val="en-GB"/>
        </w:rPr>
        <w:t xml:space="preserve">; </w:t>
      </w:r>
      <w:r>
        <w:rPr>
          <w:rFonts w:cs="Arial"/>
          <w:lang w:val="en-GB"/>
        </w:rPr>
        <w:t xml:space="preserve">Prof. </w:t>
      </w:r>
      <w:r w:rsidRPr="003B52AE">
        <w:rPr>
          <w:rFonts w:cs="Arial"/>
          <w:lang w:val="en-GB"/>
        </w:rPr>
        <w:t>L. Schoonhoven, PhD</w:t>
      </w:r>
      <w:r w:rsidRPr="003B52AE">
        <w:rPr>
          <w:rFonts w:cs="Arial"/>
          <w:vertAlign w:val="superscript"/>
          <w:lang w:val="en-GB"/>
        </w:rPr>
        <w:t>1,19</w:t>
      </w:r>
      <w:r w:rsidRPr="003B52AE">
        <w:rPr>
          <w:rFonts w:cs="Arial"/>
          <w:lang w:val="en-GB"/>
        </w:rPr>
        <w:t>; Prof. P. Pickkers, PhD</w:t>
      </w:r>
      <w:r w:rsidRPr="003B52AE">
        <w:rPr>
          <w:rFonts w:cs="Arial"/>
          <w:vertAlign w:val="superscript"/>
          <w:lang w:val="en-GB"/>
        </w:rPr>
        <w:t>2</w:t>
      </w:r>
    </w:p>
    <w:p w:rsidR="00195C2B" w:rsidRDefault="00195C2B" w:rsidP="00375567">
      <w:pPr>
        <w:spacing w:line="240" w:lineRule="auto"/>
        <w:rPr>
          <w:sz w:val="24"/>
          <w:szCs w:val="24"/>
          <w:lang w:val="en-GB"/>
        </w:rPr>
      </w:pPr>
    </w:p>
    <w:p w:rsidR="00195C2B" w:rsidRDefault="00195C2B" w:rsidP="00375567">
      <w:pPr>
        <w:spacing w:line="240" w:lineRule="auto"/>
        <w:rPr>
          <w:sz w:val="24"/>
          <w:szCs w:val="24"/>
          <w:lang w:val="en-GB"/>
        </w:rPr>
      </w:pPr>
    </w:p>
    <w:p w:rsidR="00195C2B" w:rsidRDefault="00195C2B" w:rsidP="00375567">
      <w:pPr>
        <w:spacing w:line="240" w:lineRule="auto"/>
        <w:rPr>
          <w:sz w:val="24"/>
          <w:szCs w:val="24"/>
          <w:lang w:val="en-GB"/>
        </w:rPr>
      </w:pPr>
    </w:p>
    <w:p w:rsidR="00195C2B" w:rsidRDefault="00195C2B" w:rsidP="00375567">
      <w:pPr>
        <w:spacing w:line="240" w:lineRule="auto"/>
        <w:rPr>
          <w:sz w:val="24"/>
          <w:szCs w:val="24"/>
          <w:lang w:val="en-GB"/>
        </w:rPr>
      </w:pPr>
    </w:p>
    <w:p w:rsidR="00195C2B" w:rsidRPr="00A4396F" w:rsidRDefault="00195C2B" w:rsidP="00375567">
      <w:pPr>
        <w:spacing w:line="240" w:lineRule="auto"/>
        <w:jc w:val="center"/>
        <w:rPr>
          <w:b/>
          <w:sz w:val="32"/>
          <w:szCs w:val="32"/>
          <w:lang w:val="en-US"/>
        </w:rPr>
      </w:pPr>
      <w:r w:rsidRPr="00A4396F">
        <w:rPr>
          <w:sz w:val="32"/>
          <w:szCs w:val="32"/>
          <w:lang w:val="en-US"/>
        </w:rPr>
        <w:t>Online Data Supplement</w:t>
      </w:r>
      <w:r w:rsidRPr="00A4396F">
        <w:rPr>
          <w:b/>
          <w:sz w:val="32"/>
          <w:szCs w:val="32"/>
          <w:lang w:val="en-US"/>
        </w:rPr>
        <w:t xml:space="preserve"> </w:t>
      </w:r>
      <w:r w:rsidRPr="00A4396F">
        <w:rPr>
          <w:b/>
          <w:sz w:val="32"/>
          <w:szCs w:val="32"/>
          <w:lang w:val="en-US"/>
        </w:rPr>
        <w:br w:type="page"/>
      </w:r>
    </w:p>
    <w:p w:rsidR="00195C2B" w:rsidRPr="00A36CB4" w:rsidRDefault="00195C2B" w:rsidP="0028185E">
      <w:pPr>
        <w:spacing w:line="480" w:lineRule="auto"/>
        <w:rPr>
          <w:rFonts w:cs="Arial"/>
          <w:bCs/>
          <w:lang w:val="en-GB"/>
        </w:rPr>
      </w:pPr>
      <w:r w:rsidRPr="00A36CB4">
        <w:rPr>
          <w:b/>
          <w:lang w:val="en-GB"/>
        </w:rPr>
        <w:lastRenderedPageBreak/>
        <w:t>Table E1</w:t>
      </w:r>
      <w:r w:rsidRPr="00A36CB4">
        <w:rPr>
          <w:lang w:val="en-GB"/>
        </w:rPr>
        <w:t xml:space="preserve"> </w:t>
      </w:r>
      <w:r w:rsidRPr="00A36CB4">
        <w:rPr>
          <w:rFonts w:cs="Arial"/>
          <w:bCs/>
          <w:lang w:val="en-GB"/>
        </w:rPr>
        <w:t>Characteristics of participating hospitals</w:t>
      </w:r>
    </w:p>
    <w:tbl>
      <w:tblPr>
        <w:tblStyle w:val="Lichtearcering1"/>
        <w:tblW w:w="0" w:type="auto"/>
        <w:tblLook w:val="04A0"/>
      </w:tblPr>
      <w:tblGrid>
        <w:gridCol w:w="3085"/>
        <w:gridCol w:w="3260"/>
        <w:gridCol w:w="2867"/>
      </w:tblGrid>
      <w:tr w:rsidR="00195C2B" w:rsidRPr="00A65CAB" w:rsidTr="00AF53F5">
        <w:trPr>
          <w:cnfStyle w:val="100000000000"/>
          <w:trHeight w:val="624"/>
        </w:trPr>
        <w:tc>
          <w:tcPr>
            <w:cnfStyle w:val="001000000000"/>
            <w:tcW w:w="3085" w:type="dxa"/>
          </w:tcPr>
          <w:p w:rsidR="00195C2B" w:rsidRPr="00A36CB4" w:rsidRDefault="00195C2B" w:rsidP="00AF53F5">
            <w:pPr>
              <w:autoSpaceDE w:val="0"/>
              <w:autoSpaceDN w:val="0"/>
              <w:adjustRightInd w:val="0"/>
              <w:spacing w:line="360" w:lineRule="auto"/>
              <w:rPr>
                <w:rFonts w:cs="Arial"/>
                <w:lang w:val="en-GB"/>
              </w:rPr>
            </w:pPr>
          </w:p>
        </w:tc>
        <w:tc>
          <w:tcPr>
            <w:tcW w:w="3260" w:type="dxa"/>
          </w:tcPr>
          <w:p w:rsidR="00195C2B" w:rsidRPr="00A36CB4" w:rsidRDefault="00195C2B" w:rsidP="00AF53F5">
            <w:pPr>
              <w:autoSpaceDE w:val="0"/>
              <w:autoSpaceDN w:val="0"/>
              <w:adjustRightInd w:val="0"/>
              <w:spacing w:line="360" w:lineRule="auto"/>
              <w:cnfStyle w:val="100000000000"/>
              <w:rPr>
                <w:rFonts w:cs="Arial"/>
                <w:lang w:val="en-GB"/>
              </w:rPr>
            </w:pPr>
            <w:r w:rsidRPr="00A36CB4">
              <w:rPr>
                <w:rFonts w:cs="Arial"/>
                <w:lang w:val="en-GB"/>
              </w:rPr>
              <w:t>Population</w:t>
            </w:r>
          </w:p>
        </w:tc>
        <w:tc>
          <w:tcPr>
            <w:tcW w:w="2867" w:type="dxa"/>
          </w:tcPr>
          <w:p w:rsidR="00195C2B" w:rsidRPr="00A36CB4" w:rsidRDefault="00195C2B" w:rsidP="00AF53F5">
            <w:pPr>
              <w:autoSpaceDE w:val="0"/>
              <w:autoSpaceDN w:val="0"/>
              <w:adjustRightInd w:val="0"/>
              <w:spacing w:line="360" w:lineRule="auto"/>
              <w:jc w:val="center"/>
              <w:cnfStyle w:val="100000000000"/>
              <w:rPr>
                <w:rFonts w:cs="Arial"/>
                <w:lang w:val="en-GB"/>
              </w:rPr>
            </w:pPr>
            <w:r w:rsidRPr="00A36CB4">
              <w:rPr>
                <w:rFonts w:cs="Arial"/>
                <w:lang w:val="en-GB"/>
              </w:rPr>
              <w:t>Number of beds for adults</w:t>
            </w:r>
          </w:p>
          <w:p w:rsidR="00195C2B" w:rsidRPr="00A36CB4" w:rsidRDefault="00195C2B" w:rsidP="00AF53F5">
            <w:pPr>
              <w:autoSpaceDE w:val="0"/>
              <w:autoSpaceDN w:val="0"/>
              <w:adjustRightInd w:val="0"/>
              <w:spacing w:line="360" w:lineRule="auto"/>
              <w:jc w:val="center"/>
              <w:cnfStyle w:val="100000000000"/>
              <w:rPr>
                <w:rFonts w:cs="Arial"/>
                <w:lang w:val="en-GB"/>
              </w:rPr>
            </w:pPr>
            <w:r w:rsidRPr="00A36CB4">
              <w:rPr>
                <w:rFonts w:cs="Arial"/>
                <w:lang w:val="en-GB"/>
              </w:rPr>
              <w:t>(annual admissions)</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r w:rsidRPr="00A36CB4">
              <w:rPr>
                <w:rFonts w:cs="Arial"/>
                <w:b w:val="0"/>
                <w:lang w:val="en-GB"/>
              </w:rPr>
              <w:t xml:space="preserve">The </w:t>
            </w:r>
            <w:proofErr w:type="spellStart"/>
            <w:r w:rsidRPr="00A36CB4">
              <w:rPr>
                <w:rFonts w:cs="Arial"/>
                <w:b w:val="0"/>
                <w:lang w:val="en-GB"/>
              </w:rPr>
              <w:t>Netherlands_Nijmegen</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100000"/>
              <w:rPr>
                <w:rFonts w:eastAsia="FreeSan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p>
          <w:p w:rsidR="00195C2B" w:rsidRPr="00A36CB4" w:rsidRDefault="00195C2B" w:rsidP="00AF53F5">
            <w:pPr>
              <w:autoSpaceDE w:val="0"/>
              <w:autoSpaceDN w:val="0"/>
              <w:adjustRightInd w:val="0"/>
              <w:spacing w:line="360" w:lineRule="auto"/>
              <w:cnfStyle w:val="000000100000"/>
              <w:rPr>
                <w:rFonts w:cs="Arial"/>
                <w:lang w:val="en-GB"/>
              </w:rPr>
            </w:pPr>
            <w:r w:rsidRPr="00A36CB4">
              <w:rPr>
                <w:rFonts w:eastAsia="FreeSans" w:cs="Arial"/>
                <w:lang w:val="en-GB"/>
              </w:rPr>
              <w:t>care, and cardiothoracic surgery</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33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(2000-2500)</w:t>
            </w:r>
          </w:p>
        </w:tc>
      </w:tr>
      <w:tr w:rsidR="00195C2B" w:rsidRPr="00A36CB4" w:rsidTr="00AF53F5">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r w:rsidRPr="00A36CB4">
              <w:rPr>
                <w:rFonts w:cs="Arial"/>
                <w:b w:val="0"/>
                <w:lang w:val="en-GB"/>
              </w:rPr>
              <w:t xml:space="preserve">The </w:t>
            </w:r>
            <w:proofErr w:type="spellStart"/>
            <w:r w:rsidRPr="00A36CB4">
              <w:rPr>
                <w:rFonts w:cs="Arial"/>
                <w:b w:val="0"/>
                <w:lang w:val="en-GB"/>
              </w:rPr>
              <w:t>Netherlands_Utrecht</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000000"/>
              <w:rPr>
                <w:rFonts w:eastAsia="FreeSan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p>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care, and cardiothoracic surgery</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32 beds</w:t>
            </w:r>
          </w:p>
          <w:p w:rsidR="00195C2B" w:rsidRPr="00A36CB4" w:rsidRDefault="00195C2B" w:rsidP="00AF53F5">
            <w:pPr>
              <w:autoSpaceDE w:val="0"/>
              <w:autoSpaceDN w:val="0"/>
              <w:adjustRightInd w:val="0"/>
              <w:spacing w:line="360" w:lineRule="auto"/>
              <w:jc w:val="center"/>
              <w:cnfStyle w:val="000000000000"/>
              <w:rPr>
                <w:rFonts w:cs="Arial"/>
                <w:lang w:val="en-GB"/>
              </w:rPr>
            </w:pPr>
            <w:r w:rsidRPr="00A36CB4">
              <w:rPr>
                <w:rFonts w:eastAsia="FreeSans" w:cs="Arial"/>
                <w:lang w:val="en-GB"/>
              </w:rPr>
              <w:t>(2000-2500)</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Netherlands_Leeuwarden</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100000"/>
              <w:rPr>
                <w:rFonts w:eastAsia="FreeSans" w:cs="Arial"/>
                <w:lang w:val="en-GB"/>
              </w:rPr>
            </w:pPr>
            <w:r w:rsidRPr="00A36CB4">
              <w:rPr>
                <w:rFonts w:eastAsia="FreeSans" w:cs="Arial"/>
                <w:lang w:val="en-GB"/>
              </w:rPr>
              <w:t>Medicine, surgery, and</w:t>
            </w:r>
          </w:p>
          <w:p w:rsidR="00195C2B" w:rsidRPr="00A36CB4" w:rsidRDefault="00195C2B" w:rsidP="00AF53F5">
            <w:pPr>
              <w:autoSpaceDE w:val="0"/>
              <w:autoSpaceDN w:val="0"/>
              <w:adjustRightInd w:val="0"/>
              <w:spacing w:line="360" w:lineRule="auto"/>
              <w:cnfStyle w:val="000000100000"/>
              <w:rPr>
                <w:rFonts w:cs="Arial"/>
                <w:lang w:val="en-GB"/>
              </w:rPr>
            </w:pPr>
            <w:r w:rsidRPr="00A36CB4">
              <w:rPr>
                <w:rFonts w:eastAsia="FreeSans" w:cs="Arial"/>
                <w:lang w:val="en-GB"/>
              </w:rPr>
              <w:t>cardiothoracic surgery</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20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(1400-1500)</w:t>
            </w:r>
          </w:p>
        </w:tc>
      </w:tr>
      <w:tr w:rsidR="00195C2B" w:rsidRPr="00A36CB4" w:rsidTr="00AF53F5">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Netherlands_Zwolle</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000000"/>
              <w:rPr>
                <w:rFonts w:eastAsia="FreeSan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p>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care, and cardiothoracic surgery</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36 beds</w:t>
            </w:r>
          </w:p>
          <w:p w:rsidR="00195C2B" w:rsidRPr="00A36CB4" w:rsidRDefault="00195C2B" w:rsidP="00AF53F5">
            <w:pPr>
              <w:autoSpaceDE w:val="0"/>
              <w:autoSpaceDN w:val="0"/>
              <w:adjustRightInd w:val="0"/>
              <w:spacing w:line="360" w:lineRule="auto"/>
              <w:jc w:val="center"/>
              <w:cnfStyle w:val="000000000000"/>
              <w:rPr>
                <w:rFonts w:cs="Arial"/>
                <w:b/>
                <w:lang w:val="en-GB"/>
              </w:rPr>
            </w:pPr>
            <w:r w:rsidRPr="00A36CB4">
              <w:rPr>
                <w:rFonts w:eastAsia="FreeSans" w:cs="Arial"/>
                <w:lang w:val="en-GB"/>
              </w:rPr>
              <w:t>(2500-300)</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Netherlands_Den</w:t>
            </w:r>
            <w:proofErr w:type="spellEnd"/>
            <w:r w:rsidRPr="00A36CB4">
              <w:rPr>
                <w:rFonts w:cs="Arial"/>
                <w:b w:val="0"/>
                <w:lang w:val="en-GB"/>
              </w:rPr>
              <w:t xml:space="preserve"> Bosch*</w:t>
            </w:r>
          </w:p>
        </w:tc>
        <w:tc>
          <w:tcPr>
            <w:tcW w:w="3260" w:type="dxa"/>
          </w:tcPr>
          <w:p w:rsidR="00195C2B" w:rsidRPr="00A36CB4" w:rsidRDefault="00195C2B" w:rsidP="00AF53F5">
            <w:pPr>
              <w:autoSpaceDE w:val="0"/>
              <w:autoSpaceDN w:val="0"/>
              <w:adjustRightInd w:val="0"/>
              <w:spacing w:line="360" w:lineRule="auto"/>
              <w:cnfStyle w:val="000000100000"/>
              <w:rPr>
                <w:rFonts w:eastAsia="FreeSans" w:cs="Arial"/>
                <w:lang w:val="en-GB"/>
              </w:rPr>
            </w:pPr>
            <w:r w:rsidRPr="00A36CB4">
              <w:rPr>
                <w:rFonts w:eastAsia="FreeSans" w:cs="Arial"/>
                <w:lang w:val="en-GB"/>
              </w:rPr>
              <w:t>Medicine, surgery, and trauma</w:t>
            </w:r>
          </w:p>
          <w:p w:rsidR="00195C2B" w:rsidRPr="00A36CB4" w:rsidRDefault="00195C2B" w:rsidP="00AF53F5">
            <w:pPr>
              <w:autoSpaceDE w:val="0"/>
              <w:autoSpaceDN w:val="0"/>
              <w:adjustRightInd w:val="0"/>
              <w:spacing w:line="360" w:lineRule="auto"/>
              <w:cnfStyle w:val="000000100000"/>
              <w:rPr>
                <w:rFonts w:cs="Arial"/>
                <w:lang w:val="en-GB"/>
              </w:rPr>
            </w:pP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16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(750-850)</w:t>
            </w:r>
          </w:p>
        </w:tc>
      </w:tr>
      <w:tr w:rsidR="00195C2B" w:rsidRPr="00A36CB4" w:rsidTr="00AF53F5">
        <w:trPr>
          <w:trHeight w:val="68"/>
        </w:trPr>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proofErr w:type="spellStart"/>
            <w:r w:rsidRPr="00A36CB4">
              <w:rPr>
                <w:rFonts w:cs="Arial"/>
                <w:b w:val="0"/>
                <w:lang w:val="en-GB"/>
              </w:rPr>
              <w:t>Belgium_Antwerp</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000000"/>
              <w:rPr>
                <w:rFonts w:eastAsia="FreeSan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p>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care, and cardiothoracic surgery</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45 beds</w:t>
            </w:r>
          </w:p>
          <w:p w:rsidR="00195C2B" w:rsidRPr="00A36CB4" w:rsidRDefault="00195C2B" w:rsidP="00AF53F5">
            <w:pPr>
              <w:autoSpaceDE w:val="0"/>
              <w:autoSpaceDN w:val="0"/>
              <w:adjustRightInd w:val="0"/>
              <w:spacing w:line="360" w:lineRule="auto"/>
              <w:jc w:val="center"/>
              <w:cnfStyle w:val="000000000000"/>
              <w:rPr>
                <w:rFonts w:cs="Arial"/>
                <w:color w:val="000000"/>
                <w:lang w:val="en-GB"/>
              </w:rPr>
            </w:pPr>
            <w:r w:rsidRPr="00A36CB4">
              <w:rPr>
                <w:rFonts w:eastAsia="FreeSans" w:cs="Arial"/>
                <w:lang w:val="en-GB"/>
              </w:rPr>
              <w:t>(2600-2800)</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proofErr w:type="spellStart"/>
            <w:r w:rsidRPr="00A36CB4">
              <w:rPr>
                <w:rFonts w:cs="Arial"/>
                <w:b w:val="0"/>
                <w:lang w:val="en-GB"/>
              </w:rPr>
              <w:t>Germany_Berlin</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100000"/>
              <w:rPr>
                <w:rFonts w:cs="Arial"/>
                <w:highlight w:val="yellow"/>
                <w:lang w:val="en-GB"/>
              </w:rPr>
            </w:pPr>
            <w:r w:rsidRPr="00A36CB4">
              <w:rPr>
                <w:rFonts w:eastAsia="FreeSans" w:cs="Arial"/>
                <w:lang w:val="en-GB"/>
              </w:rPr>
              <w:t>Medicine, surgery, trauma</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35 beds</w:t>
            </w:r>
          </w:p>
          <w:p w:rsidR="00195C2B" w:rsidRPr="00A36CB4" w:rsidRDefault="00195C2B" w:rsidP="00AF53F5">
            <w:pPr>
              <w:autoSpaceDE w:val="0"/>
              <w:autoSpaceDN w:val="0"/>
              <w:adjustRightInd w:val="0"/>
              <w:spacing w:line="360" w:lineRule="auto"/>
              <w:jc w:val="center"/>
              <w:cnfStyle w:val="000000100000"/>
              <w:rPr>
                <w:rFonts w:cs="Arial"/>
                <w:highlight w:val="yellow"/>
                <w:lang w:val="en-GB"/>
              </w:rPr>
            </w:pPr>
            <w:r w:rsidRPr="00A36CB4">
              <w:rPr>
                <w:rFonts w:eastAsia="FreeSans" w:cs="Arial"/>
                <w:lang w:val="en-GB"/>
              </w:rPr>
              <w:t>(4000-4500)</w:t>
            </w:r>
          </w:p>
        </w:tc>
      </w:tr>
      <w:tr w:rsidR="00195C2B" w:rsidRPr="00A36CB4" w:rsidTr="00AF53F5">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proofErr w:type="spellStart"/>
            <w:r w:rsidRPr="00A36CB4">
              <w:rPr>
                <w:rFonts w:cs="Arial"/>
                <w:b w:val="0"/>
                <w:lang w:val="en-GB"/>
              </w:rPr>
              <w:t>Spain_Madrid</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 xml:space="preserve">Medicine, surgery, and </w:t>
            </w:r>
            <w:proofErr w:type="spellStart"/>
            <w:r w:rsidRPr="00A36CB4">
              <w:rPr>
                <w:rFonts w:eastAsia="FreeSans" w:cs="Arial"/>
                <w:lang w:val="en-GB"/>
              </w:rPr>
              <w:t>neurocritical</w:t>
            </w:r>
            <w:proofErr w:type="spellEnd"/>
            <w:r w:rsidRPr="00A36CB4">
              <w:rPr>
                <w:rFonts w:eastAsia="FreeSans" w:cs="Arial"/>
                <w:lang w:val="en-GB"/>
              </w:rPr>
              <w:t xml:space="preserve"> care</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16 beds</w:t>
            </w:r>
          </w:p>
          <w:p w:rsidR="00195C2B" w:rsidRPr="00A36CB4" w:rsidRDefault="00195C2B" w:rsidP="00AF53F5">
            <w:pPr>
              <w:autoSpaceDE w:val="0"/>
              <w:autoSpaceDN w:val="0"/>
              <w:adjustRightInd w:val="0"/>
              <w:spacing w:line="360" w:lineRule="auto"/>
              <w:jc w:val="center"/>
              <w:cnfStyle w:val="000000000000"/>
              <w:rPr>
                <w:rFonts w:cs="Arial"/>
                <w:lang w:val="en-GB"/>
              </w:rPr>
            </w:pPr>
            <w:r w:rsidRPr="00A36CB4">
              <w:rPr>
                <w:rFonts w:eastAsia="FreeSans" w:cs="Arial"/>
                <w:lang w:val="en-GB"/>
              </w:rPr>
              <w:t>(1300-1500)</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vertAlign w:val="superscript"/>
                <w:lang w:val="en-GB"/>
              </w:rPr>
            </w:pPr>
            <w:proofErr w:type="spellStart"/>
            <w:r w:rsidRPr="00A36CB4">
              <w:rPr>
                <w:rFonts w:cs="Arial"/>
                <w:b w:val="0"/>
                <w:lang w:val="en-GB"/>
              </w:rPr>
              <w:t>Sweden_Stockholm</w:t>
            </w:r>
            <w:r w:rsidRPr="00A36CB4">
              <w:rPr>
                <w:rFonts w:cs="Arial"/>
                <w:b w:val="0"/>
                <w:vertAlign w:val="superscript"/>
                <w:lang w:val="en-GB"/>
              </w:rPr>
              <w:t>U</w:t>
            </w:r>
            <w:proofErr w:type="spellEnd"/>
          </w:p>
        </w:tc>
        <w:tc>
          <w:tcPr>
            <w:tcW w:w="3260" w:type="dxa"/>
          </w:tcPr>
          <w:p w:rsidR="00195C2B" w:rsidRPr="00A36CB4" w:rsidRDefault="00195C2B" w:rsidP="00AF53F5">
            <w:pPr>
              <w:autoSpaceDE w:val="0"/>
              <w:autoSpaceDN w:val="0"/>
              <w:adjustRightInd w:val="0"/>
              <w:spacing w:line="360" w:lineRule="auto"/>
              <w:cnfStyle w:val="000000100000"/>
              <w:rPr>
                <w:rFonts w:cs="Arial"/>
                <w:lang w:val="en-GB"/>
              </w:rPr>
            </w:pPr>
            <w:r w:rsidRPr="00A36CB4">
              <w:rPr>
                <w:lang w:val="en-GB"/>
              </w:rPr>
              <w:t>Medicine, surgery and trauma</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13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(1000)</w:t>
            </w:r>
          </w:p>
        </w:tc>
      </w:tr>
      <w:tr w:rsidR="00195C2B" w:rsidRPr="00A36CB4" w:rsidTr="00AF53F5">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proofErr w:type="spellStart"/>
            <w:r w:rsidRPr="00A36CB4">
              <w:rPr>
                <w:rFonts w:cs="Arial"/>
                <w:b w:val="0"/>
                <w:lang w:val="en-GB"/>
              </w:rPr>
              <w:t>Australia_Brisbane</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r w:rsidRPr="00A36CB4">
              <w:rPr>
                <w:rFonts w:eastAsia="FreeSans" w:cs="Arial"/>
                <w:lang w:val="en-GB"/>
              </w:rPr>
              <w:t xml:space="preserve"> care, cardiothoracic surgery, and trauma</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25 beds</w:t>
            </w:r>
          </w:p>
          <w:p w:rsidR="00195C2B" w:rsidRPr="00A36CB4" w:rsidRDefault="00195C2B" w:rsidP="00AF53F5">
            <w:pPr>
              <w:autoSpaceDE w:val="0"/>
              <w:autoSpaceDN w:val="0"/>
              <w:adjustRightInd w:val="0"/>
              <w:spacing w:line="360" w:lineRule="auto"/>
              <w:jc w:val="center"/>
              <w:cnfStyle w:val="000000000000"/>
              <w:rPr>
                <w:rFonts w:cs="Arial"/>
                <w:lang w:val="en-GB"/>
              </w:rPr>
            </w:pPr>
            <w:r w:rsidRPr="00A36CB4">
              <w:rPr>
                <w:rFonts w:eastAsia="FreeSans" w:cs="Arial"/>
                <w:lang w:val="en-GB"/>
              </w:rPr>
              <w:t>(2000)</w:t>
            </w:r>
          </w:p>
        </w:tc>
      </w:tr>
      <w:tr w:rsidR="00195C2B" w:rsidRPr="00A36CB4" w:rsidTr="00AF53F5">
        <w:trPr>
          <w:cnfStyle w:val="000000100000"/>
        </w:trPr>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proofErr w:type="spellStart"/>
            <w:r w:rsidRPr="00A36CB4">
              <w:rPr>
                <w:rFonts w:cs="Arial"/>
                <w:b w:val="0"/>
                <w:lang w:val="en-GB"/>
              </w:rPr>
              <w:t>Australia_Canberra</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100000"/>
              <w:rPr>
                <w:rFonts w:eastAsia="FreeSans" w:cs="Arial"/>
                <w:lang w:val="en-GB"/>
              </w:rPr>
            </w:pPr>
            <w:r w:rsidRPr="00A36CB4">
              <w:rPr>
                <w:rFonts w:eastAsia="FreeSans" w:cs="Arial"/>
                <w:lang w:val="en-GB"/>
              </w:rPr>
              <w:t xml:space="preserve">Medicine, surgery, </w:t>
            </w:r>
            <w:proofErr w:type="spellStart"/>
            <w:r w:rsidRPr="00A36CB4">
              <w:rPr>
                <w:rFonts w:eastAsia="FreeSans" w:cs="Arial"/>
                <w:lang w:val="en-GB"/>
              </w:rPr>
              <w:t>neurocritical</w:t>
            </w:r>
            <w:proofErr w:type="spellEnd"/>
          </w:p>
          <w:p w:rsidR="00195C2B" w:rsidRPr="00A36CB4" w:rsidRDefault="00195C2B" w:rsidP="00AF53F5">
            <w:pPr>
              <w:autoSpaceDE w:val="0"/>
              <w:autoSpaceDN w:val="0"/>
              <w:adjustRightInd w:val="0"/>
              <w:spacing w:line="360" w:lineRule="auto"/>
              <w:cnfStyle w:val="000000100000"/>
              <w:rPr>
                <w:rFonts w:cs="Arial"/>
                <w:lang w:val="en-GB"/>
              </w:rPr>
            </w:pPr>
            <w:r w:rsidRPr="00A36CB4">
              <w:rPr>
                <w:rFonts w:eastAsia="FreeSans" w:cs="Arial"/>
                <w:lang w:val="en-GB"/>
              </w:rPr>
              <w:t>care, and cardiothoracic surgery</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31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(1800-2000)</w:t>
            </w:r>
          </w:p>
        </w:tc>
      </w:tr>
      <w:tr w:rsidR="00195C2B" w:rsidRPr="00A36CB4" w:rsidTr="00AF53F5">
        <w:trPr>
          <w:trHeight w:val="420"/>
        </w:trPr>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proofErr w:type="spellStart"/>
            <w:r w:rsidRPr="00A36CB4">
              <w:rPr>
                <w:rFonts w:cs="Arial"/>
                <w:b w:val="0"/>
                <w:lang w:val="en-GB"/>
              </w:rPr>
              <w:t>UK_Prescot</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000000"/>
              <w:rPr>
                <w:rFonts w:cs="Arial"/>
                <w:lang w:val="en-GB"/>
              </w:rPr>
            </w:pPr>
            <w:r w:rsidRPr="00A36CB4">
              <w:rPr>
                <w:rFonts w:eastAsia="FreeSans" w:cs="Arial"/>
                <w:lang w:val="en-GB"/>
              </w:rPr>
              <w:t>Medicine, surgery</w:t>
            </w:r>
          </w:p>
        </w:tc>
        <w:tc>
          <w:tcPr>
            <w:tcW w:w="2867" w:type="dxa"/>
          </w:tcPr>
          <w:p w:rsidR="00195C2B" w:rsidRPr="00A36CB4" w:rsidRDefault="00195C2B" w:rsidP="00AF53F5">
            <w:pPr>
              <w:autoSpaceDE w:val="0"/>
              <w:autoSpaceDN w:val="0"/>
              <w:adjustRightInd w:val="0"/>
              <w:spacing w:line="360" w:lineRule="auto"/>
              <w:jc w:val="center"/>
              <w:cnfStyle w:val="000000000000"/>
              <w:rPr>
                <w:rFonts w:eastAsia="FreeSans" w:cs="Arial"/>
                <w:lang w:val="en-GB"/>
              </w:rPr>
            </w:pPr>
            <w:r w:rsidRPr="00A36CB4">
              <w:rPr>
                <w:rFonts w:eastAsia="FreeSans" w:cs="Arial"/>
                <w:lang w:val="en-GB"/>
              </w:rPr>
              <w:t>15 beds</w:t>
            </w:r>
          </w:p>
          <w:p w:rsidR="00195C2B" w:rsidRPr="00A36CB4" w:rsidRDefault="00195C2B" w:rsidP="00AF53F5">
            <w:pPr>
              <w:autoSpaceDE w:val="0"/>
              <w:autoSpaceDN w:val="0"/>
              <w:adjustRightInd w:val="0"/>
              <w:spacing w:line="360" w:lineRule="auto"/>
              <w:jc w:val="center"/>
              <w:cnfStyle w:val="000000000000"/>
              <w:rPr>
                <w:rFonts w:cs="Arial"/>
                <w:lang w:val="en-GB"/>
              </w:rPr>
            </w:pPr>
            <w:r w:rsidRPr="00A36CB4">
              <w:rPr>
                <w:rFonts w:eastAsia="FreeSans" w:cs="Arial"/>
                <w:lang w:val="en-GB"/>
              </w:rPr>
              <w:t>(800-850)</w:t>
            </w:r>
          </w:p>
        </w:tc>
      </w:tr>
      <w:tr w:rsidR="00195C2B" w:rsidRPr="00A36CB4" w:rsidTr="00AF53F5">
        <w:trPr>
          <w:cnfStyle w:val="000000100000"/>
          <w:trHeight w:val="420"/>
        </w:trPr>
        <w:tc>
          <w:tcPr>
            <w:cnfStyle w:val="001000000000"/>
            <w:tcW w:w="3085" w:type="dxa"/>
          </w:tcPr>
          <w:p w:rsidR="00195C2B" w:rsidRPr="00A36CB4" w:rsidRDefault="00195C2B" w:rsidP="00AF53F5">
            <w:pPr>
              <w:autoSpaceDE w:val="0"/>
              <w:autoSpaceDN w:val="0"/>
              <w:adjustRightInd w:val="0"/>
              <w:spacing w:line="360" w:lineRule="auto"/>
              <w:rPr>
                <w:rFonts w:cs="Arial"/>
                <w:b w:val="0"/>
                <w:lang w:val="en-GB"/>
              </w:rPr>
            </w:pPr>
            <w:proofErr w:type="spellStart"/>
            <w:r w:rsidRPr="00A36CB4">
              <w:rPr>
                <w:rFonts w:cs="Arial"/>
                <w:b w:val="0"/>
                <w:lang w:val="en-GB"/>
              </w:rPr>
              <w:t>UK_Kent</w:t>
            </w:r>
            <w:proofErr w:type="spellEnd"/>
            <w:r w:rsidRPr="00A36CB4">
              <w:rPr>
                <w:rFonts w:cs="Arial"/>
                <w:b w:val="0"/>
                <w:lang w:val="en-GB"/>
              </w:rPr>
              <w:t>*</w:t>
            </w:r>
          </w:p>
        </w:tc>
        <w:tc>
          <w:tcPr>
            <w:tcW w:w="3260" w:type="dxa"/>
          </w:tcPr>
          <w:p w:rsidR="00195C2B" w:rsidRPr="00A36CB4" w:rsidRDefault="00195C2B" w:rsidP="00AF53F5">
            <w:pPr>
              <w:autoSpaceDE w:val="0"/>
              <w:autoSpaceDN w:val="0"/>
              <w:adjustRightInd w:val="0"/>
              <w:spacing w:line="360" w:lineRule="auto"/>
              <w:cnfStyle w:val="000000100000"/>
              <w:rPr>
                <w:rFonts w:cs="Arial"/>
                <w:lang w:val="en-GB"/>
              </w:rPr>
            </w:pPr>
            <w:r w:rsidRPr="00A36CB4">
              <w:rPr>
                <w:rFonts w:eastAsia="FreeSans" w:cs="Arial"/>
                <w:lang w:val="en-GB"/>
              </w:rPr>
              <w:t>Medicine and surgery</w:t>
            </w:r>
          </w:p>
        </w:tc>
        <w:tc>
          <w:tcPr>
            <w:tcW w:w="2867" w:type="dxa"/>
          </w:tcPr>
          <w:p w:rsidR="00195C2B" w:rsidRPr="00A36CB4" w:rsidRDefault="00195C2B" w:rsidP="00AF53F5">
            <w:pPr>
              <w:autoSpaceDE w:val="0"/>
              <w:autoSpaceDN w:val="0"/>
              <w:adjustRightInd w:val="0"/>
              <w:spacing w:line="360" w:lineRule="auto"/>
              <w:jc w:val="center"/>
              <w:cnfStyle w:val="000000100000"/>
              <w:rPr>
                <w:rFonts w:eastAsia="FreeSans" w:cs="Arial"/>
                <w:lang w:val="en-GB"/>
              </w:rPr>
            </w:pPr>
            <w:r w:rsidRPr="00A36CB4">
              <w:rPr>
                <w:rFonts w:eastAsia="FreeSans" w:cs="Arial"/>
                <w:lang w:val="en-GB"/>
              </w:rPr>
              <w:t>9 beds</w:t>
            </w:r>
          </w:p>
          <w:p w:rsidR="00195C2B" w:rsidRPr="00A36CB4" w:rsidRDefault="00195C2B" w:rsidP="00AF53F5">
            <w:pPr>
              <w:autoSpaceDE w:val="0"/>
              <w:autoSpaceDN w:val="0"/>
              <w:adjustRightInd w:val="0"/>
              <w:spacing w:line="360" w:lineRule="auto"/>
              <w:jc w:val="center"/>
              <w:cnfStyle w:val="000000100000"/>
              <w:rPr>
                <w:rFonts w:cs="Arial"/>
                <w:lang w:val="en-GB"/>
              </w:rPr>
            </w:pPr>
            <w:r w:rsidRPr="00A36CB4">
              <w:rPr>
                <w:rFonts w:eastAsia="FreeSans" w:cs="Arial"/>
                <w:lang w:val="en-GB"/>
              </w:rPr>
              <w:t>(700-900)</w:t>
            </w:r>
          </w:p>
        </w:tc>
      </w:tr>
    </w:tbl>
    <w:p w:rsidR="00195C2B" w:rsidRPr="00A36CB4" w:rsidRDefault="00195C2B" w:rsidP="0028185E">
      <w:pPr>
        <w:autoSpaceDE w:val="0"/>
        <w:autoSpaceDN w:val="0"/>
        <w:adjustRightInd w:val="0"/>
        <w:spacing w:line="240" w:lineRule="auto"/>
        <w:rPr>
          <w:rFonts w:eastAsia="FreeSans" w:cs="Arial"/>
          <w:sz w:val="18"/>
          <w:szCs w:val="18"/>
          <w:vertAlign w:val="superscript"/>
          <w:lang w:val="en-GB"/>
        </w:rPr>
      </w:pPr>
    </w:p>
    <w:p w:rsidR="00195C2B" w:rsidRPr="00A36CB4" w:rsidRDefault="00195C2B" w:rsidP="0028185E">
      <w:pPr>
        <w:autoSpaceDE w:val="0"/>
        <w:autoSpaceDN w:val="0"/>
        <w:adjustRightInd w:val="0"/>
        <w:spacing w:line="360" w:lineRule="auto"/>
        <w:rPr>
          <w:rFonts w:eastAsia="FreeSans" w:cs="Arial"/>
          <w:sz w:val="18"/>
          <w:szCs w:val="18"/>
          <w:vertAlign w:val="subscript"/>
          <w:lang w:val="en-GB"/>
        </w:rPr>
      </w:pPr>
      <w:proofErr w:type="spellStart"/>
      <w:r w:rsidRPr="00A36CB4">
        <w:rPr>
          <w:rFonts w:eastAsia="FreeSans" w:cs="Arial"/>
          <w:sz w:val="18"/>
          <w:szCs w:val="18"/>
          <w:vertAlign w:val="superscript"/>
          <w:lang w:val="en-GB"/>
        </w:rPr>
        <w:t>U</w:t>
      </w:r>
      <w:r w:rsidRPr="00A36CB4">
        <w:rPr>
          <w:rFonts w:eastAsia="FreeSans" w:cs="Arial"/>
          <w:sz w:val="18"/>
          <w:szCs w:val="18"/>
          <w:vertAlign w:val="subscript"/>
          <w:lang w:val="en-GB"/>
        </w:rPr>
        <w:t>University</w:t>
      </w:r>
      <w:proofErr w:type="spellEnd"/>
      <w:r w:rsidRPr="00A36CB4">
        <w:rPr>
          <w:rFonts w:eastAsia="FreeSans" w:cs="Arial"/>
          <w:sz w:val="18"/>
          <w:szCs w:val="18"/>
          <w:vertAlign w:val="subscript"/>
          <w:lang w:val="en-GB"/>
        </w:rPr>
        <w:t xml:space="preserve"> hospital</w:t>
      </w:r>
    </w:p>
    <w:p w:rsidR="00195C2B" w:rsidRPr="00A36CB4" w:rsidRDefault="00195C2B" w:rsidP="0028185E">
      <w:pPr>
        <w:autoSpaceDE w:val="0"/>
        <w:autoSpaceDN w:val="0"/>
        <w:adjustRightInd w:val="0"/>
        <w:spacing w:line="360" w:lineRule="auto"/>
        <w:rPr>
          <w:rFonts w:eastAsia="FreeSans" w:cs="Arial"/>
          <w:sz w:val="18"/>
          <w:szCs w:val="18"/>
          <w:vertAlign w:val="subscript"/>
          <w:lang w:val="en-GB"/>
        </w:rPr>
      </w:pPr>
      <w:r w:rsidRPr="00A36CB4">
        <w:rPr>
          <w:rFonts w:eastAsia="FreeSans" w:cs="Arial"/>
          <w:sz w:val="18"/>
          <w:szCs w:val="18"/>
          <w:vertAlign w:val="superscript"/>
          <w:lang w:val="en-GB"/>
        </w:rPr>
        <w:t>*</w:t>
      </w:r>
      <w:r w:rsidRPr="00A36CB4">
        <w:rPr>
          <w:rFonts w:eastAsia="FreeSans" w:cs="Arial"/>
          <w:sz w:val="18"/>
          <w:szCs w:val="18"/>
          <w:vertAlign w:val="subscript"/>
          <w:lang w:val="en-GB"/>
        </w:rPr>
        <w:t>University affiliated teaching hospital</w:t>
      </w:r>
    </w:p>
    <w:p w:rsidR="00195C2B" w:rsidRPr="00A36CB4" w:rsidRDefault="00195C2B" w:rsidP="0028185E">
      <w:pPr>
        <w:spacing w:line="240" w:lineRule="auto"/>
        <w:rPr>
          <w:rFonts w:cs="Arial"/>
          <w:b/>
          <w:bCs/>
          <w:lang w:val="en-GB"/>
        </w:rPr>
      </w:pPr>
      <w:r w:rsidRPr="00A36CB4">
        <w:rPr>
          <w:rFonts w:cs="Arial"/>
          <w:b/>
          <w:bCs/>
          <w:lang w:val="en-GB"/>
        </w:rPr>
        <w:br w:type="page"/>
      </w:r>
    </w:p>
    <w:p w:rsidR="00195C2B" w:rsidRPr="00A36CB4" w:rsidRDefault="00195C2B" w:rsidP="0028185E">
      <w:pPr>
        <w:spacing w:line="480" w:lineRule="auto"/>
        <w:rPr>
          <w:rFonts w:cs="Arial"/>
          <w:lang w:val="en-GB"/>
        </w:rPr>
      </w:pPr>
      <w:r w:rsidRPr="00A36CB4">
        <w:rPr>
          <w:b/>
          <w:lang w:val="en-GB"/>
        </w:rPr>
        <w:lastRenderedPageBreak/>
        <w:t>Table E2</w:t>
      </w:r>
      <w:r w:rsidRPr="00A36CB4">
        <w:rPr>
          <w:lang w:val="en-GB"/>
        </w:rPr>
        <w:t xml:space="preserve"> </w:t>
      </w:r>
      <w:r w:rsidRPr="00A36CB4">
        <w:rPr>
          <w:rFonts w:cs="Arial"/>
          <w:lang w:val="en-GB"/>
        </w:rPr>
        <w:t>Collected potential predictors of delirium immediately after ICU admission and outcome definition</w:t>
      </w:r>
    </w:p>
    <w:tbl>
      <w:tblPr>
        <w:tblStyle w:val="Lichtearcering1"/>
        <w:tblW w:w="9288" w:type="dxa"/>
        <w:tblLook w:val="04A0"/>
      </w:tblPr>
      <w:tblGrid>
        <w:gridCol w:w="2820"/>
        <w:gridCol w:w="4801"/>
        <w:gridCol w:w="1667"/>
      </w:tblGrid>
      <w:tr w:rsidR="00195C2B" w:rsidRPr="00A36CB4" w:rsidTr="00AF53F5">
        <w:trPr>
          <w:cnfStyle w:val="100000000000"/>
          <w:trHeight w:val="420"/>
        </w:trPr>
        <w:tc>
          <w:tcPr>
            <w:cnfStyle w:val="001000000000"/>
            <w:tcW w:w="2820" w:type="dxa"/>
            <w:vAlign w:val="center"/>
            <w:hideMark/>
          </w:tcPr>
          <w:p w:rsidR="00195C2B" w:rsidRPr="00A36CB4" w:rsidRDefault="00195C2B" w:rsidP="00AF53F5">
            <w:pPr>
              <w:spacing w:line="240" w:lineRule="auto"/>
              <w:rPr>
                <w:rFonts w:cs="Arial"/>
                <w:lang w:val="en-GB"/>
              </w:rPr>
            </w:pPr>
            <w:r w:rsidRPr="00A36CB4">
              <w:rPr>
                <w:rFonts w:cs="Arial"/>
                <w:bCs w:val="0"/>
                <w:lang w:val="en-GB"/>
              </w:rPr>
              <w:t>Predictor</w:t>
            </w:r>
          </w:p>
        </w:tc>
        <w:tc>
          <w:tcPr>
            <w:tcW w:w="4801" w:type="dxa"/>
            <w:vAlign w:val="center"/>
            <w:hideMark/>
          </w:tcPr>
          <w:p w:rsidR="00195C2B" w:rsidRPr="00A36CB4" w:rsidRDefault="00195C2B" w:rsidP="00AF53F5">
            <w:pPr>
              <w:spacing w:line="240" w:lineRule="auto"/>
              <w:cnfStyle w:val="100000000000"/>
              <w:rPr>
                <w:rFonts w:cs="Arial"/>
                <w:lang w:val="en-GB"/>
              </w:rPr>
            </w:pPr>
            <w:r w:rsidRPr="00A36CB4">
              <w:rPr>
                <w:rFonts w:cs="Arial"/>
                <w:bCs w:val="0"/>
                <w:lang w:val="en-GB"/>
              </w:rPr>
              <w:t>Explanation</w:t>
            </w:r>
          </w:p>
        </w:tc>
        <w:tc>
          <w:tcPr>
            <w:tcW w:w="1667" w:type="dxa"/>
            <w:vAlign w:val="center"/>
          </w:tcPr>
          <w:p w:rsidR="00195C2B" w:rsidRPr="00A36CB4" w:rsidRDefault="00195C2B" w:rsidP="00AF53F5">
            <w:pPr>
              <w:spacing w:line="240" w:lineRule="auto"/>
              <w:jc w:val="center"/>
              <w:cnfStyle w:val="100000000000"/>
              <w:rPr>
                <w:rFonts w:cs="Arial"/>
                <w:bCs w:val="0"/>
                <w:lang w:val="en-GB"/>
              </w:rPr>
            </w:pPr>
            <w:r w:rsidRPr="00A36CB4">
              <w:rPr>
                <w:rFonts w:cs="Arial"/>
                <w:bCs w:val="0"/>
                <w:lang w:val="en-GB"/>
              </w:rPr>
              <w:t>Category</w:t>
            </w: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age</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in years at time of admission</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C</w:t>
            </w:r>
          </w:p>
        </w:tc>
      </w:tr>
      <w:tr w:rsidR="00195C2B" w:rsidRPr="00A36CB4" w:rsidTr="00AF53F5">
        <w:trPr>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gender</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male/female</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history of cognitive impairment</w:t>
            </w:r>
          </w:p>
        </w:tc>
        <w:tc>
          <w:tcPr>
            <w:tcW w:w="4801" w:type="dxa"/>
            <w:vAlign w:val="center"/>
            <w:hideMark/>
          </w:tcPr>
          <w:p w:rsidR="00195C2B" w:rsidRPr="00A36CB4" w:rsidRDefault="00195C2B" w:rsidP="00AF53F5">
            <w:pPr>
              <w:spacing w:line="360" w:lineRule="auto"/>
              <w:cnfStyle w:val="000000100000"/>
              <w:rPr>
                <w:rFonts w:cs="Arial"/>
                <w:lang w:val="en-GB"/>
              </w:rPr>
            </w:pPr>
            <w:r w:rsidRPr="001303D8">
              <w:rPr>
                <w:rFonts w:cs="Arial"/>
                <w:lang w:val="en-GB"/>
              </w:rPr>
              <w:t xml:space="preserve">known medical history of dementia, </w:t>
            </w:r>
            <w:r w:rsidRPr="001303D8">
              <w:rPr>
                <w:rFonts w:cs="Arial"/>
                <w:highlight w:val="yellow"/>
                <w:lang w:val="en-GB"/>
              </w:rPr>
              <w:t xml:space="preserve">mild cognitive impairment </w:t>
            </w:r>
            <w:r w:rsidRPr="001303D8">
              <w:rPr>
                <w:rFonts w:cs="Arial"/>
                <w:lang w:val="en-GB"/>
              </w:rPr>
              <w:t>or delirium</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D</w:t>
            </w:r>
          </w:p>
          <w:p w:rsidR="00195C2B" w:rsidRPr="00A36CB4" w:rsidRDefault="00195C2B" w:rsidP="00AF53F5">
            <w:pPr>
              <w:spacing w:line="360" w:lineRule="auto"/>
              <w:jc w:val="center"/>
              <w:cnfStyle w:val="000000100000"/>
              <w:rPr>
                <w:rFonts w:cs="Arial"/>
                <w:lang w:val="en-GB"/>
              </w:rPr>
            </w:pPr>
          </w:p>
        </w:tc>
      </w:tr>
      <w:tr w:rsidR="00195C2B" w:rsidRPr="00A36CB4" w:rsidTr="00AF53F5">
        <w:trPr>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history of nicotine abuse</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known medical history of nicotine abuse</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history of drug abuse</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known medical history of drug abuse</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D</w:t>
            </w:r>
          </w:p>
        </w:tc>
      </w:tr>
      <w:tr w:rsidR="00195C2B" w:rsidRPr="00A36CB4" w:rsidTr="00AF53F5">
        <w:trPr>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history of alcohol abuse</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known medical history of alcohol abuse</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history of vascular disease</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brain (TIA/CVA), cardiac or other vascular disease</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D</w:t>
            </w:r>
          </w:p>
        </w:tc>
      </w:tr>
      <w:tr w:rsidR="00195C2B" w:rsidRPr="00A36CB4" w:rsidTr="00AF53F5">
        <w:trPr>
          <w:trHeight w:val="126"/>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Glasgow Coma Scale (GCS)-score</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at time of ICU admission according to APACHE II definition</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C</w:t>
            </w:r>
          </w:p>
          <w:p w:rsidR="00195C2B" w:rsidRPr="00A36CB4" w:rsidRDefault="00195C2B" w:rsidP="00AF53F5">
            <w:pPr>
              <w:spacing w:line="360" w:lineRule="auto"/>
              <w:jc w:val="center"/>
              <w:cnfStyle w:val="000000000000"/>
              <w:rPr>
                <w:rFonts w:cs="Arial"/>
                <w:lang w:val="en-GB"/>
              </w:rPr>
            </w:pP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diabetes</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diabetes mellitus</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D</w:t>
            </w:r>
          </w:p>
        </w:tc>
      </w:tr>
      <w:tr w:rsidR="00195C2B" w:rsidRPr="00A36CB4" w:rsidTr="00AF53F5">
        <w:trPr>
          <w:trHeight w:val="16"/>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b w:val="0"/>
                <w:lang w:val="en-GB"/>
              </w:rPr>
              <w:t>blood urea nitrogen (</w:t>
            </w:r>
            <w:r w:rsidRPr="00A36CB4">
              <w:rPr>
                <w:rFonts w:cs="Arial"/>
                <w:b w:val="0"/>
                <w:lang w:val="en-GB"/>
              </w:rPr>
              <w:t>BUN)</w:t>
            </w:r>
            <w:r w:rsidRPr="00A36CB4">
              <w:rPr>
                <w:rFonts w:cs="Arial"/>
                <w:lang w:val="en-GB"/>
              </w:rPr>
              <w:t xml:space="preserve"> </w:t>
            </w:r>
            <w:r w:rsidRPr="00A36CB4">
              <w:rPr>
                <w:rFonts w:cs="Arial"/>
                <w:b w:val="0"/>
                <w:lang w:val="en-GB"/>
              </w:rPr>
              <w:t>at time of ICU admission</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 xml:space="preserve">in </w:t>
            </w:r>
            <w:proofErr w:type="spellStart"/>
            <w:r w:rsidRPr="00A36CB4">
              <w:rPr>
                <w:rFonts w:cs="Arial"/>
                <w:lang w:val="en-GB"/>
              </w:rPr>
              <w:t>mmol</w:t>
            </w:r>
            <w:proofErr w:type="spellEnd"/>
            <w:r w:rsidRPr="00A36CB4">
              <w:rPr>
                <w:rFonts w:cs="Arial"/>
                <w:lang w:val="en-GB"/>
              </w:rPr>
              <w:t>/l</w:t>
            </w:r>
          </w:p>
          <w:p w:rsidR="00195C2B" w:rsidRPr="00A36CB4" w:rsidRDefault="00195C2B" w:rsidP="00AF53F5">
            <w:pPr>
              <w:spacing w:line="360" w:lineRule="auto"/>
              <w:cnfStyle w:val="000000000000"/>
              <w:rPr>
                <w:rFonts w:cs="Arial"/>
                <w:lang w:val="en-GB"/>
              </w:rPr>
            </w:pP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C</w:t>
            </w:r>
          </w:p>
          <w:p w:rsidR="00195C2B" w:rsidRPr="00A36CB4" w:rsidRDefault="00195C2B" w:rsidP="00AF53F5">
            <w:pPr>
              <w:spacing w:line="360" w:lineRule="auto"/>
              <w:jc w:val="center"/>
              <w:cnfStyle w:val="000000000000"/>
              <w:rPr>
                <w:rFonts w:cs="Arial"/>
                <w:lang w:val="en-GB"/>
              </w:rPr>
            </w:pPr>
          </w:p>
        </w:tc>
      </w:tr>
      <w:tr w:rsidR="00195C2B" w:rsidRPr="00A36CB4" w:rsidTr="00AF53F5">
        <w:trPr>
          <w:cnfStyle w:val="000000100000"/>
          <w:trHeight w:val="29"/>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b w:val="0"/>
                <w:lang w:val="en-GB"/>
              </w:rPr>
              <w:t>use of opiates in the 24 hours before ICU admission</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oral/iv/patches</w:t>
            </w:r>
          </w:p>
          <w:p w:rsidR="00195C2B" w:rsidRPr="00A36CB4" w:rsidRDefault="00195C2B" w:rsidP="00AF53F5">
            <w:pPr>
              <w:spacing w:line="360" w:lineRule="auto"/>
              <w:cnfStyle w:val="000000100000"/>
              <w:rPr>
                <w:rFonts w:cs="Arial"/>
                <w:lang w:val="en-GB"/>
              </w:rPr>
            </w:pP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Cat.</w:t>
            </w:r>
          </w:p>
          <w:p w:rsidR="00195C2B" w:rsidRPr="00A36CB4" w:rsidRDefault="00195C2B" w:rsidP="00AF53F5">
            <w:pPr>
              <w:spacing w:line="360" w:lineRule="auto"/>
              <w:jc w:val="center"/>
              <w:cnfStyle w:val="000000100000"/>
              <w:rPr>
                <w:rFonts w:cs="Arial"/>
                <w:lang w:val="en-GB"/>
              </w:rPr>
            </w:pPr>
          </w:p>
        </w:tc>
      </w:tr>
      <w:tr w:rsidR="00195C2B" w:rsidRPr="00A36CB4" w:rsidTr="00AF53F5">
        <w:trPr>
          <w:trHeight w:val="16"/>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 xml:space="preserve">use of anti-psychotics </w:t>
            </w:r>
            <w:r w:rsidRPr="00A36CB4">
              <w:rPr>
                <w:b w:val="0"/>
                <w:lang w:val="en-GB"/>
              </w:rPr>
              <w:t>before ICU admission</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anti-psychotics other than for delirium</w:t>
            </w:r>
          </w:p>
          <w:p w:rsidR="00195C2B" w:rsidRPr="00A36CB4" w:rsidRDefault="00195C2B" w:rsidP="00AF53F5">
            <w:pPr>
              <w:spacing w:line="360" w:lineRule="auto"/>
              <w:cnfStyle w:val="000000000000"/>
              <w:rPr>
                <w:rFonts w:cs="Arial"/>
                <w:lang w:val="en-GB"/>
              </w:rPr>
            </w:pP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p w:rsidR="00195C2B" w:rsidRPr="00A36CB4" w:rsidRDefault="00195C2B" w:rsidP="00AF53F5">
            <w:pPr>
              <w:spacing w:line="360" w:lineRule="auto"/>
              <w:jc w:val="center"/>
              <w:cnfStyle w:val="000000000000"/>
              <w:rPr>
                <w:rFonts w:cs="Arial"/>
                <w:lang w:val="en-GB"/>
              </w:rPr>
            </w:pPr>
          </w:p>
        </w:tc>
      </w:tr>
      <w:tr w:rsidR="00195C2B" w:rsidRPr="00A36CB4" w:rsidTr="00AF53F5">
        <w:trPr>
          <w:cnfStyle w:val="000000100000"/>
          <w:trHeight w:val="420"/>
        </w:trPr>
        <w:tc>
          <w:tcPr>
            <w:cnfStyle w:val="001000000000"/>
            <w:tcW w:w="2820" w:type="dxa"/>
            <w:vAlign w:val="center"/>
            <w:hideMark/>
          </w:tcPr>
          <w:p w:rsidR="00195C2B" w:rsidRDefault="00195C2B" w:rsidP="00AF53F5">
            <w:pPr>
              <w:spacing w:line="360" w:lineRule="auto"/>
              <w:rPr>
                <w:rFonts w:cs="Arial"/>
                <w:b w:val="0"/>
                <w:lang w:val="en-GB"/>
              </w:rPr>
            </w:pPr>
            <w:r w:rsidRPr="00A36CB4">
              <w:rPr>
                <w:rFonts w:cs="Arial"/>
                <w:b w:val="0"/>
                <w:lang w:val="en-GB"/>
              </w:rPr>
              <w:t>admission category</w:t>
            </w:r>
          </w:p>
          <w:p w:rsidR="00195C2B" w:rsidRPr="00A36CB4" w:rsidRDefault="00195C2B" w:rsidP="00AF53F5">
            <w:pPr>
              <w:spacing w:line="360" w:lineRule="auto"/>
              <w:rPr>
                <w:rFonts w:cs="Arial"/>
                <w:b w:val="0"/>
                <w:lang w:val="en-GB"/>
              </w:rPr>
            </w:pPr>
          </w:p>
        </w:tc>
        <w:tc>
          <w:tcPr>
            <w:tcW w:w="4801" w:type="dxa"/>
            <w:vAlign w:val="center"/>
            <w:hideMark/>
          </w:tcPr>
          <w:p w:rsidR="00195C2B" w:rsidRPr="00B32514" w:rsidRDefault="00195C2B" w:rsidP="00AF53F5">
            <w:pPr>
              <w:spacing w:line="360" w:lineRule="auto"/>
              <w:cnfStyle w:val="000000100000"/>
              <w:rPr>
                <w:rFonts w:cs="Arial"/>
                <w:highlight w:val="yellow"/>
                <w:lang w:val="en-GB"/>
              </w:rPr>
            </w:pPr>
            <w:r w:rsidRPr="00B32514">
              <w:rPr>
                <w:rFonts w:cs="Arial"/>
                <w:highlight w:val="yellow"/>
                <w:lang w:val="en-GB"/>
              </w:rPr>
              <w:t>surgical, medical, trauma, neurology/neurosurgical</w:t>
            </w:r>
          </w:p>
          <w:p w:rsidR="00195C2B" w:rsidRPr="00A36CB4" w:rsidRDefault="00195C2B" w:rsidP="00AF53F5">
            <w:pPr>
              <w:spacing w:line="360" w:lineRule="auto"/>
              <w:cnfStyle w:val="000000100000"/>
              <w:rPr>
                <w:rFonts w:cs="Arial"/>
                <w:lang w:val="en-GB"/>
              </w:rPr>
            </w:pPr>
            <w:r w:rsidRPr="00B32514">
              <w:rPr>
                <w:rFonts w:cs="Arial"/>
                <w:highlight w:val="yellow"/>
                <w:lang w:val="en-GB"/>
              </w:rPr>
              <w:t xml:space="preserve">(trauma including brain damage </w:t>
            </w:r>
            <w:r>
              <w:rPr>
                <w:rFonts w:cs="Arial"/>
                <w:highlight w:val="yellow"/>
                <w:lang w:val="en-GB"/>
              </w:rPr>
              <w:t>wa</w:t>
            </w:r>
            <w:r w:rsidRPr="00B32514">
              <w:rPr>
                <w:rFonts w:cs="Arial"/>
                <w:highlight w:val="yellow"/>
                <w:lang w:val="en-GB"/>
              </w:rPr>
              <w:t>s neurology)</w:t>
            </w:r>
            <w:r>
              <w:rPr>
                <w:rFonts w:cs="Arial"/>
                <w:lang w:val="en-GB"/>
              </w:rPr>
              <w:t xml:space="preserve"> </w:t>
            </w:r>
          </w:p>
        </w:tc>
        <w:tc>
          <w:tcPr>
            <w:tcW w:w="1667" w:type="dxa"/>
            <w:vAlign w:val="center"/>
          </w:tcPr>
          <w:p w:rsidR="00195C2B" w:rsidRDefault="00195C2B" w:rsidP="00AF53F5">
            <w:pPr>
              <w:spacing w:line="360" w:lineRule="auto"/>
              <w:jc w:val="center"/>
              <w:cnfStyle w:val="000000100000"/>
              <w:rPr>
                <w:rFonts w:cs="Arial"/>
                <w:lang w:val="en-GB"/>
              </w:rPr>
            </w:pPr>
            <w:r w:rsidRPr="00A36CB4">
              <w:rPr>
                <w:rFonts w:cs="Arial"/>
                <w:lang w:val="en-GB"/>
              </w:rPr>
              <w:t>Cat.</w:t>
            </w:r>
          </w:p>
          <w:p w:rsidR="00B919EB" w:rsidRPr="00A36CB4" w:rsidRDefault="00B919EB" w:rsidP="00AF53F5">
            <w:pPr>
              <w:spacing w:line="360" w:lineRule="auto"/>
              <w:jc w:val="center"/>
              <w:cnfStyle w:val="000000100000"/>
              <w:rPr>
                <w:rFonts w:cs="Arial"/>
                <w:lang w:val="en-GB"/>
              </w:rPr>
            </w:pPr>
          </w:p>
        </w:tc>
      </w:tr>
      <w:tr w:rsidR="00195C2B" w:rsidRPr="00A36CB4" w:rsidTr="00AF53F5">
        <w:trPr>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urgent admission</w:t>
            </w: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unplanned intensive care admission</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tc>
      </w:tr>
      <w:tr w:rsidR="00195C2B" w:rsidRPr="00A36CB4" w:rsidTr="00AF53F5">
        <w:trPr>
          <w:cnfStyle w:val="000000100000"/>
          <w:trHeight w:val="16"/>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mean arterial blood pressure (MAP)</w:t>
            </w:r>
          </w:p>
        </w:tc>
        <w:tc>
          <w:tcPr>
            <w:tcW w:w="4801" w:type="dxa"/>
            <w:vAlign w:val="center"/>
            <w:hideMark/>
          </w:tcPr>
          <w:p w:rsidR="00195C2B" w:rsidRPr="00A36CB4" w:rsidRDefault="00195C2B" w:rsidP="00AF53F5">
            <w:pPr>
              <w:spacing w:line="360" w:lineRule="auto"/>
              <w:cnfStyle w:val="000000100000"/>
              <w:rPr>
                <w:rFonts w:cs="Arial"/>
                <w:lang w:val="en-GB"/>
              </w:rPr>
            </w:pPr>
            <w:r w:rsidRPr="00A36CB4">
              <w:rPr>
                <w:rFonts w:cs="Arial"/>
                <w:lang w:val="en-GB"/>
              </w:rPr>
              <w:t>at the time of ICU admission in mmHg</w:t>
            </w:r>
          </w:p>
          <w:p w:rsidR="00195C2B" w:rsidRPr="00A36CB4" w:rsidRDefault="00195C2B" w:rsidP="00AF53F5">
            <w:pPr>
              <w:spacing w:line="360" w:lineRule="auto"/>
              <w:cnfStyle w:val="000000100000"/>
              <w:rPr>
                <w:rFonts w:cs="Arial"/>
                <w:lang w:val="en-GB"/>
              </w:rPr>
            </w:pP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C</w:t>
            </w:r>
          </w:p>
          <w:p w:rsidR="00195C2B" w:rsidRPr="00A36CB4" w:rsidRDefault="00195C2B" w:rsidP="00AF53F5">
            <w:pPr>
              <w:spacing w:line="360" w:lineRule="auto"/>
              <w:jc w:val="center"/>
              <w:cnfStyle w:val="000000100000"/>
              <w:rPr>
                <w:rFonts w:cs="Arial"/>
                <w:lang w:val="en-GB"/>
              </w:rPr>
            </w:pPr>
          </w:p>
        </w:tc>
      </w:tr>
      <w:tr w:rsidR="00195C2B" w:rsidRPr="00A36CB4" w:rsidTr="00AF53F5">
        <w:trPr>
          <w:trHeight w:val="21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(strong suspicion of) infection</w:t>
            </w:r>
          </w:p>
          <w:p w:rsidR="00195C2B" w:rsidRPr="00A36CB4" w:rsidRDefault="00195C2B" w:rsidP="00AF53F5">
            <w:pPr>
              <w:spacing w:line="360" w:lineRule="auto"/>
              <w:rPr>
                <w:rFonts w:cs="Arial"/>
                <w:b w:val="0"/>
                <w:lang w:val="en-GB"/>
              </w:rPr>
            </w:pPr>
          </w:p>
        </w:tc>
        <w:tc>
          <w:tcPr>
            <w:tcW w:w="4801" w:type="dxa"/>
            <w:vAlign w:val="center"/>
            <w:hideMark/>
          </w:tcPr>
          <w:p w:rsidR="00195C2B" w:rsidRPr="00A36CB4" w:rsidRDefault="00195C2B" w:rsidP="00AF53F5">
            <w:pPr>
              <w:spacing w:line="360" w:lineRule="auto"/>
              <w:cnfStyle w:val="000000000000"/>
              <w:rPr>
                <w:rFonts w:cs="Arial"/>
                <w:lang w:val="en-GB"/>
              </w:rPr>
            </w:pPr>
            <w:r w:rsidRPr="00A36CB4">
              <w:rPr>
                <w:rFonts w:cs="Arial"/>
                <w:lang w:val="en-GB"/>
              </w:rPr>
              <w:t>proven or strong suspicion of infection for which antibiotics were started</w:t>
            </w:r>
          </w:p>
        </w:tc>
        <w:tc>
          <w:tcPr>
            <w:tcW w:w="1667" w:type="dxa"/>
            <w:vAlign w:val="center"/>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p w:rsidR="00195C2B" w:rsidRPr="00A36CB4" w:rsidRDefault="00195C2B" w:rsidP="00AF53F5">
            <w:pPr>
              <w:spacing w:line="360" w:lineRule="auto"/>
              <w:jc w:val="center"/>
              <w:cnfStyle w:val="000000000000"/>
              <w:rPr>
                <w:rFonts w:cs="Arial"/>
                <w:lang w:val="en-GB"/>
              </w:rPr>
            </w:pPr>
          </w:p>
        </w:tc>
      </w:tr>
      <w:tr w:rsidR="00195C2B" w:rsidRPr="00A36CB4" w:rsidTr="00AF53F5">
        <w:trPr>
          <w:cnfStyle w:val="000000100000"/>
          <w:trHeight w:val="420"/>
        </w:trPr>
        <w:tc>
          <w:tcPr>
            <w:cnfStyle w:val="001000000000"/>
            <w:tcW w:w="2820" w:type="dxa"/>
            <w:vAlign w:val="center"/>
            <w:hideMark/>
          </w:tcPr>
          <w:p w:rsidR="00195C2B" w:rsidRPr="00A36CB4" w:rsidRDefault="00195C2B" w:rsidP="00AF53F5">
            <w:pPr>
              <w:spacing w:line="360" w:lineRule="auto"/>
              <w:rPr>
                <w:rFonts w:cs="Arial"/>
                <w:b w:val="0"/>
                <w:lang w:val="en-GB"/>
              </w:rPr>
            </w:pPr>
            <w:r w:rsidRPr="00A36CB4">
              <w:rPr>
                <w:rFonts w:cs="Arial"/>
                <w:b w:val="0"/>
                <w:lang w:val="en-GB"/>
              </w:rPr>
              <w:t>use of corticosteroids</w:t>
            </w:r>
          </w:p>
        </w:tc>
        <w:tc>
          <w:tcPr>
            <w:tcW w:w="4801" w:type="dxa"/>
            <w:vAlign w:val="center"/>
            <w:hideMark/>
          </w:tcPr>
          <w:p w:rsidR="00195C2B" w:rsidRPr="00A36CB4" w:rsidRDefault="00195C2B" w:rsidP="00AF53F5">
            <w:pPr>
              <w:spacing w:line="360" w:lineRule="auto"/>
              <w:cnfStyle w:val="000000100000"/>
              <w:rPr>
                <w:rFonts w:cs="Arial"/>
                <w:lang w:val="en-GB"/>
              </w:rPr>
            </w:pPr>
            <w:r w:rsidRPr="00C64E2D">
              <w:rPr>
                <w:rFonts w:cs="Arial"/>
                <w:highlight w:val="yellow"/>
                <w:lang w:val="en-GB"/>
              </w:rPr>
              <w:t>oral/iv, used until time of ICU admission</w:t>
            </w:r>
          </w:p>
        </w:tc>
        <w:tc>
          <w:tcPr>
            <w:tcW w:w="1667" w:type="dxa"/>
            <w:vAlign w:val="center"/>
          </w:tcPr>
          <w:p w:rsidR="00195C2B" w:rsidRPr="00A36CB4" w:rsidRDefault="00195C2B" w:rsidP="00AF53F5">
            <w:pPr>
              <w:spacing w:line="360" w:lineRule="auto"/>
              <w:jc w:val="center"/>
              <w:cnfStyle w:val="000000100000"/>
              <w:rPr>
                <w:rFonts w:cs="Arial"/>
                <w:lang w:val="en-GB"/>
              </w:rPr>
            </w:pPr>
            <w:r w:rsidRPr="00A36CB4">
              <w:rPr>
                <w:rFonts w:cs="Arial"/>
                <w:lang w:val="en-GB"/>
              </w:rPr>
              <w:t>D</w:t>
            </w:r>
          </w:p>
        </w:tc>
      </w:tr>
      <w:tr w:rsidR="00195C2B" w:rsidRPr="00A36CB4" w:rsidTr="00AF53F5">
        <w:trPr>
          <w:trHeight w:val="256"/>
        </w:trPr>
        <w:tc>
          <w:tcPr>
            <w:cnfStyle w:val="001000000000"/>
            <w:tcW w:w="2820" w:type="dxa"/>
            <w:hideMark/>
          </w:tcPr>
          <w:p w:rsidR="00195C2B" w:rsidRPr="00947CAB" w:rsidRDefault="00195C2B" w:rsidP="00B919EB">
            <w:pPr>
              <w:spacing w:line="360" w:lineRule="auto"/>
              <w:rPr>
                <w:rFonts w:cs="Arial"/>
                <w:b w:val="0"/>
                <w:lang w:val="en-GB"/>
              </w:rPr>
            </w:pPr>
            <w:r w:rsidRPr="00947CAB">
              <w:rPr>
                <w:rFonts w:cs="Arial"/>
                <w:b w:val="0"/>
                <w:lang w:val="en-GB"/>
              </w:rPr>
              <w:t>respiratory failure</w:t>
            </w:r>
          </w:p>
        </w:tc>
        <w:tc>
          <w:tcPr>
            <w:tcW w:w="4801" w:type="dxa"/>
            <w:hideMark/>
          </w:tcPr>
          <w:p w:rsidR="00195C2B" w:rsidRPr="00947CAB" w:rsidRDefault="00195C2B" w:rsidP="00B919EB">
            <w:pPr>
              <w:pStyle w:val="Geenafstand"/>
              <w:spacing w:line="360" w:lineRule="auto"/>
              <w:cnfStyle w:val="000000000000"/>
              <w:rPr>
                <w:lang w:val="en-GB"/>
              </w:rPr>
            </w:pPr>
            <w:r w:rsidRPr="00947CAB">
              <w:rPr>
                <w:lang w:val="en-GB"/>
              </w:rPr>
              <w:t>non-elective mechanically ventilation or non-invasive ventilation is necessary or expected &lt;24hr</w:t>
            </w:r>
          </w:p>
        </w:tc>
        <w:tc>
          <w:tcPr>
            <w:tcW w:w="1667" w:type="dxa"/>
          </w:tcPr>
          <w:p w:rsidR="00195C2B" w:rsidRPr="00A36CB4" w:rsidRDefault="00195C2B" w:rsidP="00AF53F5">
            <w:pPr>
              <w:spacing w:line="360" w:lineRule="auto"/>
              <w:jc w:val="center"/>
              <w:cnfStyle w:val="000000000000"/>
              <w:rPr>
                <w:rFonts w:cs="Arial"/>
                <w:lang w:val="en-GB"/>
              </w:rPr>
            </w:pPr>
            <w:r w:rsidRPr="00A36CB4">
              <w:rPr>
                <w:rFonts w:cs="Arial"/>
                <w:lang w:val="en-GB"/>
              </w:rPr>
              <w:t>D</w:t>
            </w:r>
          </w:p>
        </w:tc>
      </w:tr>
      <w:tr w:rsidR="00195C2B" w:rsidRPr="00A36CB4" w:rsidTr="00AF53F5">
        <w:trPr>
          <w:cnfStyle w:val="000000100000"/>
          <w:trHeight w:val="256"/>
        </w:trPr>
        <w:tc>
          <w:tcPr>
            <w:cnfStyle w:val="001000000000"/>
            <w:tcW w:w="2820" w:type="dxa"/>
            <w:hideMark/>
          </w:tcPr>
          <w:p w:rsidR="00195C2B" w:rsidRPr="00947CAB" w:rsidRDefault="00195C2B" w:rsidP="00AF53F5">
            <w:pPr>
              <w:spacing w:line="360" w:lineRule="auto"/>
              <w:rPr>
                <w:rFonts w:cs="Arial"/>
                <w:lang w:val="en-GB"/>
              </w:rPr>
            </w:pPr>
          </w:p>
        </w:tc>
        <w:tc>
          <w:tcPr>
            <w:tcW w:w="4801" w:type="dxa"/>
            <w:hideMark/>
          </w:tcPr>
          <w:p w:rsidR="00195C2B" w:rsidRPr="00947CAB" w:rsidRDefault="00195C2B" w:rsidP="00AF53F5">
            <w:pPr>
              <w:pStyle w:val="Geenafstand"/>
              <w:spacing w:line="480" w:lineRule="auto"/>
              <w:cnfStyle w:val="000000100000"/>
              <w:rPr>
                <w:b/>
                <w:lang w:val="en-GB"/>
              </w:rPr>
            </w:pPr>
          </w:p>
        </w:tc>
        <w:tc>
          <w:tcPr>
            <w:tcW w:w="1667" w:type="dxa"/>
          </w:tcPr>
          <w:p w:rsidR="00195C2B" w:rsidRPr="00A36CB4" w:rsidRDefault="00195C2B" w:rsidP="00AF53F5">
            <w:pPr>
              <w:spacing w:line="360" w:lineRule="auto"/>
              <w:jc w:val="center"/>
              <w:cnfStyle w:val="000000100000"/>
              <w:rPr>
                <w:rFonts w:cs="Arial"/>
                <w:bCs/>
                <w:lang w:val="en-GB"/>
              </w:rPr>
            </w:pPr>
          </w:p>
        </w:tc>
      </w:tr>
      <w:tr w:rsidR="00195C2B" w:rsidRPr="00A36CB4" w:rsidTr="00AF53F5">
        <w:trPr>
          <w:trHeight w:val="420"/>
        </w:trPr>
        <w:tc>
          <w:tcPr>
            <w:cnfStyle w:val="001000000000"/>
            <w:tcW w:w="2820" w:type="dxa"/>
            <w:vAlign w:val="center"/>
            <w:hideMark/>
          </w:tcPr>
          <w:p w:rsidR="00195C2B" w:rsidRPr="00947CAB" w:rsidRDefault="00195C2B" w:rsidP="00AF53F5">
            <w:pPr>
              <w:spacing w:line="240" w:lineRule="auto"/>
              <w:rPr>
                <w:rFonts w:cs="Arial"/>
                <w:lang w:val="en-GB"/>
              </w:rPr>
            </w:pPr>
            <w:r w:rsidRPr="00947CAB">
              <w:rPr>
                <w:rFonts w:cs="Arial"/>
                <w:bCs w:val="0"/>
                <w:lang w:val="en-GB"/>
              </w:rPr>
              <w:t>Outcome</w:t>
            </w:r>
          </w:p>
        </w:tc>
        <w:tc>
          <w:tcPr>
            <w:tcW w:w="4801" w:type="dxa"/>
            <w:vAlign w:val="center"/>
            <w:hideMark/>
          </w:tcPr>
          <w:p w:rsidR="00195C2B" w:rsidRPr="00947CAB" w:rsidRDefault="00195C2B" w:rsidP="00AF53F5">
            <w:pPr>
              <w:spacing w:line="240" w:lineRule="auto"/>
              <w:cnfStyle w:val="000000000000"/>
              <w:rPr>
                <w:rFonts w:cs="Arial"/>
                <w:b/>
                <w:lang w:val="en-GB"/>
              </w:rPr>
            </w:pPr>
            <w:r w:rsidRPr="00947CAB">
              <w:rPr>
                <w:rFonts w:cs="Arial"/>
                <w:b/>
                <w:bCs/>
                <w:lang w:val="en-GB"/>
              </w:rPr>
              <w:t>Explanation</w:t>
            </w:r>
          </w:p>
        </w:tc>
        <w:tc>
          <w:tcPr>
            <w:tcW w:w="1667" w:type="dxa"/>
            <w:vAlign w:val="center"/>
          </w:tcPr>
          <w:p w:rsidR="00195C2B" w:rsidRPr="00A36CB4" w:rsidRDefault="00195C2B" w:rsidP="00AF53F5">
            <w:pPr>
              <w:spacing w:line="240" w:lineRule="auto"/>
              <w:jc w:val="center"/>
              <w:cnfStyle w:val="000000000000"/>
              <w:rPr>
                <w:rFonts w:cs="Arial"/>
                <w:b/>
                <w:bCs/>
                <w:lang w:val="en-GB"/>
              </w:rPr>
            </w:pPr>
          </w:p>
        </w:tc>
      </w:tr>
      <w:tr w:rsidR="00195C2B" w:rsidRPr="00A65CAB" w:rsidTr="00CC539B">
        <w:trPr>
          <w:cnfStyle w:val="000000100000"/>
          <w:trHeight w:val="256"/>
        </w:trPr>
        <w:tc>
          <w:tcPr>
            <w:cnfStyle w:val="001000000000"/>
            <w:tcW w:w="2820" w:type="dxa"/>
            <w:hideMark/>
          </w:tcPr>
          <w:p w:rsidR="00195C2B" w:rsidRPr="00947CAB" w:rsidRDefault="00195C2B" w:rsidP="00AF53F5">
            <w:pPr>
              <w:spacing w:line="360" w:lineRule="auto"/>
              <w:rPr>
                <w:rFonts w:cs="Arial"/>
                <w:b w:val="0"/>
                <w:lang w:val="en-GB"/>
              </w:rPr>
            </w:pPr>
            <w:r w:rsidRPr="00947CAB">
              <w:rPr>
                <w:rFonts w:cs="Arial"/>
                <w:b w:val="0"/>
                <w:lang w:val="en-GB"/>
              </w:rPr>
              <w:t>delirium</w:t>
            </w:r>
          </w:p>
        </w:tc>
        <w:tc>
          <w:tcPr>
            <w:tcW w:w="6468" w:type="dxa"/>
            <w:gridSpan w:val="2"/>
            <w:hideMark/>
          </w:tcPr>
          <w:p w:rsidR="00195C2B" w:rsidRPr="00947CAB" w:rsidRDefault="00195C2B" w:rsidP="00A856BB">
            <w:pPr>
              <w:spacing w:line="360" w:lineRule="auto"/>
              <w:cnfStyle w:val="000000100000"/>
              <w:rPr>
                <w:rFonts w:cs="Arial"/>
                <w:bCs/>
                <w:lang w:val="en-GB"/>
              </w:rPr>
            </w:pPr>
            <w:r w:rsidRPr="00947CAB">
              <w:rPr>
                <w:lang w:val="en-GB"/>
              </w:rPr>
              <w:t xml:space="preserve">Delirium was diagnosed when the CAM-ICU was positive, and/or when a patient was treated with haloperidol or other anti-psychotics because of delirium. Treatment with anti-psychotics was considered indicative for delirium in patients without previous anti-psychotic medications, as </w:t>
            </w:r>
            <w:r w:rsidRPr="00947CAB">
              <w:rPr>
                <w:rFonts w:eastAsia="FreeSerif"/>
                <w:lang w:val="en-GB"/>
              </w:rPr>
              <w:t>in all participating centres haloperidol was only used to treat delirium</w:t>
            </w:r>
            <w:r w:rsidRPr="00947CAB">
              <w:rPr>
                <w:lang w:val="en-GB"/>
              </w:rPr>
              <w:t>. For example, if a patient who screened negative for delirium with the CAM-ICU was suddenly heavily agitated and therefore successfully treated with haloperidol, the next CAM-ICU would again be negative; in these cases the patient was considered positive for delirium</w:t>
            </w:r>
          </w:p>
        </w:tc>
      </w:tr>
    </w:tbl>
    <w:p w:rsidR="00195C2B" w:rsidRPr="00A36CB4" w:rsidRDefault="00195C2B" w:rsidP="0028185E">
      <w:pPr>
        <w:spacing w:line="240" w:lineRule="auto"/>
        <w:rPr>
          <w:rFonts w:cs="Arial"/>
          <w:sz w:val="18"/>
          <w:szCs w:val="18"/>
          <w:lang w:val="en-GB"/>
        </w:rPr>
      </w:pPr>
    </w:p>
    <w:p w:rsidR="00195C2B" w:rsidRPr="00A36CB4" w:rsidRDefault="00195C2B" w:rsidP="0028185E">
      <w:pPr>
        <w:spacing w:line="360" w:lineRule="auto"/>
        <w:rPr>
          <w:rFonts w:cs="Arial"/>
          <w:sz w:val="18"/>
          <w:szCs w:val="18"/>
          <w:vertAlign w:val="subscript"/>
          <w:lang w:val="en-GB"/>
        </w:rPr>
      </w:pPr>
      <w:r w:rsidRPr="00A36CB4">
        <w:rPr>
          <w:rFonts w:cs="Arial"/>
          <w:sz w:val="18"/>
          <w:szCs w:val="18"/>
          <w:vertAlign w:val="subscript"/>
          <w:lang w:val="en-GB"/>
        </w:rPr>
        <w:t>C= continuous</w:t>
      </w:r>
      <w:r w:rsidRPr="00A36CB4">
        <w:rPr>
          <w:rFonts w:cs="Arial"/>
          <w:sz w:val="18"/>
          <w:szCs w:val="18"/>
          <w:vertAlign w:val="subscript"/>
          <w:lang w:val="en-GB"/>
        </w:rPr>
        <w:tab/>
      </w:r>
      <w:r w:rsidRPr="00A36CB4">
        <w:rPr>
          <w:rFonts w:cs="Arial"/>
          <w:sz w:val="18"/>
          <w:szCs w:val="18"/>
          <w:vertAlign w:val="subscript"/>
          <w:lang w:val="en-GB"/>
        </w:rPr>
        <w:tab/>
      </w:r>
    </w:p>
    <w:p w:rsidR="00195C2B" w:rsidRPr="00A36CB4" w:rsidRDefault="00195C2B" w:rsidP="0028185E">
      <w:pPr>
        <w:spacing w:line="360" w:lineRule="auto"/>
        <w:rPr>
          <w:rFonts w:cs="Arial"/>
          <w:sz w:val="18"/>
          <w:szCs w:val="18"/>
          <w:vertAlign w:val="subscript"/>
          <w:lang w:val="en-GB"/>
        </w:rPr>
      </w:pPr>
      <w:r w:rsidRPr="00A36CB4">
        <w:rPr>
          <w:rFonts w:cs="Arial"/>
          <w:sz w:val="18"/>
          <w:szCs w:val="18"/>
          <w:vertAlign w:val="subscript"/>
          <w:lang w:val="en-GB"/>
        </w:rPr>
        <w:t xml:space="preserve">D= dichotomous </w:t>
      </w:r>
      <w:r w:rsidRPr="00A36CB4">
        <w:rPr>
          <w:rFonts w:cs="Arial"/>
          <w:sz w:val="18"/>
          <w:szCs w:val="18"/>
          <w:vertAlign w:val="subscript"/>
          <w:lang w:val="en-GB"/>
        </w:rPr>
        <w:tab/>
      </w:r>
      <w:r w:rsidRPr="00A36CB4">
        <w:rPr>
          <w:rFonts w:cs="Arial"/>
          <w:sz w:val="18"/>
          <w:szCs w:val="18"/>
          <w:vertAlign w:val="subscript"/>
          <w:lang w:val="en-GB"/>
        </w:rPr>
        <w:tab/>
      </w:r>
    </w:p>
    <w:p w:rsidR="00195C2B" w:rsidRPr="00A36CB4" w:rsidRDefault="00195C2B" w:rsidP="0028185E">
      <w:pPr>
        <w:spacing w:line="360" w:lineRule="auto"/>
        <w:rPr>
          <w:rFonts w:cs="Arial"/>
          <w:sz w:val="18"/>
          <w:szCs w:val="18"/>
          <w:vertAlign w:val="subscript"/>
          <w:lang w:val="en-GB"/>
        </w:rPr>
      </w:pPr>
      <w:r w:rsidRPr="00A36CB4">
        <w:rPr>
          <w:rFonts w:cs="Arial"/>
          <w:sz w:val="18"/>
          <w:szCs w:val="18"/>
          <w:vertAlign w:val="subscript"/>
          <w:lang w:val="en-GB"/>
        </w:rPr>
        <w:t>Cat.= categorical</w:t>
      </w:r>
    </w:p>
    <w:p w:rsidR="00195C2B" w:rsidRPr="00A36CB4" w:rsidRDefault="00195C2B" w:rsidP="0028185E">
      <w:pPr>
        <w:spacing w:line="240" w:lineRule="auto"/>
        <w:rPr>
          <w:rFonts w:cs="Arial"/>
          <w:b/>
          <w:bCs/>
          <w:lang w:val="en-GB"/>
        </w:rPr>
      </w:pPr>
      <w:r w:rsidRPr="00A36CB4">
        <w:rPr>
          <w:rFonts w:cs="Arial"/>
          <w:b/>
          <w:bCs/>
          <w:lang w:val="en-GB"/>
        </w:rPr>
        <w:br w:type="page"/>
      </w:r>
    </w:p>
    <w:p w:rsidR="00195C2B" w:rsidRPr="00A36CB4" w:rsidRDefault="00195C2B" w:rsidP="0028185E">
      <w:pPr>
        <w:spacing w:line="480" w:lineRule="auto"/>
        <w:rPr>
          <w:rFonts w:cs="Arial"/>
          <w:b/>
          <w:bCs/>
          <w:lang w:val="en-GB"/>
        </w:rPr>
      </w:pPr>
      <w:r w:rsidRPr="00A36CB4">
        <w:rPr>
          <w:rFonts w:cs="Arial"/>
          <w:b/>
          <w:bCs/>
          <w:lang w:val="en-GB"/>
        </w:rPr>
        <w:t>Supplemental file 1 Methods Statistical analysis</w:t>
      </w:r>
    </w:p>
    <w:p w:rsidR="00195C2B" w:rsidRPr="00A36CB4" w:rsidRDefault="00195C2B" w:rsidP="0028185E">
      <w:pPr>
        <w:pStyle w:val="Tekstopmerking"/>
        <w:spacing w:line="480" w:lineRule="auto"/>
        <w:rPr>
          <w:i/>
          <w:sz w:val="22"/>
          <w:szCs w:val="22"/>
          <w:lang w:val="en-GB"/>
        </w:rPr>
      </w:pPr>
      <w:r w:rsidRPr="00A36CB4">
        <w:rPr>
          <w:sz w:val="22"/>
          <w:szCs w:val="22"/>
          <w:lang w:val="en-GB"/>
        </w:rPr>
        <w:t xml:space="preserve">Statistical analysis was pre-planned in collaboration with a statistician (RD). </w:t>
      </w:r>
      <w:r w:rsidRPr="00A36CB4">
        <w:rPr>
          <w:rFonts w:cs="Arial"/>
          <w:sz w:val="22"/>
          <w:szCs w:val="22"/>
          <w:lang w:val="en-GB"/>
        </w:rPr>
        <w:t>To determine if missing data were lacking systematically or at random, missing value analysis was performed. According to the IBM SPSS manual for missing values,</w:t>
      </w:r>
      <w:r w:rsidRPr="00A36CB4">
        <w:rPr>
          <w:rFonts w:cs="Arial"/>
          <w:noProof/>
          <w:sz w:val="22"/>
          <w:szCs w:val="22"/>
          <w:lang w:val="en-GB"/>
        </w:rPr>
        <w:t>[1]</w:t>
      </w:r>
      <w:r w:rsidRPr="00A36CB4">
        <w:rPr>
          <w:rFonts w:cs="Arial"/>
          <w:sz w:val="22"/>
          <w:szCs w:val="22"/>
          <w:lang w:val="en-GB"/>
        </w:rPr>
        <w:t xml:space="preserve"> a significance value of the Little’s MCAR test &lt;0</w:t>
      </w:r>
      <w:r w:rsidRPr="00A36CB4">
        <w:rPr>
          <w:sz w:val="22"/>
          <w:szCs w:val="22"/>
          <w:lang w:val="en-GB"/>
        </w:rPr>
        <w:t>.</w:t>
      </w:r>
      <w:r w:rsidRPr="00A36CB4">
        <w:rPr>
          <w:rFonts w:cs="Arial"/>
          <w:sz w:val="22"/>
          <w:szCs w:val="22"/>
          <w:lang w:val="en-GB"/>
        </w:rPr>
        <w:t xml:space="preserve">05 indicates the data are </w:t>
      </w:r>
      <w:r w:rsidRPr="00A36CB4">
        <w:rPr>
          <w:rFonts w:cs="Arial"/>
          <w:iCs/>
          <w:sz w:val="22"/>
          <w:szCs w:val="22"/>
          <w:lang w:val="en-GB"/>
        </w:rPr>
        <w:t xml:space="preserve">not </w:t>
      </w:r>
      <w:r w:rsidRPr="00A36CB4">
        <w:rPr>
          <w:rFonts w:cs="Arial"/>
          <w:sz w:val="22"/>
          <w:szCs w:val="22"/>
          <w:lang w:val="en-GB"/>
        </w:rPr>
        <w:t>missing completely at random.</w:t>
      </w:r>
      <w:r w:rsidRPr="00A36CB4">
        <w:rPr>
          <w:sz w:val="22"/>
          <w:szCs w:val="22"/>
          <w:lang w:val="en-GB"/>
        </w:rPr>
        <w:t xml:space="preserve"> </w:t>
      </w:r>
      <w:r w:rsidRPr="00A36CB4">
        <w:rPr>
          <w:rFonts w:cs="Arial"/>
          <w:sz w:val="22"/>
          <w:szCs w:val="22"/>
          <w:lang w:val="en-GB"/>
        </w:rPr>
        <w:t>Overall, candidate predictors with missing values at random were: GCS-score (1</w:t>
      </w:r>
      <w:r w:rsidRPr="00A36CB4">
        <w:rPr>
          <w:sz w:val="22"/>
          <w:szCs w:val="22"/>
          <w:lang w:val="en-GB"/>
        </w:rPr>
        <w:t>.</w:t>
      </w:r>
      <w:r w:rsidRPr="00A36CB4">
        <w:rPr>
          <w:rFonts w:cs="Arial"/>
          <w:sz w:val="22"/>
          <w:szCs w:val="22"/>
          <w:lang w:val="en-GB"/>
        </w:rPr>
        <w:t>5%), diabetes (6</w:t>
      </w:r>
      <w:r w:rsidRPr="00A36CB4">
        <w:rPr>
          <w:sz w:val="22"/>
          <w:szCs w:val="22"/>
          <w:lang w:val="en-GB"/>
        </w:rPr>
        <w:t>.</w:t>
      </w:r>
      <w:r w:rsidRPr="00A36CB4">
        <w:rPr>
          <w:rFonts w:cs="Arial"/>
          <w:sz w:val="22"/>
          <w:szCs w:val="22"/>
          <w:lang w:val="en-GB"/>
        </w:rPr>
        <w:t>4%), infection (6</w:t>
      </w:r>
      <w:r w:rsidRPr="00A36CB4">
        <w:rPr>
          <w:sz w:val="22"/>
          <w:szCs w:val="22"/>
          <w:lang w:val="en-GB"/>
        </w:rPr>
        <w:t>.</w:t>
      </w:r>
      <w:r w:rsidRPr="00A36CB4">
        <w:rPr>
          <w:rFonts w:cs="Arial"/>
          <w:sz w:val="22"/>
          <w:szCs w:val="22"/>
          <w:lang w:val="en-GB"/>
        </w:rPr>
        <w:t>3%), use of opiates (0.2%), BUN (10</w:t>
      </w:r>
      <w:r w:rsidRPr="00A36CB4">
        <w:rPr>
          <w:sz w:val="22"/>
          <w:szCs w:val="22"/>
          <w:lang w:val="en-GB"/>
        </w:rPr>
        <w:t>.</w:t>
      </w:r>
      <w:r w:rsidRPr="00A36CB4">
        <w:rPr>
          <w:rFonts w:cs="Arial"/>
          <w:sz w:val="22"/>
          <w:szCs w:val="22"/>
          <w:lang w:val="en-GB"/>
        </w:rPr>
        <w:t xml:space="preserve">5%), </w:t>
      </w:r>
      <w:r w:rsidRPr="00A36CB4">
        <w:rPr>
          <w:sz w:val="22"/>
          <w:szCs w:val="22"/>
          <w:lang w:val="en-GB"/>
        </w:rPr>
        <w:t>history of alcohol-, nicotine- and drugs abuse (19.7%), vascular diseases (5.1%), cognitive impairment (14.6%)</w:t>
      </w:r>
      <w:r w:rsidRPr="00A36CB4">
        <w:rPr>
          <w:rFonts w:cs="Arial"/>
          <w:sz w:val="22"/>
          <w:szCs w:val="22"/>
          <w:lang w:val="en-GB"/>
        </w:rPr>
        <w:t>, u</w:t>
      </w:r>
      <w:r w:rsidRPr="00A36CB4">
        <w:rPr>
          <w:sz w:val="22"/>
          <w:szCs w:val="22"/>
          <w:lang w:val="en-GB"/>
        </w:rPr>
        <w:t>se of anti-psychotics (6.6%). The missing values were imputed using two methods. First, i</w:t>
      </w:r>
      <w:r w:rsidRPr="00A36CB4">
        <w:rPr>
          <w:rFonts w:cs="Arial"/>
          <w:sz w:val="22"/>
          <w:szCs w:val="22"/>
          <w:lang w:val="en-GB"/>
        </w:rPr>
        <w:t>mputation based on clinical judgment was used:</w:t>
      </w:r>
      <w:r w:rsidRPr="00A36CB4">
        <w:rPr>
          <w:sz w:val="22"/>
          <w:szCs w:val="22"/>
          <w:lang w:val="en-GB"/>
        </w:rPr>
        <w:t xml:space="preserve"> where the </w:t>
      </w:r>
      <w:r w:rsidRPr="00A36CB4">
        <w:rPr>
          <w:rFonts w:cs="Arial"/>
          <w:sz w:val="22"/>
          <w:szCs w:val="22"/>
          <w:lang w:val="en-GB"/>
        </w:rPr>
        <w:t>GCS-score was missing, a normal score of 15 was assumed and imputed; where diabetes, infection and use of opiates were missing there was no reason to assume the value was abnormal and they were therefore imputed as normal or absence of disease; where BUN was missing there was no reason to assume the value was abnormal, and therefore the mean BUN value for that group, i.e. with or without delirium, was imputed.</w:t>
      </w:r>
      <w:r w:rsidRPr="00A36CB4">
        <w:rPr>
          <w:rFonts w:cs="Arial"/>
          <w:noProof/>
          <w:sz w:val="22"/>
          <w:szCs w:val="22"/>
          <w:lang w:val="en-GB"/>
        </w:rPr>
        <w:t>[2]</w:t>
      </w:r>
      <w:r w:rsidRPr="00A36CB4">
        <w:rPr>
          <w:rFonts w:cs="Arial"/>
          <w:sz w:val="22"/>
          <w:szCs w:val="22"/>
          <w:lang w:val="en-GB"/>
        </w:rPr>
        <w:t xml:space="preserve"> Further, we performed multiple imputation </w:t>
      </w:r>
      <w:r w:rsidRPr="00A36CB4">
        <w:rPr>
          <w:color w:val="000000"/>
          <w:sz w:val="22"/>
          <w:szCs w:val="22"/>
          <w:lang w:val="en-GB"/>
        </w:rPr>
        <w:t xml:space="preserve">using fully conditional specification implemented by </w:t>
      </w:r>
      <w:r w:rsidRPr="00A36CB4">
        <w:rPr>
          <w:sz w:val="22"/>
          <w:szCs w:val="22"/>
          <w:lang w:val="en-GB"/>
        </w:rPr>
        <w:t>Multivariate Imputation by Chained Equations</w:t>
      </w:r>
      <w:r w:rsidRPr="00A36CB4">
        <w:rPr>
          <w:rFonts w:cs="Arial"/>
          <w:sz w:val="22"/>
          <w:szCs w:val="22"/>
          <w:lang w:val="en-GB"/>
        </w:rPr>
        <w:t xml:space="preserve"> algorithm (package mice: 40 imputation sets were created using the default imputation methods)</w:t>
      </w:r>
      <w:r w:rsidRPr="00A36CB4">
        <w:rPr>
          <w:rFonts w:cs="Arial"/>
          <w:noProof/>
          <w:sz w:val="22"/>
          <w:szCs w:val="22"/>
          <w:lang w:val="en-GB"/>
        </w:rPr>
        <w:t>[3]</w:t>
      </w:r>
      <w:r w:rsidRPr="00A36CB4">
        <w:rPr>
          <w:rFonts w:cs="Arial"/>
          <w:sz w:val="22"/>
          <w:szCs w:val="22"/>
          <w:lang w:val="en-GB"/>
        </w:rPr>
        <w:t xml:space="preserve"> for the candidate predictors: </w:t>
      </w:r>
      <w:r w:rsidRPr="00A36CB4">
        <w:rPr>
          <w:sz w:val="22"/>
          <w:szCs w:val="22"/>
          <w:lang w:val="en-GB"/>
        </w:rPr>
        <w:t>history of alcohol-, nicotine and drugs abuse</w:t>
      </w:r>
      <w:r w:rsidRPr="00A36CB4">
        <w:rPr>
          <w:rFonts w:cs="Arial"/>
          <w:sz w:val="22"/>
          <w:szCs w:val="22"/>
          <w:lang w:val="en-GB"/>
        </w:rPr>
        <w:t>, vascular diseases, cognitive impairment, and use of anti-psychotics, because it was not possible to assume these values were (</w:t>
      </w:r>
      <w:proofErr w:type="spellStart"/>
      <w:r w:rsidRPr="00A36CB4">
        <w:rPr>
          <w:rFonts w:cs="Arial"/>
          <w:sz w:val="22"/>
          <w:szCs w:val="22"/>
          <w:lang w:val="en-GB"/>
        </w:rPr>
        <w:t>ab</w:t>
      </w:r>
      <w:proofErr w:type="spellEnd"/>
      <w:r w:rsidRPr="00A36CB4">
        <w:rPr>
          <w:rFonts w:cs="Arial"/>
          <w:sz w:val="22"/>
          <w:szCs w:val="22"/>
          <w:lang w:val="en-GB"/>
        </w:rPr>
        <w:t>)normal when missing. As we wanted to develop a generally applicable model, a fixed centre effect was assumed. In</w:t>
      </w:r>
      <w:r w:rsidRPr="00A36CB4">
        <w:rPr>
          <w:i/>
          <w:sz w:val="22"/>
          <w:szCs w:val="22"/>
          <w:lang w:val="en-GB"/>
        </w:rPr>
        <w:t xml:space="preserve"> </w:t>
      </w:r>
      <w:r w:rsidRPr="00A36CB4">
        <w:rPr>
          <w:sz w:val="22"/>
          <w:szCs w:val="22"/>
          <w:lang w:val="en-GB"/>
        </w:rPr>
        <w:t>addition, centre was included as a variable during multiple imputation.</w:t>
      </w:r>
    </w:p>
    <w:p w:rsidR="00195C2B" w:rsidRPr="00A36CB4" w:rsidRDefault="00195C2B" w:rsidP="0028185E">
      <w:pPr>
        <w:spacing w:line="480" w:lineRule="auto"/>
        <w:ind w:firstLine="284"/>
        <w:rPr>
          <w:rFonts w:cs="Baskerville BE Regular"/>
          <w:color w:val="000000"/>
          <w:lang w:val="en-GB"/>
        </w:rPr>
      </w:pPr>
      <w:r w:rsidRPr="00A36CB4">
        <w:rPr>
          <w:rFonts w:cs="Arial"/>
          <w:lang w:val="en-GB"/>
        </w:rPr>
        <w:t xml:space="preserve">The model was developed using multiple logistic regression analysis on data of the first two-thirds of the patients of all participating hospitals. </w:t>
      </w:r>
      <w:r w:rsidRPr="0038287B">
        <w:rPr>
          <w:rFonts w:cs="Arial"/>
          <w:highlight w:val="yellow"/>
          <w:lang w:val="en-GB"/>
        </w:rPr>
        <w:t>Selection of the final predictors of the E-PRE-DELIRIC model took place through manual backward selection of the candidate predictors using a p-value of &gt;0.10 for exclusion.</w:t>
      </w:r>
      <w:r>
        <w:rPr>
          <w:rFonts w:cs="Arial"/>
          <w:lang w:val="en-GB"/>
        </w:rPr>
        <w:t xml:space="preserve"> </w:t>
      </w:r>
      <w:r w:rsidRPr="00A36CB4">
        <w:rPr>
          <w:rFonts w:cs="Arial"/>
          <w:lang w:val="en-GB"/>
        </w:rPr>
        <w:t>The model was validated on data of the last one-third part of the patients,</w:t>
      </w:r>
      <w:r w:rsidRPr="00A36CB4">
        <w:rPr>
          <w:rFonts w:cs="Baskerville BE Regular"/>
          <w:color w:val="000000"/>
          <w:lang w:val="en-GB"/>
        </w:rPr>
        <w:t xml:space="preserve"> without multiple imputations. This so-called temporal validation, is a prospective evaluation of the model, external in time and independent of the development data set.</w:t>
      </w:r>
      <w:r w:rsidRPr="00A36CB4">
        <w:rPr>
          <w:rFonts w:cs="Baskerville BE Regular"/>
          <w:noProof/>
          <w:color w:val="000000"/>
          <w:lang w:val="en-GB"/>
        </w:rPr>
        <w:t>[4]</w:t>
      </w:r>
      <w:r w:rsidRPr="00A36CB4">
        <w:rPr>
          <w:rFonts w:cs="Baskerville BE Regular"/>
          <w:color w:val="000000"/>
          <w:lang w:val="en-GB"/>
        </w:rPr>
        <w:t xml:space="preserve"> The validation was performed using the regression coefficients of the included predictors. </w:t>
      </w:r>
    </w:p>
    <w:p w:rsidR="00195C2B" w:rsidRPr="00A36CB4" w:rsidRDefault="00195C2B" w:rsidP="0028185E">
      <w:pPr>
        <w:pStyle w:val="Tekstopmerking"/>
        <w:spacing w:line="480" w:lineRule="auto"/>
        <w:ind w:firstLine="284"/>
        <w:rPr>
          <w:sz w:val="22"/>
          <w:szCs w:val="22"/>
          <w:lang w:val="en-GB"/>
        </w:rPr>
      </w:pPr>
      <w:r w:rsidRPr="00A36CB4">
        <w:rPr>
          <w:sz w:val="22"/>
          <w:szCs w:val="22"/>
          <w:lang w:val="en-GB"/>
        </w:rPr>
        <w:t>Discriminative power was assessed using the area under the receiver operating characteristic curve (AUROC).</w:t>
      </w:r>
      <w:r w:rsidRPr="00A36CB4">
        <w:rPr>
          <w:noProof/>
          <w:sz w:val="22"/>
          <w:szCs w:val="22"/>
          <w:lang w:val="en-GB"/>
        </w:rPr>
        <w:t>[5]</w:t>
      </w:r>
      <w:r w:rsidRPr="00A36CB4">
        <w:rPr>
          <w:sz w:val="22"/>
          <w:szCs w:val="22"/>
          <w:lang w:val="en-GB"/>
        </w:rPr>
        <w:t xml:space="preserve"> Calibration was assessed graphically by plotting the observed outcome frequencies against the mean predicted outcome probabilities or risks, within subgroups of patients that were ranked by increasing estimated probability.</w:t>
      </w:r>
      <w:r w:rsidRPr="00A36CB4">
        <w:rPr>
          <w:noProof/>
          <w:sz w:val="22"/>
          <w:szCs w:val="22"/>
          <w:lang w:val="en-GB"/>
        </w:rPr>
        <w:t>[6]</w:t>
      </w:r>
      <w:r w:rsidRPr="00A36CB4">
        <w:rPr>
          <w:sz w:val="22"/>
          <w:szCs w:val="22"/>
          <w:lang w:val="en-GB"/>
        </w:rPr>
        <w:t xml:space="preserve"> Also, a model was fit on the observed data in which the linear predictor (LP) was put in together with the intercept: Log(Odds) = b</w:t>
      </w:r>
      <w:r w:rsidRPr="00A36CB4">
        <w:rPr>
          <w:sz w:val="22"/>
          <w:szCs w:val="22"/>
          <w:vertAlign w:val="subscript"/>
          <w:lang w:val="en-GB"/>
        </w:rPr>
        <w:t>0</w:t>
      </w:r>
      <w:r w:rsidRPr="00A36CB4">
        <w:rPr>
          <w:sz w:val="22"/>
          <w:szCs w:val="22"/>
          <w:lang w:val="en-GB"/>
        </w:rPr>
        <w:t xml:space="preserve"> + b</w:t>
      </w:r>
      <w:r w:rsidRPr="00A36CB4">
        <w:rPr>
          <w:sz w:val="22"/>
          <w:szCs w:val="22"/>
          <w:vertAlign w:val="subscript"/>
          <w:lang w:val="en-GB"/>
        </w:rPr>
        <w:t>1</w:t>
      </w:r>
      <w:r w:rsidRPr="00A36CB4">
        <w:rPr>
          <w:sz w:val="22"/>
          <w:szCs w:val="22"/>
          <w:lang w:val="en-GB"/>
        </w:rPr>
        <w:t>*LP.</w:t>
      </w:r>
    </w:p>
    <w:p w:rsidR="00195C2B" w:rsidRPr="00A36CB4" w:rsidRDefault="00195C2B" w:rsidP="0028185E">
      <w:pPr>
        <w:pStyle w:val="Tekstopmerking"/>
        <w:spacing w:line="480" w:lineRule="auto"/>
        <w:ind w:firstLine="284"/>
        <w:rPr>
          <w:lang w:val="en-GB"/>
        </w:rPr>
      </w:pPr>
      <w:r w:rsidRPr="00A36CB4">
        <w:rPr>
          <w:sz w:val="22"/>
          <w:szCs w:val="22"/>
          <w:lang w:val="en-GB"/>
        </w:rPr>
        <w:t>To evaluate the predictive value of the E-PRE-DELIRIC model related to the moment at which delirium first occurred, the database was divided in four groups based on the quartiles of the time until the development of delirium at: day 0-1; day 2; day 3-6; &gt;day 6. For each of these groups the AUROC, sensitivity and specificity, and delirium incidence were calculated.</w:t>
      </w:r>
    </w:p>
    <w:p w:rsidR="00195C2B" w:rsidRPr="00A36CB4" w:rsidRDefault="00195C2B" w:rsidP="0028185E">
      <w:pPr>
        <w:spacing w:line="480" w:lineRule="auto"/>
        <w:rPr>
          <w:rFonts w:cs="Arial"/>
          <w:b/>
          <w:lang w:val="en-GB"/>
        </w:rPr>
      </w:pPr>
    </w:p>
    <w:p w:rsidR="00195C2B" w:rsidRPr="00A36CB4" w:rsidRDefault="00195C2B" w:rsidP="0028185E">
      <w:pPr>
        <w:spacing w:line="480" w:lineRule="auto"/>
        <w:rPr>
          <w:rFonts w:cs="Arial"/>
          <w:b/>
          <w:lang w:val="en-GB"/>
        </w:rPr>
      </w:pPr>
      <w:r w:rsidRPr="00A36CB4">
        <w:rPr>
          <w:rFonts w:cs="Arial"/>
          <w:b/>
          <w:lang w:val="en-GB"/>
        </w:rPr>
        <w:t>Sample size calculation</w:t>
      </w:r>
    </w:p>
    <w:p w:rsidR="00195C2B" w:rsidRPr="00A36CB4" w:rsidRDefault="00195C2B" w:rsidP="0028185E">
      <w:pPr>
        <w:spacing w:line="480" w:lineRule="auto"/>
        <w:rPr>
          <w:rFonts w:cs="Arial"/>
          <w:lang w:val="en-GB"/>
        </w:rPr>
      </w:pPr>
      <w:r w:rsidRPr="00A36CB4">
        <w:rPr>
          <w:rFonts w:cs="Arial"/>
          <w:lang w:val="en-GB"/>
        </w:rPr>
        <w:t>The E-PRE-DELIRIC model was compiled from eighteen candidate predictors. For each candidate predictor at least ten patients with delirium were needed for the validation and calibration of the model.</w:t>
      </w:r>
      <w:r w:rsidRPr="00A36CB4">
        <w:rPr>
          <w:rFonts w:cs="Arial"/>
          <w:noProof/>
          <w:lang w:val="en-GB"/>
        </w:rPr>
        <w:t>[7]</w:t>
      </w:r>
      <w:r w:rsidRPr="00A36CB4">
        <w:rPr>
          <w:rFonts w:cs="Arial"/>
          <w:lang w:val="en-GB"/>
        </w:rPr>
        <w:t xml:space="preserve"> With an anticipated delirium incidence of 15-30%, an expected attrition of 25%, we aimed to enrol at least (18*10/0</w:t>
      </w:r>
      <w:r w:rsidRPr="00A36CB4">
        <w:rPr>
          <w:lang w:val="en-GB"/>
        </w:rPr>
        <w:t>.</w:t>
      </w:r>
      <w:r w:rsidRPr="00A36CB4">
        <w:rPr>
          <w:rFonts w:cs="Arial"/>
          <w:lang w:val="en-GB"/>
        </w:rPr>
        <w:t>15)/0</w:t>
      </w:r>
      <w:r w:rsidRPr="00A36CB4">
        <w:rPr>
          <w:lang w:val="en-GB"/>
        </w:rPr>
        <w:t>.</w:t>
      </w:r>
      <w:r w:rsidRPr="00A36CB4">
        <w:rPr>
          <w:rFonts w:cs="Arial"/>
          <w:lang w:val="en-GB"/>
        </w:rPr>
        <w:t xml:space="preserve">75=1,600 patients. </w:t>
      </w:r>
    </w:p>
    <w:p w:rsidR="00195C2B" w:rsidRPr="00A36CB4" w:rsidRDefault="00195C2B" w:rsidP="0028185E">
      <w:pPr>
        <w:spacing w:line="240" w:lineRule="auto"/>
        <w:rPr>
          <w:b/>
          <w:lang w:val="en-GB"/>
        </w:rPr>
      </w:pPr>
      <w:r w:rsidRPr="00A36CB4">
        <w:rPr>
          <w:b/>
          <w:lang w:val="en-GB"/>
        </w:rPr>
        <w:br w:type="page"/>
      </w:r>
    </w:p>
    <w:p w:rsidR="00195C2B" w:rsidRPr="00A36CB4" w:rsidRDefault="00195C2B" w:rsidP="0028185E">
      <w:pPr>
        <w:spacing w:line="480" w:lineRule="auto"/>
        <w:rPr>
          <w:lang w:val="en-GB"/>
        </w:rPr>
      </w:pPr>
      <w:r w:rsidRPr="00A36CB4">
        <w:rPr>
          <w:b/>
          <w:lang w:val="en-GB"/>
        </w:rPr>
        <w:t>Table E3</w:t>
      </w:r>
      <w:r w:rsidRPr="00A36CB4">
        <w:rPr>
          <w:lang w:val="en-GB"/>
        </w:rPr>
        <w:t xml:space="preserve"> CAM-ICU compliance and inter </w:t>
      </w:r>
      <w:proofErr w:type="spellStart"/>
      <w:r w:rsidRPr="00A36CB4">
        <w:rPr>
          <w:lang w:val="en-GB"/>
        </w:rPr>
        <w:t>rater</w:t>
      </w:r>
      <w:proofErr w:type="spellEnd"/>
      <w:r w:rsidRPr="00A36CB4">
        <w:rPr>
          <w:lang w:val="en-GB"/>
        </w:rPr>
        <w:t>-reliability measurements</w:t>
      </w:r>
    </w:p>
    <w:tbl>
      <w:tblPr>
        <w:tblStyle w:val="Lichtearcering1"/>
        <w:tblW w:w="0" w:type="auto"/>
        <w:tblLook w:val="04A0"/>
      </w:tblPr>
      <w:tblGrid>
        <w:gridCol w:w="3369"/>
        <w:gridCol w:w="2772"/>
        <w:gridCol w:w="3071"/>
      </w:tblGrid>
      <w:tr w:rsidR="00195C2B" w:rsidRPr="00A65CAB" w:rsidTr="00AF53F5">
        <w:trPr>
          <w:cnfStyle w:val="100000000000"/>
          <w:trHeight w:val="828"/>
        </w:trPr>
        <w:tc>
          <w:tcPr>
            <w:cnfStyle w:val="001000000000"/>
            <w:tcW w:w="3369" w:type="dxa"/>
          </w:tcPr>
          <w:p w:rsidR="00195C2B" w:rsidRPr="00A36CB4" w:rsidRDefault="00195C2B" w:rsidP="00AF53F5">
            <w:pPr>
              <w:autoSpaceDE w:val="0"/>
              <w:autoSpaceDN w:val="0"/>
              <w:adjustRightInd w:val="0"/>
              <w:spacing w:line="240" w:lineRule="auto"/>
              <w:rPr>
                <w:rFonts w:cs="Arial"/>
                <w:lang w:val="en-GB"/>
              </w:rPr>
            </w:pPr>
          </w:p>
        </w:tc>
        <w:tc>
          <w:tcPr>
            <w:tcW w:w="2772" w:type="dxa"/>
          </w:tcPr>
          <w:p w:rsidR="00195C2B" w:rsidRPr="00A36CB4" w:rsidRDefault="00195C2B" w:rsidP="00AF53F5">
            <w:pPr>
              <w:autoSpaceDE w:val="0"/>
              <w:autoSpaceDN w:val="0"/>
              <w:adjustRightInd w:val="0"/>
              <w:spacing w:line="240" w:lineRule="auto"/>
              <w:jc w:val="center"/>
              <w:cnfStyle w:val="100000000000"/>
              <w:rPr>
                <w:rFonts w:cs="Arial"/>
                <w:lang w:val="en-GB"/>
              </w:rPr>
            </w:pPr>
          </w:p>
          <w:p w:rsidR="00195C2B" w:rsidRPr="00A36CB4" w:rsidRDefault="00195C2B" w:rsidP="00AF53F5">
            <w:pPr>
              <w:autoSpaceDE w:val="0"/>
              <w:autoSpaceDN w:val="0"/>
              <w:adjustRightInd w:val="0"/>
              <w:spacing w:line="480" w:lineRule="auto"/>
              <w:jc w:val="center"/>
              <w:cnfStyle w:val="100000000000"/>
              <w:rPr>
                <w:rFonts w:cs="Arial"/>
                <w:lang w:val="en-GB"/>
              </w:rPr>
            </w:pPr>
            <w:r w:rsidRPr="00A36CB4">
              <w:rPr>
                <w:rFonts w:cs="Arial"/>
                <w:lang w:val="en-GB"/>
              </w:rPr>
              <w:t>CAM-ICU compliance</w:t>
            </w:r>
          </w:p>
          <w:p w:rsidR="00195C2B" w:rsidRPr="00A36CB4" w:rsidRDefault="00195C2B" w:rsidP="00AF53F5">
            <w:pPr>
              <w:autoSpaceDE w:val="0"/>
              <w:autoSpaceDN w:val="0"/>
              <w:adjustRightInd w:val="0"/>
              <w:spacing w:line="480" w:lineRule="auto"/>
              <w:jc w:val="center"/>
              <w:cnfStyle w:val="100000000000"/>
              <w:rPr>
                <w:rFonts w:cs="Arial"/>
                <w:lang w:val="en-GB"/>
              </w:rPr>
            </w:pPr>
            <w:r w:rsidRPr="00A36CB4">
              <w:rPr>
                <w:rFonts w:cs="Arial"/>
                <w:lang w:val="en-GB"/>
              </w:rPr>
              <w:t>(mean and SD in %)</w:t>
            </w:r>
          </w:p>
        </w:tc>
        <w:tc>
          <w:tcPr>
            <w:tcW w:w="3071" w:type="dxa"/>
          </w:tcPr>
          <w:p w:rsidR="00195C2B" w:rsidRPr="00A36CB4" w:rsidRDefault="00195C2B" w:rsidP="00AF53F5">
            <w:pPr>
              <w:autoSpaceDE w:val="0"/>
              <w:autoSpaceDN w:val="0"/>
              <w:adjustRightInd w:val="0"/>
              <w:spacing w:line="240" w:lineRule="auto"/>
              <w:jc w:val="center"/>
              <w:cnfStyle w:val="100000000000"/>
              <w:rPr>
                <w:rFonts w:cs="Arial"/>
                <w:lang w:val="en-GB"/>
              </w:rPr>
            </w:pPr>
          </w:p>
          <w:p w:rsidR="00195C2B" w:rsidRPr="00A36CB4" w:rsidRDefault="00195C2B" w:rsidP="00AF53F5">
            <w:pPr>
              <w:autoSpaceDE w:val="0"/>
              <w:autoSpaceDN w:val="0"/>
              <w:adjustRightInd w:val="0"/>
              <w:spacing w:line="480" w:lineRule="auto"/>
              <w:jc w:val="center"/>
              <w:cnfStyle w:val="100000000000"/>
              <w:rPr>
                <w:rFonts w:cs="Arial"/>
                <w:lang w:val="en-GB"/>
              </w:rPr>
            </w:pPr>
            <w:r w:rsidRPr="00A36CB4">
              <w:rPr>
                <w:rFonts w:cs="Arial"/>
                <w:lang w:val="en-GB"/>
              </w:rPr>
              <w:t>Inter-</w:t>
            </w:r>
            <w:proofErr w:type="spellStart"/>
            <w:r w:rsidRPr="00A36CB4">
              <w:rPr>
                <w:rFonts w:cs="Arial"/>
                <w:lang w:val="en-GB"/>
              </w:rPr>
              <w:t>rater</w:t>
            </w:r>
            <w:proofErr w:type="spellEnd"/>
            <w:r w:rsidRPr="00A36CB4">
              <w:rPr>
                <w:rFonts w:cs="Arial"/>
                <w:lang w:val="en-GB"/>
              </w:rPr>
              <w:t xml:space="preserve"> reliability</w:t>
            </w:r>
          </w:p>
          <w:p w:rsidR="00195C2B" w:rsidRPr="00A36CB4" w:rsidRDefault="00195C2B" w:rsidP="00AF53F5">
            <w:pPr>
              <w:autoSpaceDE w:val="0"/>
              <w:autoSpaceDN w:val="0"/>
              <w:adjustRightInd w:val="0"/>
              <w:spacing w:line="480" w:lineRule="auto"/>
              <w:jc w:val="center"/>
              <w:cnfStyle w:val="100000000000"/>
              <w:rPr>
                <w:rFonts w:cs="Arial"/>
                <w:lang w:val="en-GB"/>
              </w:rPr>
            </w:pPr>
            <w:r w:rsidRPr="00A36CB4">
              <w:rPr>
                <w:rFonts w:cs="Arial"/>
                <w:lang w:val="en-GB"/>
              </w:rPr>
              <w:t>(mean</w:t>
            </w:r>
            <w:r w:rsidRPr="00A36CB4">
              <w:rPr>
                <w:lang w:val="en-GB"/>
              </w:rPr>
              <w:t xml:space="preserve"> Cohen’s kappa</w:t>
            </w:r>
            <w:r w:rsidRPr="00A36CB4">
              <w:rPr>
                <w:rFonts w:cs="Arial"/>
                <w:lang w:val="en-GB"/>
              </w:rPr>
              <w:t>)</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Netherlands_Nijmegen</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81.7</w:t>
            </w:r>
            <w:r w:rsidRPr="00A36CB4">
              <w:rPr>
                <w:rFonts w:cs="Arial"/>
                <w:lang w:val="en-GB"/>
              </w:rPr>
              <w:t>±</w:t>
            </w:r>
            <w:r w:rsidRPr="00A36CB4">
              <w:rPr>
                <w:rFonts w:cs="Arial"/>
                <w:color w:val="000000"/>
                <w:lang w:val="en-GB"/>
              </w:rPr>
              <w:t>1.5</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0.81</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Netherlands_Utrecht</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92.7±2.1</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color w:val="000000"/>
                <w:lang w:val="en-GB"/>
              </w:rPr>
              <w:t>0.58</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Netherlands_Leeuwarden</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92.1±5.2</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0.88</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Netherlands_Zwolle</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54.0±3.6</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r w:rsidRPr="00A36CB4">
              <w:rPr>
                <w:rFonts w:cs="Arial"/>
                <w:b w:val="0"/>
                <w:lang w:val="en-GB"/>
              </w:rPr>
              <w:t xml:space="preserve">The </w:t>
            </w:r>
            <w:proofErr w:type="spellStart"/>
            <w:r w:rsidRPr="00A36CB4">
              <w:rPr>
                <w:rFonts w:cs="Arial"/>
                <w:b w:val="0"/>
                <w:lang w:val="en-GB"/>
              </w:rPr>
              <w:t>Netherlands_Den</w:t>
            </w:r>
            <w:proofErr w:type="spellEnd"/>
            <w:r w:rsidRPr="00A36CB4">
              <w:rPr>
                <w:rFonts w:cs="Arial"/>
                <w:b w:val="0"/>
                <w:lang w:val="en-GB"/>
              </w:rPr>
              <w:t xml:space="preserve"> Bosch</w:t>
            </w:r>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95.3±4.1</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1.00</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Belgium_Antwerp</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78.0±7.0</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color w:val="000000"/>
                <w:lang w:val="en-GB"/>
              </w:rPr>
            </w:pPr>
            <w:r w:rsidRPr="00A36CB4">
              <w:rPr>
                <w:rFonts w:cs="Arial"/>
                <w:color w:val="000000"/>
                <w:vertAlign w:val="superscript"/>
                <w:lang w:val="en-GB"/>
              </w:rPr>
              <w:t>#</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Germany_Berlin</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84.4±22.4</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0.87</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Spain_Madrid</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92.5±8.7</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color w:val="000000"/>
                <w:lang w:val="en-GB"/>
              </w:rPr>
              <w:t>0.89</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Sweden_Stockholm</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88.3±10.7</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0.87</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Australia_Brisbane</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78.3±19.3</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color w:val="000000"/>
                <w:lang w:val="en-GB"/>
              </w:rPr>
              <w:t>0.29</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Australia_Canberra</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100</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vertAlign w:val="superscript"/>
                <w:lang w:val="en-GB"/>
              </w:rPr>
            </w:pPr>
            <w:r w:rsidRPr="00A36CB4">
              <w:rPr>
                <w:rFonts w:cs="Arial"/>
                <w:vertAlign w:val="superscript"/>
                <w:lang w:val="en-GB"/>
              </w:rPr>
              <w:t>^</w:t>
            </w:r>
          </w:p>
        </w:tc>
      </w:tr>
      <w:tr w:rsidR="00195C2B" w:rsidRPr="00A36CB4" w:rsidTr="00AF53F5">
        <w:trPr>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UK_Prescot</w:t>
            </w:r>
            <w:proofErr w:type="spellEnd"/>
          </w:p>
        </w:tc>
        <w:tc>
          <w:tcPr>
            <w:tcW w:w="2772"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lang w:val="en-GB"/>
              </w:rPr>
              <w:t>60.8±1.0</w:t>
            </w:r>
          </w:p>
        </w:tc>
        <w:tc>
          <w:tcPr>
            <w:tcW w:w="3071" w:type="dxa"/>
          </w:tcPr>
          <w:p w:rsidR="00195C2B" w:rsidRPr="00A36CB4" w:rsidRDefault="00195C2B" w:rsidP="00AF53F5">
            <w:pPr>
              <w:autoSpaceDE w:val="0"/>
              <w:autoSpaceDN w:val="0"/>
              <w:adjustRightInd w:val="0"/>
              <w:spacing w:line="240" w:lineRule="auto"/>
              <w:jc w:val="center"/>
              <w:cnfStyle w:val="000000000000"/>
              <w:rPr>
                <w:rFonts w:cs="Arial"/>
                <w:lang w:val="en-GB"/>
              </w:rPr>
            </w:pPr>
            <w:r w:rsidRPr="00A36CB4">
              <w:rPr>
                <w:rFonts w:cs="Arial"/>
                <w:color w:val="000000"/>
                <w:lang w:val="en-GB"/>
              </w:rPr>
              <w:t>0.79</w:t>
            </w:r>
          </w:p>
        </w:tc>
      </w:tr>
      <w:tr w:rsidR="00195C2B" w:rsidRPr="00A36CB4" w:rsidTr="00AF53F5">
        <w:trPr>
          <w:cnfStyle w:val="000000100000"/>
          <w:trHeight w:val="420"/>
        </w:trPr>
        <w:tc>
          <w:tcPr>
            <w:cnfStyle w:val="001000000000"/>
            <w:tcW w:w="3369" w:type="dxa"/>
          </w:tcPr>
          <w:p w:rsidR="00195C2B" w:rsidRPr="00A36CB4" w:rsidRDefault="00195C2B" w:rsidP="00AF53F5">
            <w:pPr>
              <w:autoSpaceDE w:val="0"/>
              <w:autoSpaceDN w:val="0"/>
              <w:adjustRightInd w:val="0"/>
              <w:spacing w:line="240" w:lineRule="auto"/>
              <w:rPr>
                <w:rFonts w:cs="Arial"/>
                <w:b w:val="0"/>
                <w:lang w:val="en-GB"/>
              </w:rPr>
            </w:pPr>
            <w:proofErr w:type="spellStart"/>
            <w:r w:rsidRPr="00A36CB4">
              <w:rPr>
                <w:rFonts w:cs="Arial"/>
                <w:b w:val="0"/>
                <w:lang w:val="en-GB"/>
              </w:rPr>
              <w:t>UK_Kent</w:t>
            </w:r>
            <w:proofErr w:type="spellEnd"/>
          </w:p>
        </w:tc>
        <w:tc>
          <w:tcPr>
            <w:tcW w:w="2772"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lang w:val="en-GB"/>
              </w:rPr>
              <w:t>87.0±6.3</w:t>
            </w:r>
          </w:p>
        </w:tc>
        <w:tc>
          <w:tcPr>
            <w:tcW w:w="3071" w:type="dxa"/>
          </w:tcPr>
          <w:p w:rsidR="00195C2B" w:rsidRPr="00A36CB4" w:rsidRDefault="00195C2B" w:rsidP="00AF53F5">
            <w:pPr>
              <w:autoSpaceDE w:val="0"/>
              <w:autoSpaceDN w:val="0"/>
              <w:adjustRightInd w:val="0"/>
              <w:spacing w:line="240" w:lineRule="auto"/>
              <w:jc w:val="center"/>
              <w:cnfStyle w:val="000000100000"/>
              <w:rPr>
                <w:rFonts w:cs="Arial"/>
                <w:lang w:val="en-GB"/>
              </w:rPr>
            </w:pPr>
            <w:r w:rsidRPr="00A36CB4">
              <w:rPr>
                <w:rFonts w:cs="Arial"/>
                <w:color w:val="000000"/>
                <w:lang w:val="en-GB"/>
              </w:rPr>
              <w:t>0.87</w:t>
            </w:r>
          </w:p>
        </w:tc>
      </w:tr>
    </w:tbl>
    <w:p w:rsidR="00195C2B" w:rsidRPr="00A36CB4" w:rsidRDefault="00195C2B" w:rsidP="0028185E">
      <w:pPr>
        <w:spacing w:line="240" w:lineRule="auto"/>
        <w:rPr>
          <w:rFonts w:cs="Arial"/>
          <w:b/>
          <w:sz w:val="18"/>
          <w:szCs w:val="18"/>
          <w:lang w:val="en-GB"/>
        </w:rPr>
      </w:pPr>
    </w:p>
    <w:p w:rsidR="00195C2B" w:rsidRPr="00A36CB4" w:rsidRDefault="00195C2B" w:rsidP="0028185E">
      <w:pPr>
        <w:spacing w:line="360" w:lineRule="auto"/>
        <w:rPr>
          <w:rFonts w:cs="Arial"/>
          <w:sz w:val="18"/>
          <w:szCs w:val="18"/>
          <w:vertAlign w:val="subscript"/>
          <w:lang w:val="en-GB"/>
        </w:rPr>
      </w:pPr>
      <w:r w:rsidRPr="00A36CB4">
        <w:rPr>
          <w:rFonts w:cs="Arial"/>
          <w:b/>
          <w:sz w:val="18"/>
          <w:szCs w:val="18"/>
          <w:vertAlign w:val="superscript"/>
          <w:lang w:val="en-GB"/>
        </w:rPr>
        <w:t xml:space="preserve">* </w:t>
      </w:r>
      <w:r w:rsidRPr="00A36CB4">
        <w:rPr>
          <w:rFonts w:cs="Arial"/>
          <w:sz w:val="18"/>
          <w:szCs w:val="18"/>
          <w:vertAlign w:val="subscript"/>
          <w:lang w:val="en-GB"/>
        </w:rPr>
        <w:t>Impossible to determine, due to the fact that the ICU nurses scored all patients negative for delirium, the experts scored one patient positive for delirium</w:t>
      </w:r>
    </w:p>
    <w:p w:rsidR="00195C2B" w:rsidRPr="00A36CB4" w:rsidRDefault="00195C2B" w:rsidP="0028185E">
      <w:pPr>
        <w:spacing w:line="360" w:lineRule="auto"/>
        <w:rPr>
          <w:rFonts w:cs="Arial"/>
          <w:b/>
          <w:sz w:val="18"/>
          <w:szCs w:val="18"/>
          <w:vertAlign w:val="subscript"/>
          <w:lang w:val="en-GB"/>
        </w:rPr>
      </w:pPr>
      <w:r w:rsidRPr="00A36CB4">
        <w:rPr>
          <w:rFonts w:cs="Arial"/>
          <w:color w:val="000000"/>
          <w:sz w:val="18"/>
          <w:szCs w:val="18"/>
          <w:vertAlign w:val="superscript"/>
          <w:lang w:val="en-GB"/>
        </w:rPr>
        <w:t xml:space="preserve"># </w:t>
      </w:r>
      <w:r w:rsidRPr="00A36CB4">
        <w:rPr>
          <w:rFonts w:cs="Arial"/>
          <w:color w:val="000000"/>
          <w:sz w:val="18"/>
          <w:szCs w:val="18"/>
          <w:vertAlign w:val="subscript"/>
          <w:lang w:val="en-GB"/>
        </w:rPr>
        <w:t>Not available</w:t>
      </w:r>
    </w:p>
    <w:p w:rsidR="00195C2B" w:rsidRPr="00A36CB4" w:rsidRDefault="00195C2B" w:rsidP="0028185E">
      <w:pPr>
        <w:spacing w:line="360" w:lineRule="auto"/>
        <w:rPr>
          <w:rFonts w:cs="Arial"/>
          <w:b/>
          <w:vertAlign w:val="subscript"/>
          <w:lang w:val="en-GB"/>
        </w:rPr>
      </w:pPr>
      <w:r w:rsidRPr="00A36CB4">
        <w:rPr>
          <w:rFonts w:cs="Arial"/>
          <w:sz w:val="18"/>
          <w:szCs w:val="18"/>
          <w:vertAlign w:val="superscript"/>
          <w:lang w:val="en-GB"/>
        </w:rPr>
        <w:t>^</w:t>
      </w:r>
      <w:r w:rsidRPr="00A36CB4">
        <w:rPr>
          <w:rFonts w:cs="Arial"/>
          <w:sz w:val="18"/>
          <w:szCs w:val="18"/>
          <w:vertAlign w:val="subscript"/>
          <w:lang w:val="en-GB"/>
        </w:rPr>
        <w:t xml:space="preserve"> </w:t>
      </w:r>
      <w:r w:rsidRPr="00A36CB4">
        <w:rPr>
          <w:color w:val="000000"/>
          <w:sz w:val="18"/>
          <w:szCs w:val="18"/>
          <w:vertAlign w:val="subscript"/>
          <w:lang w:val="en-GB"/>
        </w:rPr>
        <w:t xml:space="preserve">In this </w:t>
      </w:r>
      <w:proofErr w:type="spellStart"/>
      <w:r w:rsidRPr="00A36CB4">
        <w:rPr>
          <w:color w:val="000000"/>
          <w:sz w:val="18"/>
          <w:szCs w:val="18"/>
          <w:vertAlign w:val="subscript"/>
          <w:lang w:val="en-GB"/>
        </w:rPr>
        <w:t>center</w:t>
      </w:r>
      <w:proofErr w:type="spellEnd"/>
      <w:r w:rsidRPr="00A36CB4">
        <w:rPr>
          <w:color w:val="000000"/>
          <w:sz w:val="18"/>
          <w:szCs w:val="18"/>
          <w:vertAlign w:val="subscript"/>
          <w:lang w:val="en-GB"/>
        </w:rPr>
        <w:t xml:space="preserve"> all CAM-ICU were assessed by two CAM-ICU experts, making this not applicable</w:t>
      </w:r>
      <w:r w:rsidRPr="00A36CB4">
        <w:rPr>
          <w:rFonts w:cs="Arial"/>
          <w:b/>
          <w:vertAlign w:val="subscript"/>
          <w:lang w:val="en-GB"/>
        </w:rPr>
        <w:t xml:space="preserve"> </w:t>
      </w:r>
    </w:p>
    <w:p w:rsidR="00195C2B" w:rsidRPr="00A36CB4" w:rsidRDefault="00195C2B" w:rsidP="0028185E">
      <w:pPr>
        <w:spacing w:line="240" w:lineRule="auto"/>
        <w:rPr>
          <w:rFonts w:cs="Arial"/>
          <w:b/>
          <w:bCs/>
          <w:lang w:val="en-GB"/>
        </w:rPr>
      </w:pPr>
      <w:r w:rsidRPr="00A36CB4">
        <w:rPr>
          <w:rFonts w:cs="Arial"/>
          <w:b/>
          <w:bCs/>
          <w:lang w:val="en-GB"/>
        </w:rPr>
        <w:br w:type="page"/>
      </w:r>
    </w:p>
    <w:p w:rsidR="00195C2B" w:rsidRPr="00A36CB4" w:rsidRDefault="00195C2B" w:rsidP="0028185E">
      <w:pPr>
        <w:spacing w:line="240" w:lineRule="auto"/>
        <w:rPr>
          <w:rFonts w:cs="Arial"/>
          <w:b/>
          <w:lang w:val="en-GB"/>
        </w:rPr>
      </w:pPr>
      <w:r w:rsidRPr="00A36CB4">
        <w:rPr>
          <w:rFonts w:cs="Arial"/>
          <w:b/>
          <w:noProof/>
        </w:rPr>
        <w:drawing>
          <wp:inline distT="0" distB="0" distL="0" distR="0">
            <wp:extent cx="5760720" cy="3313554"/>
            <wp:effectExtent l="1905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60720" cy="3313554"/>
                    </a:xfrm>
                    <a:prstGeom prst="rect">
                      <a:avLst/>
                    </a:prstGeom>
                    <a:noFill/>
                    <a:ln>
                      <a:noFill/>
                    </a:ln>
                  </pic:spPr>
                </pic:pic>
              </a:graphicData>
            </a:graphic>
          </wp:inline>
        </w:drawing>
      </w:r>
    </w:p>
    <w:p w:rsidR="00195C2B" w:rsidRPr="00A36CB4" w:rsidRDefault="00195C2B" w:rsidP="0028185E">
      <w:pPr>
        <w:spacing w:line="240" w:lineRule="auto"/>
        <w:rPr>
          <w:rFonts w:cs="Arial"/>
          <w:lang w:val="en-GB"/>
        </w:rPr>
      </w:pPr>
      <w:r w:rsidRPr="00A36CB4">
        <w:rPr>
          <w:rFonts w:cs="Arial"/>
          <w:b/>
          <w:lang w:val="en-GB"/>
        </w:rPr>
        <w:t>Fig. E1</w:t>
      </w:r>
      <w:r w:rsidRPr="00A36CB4">
        <w:rPr>
          <w:rFonts w:cs="Arial"/>
          <w:lang w:val="en-GB"/>
        </w:rPr>
        <w:t xml:space="preserve"> Calibration plot validation data set</w:t>
      </w:r>
    </w:p>
    <w:p w:rsidR="00195C2B" w:rsidRPr="00A36CB4" w:rsidRDefault="00195C2B" w:rsidP="00375567">
      <w:pPr>
        <w:spacing w:line="240" w:lineRule="auto"/>
        <w:rPr>
          <w:rFonts w:cs="Arial"/>
          <w:b/>
          <w:bCs/>
          <w:lang w:val="en-GB"/>
        </w:rPr>
      </w:pPr>
    </w:p>
    <w:p w:rsidR="00195C2B" w:rsidRPr="00A36CB4" w:rsidRDefault="00195C2B" w:rsidP="00375567">
      <w:pPr>
        <w:spacing w:line="240" w:lineRule="auto"/>
        <w:rPr>
          <w:rFonts w:cs="Arial"/>
          <w:b/>
          <w:bCs/>
          <w:lang w:val="en-GB"/>
        </w:rPr>
      </w:pPr>
    </w:p>
    <w:p w:rsidR="00195C2B" w:rsidRPr="00A36CB4" w:rsidRDefault="00195C2B" w:rsidP="00375567">
      <w:pPr>
        <w:spacing w:line="480" w:lineRule="auto"/>
        <w:rPr>
          <w:rFonts w:cs="Arial"/>
          <w:b/>
          <w:bCs/>
          <w:lang w:val="en-GB"/>
        </w:rPr>
      </w:pPr>
      <w:r w:rsidRPr="00A36CB4">
        <w:rPr>
          <w:rFonts w:cs="Arial"/>
          <w:b/>
          <w:bCs/>
          <w:lang w:val="en-GB"/>
        </w:rPr>
        <w:fldChar w:fldCharType="begin"/>
      </w:r>
      <w:r w:rsidRPr="00A36CB4">
        <w:rPr>
          <w:rFonts w:cs="Arial"/>
          <w:b/>
          <w:bCs/>
          <w:lang w:val="en-GB"/>
        </w:rPr>
        <w:instrText xml:space="preserve"> ADDIN </w:instrText>
      </w:r>
      <w:r w:rsidRPr="00A36CB4">
        <w:rPr>
          <w:rFonts w:cs="Arial"/>
          <w:b/>
          <w:bCs/>
          <w:lang w:val="en-GB"/>
        </w:rPr>
        <w:fldChar w:fldCharType="end"/>
      </w:r>
    </w:p>
    <w:p w:rsidR="00195C2B" w:rsidRPr="00A36CB4" w:rsidRDefault="00195C2B">
      <w:pPr>
        <w:rPr>
          <w:lang w:val="en-GB"/>
        </w:rPr>
      </w:pPr>
    </w:p>
    <w:p w:rsidR="00195C2B" w:rsidRPr="00A36CB4" w:rsidRDefault="00195C2B">
      <w:pPr>
        <w:spacing w:line="240" w:lineRule="auto"/>
        <w:rPr>
          <w:lang w:val="en-GB"/>
        </w:rPr>
      </w:pPr>
      <w:r w:rsidRPr="00A36CB4">
        <w:rPr>
          <w:lang w:val="en-GB"/>
        </w:rPr>
        <w:br w:type="page"/>
      </w:r>
    </w:p>
    <w:p w:rsidR="00195C2B" w:rsidRPr="00272A18" w:rsidRDefault="00195C2B" w:rsidP="00C70B32">
      <w:pPr>
        <w:spacing w:line="480" w:lineRule="auto"/>
        <w:rPr>
          <w:b/>
          <w:sz w:val="28"/>
          <w:szCs w:val="28"/>
          <w:lang w:val="en-US"/>
        </w:rPr>
      </w:pPr>
      <w:r w:rsidRPr="00272A18">
        <w:rPr>
          <w:b/>
          <w:sz w:val="28"/>
          <w:szCs w:val="28"/>
          <w:lang w:val="en-US"/>
        </w:rPr>
        <w:t>References</w:t>
      </w:r>
    </w:p>
    <w:p w:rsidR="00195C2B" w:rsidRPr="00947CAB" w:rsidRDefault="00195C2B" w:rsidP="00947CAB">
      <w:pPr>
        <w:spacing w:after="240" w:line="480" w:lineRule="exact"/>
        <w:rPr>
          <w:rFonts w:cs="Arial"/>
          <w:noProof/>
          <w:lang w:val="en-US"/>
        </w:rPr>
      </w:pPr>
      <w:bookmarkStart w:id="0" w:name="_ENREF_1"/>
      <w:r w:rsidRPr="00947CAB">
        <w:rPr>
          <w:rFonts w:cs="Arial"/>
          <w:noProof/>
          <w:lang w:val="en-US"/>
        </w:rPr>
        <w:t>1.</w:t>
      </w:r>
      <w:r w:rsidRPr="00947CAB">
        <w:rPr>
          <w:rFonts w:cs="Arial"/>
          <w:noProof/>
          <w:lang w:val="en-US"/>
        </w:rPr>
        <w:tab/>
        <w:t xml:space="preserve">IBM (2011) IBM SPSS Missing Values 20. </w:t>
      </w:r>
      <w:r w:rsidR="00A65CAB">
        <w:rPr>
          <w:rFonts w:cs="Arial"/>
          <w:noProof/>
          <w:lang w:val="en-US"/>
        </w:rPr>
        <w:t>IBM Corporation 1989</w:t>
      </w:r>
      <w:bookmarkEnd w:id="0"/>
    </w:p>
    <w:p w:rsidR="00195C2B" w:rsidRPr="00947CAB" w:rsidRDefault="00195C2B" w:rsidP="00947CAB">
      <w:pPr>
        <w:spacing w:after="240" w:line="480" w:lineRule="exact"/>
        <w:rPr>
          <w:rFonts w:cs="Arial"/>
          <w:noProof/>
          <w:lang w:val="en-US"/>
        </w:rPr>
      </w:pPr>
      <w:bookmarkStart w:id="1" w:name="_ENREF_2"/>
      <w:r w:rsidRPr="00947CAB">
        <w:rPr>
          <w:rFonts w:cs="Arial"/>
          <w:noProof/>
          <w:lang w:val="en-US"/>
        </w:rPr>
        <w:t>2.</w:t>
      </w:r>
      <w:r w:rsidRPr="00947CAB">
        <w:rPr>
          <w:rFonts w:cs="Arial"/>
          <w:noProof/>
          <w:lang w:val="en-US"/>
        </w:rPr>
        <w:tab/>
        <w:t>van den Boogaard M, Pickkers P, Slooter AJ, Kuiper MA, Spronk PE, van der Voort PH, van der Hoeven JG, Donders R, van Achterberg T, Schoonhoven L, (2012) Development and validation of PRE-DELIRIC (PREdiction of DELIRium in ICu patients) delirium prediction model for intensive care patients: observational multicentre study. BMJ 344: e420</w:t>
      </w:r>
      <w:bookmarkEnd w:id="1"/>
    </w:p>
    <w:p w:rsidR="00195C2B" w:rsidRPr="00947CAB" w:rsidRDefault="00195C2B" w:rsidP="00947CAB">
      <w:pPr>
        <w:spacing w:after="240" w:line="480" w:lineRule="exact"/>
        <w:rPr>
          <w:rFonts w:cs="Arial"/>
          <w:noProof/>
          <w:lang w:val="en-US"/>
        </w:rPr>
      </w:pPr>
      <w:bookmarkStart w:id="2" w:name="_ENREF_3"/>
      <w:r w:rsidRPr="00947CAB">
        <w:rPr>
          <w:rFonts w:cs="Arial"/>
          <w:noProof/>
          <w:lang w:val="en-US"/>
        </w:rPr>
        <w:t>3.</w:t>
      </w:r>
      <w:r w:rsidRPr="00947CAB">
        <w:rPr>
          <w:rFonts w:cs="Arial"/>
          <w:noProof/>
          <w:lang w:val="en-US"/>
        </w:rPr>
        <w:tab/>
        <w:t>van Buuren S, Groothuis-Oudshoorn K, (2011) mice: Multivariate Imputation by Chained Equations in R. J Stat Softw 45: 1-67</w:t>
      </w:r>
      <w:bookmarkEnd w:id="2"/>
    </w:p>
    <w:p w:rsidR="00195C2B" w:rsidRPr="00947CAB" w:rsidRDefault="00195C2B" w:rsidP="00947CAB">
      <w:pPr>
        <w:spacing w:after="240" w:line="480" w:lineRule="exact"/>
        <w:rPr>
          <w:rFonts w:cs="Arial"/>
          <w:noProof/>
          <w:lang w:val="en-US"/>
        </w:rPr>
      </w:pPr>
      <w:bookmarkStart w:id="3" w:name="_ENREF_4"/>
      <w:r w:rsidRPr="00947CAB">
        <w:rPr>
          <w:rFonts w:cs="Arial"/>
          <w:noProof/>
          <w:lang w:val="en-US"/>
        </w:rPr>
        <w:t>4.</w:t>
      </w:r>
      <w:r w:rsidRPr="00947CAB">
        <w:rPr>
          <w:rFonts w:cs="Arial"/>
          <w:noProof/>
          <w:lang w:val="en-US"/>
        </w:rPr>
        <w:tab/>
        <w:t>Altman DG, Vergouwe Y, Royston P, Moons KG, (2009) Prognosis and prognostic research: validating a prognostic model. BMJ 338: b605</w:t>
      </w:r>
      <w:bookmarkEnd w:id="3"/>
    </w:p>
    <w:p w:rsidR="00195C2B" w:rsidRPr="00947CAB" w:rsidRDefault="00195C2B" w:rsidP="00947CAB">
      <w:pPr>
        <w:spacing w:after="240" w:line="480" w:lineRule="exact"/>
        <w:rPr>
          <w:rFonts w:cs="Arial"/>
          <w:noProof/>
          <w:lang w:val="en-US"/>
        </w:rPr>
      </w:pPr>
      <w:bookmarkStart w:id="4" w:name="_ENREF_5"/>
      <w:r w:rsidRPr="00947CAB">
        <w:rPr>
          <w:rFonts w:cs="Arial"/>
          <w:noProof/>
          <w:lang w:val="en-US"/>
        </w:rPr>
        <w:t>5.</w:t>
      </w:r>
      <w:r w:rsidRPr="00947CAB">
        <w:rPr>
          <w:rFonts w:cs="Arial"/>
          <w:noProof/>
          <w:lang w:val="en-US"/>
        </w:rPr>
        <w:tab/>
        <w:t>Moons KG, Kengne AP, Woodward M, Royston P, Vergouwe Y, Altman DG, Grobbee DE, (2012) Risk prediction models: I. Development, internal validation, and assessing the incremental value of a new (bio)marker. Heart 98: 683-690</w:t>
      </w:r>
      <w:bookmarkEnd w:id="4"/>
    </w:p>
    <w:p w:rsidR="00195C2B" w:rsidRPr="00947CAB" w:rsidRDefault="00195C2B" w:rsidP="00947CAB">
      <w:pPr>
        <w:spacing w:after="240" w:line="480" w:lineRule="exact"/>
        <w:rPr>
          <w:rFonts w:cs="Arial"/>
          <w:noProof/>
          <w:lang w:val="en-US"/>
        </w:rPr>
      </w:pPr>
      <w:bookmarkStart w:id="5" w:name="_ENREF_6"/>
      <w:r w:rsidRPr="00947CAB">
        <w:rPr>
          <w:rFonts w:cs="Arial"/>
          <w:noProof/>
          <w:lang w:val="en-US"/>
        </w:rPr>
        <w:t>6.</w:t>
      </w:r>
      <w:r w:rsidRPr="00947CAB">
        <w:rPr>
          <w:rFonts w:cs="Arial"/>
          <w:noProof/>
          <w:lang w:val="en-US"/>
        </w:rPr>
        <w:tab/>
        <w:t>Steyerberg EW (2009) Clinical Prediction Models: A Practical Approach to Development, Validation, and Updating. Springer Science+Business Media, New York</w:t>
      </w:r>
      <w:bookmarkEnd w:id="5"/>
    </w:p>
    <w:p w:rsidR="00195C2B" w:rsidRPr="00947CAB" w:rsidRDefault="00195C2B" w:rsidP="00947CAB">
      <w:pPr>
        <w:spacing w:line="480" w:lineRule="exact"/>
        <w:rPr>
          <w:rFonts w:cs="Arial"/>
          <w:noProof/>
          <w:lang w:val="en-US"/>
        </w:rPr>
      </w:pPr>
      <w:bookmarkStart w:id="6" w:name="_ENREF_7"/>
      <w:r w:rsidRPr="00947CAB">
        <w:rPr>
          <w:rFonts w:cs="Arial"/>
          <w:noProof/>
          <w:lang w:val="en-US"/>
        </w:rPr>
        <w:t>7.</w:t>
      </w:r>
      <w:r w:rsidRPr="00947CAB">
        <w:rPr>
          <w:rFonts w:cs="Arial"/>
          <w:noProof/>
          <w:lang w:val="en-US"/>
        </w:rPr>
        <w:tab/>
        <w:t>Moons KG, Royston P, Vergouwe Y, Grobbee DE, Altman DG, (2009) Prognosis and prognostic research: what, why, and how? BMJ 338: b375</w:t>
      </w:r>
      <w:bookmarkEnd w:id="6"/>
    </w:p>
    <w:p w:rsidR="00195C2B" w:rsidRDefault="00195C2B" w:rsidP="00947CAB">
      <w:pPr>
        <w:spacing w:line="480" w:lineRule="exact"/>
        <w:rPr>
          <w:rFonts w:cs="Arial"/>
          <w:noProof/>
          <w:lang w:val="en-US"/>
        </w:rPr>
      </w:pPr>
    </w:p>
    <w:p w:rsidR="00195C2B" w:rsidRDefault="00195C2B"/>
    <w:p w:rsidR="001F55C4" w:rsidRDefault="001F55C4"/>
    <w:sectPr w:rsidR="001F55C4" w:rsidSect="006E3F34">
      <w:headerReference w:type="default"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altName w:val="MS Mincho"/>
    <w:panose1 w:val="00000000000000000000"/>
    <w:charset w:val="80"/>
    <w:family w:val="auto"/>
    <w:notTrueType/>
    <w:pitch w:val="default"/>
    <w:sig w:usb0="00000001" w:usb1="08070000" w:usb2="00000010" w:usb3="00000000" w:csb0="00020000" w:csb1="00000000"/>
  </w:font>
  <w:font w:name="FreeSerif">
    <w:altName w:val="Arial Unicode MS"/>
    <w:panose1 w:val="00000000000000000000"/>
    <w:charset w:val="81"/>
    <w:family w:val="auto"/>
    <w:notTrueType/>
    <w:pitch w:val="default"/>
    <w:sig w:usb0="00000001" w:usb1="09060000" w:usb2="00000010" w:usb3="00000000" w:csb0="00080000" w:csb1="00000000"/>
  </w:font>
  <w:font w:name="Baskerville BE Regular">
    <w:altName w:val="Baskerville BE 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54440"/>
      <w:docPartObj>
        <w:docPartGallery w:val="Page Numbers (Bottom of Page)"/>
        <w:docPartUnique/>
      </w:docPartObj>
    </w:sdtPr>
    <w:sdtEndPr/>
    <w:sdtContent>
      <w:p w:rsidR="0033770D" w:rsidRDefault="00B919EB">
        <w:pPr>
          <w:pStyle w:val="Voettekst"/>
          <w:jc w:val="right"/>
        </w:pPr>
        <w:r>
          <w:fldChar w:fldCharType="begin"/>
        </w:r>
        <w:r>
          <w:instrText xml:space="preserve"> PAGE   \* MERGEFORMAT </w:instrText>
        </w:r>
        <w:r>
          <w:fldChar w:fldCharType="separate"/>
        </w:r>
        <w:r>
          <w:rPr>
            <w:noProof/>
          </w:rPr>
          <w:t>3</w:t>
        </w:r>
        <w:r>
          <w:fldChar w:fldCharType="end"/>
        </w:r>
      </w:p>
    </w:sdtContent>
  </w:sdt>
  <w:p w:rsidR="0033770D" w:rsidRPr="00375567" w:rsidRDefault="00B919EB" w:rsidP="00F650AF">
    <w:pPr>
      <w:pStyle w:val="Voettekst"/>
      <w:rPr>
        <w:sz w:val="16"/>
        <w:szCs w:val="16"/>
        <w:lang w:val="en-US"/>
      </w:rPr>
    </w:pPr>
    <w:r w:rsidRPr="00375567">
      <w:rPr>
        <w:sz w:val="16"/>
        <w:szCs w:val="16"/>
        <w:lang w:val="en-GB"/>
      </w:rPr>
      <w:t>Version</w:t>
    </w:r>
    <w:r w:rsidRPr="00375567">
      <w:rPr>
        <w:sz w:val="16"/>
        <w:szCs w:val="16"/>
        <w:lang w:val="en-US"/>
      </w:rPr>
      <w:t xml:space="preserve"> 1 Online Data Supplement, </w:t>
    </w:r>
    <w:r>
      <w:rPr>
        <w:sz w:val="16"/>
        <w:szCs w:val="16"/>
        <w:lang w:val="en-GB"/>
      </w:rPr>
      <w:t>M</w:t>
    </w:r>
    <w:r>
      <w:rPr>
        <w:sz w:val="16"/>
        <w:szCs w:val="16"/>
        <w:lang w:val="en-GB"/>
      </w:rPr>
      <w:t>a</w:t>
    </w:r>
    <w:r>
      <w:rPr>
        <w:sz w:val="16"/>
        <w:szCs w:val="16"/>
        <w:lang w:val="en-GB"/>
      </w:rPr>
      <w:t>r</w:t>
    </w:r>
    <w:r>
      <w:rPr>
        <w:sz w:val="16"/>
        <w:szCs w:val="16"/>
        <w:lang w:val="en-GB"/>
      </w:rPr>
      <w:t>c</w:t>
    </w:r>
    <w:r>
      <w:rPr>
        <w:sz w:val="16"/>
        <w:szCs w:val="16"/>
        <w:lang w:val="en-GB"/>
      </w:rPr>
      <w:t>h</w:t>
    </w:r>
    <w:r>
      <w:rPr>
        <w:sz w:val="16"/>
        <w:szCs w:val="16"/>
        <w:lang w:val="en-GB"/>
      </w:rPr>
      <w:t xml:space="preserve"> </w:t>
    </w:r>
    <w:r>
      <w:rPr>
        <w:sz w:val="16"/>
        <w:szCs w:val="16"/>
        <w:lang w:val="en-GB"/>
      </w:rPr>
      <w:t>1</w:t>
    </w:r>
    <w:r>
      <w:rPr>
        <w:sz w:val="16"/>
        <w:szCs w:val="16"/>
        <w:lang w:val="en-GB"/>
      </w:rPr>
      <w:t>4</w:t>
    </w:r>
    <w:proofErr w:type="spellStart"/>
    <w:r w:rsidRPr="00375567">
      <w:rPr>
        <w:sz w:val="16"/>
        <w:szCs w:val="16"/>
        <w:vertAlign w:val="superscript"/>
        <w:lang w:val="en-US"/>
      </w:rPr>
      <w:t>th</w:t>
    </w:r>
    <w:proofErr w:type="spellEnd"/>
    <w:r w:rsidRPr="00375567">
      <w:rPr>
        <w:sz w:val="16"/>
        <w:szCs w:val="16"/>
        <w:vertAlign w:val="superscript"/>
        <w:lang w:val="en-US"/>
      </w:rPr>
      <w:t xml:space="preserve"> </w:t>
    </w:r>
    <w:r w:rsidRPr="00375567">
      <w:rPr>
        <w:sz w:val="16"/>
        <w:szCs w:val="16"/>
        <w:lang w:val="en-US"/>
      </w:rPr>
      <w:t>2014</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70D" w:rsidRPr="009746A4" w:rsidRDefault="00B919EB" w:rsidP="00375567">
    <w:pPr>
      <w:spacing w:line="360" w:lineRule="auto"/>
      <w:rPr>
        <w:lang w:val="en-US"/>
      </w:rPr>
    </w:pPr>
    <w:r w:rsidRPr="00D03487">
      <w:rPr>
        <w:rFonts w:cs="Arial"/>
        <w:sz w:val="16"/>
        <w:szCs w:val="16"/>
        <w:lang w:val="en-GB"/>
      </w:rPr>
      <w:t xml:space="preserve">Multinational development and validation of an Early </w:t>
    </w:r>
    <w:proofErr w:type="spellStart"/>
    <w:r w:rsidRPr="00D03487">
      <w:rPr>
        <w:rFonts w:cs="Arial"/>
        <w:sz w:val="16"/>
        <w:szCs w:val="16"/>
        <w:lang w:val="en-GB"/>
      </w:rPr>
      <w:t>PREdiction</w:t>
    </w:r>
    <w:proofErr w:type="spellEnd"/>
    <w:r w:rsidRPr="00D03487">
      <w:rPr>
        <w:rFonts w:cs="Arial"/>
        <w:sz w:val="16"/>
        <w:szCs w:val="16"/>
        <w:lang w:val="en-GB"/>
      </w:rPr>
      <w:t xml:space="preserve"> model for </w:t>
    </w:r>
    <w:proofErr w:type="spellStart"/>
    <w:r w:rsidRPr="00D03487">
      <w:rPr>
        <w:rFonts w:cs="Arial"/>
        <w:sz w:val="16"/>
        <w:szCs w:val="16"/>
        <w:lang w:val="en-GB"/>
      </w:rPr>
      <w:t>DELIRium</w:t>
    </w:r>
    <w:proofErr w:type="spellEnd"/>
    <w:r w:rsidRPr="00D03487">
      <w:rPr>
        <w:rFonts w:cs="Arial"/>
        <w:sz w:val="16"/>
        <w:szCs w:val="16"/>
        <w:lang w:val="en-GB"/>
      </w:rPr>
      <w:t xml:space="preserve"> in </w:t>
    </w:r>
    <w:proofErr w:type="spellStart"/>
    <w:r w:rsidRPr="00D03487">
      <w:rPr>
        <w:rFonts w:cs="Arial"/>
        <w:sz w:val="16"/>
        <w:szCs w:val="16"/>
        <w:lang w:val="en-GB"/>
      </w:rPr>
      <w:t>ICu</w:t>
    </w:r>
    <w:proofErr w:type="spellEnd"/>
    <w:r w:rsidRPr="00D03487">
      <w:rPr>
        <w:rFonts w:cs="Arial"/>
        <w:sz w:val="16"/>
        <w:szCs w:val="16"/>
        <w:lang w:val="en-GB"/>
      </w:rPr>
      <w:t xml:space="preserve"> patients</w:t>
    </w:r>
  </w:p>
  <w:p w:rsidR="0033770D" w:rsidRPr="00375567" w:rsidRDefault="00B919EB">
    <w:pPr>
      <w:pStyle w:val="Koptekst"/>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C7ABE"/>
    <w:multiLevelType w:val="multilevel"/>
    <w:tmpl w:val="5F7455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440"/>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195C2B"/>
    <w:rsid w:val="00195C2B"/>
    <w:rsid w:val="001F55C4"/>
    <w:rsid w:val="009E33DE"/>
    <w:rsid w:val="00A65CAB"/>
    <w:rsid w:val="00B919EB"/>
    <w:rsid w:val="00CF58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480"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5C2B"/>
    <w:pPr>
      <w:spacing w:line="320" w:lineRule="exact"/>
      <w:ind w:firstLine="0"/>
    </w:pPr>
    <w:rPr>
      <w:rFonts w:ascii="Arial" w:eastAsia="Times New Roman" w:hAnsi="Arial" w:cs="Times New Roman"/>
      <w:lang w:eastAsia="nl-NL"/>
    </w:rPr>
  </w:style>
  <w:style w:type="paragraph" w:styleId="Kop1">
    <w:name w:val="heading 1"/>
    <w:basedOn w:val="Standaard"/>
    <w:next w:val="Standaard"/>
    <w:link w:val="Kop1Char"/>
    <w:qFormat/>
    <w:rsid w:val="00195C2B"/>
    <w:pPr>
      <w:keepNext/>
      <w:numPr>
        <w:numId w:val="1"/>
      </w:numPr>
      <w:spacing w:before="240" w:after="240" w:line="240" w:lineRule="auto"/>
      <w:outlineLvl w:val="0"/>
    </w:pPr>
    <w:rPr>
      <w:rFonts w:ascii="Times New Roman" w:hAnsi="Times New Roman"/>
      <w:b/>
      <w:kern w:val="28"/>
      <w:sz w:val="28"/>
      <w:szCs w:val="20"/>
    </w:rPr>
  </w:style>
  <w:style w:type="paragraph" w:styleId="Kop2">
    <w:name w:val="heading 2"/>
    <w:basedOn w:val="Standaard"/>
    <w:next w:val="Standaard"/>
    <w:link w:val="Kop2Char"/>
    <w:qFormat/>
    <w:rsid w:val="00195C2B"/>
    <w:pPr>
      <w:keepNext/>
      <w:numPr>
        <w:ilvl w:val="1"/>
        <w:numId w:val="1"/>
      </w:numPr>
      <w:spacing w:before="240" w:after="60" w:line="240" w:lineRule="auto"/>
      <w:outlineLvl w:val="1"/>
    </w:pPr>
    <w:rPr>
      <w:rFonts w:ascii="Times New Roman" w:hAnsi="Times New Roman"/>
      <w:sz w:val="26"/>
      <w:szCs w:val="20"/>
    </w:rPr>
  </w:style>
  <w:style w:type="paragraph" w:styleId="Kop3">
    <w:name w:val="heading 3"/>
    <w:basedOn w:val="Standaard"/>
    <w:next w:val="Standaard"/>
    <w:link w:val="Kop3Char"/>
    <w:qFormat/>
    <w:rsid w:val="00195C2B"/>
    <w:pPr>
      <w:keepNext/>
      <w:numPr>
        <w:ilvl w:val="2"/>
        <w:numId w:val="1"/>
      </w:numPr>
      <w:spacing w:before="240" w:after="60" w:line="240" w:lineRule="auto"/>
      <w:outlineLvl w:val="2"/>
    </w:pPr>
    <w:rPr>
      <w:rFonts w:ascii="Times New Roman" w:hAnsi="Times New Roman"/>
      <w:sz w:val="24"/>
      <w:szCs w:val="20"/>
    </w:rPr>
  </w:style>
  <w:style w:type="paragraph" w:styleId="Kop4">
    <w:name w:val="heading 4"/>
    <w:basedOn w:val="Standaard"/>
    <w:next w:val="Standaard"/>
    <w:link w:val="Kop4Char"/>
    <w:qFormat/>
    <w:rsid w:val="00195C2B"/>
    <w:pPr>
      <w:keepNext/>
      <w:numPr>
        <w:ilvl w:val="3"/>
        <w:numId w:val="1"/>
      </w:numPr>
      <w:spacing w:before="240" w:after="60" w:line="240" w:lineRule="auto"/>
      <w:outlineLvl w:val="3"/>
    </w:pPr>
    <w:rPr>
      <w:rFonts w:ascii="Times New Roman" w:hAnsi="Times New Roman"/>
      <w:sz w:val="24"/>
      <w:szCs w:val="20"/>
    </w:rPr>
  </w:style>
  <w:style w:type="paragraph" w:styleId="Kop5">
    <w:name w:val="heading 5"/>
    <w:basedOn w:val="Standaard"/>
    <w:next w:val="Standaard"/>
    <w:link w:val="Kop5Char"/>
    <w:qFormat/>
    <w:rsid w:val="00195C2B"/>
    <w:pPr>
      <w:numPr>
        <w:ilvl w:val="4"/>
        <w:numId w:val="1"/>
      </w:numPr>
      <w:spacing w:before="240" w:after="60" w:line="240" w:lineRule="auto"/>
      <w:outlineLvl w:val="4"/>
    </w:pPr>
    <w:rPr>
      <w:rFonts w:ascii="Times New Roman" w:hAnsi="Times New Roman"/>
      <w:kern w:val="28"/>
      <w:szCs w:val="20"/>
    </w:rPr>
  </w:style>
  <w:style w:type="paragraph" w:styleId="Kop6">
    <w:name w:val="heading 6"/>
    <w:basedOn w:val="Standaard"/>
    <w:next w:val="Standaard"/>
    <w:link w:val="Kop6Char"/>
    <w:qFormat/>
    <w:rsid w:val="00195C2B"/>
    <w:pPr>
      <w:numPr>
        <w:ilvl w:val="5"/>
        <w:numId w:val="1"/>
      </w:numPr>
      <w:spacing w:before="240" w:after="60" w:line="240" w:lineRule="auto"/>
      <w:outlineLvl w:val="5"/>
    </w:pPr>
    <w:rPr>
      <w:i/>
      <w:kern w:val="28"/>
      <w:szCs w:val="20"/>
    </w:rPr>
  </w:style>
  <w:style w:type="paragraph" w:styleId="Kop7">
    <w:name w:val="heading 7"/>
    <w:basedOn w:val="Standaard"/>
    <w:next w:val="Standaard"/>
    <w:link w:val="Kop7Char"/>
    <w:qFormat/>
    <w:rsid w:val="00195C2B"/>
    <w:pPr>
      <w:numPr>
        <w:ilvl w:val="6"/>
        <w:numId w:val="1"/>
      </w:numPr>
      <w:spacing w:before="240" w:after="60" w:line="240" w:lineRule="auto"/>
      <w:outlineLvl w:val="6"/>
    </w:pPr>
    <w:rPr>
      <w:kern w:val="28"/>
      <w:sz w:val="20"/>
      <w:szCs w:val="20"/>
    </w:rPr>
  </w:style>
  <w:style w:type="paragraph" w:styleId="Kop8">
    <w:name w:val="heading 8"/>
    <w:basedOn w:val="Standaard"/>
    <w:next w:val="Standaard"/>
    <w:link w:val="Kop8Char"/>
    <w:qFormat/>
    <w:rsid w:val="00195C2B"/>
    <w:pPr>
      <w:numPr>
        <w:ilvl w:val="7"/>
        <w:numId w:val="1"/>
      </w:numPr>
      <w:spacing w:before="240" w:after="60" w:line="240" w:lineRule="auto"/>
      <w:outlineLvl w:val="7"/>
    </w:pPr>
    <w:rPr>
      <w:i/>
      <w:kern w:val="28"/>
      <w:sz w:val="20"/>
      <w:szCs w:val="20"/>
    </w:rPr>
  </w:style>
  <w:style w:type="paragraph" w:styleId="Kop9">
    <w:name w:val="heading 9"/>
    <w:basedOn w:val="Standaard"/>
    <w:next w:val="Standaard"/>
    <w:link w:val="Kop9Char"/>
    <w:qFormat/>
    <w:rsid w:val="00195C2B"/>
    <w:pPr>
      <w:numPr>
        <w:ilvl w:val="8"/>
        <w:numId w:val="1"/>
      </w:numPr>
      <w:spacing w:before="240" w:after="60" w:line="240" w:lineRule="auto"/>
      <w:outlineLvl w:val="8"/>
    </w:pPr>
    <w:rPr>
      <w:i/>
      <w:kern w:val="28"/>
      <w:sz w:val="18"/>
      <w:szCs w:val="20"/>
    </w:rPr>
  </w:style>
  <w:style w:type="character" w:default="1" w:styleId="Standaardalinea-lettertype">
    <w:name w:val="Default Paragraph Font"/>
    <w:uiPriority w:val="1"/>
    <w:semiHidden/>
    <w:unhideWhenUsed/>
    <w:rsid w:val="00195C2B"/>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rsid w:val="00195C2B"/>
  </w:style>
  <w:style w:type="character" w:customStyle="1" w:styleId="Kop1Char">
    <w:name w:val="Kop 1 Char"/>
    <w:basedOn w:val="Standaardalinea-lettertype"/>
    <w:link w:val="Kop1"/>
    <w:rsid w:val="00195C2B"/>
    <w:rPr>
      <w:rFonts w:ascii="Times New Roman" w:eastAsia="Times New Roman" w:hAnsi="Times New Roman" w:cs="Times New Roman"/>
      <w:b/>
      <w:kern w:val="28"/>
      <w:sz w:val="28"/>
      <w:szCs w:val="20"/>
      <w:lang w:eastAsia="nl-NL"/>
    </w:rPr>
  </w:style>
  <w:style w:type="character" w:customStyle="1" w:styleId="Kop2Char">
    <w:name w:val="Kop 2 Char"/>
    <w:basedOn w:val="Standaardalinea-lettertype"/>
    <w:link w:val="Kop2"/>
    <w:rsid w:val="00195C2B"/>
    <w:rPr>
      <w:rFonts w:ascii="Times New Roman" w:eastAsia="Times New Roman" w:hAnsi="Times New Roman" w:cs="Times New Roman"/>
      <w:sz w:val="26"/>
      <w:szCs w:val="20"/>
      <w:lang w:eastAsia="nl-NL"/>
    </w:rPr>
  </w:style>
  <w:style w:type="character" w:customStyle="1" w:styleId="Kop3Char">
    <w:name w:val="Kop 3 Char"/>
    <w:basedOn w:val="Standaardalinea-lettertype"/>
    <w:link w:val="Kop3"/>
    <w:rsid w:val="00195C2B"/>
    <w:rPr>
      <w:rFonts w:ascii="Times New Roman" w:eastAsia="Times New Roman" w:hAnsi="Times New Roman" w:cs="Times New Roman"/>
      <w:sz w:val="24"/>
      <w:szCs w:val="20"/>
      <w:lang w:eastAsia="nl-NL"/>
    </w:rPr>
  </w:style>
  <w:style w:type="character" w:customStyle="1" w:styleId="Kop4Char">
    <w:name w:val="Kop 4 Char"/>
    <w:basedOn w:val="Standaardalinea-lettertype"/>
    <w:link w:val="Kop4"/>
    <w:rsid w:val="00195C2B"/>
    <w:rPr>
      <w:rFonts w:ascii="Times New Roman" w:eastAsia="Times New Roman" w:hAnsi="Times New Roman" w:cs="Times New Roman"/>
      <w:sz w:val="24"/>
      <w:szCs w:val="20"/>
      <w:lang w:eastAsia="nl-NL"/>
    </w:rPr>
  </w:style>
  <w:style w:type="character" w:customStyle="1" w:styleId="Kop5Char">
    <w:name w:val="Kop 5 Char"/>
    <w:basedOn w:val="Standaardalinea-lettertype"/>
    <w:link w:val="Kop5"/>
    <w:rsid w:val="00195C2B"/>
    <w:rPr>
      <w:rFonts w:ascii="Times New Roman" w:eastAsia="Times New Roman" w:hAnsi="Times New Roman" w:cs="Times New Roman"/>
      <w:kern w:val="28"/>
      <w:szCs w:val="20"/>
      <w:lang w:eastAsia="nl-NL"/>
    </w:rPr>
  </w:style>
  <w:style w:type="character" w:customStyle="1" w:styleId="Kop6Char">
    <w:name w:val="Kop 6 Char"/>
    <w:basedOn w:val="Standaardalinea-lettertype"/>
    <w:link w:val="Kop6"/>
    <w:rsid w:val="00195C2B"/>
    <w:rPr>
      <w:rFonts w:ascii="Arial" w:eastAsia="Times New Roman" w:hAnsi="Arial" w:cs="Times New Roman"/>
      <w:i/>
      <w:kern w:val="28"/>
      <w:szCs w:val="20"/>
      <w:lang w:eastAsia="nl-NL"/>
    </w:rPr>
  </w:style>
  <w:style w:type="character" w:customStyle="1" w:styleId="Kop7Char">
    <w:name w:val="Kop 7 Char"/>
    <w:basedOn w:val="Standaardalinea-lettertype"/>
    <w:link w:val="Kop7"/>
    <w:rsid w:val="00195C2B"/>
    <w:rPr>
      <w:rFonts w:ascii="Arial" w:eastAsia="Times New Roman" w:hAnsi="Arial" w:cs="Times New Roman"/>
      <w:kern w:val="28"/>
      <w:sz w:val="20"/>
      <w:szCs w:val="20"/>
      <w:lang w:eastAsia="nl-NL"/>
    </w:rPr>
  </w:style>
  <w:style w:type="character" w:customStyle="1" w:styleId="Kop8Char">
    <w:name w:val="Kop 8 Char"/>
    <w:basedOn w:val="Standaardalinea-lettertype"/>
    <w:link w:val="Kop8"/>
    <w:rsid w:val="00195C2B"/>
    <w:rPr>
      <w:rFonts w:ascii="Arial" w:eastAsia="Times New Roman" w:hAnsi="Arial" w:cs="Times New Roman"/>
      <w:i/>
      <w:kern w:val="28"/>
      <w:sz w:val="20"/>
      <w:szCs w:val="20"/>
      <w:lang w:eastAsia="nl-NL"/>
    </w:rPr>
  </w:style>
  <w:style w:type="character" w:customStyle="1" w:styleId="Kop9Char">
    <w:name w:val="Kop 9 Char"/>
    <w:basedOn w:val="Standaardalinea-lettertype"/>
    <w:link w:val="Kop9"/>
    <w:rsid w:val="00195C2B"/>
    <w:rPr>
      <w:rFonts w:ascii="Arial" w:eastAsia="Times New Roman" w:hAnsi="Arial" w:cs="Times New Roman"/>
      <w:i/>
      <w:kern w:val="28"/>
      <w:sz w:val="18"/>
      <w:szCs w:val="20"/>
      <w:lang w:eastAsia="nl-NL"/>
    </w:rPr>
  </w:style>
  <w:style w:type="paragraph" w:styleId="Geenafstand">
    <w:name w:val="No Spacing"/>
    <w:uiPriority w:val="99"/>
    <w:qFormat/>
    <w:rsid w:val="00195C2B"/>
    <w:pPr>
      <w:tabs>
        <w:tab w:val="left" w:pos="284"/>
        <w:tab w:val="left" w:pos="1701"/>
      </w:tabs>
      <w:spacing w:line="240" w:lineRule="auto"/>
      <w:ind w:firstLine="0"/>
    </w:pPr>
    <w:rPr>
      <w:rFonts w:ascii="Arial" w:eastAsia="Times New Roman" w:hAnsi="Arial" w:cs="Times New Roman"/>
      <w:lang w:eastAsia="nl-NL"/>
    </w:rPr>
  </w:style>
  <w:style w:type="paragraph" w:styleId="Voettekst">
    <w:name w:val="footer"/>
    <w:basedOn w:val="Standaard"/>
    <w:link w:val="VoettekstChar"/>
    <w:uiPriority w:val="99"/>
    <w:unhideWhenUsed/>
    <w:rsid w:val="00195C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5C2B"/>
    <w:rPr>
      <w:rFonts w:ascii="Arial" w:eastAsia="Times New Roman" w:hAnsi="Arial" w:cs="Times New Roman"/>
      <w:lang w:eastAsia="nl-NL"/>
    </w:rPr>
  </w:style>
  <w:style w:type="paragraph" w:styleId="Tekstopmerking">
    <w:name w:val="annotation text"/>
    <w:basedOn w:val="Standaard"/>
    <w:link w:val="TekstopmerkingChar"/>
    <w:uiPriority w:val="99"/>
    <w:unhideWhenUsed/>
    <w:rsid w:val="00195C2B"/>
    <w:pPr>
      <w:spacing w:line="240" w:lineRule="auto"/>
    </w:pPr>
    <w:rPr>
      <w:sz w:val="20"/>
      <w:szCs w:val="20"/>
    </w:rPr>
  </w:style>
  <w:style w:type="character" w:customStyle="1" w:styleId="TekstopmerkingChar">
    <w:name w:val="Tekst opmerking Char"/>
    <w:basedOn w:val="Standaardalinea-lettertype"/>
    <w:link w:val="Tekstopmerking"/>
    <w:uiPriority w:val="99"/>
    <w:rsid w:val="00195C2B"/>
    <w:rPr>
      <w:rFonts w:ascii="Arial" w:eastAsia="Times New Roman" w:hAnsi="Arial" w:cs="Times New Roman"/>
      <w:sz w:val="20"/>
      <w:szCs w:val="20"/>
      <w:lang w:eastAsia="nl-NL"/>
    </w:rPr>
  </w:style>
  <w:style w:type="table" w:customStyle="1" w:styleId="Lichtearcering1">
    <w:name w:val="Lichte arcering1"/>
    <w:basedOn w:val="Standaardtabel"/>
    <w:uiPriority w:val="60"/>
    <w:rsid w:val="00195C2B"/>
    <w:pPr>
      <w:spacing w:line="240" w:lineRule="auto"/>
      <w:ind w:firstLine="0"/>
    </w:pPr>
    <w:rPr>
      <w:rFonts w:ascii="Times New Roman" w:eastAsia="Times New Roman" w:hAnsi="Times New Roman" w:cs="Times New Roman"/>
      <w:color w:val="000000" w:themeColor="text1" w:themeShade="BF"/>
      <w:sz w:val="20"/>
      <w:szCs w:val="20"/>
      <w:lang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ntekst">
    <w:name w:val="Balloon Text"/>
    <w:basedOn w:val="Standaard"/>
    <w:link w:val="BallontekstChar"/>
    <w:uiPriority w:val="99"/>
    <w:semiHidden/>
    <w:unhideWhenUsed/>
    <w:rsid w:val="00195C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95C2B"/>
    <w:rPr>
      <w:rFonts w:ascii="Tahoma" w:eastAsia="Times New Roman" w:hAnsi="Tahoma" w:cs="Tahoma"/>
      <w:sz w:val="16"/>
      <w:szCs w:val="16"/>
      <w:lang w:eastAsia="nl-NL"/>
    </w:rPr>
  </w:style>
  <w:style w:type="paragraph" w:styleId="Koptekst">
    <w:name w:val="header"/>
    <w:basedOn w:val="Standaard"/>
    <w:link w:val="KoptekstChar"/>
    <w:uiPriority w:val="99"/>
    <w:semiHidden/>
    <w:unhideWhenUsed/>
    <w:rsid w:val="00195C2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95C2B"/>
    <w:rPr>
      <w:rFonts w:ascii="Arial" w:eastAsia="Times New Roman" w:hAnsi="Arial" w:cs="Times New Roman"/>
      <w:lang w:eastAsia="nl-NL"/>
    </w:rPr>
  </w:style>
  <w:style w:type="character" w:styleId="Hyperlink">
    <w:name w:val="Hyperlink"/>
    <w:basedOn w:val="Standaardalinea-lettertype"/>
    <w:uiPriority w:val="99"/>
    <w:unhideWhenUsed/>
    <w:rsid w:val="00195C2B"/>
    <w:rPr>
      <w:color w:val="0000FF" w:themeColor="hyperlink"/>
      <w:u w:val="single"/>
    </w:rPr>
  </w:style>
  <w:style w:type="paragraph" w:styleId="Revisie">
    <w:name w:val="Revision"/>
    <w:hidden/>
    <w:uiPriority w:val="99"/>
    <w:semiHidden/>
    <w:rsid w:val="00195C2B"/>
    <w:pPr>
      <w:spacing w:line="240" w:lineRule="auto"/>
      <w:ind w:firstLine="0"/>
    </w:pPr>
    <w:rPr>
      <w:rFonts w:ascii="Arial" w:eastAsia="Times New Roman" w:hAnsi="Arial" w:cs="Times New Roman"/>
      <w:lang w:eastAsia="nl-NL"/>
    </w:rPr>
  </w:style>
  <w:style w:type="character" w:styleId="Verwijzingopmerking">
    <w:name w:val="annotation reference"/>
    <w:basedOn w:val="Standaardalinea-lettertype"/>
    <w:uiPriority w:val="99"/>
    <w:semiHidden/>
    <w:unhideWhenUsed/>
    <w:rsid w:val="00195C2B"/>
    <w:rPr>
      <w:sz w:val="16"/>
      <w:szCs w:val="16"/>
    </w:rPr>
  </w:style>
  <w:style w:type="paragraph" w:styleId="Onderwerpvanopmerking">
    <w:name w:val="annotation subject"/>
    <w:basedOn w:val="Tekstopmerking"/>
    <w:next w:val="Tekstopmerking"/>
    <w:link w:val="OnderwerpvanopmerkingChar"/>
    <w:uiPriority w:val="99"/>
    <w:semiHidden/>
    <w:unhideWhenUsed/>
    <w:rsid w:val="00195C2B"/>
    <w:rPr>
      <w:b/>
      <w:bCs/>
    </w:rPr>
  </w:style>
  <w:style w:type="character" w:customStyle="1" w:styleId="OnderwerpvanopmerkingChar">
    <w:name w:val="Onderwerp van opmerking Char"/>
    <w:basedOn w:val="TekstopmerkingChar"/>
    <w:link w:val="Onderwerpvanopmerking"/>
    <w:uiPriority w:val="99"/>
    <w:semiHidden/>
    <w:rsid w:val="00195C2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1534</Words>
  <Characters>8440</Characters>
  <Application>Microsoft Office Word</Application>
  <DocSecurity>0</DocSecurity>
  <Lines>70</Lines>
  <Paragraphs>19</Paragraphs>
  <ScaleCrop>false</ScaleCrop>
  <Company>UMC St Radboud</Company>
  <LinksUpToDate>false</LinksUpToDate>
  <CharactersWithSpaces>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Wassenaar</dc:creator>
  <cp:lastModifiedBy>Wassenaar</cp:lastModifiedBy>
  <cp:revision>3</cp:revision>
  <dcterms:created xsi:type="dcterms:W3CDTF">2015-03-14T15:48:00Z</dcterms:created>
  <dcterms:modified xsi:type="dcterms:W3CDTF">2015-03-14T19:25:00Z</dcterms:modified>
</cp:coreProperties>
</file>