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EDDB5E" w14:textId="0A88BC99" w:rsidR="0048644B" w:rsidRPr="009904AF" w:rsidRDefault="0048644B" w:rsidP="0048644B">
      <w:pPr>
        <w:jc w:val="center"/>
        <w:rPr>
          <w:rFonts w:asciiTheme="majorHAnsi" w:hAnsiTheme="majorHAnsi"/>
          <w:b/>
        </w:rPr>
      </w:pPr>
      <w:r w:rsidRPr="009904AF">
        <w:rPr>
          <w:rFonts w:asciiTheme="majorHAnsi" w:hAnsiTheme="majorHAnsi"/>
          <w:b/>
        </w:rPr>
        <w:t>Electronic supplementary material</w:t>
      </w:r>
      <w:r w:rsidR="001E2230" w:rsidRPr="009904AF">
        <w:rPr>
          <w:rFonts w:asciiTheme="majorHAnsi" w:hAnsiTheme="majorHAnsi"/>
          <w:b/>
        </w:rPr>
        <w:t xml:space="preserve"> 1</w:t>
      </w:r>
    </w:p>
    <w:p w14:paraId="110ADFE7" w14:textId="77777777" w:rsidR="0048644B" w:rsidRPr="009904AF" w:rsidRDefault="0048644B" w:rsidP="00BB50CD">
      <w:pPr>
        <w:rPr>
          <w:rFonts w:asciiTheme="majorHAnsi" w:hAnsiTheme="majorHAnsi"/>
          <w:b/>
        </w:rPr>
      </w:pPr>
    </w:p>
    <w:p w14:paraId="02889261" w14:textId="3AB7FA05" w:rsidR="00BB50CD" w:rsidRPr="009904AF" w:rsidRDefault="00BB50CD" w:rsidP="0048644B">
      <w:pPr>
        <w:jc w:val="center"/>
        <w:rPr>
          <w:rFonts w:asciiTheme="majorHAnsi" w:hAnsiTheme="majorHAnsi"/>
          <w:b/>
        </w:rPr>
      </w:pPr>
      <w:r w:rsidRPr="009904AF">
        <w:rPr>
          <w:rFonts w:asciiTheme="majorHAnsi" w:hAnsiTheme="majorHAnsi"/>
          <w:b/>
        </w:rPr>
        <w:t>Basic US applications “</w:t>
      </w:r>
      <w:r w:rsidR="00084BAC" w:rsidRPr="009904AF">
        <w:rPr>
          <w:rFonts w:asciiTheme="majorHAnsi" w:hAnsiTheme="majorHAnsi"/>
          <w:b/>
        </w:rPr>
        <w:t>head-to-toe</w:t>
      </w:r>
      <w:r w:rsidRPr="009904AF">
        <w:rPr>
          <w:rFonts w:asciiTheme="majorHAnsi" w:hAnsiTheme="majorHAnsi"/>
          <w:b/>
        </w:rPr>
        <w:t>” for general intensivists: ESICM consensus and expert recommendations</w:t>
      </w:r>
    </w:p>
    <w:p w14:paraId="36F1F63F" w14:textId="77777777" w:rsidR="00877866" w:rsidRPr="009904AF" w:rsidRDefault="00877866" w:rsidP="00BB50CD">
      <w:pPr>
        <w:rPr>
          <w:rFonts w:asciiTheme="majorHAnsi" w:hAnsiTheme="majorHAnsi"/>
          <w:b/>
        </w:rPr>
      </w:pPr>
    </w:p>
    <w:p w14:paraId="7B809AF0" w14:textId="77777777" w:rsidR="00877866" w:rsidRPr="009904AF" w:rsidRDefault="00877866" w:rsidP="00BB50CD">
      <w:pPr>
        <w:rPr>
          <w:rFonts w:asciiTheme="majorHAnsi" w:hAnsiTheme="majorHAnsi"/>
        </w:rPr>
      </w:pPr>
    </w:p>
    <w:p w14:paraId="7C85068A" w14:textId="77777777" w:rsidR="00515DD9" w:rsidRPr="009904AF" w:rsidRDefault="00515DD9" w:rsidP="00877866">
      <w:pPr>
        <w:rPr>
          <w:rFonts w:asciiTheme="majorHAnsi" w:hAnsiTheme="majorHAnsi"/>
        </w:rPr>
      </w:pPr>
    </w:p>
    <w:p w14:paraId="1C630E32" w14:textId="77777777" w:rsidR="009150C8" w:rsidRPr="009904AF" w:rsidRDefault="009150C8" w:rsidP="00877866">
      <w:pPr>
        <w:rPr>
          <w:rFonts w:asciiTheme="majorHAnsi" w:hAnsiTheme="majorHAnsi"/>
        </w:rPr>
      </w:pPr>
    </w:p>
    <w:p w14:paraId="1F246683" w14:textId="77777777" w:rsidR="009150C8" w:rsidRPr="009904AF" w:rsidRDefault="009150C8" w:rsidP="00877866">
      <w:pPr>
        <w:rPr>
          <w:rFonts w:asciiTheme="majorHAnsi" w:hAnsiTheme="majorHAnsi"/>
          <w:b/>
          <w:lang w:val="en-IE"/>
        </w:rPr>
      </w:pPr>
    </w:p>
    <w:p w14:paraId="18E788C7" w14:textId="0E9DE747" w:rsidR="00BB50CD" w:rsidRPr="009904AF" w:rsidRDefault="00A93330" w:rsidP="00877866">
      <w:pPr>
        <w:rPr>
          <w:rFonts w:asciiTheme="majorHAnsi" w:hAnsiTheme="majorHAnsi"/>
          <w:b/>
          <w:lang w:val="en-IE"/>
        </w:rPr>
      </w:pPr>
      <w:r w:rsidRPr="009904AF">
        <w:rPr>
          <w:rFonts w:asciiTheme="majorHAnsi" w:hAnsiTheme="majorHAnsi"/>
          <w:b/>
          <w:lang w:val="en-IE"/>
        </w:rPr>
        <w:t xml:space="preserve"> SUMMARY</w:t>
      </w:r>
    </w:p>
    <w:p w14:paraId="0EFFF5D6" w14:textId="77777777" w:rsidR="00A93330" w:rsidRPr="009904AF" w:rsidRDefault="00A93330" w:rsidP="00877866">
      <w:pPr>
        <w:rPr>
          <w:rFonts w:asciiTheme="majorHAnsi" w:hAnsiTheme="majorHAnsi"/>
          <w:b/>
          <w:lang w:val="en-IE"/>
        </w:rPr>
      </w:pPr>
    </w:p>
    <w:p w14:paraId="2780BA43" w14:textId="2E0E5E3D" w:rsidR="00A93330" w:rsidRPr="009904AF" w:rsidRDefault="00A93330" w:rsidP="00877866">
      <w:pPr>
        <w:rPr>
          <w:rFonts w:asciiTheme="majorHAnsi" w:hAnsiTheme="majorHAnsi"/>
          <w:lang w:val="en-IE"/>
        </w:rPr>
      </w:pPr>
      <w:r w:rsidRPr="009904AF">
        <w:rPr>
          <w:rFonts w:asciiTheme="majorHAnsi" w:hAnsiTheme="majorHAnsi"/>
          <w:b/>
          <w:lang w:val="en-IE"/>
        </w:rPr>
        <w:t>Methods</w:t>
      </w:r>
      <w:r w:rsidR="00F50417" w:rsidRPr="009904AF">
        <w:rPr>
          <w:rFonts w:asciiTheme="majorHAnsi" w:hAnsiTheme="majorHAnsi"/>
          <w:lang w:val="en-IE"/>
        </w:rPr>
        <w:t>........................................................................................................................................................................................................2</w:t>
      </w:r>
    </w:p>
    <w:p w14:paraId="18DE47EF" w14:textId="77777777" w:rsidR="00A93330" w:rsidRPr="009904AF" w:rsidRDefault="00A93330" w:rsidP="00877866">
      <w:pPr>
        <w:rPr>
          <w:rFonts w:asciiTheme="majorHAnsi" w:hAnsiTheme="majorHAnsi"/>
          <w:b/>
          <w:lang w:val="en-IE"/>
        </w:rPr>
      </w:pPr>
    </w:p>
    <w:p w14:paraId="3D0DA2F1" w14:textId="436EA717" w:rsidR="00A93330" w:rsidRPr="009904AF" w:rsidRDefault="00A93330" w:rsidP="00A93330">
      <w:pPr>
        <w:autoSpaceDE w:val="0"/>
        <w:autoSpaceDN w:val="0"/>
        <w:adjustRightInd w:val="0"/>
        <w:spacing w:line="480" w:lineRule="auto"/>
        <w:jc w:val="both"/>
        <w:rPr>
          <w:rFonts w:asciiTheme="majorHAnsi" w:hAnsiTheme="majorHAnsi" w:cs="Arial"/>
          <w:b/>
        </w:rPr>
      </w:pPr>
      <w:r w:rsidRPr="009904AF">
        <w:rPr>
          <w:rFonts w:asciiTheme="majorHAnsi" w:hAnsiTheme="majorHAnsi" w:cs="Arial"/>
          <w:b/>
        </w:rPr>
        <w:t>Training for Head to Toes Ultrasound in Intensive Care</w:t>
      </w:r>
      <w:r w:rsidR="00F50417" w:rsidRPr="009904AF">
        <w:rPr>
          <w:rFonts w:asciiTheme="majorHAnsi" w:hAnsiTheme="majorHAnsi" w:cs="Arial"/>
        </w:rPr>
        <w:t>……………………………………………………………………………………………………………………......5</w:t>
      </w:r>
    </w:p>
    <w:p w14:paraId="215A7EE0" w14:textId="77777777" w:rsidR="00A93330" w:rsidRPr="009904AF" w:rsidRDefault="00A93330" w:rsidP="00A93330">
      <w:pPr>
        <w:rPr>
          <w:rFonts w:asciiTheme="majorHAnsi" w:hAnsiTheme="majorHAnsi"/>
          <w:b/>
          <w:lang w:val="en-IE"/>
        </w:rPr>
      </w:pPr>
      <w:r w:rsidRPr="009904AF">
        <w:rPr>
          <w:rFonts w:asciiTheme="majorHAnsi" w:hAnsiTheme="majorHAnsi"/>
          <w:b/>
          <w:lang w:val="en-IE"/>
        </w:rPr>
        <w:t>Tables</w:t>
      </w:r>
    </w:p>
    <w:p w14:paraId="27C22A06" w14:textId="77C10AA6" w:rsidR="00A93330" w:rsidRPr="009904AF" w:rsidRDefault="00FF18E8" w:rsidP="00A93330">
      <w:pPr>
        <w:rPr>
          <w:rFonts w:asciiTheme="majorHAnsi" w:hAnsiTheme="majorHAnsi"/>
          <w:b/>
          <w:lang w:val="en-IE"/>
        </w:rPr>
      </w:pPr>
      <w:r w:rsidRPr="009904AF">
        <w:rPr>
          <w:rFonts w:asciiTheme="majorHAnsi" w:hAnsiTheme="majorHAnsi"/>
          <w:b/>
          <w:lang w:val="en-IE"/>
        </w:rPr>
        <w:t xml:space="preserve">Table Suppl 1a,b,c. </w:t>
      </w:r>
      <w:r w:rsidRPr="009904AF">
        <w:rPr>
          <w:rFonts w:asciiTheme="majorHAnsi" w:hAnsiTheme="majorHAnsi"/>
          <w:lang w:val="en-IE"/>
        </w:rPr>
        <w:t>Summary of the Statements………………………………………………</w:t>
      </w:r>
      <w:r w:rsidR="0099030C" w:rsidRPr="009904AF">
        <w:rPr>
          <w:rFonts w:asciiTheme="majorHAnsi" w:hAnsiTheme="majorHAnsi"/>
          <w:lang w:val="en-IE"/>
        </w:rPr>
        <w:t>………………………………………………………………………………12-28</w:t>
      </w:r>
    </w:p>
    <w:p w14:paraId="5ED2E911" w14:textId="7B2B68D5" w:rsidR="00A93330" w:rsidRPr="009904AF" w:rsidRDefault="00A93330" w:rsidP="00A93330">
      <w:pPr>
        <w:rPr>
          <w:rFonts w:asciiTheme="majorHAnsi" w:hAnsiTheme="majorHAnsi"/>
          <w:b/>
        </w:rPr>
      </w:pPr>
      <w:r w:rsidRPr="009904AF">
        <w:rPr>
          <w:rFonts w:asciiTheme="majorHAnsi" w:hAnsiTheme="majorHAnsi"/>
          <w:b/>
        </w:rPr>
        <w:t xml:space="preserve">Table S1. </w:t>
      </w:r>
      <w:r w:rsidRPr="009904AF">
        <w:rPr>
          <w:rFonts w:asciiTheme="majorHAnsi" w:hAnsiTheme="majorHAnsi"/>
        </w:rPr>
        <w:t>Limitations of the technique for each organ/skill considered in the consensus</w:t>
      </w:r>
      <w:r w:rsidR="00F50417" w:rsidRPr="009904AF">
        <w:rPr>
          <w:rFonts w:asciiTheme="majorHAnsi" w:hAnsiTheme="majorHAnsi"/>
        </w:rPr>
        <w:t>…………………………</w:t>
      </w:r>
      <w:r w:rsidR="0099030C" w:rsidRPr="009904AF">
        <w:rPr>
          <w:rFonts w:asciiTheme="majorHAnsi" w:hAnsiTheme="majorHAnsi"/>
        </w:rPr>
        <w:t>……………………………………………29</w:t>
      </w:r>
    </w:p>
    <w:p w14:paraId="3B221636" w14:textId="5086FD45" w:rsidR="00A93330" w:rsidRPr="009904AF" w:rsidRDefault="00A93330" w:rsidP="00A93330">
      <w:pPr>
        <w:rPr>
          <w:rFonts w:asciiTheme="majorHAnsi" w:hAnsiTheme="majorHAnsi"/>
          <w:b/>
        </w:rPr>
      </w:pPr>
      <w:r w:rsidRPr="009904AF">
        <w:rPr>
          <w:rFonts w:asciiTheme="majorHAnsi" w:hAnsiTheme="majorHAnsi"/>
          <w:b/>
        </w:rPr>
        <w:t>Table S2.</w:t>
      </w:r>
      <w:r w:rsidRPr="009904AF">
        <w:rPr>
          <w:rFonts w:asciiTheme="majorHAnsi" w:hAnsiTheme="majorHAnsi"/>
        </w:rPr>
        <w:t xml:space="preserve"> Main parameters to be assessed for each organ/skill considered in the consensus</w:t>
      </w:r>
      <w:r w:rsidR="00F50417" w:rsidRPr="009904AF">
        <w:rPr>
          <w:rFonts w:asciiTheme="majorHAnsi" w:hAnsiTheme="majorHAnsi"/>
        </w:rPr>
        <w:t>…………………………………………………………………</w:t>
      </w:r>
      <w:r w:rsidR="000A22C0" w:rsidRPr="009904AF">
        <w:rPr>
          <w:rFonts w:asciiTheme="majorHAnsi" w:hAnsiTheme="majorHAnsi"/>
        </w:rPr>
        <w:t>35</w:t>
      </w:r>
    </w:p>
    <w:p w14:paraId="0C50D1E8" w14:textId="6BCF0835" w:rsidR="00A93330" w:rsidRPr="009904AF" w:rsidRDefault="00A93330" w:rsidP="00A93330">
      <w:pPr>
        <w:rPr>
          <w:rFonts w:asciiTheme="majorHAnsi" w:hAnsiTheme="majorHAnsi"/>
        </w:rPr>
      </w:pPr>
      <w:r w:rsidRPr="009904AF">
        <w:rPr>
          <w:rFonts w:asciiTheme="majorHAnsi" w:hAnsiTheme="majorHAnsi"/>
          <w:b/>
        </w:rPr>
        <w:t xml:space="preserve">Table S3. </w:t>
      </w:r>
      <w:r w:rsidRPr="009904AF">
        <w:rPr>
          <w:rFonts w:asciiTheme="majorHAnsi" w:hAnsiTheme="majorHAnsi"/>
        </w:rPr>
        <w:t>Keypoints and take-home messages for each organ/skill considered in the consensus</w:t>
      </w:r>
      <w:r w:rsidR="00E83D6C" w:rsidRPr="009904AF">
        <w:rPr>
          <w:rFonts w:asciiTheme="majorHAnsi" w:hAnsiTheme="majorHAnsi"/>
        </w:rPr>
        <w:t>………………………………………………………</w:t>
      </w:r>
      <w:r w:rsidR="000A22C0" w:rsidRPr="009904AF">
        <w:rPr>
          <w:rFonts w:asciiTheme="majorHAnsi" w:hAnsiTheme="majorHAnsi"/>
        </w:rPr>
        <w:t>……40</w:t>
      </w:r>
    </w:p>
    <w:p w14:paraId="4EAD574D" w14:textId="172023DA" w:rsidR="00A93330" w:rsidRPr="009904AF" w:rsidRDefault="00A93330" w:rsidP="00A93330">
      <w:pPr>
        <w:rPr>
          <w:rFonts w:asciiTheme="majorHAnsi" w:hAnsiTheme="majorHAnsi"/>
        </w:rPr>
      </w:pPr>
      <w:r w:rsidRPr="009904AF">
        <w:rPr>
          <w:rFonts w:asciiTheme="majorHAnsi" w:hAnsiTheme="majorHAnsi"/>
          <w:b/>
        </w:rPr>
        <w:t xml:space="preserve">Table S4. </w:t>
      </w:r>
      <w:r w:rsidRPr="009904AF">
        <w:rPr>
          <w:rFonts w:asciiTheme="majorHAnsi" w:hAnsiTheme="majorHAnsi"/>
        </w:rPr>
        <w:t>Research agenda for each organ/skill considered in the consensus</w:t>
      </w:r>
      <w:r w:rsidR="00F50417" w:rsidRPr="009904AF">
        <w:rPr>
          <w:rFonts w:asciiTheme="majorHAnsi" w:hAnsiTheme="majorHAnsi"/>
        </w:rPr>
        <w:t>…………………………………………………………………</w:t>
      </w:r>
      <w:r w:rsidR="00E83D6C" w:rsidRPr="009904AF">
        <w:rPr>
          <w:rFonts w:asciiTheme="majorHAnsi" w:hAnsiTheme="majorHAnsi"/>
        </w:rPr>
        <w:t>…………………</w:t>
      </w:r>
      <w:r w:rsidR="000A22C0" w:rsidRPr="009904AF">
        <w:rPr>
          <w:rFonts w:asciiTheme="majorHAnsi" w:hAnsiTheme="majorHAnsi"/>
        </w:rPr>
        <w:t>……46</w:t>
      </w:r>
    </w:p>
    <w:p w14:paraId="1D6444B2" w14:textId="3EFF73C0" w:rsidR="00F50417" w:rsidRPr="009904AF" w:rsidRDefault="00A93330" w:rsidP="00A93330">
      <w:pPr>
        <w:rPr>
          <w:rFonts w:asciiTheme="majorHAnsi" w:hAnsiTheme="majorHAnsi"/>
          <w:lang w:val="en-IE"/>
        </w:rPr>
      </w:pPr>
      <w:r w:rsidRPr="009904AF">
        <w:rPr>
          <w:rFonts w:asciiTheme="majorHAnsi" w:hAnsiTheme="majorHAnsi"/>
          <w:b/>
          <w:lang w:val="en-IE"/>
        </w:rPr>
        <w:t xml:space="preserve">Figures S1-4. </w:t>
      </w:r>
      <w:r w:rsidR="00E83D6C" w:rsidRPr="009904AF">
        <w:rPr>
          <w:rFonts w:asciiTheme="majorHAnsi" w:hAnsiTheme="majorHAnsi"/>
          <w:lang w:val="en-IE"/>
        </w:rPr>
        <w:t>Recommendations</w:t>
      </w:r>
      <w:r w:rsidRPr="009904AF">
        <w:rPr>
          <w:rFonts w:asciiTheme="majorHAnsi" w:hAnsiTheme="majorHAnsi"/>
          <w:lang w:val="en-IE"/>
        </w:rPr>
        <w:t xml:space="preserve"> for </w:t>
      </w:r>
      <w:r w:rsidR="00084BAC" w:rsidRPr="009904AF">
        <w:rPr>
          <w:rFonts w:asciiTheme="majorHAnsi" w:hAnsiTheme="majorHAnsi"/>
          <w:lang w:val="en-IE"/>
        </w:rPr>
        <w:t>head-to-toe</w:t>
      </w:r>
      <w:r w:rsidRPr="009904AF">
        <w:rPr>
          <w:rFonts w:asciiTheme="majorHAnsi" w:hAnsiTheme="majorHAnsi"/>
          <w:lang w:val="en-IE"/>
        </w:rPr>
        <w:t xml:space="preserve"> basic  Ultrasound evaluation in critically ill patients according to the results of the </w:t>
      </w:r>
    </w:p>
    <w:p w14:paraId="77E80B73" w14:textId="1AA99A05" w:rsidR="00A93330" w:rsidRPr="009904AF" w:rsidRDefault="00A93330" w:rsidP="00A93330">
      <w:pPr>
        <w:rPr>
          <w:rFonts w:asciiTheme="majorHAnsi" w:hAnsiTheme="majorHAnsi"/>
          <w:lang w:val="en-IE"/>
        </w:rPr>
      </w:pPr>
      <w:r w:rsidRPr="009904AF">
        <w:rPr>
          <w:rFonts w:asciiTheme="majorHAnsi" w:hAnsiTheme="majorHAnsi"/>
          <w:lang w:val="en-IE"/>
        </w:rPr>
        <w:t xml:space="preserve">Consensus and the different organs evaluated. S1, brain and </w:t>
      </w:r>
      <w:r w:rsidR="00E83D6C" w:rsidRPr="009904AF">
        <w:rPr>
          <w:rFonts w:asciiTheme="majorHAnsi" w:hAnsiTheme="majorHAnsi"/>
          <w:lang w:val="en-IE"/>
        </w:rPr>
        <w:t>v</w:t>
      </w:r>
      <w:r w:rsidRPr="009904AF">
        <w:rPr>
          <w:rFonts w:asciiTheme="majorHAnsi" w:hAnsiTheme="majorHAnsi"/>
          <w:lang w:val="en-IE"/>
        </w:rPr>
        <w:t>essels; S2, heart ; S3, chest ; S4, abdomen</w:t>
      </w:r>
      <w:r w:rsidR="00F50417" w:rsidRPr="009904AF">
        <w:rPr>
          <w:rFonts w:asciiTheme="majorHAnsi" w:hAnsiTheme="majorHAnsi"/>
          <w:lang w:val="en-IE"/>
        </w:rPr>
        <w:t>………………………………………</w:t>
      </w:r>
      <w:r w:rsidR="00E83D6C" w:rsidRPr="009904AF">
        <w:rPr>
          <w:rFonts w:asciiTheme="majorHAnsi" w:hAnsiTheme="majorHAnsi"/>
          <w:lang w:val="en-IE"/>
        </w:rPr>
        <w:t>…</w:t>
      </w:r>
      <w:r w:rsidR="000A22C0" w:rsidRPr="009904AF">
        <w:rPr>
          <w:rFonts w:asciiTheme="majorHAnsi" w:hAnsiTheme="majorHAnsi"/>
          <w:lang w:val="en-IE"/>
        </w:rPr>
        <w:t>….</w:t>
      </w:r>
      <w:r w:rsidR="00A02ED7" w:rsidRPr="009904AF">
        <w:rPr>
          <w:rFonts w:asciiTheme="majorHAnsi" w:hAnsiTheme="majorHAnsi"/>
          <w:lang w:val="en-IE"/>
        </w:rPr>
        <w:t>.49</w:t>
      </w:r>
    </w:p>
    <w:p w14:paraId="50D1F2C0" w14:textId="77777777" w:rsidR="00A93330" w:rsidRPr="009904AF" w:rsidRDefault="00A93330" w:rsidP="00A93330">
      <w:pPr>
        <w:autoSpaceDE w:val="0"/>
        <w:autoSpaceDN w:val="0"/>
        <w:adjustRightInd w:val="0"/>
        <w:spacing w:line="480" w:lineRule="auto"/>
        <w:jc w:val="both"/>
        <w:rPr>
          <w:rFonts w:asciiTheme="majorHAnsi" w:hAnsiTheme="majorHAnsi" w:cs="Arial"/>
          <w:b/>
        </w:rPr>
      </w:pPr>
    </w:p>
    <w:p w14:paraId="3C280737" w14:textId="77777777" w:rsidR="0048644B" w:rsidRPr="009904AF" w:rsidRDefault="0048644B" w:rsidP="00877866">
      <w:pPr>
        <w:rPr>
          <w:rFonts w:asciiTheme="majorHAnsi" w:hAnsiTheme="majorHAnsi"/>
          <w:b/>
          <w:lang w:val="en-IE"/>
        </w:rPr>
      </w:pPr>
    </w:p>
    <w:p w14:paraId="66A99854" w14:textId="77777777" w:rsidR="0048644B" w:rsidRPr="009904AF" w:rsidRDefault="0048644B" w:rsidP="00877866">
      <w:pPr>
        <w:rPr>
          <w:rFonts w:asciiTheme="majorHAnsi" w:hAnsiTheme="majorHAnsi"/>
          <w:b/>
          <w:lang w:val="en-IE"/>
        </w:rPr>
      </w:pPr>
    </w:p>
    <w:p w14:paraId="1345B612" w14:textId="77777777" w:rsidR="0048644B" w:rsidRPr="009904AF" w:rsidRDefault="0048644B" w:rsidP="00877866">
      <w:pPr>
        <w:rPr>
          <w:rFonts w:asciiTheme="majorHAnsi" w:hAnsiTheme="majorHAnsi"/>
          <w:b/>
          <w:lang w:val="en-IE"/>
        </w:rPr>
      </w:pPr>
    </w:p>
    <w:p w14:paraId="74668510" w14:textId="77777777" w:rsidR="0048644B" w:rsidRPr="009904AF" w:rsidRDefault="0048644B" w:rsidP="00877866">
      <w:pPr>
        <w:rPr>
          <w:rFonts w:asciiTheme="majorHAnsi" w:hAnsiTheme="majorHAnsi"/>
          <w:b/>
          <w:lang w:val="en-IE"/>
        </w:rPr>
      </w:pPr>
    </w:p>
    <w:p w14:paraId="1C0B9D51" w14:textId="77777777" w:rsidR="0048644B" w:rsidRPr="009904AF" w:rsidRDefault="0048644B" w:rsidP="00877866">
      <w:pPr>
        <w:rPr>
          <w:rFonts w:asciiTheme="majorHAnsi" w:hAnsiTheme="majorHAnsi"/>
          <w:b/>
          <w:lang w:val="en-IE"/>
        </w:rPr>
      </w:pPr>
    </w:p>
    <w:p w14:paraId="527D7AF8" w14:textId="01C46320" w:rsidR="009150C8" w:rsidRPr="009904AF" w:rsidRDefault="009150C8" w:rsidP="00C63CBB">
      <w:pPr>
        <w:spacing w:line="360" w:lineRule="auto"/>
        <w:jc w:val="both"/>
        <w:rPr>
          <w:rFonts w:asciiTheme="majorHAnsi" w:hAnsiTheme="majorHAnsi" w:cs="Times New Roman"/>
          <w:b/>
        </w:rPr>
      </w:pPr>
      <w:bookmarkStart w:id="0" w:name="_Hlk7688120"/>
      <w:r w:rsidRPr="009904AF">
        <w:rPr>
          <w:rFonts w:asciiTheme="majorHAnsi" w:hAnsiTheme="majorHAnsi" w:cs="Times New Roman"/>
          <w:b/>
        </w:rPr>
        <w:t>Method</w:t>
      </w:r>
      <w:r w:rsidR="00861803" w:rsidRPr="009904AF">
        <w:rPr>
          <w:rFonts w:asciiTheme="majorHAnsi" w:hAnsiTheme="majorHAnsi" w:cs="Times New Roman"/>
          <w:b/>
        </w:rPr>
        <w:t>s</w:t>
      </w:r>
    </w:p>
    <w:bookmarkEnd w:id="0"/>
    <w:p w14:paraId="7D7CDFA1" w14:textId="69084FBC" w:rsidR="00861803" w:rsidRPr="009904AF" w:rsidRDefault="00861803" w:rsidP="00861803">
      <w:pPr>
        <w:spacing w:line="360" w:lineRule="auto"/>
        <w:jc w:val="both"/>
        <w:rPr>
          <w:rFonts w:asciiTheme="majorHAnsi" w:hAnsiTheme="majorHAnsi"/>
        </w:rPr>
      </w:pPr>
      <w:r w:rsidRPr="009904AF">
        <w:rPr>
          <w:rFonts w:asciiTheme="majorHAnsi" w:hAnsiTheme="majorHAnsi"/>
        </w:rPr>
        <w:t xml:space="preserve">Given the paucity of evidence in the field object of the consensus, we did not perform </w:t>
      </w:r>
      <w:r w:rsidR="00084BAC" w:rsidRPr="009904AF">
        <w:rPr>
          <w:rFonts w:asciiTheme="majorHAnsi" w:hAnsiTheme="majorHAnsi"/>
        </w:rPr>
        <w:t xml:space="preserve">a </w:t>
      </w:r>
      <w:r w:rsidRPr="009904AF">
        <w:rPr>
          <w:rFonts w:asciiTheme="majorHAnsi" w:hAnsiTheme="majorHAnsi"/>
        </w:rPr>
        <w:t>systematic review of the literature.</w:t>
      </w:r>
    </w:p>
    <w:p w14:paraId="3A9C2185" w14:textId="77777777" w:rsidR="00861803" w:rsidRPr="009904AF" w:rsidRDefault="00861803" w:rsidP="00861803">
      <w:pPr>
        <w:spacing w:line="360" w:lineRule="auto"/>
        <w:jc w:val="both"/>
        <w:rPr>
          <w:rFonts w:asciiTheme="majorHAnsi" w:hAnsiTheme="majorHAnsi"/>
          <w:i/>
          <w:iCs/>
        </w:rPr>
      </w:pPr>
    </w:p>
    <w:p w14:paraId="12BEB2E0" w14:textId="1C1C2B40" w:rsidR="00861803" w:rsidRPr="009904AF" w:rsidRDefault="00861803" w:rsidP="00861803">
      <w:pPr>
        <w:spacing w:line="360" w:lineRule="auto"/>
        <w:jc w:val="both"/>
        <w:rPr>
          <w:rFonts w:asciiTheme="majorHAnsi" w:hAnsiTheme="majorHAnsi"/>
        </w:rPr>
      </w:pPr>
      <w:r w:rsidRPr="009904AF">
        <w:rPr>
          <w:rFonts w:asciiTheme="majorHAnsi" w:hAnsiTheme="majorHAnsi"/>
          <w:i/>
          <w:iCs/>
        </w:rPr>
        <w:t>Scientific committee</w:t>
      </w:r>
      <w:r w:rsidRPr="009904AF">
        <w:rPr>
          <w:rFonts w:asciiTheme="majorHAnsi" w:hAnsiTheme="majorHAnsi"/>
        </w:rPr>
        <w:t>: two chair</w:t>
      </w:r>
      <w:r w:rsidR="00084BAC" w:rsidRPr="009904AF">
        <w:rPr>
          <w:rFonts w:asciiTheme="majorHAnsi" w:hAnsiTheme="majorHAnsi"/>
        </w:rPr>
        <w:t>person</w:t>
      </w:r>
      <w:r w:rsidRPr="009904AF">
        <w:rPr>
          <w:rFonts w:asciiTheme="majorHAnsi" w:hAnsiTheme="majorHAnsi"/>
        </w:rPr>
        <w:t xml:space="preserve">s and </w:t>
      </w:r>
      <w:r w:rsidR="00084BAC" w:rsidRPr="009904AF">
        <w:rPr>
          <w:rFonts w:asciiTheme="majorHAnsi" w:hAnsiTheme="majorHAnsi"/>
        </w:rPr>
        <w:t xml:space="preserve">a </w:t>
      </w:r>
      <w:r w:rsidRPr="009904AF">
        <w:rPr>
          <w:rFonts w:asciiTheme="majorHAnsi" w:hAnsiTheme="majorHAnsi"/>
        </w:rPr>
        <w:t xml:space="preserve">methodologist formed the scientific committee </w:t>
      </w:r>
      <w:r w:rsidR="00084BAC" w:rsidRPr="009904AF">
        <w:rPr>
          <w:rFonts w:asciiTheme="majorHAnsi" w:hAnsiTheme="majorHAnsi"/>
        </w:rPr>
        <w:t>who selected</w:t>
      </w:r>
      <w:r w:rsidRPr="009904AF">
        <w:rPr>
          <w:rFonts w:asciiTheme="majorHAnsi" w:hAnsiTheme="majorHAnsi"/>
        </w:rPr>
        <w:t xml:space="preserve"> the experts, </w:t>
      </w:r>
      <w:r w:rsidR="00084BAC" w:rsidRPr="009904AF">
        <w:rPr>
          <w:rFonts w:asciiTheme="majorHAnsi" w:hAnsiTheme="majorHAnsi"/>
        </w:rPr>
        <w:t xml:space="preserve">identified </w:t>
      </w:r>
      <w:r w:rsidRPr="009904AF">
        <w:rPr>
          <w:rFonts w:asciiTheme="majorHAnsi" w:hAnsiTheme="majorHAnsi"/>
        </w:rPr>
        <w:t>the area of investigation, and managed the voting process.</w:t>
      </w:r>
    </w:p>
    <w:p w14:paraId="38E100C2" w14:textId="77777777" w:rsidR="00861803" w:rsidRPr="009904AF" w:rsidRDefault="00861803" w:rsidP="00861803">
      <w:pPr>
        <w:spacing w:line="360" w:lineRule="auto"/>
        <w:jc w:val="both"/>
        <w:rPr>
          <w:rFonts w:asciiTheme="majorHAnsi" w:hAnsiTheme="majorHAnsi"/>
          <w:i/>
        </w:rPr>
      </w:pPr>
    </w:p>
    <w:p w14:paraId="2AE6F3F6" w14:textId="44AFE43F" w:rsidR="00861803" w:rsidRPr="00321952" w:rsidRDefault="00861803" w:rsidP="00B5634B">
      <w:pPr>
        <w:spacing w:line="360" w:lineRule="auto"/>
        <w:rPr>
          <w:rFonts w:ascii="Avenir Light" w:eastAsia="Times New Roman" w:hAnsi="Avenir Light" w:cs="Arial"/>
        </w:rPr>
      </w:pPr>
      <w:r w:rsidRPr="00321952">
        <w:rPr>
          <w:rFonts w:asciiTheme="majorHAnsi" w:hAnsiTheme="majorHAnsi"/>
          <w:i/>
        </w:rPr>
        <w:t>Expert</w:t>
      </w:r>
      <w:r w:rsidR="00084BAC" w:rsidRPr="00321952">
        <w:rPr>
          <w:rFonts w:asciiTheme="majorHAnsi" w:hAnsiTheme="majorHAnsi"/>
          <w:i/>
        </w:rPr>
        <w:t xml:space="preserve"> </w:t>
      </w:r>
      <w:r w:rsidRPr="00321952">
        <w:rPr>
          <w:rFonts w:asciiTheme="majorHAnsi" w:hAnsiTheme="majorHAnsi"/>
          <w:i/>
        </w:rPr>
        <w:t>selection:</w:t>
      </w:r>
      <w:r w:rsidRPr="00321952">
        <w:rPr>
          <w:rFonts w:asciiTheme="majorHAnsi" w:hAnsiTheme="majorHAnsi"/>
        </w:rPr>
        <w:t xml:space="preserve"> experts were required to have an established skill and ability with ultrasound applied to adult patients especially in the critical care environment derived from constant application of the technique.</w:t>
      </w:r>
      <w:r w:rsidR="00B5634B" w:rsidRPr="00321952">
        <w:rPr>
          <w:rFonts w:asciiTheme="majorHAnsi" w:hAnsiTheme="majorHAnsi"/>
        </w:rPr>
        <w:t xml:space="preserve"> Experts were chosen according to the clinical experience in the intensive care unit settings (more than 10 years of experience), with established basic “</w:t>
      </w:r>
      <w:r w:rsidR="00084BAC" w:rsidRPr="00321952">
        <w:rPr>
          <w:rFonts w:asciiTheme="majorHAnsi" w:hAnsiTheme="majorHAnsi"/>
        </w:rPr>
        <w:t>head-to-toe</w:t>
      </w:r>
      <w:r w:rsidR="00B5634B" w:rsidRPr="00321952">
        <w:rPr>
          <w:rFonts w:asciiTheme="majorHAnsi" w:hAnsiTheme="majorHAnsi"/>
        </w:rPr>
        <w:t xml:space="preserve">” </w:t>
      </w:r>
      <w:r w:rsidR="00084BAC" w:rsidRPr="00321952">
        <w:rPr>
          <w:rFonts w:asciiTheme="majorHAnsi" w:hAnsiTheme="majorHAnsi"/>
        </w:rPr>
        <w:t>u</w:t>
      </w:r>
      <w:r w:rsidR="00B5634B" w:rsidRPr="00321952">
        <w:rPr>
          <w:rFonts w:asciiTheme="majorHAnsi" w:hAnsiTheme="majorHAnsi"/>
        </w:rPr>
        <w:t xml:space="preserve">ltrasound skills and an ultra- specialization on one single organ/domain. </w:t>
      </w:r>
      <w:r w:rsidR="00B5634B" w:rsidRPr="00321952">
        <w:rPr>
          <w:rFonts w:asciiTheme="majorHAnsi" w:eastAsia="Times New Roman" w:hAnsiTheme="majorHAnsi" w:cs="Arial"/>
        </w:rPr>
        <w:t xml:space="preserve">The recommendations were proposed by a subgroup of experts for each domain. However, as we aimed to provide evidence on the basic skills for intensivists, </w:t>
      </w:r>
      <w:r w:rsidR="00084BAC" w:rsidRPr="00321952">
        <w:rPr>
          <w:rFonts w:asciiTheme="majorHAnsi" w:eastAsia="Times New Roman" w:hAnsiTheme="majorHAnsi" w:cs="Arial"/>
        </w:rPr>
        <w:t>the whole</w:t>
      </w:r>
      <w:r w:rsidR="00B5634B" w:rsidRPr="00321952">
        <w:rPr>
          <w:rFonts w:asciiTheme="majorHAnsi" w:eastAsia="Times New Roman" w:hAnsiTheme="majorHAnsi" w:cs="Arial"/>
        </w:rPr>
        <w:t xml:space="preserve"> panel voted the statements, to avoid any bias.</w:t>
      </w:r>
      <w:r w:rsidR="00B5634B" w:rsidRPr="00321952">
        <w:rPr>
          <w:rFonts w:ascii="Avenir Light" w:eastAsia="Times New Roman" w:hAnsi="Avenir Light" w:cs="Arial"/>
        </w:rPr>
        <w:t xml:space="preserve"> </w:t>
      </w:r>
    </w:p>
    <w:p w14:paraId="7929E3E7" w14:textId="77777777" w:rsidR="00861803" w:rsidRPr="009904AF" w:rsidRDefault="00861803" w:rsidP="00861803">
      <w:pPr>
        <w:spacing w:line="360" w:lineRule="auto"/>
        <w:jc w:val="both"/>
        <w:rPr>
          <w:rFonts w:asciiTheme="majorHAnsi" w:hAnsiTheme="majorHAnsi"/>
          <w:i/>
          <w:iCs/>
        </w:rPr>
      </w:pPr>
    </w:p>
    <w:p w14:paraId="57191651" w14:textId="2AD4118A" w:rsidR="00861803" w:rsidRPr="009904AF" w:rsidRDefault="00861803" w:rsidP="00861803">
      <w:pPr>
        <w:spacing w:line="360" w:lineRule="auto"/>
        <w:jc w:val="both"/>
        <w:rPr>
          <w:rFonts w:asciiTheme="majorHAnsi" w:hAnsiTheme="majorHAnsi"/>
        </w:rPr>
      </w:pPr>
      <w:r w:rsidRPr="009904AF">
        <w:rPr>
          <w:rFonts w:asciiTheme="majorHAnsi" w:hAnsiTheme="majorHAnsi"/>
          <w:i/>
          <w:iCs/>
        </w:rPr>
        <w:t>Consensus principles</w:t>
      </w:r>
      <w:r w:rsidRPr="009904AF">
        <w:rPr>
          <w:rFonts w:asciiTheme="majorHAnsi" w:hAnsiTheme="majorHAnsi"/>
        </w:rPr>
        <w:t xml:space="preserve">: the final choice of the majority may not have been the first choice of an individual member </w:t>
      </w:r>
      <w:r w:rsidR="00084BAC" w:rsidRPr="009904AF">
        <w:rPr>
          <w:rFonts w:asciiTheme="majorHAnsi" w:hAnsiTheme="majorHAnsi"/>
        </w:rPr>
        <w:t>who</w:t>
      </w:r>
      <w:r w:rsidRPr="009904AF">
        <w:rPr>
          <w:rFonts w:asciiTheme="majorHAnsi" w:hAnsiTheme="majorHAnsi"/>
        </w:rPr>
        <w:t xml:space="preserve">, following a </w:t>
      </w:r>
      <w:r w:rsidRPr="009904AF">
        <w:rPr>
          <w:rFonts w:asciiTheme="majorHAnsi" w:hAnsiTheme="majorHAnsi"/>
          <w:i/>
        </w:rPr>
        <w:t>cooperative</w:t>
      </w:r>
      <w:r w:rsidRPr="009904AF">
        <w:rPr>
          <w:rFonts w:asciiTheme="majorHAnsi" w:hAnsiTheme="majorHAnsi"/>
        </w:rPr>
        <w:t xml:space="preserve"> behaviour, was invited to adopt whenever possible a </w:t>
      </w:r>
      <w:r w:rsidRPr="009904AF">
        <w:rPr>
          <w:rFonts w:asciiTheme="majorHAnsi" w:hAnsiTheme="majorHAnsi"/>
          <w:i/>
        </w:rPr>
        <w:t>stand-aside</w:t>
      </w:r>
      <w:r w:rsidRPr="009904AF">
        <w:rPr>
          <w:rFonts w:asciiTheme="majorHAnsi" w:hAnsiTheme="majorHAnsi"/>
        </w:rPr>
        <w:t xml:space="preserve"> position. However, as specified below, panel members had the possibility to offer suggestions concerning contents and formulation of the selected questions, consistently with their </w:t>
      </w:r>
      <w:r w:rsidRPr="009904AF">
        <w:rPr>
          <w:rFonts w:asciiTheme="majorHAnsi" w:hAnsiTheme="majorHAnsi"/>
          <w:i/>
        </w:rPr>
        <w:t>collaborative</w:t>
      </w:r>
      <w:r w:rsidRPr="009904AF">
        <w:rPr>
          <w:rFonts w:asciiTheme="majorHAnsi" w:hAnsiTheme="majorHAnsi"/>
        </w:rPr>
        <w:t xml:space="preserve"> role.</w:t>
      </w:r>
    </w:p>
    <w:p w14:paraId="787A15F0" w14:textId="2B2A018C" w:rsidR="00861803" w:rsidRPr="009904AF" w:rsidRDefault="00861803" w:rsidP="00861803">
      <w:pPr>
        <w:spacing w:line="360" w:lineRule="auto"/>
        <w:jc w:val="both"/>
        <w:rPr>
          <w:rFonts w:asciiTheme="majorHAnsi" w:hAnsiTheme="majorHAnsi"/>
        </w:rPr>
      </w:pPr>
      <w:r w:rsidRPr="009904AF">
        <w:rPr>
          <w:rFonts w:asciiTheme="majorHAnsi" w:hAnsiTheme="majorHAnsi"/>
        </w:rPr>
        <w:t>Even in case of strong dissent</w:t>
      </w:r>
      <w:r w:rsidR="00084BAC" w:rsidRPr="009904AF">
        <w:rPr>
          <w:rFonts w:asciiTheme="majorHAnsi" w:hAnsiTheme="majorHAnsi"/>
        </w:rPr>
        <w:t>ing</w:t>
      </w:r>
      <w:r w:rsidRPr="009904AF">
        <w:rPr>
          <w:rFonts w:asciiTheme="majorHAnsi" w:hAnsiTheme="majorHAnsi"/>
        </w:rPr>
        <w:t xml:space="preserve"> positions</w:t>
      </w:r>
      <w:r w:rsidR="00084BAC" w:rsidRPr="009904AF">
        <w:rPr>
          <w:rFonts w:asciiTheme="majorHAnsi" w:hAnsiTheme="majorHAnsi"/>
        </w:rPr>
        <w:t>, such</w:t>
      </w:r>
      <w:r w:rsidRPr="009904AF">
        <w:rPr>
          <w:rFonts w:asciiTheme="majorHAnsi" w:hAnsiTheme="majorHAnsi"/>
        </w:rPr>
        <w:t xml:space="preserve"> extreme solutions as </w:t>
      </w:r>
      <w:r w:rsidR="00084BAC" w:rsidRPr="009904AF">
        <w:rPr>
          <w:rFonts w:asciiTheme="majorHAnsi" w:hAnsiTheme="majorHAnsi"/>
          <w:i/>
        </w:rPr>
        <w:t>blockade</w:t>
      </w:r>
      <w:r w:rsidR="00084BAC" w:rsidRPr="009904AF">
        <w:rPr>
          <w:rFonts w:asciiTheme="majorHAnsi" w:hAnsiTheme="majorHAnsi"/>
        </w:rPr>
        <w:t xml:space="preserve"> </w:t>
      </w:r>
      <w:r w:rsidRPr="009904AF">
        <w:rPr>
          <w:rFonts w:asciiTheme="majorHAnsi" w:hAnsiTheme="majorHAnsi"/>
        </w:rPr>
        <w:t>were not accepted.</w:t>
      </w:r>
    </w:p>
    <w:p w14:paraId="7EA88355" w14:textId="77777777" w:rsidR="00861803" w:rsidRPr="009904AF" w:rsidRDefault="00861803" w:rsidP="00861803">
      <w:pPr>
        <w:spacing w:line="360" w:lineRule="auto"/>
        <w:jc w:val="both"/>
        <w:rPr>
          <w:rFonts w:asciiTheme="majorHAnsi" w:hAnsiTheme="majorHAnsi"/>
        </w:rPr>
      </w:pPr>
    </w:p>
    <w:p w14:paraId="21C34A7E" w14:textId="206AFFAB" w:rsidR="00861803" w:rsidRPr="009904AF" w:rsidRDefault="00861803" w:rsidP="00861803">
      <w:pPr>
        <w:spacing w:line="360" w:lineRule="auto"/>
        <w:jc w:val="both"/>
        <w:rPr>
          <w:rFonts w:asciiTheme="majorHAnsi" w:hAnsiTheme="majorHAnsi"/>
        </w:rPr>
      </w:pPr>
      <w:r w:rsidRPr="009904AF">
        <w:rPr>
          <w:rFonts w:asciiTheme="majorHAnsi" w:hAnsiTheme="majorHAnsi"/>
          <w:i/>
        </w:rPr>
        <w:lastRenderedPageBreak/>
        <w:t>Decision rule</w:t>
      </w:r>
      <w:r w:rsidRPr="009904AF">
        <w:rPr>
          <w:rFonts w:asciiTheme="majorHAnsi" w:hAnsiTheme="majorHAnsi"/>
        </w:rPr>
        <w:t>: the decision rule, i.e. the degree of consensus required to provide a recommendation, was established as</w:t>
      </w:r>
      <w:r w:rsidR="00084BAC" w:rsidRPr="009904AF">
        <w:rPr>
          <w:rFonts w:asciiTheme="majorHAnsi" w:hAnsiTheme="majorHAnsi"/>
        </w:rPr>
        <w:t xml:space="preserve"> follows:</w:t>
      </w:r>
      <w:r w:rsidRPr="009904AF">
        <w:rPr>
          <w:rFonts w:asciiTheme="majorHAnsi" w:hAnsiTheme="majorHAnsi"/>
        </w:rPr>
        <w:t xml:space="preserve"> 16 of 19 votes (84%) to provide a strong recommendation, 14 to 16 for a weak recommendation (74 to 84%), and no recommendations with less than 14 votes in favor or against (less than 74%).  </w:t>
      </w:r>
    </w:p>
    <w:p w14:paraId="5C0D8BEE" w14:textId="77777777" w:rsidR="00861803" w:rsidRPr="009904AF" w:rsidRDefault="00861803" w:rsidP="00861803">
      <w:pPr>
        <w:spacing w:line="360" w:lineRule="auto"/>
        <w:jc w:val="both"/>
        <w:rPr>
          <w:rFonts w:asciiTheme="majorHAnsi" w:hAnsiTheme="majorHAnsi"/>
          <w:i/>
        </w:rPr>
      </w:pPr>
    </w:p>
    <w:p w14:paraId="2A1B97F3" w14:textId="43DF0D3A" w:rsidR="00861803" w:rsidRPr="009904AF" w:rsidRDefault="00861803" w:rsidP="00861803">
      <w:pPr>
        <w:spacing w:line="360" w:lineRule="auto"/>
        <w:jc w:val="both"/>
        <w:rPr>
          <w:rFonts w:asciiTheme="majorHAnsi" w:hAnsiTheme="majorHAnsi"/>
        </w:rPr>
      </w:pPr>
      <w:r w:rsidRPr="009904AF">
        <w:rPr>
          <w:rFonts w:asciiTheme="majorHAnsi" w:hAnsiTheme="majorHAnsi"/>
          <w:i/>
        </w:rPr>
        <w:t>Question formulation:</w:t>
      </w:r>
      <w:r w:rsidRPr="009904AF">
        <w:rPr>
          <w:rFonts w:asciiTheme="majorHAnsi" w:hAnsiTheme="majorHAnsi"/>
        </w:rPr>
        <w:t xml:space="preserve"> five groups were defined according to the specific areas of expertise (abdomen, lung, vascular, brain, and heart ultrasound).</w:t>
      </w:r>
      <w:r w:rsidR="00C255FA" w:rsidRPr="009904AF">
        <w:rPr>
          <w:rFonts w:asciiTheme="majorHAnsi" w:hAnsiTheme="majorHAnsi"/>
        </w:rPr>
        <w:t xml:space="preserve"> </w:t>
      </w:r>
      <w:r w:rsidRPr="009904AF">
        <w:rPr>
          <w:rFonts w:asciiTheme="majorHAnsi" w:hAnsiTheme="majorHAnsi"/>
        </w:rPr>
        <w:t xml:space="preserve">Each group </w:t>
      </w:r>
      <w:r w:rsidR="00084BAC" w:rsidRPr="009904AF">
        <w:rPr>
          <w:rFonts w:asciiTheme="majorHAnsi" w:hAnsiTheme="majorHAnsi"/>
        </w:rPr>
        <w:t xml:space="preserve">identified </w:t>
      </w:r>
      <w:r w:rsidRPr="009904AF">
        <w:rPr>
          <w:rFonts w:asciiTheme="majorHAnsi" w:hAnsiTheme="majorHAnsi"/>
        </w:rPr>
        <w:t>a number of skills that were considered suitable to be basic for an intensivist in the different areas.</w:t>
      </w:r>
      <w:r w:rsidR="00C255FA" w:rsidRPr="00321952">
        <w:rPr>
          <w:rFonts w:asciiTheme="majorHAnsi" w:hAnsiTheme="majorHAnsi"/>
        </w:rPr>
        <w:t xml:space="preserve"> No systematic review was performed.</w:t>
      </w:r>
    </w:p>
    <w:p w14:paraId="7FA107CF" w14:textId="5F0B3632" w:rsidR="00861803" w:rsidRPr="009904AF" w:rsidRDefault="00861803" w:rsidP="00861803">
      <w:pPr>
        <w:spacing w:line="360" w:lineRule="auto"/>
        <w:jc w:val="both"/>
        <w:rPr>
          <w:rFonts w:asciiTheme="majorHAnsi" w:hAnsiTheme="majorHAnsi"/>
        </w:rPr>
      </w:pPr>
      <w:r w:rsidRPr="009904AF">
        <w:rPr>
          <w:rFonts w:asciiTheme="majorHAnsi" w:hAnsiTheme="majorHAnsi"/>
        </w:rPr>
        <w:t xml:space="preserve">The scientific committee discussed </w:t>
      </w:r>
      <w:r w:rsidR="00084BAC" w:rsidRPr="009904AF">
        <w:rPr>
          <w:rFonts w:asciiTheme="majorHAnsi" w:hAnsiTheme="majorHAnsi"/>
        </w:rPr>
        <w:t xml:space="preserve">the questions </w:t>
      </w:r>
      <w:r w:rsidRPr="009904AF">
        <w:rPr>
          <w:rFonts w:asciiTheme="majorHAnsi" w:hAnsiTheme="majorHAnsi"/>
        </w:rPr>
        <w:t>with each group spokesperson and, when necessary, refined and reformulated them.</w:t>
      </w:r>
    </w:p>
    <w:p w14:paraId="40A9B7FF" w14:textId="77777777" w:rsidR="00861803" w:rsidRPr="009904AF" w:rsidRDefault="00861803" w:rsidP="00861803">
      <w:pPr>
        <w:spacing w:line="360" w:lineRule="auto"/>
        <w:jc w:val="both"/>
        <w:rPr>
          <w:rFonts w:asciiTheme="majorHAnsi" w:hAnsiTheme="majorHAnsi"/>
          <w:i/>
          <w:iCs/>
        </w:rPr>
      </w:pPr>
    </w:p>
    <w:p w14:paraId="4A048E53" w14:textId="4C2B0AFC" w:rsidR="00861803" w:rsidRPr="009904AF" w:rsidRDefault="00861803" w:rsidP="00861803">
      <w:pPr>
        <w:spacing w:line="360" w:lineRule="auto"/>
        <w:jc w:val="both"/>
        <w:rPr>
          <w:rFonts w:asciiTheme="majorHAnsi" w:hAnsiTheme="majorHAnsi"/>
        </w:rPr>
      </w:pPr>
      <w:r w:rsidRPr="009904AF">
        <w:rPr>
          <w:rFonts w:asciiTheme="majorHAnsi" w:hAnsiTheme="majorHAnsi"/>
          <w:i/>
          <w:iCs/>
        </w:rPr>
        <w:t>Voting process</w:t>
      </w:r>
      <w:r w:rsidRPr="009904AF">
        <w:rPr>
          <w:rFonts w:asciiTheme="majorHAnsi" w:hAnsiTheme="majorHAnsi"/>
        </w:rPr>
        <w:t xml:space="preserve">: the voting process was totally anonymous to avoid any reciprocal influence and dredging effects. </w:t>
      </w:r>
    </w:p>
    <w:p w14:paraId="2BD4D414" w14:textId="77777777" w:rsidR="00861803" w:rsidRPr="009904AF" w:rsidRDefault="00861803" w:rsidP="00861803">
      <w:pPr>
        <w:spacing w:line="360" w:lineRule="auto"/>
        <w:jc w:val="both"/>
        <w:rPr>
          <w:rFonts w:asciiTheme="majorHAnsi" w:hAnsiTheme="majorHAnsi"/>
          <w:iCs/>
        </w:rPr>
      </w:pPr>
      <w:r w:rsidRPr="009904AF">
        <w:rPr>
          <w:rFonts w:asciiTheme="majorHAnsi" w:hAnsiTheme="majorHAnsi"/>
        </w:rPr>
        <w:t xml:space="preserve">The panel members voted on a 10-point scale ranging from </w:t>
      </w:r>
      <w:r w:rsidRPr="009904AF">
        <w:rPr>
          <w:rFonts w:asciiTheme="majorHAnsi" w:hAnsiTheme="majorHAnsi"/>
          <w:i/>
        </w:rPr>
        <w:t>totally disagree</w:t>
      </w:r>
      <w:r w:rsidRPr="009904AF">
        <w:rPr>
          <w:rFonts w:asciiTheme="majorHAnsi" w:hAnsiTheme="majorHAnsi"/>
        </w:rPr>
        <w:t xml:space="preserve"> to </w:t>
      </w:r>
      <w:r w:rsidRPr="009904AF">
        <w:rPr>
          <w:rFonts w:asciiTheme="majorHAnsi" w:hAnsiTheme="majorHAnsi"/>
          <w:i/>
        </w:rPr>
        <w:t>totally agree</w:t>
      </w:r>
      <w:r w:rsidRPr="009904AF">
        <w:rPr>
          <w:rFonts w:asciiTheme="majorHAnsi" w:hAnsiTheme="majorHAnsi"/>
        </w:rPr>
        <w:t xml:space="preserve">. </w:t>
      </w:r>
      <w:r w:rsidRPr="009904AF">
        <w:rPr>
          <w:rFonts w:asciiTheme="majorHAnsi" w:hAnsiTheme="majorHAnsi"/>
          <w:iCs/>
        </w:rPr>
        <w:t>The responses were grouped and stratified in low (score 1-3), intermediate (score 4-7), and high (score 8-10) level of agreement.</w:t>
      </w:r>
    </w:p>
    <w:p w14:paraId="1ED8D983" w14:textId="77777777" w:rsidR="00861803" w:rsidRPr="009904AF" w:rsidRDefault="00861803" w:rsidP="00861803">
      <w:pPr>
        <w:spacing w:line="360" w:lineRule="auto"/>
        <w:jc w:val="both"/>
        <w:rPr>
          <w:rFonts w:asciiTheme="majorHAnsi" w:hAnsiTheme="majorHAnsi"/>
          <w:iCs/>
        </w:rPr>
      </w:pPr>
      <w:r w:rsidRPr="009904AF">
        <w:rPr>
          <w:rFonts w:asciiTheme="majorHAnsi" w:hAnsiTheme="majorHAnsi"/>
          <w:iCs/>
        </w:rPr>
        <w:t xml:space="preserve">Intermediate answers were defined as </w:t>
      </w:r>
      <w:r w:rsidRPr="009904AF">
        <w:rPr>
          <w:rFonts w:asciiTheme="majorHAnsi" w:hAnsiTheme="majorHAnsi"/>
          <w:i/>
          <w:iCs/>
        </w:rPr>
        <w:t>I do not really agree or disagree</w:t>
      </w:r>
      <w:r w:rsidRPr="009904AF">
        <w:rPr>
          <w:rFonts w:asciiTheme="majorHAnsi" w:hAnsiTheme="majorHAnsi"/>
          <w:iCs/>
        </w:rPr>
        <w:t xml:space="preserve"> and not as </w:t>
      </w:r>
      <w:r w:rsidRPr="009904AF">
        <w:rPr>
          <w:rFonts w:asciiTheme="majorHAnsi" w:hAnsiTheme="majorHAnsi"/>
          <w:i/>
          <w:iCs/>
        </w:rPr>
        <w:t>I do not have an opinion</w:t>
      </w:r>
      <w:r w:rsidRPr="009904AF">
        <w:rPr>
          <w:rFonts w:asciiTheme="majorHAnsi" w:hAnsiTheme="majorHAnsi"/>
          <w:iCs/>
        </w:rPr>
        <w:t>.</w:t>
      </w:r>
    </w:p>
    <w:p w14:paraId="001D2CB1" w14:textId="4D7F8A65" w:rsidR="00861803" w:rsidRPr="009904AF" w:rsidRDefault="00861803" w:rsidP="00861803">
      <w:pPr>
        <w:spacing w:line="360" w:lineRule="auto"/>
        <w:jc w:val="both"/>
        <w:rPr>
          <w:rFonts w:asciiTheme="majorHAnsi" w:hAnsiTheme="majorHAnsi"/>
        </w:rPr>
      </w:pPr>
      <w:r w:rsidRPr="009904AF">
        <w:rPr>
          <w:rFonts w:asciiTheme="majorHAnsi" w:hAnsiTheme="majorHAnsi"/>
        </w:rPr>
        <w:t>Besides providing her/his vote</w:t>
      </w:r>
      <w:r w:rsidR="00084BAC" w:rsidRPr="009904AF">
        <w:rPr>
          <w:rFonts w:asciiTheme="majorHAnsi" w:hAnsiTheme="majorHAnsi"/>
        </w:rPr>
        <w:t>,</w:t>
      </w:r>
      <w:r w:rsidRPr="009904AF">
        <w:rPr>
          <w:rFonts w:asciiTheme="majorHAnsi" w:hAnsiTheme="majorHAnsi"/>
        </w:rPr>
        <w:t xml:space="preserve"> each member of the panel was invited to comment and provide suggestions in order to refine question contents and improve the wording, </w:t>
      </w:r>
      <w:r w:rsidR="00084BAC" w:rsidRPr="009904AF">
        <w:rPr>
          <w:rFonts w:asciiTheme="majorHAnsi" w:hAnsiTheme="majorHAnsi"/>
        </w:rPr>
        <w:t xml:space="preserve">following </w:t>
      </w:r>
      <w:r w:rsidRPr="009904AF">
        <w:rPr>
          <w:rFonts w:asciiTheme="majorHAnsi" w:hAnsiTheme="majorHAnsi"/>
        </w:rPr>
        <w:t>an iterative process.</w:t>
      </w:r>
      <w:r w:rsidR="00C255FA" w:rsidRPr="009904AF">
        <w:rPr>
          <w:rFonts w:asciiTheme="majorHAnsi" w:hAnsiTheme="majorHAnsi" w:cs="Times New Roman"/>
        </w:rPr>
        <w:t xml:space="preserve"> Statements were classified as a </w:t>
      </w:r>
      <w:r w:rsidR="00C255FA" w:rsidRPr="00321952">
        <w:rPr>
          <w:rFonts w:asciiTheme="majorHAnsi" w:hAnsiTheme="majorHAnsi" w:cs="Times New Roman"/>
          <w:i/>
        </w:rPr>
        <w:t xml:space="preserve">strong recommendation (84% of agreement), weak recommendation (74% of agreement), </w:t>
      </w:r>
      <w:r w:rsidR="00C255FA" w:rsidRPr="00321952">
        <w:rPr>
          <w:rFonts w:asciiTheme="majorHAnsi" w:hAnsiTheme="majorHAnsi" w:cs="Times New Roman"/>
          <w:iCs/>
        </w:rPr>
        <w:t xml:space="preserve">and </w:t>
      </w:r>
      <w:r w:rsidR="00C255FA" w:rsidRPr="00321952">
        <w:rPr>
          <w:rFonts w:asciiTheme="majorHAnsi" w:hAnsiTheme="majorHAnsi" w:cs="Times New Roman"/>
          <w:i/>
        </w:rPr>
        <w:t>no recommendation (less than 74%)</w:t>
      </w:r>
      <w:r w:rsidR="00C255FA" w:rsidRPr="00321952">
        <w:rPr>
          <w:rFonts w:asciiTheme="majorHAnsi" w:hAnsiTheme="majorHAnsi" w:cs="Times New Roman"/>
          <w:iCs/>
        </w:rPr>
        <w:t xml:space="preserve">, </w:t>
      </w:r>
      <w:r w:rsidR="00C255FA" w:rsidRPr="00321952">
        <w:rPr>
          <w:rFonts w:asciiTheme="majorHAnsi" w:hAnsiTheme="majorHAnsi" w:cs="Times New Roman"/>
          <w:i/>
        </w:rPr>
        <w:t xml:space="preserve">in favor </w:t>
      </w:r>
      <w:r w:rsidR="00C255FA" w:rsidRPr="00321952">
        <w:rPr>
          <w:rFonts w:asciiTheme="majorHAnsi" w:hAnsiTheme="majorHAnsi" w:cs="Times New Roman"/>
          <w:iCs/>
        </w:rPr>
        <w:t xml:space="preserve">or </w:t>
      </w:r>
      <w:r w:rsidR="00C255FA" w:rsidRPr="00321952">
        <w:rPr>
          <w:rFonts w:asciiTheme="majorHAnsi" w:hAnsiTheme="majorHAnsi" w:cs="Times New Roman"/>
          <w:i/>
        </w:rPr>
        <w:t>against</w:t>
      </w:r>
      <w:r w:rsidR="00C255FA" w:rsidRPr="00321952">
        <w:rPr>
          <w:rFonts w:asciiTheme="majorHAnsi" w:hAnsiTheme="majorHAnsi" w:cs="Times New Roman"/>
        </w:rPr>
        <w:t>.</w:t>
      </w:r>
    </w:p>
    <w:p w14:paraId="7A483B51" w14:textId="30ED1BD6" w:rsidR="00861803" w:rsidRPr="009904AF" w:rsidRDefault="00861803" w:rsidP="00861803">
      <w:pPr>
        <w:spacing w:line="360" w:lineRule="auto"/>
        <w:jc w:val="both"/>
        <w:rPr>
          <w:rFonts w:asciiTheme="majorHAnsi" w:hAnsiTheme="majorHAnsi"/>
        </w:rPr>
      </w:pPr>
      <w:r w:rsidRPr="009904AF">
        <w:rPr>
          <w:rFonts w:asciiTheme="majorHAnsi" w:hAnsiTheme="majorHAnsi"/>
        </w:rPr>
        <w:t xml:space="preserve">After the first round, those questions for which only </w:t>
      </w:r>
      <w:r w:rsidRPr="009904AF">
        <w:rPr>
          <w:rFonts w:asciiTheme="majorHAnsi" w:hAnsiTheme="majorHAnsi"/>
          <w:i/>
          <w:iCs/>
        </w:rPr>
        <w:t>weak</w:t>
      </w:r>
      <w:r w:rsidRPr="009904AF">
        <w:rPr>
          <w:rFonts w:asciiTheme="majorHAnsi" w:hAnsiTheme="majorHAnsi"/>
        </w:rPr>
        <w:t xml:space="preserve"> or </w:t>
      </w:r>
      <w:r w:rsidRPr="009904AF">
        <w:rPr>
          <w:rFonts w:asciiTheme="majorHAnsi" w:hAnsiTheme="majorHAnsi"/>
          <w:i/>
          <w:iCs/>
        </w:rPr>
        <w:t>no consensus</w:t>
      </w:r>
      <w:r w:rsidRPr="009904AF">
        <w:rPr>
          <w:rFonts w:asciiTheme="majorHAnsi" w:hAnsiTheme="majorHAnsi"/>
        </w:rPr>
        <w:t xml:space="preserve"> was found, were resubmitted in a second round after being modified </w:t>
      </w:r>
      <w:r w:rsidR="00084BAC" w:rsidRPr="009904AF">
        <w:rPr>
          <w:rFonts w:asciiTheme="majorHAnsi" w:hAnsiTheme="majorHAnsi"/>
        </w:rPr>
        <w:t xml:space="preserve">on the basis of </w:t>
      </w:r>
      <w:r w:rsidRPr="009904AF">
        <w:rPr>
          <w:rFonts w:asciiTheme="majorHAnsi" w:hAnsiTheme="majorHAnsi"/>
        </w:rPr>
        <w:t>the panel observations and suggestions.</w:t>
      </w:r>
    </w:p>
    <w:p w14:paraId="40189B65" w14:textId="1E05CCF6" w:rsidR="00861803" w:rsidRPr="009904AF" w:rsidRDefault="00861803" w:rsidP="00861803">
      <w:pPr>
        <w:spacing w:line="360" w:lineRule="auto"/>
        <w:jc w:val="both"/>
        <w:rPr>
          <w:rFonts w:asciiTheme="majorHAnsi" w:hAnsiTheme="majorHAnsi"/>
        </w:rPr>
      </w:pPr>
      <w:r w:rsidRPr="009904AF">
        <w:rPr>
          <w:rFonts w:asciiTheme="majorHAnsi" w:hAnsiTheme="majorHAnsi"/>
        </w:rPr>
        <w:lastRenderedPageBreak/>
        <w:t xml:space="preserve">In the </w:t>
      </w:r>
      <w:r w:rsidR="00084BAC" w:rsidRPr="009904AF">
        <w:rPr>
          <w:rFonts w:asciiTheme="majorHAnsi" w:hAnsiTheme="majorHAnsi"/>
        </w:rPr>
        <w:t xml:space="preserve">subsequent </w:t>
      </w:r>
      <w:r w:rsidRPr="009904AF">
        <w:rPr>
          <w:rFonts w:asciiTheme="majorHAnsi" w:hAnsiTheme="majorHAnsi"/>
        </w:rPr>
        <w:t>rounds</w:t>
      </w:r>
      <w:r w:rsidR="00084BAC" w:rsidRPr="009904AF">
        <w:rPr>
          <w:rFonts w:asciiTheme="majorHAnsi" w:hAnsiTheme="majorHAnsi"/>
        </w:rPr>
        <w:t>,</w:t>
      </w:r>
      <w:r w:rsidRPr="009904AF">
        <w:rPr>
          <w:rFonts w:asciiTheme="majorHAnsi" w:hAnsiTheme="majorHAnsi"/>
        </w:rPr>
        <w:t xml:space="preserve"> questions </w:t>
      </w:r>
      <w:r w:rsidR="00084BAC" w:rsidRPr="009904AF">
        <w:rPr>
          <w:rFonts w:asciiTheme="majorHAnsi" w:hAnsiTheme="majorHAnsi"/>
        </w:rPr>
        <w:t xml:space="preserve">on </w:t>
      </w:r>
      <w:r w:rsidRPr="009904AF">
        <w:rPr>
          <w:rFonts w:asciiTheme="majorHAnsi" w:hAnsiTheme="majorHAnsi"/>
        </w:rPr>
        <w:t xml:space="preserve">which positions were clearly defined, whatever the degree of consensus, were considered </w:t>
      </w:r>
      <w:r w:rsidR="00084BAC" w:rsidRPr="009904AF">
        <w:rPr>
          <w:rFonts w:asciiTheme="majorHAnsi" w:hAnsiTheme="majorHAnsi"/>
        </w:rPr>
        <w:t xml:space="preserve">as </w:t>
      </w:r>
      <w:r w:rsidRPr="009904AF">
        <w:rPr>
          <w:rFonts w:asciiTheme="majorHAnsi" w:hAnsiTheme="majorHAnsi"/>
          <w:i/>
          <w:iCs/>
        </w:rPr>
        <w:t>accepted</w:t>
      </w:r>
      <w:r w:rsidRPr="009904AF">
        <w:rPr>
          <w:rFonts w:asciiTheme="majorHAnsi" w:hAnsiTheme="majorHAnsi"/>
        </w:rPr>
        <w:t xml:space="preserve">, </w:t>
      </w:r>
      <w:r w:rsidR="00084BAC" w:rsidRPr="009904AF">
        <w:rPr>
          <w:rFonts w:asciiTheme="majorHAnsi" w:hAnsiTheme="majorHAnsi"/>
        </w:rPr>
        <w:t xml:space="preserve">and </w:t>
      </w:r>
      <w:r w:rsidRPr="009904AF">
        <w:rPr>
          <w:rFonts w:asciiTheme="majorHAnsi" w:hAnsiTheme="majorHAnsi"/>
        </w:rPr>
        <w:t>only those that could be improved according to the panel feedbacks</w:t>
      </w:r>
      <w:r w:rsidR="00084BAC" w:rsidRPr="009904AF">
        <w:rPr>
          <w:rFonts w:asciiTheme="majorHAnsi" w:hAnsiTheme="majorHAnsi"/>
        </w:rPr>
        <w:t xml:space="preserve"> were resubmitted</w:t>
      </w:r>
      <w:r w:rsidRPr="009904AF">
        <w:rPr>
          <w:rFonts w:asciiTheme="majorHAnsi" w:hAnsiTheme="majorHAnsi"/>
        </w:rPr>
        <w:t>.</w:t>
      </w:r>
    </w:p>
    <w:p w14:paraId="0B0E5B6B" w14:textId="797DE34E" w:rsidR="00861803" w:rsidRPr="009904AF" w:rsidRDefault="00861803" w:rsidP="00861803">
      <w:pPr>
        <w:spacing w:line="360" w:lineRule="auto"/>
        <w:jc w:val="both"/>
        <w:rPr>
          <w:rFonts w:asciiTheme="majorHAnsi" w:hAnsiTheme="majorHAnsi"/>
          <w:iCs/>
        </w:rPr>
      </w:pPr>
      <w:r w:rsidRPr="009904AF">
        <w:rPr>
          <w:rFonts w:asciiTheme="majorHAnsi" w:hAnsiTheme="majorHAnsi"/>
          <w:iCs/>
        </w:rPr>
        <w:t>At the end of the voting process</w:t>
      </w:r>
      <w:r w:rsidR="00084BAC" w:rsidRPr="009904AF">
        <w:rPr>
          <w:rFonts w:asciiTheme="majorHAnsi" w:hAnsiTheme="majorHAnsi"/>
          <w:iCs/>
        </w:rPr>
        <w:t>,</w:t>
      </w:r>
      <w:r w:rsidRPr="009904AF">
        <w:rPr>
          <w:rFonts w:asciiTheme="majorHAnsi" w:hAnsiTheme="majorHAnsi"/>
          <w:iCs/>
        </w:rPr>
        <w:t xml:space="preserve"> the questions were converted into recommendations.</w:t>
      </w:r>
    </w:p>
    <w:p w14:paraId="40D5D6A9" w14:textId="655BB047" w:rsidR="00861803" w:rsidRPr="009904AF" w:rsidRDefault="00861803" w:rsidP="00861803">
      <w:pPr>
        <w:spacing w:line="360" w:lineRule="auto"/>
        <w:jc w:val="both"/>
        <w:rPr>
          <w:rFonts w:asciiTheme="majorHAnsi" w:hAnsiTheme="majorHAnsi"/>
          <w:iCs/>
        </w:rPr>
      </w:pPr>
      <w:r w:rsidRPr="009904AF">
        <w:rPr>
          <w:rFonts w:asciiTheme="majorHAnsi" w:hAnsiTheme="majorHAnsi"/>
          <w:iCs/>
        </w:rPr>
        <w:t xml:space="preserve">After each round and before the </w:t>
      </w:r>
      <w:r w:rsidR="00084BAC" w:rsidRPr="009904AF">
        <w:rPr>
          <w:rFonts w:asciiTheme="majorHAnsi" w:hAnsiTheme="majorHAnsi"/>
          <w:iCs/>
        </w:rPr>
        <w:t xml:space="preserve">subsequent </w:t>
      </w:r>
      <w:r w:rsidRPr="009904AF">
        <w:rPr>
          <w:rFonts w:asciiTheme="majorHAnsi" w:hAnsiTheme="majorHAnsi"/>
          <w:iCs/>
        </w:rPr>
        <w:t xml:space="preserve">one, the aggregate results (percentage distribution for each question) were provided to the group in order to </w:t>
      </w:r>
      <w:r w:rsidR="00084BAC" w:rsidRPr="009904AF">
        <w:rPr>
          <w:rFonts w:asciiTheme="majorHAnsi" w:hAnsiTheme="majorHAnsi"/>
          <w:iCs/>
        </w:rPr>
        <w:t xml:space="preserve">let them </w:t>
      </w:r>
      <w:r w:rsidRPr="009904AF">
        <w:rPr>
          <w:rFonts w:asciiTheme="majorHAnsi" w:hAnsiTheme="majorHAnsi"/>
          <w:iCs/>
        </w:rPr>
        <w:t xml:space="preserve">have a clear idea of the </w:t>
      </w:r>
      <w:r w:rsidR="00084BAC" w:rsidRPr="009904AF">
        <w:rPr>
          <w:rFonts w:asciiTheme="majorHAnsi" w:hAnsiTheme="majorHAnsi"/>
          <w:iCs/>
        </w:rPr>
        <w:t xml:space="preserve">general </w:t>
      </w:r>
      <w:r w:rsidRPr="009904AF">
        <w:rPr>
          <w:rFonts w:asciiTheme="majorHAnsi" w:hAnsiTheme="majorHAnsi"/>
          <w:iCs/>
        </w:rPr>
        <w:t>opinion on each question.</w:t>
      </w:r>
    </w:p>
    <w:p w14:paraId="6698F379" w14:textId="079B5556" w:rsidR="00861803" w:rsidRPr="009904AF" w:rsidRDefault="00861803" w:rsidP="00861803">
      <w:pPr>
        <w:spacing w:line="360" w:lineRule="auto"/>
        <w:jc w:val="both"/>
        <w:rPr>
          <w:rFonts w:asciiTheme="majorHAnsi" w:hAnsiTheme="majorHAnsi"/>
          <w:iCs/>
        </w:rPr>
      </w:pPr>
      <w:r w:rsidRPr="009904AF">
        <w:rPr>
          <w:rFonts w:asciiTheme="majorHAnsi" w:hAnsiTheme="majorHAnsi"/>
          <w:iCs/>
        </w:rPr>
        <w:t>Responses were analysed with correspondence analysis (MA) and multiple correspondence analysis (MCA)</w:t>
      </w:r>
      <w:r w:rsidR="00FB2E1D" w:rsidRPr="009904AF">
        <w:rPr>
          <w:rFonts w:asciiTheme="majorHAnsi" w:hAnsiTheme="majorHAnsi"/>
          <w:iCs/>
        </w:rPr>
        <w:t>[1]</w:t>
      </w:r>
      <w:r w:rsidRPr="009904AF">
        <w:rPr>
          <w:rFonts w:asciiTheme="majorHAnsi" w:hAnsiTheme="majorHAnsi"/>
          <w:iCs/>
        </w:rPr>
        <w:t xml:space="preserve">, investigating the degree of polarization, to </w:t>
      </w:r>
      <w:r w:rsidR="00084BAC" w:rsidRPr="009904AF">
        <w:rPr>
          <w:rFonts w:asciiTheme="majorHAnsi" w:hAnsiTheme="majorHAnsi"/>
          <w:iCs/>
        </w:rPr>
        <w:t xml:space="preserve">identify </w:t>
      </w:r>
      <w:r w:rsidRPr="009904AF">
        <w:rPr>
          <w:rFonts w:asciiTheme="majorHAnsi" w:hAnsiTheme="majorHAnsi"/>
          <w:iCs/>
        </w:rPr>
        <w:t xml:space="preserve">specific patterns at question or voter level. Single members of the panel were contacted in case such patterns were found at voter level, </w:t>
      </w:r>
      <w:r w:rsidR="00084BAC" w:rsidRPr="009904AF">
        <w:rPr>
          <w:rFonts w:asciiTheme="majorHAnsi" w:hAnsiTheme="majorHAnsi"/>
          <w:iCs/>
        </w:rPr>
        <w:t xml:space="preserve">in order </w:t>
      </w:r>
      <w:r w:rsidRPr="009904AF">
        <w:rPr>
          <w:rFonts w:asciiTheme="majorHAnsi" w:hAnsiTheme="majorHAnsi"/>
          <w:iCs/>
        </w:rPr>
        <w:t xml:space="preserve">to rule out misunderstanding and wrong interpretations of the question, </w:t>
      </w:r>
      <w:r w:rsidR="00084BAC" w:rsidRPr="009904AF">
        <w:rPr>
          <w:rFonts w:asciiTheme="majorHAnsi" w:hAnsiTheme="majorHAnsi"/>
          <w:iCs/>
        </w:rPr>
        <w:t xml:space="preserve">thus </w:t>
      </w:r>
      <w:r w:rsidRPr="009904AF">
        <w:rPr>
          <w:rFonts w:asciiTheme="majorHAnsi" w:hAnsiTheme="majorHAnsi"/>
          <w:iCs/>
        </w:rPr>
        <w:t xml:space="preserve">providing </w:t>
      </w:r>
      <w:r w:rsidR="00084BAC" w:rsidRPr="009904AF">
        <w:rPr>
          <w:rFonts w:asciiTheme="majorHAnsi" w:hAnsiTheme="majorHAnsi"/>
          <w:iCs/>
        </w:rPr>
        <w:t xml:space="preserve">an </w:t>
      </w:r>
      <w:r w:rsidRPr="009904AF">
        <w:rPr>
          <w:rFonts w:asciiTheme="majorHAnsi" w:hAnsiTheme="majorHAnsi"/>
          <w:iCs/>
        </w:rPr>
        <w:t>opportunity to amend the vote.</w:t>
      </w:r>
    </w:p>
    <w:p w14:paraId="099DA981" w14:textId="77777777" w:rsidR="00E717A3" w:rsidRPr="009904AF" w:rsidRDefault="00E717A3" w:rsidP="00E717A3">
      <w:pPr>
        <w:spacing w:line="360" w:lineRule="auto"/>
        <w:jc w:val="both"/>
        <w:rPr>
          <w:rFonts w:asciiTheme="majorHAnsi" w:hAnsiTheme="majorHAnsi"/>
          <w:iCs/>
        </w:rPr>
      </w:pPr>
      <w:r w:rsidRPr="009904AF">
        <w:rPr>
          <w:rFonts w:asciiTheme="majorHAnsi" w:hAnsiTheme="majorHAnsi"/>
          <w:i/>
          <w:iCs/>
        </w:rPr>
        <w:t>References</w:t>
      </w:r>
    </w:p>
    <w:p w14:paraId="007C5D89" w14:textId="77777777" w:rsidR="00E717A3" w:rsidRPr="009904AF" w:rsidRDefault="00E717A3" w:rsidP="00E717A3">
      <w:pPr>
        <w:pStyle w:val="EndNoteBibliography"/>
        <w:ind w:left="720" w:hanging="720"/>
        <w:rPr>
          <w:rFonts w:asciiTheme="majorHAnsi" w:hAnsiTheme="majorHAnsi"/>
          <w:noProof/>
        </w:rPr>
      </w:pPr>
      <w:r w:rsidRPr="009F052C">
        <w:rPr>
          <w:rFonts w:asciiTheme="majorHAnsi" w:hAnsiTheme="majorHAnsi"/>
          <w:iCs/>
          <w:lang w:val="en-GB"/>
        </w:rPr>
        <w:fldChar w:fldCharType="begin"/>
      </w:r>
      <w:r w:rsidRPr="009904AF">
        <w:rPr>
          <w:rFonts w:asciiTheme="majorHAnsi" w:hAnsiTheme="majorHAnsi"/>
          <w:iCs/>
          <w:lang w:val="en-GB"/>
        </w:rPr>
        <w:instrText xml:space="preserve"> ADDIN EN.REFLIST </w:instrText>
      </w:r>
      <w:r w:rsidRPr="00321952">
        <w:rPr>
          <w:rFonts w:asciiTheme="majorHAnsi" w:hAnsiTheme="majorHAnsi"/>
          <w:iCs/>
          <w:lang w:val="en-GB"/>
        </w:rPr>
        <w:fldChar w:fldCharType="separate"/>
      </w:r>
      <w:r w:rsidRPr="009904AF">
        <w:rPr>
          <w:rFonts w:asciiTheme="majorHAnsi" w:hAnsiTheme="majorHAnsi"/>
          <w:noProof/>
        </w:rPr>
        <w:t>1.</w:t>
      </w:r>
      <w:r w:rsidRPr="009904AF">
        <w:rPr>
          <w:rFonts w:asciiTheme="majorHAnsi" w:hAnsiTheme="majorHAnsi"/>
          <w:noProof/>
        </w:rPr>
        <w:tab/>
        <w:t xml:space="preserve">Greenacre M. </w:t>
      </w:r>
      <w:r w:rsidRPr="009904AF">
        <w:rPr>
          <w:rFonts w:asciiTheme="majorHAnsi" w:hAnsiTheme="majorHAnsi"/>
          <w:i/>
          <w:noProof/>
        </w:rPr>
        <w:t>Correspondence analysis in practice.</w:t>
      </w:r>
      <w:r w:rsidRPr="009904AF">
        <w:rPr>
          <w:rFonts w:asciiTheme="majorHAnsi" w:hAnsiTheme="majorHAnsi"/>
          <w:noProof/>
        </w:rPr>
        <w:t xml:space="preserve"> Third edition ed. Florida: Chapman and Hall/CRC; 2017.</w:t>
      </w:r>
    </w:p>
    <w:p w14:paraId="2C8F2736" w14:textId="3E1CEF91" w:rsidR="00E717A3" w:rsidRPr="009904AF" w:rsidRDefault="00E717A3" w:rsidP="00E717A3">
      <w:pPr>
        <w:spacing w:line="360" w:lineRule="auto"/>
        <w:jc w:val="both"/>
        <w:rPr>
          <w:rFonts w:asciiTheme="majorHAnsi" w:hAnsiTheme="majorHAnsi"/>
          <w:iCs/>
        </w:rPr>
      </w:pPr>
      <w:r w:rsidRPr="009F052C">
        <w:rPr>
          <w:rFonts w:asciiTheme="majorHAnsi" w:hAnsiTheme="majorHAnsi"/>
          <w:iCs/>
        </w:rPr>
        <w:fldChar w:fldCharType="end"/>
      </w:r>
    </w:p>
    <w:p w14:paraId="0AE0126B" w14:textId="77777777" w:rsidR="00E717A3" w:rsidRPr="009904AF" w:rsidRDefault="00E717A3" w:rsidP="00861803">
      <w:pPr>
        <w:spacing w:line="360" w:lineRule="auto"/>
        <w:jc w:val="both"/>
        <w:rPr>
          <w:rFonts w:asciiTheme="majorHAnsi" w:hAnsiTheme="majorHAnsi"/>
          <w:iCs/>
        </w:rPr>
      </w:pPr>
    </w:p>
    <w:p w14:paraId="512F5781" w14:textId="77777777" w:rsidR="00E717A3" w:rsidRPr="009904AF" w:rsidRDefault="00E717A3" w:rsidP="00861803">
      <w:pPr>
        <w:spacing w:line="360" w:lineRule="auto"/>
        <w:jc w:val="both"/>
        <w:rPr>
          <w:rFonts w:asciiTheme="majorHAnsi" w:hAnsiTheme="majorHAnsi"/>
          <w:iCs/>
        </w:rPr>
      </w:pPr>
    </w:p>
    <w:p w14:paraId="203CD864" w14:textId="77777777" w:rsidR="00E717A3" w:rsidRPr="009904AF" w:rsidRDefault="00E717A3" w:rsidP="00861803">
      <w:pPr>
        <w:spacing w:line="360" w:lineRule="auto"/>
        <w:jc w:val="both"/>
        <w:rPr>
          <w:rFonts w:asciiTheme="majorHAnsi" w:hAnsiTheme="majorHAnsi"/>
          <w:iCs/>
        </w:rPr>
      </w:pPr>
    </w:p>
    <w:p w14:paraId="594636B7" w14:textId="10A04ABB" w:rsidR="00E717A3" w:rsidRPr="009904AF" w:rsidRDefault="00E717A3" w:rsidP="00861803">
      <w:pPr>
        <w:spacing w:line="360" w:lineRule="auto"/>
        <w:jc w:val="both"/>
        <w:rPr>
          <w:rFonts w:asciiTheme="majorHAnsi" w:hAnsiTheme="majorHAnsi"/>
          <w:iCs/>
        </w:rPr>
      </w:pPr>
    </w:p>
    <w:p w14:paraId="75ADE1C5" w14:textId="77777777" w:rsidR="00E717A3" w:rsidRPr="009904AF" w:rsidRDefault="00E717A3" w:rsidP="00861803">
      <w:pPr>
        <w:spacing w:line="360" w:lineRule="auto"/>
        <w:jc w:val="both"/>
        <w:rPr>
          <w:rFonts w:asciiTheme="majorHAnsi" w:hAnsiTheme="majorHAnsi"/>
          <w:iCs/>
        </w:rPr>
      </w:pPr>
    </w:p>
    <w:p w14:paraId="7DB4D435" w14:textId="77777777" w:rsidR="00E717A3" w:rsidRPr="009904AF" w:rsidRDefault="00E717A3" w:rsidP="00861803">
      <w:pPr>
        <w:spacing w:line="360" w:lineRule="auto"/>
        <w:jc w:val="both"/>
        <w:rPr>
          <w:rFonts w:asciiTheme="majorHAnsi" w:hAnsiTheme="majorHAnsi"/>
          <w:iCs/>
        </w:rPr>
      </w:pPr>
      <w:r w:rsidRPr="009F052C">
        <w:rPr>
          <w:rFonts w:asciiTheme="majorHAnsi" w:hAnsiTheme="majorHAnsi"/>
          <w:iCs/>
          <w:noProof/>
          <w:lang w:val="en-US"/>
        </w:rPr>
        <w:lastRenderedPageBreak/>
        <w:drawing>
          <wp:inline distT="0" distB="0" distL="0" distR="0" wp14:anchorId="20274DD1" wp14:editId="00B380D1">
            <wp:extent cx="4343400" cy="4718050"/>
            <wp:effectExtent l="0" t="0" r="0" b="6350"/>
            <wp:docPr id="6" name="Picture 6" descr=" (Gcl . hk:Users:chiararobba:Desktop:Presentation2:Slide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Gcl . hk:Users:chiararobba:Desktop:Presentation2:Slide1.tif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43656" cy="4718328"/>
                    </a:xfrm>
                    <a:prstGeom prst="rect">
                      <a:avLst/>
                    </a:prstGeom>
                    <a:noFill/>
                    <a:ln>
                      <a:noFill/>
                    </a:ln>
                  </pic:spPr>
                </pic:pic>
              </a:graphicData>
            </a:graphic>
          </wp:inline>
        </w:drawing>
      </w:r>
    </w:p>
    <w:p w14:paraId="62C72E5A" w14:textId="77777777" w:rsidR="0032415E" w:rsidRPr="009904AF" w:rsidRDefault="0032415E" w:rsidP="00BB50CD">
      <w:pPr>
        <w:rPr>
          <w:rFonts w:asciiTheme="majorHAnsi" w:hAnsiTheme="majorHAnsi"/>
          <w:b/>
          <w:lang w:val="fr-FR"/>
        </w:rPr>
      </w:pPr>
    </w:p>
    <w:p w14:paraId="1FAEA286" w14:textId="08D646FC" w:rsidR="00E717A3" w:rsidRPr="00321952" w:rsidRDefault="00E717A3" w:rsidP="00BB50CD">
      <w:pPr>
        <w:rPr>
          <w:rFonts w:asciiTheme="majorHAnsi" w:hAnsiTheme="majorHAnsi"/>
          <w:lang w:val="en-IE"/>
        </w:rPr>
      </w:pPr>
      <w:r w:rsidRPr="00321952">
        <w:rPr>
          <w:rFonts w:asciiTheme="majorHAnsi" w:hAnsiTheme="majorHAnsi"/>
          <w:lang w:val="en-IE"/>
        </w:rPr>
        <w:t>Flowchart describing the steps of the methodology of the consensus.</w:t>
      </w:r>
    </w:p>
    <w:p w14:paraId="13F54350" w14:textId="6D25673B" w:rsidR="00861803" w:rsidRPr="009904AF" w:rsidRDefault="00861803" w:rsidP="00861803">
      <w:pPr>
        <w:autoSpaceDE w:val="0"/>
        <w:autoSpaceDN w:val="0"/>
        <w:adjustRightInd w:val="0"/>
        <w:spacing w:line="480" w:lineRule="auto"/>
        <w:ind w:firstLine="567"/>
        <w:jc w:val="both"/>
        <w:rPr>
          <w:rFonts w:asciiTheme="majorHAnsi" w:hAnsiTheme="majorHAnsi" w:cs="Arial"/>
          <w:b/>
        </w:rPr>
      </w:pPr>
      <w:r w:rsidRPr="009904AF">
        <w:rPr>
          <w:rFonts w:asciiTheme="majorHAnsi" w:hAnsiTheme="majorHAnsi" w:cs="Arial"/>
          <w:b/>
        </w:rPr>
        <w:lastRenderedPageBreak/>
        <w:t xml:space="preserve">Training for </w:t>
      </w:r>
      <w:r w:rsidR="00084BAC" w:rsidRPr="009904AF">
        <w:rPr>
          <w:rFonts w:asciiTheme="majorHAnsi" w:hAnsiTheme="majorHAnsi" w:cs="Arial"/>
          <w:b/>
        </w:rPr>
        <w:t>Head-to-toe</w:t>
      </w:r>
      <w:r w:rsidRPr="009904AF">
        <w:rPr>
          <w:rFonts w:asciiTheme="majorHAnsi" w:hAnsiTheme="majorHAnsi" w:cs="Arial"/>
          <w:b/>
        </w:rPr>
        <w:t xml:space="preserve"> Ultrasound in Intensive Care</w:t>
      </w:r>
    </w:p>
    <w:p w14:paraId="432405BD" w14:textId="77777777" w:rsidR="00861803" w:rsidRPr="009904AF" w:rsidRDefault="00861803" w:rsidP="00861803">
      <w:pPr>
        <w:autoSpaceDE w:val="0"/>
        <w:autoSpaceDN w:val="0"/>
        <w:adjustRightInd w:val="0"/>
        <w:spacing w:line="480" w:lineRule="auto"/>
        <w:ind w:firstLine="567"/>
        <w:jc w:val="both"/>
        <w:rPr>
          <w:rFonts w:asciiTheme="majorHAnsi" w:hAnsiTheme="majorHAnsi" w:cs="Arial"/>
        </w:rPr>
      </w:pPr>
      <w:r w:rsidRPr="009904AF">
        <w:rPr>
          <w:rFonts w:asciiTheme="majorHAnsi" w:hAnsiTheme="majorHAnsi" w:cs="Arial"/>
        </w:rPr>
        <w:t xml:space="preserve">The ESICM International Expert Statement on training standards for critical care ultrasonography (CCUS) established that “basic-level critical care echocardiography and general critical care ultrasound should be a required part of the training of every ICU physician.” </w:t>
      </w:r>
      <w:r w:rsidRPr="009F052C">
        <w:rPr>
          <w:rFonts w:asciiTheme="majorHAnsi" w:hAnsiTheme="majorHAnsi" w:cs="Arial"/>
        </w:rPr>
        <w:fldChar w:fldCharType="begin"/>
      </w:r>
      <w:r w:rsidRPr="009904AF">
        <w:rPr>
          <w:rFonts w:asciiTheme="majorHAnsi" w:hAnsiTheme="majorHAnsi" w:cs="Arial"/>
        </w:rPr>
        <w:instrText xml:space="preserve"> ADDIN EN.CITE &lt;EndNote&gt;&lt;Cite&gt;&lt;Author&gt;Expert Round Table on Ultrasound in I. C. U.&lt;/Author&gt;&lt;Year&gt;2011&lt;/Year&gt;&lt;RecNum&gt;667&lt;/RecNum&gt;&lt;DisplayText&gt;[1]&lt;/DisplayText&gt;&lt;record&gt;&lt;rec-number&gt;667&lt;/rec-number&gt;&lt;foreign-keys&gt;&lt;key app="EN" db-id="esw9v5dr7pvfe6e2s2p5fersadx9r5txapt9" timestamp="1571499125"&gt;667&lt;/key&gt;&lt;/foreign-keys&gt;&lt;ref-type name="Journal Article"&gt;17&lt;/ref-type&gt;&lt;contributors&gt;&lt;authors&gt;&lt;author&gt;Expert Round Table on Ultrasound in I. C. U., &lt;/author&gt;&lt;/authors&gt;&lt;/contributors&gt;&lt;titles&gt;&lt;title&gt;International expert statement on training standards for critical care ultrasonography&lt;/title&gt;&lt;secondary-title&gt;Intensive Care Medicine&amp;#xD;&lt;/secondary-title&gt;&lt;alt-title&gt;Intensive care medicine&lt;/alt-title&gt;&lt;/titles&gt;&lt;alt-periodical&gt;&lt;full-title&gt;Intensive Care Med&lt;/full-title&gt;&lt;abbr-1&gt;Intensive care medicine&lt;/abbr-1&gt;&lt;/alt-periodical&gt;&lt;pages&gt;1077-83&lt;/pages&gt;&lt;volume&gt;37&lt;/volume&gt;&lt;number&gt;7&lt;/number&gt;&lt;edition&gt;2011/05/27&lt;/edition&gt;&lt;keywords&gt;&lt;keyword&gt;Clinical Competence/*standards&lt;/keyword&gt;&lt;keyword&gt;Critical Care/*standards&lt;/keyword&gt;&lt;keyword&gt;Curriculum/standards&lt;/keyword&gt;&lt;keyword&gt;Education, Continuing/*standards&lt;/keyword&gt;&lt;keyword&gt;Europe&lt;/keyword&gt;&lt;keyword&gt;Humans&lt;/keyword&gt;&lt;keyword&gt;Ultrasonography/*standards&lt;/keyword&gt;&lt;/keywords&gt;&lt;dates&gt;&lt;year&gt;2011&lt;/year&gt;&lt;pub-dates&gt;&lt;date&gt;Jul&lt;/date&gt;&lt;/pub-dates&gt;&lt;/dates&gt;&lt;isbn&gt;1432-1238 (Electronic)&amp;#xD;0342-4642 (Linking)&lt;/isbn&gt;&lt;accession-num&gt;21614639&lt;/accession-num&gt;&lt;urls&gt;&lt;related-urls&gt;&lt;url&gt;http://www.ncbi.nlm.nih.gov/pubmed/21614639&lt;/url&gt;&lt;/related-urls&gt;&lt;/urls&gt;&lt;electronic-resource-num&gt;10.1007/s00134-011-2246-9&lt;/electronic-resource-num&gt;&lt;/record&gt;&lt;/Cite&gt;&lt;/EndNote&gt;</w:instrText>
      </w:r>
      <w:r w:rsidRPr="00321952">
        <w:rPr>
          <w:rFonts w:asciiTheme="majorHAnsi" w:hAnsiTheme="majorHAnsi" w:cs="Arial"/>
        </w:rPr>
        <w:fldChar w:fldCharType="separate"/>
      </w:r>
      <w:r w:rsidRPr="009904AF">
        <w:rPr>
          <w:rFonts w:asciiTheme="majorHAnsi" w:hAnsiTheme="majorHAnsi" w:cs="Arial"/>
          <w:noProof/>
        </w:rPr>
        <w:t>[1]</w:t>
      </w:r>
      <w:r w:rsidRPr="009F052C">
        <w:rPr>
          <w:rFonts w:asciiTheme="majorHAnsi" w:hAnsiTheme="majorHAnsi" w:cs="Arial"/>
        </w:rPr>
        <w:fldChar w:fldCharType="end"/>
      </w:r>
      <w:r w:rsidRPr="009904AF">
        <w:rPr>
          <w:rFonts w:asciiTheme="majorHAnsi" w:hAnsiTheme="majorHAnsi" w:cs="Arial"/>
        </w:rPr>
        <w:t>. The Statement of Competence in CCUS [2], recently updated by a working group at ESICM [3], served as the foundation document defining the goals of training in CCUS. While the present article describes some additional required competencies, the challenge is how to provide training to the large number of intensivists who require it.</w:t>
      </w:r>
    </w:p>
    <w:p w14:paraId="57FD0DE8" w14:textId="5767648C" w:rsidR="00861803" w:rsidRPr="009904AF" w:rsidRDefault="00861803" w:rsidP="00861803">
      <w:pPr>
        <w:autoSpaceDE w:val="0"/>
        <w:autoSpaceDN w:val="0"/>
        <w:adjustRightInd w:val="0"/>
        <w:spacing w:line="480" w:lineRule="auto"/>
        <w:ind w:firstLine="567"/>
        <w:jc w:val="both"/>
        <w:rPr>
          <w:rFonts w:asciiTheme="majorHAnsi" w:hAnsiTheme="majorHAnsi" w:cs="Arial"/>
        </w:rPr>
      </w:pPr>
      <w:r w:rsidRPr="009904AF">
        <w:rPr>
          <w:rFonts w:asciiTheme="majorHAnsi" w:hAnsiTheme="majorHAnsi" w:cs="Arial"/>
        </w:rPr>
        <w:t xml:space="preserve">Achieving competence in CCUS requires mastery of the cognitive base, image acquisition, and image interpretation. The cognitive base is accessible through textbooks, journals, internet-based material, and courses offered by the international societies </w:t>
      </w:r>
      <w:r w:rsidRPr="009F052C">
        <w:rPr>
          <w:rFonts w:asciiTheme="majorHAnsi" w:hAnsiTheme="majorHAnsi" w:cs="Arial"/>
        </w:rPr>
        <w:fldChar w:fldCharType="begin">
          <w:fldData xml:space="preserve">PEVuZE5vdGU+PENpdGU+PEF1dGhvcj5FeHBlcnQgUm91bmQgVGFibGUgb24gVWx0cmFzb3VuZCBp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=
</w:fldData>
        </w:fldChar>
      </w:r>
      <w:r w:rsidRPr="009904AF">
        <w:rPr>
          <w:rFonts w:asciiTheme="majorHAnsi" w:hAnsiTheme="majorHAnsi" w:cs="Arial"/>
        </w:rPr>
        <w:instrText xml:space="preserve"> ADDIN EN.CITE </w:instrText>
      </w:r>
      <w:r w:rsidRPr="00321952">
        <w:rPr>
          <w:rFonts w:asciiTheme="majorHAnsi" w:hAnsiTheme="majorHAnsi" w:cs="Arial"/>
        </w:rPr>
        <w:fldChar w:fldCharType="begin">
          <w:fldData xml:space="preserve">PEVuZE5vdGU+PENpdGU+PEF1dGhvcj5FeHBlcnQgUm91bmQgVGFibGUgb24gVWx0cmFzb3VuZCBp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=
</w:fldData>
        </w:fldChar>
      </w:r>
      <w:r w:rsidRPr="009904AF">
        <w:rPr>
          <w:rFonts w:asciiTheme="majorHAnsi" w:hAnsiTheme="majorHAnsi" w:cs="Arial"/>
        </w:rPr>
        <w:instrText xml:space="preserve"> ADDIN EN.CITE.DATA </w:instrText>
      </w:r>
      <w:r w:rsidRPr="00321952">
        <w:rPr>
          <w:rFonts w:asciiTheme="majorHAnsi" w:hAnsiTheme="majorHAnsi" w:cs="Arial"/>
        </w:rPr>
      </w:r>
      <w:r w:rsidRPr="00321952">
        <w:rPr>
          <w:rFonts w:asciiTheme="majorHAnsi" w:hAnsiTheme="majorHAnsi" w:cs="Arial"/>
        </w:rPr>
        <w:fldChar w:fldCharType="end"/>
      </w:r>
      <w:r w:rsidRPr="00321952">
        <w:rPr>
          <w:rFonts w:asciiTheme="majorHAnsi" w:hAnsiTheme="majorHAnsi" w:cs="Arial"/>
        </w:rPr>
      </w:r>
      <w:r w:rsidRPr="00321952">
        <w:rPr>
          <w:rFonts w:asciiTheme="majorHAnsi" w:hAnsiTheme="majorHAnsi" w:cs="Arial"/>
        </w:rPr>
        <w:fldChar w:fldCharType="separate"/>
      </w:r>
      <w:r w:rsidRPr="009904AF">
        <w:rPr>
          <w:rFonts w:asciiTheme="majorHAnsi" w:hAnsiTheme="majorHAnsi" w:cs="Arial"/>
          <w:noProof/>
        </w:rPr>
        <w:t>[1-7]</w:t>
      </w:r>
      <w:r w:rsidRPr="009F052C">
        <w:rPr>
          <w:rFonts w:asciiTheme="majorHAnsi" w:hAnsiTheme="majorHAnsi" w:cs="Arial"/>
        </w:rPr>
        <w:fldChar w:fldCharType="end"/>
      </w:r>
      <w:r w:rsidRPr="009904AF">
        <w:rPr>
          <w:rFonts w:asciiTheme="majorHAnsi" w:hAnsiTheme="majorHAnsi" w:cs="Arial"/>
        </w:rPr>
        <w:t>. Initial training in image acquisition may occur using normal human models with the trainee graduating to bedside scanning supervised by capable faculty. Skill at image interpretation requires the trainee to review a comprehensive set of abnormal images; it is not reasonable to expect that the trainee encounter</w:t>
      </w:r>
      <w:r w:rsidR="00484091" w:rsidRPr="009904AF">
        <w:rPr>
          <w:rFonts w:asciiTheme="majorHAnsi" w:hAnsiTheme="majorHAnsi" w:cs="Arial"/>
        </w:rPr>
        <w:t>s</w:t>
      </w:r>
      <w:r w:rsidRPr="009904AF">
        <w:rPr>
          <w:rFonts w:asciiTheme="majorHAnsi" w:hAnsiTheme="majorHAnsi" w:cs="Arial"/>
        </w:rPr>
        <w:t xml:space="preserve"> a wide spectrum of abnormal findings during image acquisition training.</w:t>
      </w:r>
    </w:p>
    <w:p w14:paraId="220B6CDA" w14:textId="77777777" w:rsidR="00861803" w:rsidRPr="009904AF" w:rsidRDefault="00861803" w:rsidP="00861803">
      <w:pPr>
        <w:autoSpaceDE w:val="0"/>
        <w:autoSpaceDN w:val="0"/>
        <w:adjustRightInd w:val="0"/>
        <w:spacing w:line="480" w:lineRule="auto"/>
        <w:ind w:firstLine="567"/>
        <w:jc w:val="both"/>
        <w:rPr>
          <w:rFonts w:asciiTheme="majorHAnsi" w:hAnsiTheme="majorHAnsi" w:cs="Arial"/>
        </w:rPr>
      </w:pPr>
      <w:r w:rsidRPr="009904AF">
        <w:rPr>
          <w:rFonts w:asciiTheme="majorHAnsi" w:hAnsiTheme="majorHAnsi" w:cs="Arial"/>
        </w:rPr>
        <w:t>While the goals of training are straightforward, they present questions and challenges. There are several populations of learners who may require different approaches to training: physicians in training, attending level intensivists, and both who are in medically underserved areas versus well resourced areas. Training programs need to be adapted to meet the unique needs of each group.</w:t>
      </w:r>
    </w:p>
    <w:p w14:paraId="2B5BAC6E" w14:textId="52BE0B56" w:rsidR="00861803" w:rsidRPr="009904AF" w:rsidRDefault="00861803" w:rsidP="00861803">
      <w:pPr>
        <w:autoSpaceDE w:val="0"/>
        <w:autoSpaceDN w:val="0"/>
        <w:adjustRightInd w:val="0"/>
        <w:spacing w:line="480" w:lineRule="auto"/>
        <w:ind w:firstLine="567"/>
        <w:jc w:val="both"/>
        <w:rPr>
          <w:rFonts w:asciiTheme="majorHAnsi" w:hAnsiTheme="majorHAnsi" w:cs="Arial"/>
        </w:rPr>
      </w:pPr>
      <w:r w:rsidRPr="009904AF">
        <w:rPr>
          <w:rFonts w:asciiTheme="majorHAnsi" w:hAnsiTheme="majorHAnsi" w:cs="Arial"/>
        </w:rPr>
        <w:lastRenderedPageBreak/>
        <w:t>What should be the content of the training program? It is not feasible to mandate a standard format for training</w:t>
      </w:r>
      <w:r w:rsidR="005E47B4" w:rsidRPr="009904AF">
        <w:rPr>
          <w:rFonts w:asciiTheme="majorHAnsi" w:hAnsiTheme="majorHAnsi" w:cs="Arial"/>
        </w:rPr>
        <w:t>,</w:t>
      </w:r>
      <w:r w:rsidRPr="009904AF">
        <w:rPr>
          <w:rFonts w:asciiTheme="majorHAnsi" w:hAnsiTheme="majorHAnsi" w:cs="Arial"/>
        </w:rPr>
        <w:t xml:space="preserve"> given the international scope of intensivists who will use CCUS. One approach to training is to establish an arbitrary requirement for the number hours of attendance at an organized course. While this is recommended in the ESICM Expert Roundtable document, it leaves some unanswered questions. Does attendance at a course have added value over a local hospital-based training program? While it has been demonstrated that a course improve</w:t>
      </w:r>
      <w:r w:rsidR="005E47B4" w:rsidRPr="009904AF">
        <w:rPr>
          <w:rFonts w:asciiTheme="majorHAnsi" w:hAnsiTheme="majorHAnsi" w:cs="Arial"/>
        </w:rPr>
        <w:t>s</w:t>
      </w:r>
      <w:r w:rsidRPr="009904AF">
        <w:rPr>
          <w:rFonts w:asciiTheme="majorHAnsi" w:hAnsiTheme="majorHAnsi" w:cs="Arial"/>
        </w:rPr>
        <w:t xml:space="preserve"> skill</w:t>
      </w:r>
      <w:r w:rsidR="005E47B4" w:rsidRPr="009904AF">
        <w:rPr>
          <w:rFonts w:asciiTheme="majorHAnsi" w:hAnsiTheme="majorHAnsi" w:cs="Arial"/>
        </w:rPr>
        <w:t>s</w:t>
      </w:r>
      <w:r w:rsidRPr="009904AF">
        <w:rPr>
          <w:rFonts w:asciiTheme="majorHAnsi" w:hAnsiTheme="majorHAnsi" w:cs="Arial"/>
        </w:rPr>
        <w:t xml:space="preserve"> at CCUS </w:t>
      </w:r>
      <w:r w:rsidRPr="009F052C">
        <w:rPr>
          <w:rFonts w:asciiTheme="majorHAnsi" w:hAnsiTheme="majorHAnsi" w:cs="Arial"/>
        </w:rPr>
        <w:fldChar w:fldCharType="begin">
          <w:fldData xml:space="preserve">PEVuZE5vdGU+PENpdGU+PEF1dGhvcj5HcmVlbnN0ZWluPC9BdXRob3I+PFllYXI+MjAxNzwvWWVh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==
</w:fldData>
        </w:fldChar>
      </w:r>
      <w:r w:rsidRPr="009904AF">
        <w:rPr>
          <w:rFonts w:asciiTheme="majorHAnsi" w:hAnsiTheme="majorHAnsi" w:cs="Arial"/>
        </w:rPr>
        <w:instrText xml:space="preserve"> ADDIN EN.CITE </w:instrText>
      </w:r>
      <w:r w:rsidRPr="00321952">
        <w:rPr>
          <w:rFonts w:asciiTheme="majorHAnsi" w:hAnsiTheme="majorHAnsi" w:cs="Arial"/>
        </w:rPr>
        <w:fldChar w:fldCharType="begin">
          <w:fldData xml:space="preserve">PEVuZE5vdGU+PENpdGU+PEF1dGhvcj5HcmVlbnN0ZWluPC9BdXRob3I+PFllYXI+MjAxNzwvWWVh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==
</w:fldData>
        </w:fldChar>
      </w:r>
      <w:r w:rsidRPr="009904AF">
        <w:rPr>
          <w:rFonts w:asciiTheme="majorHAnsi" w:hAnsiTheme="majorHAnsi" w:cs="Arial"/>
        </w:rPr>
        <w:instrText xml:space="preserve"> ADDIN EN.CITE.DATA </w:instrText>
      </w:r>
      <w:r w:rsidRPr="00321952">
        <w:rPr>
          <w:rFonts w:asciiTheme="majorHAnsi" w:hAnsiTheme="majorHAnsi" w:cs="Arial"/>
        </w:rPr>
      </w:r>
      <w:r w:rsidRPr="00321952">
        <w:rPr>
          <w:rFonts w:asciiTheme="majorHAnsi" w:hAnsiTheme="majorHAnsi" w:cs="Arial"/>
        </w:rPr>
        <w:fldChar w:fldCharType="end"/>
      </w:r>
      <w:r w:rsidRPr="00321952">
        <w:rPr>
          <w:rFonts w:asciiTheme="majorHAnsi" w:hAnsiTheme="majorHAnsi" w:cs="Arial"/>
        </w:rPr>
      </w:r>
      <w:r w:rsidRPr="00321952">
        <w:rPr>
          <w:rFonts w:asciiTheme="majorHAnsi" w:hAnsiTheme="majorHAnsi" w:cs="Arial"/>
        </w:rPr>
        <w:fldChar w:fldCharType="separate"/>
      </w:r>
      <w:r w:rsidRPr="009904AF">
        <w:rPr>
          <w:rFonts w:asciiTheme="majorHAnsi" w:hAnsiTheme="majorHAnsi" w:cs="Arial"/>
          <w:noProof/>
        </w:rPr>
        <w:t>[8]</w:t>
      </w:r>
      <w:r w:rsidRPr="009F052C">
        <w:rPr>
          <w:rFonts w:asciiTheme="majorHAnsi" w:hAnsiTheme="majorHAnsi" w:cs="Arial"/>
        </w:rPr>
        <w:fldChar w:fldCharType="end"/>
      </w:r>
      <w:r w:rsidRPr="009904AF">
        <w:rPr>
          <w:rFonts w:asciiTheme="majorHAnsi" w:hAnsiTheme="majorHAnsi" w:cs="Arial"/>
        </w:rPr>
        <w:t xml:space="preserve">, there is no evidence that it is superior to other methods of training </w:t>
      </w:r>
      <w:r w:rsidRPr="009F052C">
        <w:rPr>
          <w:rFonts w:asciiTheme="majorHAnsi" w:hAnsiTheme="majorHAnsi" w:cs="Arial"/>
        </w:rPr>
        <w:fldChar w:fldCharType="begin">
          <w:fldData xml:space="preserve">PEVuZE5vdGU+PENpdGU+PEF1dGhvcj5ZYW1hbW90bzwvQXV0aG9yPjxZZWFyPjIwMTg8L1llYXI+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</w:fldData>
        </w:fldChar>
      </w:r>
      <w:r w:rsidRPr="009904AF">
        <w:rPr>
          <w:rFonts w:asciiTheme="majorHAnsi" w:hAnsiTheme="majorHAnsi" w:cs="Arial"/>
        </w:rPr>
        <w:instrText xml:space="preserve"> ADDIN EN.CITE </w:instrText>
      </w:r>
      <w:r w:rsidRPr="00321952">
        <w:rPr>
          <w:rFonts w:asciiTheme="majorHAnsi" w:hAnsiTheme="majorHAnsi" w:cs="Arial"/>
        </w:rPr>
        <w:fldChar w:fldCharType="begin">
          <w:fldData xml:space="preserve">PEVuZE5vdGU+PENpdGU+PEF1dGhvcj5ZYW1hbW90bzwvQXV0aG9yPjxZZWFyPjIwMTg8L1llYXI+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</w:fldData>
        </w:fldChar>
      </w:r>
      <w:r w:rsidRPr="009904AF">
        <w:rPr>
          <w:rFonts w:asciiTheme="majorHAnsi" w:hAnsiTheme="majorHAnsi" w:cs="Arial"/>
        </w:rPr>
        <w:instrText xml:space="preserve"> ADDIN EN.CITE.DATA </w:instrText>
      </w:r>
      <w:r w:rsidRPr="00321952">
        <w:rPr>
          <w:rFonts w:asciiTheme="majorHAnsi" w:hAnsiTheme="majorHAnsi" w:cs="Arial"/>
        </w:rPr>
      </w:r>
      <w:r w:rsidRPr="00321952">
        <w:rPr>
          <w:rFonts w:asciiTheme="majorHAnsi" w:hAnsiTheme="majorHAnsi" w:cs="Arial"/>
        </w:rPr>
        <w:fldChar w:fldCharType="end"/>
      </w:r>
      <w:r w:rsidRPr="00321952">
        <w:rPr>
          <w:rFonts w:asciiTheme="majorHAnsi" w:hAnsiTheme="majorHAnsi" w:cs="Arial"/>
        </w:rPr>
      </w:r>
      <w:r w:rsidRPr="00321952">
        <w:rPr>
          <w:rFonts w:asciiTheme="majorHAnsi" w:hAnsiTheme="majorHAnsi" w:cs="Arial"/>
        </w:rPr>
        <w:fldChar w:fldCharType="separate"/>
      </w:r>
      <w:r w:rsidRPr="009904AF">
        <w:rPr>
          <w:rFonts w:asciiTheme="majorHAnsi" w:hAnsiTheme="majorHAnsi" w:cs="Arial"/>
          <w:noProof/>
        </w:rPr>
        <w:t>[9-11]</w:t>
      </w:r>
      <w:r w:rsidRPr="009F052C">
        <w:rPr>
          <w:rFonts w:asciiTheme="majorHAnsi" w:hAnsiTheme="majorHAnsi" w:cs="Arial"/>
        </w:rPr>
        <w:fldChar w:fldCharType="end"/>
      </w:r>
      <w:r w:rsidRPr="009904AF">
        <w:rPr>
          <w:rFonts w:asciiTheme="majorHAnsi" w:hAnsiTheme="majorHAnsi" w:cs="Arial"/>
        </w:rPr>
        <w:t>.</w:t>
      </w:r>
    </w:p>
    <w:p w14:paraId="76F2CB81" w14:textId="4148B23B" w:rsidR="00861803" w:rsidRPr="009904AF" w:rsidRDefault="00861803" w:rsidP="00861803">
      <w:pPr>
        <w:autoSpaceDE w:val="0"/>
        <w:autoSpaceDN w:val="0"/>
        <w:adjustRightInd w:val="0"/>
        <w:spacing w:line="480" w:lineRule="auto"/>
        <w:ind w:firstLine="567"/>
        <w:jc w:val="both"/>
        <w:rPr>
          <w:rFonts w:asciiTheme="majorHAnsi" w:hAnsiTheme="majorHAnsi" w:cs="Arial"/>
        </w:rPr>
      </w:pPr>
      <w:r w:rsidRPr="009904AF">
        <w:rPr>
          <w:rFonts w:asciiTheme="majorHAnsi" w:hAnsiTheme="majorHAnsi" w:cs="Arial"/>
        </w:rPr>
        <w:t>Numerical requirements have been proposed as targets</w:t>
      </w:r>
      <w:r w:rsidR="00DB0A01" w:rsidRPr="009904AF">
        <w:rPr>
          <w:rFonts w:asciiTheme="majorHAnsi" w:hAnsiTheme="majorHAnsi" w:cs="Arial"/>
        </w:rPr>
        <w:t xml:space="preserve"> for achieving competence in CC</w:t>
      </w:r>
      <w:r w:rsidRPr="009904AF">
        <w:rPr>
          <w:rFonts w:asciiTheme="majorHAnsi" w:hAnsiTheme="majorHAnsi" w:cs="Arial"/>
        </w:rPr>
        <w:t>S (Table</w:t>
      </w:r>
      <w:r w:rsidR="00832DCB" w:rsidRPr="009904AF">
        <w:rPr>
          <w:rFonts w:asciiTheme="majorHAnsi" w:hAnsiTheme="majorHAnsi" w:cs="Arial"/>
        </w:rPr>
        <w:t>1</w:t>
      </w:r>
      <w:r w:rsidRPr="009904AF">
        <w:rPr>
          <w:rFonts w:asciiTheme="majorHAnsi" w:hAnsiTheme="majorHAnsi" w:cs="Arial"/>
        </w:rPr>
        <w:t xml:space="preserve">). However, numerical goals have uncertain relationship to competence </w:t>
      </w:r>
      <w:r w:rsidRPr="009F052C">
        <w:rPr>
          <w:rFonts w:asciiTheme="majorHAnsi" w:hAnsiTheme="majorHAnsi" w:cs="Arial"/>
        </w:rPr>
        <w:fldChar w:fldCharType="begin">
          <w:fldData xml:space="preserve">PEVuZE5vdGU+PENpdGU+PEF1dGhvcj5LaXJrcGF0cmljazwvQXV0aG9yPjxZZWFyPjIwMjA8L1ll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</w:fldData>
        </w:fldChar>
      </w:r>
      <w:r w:rsidRPr="009904AF">
        <w:rPr>
          <w:rFonts w:asciiTheme="majorHAnsi" w:hAnsiTheme="majorHAnsi" w:cs="Arial"/>
        </w:rPr>
        <w:instrText xml:space="preserve"> ADDIN EN.CITE </w:instrText>
      </w:r>
      <w:r w:rsidRPr="00321952">
        <w:rPr>
          <w:rFonts w:asciiTheme="majorHAnsi" w:hAnsiTheme="majorHAnsi" w:cs="Arial"/>
        </w:rPr>
        <w:fldChar w:fldCharType="begin">
          <w:fldData xml:space="preserve">PEVuZE5vdGU+PENpdGU+PEF1dGhvcj5LaXJrcGF0cmljazwvQXV0aG9yPjxZZWFyPjIwMjA8L1ll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</w:fldData>
        </w:fldChar>
      </w:r>
      <w:r w:rsidRPr="009904AF">
        <w:rPr>
          <w:rFonts w:asciiTheme="majorHAnsi" w:hAnsiTheme="majorHAnsi" w:cs="Arial"/>
        </w:rPr>
        <w:instrText xml:space="preserve"> ADDIN EN.CITE.DATA </w:instrText>
      </w:r>
      <w:r w:rsidRPr="00321952">
        <w:rPr>
          <w:rFonts w:asciiTheme="majorHAnsi" w:hAnsiTheme="majorHAnsi" w:cs="Arial"/>
        </w:rPr>
      </w:r>
      <w:r w:rsidRPr="00321952">
        <w:rPr>
          <w:rFonts w:asciiTheme="majorHAnsi" w:hAnsiTheme="majorHAnsi" w:cs="Arial"/>
        </w:rPr>
        <w:fldChar w:fldCharType="end"/>
      </w:r>
      <w:r w:rsidRPr="00321952">
        <w:rPr>
          <w:rFonts w:asciiTheme="majorHAnsi" w:hAnsiTheme="majorHAnsi" w:cs="Arial"/>
        </w:rPr>
      </w:r>
      <w:r w:rsidRPr="00321952">
        <w:rPr>
          <w:rFonts w:asciiTheme="majorHAnsi" w:hAnsiTheme="majorHAnsi" w:cs="Arial"/>
        </w:rPr>
        <w:fldChar w:fldCharType="separate"/>
      </w:r>
      <w:r w:rsidRPr="009904AF">
        <w:rPr>
          <w:rFonts w:asciiTheme="majorHAnsi" w:hAnsiTheme="majorHAnsi" w:cs="Arial"/>
          <w:noProof/>
        </w:rPr>
        <w:t>[12]</w:t>
      </w:r>
      <w:r w:rsidRPr="009F052C">
        <w:rPr>
          <w:rFonts w:asciiTheme="majorHAnsi" w:hAnsiTheme="majorHAnsi" w:cs="Arial"/>
        </w:rPr>
        <w:fldChar w:fldCharType="end"/>
      </w:r>
      <w:r w:rsidRPr="009904AF">
        <w:rPr>
          <w:rFonts w:asciiTheme="majorHAnsi" w:hAnsiTheme="majorHAnsi" w:cs="Arial"/>
        </w:rPr>
        <w:t xml:space="preserve">. Unsupervised learning of image acquisition may result in suboptimal technical skills and acquisition mistakes; these may persist over time if not promptly corrected. Furthermore, the outcome of training in image acquisition is ultimately determined by the subjective judgment of local faculty. The motivation, rigor, and communication skills of the local faculty tasked with guiding the learner in image acquisition and interpretation are key to successful training. Yet, faculty capability and development are </w:t>
      </w:r>
      <w:r w:rsidR="005E47B4" w:rsidRPr="009904AF">
        <w:rPr>
          <w:rFonts w:asciiTheme="majorHAnsi" w:hAnsiTheme="majorHAnsi" w:cs="Arial"/>
        </w:rPr>
        <w:t xml:space="preserve">unevaluated </w:t>
      </w:r>
      <w:r w:rsidRPr="009904AF">
        <w:rPr>
          <w:rFonts w:asciiTheme="majorHAnsi" w:hAnsiTheme="majorHAnsi" w:cs="Arial"/>
        </w:rPr>
        <w:t>aspects of training outcomes for CCUS.</w:t>
      </w:r>
    </w:p>
    <w:p w14:paraId="5B760202" w14:textId="1CEA53EF" w:rsidR="00861803" w:rsidRPr="009904AF" w:rsidRDefault="00861803" w:rsidP="00861803">
      <w:pPr>
        <w:autoSpaceDE w:val="0"/>
        <w:autoSpaceDN w:val="0"/>
        <w:adjustRightInd w:val="0"/>
        <w:spacing w:line="480" w:lineRule="auto"/>
        <w:ind w:firstLine="567"/>
        <w:jc w:val="both"/>
        <w:rPr>
          <w:rFonts w:asciiTheme="majorHAnsi" w:hAnsiTheme="majorHAnsi" w:cs="Arial"/>
        </w:rPr>
      </w:pPr>
      <w:r w:rsidRPr="009904AF">
        <w:rPr>
          <w:rFonts w:asciiTheme="majorHAnsi" w:hAnsiTheme="majorHAnsi" w:cs="Arial"/>
        </w:rPr>
        <w:t xml:space="preserve">Should there be a system of formal certification for competence in CCUS? Intensivist may achieve formal certification in advanced critical care echocardiography that has been developed by ESICM and, in North America, by the National Board of Echocardiography </w:t>
      </w:r>
      <w:r w:rsidRPr="009F052C">
        <w:rPr>
          <w:rFonts w:asciiTheme="majorHAnsi" w:hAnsiTheme="majorHAnsi" w:cs="Arial"/>
        </w:rPr>
        <w:fldChar w:fldCharType="begin"/>
      </w:r>
      <w:r w:rsidRPr="009904AF">
        <w:rPr>
          <w:rFonts w:asciiTheme="majorHAnsi" w:hAnsiTheme="majorHAnsi" w:cs="Arial"/>
        </w:rPr>
        <w:instrText xml:space="preserve"> ADDIN EN.CITE &lt;EndNote&gt;&lt;Cite&gt;&lt;Author&gt;National Board of Echocardiography&lt;/Author&gt;&lt;Year&gt;2021&lt;/Year&gt;&lt;RecNum&gt;8368&lt;/RecNum&gt;&lt;DisplayText&gt;[14, 15]&lt;/DisplayText&gt;&lt;record&gt;&lt;rec-number&gt;8368&lt;/rec-number&gt;&lt;foreign-keys&gt;&lt;key app="EN" db-id="esw9v5dr7pvfe6e2s2p5fersadx9r5txapt9" timestamp="1613146796"&gt;8368&lt;/key&gt;&lt;/foreign-keys&gt;&lt;ref-type name="Web Page"&gt;12&lt;/ref-type&gt;&lt;contributors&gt;&lt;authors&gt;&lt;author&gt;National Board of Echocardiography,&lt;/author&gt;&lt;/authors&gt;&lt;/contributors&gt;&lt;titles&gt;&lt;title&gt;Certification&lt;/title&gt;&lt;/titles&gt;&lt;number&gt;January 2nd 2021&lt;/number&gt;&lt;dates&gt;&lt;year&gt;2021&lt;/year&gt;&lt;/dates&gt;&lt;pub-location&gt;https://www.echoboards.org/EchoBoards/Certification/Handbooks_for_All_Certification_Programs/EchoBoards/Certifications/Handbooks_for_NBE_Certification_Programs.aspx?hkey=7112c1e2-41c8-41af-8881-864c460648d4&lt;/pub-location&gt;&lt;urls&gt;&lt;related-urls&gt;&lt;url&gt;https://echoboards.org/docs/CCEeXAM-Cert_App-2021.pdf&lt;/url&gt;&lt;/related-urls&gt;&lt;/urls&gt;&lt;/record&gt;&lt;/Cite&gt;&lt;Cite&gt;&lt;Author&gt;European Society of Intensive Care Medicine&lt;/Author&gt;&lt;RecNum&gt;8367&lt;/RecNum&gt;&lt;record&gt;&lt;rec-number&gt;8367&lt;/rec-number&gt;&lt;foreign-keys&gt;&lt;key app="EN" db-id="esw9v5dr7pvfe6e2s2p5fersadx9r5txapt9" timestamp="1613146796"&gt;8367&lt;/key&gt;&lt;/foreign-keys&gt;&lt;ref-type name="Web Page"&gt;12&lt;/ref-type&gt;&lt;contributors&gt;&lt;authors&gt;&lt;author&gt;European Society of Intensive Care Medicine,&lt;/author&gt;&lt;/authors&gt;&lt;/contributors&gt;&lt;titles&gt;&lt;title&gt;European Diploma of Echocardiography&lt;/title&gt;&lt;/titles&gt;&lt;number&gt;March 2019&lt;/number&gt;&lt;dates&gt;&lt;/dates&gt;&lt;pub-location&gt;https://www.esicm.org/education/edec-2/&lt;/pub-location&gt;&lt;urls&gt;&lt;/urls&gt;&lt;/record&gt;&lt;/Cite&gt;&lt;/EndNote&gt;</w:instrText>
      </w:r>
      <w:r w:rsidRPr="00321952">
        <w:rPr>
          <w:rFonts w:asciiTheme="majorHAnsi" w:hAnsiTheme="majorHAnsi" w:cs="Arial"/>
        </w:rPr>
        <w:fldChar w:fldCharType="separate"/>
      </w:r>
      <w:r w:rsidRPr="009904AF">
        <w:rPr>
          <w:rFonts w:asciiTheme="majorHAnsi" w:hAnsiTheme="majorHAnsi" w:cs="Arial"/>
          <w:noProof/>
        </w:rPr>
        <w:t>[13,14]</w:t>
      </w:r>
      <w:r w:rsidRPr="009F052C">
        <w:rPr>
          <w:rFonts w:asciiTheme="majorHAnsi" w:hAnsiTheme="majorHAnsi" w:cs="Arial"/>
        </w:rPr>
        <w:fldChar w:fldCharType="end"/>
      </w:r>
      <w:r w:rsidRPr="009904AF">
        <w:rPr>
          <w:rFonts w:asciiTheme="majorHAnsi" w:hAnsiTheme="majorHAnsi" w:cs="Arial"/>
        </w:rPr>
        <w:t xml:space="preserve">. It is </w:t>
      </w:r>
      <w:r w:rsidR="005E47B4" w:rsidRPr="009904AF">
        <w:rPr>
          <w:rFonts w:asciiTheme="majorHAnsi" w:hAnsiTheme="majorHAnsi" w:cs="Arial"/>
        </w:rPr>
        <w:t xml:space="preserve">neither </w:t>
      </w:r>
      <w:r w:rsidRPr="009904AF">
        <w:rPr>
          <w:rFonts w:asciiTheme="majorHAnsi" w:hAnsiTheme="majorHAnsi" w:cs="Arial"/>
        </w:rPr>
        <w:t>realistic nor necessary to duplicate this effort for the large number of intensivists who use CCUS.</w:t>
      </w:r>
    </w:p>
    <w:p w14:paraId="5937E12A" w14:textId="3D8B0019" w:rsidR="00861803" w:rsidRPr="009904AF" w:rsidRDefault="00861803" w:rsidP="00861803">
      <w:pPr>
        <w:autoSpaceDE w:val="0"/>
        <w:autoSpaceDN w:val="0"/>
        <w:adjustRightInd w:val="0"/>
        <w:spacing w:line="480" w:lineRule="auto"/>
        <w:ind w:firstLine="567"/>
        <w:jc w:val="both"/>
        <w:rPr>
          <w:rFonts w:asciiTheme="majorHAnsi" w:hAnsiTheme="majorHAnsi" w:cs="Arial"/>
        </w:rPr>
      </w:pPr>
      <w:r w:rsidRPr="009904AF">
        <w:rPr>
          <w:rFonts w:asciiTheme="majorHAnsi" w:hAnsiTheme="majorHAnsi" w:cs="Arial"/>
        </w:rPr>
        <w:lastRenderedPageBreak/>
        <w:t>Relatively few studies have been conducted to assess the ability of training programs to yield competence in CCUS, with the exception of basic transthoracic echocardiography. Studies designed to validate training curricula are variable and frequently not limited to that the standards proposed Statement on Competence [2]. Curricula typically include both a theoretical and hands-on training component but with large variability of duration and content. Although there is no standard curriculum for training in CCUS, programs using binary or qualitative assessment have better reproducibility and best results for guiding real-time clinical decisions [3]. Due to time con</w:t>
      </w:r>
      <w:r w:rsidR="005E47B4" w:rsidRPr="009904AF">
        <w:rPr>
          <w:rFonts w:asciiTheme="majorHAnsi" w:hAnsiTheme="majorHAnsi" w:cs="Arial"/>
        </w:rPr>
        <w:t>s</w:t>
      </w:r>
      <w:r w:rsidRPr="009904AF">
        <w:rPr>
          <w:rFonts w:asciiTheme="majorHAnsi" w:hAnsiTheme="majorHAnsi" w:cs="Arial"/>
        </w:rPr>
        <w:t>traints and necessity for pre</w:t>
      </w:r>
      <w:r w:rsidR="005E47B4" w:rsidRPr="009904AF">
        <w:rPr>
          <w:rFonts w:asciiTheme="majorHAnsi" w:hAnsiTheme="majorHAnsi" w:cs="Arial"/>
        </w:rPr>
        <w:t>-</w:t>
      </w:r>
      <w:r w:rsidRPr="009904AF">
        <w:rPr>
          <w:rFonts w:asciiTheme="majorHAnsi" w:hAnsiTheme="majorHAnsi" w:cs="Arial"/>
        </w:rPr>
        <w:t xml:space="preserve">course work, web-based teaching and computerized simulation should be explored [15]. Retention of skills after initial training appears </w:t>
      </w:r>
      <w:r w:rsidR="00804DBD" w:rsidRPr="009904AF">
        <w:rPr>
          <w:rFonts w:asciiTheme="majorHAnsi" w:hAnsiTheme="majorHAnsi" w:cs="Arial"/>
        </w:rPr>
        <w:t xml:space="preserve">to last for a short time </w:t>
      </w:r>
      <w:r w:rsidRPr="009904AF">
        <w:rPr>
          <w:rFonts w:asciiTheme="majorHAnsi" w:hAnsiTheme="majorHAnsi" w:cs="Arial"/>
        </w:rPr>
        <w:t>[9-11], and raises the concern of how to maintain competence in CCUS. The table summarizes studies assessing training programs to reach competence in CCUS. Studies conducted in non-critical care settings or without detailed curriculum were excluded.</w:t>
      </w:r>
    </w:p>
    <w:p w14:paraId="42A5CA0C" w14:textId="285411B0" w:rsidR="00F26F18" w:rsidRPr="00321952" w:rsidRDefault="00F26F18" w:rsidP="00861803">
      <w:pPr>
        <w:autoSpaceDE w:val="0"/>
        <w:autoSpaceDN w:val="0"/>
        <w:adjustRightInd w:val="0"/>
        <w:spacing w:line="480" w:lineRule="auto"/>
        <w:ind w:firstLine="567"/>
        <w:jc w:val="both"/>
        <w:rPr>
          <w:rFonts w:asciiTheme="majorHAnsi" w:hAnsiTheme="majorHAnsi" w:cs="Arial"/>
        </w:rPr>
      </w:pPr>
      <w:r w:rsidRPr="00321952">
        <w:rPr>
          <w:rFonts w:asciiTheme="majorHAnsi" w:eastAsia="Times New Roman" w:hAnsiTheme="majorHAnsi" w:cs="Arial"/>
          <w:shd w:val="clear" w:color="auto" w:fill="FFFFFF"/>
        </w:rPr>
        <w:t xml:space="preserve">Of note, </w:t>
      </w:r>
      <w:r w:rsidR="00804DBD" w:rsidRPr="00321952">
        <w:rPr>
          <w:rFonts w:asciiTheme="majorHAnsi" w:eastAsia="Times New Roman" w:hAnsiTheme="majorHAnsi" w:cs="Arial"/>
          <w:shd w:val="clear" w:color="auto" w:fill="FFFFFF"/>
        </w:rPr>
        <w:t xml:space="preserve">in our work </w:t>
      </w:r>
      <w:r w:rsidRPr="00321952">
        <w:rPr>
          <w:rFonts w:asciiTheme="majorHAnsi" w:eastAsia="Times New Roman" w:hAnsiTheme="majorHAnsi" w:cs="Arial"/>
          <w:shd w:val="clear" w:color="auto" w:fill="FFFFFF"/>
        </w:rPr>
        <w:t xml:space="preserve">we mostly referred to the application of these skills in high income countries. The main </w:t>
      </w:r>
      <w:r w:rsidR="00804DBD" w:rsidRPr="00321952">
        <w:rPr>
          <w:rFonts w:asciiTheme="majorHAnsi" w:eastAsia="Times New Roman" w:hAnsiTheme="majorHAnsi" w:cs="Arial"/>
          <w:shd w:val="clear" w:color="auto" w:fill="FFFFFF"/>
        </w:rPr>
        <w:t xml:space="preserve">concern </w:t>
      </w:r>
      <w:r w:rsidRPr="00321952">
        <w:rPr>
          <w:rFonts w:asciiTheme="majorHAnsi" w:eastAsia="Times New Roman" w:hAnsiTheme="majorHAnsi" w:cs="Arial"/>
          <w:shd w:val="clear" w:color="auto" w:fill="FFFFFF"/>
        </w:rPr>
        <w:t xml:space="preserve">in countries with limited resources might be the availability of the Ultrasound machine. We do not believe that there should be differences- if the US machine is available- regarding the basic skills to be applied, but </w:t>
      </w:r>
      <w:r w:rsidR="00804DBD" w:rsidRPr="00321952">
        <w:rPr>
          <w:rFonts w:asciiTheme="majorHAnsi" w:eastAsia="Times New Roman" w:hAnsiTheme="majorHAnsi" w:cs="Arial"/>
          <w:shd w:val="clear" w:color="auto" w:fill="FFFFFF"/>
        </w:rPr>
        <w:t xml:space="preserve">such </w:t>
      </w:r>
      <w:r w:rsidRPr="00321952">
        <w:rPr>
          <w:rFonts w:asciiTheme="majorHAnsi" w:eastAsia="Times New Roman" w:hAnsiTheme="majorHAnsi" w:cs="Arial"/>
          <w:shd w:val="clear" w:color="auto" w:fill="FFFFFF"/>
        </w:rPr>
        <w:t xml:space="preserve">training </w:t>
      </w:r>
      <w:r w:rsidRPr="00321952">
        <w:rPr>
          <w:rFonts w:asciiTheme="majorHAnsi" w:hAnsiTheme="majorHAnsi" w:cs="Arial"/>
        </w:rPr>
        <w:t>in non-high income countries might be challenging and should be implemented.</w:t>
      </w:r>
    </w:p>
    <w:p w14:paraId="4FC5EB50" w14:textId="77777777" w:rsidR="00861803" w:rsidRPr="009904AF" w:rsidRDefault="00861803" w:rsidP="00861803">
      <w:pPr>
        <w:autoSpaceDE w:val="0"/>
        <w:autoSpaceDN w:val="0"/>
        <w:adjustRightInd w:val="0"/>
        <w:spacing w:line="480" w:lineRule="auto"/>
        <w:ind w:firstLine="567"/>
        <w:jc w:val="both"/>
        <w:rPr>
          <w:rFonts w:asciiTheme="majorHAnsi" w:hAnsiTheme="majorHAnsi" w:cs="Arial"/>
        </w:rPr>
      </w:pPr>
      <w:r w:rsidRPr="009904AF">
        <w:rPr>
          <w:rFonts w:asciiTheme="majorHAnsi" w:hAnsiTheme="majorHAnsi" w:cs="Arial"/>
        </w:rPr>
        <w:lastRenderedPageBreak/>
        <w:t>In conclusion, the general principles for training of intensivists in GCCUS are straightforward. The operational challenges of designing effective training programs are considerable; given the large number of learners from a wide variety of practice settings, the challenges of curriculum design, the unanswered questions of faculty capability, and the dearth of research in education design and outcomes.</w:t>
      </w:r>
    </w:p>
    <w:p w14:paraId="76E13AD8" w14:textId="77777777" w:rsidR="00861803" w:rsidRPr="009904AF" w:rsidRDefault="00861803" w:rsidP="00861803">
      <w:pPr>
        <w:rPr>
          <w:rFonts w:ascii="Arial" w:hAnsi="Arial" w:cs="Arial"/>
        </w:rPr>
      </w:pPr>
      <w:r w:rsidRPr="009904AF">
        <w:rPr>
          <w:rFonts w:ascii="Arial" w:hAnsi="Arial" w:cs="Arial"/>
        </w:rPr>
        <w:br w:type="page"/>
      </w:r>
    </w:p>
    <w:p w14:paraId="4404BB85" w14:textId="77777777" w:rsidR="00FF18E8" w:rsidRPr="009904AF" w:rsidRDefault="00FF18E8" w:rsidP="00861803">
      <w:pPr>
        <w:spacing w:line="480" w:lineRule="auto"/>
        <w:jc w:val="both"/>
        <w:rPr>
          <w:rFonts w:asciiTheme="majorHAnsi" w:hAnsiTheme="majorHAnsi" w:cs="Arial"/>
        </w:rPr>
      </w:pPr>
    </w:p>
    <w:p w14:paraId="487424A9" w14:textId="59DBE0CD" w:rsidR="00861803" w:rsidRPr="009904AF" w:rsidRDefault="00BD7CA9" w:rsidP="00861803">
      <w:pPr>
        <w:autoSpaceDE w:val="0"/>
        <w:autoSpaceDN w:val="0"/>
        <w:adjustRightInd w:val="0"/>
        <w:rPr>
          <w:rFonts w:asciiTheme="majorHAnsi" w:hAnsiTheme="majorHAnsi" w:cs="Arial"/>
        </w:rPr>
      </w:pPr>
      <w:r w:rsidRPr="009904AF">
        <w:rPr>
          <w:rFonts w:asciiTheme="majorHAnsi" w:hAnsiTheme="majorHAnsi" w:cs="Arial"/>
        </w:rPr>
        <w:t>References</w:t>
      </w:r>
    </w:p>
    <w:p w14:paraId="2AAF3A7E" w14:textId="77777777" w:rsidR="00861803" w:rsidRPr="009904AF" w:rsidRDefault="00861803" w:rsidP="00861803">
      <w:pPr>
        <w:pStyle w:val="EndNoteBibliography"/>
        <w:ind w:left="720" w:hanging="720"/>
        <w:rPr>
          <w:rFonts w:asciiTheme="majorHAnsi" w:hAnsiTheme="majorHAnsi"/>
          <w:noProof/>
        </w:rPr>
      </w:pPr>
      <w:r w:rsidRPr="00321952">
        <w:rPr>
          <w:rFonts w:asciiTheme="majorHAnsi" w:hAnsiTheme="majorHAnsi" w:cs="Arial"/>
        </w:rPr>
        <w:fldChar w:fldCharType="begin"/>
      </w:r>
      <w:r w:rsidRPr="009904AF">
        <w:rPr>
          <w:rFonts w:asciiTheme="majorHAnsi" w:hAnsiTheme="majorHAnsi" w:cs="Arial"/>
        </w:rPr>
        <w:instrText xml:space="preserve"> ADDIN EN.REFLIST </w:instrText>
      </w:r>
      <w:r w:rsidRPr="00321952">
        <w:rPr>
          <w:rFonts w:asciiTheme="majorHAnsi" w:hAnsiTheme="majorHAnsi" w:cs="Arial"/>
        </w:rPr>
        <w:fldChar w:fldCharType="separate"/>
      </w:r>
      <w:r w:rsidRPr="009904AF">
        <w:rPr>
          <w:rFonts w:asciiTheme="majorHAnsi" w:hAnsiTheme="majorHAnsi"/>
          <w:noProof/>
        </w:rPr>
        <w:t>1.</w:t>
      </w:r>
      <w:r w:rsidRPr="009904AF">
        <w:rPr>
          <w:rFonts w:asciiTheme="majorHAnsi" w:hAnsiTheme="majorHAnsi"/>
          <w:noProof/>
        </w:rPr>
        <w:tab/>
        <w:t>Expert Round Table on Ultrasound in I. C. U., (2011) International expert statement on training standards for critical care ultrasonography. Intensive Care Medicine 37: 1077-1083</w:t>
      </w:r>
    </w:p>
    <w:p w14:paraId="1F63B81C" w14:textId="77777777" w:rsidR="00861803" w:rsidRPr="009904AF" w:rsidRDefault="00861803" w:rsidP="00861803">
      <w:pPr>
        <w:pStyle w:val="EndNoteBibliography"/>
        <w:ind w:left="720" w:hanging="720"/>
        <w:rPr>
          <w:rFonts w:asciiTheme="majorHAnsi" w:hAnsiTheme="majorHAnsi"/>
          <w:noProof/>
        </w:rPr>
      </w:pPr>
      <w:r w:rsidRPr="009904AF">
        <w:rPr>
          <w:rFonts w:asciiTheme="majorHAnsi" w:hAnsiTheme="majorHAnsi"/>
          <w:noProof/>
        </w:rPr>
        <w:t>2.</w:t>
      </w:r>
      <w:r w:rsidRPr="009904AF">
        <w:rPr>
          <w:rFonts w:asciiTheme="majorHAnsi" w:hAnsiTheme="majorHAnsi"/>
          <w:noProof/>
        </w:rPr>
        <w:tab/>
        <w:t>Mayo PH, Beaulieu Y, Doelken P, Feller-Kopman D, Harrod C, Kaplan A, Oropello J, Vieillard-Baron A, Axler O, Lichtenstein D, Maury E, Slama M, Vignon P, (2009) American College of Chest Physicians/La Societe de Reanimation de Langue Francaise statement on competence in critical care ultrasonography. Chest 135: 1050-1060</w:t>
      </w:r>
    </w:p>
    <w:p w14:paraId="4F9AD6D3" w14:textId="77777777" w:rsidR="00861803" w:rsidRPr="009904AF" w:rsidRDefault="00861803" w:rsidP="00861803">
      <w:pPr>
        <w:pStyle w:val="EndNoteBibliography"/>
        <w:ind w:left="720" w:hanging="720"/>
        <w:rPr>
          <w:rFonts w:asciiTheme="majorHAnsi" w:hAnsiTheme="majorHAnsi"/>
          <w:noProof/>
        </w:rPr>
      </w:pPr>
      <w:r w:rsidRPr="009904AF">
        <w:rPr>
          <w:rFonts w:asciiTheme="majorHAnsi" w:hAnsiTheme="majorHAnsi"/>
          <w:noProof/>
        </w:rPr>
        <w:t>3.</w:t>
      </w:r>
      <w:r w:rsidRPr="009904AF">
        <w:rPr>
          <w:rFonts w:asciiTheme="majorHAnsi" w:hAnsiTheme="majorHAnsi"/>
          <w:noProof/>
        </w:rPr>
        <w:tab/>
        <w:t>Wong A, Galarza L, Forni L, De Backer D, Slama M, Cholley B, Mayo P, McLean A, Vieillard-Baron A, Lichtenstein D, Volpicelli G, Arntfield R, Martin-Loeches I, Istrate GM, Duska F, Group ECCU, (2020) Recommendations for core critical care ultrasound competencies as a part of specialist training in multidisciplinary intensive care: a framework proposed by the European Society of Intensive Care Medicine (ESICM). Crit Care 24: 393</w:t>
      </w:r>
    </w:p>
    <w:p w14:paraId="02302F87" w14:textId="77777777" w:rsidR="00861803" w:rsidRPr="009904AF" w:rsidRDefault="00861803" w:rsidP="00861803">
      <w:pPr>
        <w:pStyle w:val="EndNoteBibliography"/>
        <w:ind w:left="720" w:hanging="720"/>
        <w:rPr>
          <w:rFonts w:asciiTheme="majorHAnsi" w:hAnsiTheme="majorHAnsi"/>
          <w:noProof/>
        </w:rPr>
      </w:pPr>
      <w:r w:rsidRPr="009904AF">
        <w:rPr>
          <w:rFonts w:asciiTheme="majorHAnsi" w:hAnsiTheme="majorHAnsi"/>
          <w:noProof/>
        </w:rPr>
        <w:t>4.</w:t>
      </w:r>
      <w:r w:rsidRPr="009904AF">
        <w:rPr>
          <w:rFonts w:asciiTheme="majorHAnsi" w:hAnsiTheme="majorHAnsi"/>
          <w:noProof/>
        </w:rPr>
        <w:tab/>
        <w:t>Frankel HL, Kirkpatrick AW, Elbarbary M, Blaivas M, Desai H, Evans D, Summerfield DT, Slonim A, Breitkreutz R, Price S, Marik PE, Talmor D, Levitov A, (2015) Guidelines for the Appropriate Use of Bedside General and Cardiac Ultrasonography in the Evaluation of Critically Ill Patients-Part I: General Ultrasonography. Crit Care Med 43: 2479-2502</w:t>
      </w:r>
    </w:p>
    <w:p w14:paraId="0D9BFD7A" w14:textId="77777777" w:rsidR="00861803" w:rsidRPr="009904AF" w:rsidRDefault="00861803" w:rsidP="00861803">
      <w:pPr>
        <w:pStyle w:val="EndNoteBibliography"/>
        <w:ind w:left="720" w:hanging="720"/>
        <w:rPr>
          <w:rFonts w:asciiTheme="majorHAnsi" w:hAnsiTheme="majorHAnsi"/>
          <w:noProof/>
        </w:rPr>
      </w:pPr>
      <w:r w:rsidRPr="009904AF">
        <w:rPr>
          <w:rFonts w:asciiTheme="majorHAnsi" w:hAnsiTheme="majorHAnsi"/>
          <w:noProof/>
        </w:rPr>
        <w:t>5.</w:t>
      </w:r>
      <w:r w:rsidRPr="009904AF">
        <w:rPr>
          <w:rFonts w:asciiTheme="majorHAnsi" w:hAnsiTheme="majorHAnsi"/>
          <w:noProof/>
        </w:rPr>
        <w:tab/>
        <w:t>Levitov A, Frankel HL, Blaivas M, Kirkpatrick AW, Su E, Evans D, Summerfield DT, Slonim A, Breitkreutz R, Price S, McLaughlin M, Marik PE, Elbarbary M, (2016) Guidelines for the Appropriate Use of Bedside General and Cardiac Ultrasonography in the Evaluation of Critically Ill Patients-Part II: Cardiac Ultrasonography. Critical care medicine 44: 1206-1227</w:t>
      </w:r>
    </w:p>
    <w:p w14:paraId="3457E3FA" w14:textId="77777777" w:rsidR="00861803" w:rsidRPr="009904AF" w:rsidRDefault="00861803" w:rsidP="00861803">
      <w:pPr>
        <w:pStyle w:val="EndNoteBibliography"/>
        <w:ind w:left="720" w:hanging="720"/>
        <w:rPr>
          <w:rFonts w:asciiTheme="majorHAnsi" w:hAnsiTheme="majorHAnsi"/>
          <w:noProof/>
        </w:rPr>
      </w:pPr>
      <w:r w:rsidRPr="009904AF">
        <w:rPr>
          <w:rFonts w:asciiTheme="majorHAnsi" w:hAnsiTheme="majorHAnsi"/>
          <w:noProof/>
        </w:rPr>
        <w:t>6.</w:t>
      </w:r>
      <w:r w:rsidRPr="009904AF">
        <w:rPr>
          <w:rFonts w:asciiTheme="majorHAnsi" w:hAnsiTheme="majorHAnsi"/>
          <w:noProof/>
        </w:rPr>
        <w:tab/>
        <w:t>Mayo PH, (2011) Training in critical care echocardiography. Annals of intensive care 1: 36</w:t>
      </w:r>
    </w:p>
    <w:p w14:paraId="2AD1B035" w14:textId="0C86DFF3" w:rsidR="00861803" w:rsidRPr="00321952" w:rsidRDefault="00861803" w:rsidP="00321952">
      <w:pPr>
        <w:shd w:val="clear" w:color="auto" w:fill="FFFFFF"/>
        <w:rPr>
          <w:rFonts w:ascii="Segoe UI" w:eastAsia="Times New Roman" w:hAnsi="Segoe UI" w:cs="Segoe UI"/>
          <w:lang w:val="en-IE" w:eastAsia="en-GB"/>
        </w:rPr>
      </w:pPr>
      <w:r w:rsidRPr="00321952">
        <w:rPr>
          <w:rFonts w:asciiTheme="majorHAnsi" w:hAnsiTheme="majorHAnsi"/>
          <w:noProof/>
        </w:rPr>
        <w:t>7.</w:t>
      </w:r>
      <w:r w:rsidRPr="00321952">
        <w:rPr>
          <w:rFonts w:asciiTheme="majorHAnsi" w:hAnsiTheme="majorHAnsi"/>
          <w:noProof/>
        </w:rPr>
        <w:tab/>
        <w:t xml:space="preserve">Narasimhan M, Koenig SJ, Mayo PH, (2016) A Whole-Body Approach to Point of Care Ultrasound. Chest </w:t>
      </w:r>
      <w:r w:rsidR="00A85B43" w:rsidRPr="00321952">
        <w:rPr>
          <w:rFonts w:ascii="Segoe UI" w:eastAsia="Times New Roman" w:hAnsi="Segoe UI" w:cs="Segoe UI"/>
          <w:lang w:val="en-IE" w:eastAsia="en-GB"/>
        </w:rPr>
        <w:t>150:772-776.</w:t>
      </w:r>
    </w:p>
    <w:p w14:paraId="4961B88C" w14:textId="77777777" w:rsidR="00861803" w:rsidRPr="009904AF" w:rsidRDefault="00861803" w:rsidP="00861803">
      <w:pPr>
        <w:pStyle w:val="EndNoteBibliography"/>
        <w:ind w:left="720" w:hanging="720"/>
        <w:rPr>
          <w:rFonts w:asciiTheme="majorHAnsi" w:hAnsiTheme="majorHAnsi"/>
          <w:noProof/>
        </w:rPr>
      </w:pPr>
      <w:r w:rsidRPr="009904AF">
        <w:rPr>
          <w:rFonts w:asciiTheme="majorHAnsi" w:hAnsiTheme="majorHAnsi"/>
          <w:noProof/>
        </w:rPr>
        <w:t>8.</w:t>
      </w:r>
      <w:r w:rsidRPr="009904AF">
        <w:rPr>
          <w:rFonts w:asciiTheme="majorHAnsi" w:hAnsiTheme="majorHAnsi"/>
          <w:noProof/>
        </w:rPr>
        <w:tab/>
        <w:t>Greenstein YY, Littauer R, Narasimhan M, Mayo PH, Koenig SJ, (2017) Effectiveness of a Critical Care Ultrasonography Course. Chest 151: 34-40</w:t>
      </w:r>
    </w:p>
    <w:p w14:paraId="44F19DCA" w14:textId="77777777" w:rsidR="00861803" w:rsidRPr="009904AF" w:rsidRDefault="00861803" w:rsidP="00861803">
      <w:pPr>
        <w:pStyle w:val="EndNoteBibliography"/>
        <w:ind w:left="720" w:hanging="720"/>
        <w:rPr>
          <w:rFonts w:asciiTheme="majorHAnsi" w:hAnsiTheme="majorHAnsi"/>
          <w:noProof/>
        </w:rPr>
      </w:pPr>
      <w:r w:rsidRPr="009904AF">
        <w:rPr>
          <w:rFonts w:asciiTheme="majorHAnsi" w:hAnsiTheme="majorHAnsi"/>
          <w:noProof/>
        </w:rPr>
        <w:t>9.</w:t>
      </w:r>
      <w:r w:rsidRPr="009904AF">
        <w:rPr>
          <w:rFonts w:asciiTheme="majorHAnsi" w:hAnsiTheme="majorHAnsi"/>
          <w:noProof/>
        </w:rPr>
        <w:tab/>
        <w:t>Yamamoto R, Clanton D, Willis RE, Jonas RB, Cestero RF, (2018) Rapid decay of transthoracic echocardiography skills at 1 month: A prospective observational study. Journal of surgical education 75: 503-509</w:t>
      </w:r>
    </w:p>
    <w:p w14:paraId="043F1A70" w14:textId="77777777" w:rsidR="00861803" w:rsidRPr="009904AF" w:rsidRDefault="00861803" w:rsidP="00861803">
      <w:pPr>
        <w:pStyle w:val="EndNoteBibliography"/>
        <w:ind w:left="720" w:hanging="720"/>
        <w:rPr>
          <w:rFonts w:asciiTheme="majorHAnsi" w:hAnsiTheme="majorHAnsi"/>
          <w:noProof/>
        </w:rPr>
      </w:pPr>
      <w:r w:rsidRPr="009904AF">
        <w:rPr>
          <w:rFonts w:asciiTheme="majorHAnsi" w:hAnsiTheme="majorHAnsi"/>
          <w:noProof/>
        </w:rPr>
        <w:t>10.</w:t>
      </w:r>
      <w:r w:rsidRPr="009904AF">
        <w:rPr>
          <w:rFonts w:asciiTheme="majorHAnsi" w:hAnsiTheme="majorHAnsi"/>
          <w:noProof/>
        </w:rPr>
        <w:tab/>
        <w:t>Kimura BJ, Sliman SM, Waalen J, Amundson SA, Shaw DJ, (2016) Retention of Ultrasound Skills and Training in "Point-of-Care" Cardiac Ultrasound. Journal of the American Society of Echocardiography 29: 992-997</w:t>
      </w:r>
    </w:p>
    <w:p w14:paraId="03E5FC2E" w14:textId="77777777" w:rsidR="00861803" w:rsidRPr="009904AF" w:rsidRDefault="00861803" w:rsidP="00861803">
      <w:pPr>
        <w:pStyle w:val="EndNoteBibliography"/>
        <w:ind w:left="720" w:hanging="720"/>
        <w:rPr>
          <w:rFonts w:asciiTheme="majorHAnsi" w:hAnsiTheme="majorHAnsi"/>
          <w:noProof/>
        </w:rPr>
      </w:pPr>
      <w:r w:rsidRPr="009904AF">
        <w:rPr>
          <w:rFonts w:asciiTheme="majorHAnsi" w:hAnsiTheme="majorHAnsi"/>
          <w:noProof/>
        </w:rPr>
        <w:lastRenderedPageBreak/>
        <w:t>11.</w:t>
      </w:r>
      <w:r w:rsidRPr="009904AF">
        <w:rPr>
          <w:rFonts w:asciiTheme="majorHAnsi" w:hAnsiTheme="majorHAnsi"/>
          <w:noProof/>
        </w:rPr>
        <w:tab/>
        <w:t>Charron C, Templier F, Goddet NS, Baer M, Vieillard-Baron A, Group of Investigators of S, (2015) Difficulties encountered by physicians in interpreting focused echocardiography using a pocket ultrasound machine in prehospital emergencies. European Journal of Emergency Medicine 22: 17-22</w:t>
      </w:r>
    </w:p>
    <w:p w14:paraId="29081ABF" w14:textId="77777777" w:rsidR="00861803" w:rsidRPr="009904AF" w:rsidRDefault="00861803" w:rsidP="00861803">
      <w:pPr>
        <w:pStyle w:val="EndNoteBibliography"/>
        <w:ind w:left="720" w:hanging="720"/>
        <w:rPr>
          <w:rFonts w:asciiTheme="majorHAnsi" w:hAnsiTheme="majorHAnsi"/>
          <w:noProof/>
        </w:rPr>
      </w:pPr>
      <w:r w:rsidRPr="009904AF">
        <w:rPr>
          <w:rFonts w:asciiTheme="majorHAnsi" w:hAnsiTheme="majorHAnsi"/>
          <w:noProof/>
        </w:rPr>
        <w:t>12.</w:t>
      </w:r>
      <w:r w:rsidRPr="009904AF">
        <w:rPr>
          <w:rFonts w:asciiTheme="majorHAnsi" w:hAnsiTheme="majorHAnsi"/>
          <w:noProof/>
        </w:rPr>
        <w:tab/>
        <w:t>Kirkpatrick JN, Grimm R, Johri AM, Kimura BJ, Kort S, Labovitz AJ, Lanspa M, Phillip S, Raza S, Thorson K, Turner J, (2020) Recommendations for Echocardiography Laboratories Participating in Cardiac Point of Care Cardiac Ultrasound (POCUS) and Critical Care Echocardiography Training: Report from the American Society of Echocardiography. Journal of the American Society of Echocardiography : official publication of the American Society of Echocardiography 33: 409-422 e404</w:t>
      </w:r>
    </w:p>
    <w:p w14:paraId="36F6E768" w14:textId="77777777" w:rsidR="00861803" w:rsidRPr="009904AF" w:rsidRDefault="00861803" w:rsidP="00861803">
      <w:pPr>
        <w:pStyle w:val="EndNoteBibliography"/>
        <w:ind w:left="720" w:hanging="720"/>
        <w:rPr>
          <w:rFonts w:asciiTheme="majorHAnsi" w:hAnsiTheme="majorHAnsi"/>
          <w:noProof/>
        </w:rPr>
      </w:pPr>
      <w:r w:rsidRPr="009904AF">
        <w:rPr>
          <w:rFonts w:asciiTheme="majorHAnsi" w:hAnsiTheme="majorHAnsi"/>
          <w:noProof/>
        </w:rPr>
        <w:t>13.</w:t>
      </w:r>
      <w:r w:rsidRPr="009904AF">
        <w:rPr>
          <w:rFonts w:asciiTheme="majorHAnsi" w:hAnsiTheme="majorHAnsi"/>
          <w:noProof/>
        </w:rPr>
        <w:tab/>
        <w:t xml:space="preserve">National Board of Echocardiography, (2021) Certification. </w:t>
      </w:r>
      <w:hyperlink r:id="rId8" w:history="1">
        <w:r w:rsidRPr="00321952">
          <w:rPr>
            <w:rStyle w:val="Hyperlink"/>
            <w:rFonts w:asciiTheme="majorHAnsi" w:hAnsiTheme="majorHAnsi"/>
            <w:noProof/>
            <w:color w:val="auto"/>
          </w:rPr>
          <w:t>https://echoboards.org/docs/CCEeXAM-Cert_App-2021.pdf</w:t>
        </w:r>
      </w:hyperlink>
    </w:p>
    <w:p w14:paraId="39184857" w14:textId="77777777" w:rsidR="00861803" w:rsidRPr="009904AF" w:rsidRDefault="00861803" w:rsidP="00861803">
      <w:pPr>
        <w:pStyle w:val="EndNoteBibliography"/>
        <w:ind w:left="720" w:hanging="720"/>
        <w:rPr>
          <w:rFonts w:asciiTheme="majorHAnsi" w:hAnsiTheme="majorHAnsi"/>
          <w:noProof/>
        </w:rPr>
      </w:pPr>
      <w:r w:rsidRPr="009904AF">
        <w:rPr>
          <w:rFonts w:asciiTheme="majorHAnsi" w:hAnsiTheme="majorHAnsi"/>
          <w:noProof/>
        </w:rPr>
        <w:t>14.</w:t>
      </w:r>
      <w:r w:rsidRPr="009904AF">
        <w:rPr>
          <w:rFonts w:asciiTheme="majorHAnsi" w:hAnsiTheme="majorHAnsi"/>
          <w:noProof/>
        </w:rPr>
        <w:tab/>
        <w:t xml:space="preserve">European Society of Intensive Care Medicine, European Diploma of Echocardiography. </w:t>
      </w:r>
      <w:hyperlink r:id="rId9" w:history="1">
        <w:r w:rsidRPr="00321952">
          <w:rPr>
            <w:rStyle w:val="Hyperlink"/>
            <w:rFonts w:asciiTheme="majorHAnsi" w:hAnsiTheme="majorHAnsi"/>
            <w:noProof/>
            <w:color w:val="auto"/>
          </w:rPr>
          <w:t>https://www.esicm.org/education/edec-2/</w:t>
        </w:r>
      </w:hyperlink>
    </w:p>
    <w:p w14:paraId="739BF6FC" w14:textId="46C1AD51" w:rsidR="00861803" w:rsidRPr="00321952" w:rsidRDefault="00861803" w:rsidP="00321952">
      <w:pPr>
        <w:rPr>
          <w:rFonts w:ascii="Times New Roman" w:eastAsia="Times New Roman" w:hAnsi="Times New Roman" w:cs="Times New Roman"/>
          <w:lang w:val="en-IE" w:eastAsia="en-GB"/>
        </w:rPr>
      </w:pPr>
      <w:r w:rsidRPr="00321952">
        <w:rPr>
          <w:rFonts w:asciiTheme="majorHAnsi" w:hAnsiTheme="majorHAnsi"/>
          <w:noProof/>
        </w:rPr>
        <w:t>15.</w:t>
      </w:r>
      <w:r w:rsidRPr="00321952">
        <w:rPr>
          <w:rFonts w:asciiTheme="majorHAnsi" w:hAnsiTheme="majorHAnsi"/>
          <w:noProof/>
        </w:rPr>
        <w:tab/>
        <w:t xml:space="preserve">Vignon P, Pegot B, Dalmay F, Jean-Michel V, Bocher S, L'Her E, Cros J, Prat G, EchoSimu G, (2018) Acceleration of the learning curve for mastering basic critical care echocardiography using computerized simulation. Intensive care medicine </w:t>
      </w:r>
      <w:r w:rsidR="00A85B43" w:rsidRPr="00321952">
        <w:rPr>
          <w:rFonts w:ascii="Segoe UI" w:eastAsia="Times New Roman" w:hAnsi="Segoe UI" w:cs="Segoe UI"/>
          <w:shd w:val="clear" w:color="auto" w:fill="FFFFFF"/>
          <w:lang w:val="en-IE" w:eastAsia="en-GB"/>
        </w:rPr>
        <w:t>44:1097-1105</w:t>
      </w:r>
    </w:p>
    <w:p w14:paraId="415F2964" w14:textId="77777777" w:rsidR="00861803" w:rsidRPr="009904AF" w:rsidRDefault="00861803" w:rsidP="00861803">
      <w:pPr>
        <w:pStyle w:val="EndNoteBibliography"/>
        <w:ind w:left="720" w:hanging="720"/>
        <w:rPr>
          <w:rFonts w:asciiTheme="majorHAnsi" w:hAnsiTheme="majorHAnsi"/>
          <w:noProof/>
        </w:rPr>
      </w:pPr>
      <w:r w:rsidRPr="009904AF">
        <w:rPr>
          <w:rFonts w:asciiTheme="majorHAnsi" w:hAnsiTheme="majorHAnsi"/>
          <w:noProof/>
        </w:rPr>
        <w:t>16.</w:t>
      </w:r>
      <w:r w:rsidRPr="009904AF">
        <w:rPr>
          <w:rFonts w:asciiTheme="majorHAnsi" w:hAnsiTheme="majorHAnsi"/>
          <w:noProof/>
        </w:rPr>
        <w:tab/>
        <w:t>Vignon P, Dugard A, Abraham J, Belcour D, Gondran G, Pepino F, Marin B, Francois B, Gastinne H, (2007) Focused training for goal-oriented hand-held echocardiography performed by noncardiologist residents in the intensive care unit. Intensive care medicine 33: 1795-1799</w:t>
      </w:r>
    </w:p>
    <w:p w14:paraId="7AC3C74D" w14:textId="77777777" w:rsidR="00861803" w:rsidRPr="009904AF" w:rsidRDefault="00861803" w:rsidP="00861803">
      <w:pPr>
        <w:pStyle w:val="EndNoteBibliography"/>
        <w:ind w:left="720" w:hanging="720"/>
        <w:rPr>
          <w:rFonts w:asciiTheme="majorHAnsi" w:hAnsiTheme="majorHAnsi"/>
          <w:noProof/>
        </w:rPr>
      </w:pPr>
      <w:r w:rsidRPr="009904AF">
        <w:rPr>
          <w:rFonts w:asciiTheme="majorHAnsi" w:hAnsiTheme="majorHAnsi"/>
          <w:noProof/>
        </w:rPr>
        <w:t>17.</w:t>
      </w:r>
      <w:r w:rsidRPr="009904AF">
        <w:rPr>
          <w:rFonts w:asciiTheme="majorHAnsi" w:hAnsiTheme="majorHAnsi"/>
          <w:noProof/>
        </w:rPr>
        <w:tab/>
        <w:t>Vignon P, Mucke F, Bellec F, Marin B, Croce J, Brouqui T, Palobart C, Senges P, Truffy C, Wachmann A, Dugard A, Amiel JB, (2011) Basic critical care echocardiography: validation of a curriculum dedicated to noncardiologist residents. Critical care medicine 39: 636-642</w:t>
      </w:r>
    </w:p>
    <w:p w14:paraId="43C1DD58" w14:textId="77777777" w:rsidR="00861803" w:rsidRPr="009904AF" w:rsidRDefault="00861803" w:rsidP="00861803">
      <w:pPr>
        <w:pStyle w:val="EndNoteBibliography"/>
        <w:ind w:left="720" w:hanging="720"/>
        <w:rPr>
          <w:rFonts w:asciiTheme="majorHAnsi" w:hAnsiTheme="majorHAnsi"/>
          <w:noProof/>
        </w:rPr>
      </w:pPr>
      <w:r w:rsidRPr="009904AF">
        <w:rPr>
          <w:rFonts w:asciiTheme="majorHAnsi" w:hAnsiTheme="majorHAnsi"/>
          <w:noProof/>
        </w:rPr>
        <w:t>18.</w:t>
      </w:r>
      <w:r w:rsidRPr="009904AF">
        <w:rPr>
          <w:rFonts w:asciiTheme="majorHAnsi" w:hAnsiTheme="majorHAnsi"/>
          <w:noProof/>
        </w:rPr>
        <w:tab/>
        <w:t>Labbé V, Ederhy S, Pasquet B, Miguel-Montanes R, Rafat C, Hajage D, Gaudry S, Dreyfuss D, Cohen A, Fartoukh M, Ricard J-D, (2016) Can we improve transthoracic echocardiography training in non-cardiologist residents? Experience of two training programs in the intensive care unit. Annals of intensive care 6: 44</w:t>
      </w:r>
    </w:p>
    <w:p w14:paraId="7F5542EB" w14:textId="77777777" w:rsidR="00861803" w:rsidRPr="009904AF" w:rsidRDefault="00861803" w:rsidP="00861803">
      <w:pPr>
        <w:pStyle w:val="EndNoteBibliography"/>
        <w:ind w:left="720" w:hanging="720"/>
        <w:rPr>
          <w:rFonts w:asciiTheme="majorHAnsi" w:hAnsiTheme="majorHAnsi"/>
          <w:noProof/>
        </w:rPr>
      </w:pPr>
      <w:r w:rsidRPr="009904AF">
        <w:rPr>
          <w:rFonts w:asciiTheme="majorHAnsi" w:hAnsiTheme="majorHAnsi"/>
          <w:noProof/>
        </w:rPr>
        <w:t>19.</w:t>
      </w:r>
      <w:r w:rsidRPr="009904AF">
        <w:rPr>
          <w:rFonts w:asciiTheme="majorHAnsi" w:hAnsiTheme="majorHAnsi"/>
          <w:noProof/>
        </w:rPr>
        <w:tab/>
        <w:t>Brooks KS, Tan LH, Rozen TH, Kelly D, McKenzie DP, Calafiore P, Barrett J, (2020) Validation of Epworth Richmond's Echocardiography Education Focused Year. Crit Care Med 48: e34-e39</w:t>
      </w:r>
    </w:p>
    <w:p w14:paraId="04F53C4B" w14:textId="77777777" w:rsidR="00861803" w:rsidRPr="009904AF" w:rsidRDefault="00861803" w:rsidP="00861803">
      <w:pPr>
        <w:pStyle w:val="EndNoteBibliography"/>
        <w:ind w:left="720" w:hanging="720"/>
        <w:rPr>
          <w:rFonts w:asciiTheme="majorHAnsi" w:hAnsiTheme="majorHAnsi"/>
          <w:noProof/>
        </w:rPr>
      </w:pPr>
      <w:r w:rsidRPr="009904AF">
        <w:rPr>
          <w:rFonts w:asciiTheme="majorHAnsi" w:hAnsiTheme="majorHAnsi"/>
          <w:noProof/>
        </w:rPr>
        <w:t>20.</w:t>
      </w:r>
      <w:r w:rsidRPr="009904AF">
        <w:rPr>
          <w:rFonts w:asciiTheme="majorHAnsi" w:hAnsiTheme="majorHAnsi"/>
          <w:noProof/>
        </w:rPr>
        <w:tab/>
        <w:t>Caronia J, Panagopoulos G, Devita M, Tofighi B, Mahdavi R, Levin B, Carrera L, Mina B, (2013) Focused renal sonography performed and interpreted by internal medicine residents. J Ultrasound Med 32: 2007-2012</w:t>
      </w:r>
    </w:p>
    <w:p w14:paraId="4F16B3BB" w14:textId="77777777" w:rsidR="00861803" w:rsidRPr="009904AF" w:rsidRDefault="00861803" w:rsidP="00861803">
      <w:pPr>
        <w:pStyle w:val="EndNoteBibliography"/>
        <w:ind w:left="720" w:hanging="720"/>
        <w:rPr>
          <w:rFonts w:asciiTheme="majorHAnsi" w:hAnsiTheme="majorHAnsi"/>
          <w:noProof/>
        </w:rPr>
      </w:pPr>
      <w:r w:rsidRPr="009904AF">
        <w:rPr>
          <w:rFonts w:asciiTheme="majorHAnsi" w:hAnsiTheme="majorHAnsi"/>
          <w:noProof/>
        </w:rPr>
        <w:t>21.</w:t>
      </w:r>
      <w:r w:rsidRPr="009904AF">
        <w:rPr>
          <w:rFonts w:asciiTheme="majorHAnsi" w:hAnsiTheme="majorHAnsi"/>
          <w:noProof/>
        </w:rPr>
        <w:tab/>
        <w:t>Beraud AS, Rizk NW, Pearl RG, Liang DH, Patterson AJ, (2013) Focused transthoracic echocardiography during critical care medicine training: curriculum implementation and evaluation of proficiency. Critical care medicine 41: e179-181</w:t>
      </w:r>
    </w:p>
    <w:p w14:paraId="34F9E666" w14:textId="77777777" w:rsidR="00861803" w:rsidRPr="009904AF" w:rsidRDefault="00861803" w:rsidP="00861803">
      <w:pPr>
        <w:pStyle w:val="EndNoteBibliography"/>
        <w:ind w:left="720" w:hanging="720"/>
        <w:rPr>
          <w:rFonts w:asciiTheme="majorHAnsi" w:hAnsiTheme="majorHAnsi"/>
          <w:noProof/>
        </w:rPr>
      </w:pPr>
      <w:r w:rsidRPr="009904AF">
        <w:rPr>
          <w:rFonts w:asciiTheme="majorHAnsi" w:hAnsiTheme="majorHAnsi"/>
          <w:noProof/>
        </w:rPr>
        <w:t>22.</w:t>
      </w:r>
      <w:r w:rsidRPr="009904AF">
        <w:rPr>
          <w:rFonts w:asciiTheme="majorHAnsi" w:hAnsiTheme="majorHAnsi"/>
          <w:noProof/>
        </w:rPr>
        <w:tab/>
        <w:t>Gaudet J, Waechter J, McLaughlin K, Ferland A, Godinez T, Bands C, Boucher P, Lockyer J, (2016) Focused Critical Care Echocardiography: Development and Evaluation of an Image Acquisition Assessment Tool. Crit Care Med 44: e329-335</w:t>
      </w:r>
    </w:p>
    <w:p w14:paraId="7208AC3F" w14:textId="77777777" w:rsidR="00861803" w:rsidRPr="009904AF" w:rsidRDefault="00861803" w:rsidP="00861803">
      <w:pPr>
        <w:pStyle w:val="EndNoteBibliography"/>
        <w:ind w:left="720" w:hanging="720"/>
        <w:rPr>
          <w:rFonts w:asciiTheme="majorHAnsi" w:hAnsiTheme="majorHAnsi"/>
          <w:noProof/>
        </w:rPr>
      </w:pPr>
      <w:r w:rsidRPr="009904AF">
        <w:rPr>
          <w:rFonts w:asciiTheme="majorHAnsi" w:hAnsiTheme="majorHAnsi"/>
          <w:noProof/>
        </w:rPr>
        <w:lastRenderedPageBreak/>
        <w:t>23.</w:t>
      </w:r>
      <w:r w:rsidRPr="009904AF">
        <w:rPr>
          <w:rFonts w:asciiTheme="majorHAnsi" w:hAnsiTheme="majorHAnsi"/>
          <w:noProof/>
        </w:rPr>
        <w:tab/>
        <w:t>Manasia AR, Nagaraj HM, Kodali RB, Croft LB, Oropello JM, Kohli-Seth R, Leibowitz AB, DelGiudice R, Hufanda JF, Benjamin E, Goldman ME, (2005) Feasibility and potential clinical utility of goal-directed transthoracic echocardiography performed by noncardiologist intensivists using a small hand-carried device (SonoHeart) in critically ill patients. Journal of cardiothoracic and vascular anesthesia 19: 155-159</w:t>
      </w:r>
    </w:p>
    <w:p w14:paraId="51C4DAE1" w14:textId="77777777" w:rsidR="00861803" w:rsidRPr="009904AF" w:rsidRDefault="00861803" w:rsidP="00861803">
      <w:pPr>
        <w:pStyle w:val="EndNoteBibliography"/>
        <w:ind w:left="720" w:hanging="720"/>
        <w:rPr>
          <w:rFonts w:asciiTheme="majorHAnsi" w:hAnsiTheme="majorHAnsi"/>
          <w:noProof/>
        </w:rPr>
      </w:pPr>
      <w:r w:rsidRPr="009904AF">
        <w:rPr>
          <w:rFonts w:asciiTheme="majorHAnsi" w:hAnsiTheme="majorHAnsi"/>
          <w:noProof/>
        </w:rPr>
        <w:t>24.</w:t>
      </w:r>
      <w:r w:rsidRPr="009904AF">
        <w:rPr>
          <w:rFonts w:asciiTheme="majorHAnsi" w:hAnsiTheme="majorHAnsi"/>
          <w:noProof/>
        </w:rPr>
        <w:tab/>
        <w:t>See KC, Ong V, Ng J, Tan RA, Phua J, (2014) Basic critical care echocardiography by pulmonary fellows: learning trajectory and prognostic impact using a minimally resourced training model*. Crit Care Med 42: 2169-2177</w:t>
      </w:r>
    </w:p>
    <w:p w14:paraId="080DDC75" w14:textId="77777777" w:rsidR="00861803" w:rsidRPr="009904AF" w:rsidRDefault="00861803" w:rsidP="00861803">
      <w:pPr>
        <w:pStyle w:val="EndNoteBibliography"/>
        <w:ind w:left="720" w:hanging="720"/>
        <w:rPr>
          <w:rFonts w:asciiTheme="majorHAnsi" w:hAnsiTheme="majorHAnsi"/>
          <w:noProof/>
        </w:rPr>
      </w:pPr>
      <w:r w:rsidRPr="009904AF">
        <w:rPr>
          <w:rFonts w:asciiTheme="majorHAnsi" w:hAnsiTheme="majorHAnsi"/>
          <w:noProof/>
        </w:rPr>
        <w:t>25.</w:t>
      </w:r>
      <w:r w:rsidRPr="009904AF">
        <w:rPr>
          <w:rFonts w:asciiTheme="majorHAnsi" w:hAnsiTheme="majorHAnsi"/>
          <w:noProof/>
        </w:rPr>
        <w:tab/>
        <w:t>Bowcock EM, Morris IS, McLean AS, Orde SR, (2017) Basic critical care echocardiography: How many studies equate to competence? A pilot study using high fidelity echocardiography simulation. J 18: 198-205</w:t>
      </w:r>
    </w:p>
    <w:p w14:paraId="16CF2B81" w14:textId="77777777" w:rsidR="00861803" w:rsidRPr="009904AF" w:rsidRDefault="00861803" w:rsidP="00861803">
      <w:pPr>
        <w:pStyle w:val="EndNoteBibliography"/>
        <w:ind w:left="720" w:hanging="720"/>
        <w:rPr>
          <w:rFonts w:asciiTheme="majorHAnsi" w:hAnsiTheme="majorHAnsi"/>
          <w:noProof/>
        </w:rPr>
      </w:pPr>
      <w:r w:rsidRPr="009904AF">
        <w:rPr>
          <w:rFonts w:asciiTheme="majorHAnsi" w:hAnsiTheme="majorHAnsi"/>
          <w:noProof/>
        </w:rPr>
        <w:t>26.</w:t>
      </w:r>
      <w:r w:rsidRPr="009904AF">
        <w:rPr>
          <w:rFonts w:asciiTheme="majorHAnsi" w:hAnsiTheme="majorHAnsi"/>
          <w:noProof/>
        </w:rPr>
        <w:tab/>
        <w:t>Melamed R, Sprenkle MD, Ulstad VK, Herzog CA, Leatherman JW, (2009) Assessment of left ventricular function by intensivists using hand-held echocardiography. Chest 135: 1416-1420</w:t>
      </w:r>
    </w:p>
    <w:p w14:paraId="24C4B3C7" w14:textId="77777777" w:rsidR="00861803" w:rsidRPr="009904AF" w:rsidRDefault="00861803" w:rsidP="00861803">
      <w:pPr>
        <w:pStyle w:val="EndNoteBibliography"/>
        <w:ind w:left="720" w:hanging="720"/>
        <w:rPr>
          <w:rFonts w:asciiTheme="majorHAnsi" w:hAnsiTheme="majorHAnsi"/>
          <w:noProof/>
        </w:rPr>
      </w:pPr>
      <w:r w:rsidRPr="009904AF">
        <w:rPr>
          <w:rFonts w:asciiTheme="majorHAnsi" w:hAnsiTheme="majorHAnsi"/>
          <w:noProof/>
        </w:rPr>
        <w:t>27.</w:t>
      </w:r>
      <w:r w:rsidRPr="009904AF">
        <w:rPr>
          <w:rFonts w:asciiTheme="majorHAnsi" w:hAnsiTheme="majorHAnsi"/>
          <w:noProof/>
        </w:rPr>
        <w:tab/>
        <w:t>Royse CF, Haji DL, Faris JG, Veltman MG, Kumar A, Royse AG, (2012) Evaluation of the interpretative skills of participants of a limited transthoracic echocardiography training course (H.A.R.T.scan course). Anaesthesia &amp; Intensive Care 40: 498-504</w:t>
      </w:r>
    </w:p>
    <w:p w14:paraId="2931B0D0" w14:textId="77777777" w:rsidR="00861803" w:rsidRPr="009904AF" w:rsidRDefault="00861803" w:rsidP="00861803">
      <w:pPr>
        <w:pStyle w:val="EndNoteBibliography"/>
        <w:ind w:left="720" w:hanging="720"/>
        <w:rPr>
          <w:rFonts w:asciiTheme="majorHAnsi" w:hAnsiTheme="majorHAnsi"/>
          <w:noProof/>
        </w:rPr>
      </w:pPr>
      <w:r w:rsidRPr="009904AF">
        <w:rPr>
          <w:rFonts w:asciiTheme="majorHAnsi" w:hAnsiTheme="majorHAnsi"/>
          <w:noProof/>
        </w:rPr>
        <w:t>28.</w:t>
      </w:r>
      <w:r w:rsidRPr="009904AF">
        <w:rPr>
          <w:rFonts w:asciiTheme="majorHAnsi" w:hAnsiTheme="majorHAnsi"/>
          <w:noProof/>
        </w:rPr>
        <w:tab/>
        <w:t>Hulett CS, Pathak V, Katz JN, Montgomery SP, Chang LH, (2014) Development and preliminary assessment of a critical care ultrasound course in an adult pulmonary and critical care fellowship program. Annals of the American Thoracic Society 11: 784-788</w:t>
      </w:r>
    </w:p>
    <w:p w14:paraId="7258D508" w14:textId="77777777" w:rsidR="00861803" w:rsidRPr="009904AF" w:rsidRDefault="00861803" w:rsidP="00861803">
      <w:pPr>
        <w:pStyle w:val="EndNoteBibliography"/>
        <w:ind w:left="720" w:hanging="720"/>
        <w:rPr>
          <w:rFonts w:asciiTheme="majorHAnsi" w:hAnsiTheme="majorHAnsi"/>
          <w:noProof/>
        </w:rPr>
      </w:pPr>
      <w:r w:rsidRPr="009904AF">
        <w:rPr>
          <w:rFonts w:asciiTheme="majorHAnsi" w:hAnsiTheme="majorHAnsi"/>
          <w:noProof/>
        </w:rPr>
        <w:t>29.</w:t>
      </w:r>
      <w:r w:rsidRPr="009904AF">
        <w:rPr>
          <w:rFonts w:asciiTheme="majorHAnsi" w:hAnsiTheme="majorHAnsi"/>
          <w:noProof/>
        </w:rPr>
        <w:tab/>
        <w:t>Jozwiak M, Monnet X, Cinotti R, Bontemps F, Reignier J, Belliard G, (2014) Prospective assessment of a score for assessing basic critical-care transthoracic echocardiography skills in ventilated critically ill patients. Annals of intensive care 4: 12</w:t>
      </w:r>
    </w:p>
    <w:p w14:paraId="54F179F5" w14:textId="77777777" w:rsidR="00861803" w:rsidRPr="009904AF" w:rsidRDefault="00861803" w:rsidP="00861803">
      <w:pPr>
        <w:pStyle w:val="EndNoteBibliography"/>
        <w:ind w:left="720" w:hanging="720"/>
        <w:rPr>
          <w:rFonts w:asciiTheme="majorHAnsi" w:hAnsiTheme="majorHAnsi"/>
          <w:noProof/>
        </w:rPr>
      </w:pPr>
      <w:r w:rsidRPr="009904AF">
        <w:rPr>
          <w:rFonts w:asciiTheme="majorHAnsi" w:hAnsiTheme="majorHAnsi"/>
          <w:noProof/>
        </w:rPr>
        <w:t>30.</w:t>
      </w:r>
      <w:r w:rsidRPr="009904AF">
        <w:rPr>
          <w:rFonts w:asciiTheme="majorHAnsi" w:hAnsiTheme="majorHAnsi"/>
          <w:noProof/>
        </w:rPr>
        <w:tab/>
        <w:t>Chalumeau-Lemoine L, Baudel JL, Das V, Arrivé L, Noblinski B, Guidet B, Offenstadt G, Maury E, (2009) Results of short-term training of naïve physicians in focused general ultrasonography in an intensive-care unit. Intensive care medicine 35: 1767-1771</w:t>
      </w:r>
    </w:p>
    <w:p w14:paraId="4EE09521" w14:textId="77777777" w:rsidR="00861803" w:rsidRPr="009904AF" w:rsidRDefault="00861803" w:rsidP="00861803">
      <w:pPr>
        <w:pStyle w:val="EndNoteBibliography"/>
        <w:ind w:left="720" w:hanging="720"/>
        <w:rPr>
          <w:rFonts w:asciiTheme="majorHAnsi" w:hAnsiTheme="majorHAnsi"/>
          <w:noProof/>
        </w:rPr>
      </w:pPr>
      <w:r w:rsidRPr="009904AF">
        <w:rPr>
          <w:rFonts w:asciiTheme="majorHAnsi" w:hAnsiTheme="majorHAnsi"/>
          <w:noProof/>
        </w:rPr>
        <w:t>31.</w:t>
      </w:r>
      <w:r w:rsidRPr="009904AF">
        <w:rPr>
          <w:rFonts w:asciiTheme="majorHAnsi" w:hAnsiTheme="majorHAnsi"/>
          <w:noProof/>
        </w:rPr>
        <w:tab/>
        <w:t>Spencer KT, Kimura BJ, Korcarz CE, Pellikka PA, Rahko PS, Siegel RJ, (2013) Focused cardiac ultrasound: recommendations from the American Society of Echocardiography. Journal of the American Society of Echocardiography 26: 567-581</w:t>
      </w:r>
    </w:p>
    <w:p w14:paraId="18C5E6C3" w14:textId="77777777" w:rsidR="00861803" w:rsidRPr="009904AF" w:rsidRDefault="00861803" w:rsidP="00861803">
      <w:pPr>
        <w:pStyle w:val="EndNoteBibliography"/>
        <w:ind w:left="720" w:hanging="720"/>
        <w:rPr>
          <w:rFonts w:asciiTheme="majorHAnsi" w:hAnsiTheme="majorHAnsi"/>
          <w:noProof/>
        </w:rPr>
      </w:pPr>
      <w:r w:rsidRPr="009904AF">
        <w:rPr>
          <w:rFonts w:asciiTheme="majorHAnsi" w:hAnsiTheme="majorHAnsi"/>
          <w:noProof/>
        </w:rPr>
        <w:t>32.</w:t>
      </w:r>
      <w:r w:rsidRPr="009904AF">
        <w:rPr>
          <w:rFonts w:asciiTheme="majorHAnsi" w:hAnsiTheme="majorHAnsi"/>
          <w:noProof/>
        </w:rPr>
        <w:tab/>
        <w:t>Via G, Hussain A, Wells M, Reardon R, ElBarbary M, Noble VE, Tsung JW, Neskovic AN, Price S, Oren-Grinberg A, Liteplo A, Cordioli R, Naqvi N, Rola P, Poelaert J, Gulic TG, Sloth E, Labovitz A, Kimura B, Breitkreutz R, Masani N, Bowra J, Talmor D, Guarracino F, Goudie A, Xiaoting W, Chawla R, Galderisi M, Blaivas M, Petrovic T, Storti E, Neri L, Melniker L, International Liaison Committee on Focused Cardiac U, International Conference on Focused Cardiac U, (2014) International evidence-based recommendations for focused cardiac ultrasound. Journal of the American Society of Echocardiography 27: 683 e681-683 e633</w:t>
      </w:r>
    </w:p>
    <w:p w14:paraId="7B327D29" w14:textId="77777777" w:rsidR="00861803" w:rsidRPr="009904AF" w:rsidRDefault="00861803" w:rsidP="00861803">
      <w:pPr>
        <w:pStyle w:val="EndNoteBibliography"/>
        <w:ind w:left="720" w:hanging="720"/>
        <w:rPr>
          <w:rFonts w:asciiTheme="majorHAnsi" w:hAnsiTheme="majorHAnsi"/>
          <w:noProof/>
        </w:rPr>
      </w:pPr>
      <w:r w:rsidRPr="009904AF">
        <w:rPr>
          <w:rFonts w:asciiTheme="majorHAnsi" w:hAnsiTheme="majorHAnsi"/>
          <w:noProof/>
        </w:rPr>
        <w:t>33.</w:t>
      </w:r>
      <w:r w:rsidRPr="009904AF">
        <w:rPr>
          <w:rFonts w:asciiTheme="majorHAnsi" w:hAnsiTheme="majorHAnsi"/>
          <w:noProof/>
        </w:rPr>
        <w:tab/>
        <w:t>Price S, Via G, Sloth E, Guarracino F, Breitkreutz R, Catena E, Talmor D, World Interactive Network Focused On Critical UltraSound E-ICUG, (2008) Echocardiography practice, training and accreditation in the intensive care: document for the World Interactive Network Focused on Critical Ultrasound (WINFOCUS). Cardiovascular ultrasound 6: 49</w:t>
      </w:r>
    </w:p>
    <w:p w14:paraId="5AF8822F" w14:textId="3C374369" w:rsidR="00861803" w:rsidRPr="00321952" w:rsidRDefault="00861803" w:rsidP="00321952">
      <w:pPr>
        <w:rPr>
          <w:rFonts w:ascii="Times New Roman" w:eastAsia="Times New Roman" w:hAnsi="Times New Roman" w:cs="Times New Roman"/>
          <w:lang w:val="en-IE" w:eastAsia="en-GB"/>
        </w:rPr>
      </w:pPr>
      <w:r w:rsidRPr="00321952">
        <w:rPr>
          <w:rFonts w:asciiTheme="majorHAnsi" w:hAnsiTheme="majorHAnsi"/>
          <w:noProof/>
        </w:rPr>
        <w:lastRenderedPageBreak/>
        <w:t>34.</w:t>
      </w:r>
      <w:r w:rsidRPr="00321952">
        <w:rPr>
          <w:rFonts w:asciiTheme="majorHAnsi" w:hAnsiTheme="majorHAnsi"/>
          <w:noProof/>
        </w:rPr>
        <w:tab/>
        <w:t>Meineri M, Arellano R, Bryson G, Arzola C, Chen R, Collins P, Denault A, Desjardins G, Fayad A, Funk D, Hegazy AF, Kim H, Kruger M, Kruisselbrink R, Perlas A, Prabhakar C, Syed S, Sidhu S, Tanzola R, Van Rensburg A, Talab H, Vegas A, Bainbridge D, (202</w:t>
      </w:r>
      <w:r w:rsidR="00A85B43" w:rsidRPr="00321952">
        <w:rPr>
          <w:rFonts w:asciiTheme="majorHAnsi" w:hAnsiTheme="majorHAnsi"/>
          <w:noProof/>
        </w:rPr>
        <w:t>1)</w:t>
      </w:r>
      <w:r w:rsidRPr="00321952">
        <w:rPr>
          <w:rFonts w:asciiTheme="majorHAnsi" w:hAnsiTheme="majorHAnsi"/>
          <w:noProof/>
        </w:rPr>
        <w:t xml:space="preserve"> Canadian recommendations for training and performance in basic perioperative point-of-care ultrasound: recommendations from a consensus of Canadian anesthesiology academic centres. Canadian journal of anaesthesia = Journal canadien d'anesthesie </w:t>
      </w:r>
      <w:r w:rsidR="00A85B43" w:rsidRPr="00321952">
        <w:rPr>
          <w:rFonts w:ascii="Segoe UI" w:eastAsia="Times New Roman" w:hAnsi="Segoe UI" w:cs="Segoe UI"/>
          <w:shd w:val="clear" w:color="auto" w:fill="FFFFFF"/>
          <w:lang w:val="en-IE" w:eastAsia="en-GB"/>
        </w:rPr>
        <w:t>68:376-386</w:t>
      </w:r>
    </w:p>
    <w:p w14:paraId="0AA71B52" w14:textId="77777777" w:rsidR="00861803" w:rsidRPr="009904AF" w:rsidRDefault="00861803" w:rsidP="00861803">
      <w:pPr>
        <w:pStyle w:val="EndNoteBibliography"/>
        <w:ind w:left="720" w:hanging="720"/>
        <w:rPr>
          <w:rFonts w:asciiTheme="majorHAnsi" w:hAnsiTheme="majorHAnsi"/>
          <w:noProof/>
        </w:rPr>
      </w:pPr>
      <w:r w:rsidRPr="009904AF">
        <w:rPr>
          <w:rFonts w:asciiTheme="majorHAnsi" w:hAnsiTheme="majorHAnsi"/>
          <w:noProof/>
        </w:rPr>
        <w:t>35.</w:t>
      </w:r>
      <w:r w:rsidRPr="009904AF">
        <w:rPr>
          <w:rFonts w:asciiTheme="majorHAnsi" w:hAnsiTheme="majorHAnsi"/>
          <w:noProof/>
        </w:rPr>
        <w:tab/>
        <w:t>Arntfield R, Millington SJ, Ainsworth CD, Arora RC, Boyd J, Finlayson G, Gallagher W, Gebhardt C, Goffi A, Hockmann E, Kirkpatrick A, Mc Mermid R, Waechter J, Wong N, Zavallkoff S, Beaulieu Y, (2014) Canadian recommendations for critical care ultrasound training and competency. Can Resp Journal 21: 341-345</w:t>
      </w:r>
    </w:p>
    <w:p w14:paraId="47CFCEE3" w14:textId="77777777" w:rsidR="00861803" w:rsidRPr="009904AF" w:rsidRDefault="00861803" w:rsidP="00861803">
      <w:pPr>
        <w:autoSpaceDE w:val="0"/>
        <w:autoSpaceDN w:val="0"/>
        <w:adjustRightInd w:val="0"/>
        <w:rPr>
          <w:rFonts w:ascii="Arial" w:hAnsi="Arial" w:cs="Arial"/>
        </w:rPr>
      </w:pPr>
      <w:r w:rsidRPr="00321952">
        <w:rPr>
          <w:rFonts w:asciiTheme="majorHAnsi" w:hAnsiTheme="majorHAnsi" w:cs="Arial"/>
        </w:rPr>
        <w:fldChar w:fldCharType="end"/>
      </w:r>
    </w:p>
    <w:p w14:paraId="0E4A1C59" w14:textId="77777777" w:rsidR="0032415E" w:rsidRPr="009904AF" w:rsidRDefault="0032415E" w:rsidP="00BB50CD">
      <w:pPr>
        <w:rPr>
          <w:rFonts w:asciiTheme="majorHAnsi" w:hAnsiTheme="majorHAnsi"/>
          <w:b/>
          <w:lang w:val="en-IE"/>
        </w:rPr>
      </w:pPr>
    </w:p>
    <w:p w14:paraId="45CA0C75" w14:textId="77777777" w:rsidR="00AC4D35" w:rsidRPr="009904AF" w:rsidRDefault="00AC4D35" w:rsidP="00BB50CD">
      <w:pPr>
        <w:rPr>
          <w:rFonts w:asciiTheme="majorHAnsi" w:hAnsiTheme="majorHAnsi"/>
          <w:b/>
          <w:lang w:val="en-IE"/>
        </w:rPr>
      </w:pPr>
    </w:p>
    <w:p w14:paraId="734CB952" w14:textId="77777777" w:rsidR="00AC4D35" w:rsidRPr="009904AF" w:rsidRDefault="00AC4D35" w:rsidP="00BB50CD">
      <w:pPr>
        <w:rPr>
          <w:rFonts w:asciiTheme="majorHAnsi" w:hAnsiTheme="majorHAnsi"/>
          <w:b/>
          <w:lang w:val="en-IE"/>
        </w:rPr>
      </w:pPr>
    </w:p>
    <w:p w14:paraId="616E704E" w14:textId="77777777" w:rsidR="00AC4D35" w:rsidRPr="009904AF" w:rsidRDefault="00AC4D35" w:rsidP="00BB50CD">
      <w:pPr>
        <w:rPr>
          <w:rFonts w:asciiTheme="majorHAnsi" w:hAnsiTheme="majorHAnsi"/>
          <w:b/>
          <w:lang w:val="en-IE"/>
        </w:rPr>
      </w:pPr>
    </w:p>
    <w:p w14:paraId="64D7415E" w14:textId="77777777" w:rsidR="00AC4D35" w:rsidRPr="009904AF" w:rsidRDefault="00AC4D35" w:rsidP="00BB50CD">
      <w:pPr>
        <w:rPr>
          <w:rFonts w:asciiTheme="majorHAnsi" w:hAnsiTheme="majorHAnsi"/>
          <w:b/>
          <w:lang w:val="en-IE"/>
        </w:rPr>
      </w:pPr>
    </w:p>
    <w:p w14:paraId="30F3959B" w14:textId="77777777" w:rsidR="00AC4D35" w:rsidRPr="009904AF" w:rsidRDefault="00AC4D35" w:rsidP="00BB50CD">
      <w:pPr>
        <w:rPr>
          <w:rFonts w:asciiTheme="majorHAnsi" w:hAnsiTheme="majorHAnsi"/>
          <w:b/>
          <w:lang w:val="en-IE"/>
        </w:rPr>
      </w:pPr>
    </w:p>
    <w:p w14:paraId="0BBF28B7" w14:textId="77777777" w:rsidR="00AC4D35" w:rsidRPr="009904AF" w:rsidRDefault="00AC4D35" w:rsidP="00BB50CD">
      <w:pPr>
        <w:rPr>
          <w:rFonts w:asciiTheme="majorHAnsi" w:hAnsiTheme="majorHAnsi"/>
          <w:b/>
          <w:lang w:val="en-IE"/>
        </w:rPr>
      </w:pPr>
    </w:p>
    <w:p w14:paraId="3F8999F2" w14:textId="77777777" w:rsidR="00AC4D35" w:rsidRPr="009904AF" w:rsidRDefault="00AC4D35" w:rsidP="00BB50CD">
      <w:pPr>
        <w:rPr>
          <w:rFonts w:asciiTheme="majorHAnsi" w:hAnsiTheme="majorHAnsi"/>
          <w:b/>
          <w:lang w:val="en-IE"/>
        </w:rPr>
      </w:pPr>
    </w:p>
    <w:p w14:paraId="1CE3ABDD" w14:textId="77777777" w:rsidR="00AC4D35" w:rsidRPr="009904AF" w:rsidRDefault="00AC4D35" w:rsidP="00BB50CD">
      <w:pPr>
        <w:rPr>
          <w:rFonts w:asciiTheme="majorHAnsi" w:hAnsiTheme="majorHAnsi"/>
          <w:b/>
          <w:lang w:val="en-IE"/>
        </w:rPr>
      </w:pPr>
    </w:p>
    <w:p w14:paraId="6544F3AE" w14:textId="77777777" w:rsidR="00AC4D35" w:rsidRPr="009904AF" w:rsidRDefault="00AC4D35" w:rsidP="00BB50CD">
      <w:pPr>
        <w:rPr>
          <w:rFonts w:asciiTheme="majorHAnsi" w:hAnsiTheme="majorHAnsi"/>
          <w:b/>
          <w:lang w:val="en-IE"/>
        </w:rPr>
      </w:pPr>
    </w:p>
    <w:p w14:paraId="21455578" w14:textId="77777777" w:rsidR="00AC4D35" w:rsidRPr="009904AF" w:rsidRDefault="00AC4D35" w:rsidP="00BB50CD">
      <w:pPr>
        <w:rPr>
          <w:rFonts w:asciiTheme="majorHAnsi" w:hAnsiTheme="majorHAnsi"/>
          <w:b/>
          <w:lang w:val="en-IE"/>
        </w:rPr>
      </w:pPr>
    </w:p>
    <w:p w14:paraId="7BECAEB6" w14:textId="77777777" w:rsidR="00AC4D35" w:rsidRPr="009904AF" w:rsidRDefault="00AC4D35" w:rsidP="00BB50CD">
      <w:pPr>
        <w:rPr>
          <w:rFonts w:asciiTheme="majorHAnsi" w:hAnsiTheme="majorHAnsi"/>
          <w:b/>
          <w:lang w:val="en-IE"/>
        </w:rPr>
      </w:pPr>
    </w:p>
    <w:p w14:paraId="41F77F51" w14:textId="77777777" w:rsidR="00AC4D35" w:rsidRPr="009904AF" w:rsidRDefault="00AC4D35" w:rsidP="00BB50CD">
      <w:pPr>
        <w:rPr>
          <w:rFonts w:asciiTheme="majorHAnsi" w:hAnsiTheme="majorHAnsi"/>
          <w:b/>
          <w:lang w:val="en-IE"/>
        </w:rPr>
      </w:pPr>
    </w:p>
    <w:p w14:paraId="4EDC225D" w14:textId="77777777" w:rsidR="00AC4D35" w:rsidRPr="009904AF" w:rsidRDefault="00AC4D35" w:rsidP="00BB50CD">
      <w:pPr>
        <w:rPr>
          <w:rFonts w:asciiTheme="majorHAnsi" w:hAnsiTheme="majorHAnsi"/>
          <w:b/>
          <w:lang w:val="en-IE"/>
        </w:rPr>
      </w:pPr>
    </w:p>
    <w:p w14:paraId="6E1F1EC0" w14:textId="77777777" w:rsidR="00AC4D35" w:rsidRPr="009904AF" w:rsidRDefault="00AC4D35" w:rsidP="00BB50CD">
      <w:pPr>
        <w:rPr>
          <w:rFonts w:asciiTheme="majorHAnsi" w:hAnsiTheme="majorHAnsi"/>
          <w:b/>
          <w:lang w:val="en-IE"/>
        </w:rPr>
      </w:pPr>
    </w:p>
    <w:p w14:paraId="3AEBAB34" w14:textId="77777777" w:rsidR="00AC4D35" w:rsidRPr="009904AF" w:rsidRDefault="00AC4D35" w:rsidP="00BB50CD">
      <w:pPr>
        <w:rPr>
          <w:rFonts w:asciiTheme="majorHAnsi" w:hAnsiTheme="majorHAnsi"/>
          <w:b/>
          <w:lang w:val="en-IE"/>
        </w:rPr>
      </w:pPr>
    </w:p>
    <w:p w14:paraId="7E13C2AD" w14:textId="77777777" w:rsidR="00AC4D35" w:rsidRPr="009904AF" w:rsidRDefault="00AC4D35" w:rsidP="00BB50CD">
      <w:pPr>
        <w:rPr>
          <w:rFonts w:asciiTheme="majorHAnsi" w:hAnsiTheme="majorHAnsi"/>
          <w:b/>
          <w:lang w:val="en-IE"/>
        </w:rPr>
      </w:pPr>
    </w:p>
    <w:p w14:paraId="5720706A" w14:textId="77777777" w:rsidR="00AC4D35" w:rsidRPr="009904AF" w:rsidRDefault="00AC4D35" w:rsidP="00BB50CD">
      <w:pPr>
        <w:rPr>
          <w:rFonts w:asciiTheme="majorHAnsi" w:hAnsiTheme="majorHAnsi"/>
          <w:b/>
          <w:lang w:val="en-IE"/>
        </w:rPr>
      </w:pPr>
    </w:p>
    <w:p w14:paraId="39260FED" w14:textId="77777777" w:rsidR="00FF18E8" w:rsidRPr="009904AF" w:rsidRDefault="00FF18E8" w:rsidP="00BB50CD">
      <w:pPr>
        <w:rPr>
          <w:rFonts w:asciiTheme="majorHAnsi" w:hAnsiTheme="majorHAnsi"/>
          <w:b/>
          <w:lang w:val="en-IE"/>
        </w:rPr>
      </w:pPr>
    </w:p>
    <w:p w14:paraId="043DD2D0" w14:textId="77777777" w:rsidR="00FF18E8" w:rsidRPr="009904AF" w:rsidRDefault="00FF18E8" w:rsidP="00BB50CD">
      <w:pPr>
        <w:rPr>
          <w:rFonts w:asciiTheme="majorHAnsi" w:hAnsiTheme="majorHAnsi"/>
          <w:b/>
          <w:lang w:val="en-IE"/>
        </w:rPr>
      </w:pPr>
    </w:p>
    <w:p w14:paraId="4C2E3A27" w14:textId="7522A725" w:rsidR="0032415E" w:rsidRPr="009904AF" w:rsidRDefault="00BD7CA9" w:rsidP="00BB50CD">
      <w:pPr>
        <w:rPr>
          <w:rFonts w:asciiTheme="majorHAnsi" w:hAnsiTheme="majorHAnsi"/>
          <w:b/>
          <w:sz w:val="20"/>
          <w:szCs w:val="20"/>
          <w:lang w:val="en-IE"/>
        </w:rPr>
      </w:pPr>
      <w:r w:rsidRPr="009904AF">
        <w:rPr>
          <w:rFonts w:asciiTheme="majorHAnsi" w:hAnsiTheme="majorHAnsi"/>
          <w:b/>
          <w:sz w:val="20"/>
          <w:szCs w:val="20"/>
          <w:lang w:val="en-IE"/>
        </w:rPr>
        <w:lastRenderedPageBreak/>
        <w:t>Tables</w:t>
      </w:r>
    </w:p>
    <w:p w14:paraId="515DC38E" w14:textId="77777777" w:rsidR="00FF18E8" w:rsidRPr="009904AF" w:rsidRDefault="00FF18E8" w:rsidP="00BB50CD">
      <w:pPr>
        <w:rPr>
          <w:rFonts w:asciiTheme="majorHAnsi" w:hAnsiTheme="majorHAnsi"/>
          <w:b/>
          <w:sz w:val="20"/>
          <w:szCs w:val="20"/>
          <w:lang w:val="en-IE"/>
        </w:rPr>
      </w:pPr>
    </w:p>
    <w:p w14:paraId="152409D0" w14:textId="77777777" w:rsidR="00FF18E8" w:rsidRPr="009904AF" w:rsidRDefault="00FF18E8" w:rsidP="00BB50CD">
      <w:pPr>
        <w:rPr>
          <w:rFonts w:asciiTheme="majorHAnsi" w:hAnsiTheme="majorHAnsi"/>
          <w:b/>
          <w:sz w:val="20"/>
          <w:szCs w:val="20"/>
          <w:lang w:val="en-IE"/>
        </w:rPr>
      </w:pPr>
    </w:p>
    <w:p w14:paraId="359F6ED1" w14:textId="77777777" w:rsidR="00FF18E8" w:rsidRPr="00321952" w:rsidRDefault="00FF18E8" w:rsidP="00FF18E8">
      <w:pPr>
        <w:rPr>
          <w:rFonts w:asciiTheme="majorHAnsi" w:eastAsia="Times New Roman" w:hAnsiTheme="majorHAnsi" w:cs="Times New Roman"/>
          <w:b/>
        </w:rPr>
      </w:pPr>
      <w:r w:rsidRPr="009904AF">
        <w:rPr>
          <w:rFonts w:asciiTheme="majorHAnsi" w:hAnsiTheme="majorHAnsi"/>
          <w:b/>
        </w:rPr>
        <w:t>Table Suppl 1a. Domains addressed by the consensus and recommendations for brain and lung ultrasonography. Abbreviations: TCCD, Transcranial color Doppler; TCD, Transcranial Doppler; PTX, pneumothorax; US, Ultrasound; ARDS, Acute Respiratory Distress Syndrome.</w:t>
      </w:r>
    </w:p>
    <w:p w14:paraId="406B2091" w14:textId="77777777" w:rsidR="00FF18E8" w:rsidRPr="009904AF" w:rsidRDefault="00FF18E8" w:rsidP="00FF18E8">
      <w:pPr>
        <w:rPr>
          <w:rFonts w:asciiTheme="majorHAnsi" w:hAnsiTheme="majorHAnsi"/>
          <w:b/>
          <w:sz w:val="20"/>
          <w:szCs w:val="20"/>
        </w:rPr>
      </w:pPr>
    </w:p>
    <w:p w14:paraId="68CD2FF1" w14:textId="77777777" w:rsidR="00FF18E8" w:rsidRPr="009904AF" w:rsidRDefault="00FF18E8" w:rsidP="00FF18E8">
      <w:pPr>
        <w:rPr>
          <w:rFonts w:asciiTheme="majorHAnsi" w:hAnsiTheme="majorHAnsi"/>
        </w:rPr>
      </w:pPr>
    </w:p>
    <w:p w14:paraId="22B52584" w14:textId="77777777" w:rsidR="00FF18E8" w:rsidRPr="009904AF" w:rsidRDefault="00FF18E8" w:rsidP="00FF18E8">
      <w:pPr>
        <w:rPr>
          <w:rFonts w:asciiTheme="majorHAnsi" w:hAnsiTheme="majorHAnsi"/>
          <w:b/>
        </w:rPr>
      </w:pPr>
    </w:p>
    <w:tbl>
      <w:tblPr>
        <w:tblStyle w:val="TableGrid"/>
        <w:tblW w:w="0" w:type="auto"/>
        <w:tblLook w:val="04A0" w:firstRow="1" w:lastRow="0" w:firstColumn="1" w:lastColumn="0" w:noHBand="0" w:noVBand="1"/>
      </w:tblPr>
      <w:tblGrid>
        <w:gridCol w:w="1560"/>
        <w:gridCol w:w="3793"/>
        <w:gridCol w:w="6662"/>
        <w:gridCol w:w="2161"/>
      </w:tblGrid>
      <w:tr w:rsidR="00FF18E8" w:rsidRPr="009904AF" w14:paraId="472A9FB7" w14:textId="77777777" w:rsidTr="004F48EB">
        <w:tc>
          <w:tcPr>
            <w:tcW w:w="1560" w:type="dxa"/>
          </w:tcPr>
          <w:p w14:paraId="1A6D0130" w14:textId="77777777" w:rsidR="00FF18E8" w:rsidRPr="00321952" w:rsidRDefault="00FF18E8" w:rsidP="004F48EB">
            <w:pPr>
              <w:rPr>
                <w:rFonts w:asciiTheme="majorHAnsi" w:hAnsiTheme="majorHAnsi"/>
                <w:b/>
              </w:rPr>
            </w:pPr>
            <w:r w:rsidRPr="009904AF">
              <w:rPr>
                <w:rFonts w:asciiTheme="majorHAnsi" w:hAnsiTheme="majorHAnsi"/>
                <w:b/>
              </w:rPr>
              <w:t>Domain</w:t>
            </w:r>
          </w:p>
        </w:tc>
        <w:tc>
          <w:tcPr>
            <w:tcW w:w="3793" w:type="dxa"/>
          </w:tcPr>
          <w:p w14:paraId="62D345CF" w14:textId="77777777" w:rsidR="00FF18E8" w:rsidRPr="00321952" w:rsidRDefault="00FF18E8" w:rsidP="004F48EB">
            <w:pPr>
              <w:rPr>
                <w:rFonts w:asciiTheme="majorHAnsi" w:hAnsiTheme="majorHAnsi"/>
                <w:b/>
              </w:rPr>
            </w:pPr>
            <w:r w:rsidRPr="009904AF">
              <w:rPr>
                <w:rFonts w:asciiTheme="majorHAnsi" w:hAnsiTheme="majorHAnsi"/>
                <w:b/>
              </w:rPr>
              <w:t>Item</w:t>
            </w:r>
          </w:p>
        </w:tc>
        <w:tc>
          <w:tcPr>
            <w:tcW w:w="6662" w:type="dxa"/>
          </w:tcPr>
          <w:p w14:paraId="5E29F8F4" w14:textId="77777777" w:rsidR="00FF18E8" w:rsidRPr="00321952" w:rsidRDefault="00FF18E8" w:rsidP="004F48EB">
            <w:pPr>
              <w:rPr>
                <w:rFonts w:asciiTheme="majorHAnsi" w:hAnsiTheme="majorHAnsi"/>
                <w:b/>
              </w:rPr>
            </w:pPr>
            <w:r w:rsidRPr="009904AF">
              <w:rPr>
                <w:rFonts w:asciiTheme="majorHAnsi" w:hAnsiTheme="majorHAnsi"/>
                <w:b/>
              </w:rPr>
              <w:t>Recommendations</w:t>
            </w:r>
          </w:p>
        </w:tc>
        <w:tc>
          <w:tcPr>
            <w:tcW w:w="2161" w:type="dxa"/>
          </w:tcPr>
          <w:p w14:paraId="0B4091EB" w14:textId="77777777" w:rsidR="00FF18E8" w:rsidRPr="00321952" w:rsidRDefault="00FF18E8" w:rsidP="004F48EB">
            <w:pPr>
              <w:rPr>
                <w:rFonts w:asciiTheme="majorHAnsi" w:hAnsiTheme="majorHAnsi"/>
                <w:b/>
              </w:rPr>
            </w:pPr>
            <w:r w:rsidRPr="009904AF">
              <w:rPr>
                <w:rFonts w:asciiTheme="majorHAnsi" w:hAnsiTheme="majorHAnsi"/>
                <w:b/>
              </w:rPr>
              <w:t>Consensus</w:t>
            </w:r>
          </w:p>
        </w:tc>
      </w:tr>
      <w:tr w:rsidR="00FF18E8" w:rsidRPr="009904AF" w14:paraId="76025384" w14:textId="77777777" w:rsidTr="004F48EB">
        <w:trPr>
          <w:trHeight w:val="1519"/>
        </w:trPr>
        <w:tc>
          <w:tcPr>
            <w:tcW w:w="1560" w:type="dxa"/>
            <w:vMerge w:val="restart"/>
          </w:tcPr>
          <w:p w14:paraId="493E03ED" w14:textId="77777777" w:rsidR="00FF18E8" w:rsidRPr="00321952" w:rsidRDefault="00FF18E8" w:rsidP="004F48EB">
            <w:pPr>
              <w:rPr>
                <w:rFonts w:asciiTheme="majorHAnsi" w:hAnsiTheme="majorHAnsi"/>
                <w:b/>
              </w:rPr>
            </w:pPr>
            <w:r w:rsidRPr="009904AF">
              <w:rPr>
                <w:rFonts w:asciiTheme="majorHAnsi" w:hAnsiTheme="majorHAnsi"/>
                <w:b/>
              </w:rPr>
              <w:t>Brain</w:t>
            </w:r>
          </w:p>
          <w:p w14:paraId="6B2969C5" w14:textId="77777777" w:rsidR="00FF18E8" w:rsidRPr="009904AF" w:rsidRDefault="00FF18E8" w:rsidP="004F48EB">
            <w:pPr>
              <w:rPr>
                <w:rFonts w:asciiTheme="majorHAnsi" w:hAnsiTheme="majorHAnsi"/>
                <w:b/>
              </w:rPr>
            </w:pPr>
          </w:p>
          <w:p w14:paraId="2ECBA021" w14:textId="77777777" w:rsidR="00FF18E8" w:rsidRPr="009904AF" w:rsidRDefault="00FF18E8" w:rsidP="004F48EB">
            <w:pPr>
              <w:rPr>
                <w:rFonts w:asciiTheme="majorHAnsi" w:hAnsiTheme="majorHAnsi"/>
                <w:b/>
              </w:rPr>
            </w:pPr>
          </w:p>
        </w:tc>
        <w:tc>
          <w:tcPr>
            <w:tcW w:w="3793" w:type="dxa"/>
            <w:vMerge w:val="restart"/>
          </w:tcPr>
          <w:p w14:paraId="54CAEBAD" w14:textId="77777777" w:rsidR="00FF18E8" w:rsidRPr="00321952" w:rsidRDefault="00FF18E8" w:rsidP="004F48EB">
            <w:pPr>
              <w:rPr>
                <w:rFonts w:asciiTheme="majorHAnsi" w:hAnsiTheme="majorHAnsi"/>
                <w:b/>
              </w:rPr>
            </w:pPr>
            <w:r w:rsidRPr="009904AF">
              <w:rPr>
                <w:rFonts w:asciiTheme="majorHAnsi" w:hAnsiTheme="majorHAnsi"/>
                <w:b/>
              </w:rPr>
              <w:t>Triage or clinical suspicion for intracranial hypertension</w:t>
            </w:r>
          </w:p>
          <w:p w14:paraId="07C035F3" w14:textId="77777777" w:rsidR="00FF18E8" w:rsidRPr="009904AF" w:rsidRDefault="00FF18E8" w:rsidP="004F48EB">
            <w:pPr>
              <w:rPr>
                <w:rFonts w:asciiTheme="majorHAnsi" w:hAnsiTheme="majorHAnsi"/>
                <w:b/>
              </w:rPr>
            </w:pPr>
          </w:p>
          <w:p w14:paraId="73E2668B" w14:textId="77777777" w:rsidR="00FF18E8" w:rsidRPr="009904AF" w:rsidRDefault="00FF18E8" w:rsidP="004F48EB">
            <w:pPr>
              <w:rPr>
                <w:rFonts w:asciiTheme="majorHAnsi" w:hAnsiTheme="majorHAnsi"/>
                <w:b/>
              </w:rPr>
            </w:pPr>
          </w:p>
        </w:tc>
        <w:tc>
          <w:tcPr>
            <w:tcW w:w="6662" w:type="dxa"/>
          </w:tcPr>
          <w:p w14:paraId="4F84D656" w14:textId="77777777" w:rsidR="00FF18E8" w:rsidRPr="00321952" w:rsidRDefault="00FF18E8" w:rsidP="004F48EB">
            <w:pPr>
              <w:rPr>
                <w:rFonts w:asciiTheme="majorHAnsi" w:hAnsiTheme="majorHAnsi"/>
              </w:rPr>
            </w:pPr>
            <w:r w:rsidRPr="009904AF">
              <w:rPr>
                <w:rFonts w:asciiTheme="majorHAnsi" w:hAnsiTheme="majorHAnsi"/>
              </w:rPr>
              <w:t>We recommend B-mode TCCD insonation of the middle cerebral artery as a basic skill for intensivists for the qualitative waveforms analysis and to measure pulsatility index to rule out intracranial hypertension impairing cerebral perfusion.</w:t>
            </w:r>
          </w:p>
        </w:tc>
        <w:tc>
          <w:tcPr>
            <w:tcW w:w="2161" w:type="dxa"/>
          </w:tcPr>
          <w:p w14:paraId="361F7430" w14:textId="2F21EF02" w:rsidR="00FF18E8" w:rsidRPr="00321952" w:rsidRDefault="00FF18E8" w:rsidP="004F48EB">
            <w:pPr>
              <w:rPr>
                <w:rFonts w:asciiTheme="majorHAnsi" w:hAnsiTheme="majorHAnsi"/>
              </w:rPr>
            </w:pPr>
            <w:r w:rsidRPr="009904AF">
              <w:rPr>
                <w:rFonts w:asciiTheme="majorHAnsi" w:hAnsiTheme="majorHAnsi"/>
              </w:rPr>
              <w:t xml:space="preserve">Weak </w:t>
            </w:r>
            <w:r w:rsidR="0011625B">
              <w:rPr>
                <w:rFonts w:asciiTheme="majorHAnsi" w:hAnsiTheme="majorHAnsi"/>
              </w:rPr>
              <w:t>recommendation</w:t>
            </w:r>
          </w:p>
          <w:p w14:paraId="6FB93232" w14:textId="77777777" w:rsidR="00FF18E8" w:rsidRPr="009904AF" w:rsidRDefault="00FF18E8" w:rsidP="004F48EB">
            <w:pPr>
              <w:rPr>
                <w:rFonts w:asciiTheme="majorHAnsi" w:hAnsiTheme="majorHAnsi"/>
              </w:rPr>
            </w:pPr>
          </w:p>
          <w:p w14:paraId="2EC7A36C" w14:textId="77777777" w:rsidR="00FF18E8" w:rsidRPr="009904AF" w:rsidRDefault="00FF18E8" w:rsidP="004F48EB">
            <w:pPr>
              <w:rPr>
                <w:rFonts w:asciiTheme="majorHAnsi" w:hAnsiTheme="majorHAnsi"/>
              </w:rPr>
            </w:pPr>
          </w:p>
          <w:p w14:paraId="3BD5386E" w14:textId="77777777" w:rsidR="00FF18E8" w:rsidRPr="009904AF" w:rsidRDefault="00FF18E8" w:rsidP="004F48EB">
            <w:pPr>
              <w:rPr>
                <w:rFonts w:asciiTheme="majorHAnsi" w:hAnsiTheme="majorHAnsi"/>
              </w:rPr>
            </w:pPr>
          </w:p>
          <w:p w14:paraId="7DE2B7C3" w14:textId="77777777" w:rsidR="00FF18E8" w:rsidRPr="009904AF" w:rsidRDefault="00FF18E8" w:rsidP="004F48EB">
            <w:pPr>
              <w:rPr>
                <w:rFonts w:asciiTheme="majorHAnsi" w:hAnsiTheme="majorHAnsi"/>
              </w:rPr>
            </w:pPr>
          </w:p>
          <w:p w14:paraId="7DB0B1F1" w14:textId="77777777" w:rsidR="00FF18E8" w:rsidRPr="009904AF" w:rsidRDefault="00FF18E8" w:rsidP="004F48EB">
            <w:pPr>
              <w:rPr>
                <w:rFonts w:asciiTheme="majorHAnsi" w:hAnsiTheme="majorHAnsi"/>
              </w:rPr>
            </w:pPr>
          </w:p>
          <w:p w14:paraId="7EA75F5C" w14:textId="77777777" w:rsidR="00FF18E8" w:rsidRPr="009904AF" w:rsidRDefault="00FF18E8" w:rsidP="004F48EB">
            <w:pPr>
              <w:rPr>
                <w:rFonts w:asciiTheme="majorHAnsi" w:hAnsiTheme="majorHAnsi"/>
              </w:rPr>
            </w:pPr>
          </w:p>
        </w:tc>
      </w:tr>
      <w:tr w:rsidR="00FF18E8" w:rsidRPr="009904AF" w14:paraId="112F9819" w14:textId="77777777" w:rsidTr="004F48EB">
        <w:trPr>
          <w:trHeight w:val="980"/>
        </w:trPr>
        <w:tc>
          <w:tcPr>
            <w:tcW w:w="1560" w:type="dxa"/>
            <w:vMerge/>
          </w:tcPr>
          <w:p w14:paraId="524ADBF9" w14:textId="77777777" w:rsidR="00FF18E8" w:rsidRPr="009904AF" w:rsidRDefault="00FF18E8" w:rsidP="004F48EB">
            <w:pPr>
              <w:rPr>
                <w:rFonts w:asciiTheme="majorHAnsi" w:hAnsiTheme="majorHAnsi"/>
                <w:b/>
              </w:rPr>
            </w:pPr>
          </w:p>
        </w:tc>
        <w:tc>
          <w:tcPr>
            <w:tcW w:w="3793" w:type="dxa"/>
            <w:vMerge/>
          </w:tcPr>
          <w:p w14:paraId="1CE5C463" w14:textId="77777777" w:rsidR="00FF18E8" w:rsidRPr="009904AF" w:rsidRDefault="00FF18E8" w:rsidP="004F48EB">
            <w:pPr>
              <w:rPr>
                <w:rFonts w:asciiTheme="majorHAnsi" w:hAnsiTheme="majorHAnsi"/>
                <w:b/>
              </w:rPr>
            </w:pPr>
          </w:p>
        </w:tc>
        <w:tc>
          <w:tcPr>
            <w:tcW w:w="6662" w:type="dxa"/>
          </w:tcPr>
          <w:p w14:paraId="35ABD724" w14:textId="77777777" w:rsidR="00FF18E8" w:rsidRPr="00321952" w:rsidRDefault="00FF18E8" w:rsidP="004F48EB">
            <w:pPr>
              <w:rPr>
                <w:rFonts w:asciiTheme="majorHAnsi" w:hAnsiTheme="majorHAnsi"/>
              </w:rPr>
            </w:pPr>
            <w:r w:rsidRPr="009904AF">
              <w:rPr>
                <w:rFonts w:asciiTheme="majorHAnsi" w:hAnsiTheme="majorHAnsi"/>
              </w:rPr>
              <w:t>We are unable to provide recommendation regarding the use of optic nerve sheath diameter as a basic skill for intensivists to rule out intracranial hypertension.</w:t>
            </w:r>
          </w:p>
        </w:tc>
        <w:tc>
          <w:tcPr>
            <w:tcW w:w="2161" w:type="dxa"/>
          </w:tcPr>
          <w:p w14:paraId="1C695D5E" w14:textId="77777777" w:rsidR="00FF18E8" w:rsidRPr="00321952" w:rsidRDefault="00FF18E8" w:rsidP="004F48EB">
            <w:pPr>
              <w:rPr>
                <w:rFonts w:asciiTheme="majorHAnsi" w:hAnsiTheme="majorHAnsi"/>
              </w:rPr>
            </w:pPr>
            <w:r w:rsidRPr="009904AF">
              <w:rPr>
                <w:rFonts w:asciiTheme="majorHAnsi" w:hAnsiTheme="majorHAnsi"/>
              </w:rPr>
              <w:t>No consensus</w:t>
            </w:r>
          </w:p>
        </w:tc>
      </w:tr>
      <w:tr w:rsidR="00FF18E8" w:rsidRPr="009904AF" w14:paraId="34EB8F0A" w14:textId="77777777" w:rsidTr="004F48EB">
        <w:trPr>
          <w:trHeight w:val="1312"/>
        </w:trPr>
        <w:tc>
          <w:tcPr>
            <w:tcW w:w="1560" w:type="dxa"/>
            <w:vMerge/>
          </w:tcPr>
          <w:p w14:paraId="69EAAC5B" w14:textId="77777777" w:rsidR="00FF18E8" w:rsidRPr="009904AF" w:rsidRDefault="00FF18E8" w:rsidP="004F48EB">
            <w:pPr>
              <w:rPr>
                <w:rFonts w:asciiTheme="majorHAnsi" w:hAnsiTheme="majorHAnsi"/>
                <w:b/>
              </w:rPr>
            </w:pPr>
          </w:p>
        </w:tc>
        <w:tc>
          <w:tcPr>
            <w:tcW w:w="3793" w:type="dxa"/>
          </w:tcPr>
          <w:p w14:paraId="6AE2FE84" w14:textId="77777777" w:rsidR="00FF18E8" w:rsidRPr="00321952" w:rsidRDefault="00FF18E8" w:rsidP="004F48EB">
            <w:pPr>
              <w:rPr>
                <w:rFonts w:asciiTheme="majorHAnsi" w:hAnsiTheme="majorHAnsi"/>
                <w:b/>
              </w:rPr>
            </w:pPr>
            <w:r w:rsidRPr="009904AF">
              <w:rPr>
                <w:rFonts w:asciiTheme="majorHAnsi" w:hAnsiTheme="majorHAnsi"/>
                <w:b/>
              </w:rPr>
              <w:t>Clinical suspicion of brain death</w:t>
            </w:r>
          </w:p>
        </w:tc>
        <w:tc>
          <w:tcPr>
            <w:tcW w:w="6662" w:type="dxa"/>
          </w:tcPr>
          <w:p w14:paraId="214AF787" w14:textId="40DED5C8" w:rsidR="00FF18E8" w:rsidRPr="00321952" w:rsidRDefault="009F052C" w:rsidP="004F48EB">
            <w:pPr>
              <w:rPr>
                <w:rFonts w:asciiTheme="majorHAnsi" w:hAnsiTheme="majorHAnsi"/>
              </w:rPr>
            </w:pPr>
            <w:r>
              <w:rPr>
                <w:rFonts w:asciiTheme="majorHAnsi" w:hAnsiTheme="majorHAnsi"/>
              </w:rPr>
              <w:t>W</w:t>
            </w:r>
            <w:r w:rsidR="00FF18E8" w:rsidRPr="009904AF">
              <w:rPr>
                <w:rFonts w:asciiTheme="majorHAnsi" w:hAnsiTheme="majorHAnsi"/>
              </w:rPr>
              <w:t xml:space="preserve">e are unable to provide recommendation regarding the use of TCD/TCCD to recognize patterns suggesting impending cerebral circulatory arrest. </w:t>
            </w:r>
          </w:p>
          <w:p w14:paraId="5406CD55" w14:textId="77777777" w:rsidR="00FF18E8" w:rsidRPr="009904AF" w:rsidRDefault="00FF18E8" w:rsidP="004F48EB">
            <w:pPr>
              <w:rPr>
                <w:rFonts w:asciiTheme="majorHAnsi" w:hAnsiTheme="majorHAnsi"/>
              </w:rPr>
            </w:pPr>
          </w:p>
        </w:tc>
        <w:tc>
          <w:tcPr>
            <w:tcW w:w="2161" w:type="dxa"/>
          </w:tcPr>
          <w:p w14:paraId="2400272C" w14:textId="77777777" w:rsidR="00FF18E8" w:rsidRPr="00321952" w:rsidRDefault="00FF18E8" w:rsidP="004F48EB">
            <w:pPr>
              <w:rPr>
                <w:rFonts w:asciiTheme="majorHAnsi" w:hAnsiTheme="majorHAnsi"/>
                <w:b/>
              </w:rPr>
            </w:pPr>
            <w:r w:rsidRPr="009904AF">
              <w:rPr>
                <w:rFonts w:asciiTheme="majorHAnsi" w:hAnsiTheme="majorHAnsi"/>
              </w:rPr>
              <w:t>No consensus</w:t>
            </w:r>
          </w:p>
        </w:tc>
      </w:tr>
      <w:tr w:rsidR="00FF18E8" w:rsidRPr="009904AF" w14:paraId="03910190" w14:textId="77777777" w:rsidTr="004F48EB">
        <w:trPr>
          <w:trHeight w:val="824"/>
        </w:trPr>
        <w:tc>
          <w:tcPr>
            <w:tcW w:w="1560" w:type="dxa"/>
            <w:vMerge/>
          </w:tcPr>
          <w:p w14:paraId="4BDB341F" w14:textId="77777777" w:rsidR="00FF18E8" w:rsidRPr="009904AF" w:rsidRDefault="00FF18E8" w:rsidP="004F48EB">
            <w:pPr>
              <w:rPr>
                <w:rFonts w:asciiTheme="majorHAnsi" w:hAnsiTheme="majorHAnsi"/>
                <w:b/>
              </w:rPr>
            </w:pPr>
          </w:p>
        </w:tc>
        <w:tc>
          <w:tcPr>
            <w:tcW w:w="3793" w:type="dxa"/>
          </w:tcPr>
          <w:p w14:paraId="336B59A9" w14:textId="77777777" w:rsidR="00FF18E8" w:rsidRPr="00321952" w:rsidRDefault="00FF18E8" w:rsidP="004F48EB">
            <w:pPr>
              <w:rPr>
                <w:rFonts w:asciiTheme="majorHAnsi" w:hAnsiTheme="majorHAnsi"/>
                <w:b/>
              </w:rPr>
            </w:pPr>
            <w:r w:rsidRPr="009904AF">
              <w:rPr>
                <w:rFonts w:asciiTheme="majorHAnsi" w:hAnsiTheme="majorHAnsi"/>
                <w:b/>
                <w:bCs/>
              </w:rPr>
              <w:t>Detection of cerebral vasospasm after subarachnoid haemorrhage</w:t>
            </w:r>
          </w:p>
        </w:tc>
        <w:tc>
          <w:tcPr>
            <w:tcW w:w="6662" w:type="dxa"/>
          </w:tcPr>
          <w:p w14:paraId="385B7E6A" w14:textId="77777777" w:rsidR="00FF18E8" w:rsidRPr="00321952" w:rsidRDefault="00FF18E8" w:rsidP="004F48EB">
            <w:pPr>
              <w:rPr>
                <w:rFonts w:asciiTheme="majorHAnsi" w:hAnsiTheme="majorHAnsi"/>
              </w:rPr>
            </w:pPr>
            <w:r w:rsidRPr="009904AF">
              <w:rPr>
                <w:rFonts w:asciiTheme="majorHAnsi" w:hAnsiTheme="majorHAnsi"/>
              </w:rPr>
              <w:t xml:space="preserve">We are unable to provide recommendation regarding the evaluation of increased flow velocities and Lindegaard ratio through TCCD for the detection of vasospasm in patients with </w:t>
            </w:r>
            <w:r w:rsidRPr="009904AF">
              <w:rPr>
                <w:rFonts w:asciiTheme="majorHAnsi" w:hAnsiTheme="majorHAnsi"/>
              </w:rPr>
              <w:lastRenderedPageBreak/>
              <w:t>aneurysmal subarachnoid haemorrhage.</w:t>
            </w:r>
          </w:p>
        </w:tc>
        <w:tc>
          <w:tcPr>
            <w:tcW w:w="2161" w:type="dxa"/>
          </w:tcPr>
          <w:p w14:paraId="290D7011" w14:textId="77777777" w:rsidR="00FF18E8" w:rsidRPr="00321952" w:rsidRDefault="00FF18E8" w:rsidP="004F48EB">
            <w:pPr>
              <w:rPr>
                <w:rFonts w:asciiTheme="majorHAnsi" w:hAnsiTheme="majorHAnsi"/>
              </w:rPr>
            </w:pPr>
            <w:r w:rsidRPr="009904AF">
              <w:rPr>
                <w:rFonts w:asciiTheme="majorHAnsi" w:hAnsiTheme="majorHAnsi"/>
              </w:rPr>
              <w:lastRenderedPageBreak/>
              <w:t>No consensus</w:t>
            </w:r>
          </w:p>
        </w:tc>
      </w:tr>
      <w:tr w:rsidR="00FF18E8" w:rsidRPr="009904AF" w14:paraId="643C3097" w14:textId="77777777" w:rsidTr="004F48EB">
        <w:trPr>
          <w:trHeight w:val="1978"/>
        </w:trPr>
        <w:tc>
          <w:tcPr>
            <w:tcW w:w="1560" w:type="dxa"/>
            <w:vMerge/>
          </w:tcPr>
          <w:p w14:paraId="6CF5AC6E" w14:textId="77777777" w:rsidR="00FF18E8" w:rsidRPr="009904AF" w:rsidRDefault="00FF18E8" w:rsidP="004F48EB">
            <w:pPr>
              <w:rPr>
                <w:rFonts w:asciiTheme="majorHAnsi" w:hAnsiTheme="majorHAnsi"/>
                <w:b/>
              </w:rPr>
            </w:pPr>
          </w:p>
        </w:tc>
        <w:tc>
          <w:tcPr>
            <w:tcW w:w="3793" w:type="dxa"/>
          </w:tcPr>
          <w:p w14:paraId="27E4DDDD" w14:textId="77777777" w:rsidR="00FF18E8" w:rsidRPr="00321952" w:rsidRDefault="00FF18E8" w:rsidP="004F48EB">
            <w:pPr>
              <w:rPr>
                <w:rFonts w:asciiTheme="majorHAnsi" w:hAnsiTheme="majorHAnsi"/>
                <w:b/>
              </w:rPr>
            </w:pPr>
            <w:r w:rsidRPr="009904AF">
              <w:rPr>
                <w:rFonts w:asciiTheme="majorHAnsi" w:hAnsiTheme="majorHAnsi"/>
                <w:b/>
              </w:rPr>
              <w:t>Evaluation of ischemic stroke</w:t>
            </w:r>
          </w:p>
          <w:p w14:paraId="12204253" w14:textId="77777777" w:rsidR="00FF18E8" w:rsidRPr="009904AF" w:rsidRDefault="00FF18E8" w:rsidP="004F48EB">
            <w:pPr>
              <w:rPr>
                <w:rFonts w:asciiTheme="majorHAnsi" w:hAnsiTheme="majorHAnsi"/>
                <w:b/>
              </w:rPr>
            </w:pPr>
          </w:p>
          <w:p w14:paraId="7A9D3839" w14:textId="77777777" w:rsidR="00FF18E8" w:rsidRPr="009904AF" w:rsidRDefault="00FF18E8" w:rsidP="004F48EB">
            <w:pPr>
              <w:rPr>
                <w:rFonts w:asciiTheme="majorHAnsi" w:hAnsiTheme="majorHAnsi"/>
                <w:b/>
              </w:rPr>
            </w:pPr>
          </w:p>
          <w:p w14:paraId="7C82ED3F" w14:textId="77777777" w:rsidR="00FF18E8" w:rsidRPr="009904AF" w:rsidRDefault="00FF18E8" w:rsidP="004F48EB">
            <w:pPr>
              <w:rPr>
                <w:rFonts w:asciiTheme="majorHAnsi" w:hAnsiTheme="majorHAnsi"/>
                <w:b/>
              </w:rPr>
            </w:pPr>
          </w:p>
          <w:p w14:paraId="45D4848B" w14:textId="77777777" w:rsidR="00FF18E8" w:rsidRPr="009904AF" w:rsidRDefault="00FF18E8" w:rsidP="004F48EB">
            <w:pPr>
              <w:rPr>
                <w:rFonts w:asciiTheme="majorHAnsi" w:hAnsiTheme="majorHAnsi"/>
                <w:b/>
              </w:rPr>
            </w:pPr>
          </w:p>
          <w:p w14:paraId="04EDAFAD" w14:textId="77777777" w:rsidR="00FF18E8" w:rsidRPr="009904AF" w:rsidRDefault="00FF18E8" w:rsidP="004F48EB">
            <w:pPr>
              <w:rPr>
                <w:rFonts w:asciiTheme="majorHAnsi" w:hAnsiTheme="majorHAnsi"/>
                <w:b/>
              </w:rPr>
            </w:pPr>
          </w:p>
          <w:p w14:paraId="2D7937E5" w14:textId="77777777" w:rsidR="00FF18E8" w:rsidRPr="009904AF" w:rsidRDefault="00FF18E8" w:rsidP="004F48EB">
            <w:pPr>
              <w:rPr>
                <w:rFonts w:asciiTheme="majorHAnsi" w:hAnsiTheme="majorHAnsi"/>
                <w:b/>
              </w:rPr>
            </w:pPr>
          </w:p>
        </w:tc>
        <w:tc>
          <w:tcPr>
            <w:tcW w:w="6662" w:type="dxa"/>
          </w:tcPr>
          <w:p w14:paraId="1E6220F0" w14:textId="77777777" w:rsidR="00FF18E8" w:rsidRPr="00321952" w:rsidRDefault="00FF18E8" w:rsidP="004F48EB">
            <w:pPr>
              <w:rPr>
                <w:rFonts w:asciiTheme="majorHAnsi" w:hAnsiTheme="majorHAnsi"/>
              </w:rPr>
            </w:pPr>
            <w:r w:rsidRPr="009904AF">
              <w:rPr>
                <w:rFonts w:asciiTheme="majorHAnsi" w:hAnsiTheme="majorHAnsi"/>
              </w:rPr>
              <w:t>We are unable to provide recommendation regarding the evaluation of flow velocity wavefom using TCCD to assess for intracranial thrombosis causing stenosis or emboli monitoring in patients with infective endocarditis or undergoing cardiological procedures to assess risk of cerebrovascular complications.</w:t>
            </w:r>
          </w:p>
        </w:tc>
        <w:tc>
          <w:tcPr>
            <w:tcW w:w="2161" w:type="dxa"/>
          </w:tcPr>
          <w:p w14:paraId="35965B60" w14:textId="77777777" w:rsidR="00FF18E8" w:rsidRPr="00321952" w:rsidRDefault="00FF18E8" w:rsidP="004F48EB">
            <w:pPr>
              <w:rPr>
                <w:rFonts w:asciiTheme="majorHAnsi" w:hAnsiTheme="majorHAnsi"/>
                <w:b/>
              </w:rPr>
            </w:pPr>
            <w:r w:rsidRPr="009904AF">
              <w:rPr>
                <w:rFonts w:asciiTheme="majorHAnsi" w:hAnsiTheme="majorHAnsi"/>
              </w:rPr>
              <w:t>No consensus</w:t>
            </w:r>
          </w:p>
        </w:tc>
      </w:tr>
      <w:tr w:rsidR="00FF18E8" w:rsidRPr="009904AF" w14:paraId="3B362DA0" w14:textId="77777777" w:rsidTr="004F48EB">
        <w:trPr>
          <w:trHeight w:val="596"/>
        </w:trPr>
        <w:tc>
          <w:tcPr>
            <w:tcW w:w="1560" w:type="dxa"/>
            <w:vMerge/>
          </w:tcPr>
          <w:p w14:paraId="7420EBF7" w14:textId="77777777" w:rsidR="00FF18E8" w:rsidRPr="009904AF" w:rsidRDefault="00FF18E8" w:rsidP="004F48EB">
            <w:pPr>
              <w:rPr>
                <w:rFonts w:asciiTheme="majorHAnsi" w:hAnsiTheme="majorHAnsi"/>
                <w:b/>
              </w:rPr>
            </w:pPr>
          </w:p>
        </w:tc>
        <w:tc>
          <w:tcPr>
            <w:tcW w:w="3793" w:type="dxa"/>
          </w:tcPr>
          <w:p w14:paraId="2E095E24" w14:textId="77777777" w:rsidR="00FF18E8" w:rsidRPr="00321952" w:rsidRDefault="00FF18E8" w:rsidP="004F48EB">
            <w:pPr>
              <w:rPr>
                <w:rFonts w:asciiTheme="majorHAnsi" w:hAnsiTheme="majorHAnsi"/>
                <w:b/>
              </w:rPr>
            </w:pPr>
            <w:r w:rsidRPr="009904AF">
              <w:rPr>
                <w:rFonts w:asciiTheme="majorHAnsi" w:hAnsiTheme="majorHAnsi"/>
                <w:b/>
              </w:rPr>
              <w:t>Cranial ultrasound for intracerebral pathology</w:t>
            </w:r>
          </w:p>
          <w:p w14:paraId="386D44D9" w14:textId="77777777" w:rsidR="00FF18E8" w:rsidRPr="009904AF" w:rsidRDefault="00FF18E8" w:rsidP="004F48EB">
            <w:pPr>
              <w:rPr>
                <w:rFonts w:asciiTheme="majorHAnsi" w:hAnsiTheme="majorHAnsi"/>
                <w:b/>
              </w:rPr>
            </w:pPr>
          </w:p>
          <w:p w14:paraId="52F71465" w14:textId="77777777" w:rsidR="00FF18E8" w:rsidRPr="009904AF" w:rsidRDefault="00FF18E8" w:rsidP="004F48EB">
            <w:pPr>
              <w:rPr>
                <w:rFonts w:asciiTheme="majorHAnsi" w:hAnsiTheme="majorHAnsi"/>
                <w:b/>
              </w:rPr>
            </w:pPr>
          </w:p>
        </w:tc>
        <w:tc>
          <w:tcPr>
            <w:tcW w:w="6662" w:type="dxa"/>
          </w:tcPr>
          <w:p w14:paraId="6BD63F2E" w14:textId="77777777" w:rsidR="00FF18E8" w:rsidRPr="00321952" w:rsidRDefault="00FF18E8" w:rsidP="004F48EB">
            <w:pPr>
              <w:rPr>
                <w:rFonts w:asciiTheme="majorHAnsi" w:hAnsiTheme="majorHAnsi"/>
              </w:rPr>
            </w:pPr>
            <w:r w:rsidRPr="009904AF">
              <w:rPr>
                <w:rFonts w:asciiTheme="majorHAnsi" w:hAnsiTheme="majorHAnsi"/>
              </w:rPr>
              <w:t>We are unable to provide recommendation regarding the use of B mode assessment of brain parenchyma for the detection of major intracranial complications such as haemorrhage and/or midline shift.</w:t>
            </w:r>
          </w:p>
        </w:tc>
        <w:tc>
          <w:tcPr>
            <w:tcW w:w="2161" w:type="dxa"/>
          </w:tcPr>
          <w:p w14:paraId="1542B569" w14:textId="77777777" w:rsidR="00FF18E8" w:rsidRPr="00321952" w:rsidRDefault="00FF18E8" w:rsidP="004F48EB">
            <w:pPr>
              <w:rPr>
                <w:rFonts w:asciiTheme="majorHAnsi" w:hAnsiTheme="majorHAnsi"/>
                <w:b/>
              </w:rPr>
            </w:pPr>
            <w:r w:rsidRPr="009904AF">
              <w:rPr>
                <w:rFonts w:asciiTheme="majorHAnsi" w:hAnsiTheme="majorHAnsi"/>
              </w:rPr>
              <w:t>No consensus</w:t>
            </w:r>
          </w:p>
        </w:tc>
      </w:tr>
      <w:tr w:rsidR="00FF18E8" w:rsidRPr="009904AF" w14:paraId="7A703685" w14:textId="77777777" w:rsidTr="004F48EB">
        <w:trPr>
          <w:trHeight w:val="1570"/>
        </w:trPr>
        <w:tc>
          <w:tcPr>
            <w:tcW w:w="1560" w:type="dxa"/>
            <w:tcBorders>
              <w:top w:val="nil"/>
              <w:bottom w:val="single" w:sz="4" w:space="0" w:color="auto"/>
            </w:tcBorders>
          </w:tcPr>
          <w:p w14:paraId="28811A9C" w14:textId="77777777" w:rsidR="00FF18E8" w:rsidRPr="009904AF" w:rsidRDefault="00FF18E8" w:rsidP="004F48EB">
            <w:pPr>
              <w:rPr>
                <w:rFonts w:asciiTheme="majorHAnsi" w:hAnsiTheme="majorHAnsi"/>
                <w:b/>
              </w:rPr>
            </w:pPr>
          </w:p>
        </w:tc>
        <w:tc>
          <w:tcPr>
            <w:tcW w:w="3793" w:type="dxa"/>
            <w:tcBorders>
              <w:bottom w:val="single" w:sz="4" w:space="0" w:color="auto"/>
            </w:tcBorders>
          </w:tcPr>
          <w:p w14:paraId="7BE69115" w14:textId="77777777" w:rsidR="00FF18E8" w:rsidRPr="009904AF" w:rsidRDefault="00FF18E8" w:rsidP="004F48EB">
            <w:pPr>
              <w:rPr>
                <w:rFonts w:asciiTheme="majorHAnsi" w:hAnsiTheme="majorHAnsi"/>
                <w:b/>
              </w:rPr>
            </w:pPr>
          </w:p>
          <w:p w14:paraId="5758DE98" w14:textId="77777777" w:rsidR="00FF18E8" w:rsidRPr="00321952" w:rsidRDefault="00FF18E8" w:rsidP="004F48EB">
            <w:pPr>
              <w:rPr>
                <w:rFonts w:asciiTheme="majorHAnsi" w:hAnsiTheme="majorHAnsi"/>
                <w:b/>
              </w:rPr>
            </w:pPr>
            <w:r w:rsidRPr="009904AF">
              <w:rPr>
                <w:rFonts w:asciiTheme="majorHAnsi" w:hAnsiTheme="majorHAnsi"/>
                <w:b/>
              </w:rPr>
              <w:t>Cerebral autoregulation</w:t>
            </w:r>
          </w:p>
          <w:p w14:paraId="076052C0" w14:textId="77777777" w:rsidR="00FF18E8" w:rsidRPr="009904AF" w:rsidRDefault="00FF18E8" w:rsidP="004F48EB">
            <w:pPr>
              <w:rPr>
                <w:rFonts w:asciiTheme="majorHAnsi" w:hAnsiTheme="majorHAnsi"/>
                <w:b/>
              </w:rPr>
            </w:pPr>
          </w:p>
        </w:tc>
        <w:tc>
          <w:tcPr>
            <w:tcW w:w="6662" w:type="dxa"/>
            <w:tcBorders>
              <w:bottom w:val="single" w:sz="4" w:space="0" w:color="auto"/>
            </w:tcBorders>
          </w:tcPr>
          <w:p w14:paraId="155347F3" w14:textId="77777777" w:rsidR="00FF18E8" w:rsidRPr="00321952" w:rsidRDefault="00FF18E8" w:rsidP="004F48EB">
            <w:pPr>
              <w:rPr>
                <w:rFonts w:asciiTheme="majorHAnsi" w:hAnsiTheme="majorHAnsi"/>
              </w:rPr>
            </w:pPr>
            <w:r w:rsidRPr="009904AF">
              <w:rPr>
                <w:rFonts w:asciiTheme="majorHAnsi" w:hAnsiTheme="majorHAnsi"/>
              </w:rPr>
              <w:t>We recommend against the use of autoregulation testing as basic skill for intensivists to assess cerebrovascular hemodynamics (stress maneuvers to elicit vasomotor reactivity) for the care of patients with acute brain injury.</w:t>
            </w:r>
          </w:p>
        </w:tc>
        <w:tc>
          <w:tcPr>
            <w:tcW w:w="2161" w:type="dxa"/>
            <w:tcBorders>
              <w:bottom w:val="single" w:sz="4" w:space="0" w:color="auto"/>
            </w:tcBorders>
          </w:tcPr>
          <w:p w14:paraId="36FBF198" w14:textId="3FBC31FF" w:rsidR="00FF18E8" w:rsidRPr="00321952" w:rsidRDefault="00FF18E8" w:rsidP="004F48EB">
            <w:pPr>
              <w:rPr>
                <w:rFonts w:asciiTheme="majorHAnsi" w:hAnsiTheme="majorHAnsi"/>
              </w:rPr>
            </w:pPr>
            <w:r w:rsidRPr="009904AF">
              <w:rPr>
                <w:rFonts w:asciiTheme="majorHAnsi" w:hAnsiTheme="majorHAnsi"/>
              </w:rPr>
              <w:t xml:space="preserve">Weak </w:t>
            </w:r>
            <w:r w:rsidR="0011625B">
              <w:rPr>
                <w:rFonts w:asciiTheme="majorHAnsi" w:hAnsiTheme="majorHAnsi"/>
              </w:rPr>
              <w:t>recommendation</w:t>
            </w:r>
          </w:p>
        </w:tc>
      </w:tr>
      <w:tr w:rsidR="00FF18E8" w:rsidRPr="009904AF" w14:paraId="21E8D2F4" w14:textId="77777777" w:rsidTr="004F48EB">
        <w:trPr>
          <w:trHeight w:val="1758"/>
        </w:trPr>
        <w:tc>
          <w:tcPr>
            <w:tcW w:w="1560" w:type="dxa"/>
            <w:vMerge w:val="restart"/>
          </w:tcPr>
          <w:p w14:paraId="3DE89882" w14:textId="5FBFFF6C" w:rsidR="00FF18E8" w:rsidRPr="00321952" w:rsidRDefault="00CE5489" w:rsidP="004F48EB">
            <w:pPr>
              <w:rPr>
                <w:rFonts w:asciiTheme="majorHAnsi" w:hAnsiTheme="majorHAnsi"/>
                <w:b/>
              </w:rPr>
            </w:pPr>
            <w:r w:rsidRPr="00321952">
              <w:rPr>
                <w:rFonts w:asciiTheme="majorHAnsi" w:hAnsiTheme="majorHAnsi"/>
                <w:b/>
              </w:rPr>
              <w:t>Thorax</w:t>
            </w:r>
          </w:p>
        </w:tc>
        <w:tc>
          <w:tcPr>
            <w:tcW w:w="3793" w:type="dxa"/>
            <w:vMerge w:val="restart"/>
            <w:tcBorders>
              <w:bottom w:val="single" w:sz="4" w:space="0" w:color="auto"/>
            </w:tcBorders>
          </w:tcPr>
          <w:p w14:paraId="1F2F8760" w14:textId="77777777" w:rsidR="00FF18E8" w:rsidRPr="00321952" w:rsidRDefault="00FF18E8" w:rsidP="004F48EB">
            <w:pPr>
              <w:rPr>
                <w:rFonts w:asciiTheme="majorHAnsi" w:hAnsiTheme="majorHAnsi"/>
                <w:b/>
              </w:rPr>
            </w:pPr>
            <w:r w:rsidRPr="009904AF">
              <w:rPr>
                <w:rFonts w:asciiTheme="majorHAnsi" w:hAnsiTheme="majorHAnsi"/>
                <w:b/>
              </w:rPr>
              <w:t>Pneumothorax</w:t>
            </w:r>
          </w:p>
          <w:p w14:paraId="7D6920AC" w14:textId="77777777" w:rsidR="00FF18E8" w:rsidRPr="009904AF" w:rsidRDefault="00FF18E8" w:rsidP="004F48EB">
            <w:pPr>
              <w:rPr>
                <w:rFonts w:asciiTheme="majorHAnsi" w:hAnsiTheme="majorHAnsi"/>
                <w:b/>
              </w:rPr>
            </w:pPr>
          </w:p>
          <w:p w14:paraId="45176C88" w14:textId="77777777" w:rsidR="00FF18E8" w:rsidRPr="009904AF" w:rsidRDefault="00FF18E8" w:rsidP="004F48EB">
            <w:pPr>
              <w:rPr>
                <w:rFonts w:asciiTheme="majorHAnsi" w:hAnsiTheme="majorHAnsi"/>
                <w:b/>
              </w:rPr>
            </w:pPr>
          </w:p>
          <w:p w14:paraId="2EAB7599" w14:textId="77777777" w:rsidR="00FF18E8" w:rsidRPr="009904AF" w:rsidRDefault="00FF18E8" w:rsidP="004F48EB">
            <w:pPr>
              <w:rPr>
                <w:rFonts w:asciiTheme="majorHAnsi" w:hAnsiTheme="majorHAnsi"/>
                <w:b/>
              </w:rPr>
            </w:pPr>
          </w:p>
          <w:p w14:paraId="02CB4068" w14:textId="77777777" w:rsidR="00FF18E8" w:rsidRPr="009904AF" w:rsidRDefault="00FF18E8" w:rsidP="004F48EB">
            <w:pPr>
              <w:rPr>
                <w:rFonts w:asciiTheme="majorHAnsi" w:hAnsiTheme="majorHAnsi"/>
                <w:b/>
              </w:rPr>
            </w:pPr>
          </w:p>
          <w:p w14:paraId="4A7296BE" w14:textId="77777777" w:rsidR="00FF18E8" w:rsidRPr="009904AF" w:rsidRDefault="00FF18E8" w:rsidP="004F48EB">
            <w:pPr>
              <w:rPr>
                <w:rFonts w:asciiTheme="majorHAnsi" w:hAnsiTheme="majorHAnsi"/>
                <w:b/>
              </w:rPr>
            </w:pPr>
          </w:p>
          <w:p w14:paraId="290DE360" w14:textId="77777777" w:rsidR="00FF18E8" w:rsidRPr="009904AF" w:rsidRDefault="00FF18E8" w:rsidP="004F48EB">
            <w:pPr>
              <w:rPr>
                <w:rFonts w:asciiTheme="majorHAnsi" w:hAnsiTheme="majorHAnsi"/>
                <w:b/>
              </w:rPr>
            </w:pPr>
          </w:p>
          <w:p w14:paraId="14D89705" w14:textId="77777777" w:rsidR="00FF18E8" w:rsidRPr="009904AF" w:rsidRDefault="00FF18E8" w:rsidP="004F48EB">
            <w:pPr>
              <w:rPr>
                <w:rFonts w:asciiTheme="majorHAnsi" w:hAnsiTheme="majorHAnsi"/>
                <w:b/>
              </w:rPr>
            </w:pPr>
          </w:p>
          <w:p w14:paraId="542656AF" w14:textId="77777777" w:rsidR="00FF18E8" w:rsidRPr="009904AF" w:rsidRDefault="00FF18E8" w:rsidP="004F48EB">
            <w:pPr>
              <w:rPr>
                <w:rFonts w:asciiTheme="majorHAnsi" w:hAnsiTheme="majorHAnsi"/>
                <w:b/>
              </w:rPr>
            </w:pPr>
          </w:p>
          <w:p w14:paraId="5DD8566F" w14:textId="77777777" w:rsidR="00FF18E8" w:rsidRPr="009904AF" w:rsidRDefault="00FF18E8" w:rsidP="004F48EB">
            <w:pPr>
              <w:rPr>
                <w:rFonts w:asciiTheme="majorHAnsi" w:hAnsiTheme="majorHAnsi"/>
                <w:b/>
              </w:rPr>
            </w:pPr>
          </w:p>
          <w:p w14:paraId="4F78B884" w14:textId="77777777" w:rsidR="00FF18E8" w:rsidRPr="009904AF" w:rsidRDefault="00FF18E8" w:rsidP="004F48EB">
            <w:pPr>
              <w:rPr>
                <w:rFonts w:asciiTheme="majorHAnsi" w:hAnsiTheme="majorHAnsi"/>
                <w:b/>
              </w:rPr>
            </w:pPr>
          </w:p>
          <w:p w14:paraId="654B71C6" w14:textId="77777777" w:rsidR="00FF18E8" w:rsidRPr="009904AF" w:rsidRDefault="00FF18E8" w:rsidP="004F48EB">
            <w:pPr>
              <w:rPr>
                <w:rFonts w:asciiTheme="majorHAnsi" w:hAnsiTheme="majorHAnsi"/>
                <w:b/>
              </w:rPr>
            </w:pPr>
          </w:p>
          <w:p w14:paraId="1A58A042" w14:textId="77777777" w:rsidR="00FF18E8" w:rsidRPr="009904AF" w:rsidRDefault="00FF18E8" w:rsidP="004F48EB">
            <w:pPr>
              <w:rPr>
                <w:rFonts w:asciiTheme="majorHAnsi" w:hAnsiTheme="majorHAnsi"/>
                <w:b/>
              </w:rPr>
            </w:pPr>
          </w:p>
          <w:p w14:paraId="5508C9F5" w14:textId="77777777" w:rsidR="00FF18E8" w:rsidRPr="009904AF" w:rsidRDefault="00FF18E8" w:rsidP="004F48EB">
            <w:pPr>
              <w:rPr>
                <w:rFonts w:asciiTheme="majorHAnsi" w:hAnsiTheme="majorHAnsi"/>
                <w:b/>
              </w:rPr>
            </w:pPr>
          </w:p>
        </w:tc>
        <w:tc>
          <w:tcPr>
            <w:tcW w:w="6662" w:type="dxa"/>
            <w:tcBorders>
              <w:bottom w:val="single" w:sz="4" w:space="0" w:color="auto"/>
            </w:tcBorders>
          </w:tcPr>
          <w:p w14:paraId="4D38AEDE" w14:textId="77777777" w:rsidR="00FF18E8" w:rsidRPr="00321952" w:rsidRDefault="00FF18E8" w:rsidP="004F48EB">
            <w:pPr>
              <w:spacing w:line="360" w:lineRule="auto"/>
              <w:rPr>
                <w:rFonts w:asciiTheme="majorHAnsi" w:hAnsiTheme="majorHAnsi"/>
              </w:rPr>
            </w:pPr>
            <w:r w:rsidRPr="009904AF">
              <w:rPr>
                <w:rFonts w:asciiTheme="majorHAnsi" w:hAnsiTheme="majorHAnsi"/>
              </w:rPr>
              <w:lastRenderedPageBreak/>
              <w:t>We recommend that the identification of either one of the following sonographic findings to rule out the presence of PTX: lung sliding, lung pulse, and/or B-lines- should be considered as basic skill for intensivists.</w:t>
            </w:r>
          </w:p>
        </w:tc>
        <w:tc>
          <w:tcPr>
            <w:tcW w:w="2161" w:type="dxa"/>
            <w:tcBorders>
              <w:bottom w:val="single" w:sz="4" w:space="0" w:color="auto"/>
            </w:tcBorders>
          </w:tcPr>
          <w:p w14:paraId="129965F3" w14:textId="31D6E365" w:rsidR="00FF18E8" w:rsidRPr="00321952" w:rsidRDefault="00FF18E8" w:rsidP="004F48EB">
            <w:pPr>
              <w:rPr>
                <w:rFonts w:asciiTheme="majorHAnsi" w:hAnsiTheme="majorHAnsi"/>
              </w:rPr>
            </w:pPr>
            <w:r w:rsidRPr="009904AF">
              <w:rPr>
                <w:rFonts w:asciiTheme="majorHAnsi" w:hAnsiTheme="majorHAnsi"/>
              </w:rPr>
              <w:t xml:space="preserve">Strong </w:t>
            </w:r>
            <w:r w:rsidR="0011625B">
              <w:rPr>
                <w:rFonts w:asciiTheme="majorHAnsi" w:hAnsiTheme="majorHAnsi"/>
              </w:rPr>
              <w:t>recommendation</w:t>
            </w:r>
          </w:p>
        </w:tc>
      </w:tr>
      <w:tr w:rsidR="00FF18E8" w:rsidRPr="009904AF" w14:paraId="068F0635" w14:textId="77777777" w:rsidTr="004F48EB">
        <w:trPr>
          <w:trHeight w:val="200"/>
        </w:trPr>
        <w:tc>
          <w:tcPr>
            <w:tcW w:w="1560" w:type="dxa"/>
            <w:vMerge/>
          </w:tcPr>
          <w:p w14:paraId="7BF18C8A" w14:textId="77777777" w:rsidR="00FF18E8" w:rsidRPr="009904AF" w:rsidRDefault="00FF18E8" w:rsidP="004F48EB">
            <w:pPr>
              <w:rPr>
                <w:rFonts w:asciiTheme="majorHAnsi" w:hAnsiTheme="majorHAnsi"/>
                <w:b/>
              </w:rPr>
            </w:pPr>
          </w:p>
        </w:tc>
        <w:tc>
          <w:tcPr>
            <w:tcW w:w="3793" w:type="dxa"/>
            <w:vMerge/>
          </w:tcPr>
          <w:p w14:paraId="7CA98948" w14:textId="77777777" w:rsidR="00FF18E8" w:rsidRPr="009904AF" w:rsidRDefault="00FF18E8" w:rsidP="004F48EB">
            <w:pPr>
              <w:rPr>
                <w:rFonts w:asciiTheme="majorHAnsi" w:hAnsiTheme="majorHAnsi"/>
                <w:b/>
              </w:rPr>
            </w:pPr>
          </w:p>
        </w:tc>
        <w:tc>
          <w:tcPr>
            <w:tcW w:w="6662" w:type="dxa"/>
          </w:tcPr>
          <w:p w14:paraId="0F0498CE" w14:textId="77777777" w:rsidR="00FF18E8" w:rsidRPr="00321952" w:rsidRDefault="00FF18E8" w:rsidP="004F48EB">
            <w:pPr>
              <w:spacing w:line="360" w:lineRule="auto"/>
              <w:rPr>
                <w:rFonts w:asciiTheme="majorHAnsi" w:hAnsiTheme="majorHAnsi"/>
              </w:rPr>
            </w:pPr>
            <w:r w:rsidRPr="009904AF">
              <w:rPr>
                <w:rFonts w:asciiTheme="majorHAnsi" w:hAnsiTheme="majorHAnsi"/>
              </w:rPr>
              <w:t xml:space="preserve">We recommend that the identification of the “lung point” to </w:t>
            </w:r>
            <w:r w:rsidRPr="009904AF">
              <w:rPr>
                <w:rFonts w:asciiTheme="majorHAnsi" w:hAnsiTheme="majorHAnsi"/>
              </w:rPr>
              <w:lastRenderedPageBreak/>
              <w:t>confirm a suspected PTX should be considered as a basic skill for intensivists.</w:t>
            </w:r>
          </w:p>
        </w:tc>
        <w:tc>
          <w:tcPr>
            <w:tcW w:w="2161" w:type="dxa"/>
          </w:tcPr>
          <w:p w14:paraId="3E66BDE0" w14:textId="1BDE78C7" w:rsidR="00FF18E8" w:rsidRPr="00321952" w:rsidRDefault="00FF18E8" w:rsidP="004F48EB">
            <w:pPr>
              <w:rPr>
                <w:rFonts w:asciiTheme="majorHAnsi" w:hAnsiTheme="majorHAnsi"/>
              </w:rPr>
            </w:pPr>
            <w:r w:rsidRPr="009904AF">
              <w:rPr>
                <w:rFonts w:asciiTheme="majorHAnsi" w:hAnsiTheme="majorHAnsi"/>
              </w:rPr>
              <w:lastRenderedPageBreak/>
              <w:t xml:space="preserve">Strong </w:t>
            </w:r>
            <w:r w:rsidR="0011625B">
              <w:rPr>
                <w:rFonts w:asciiTheme="majorHAnsi" w:hAnsiTheme="majorHAnsi"/>
              </w:rPr>
              <w:t>recommendation</w:t>
            </w:r>
          </w:p>
        </w:tc>
      </w:tr>
      <w:tr w:rsidR="00FF18E8" w:rsidRPr="009904AF" w14:paraId="7CA354CE" w14:textId="77777777" w:rsidTr="004F48EB">
        <w:trPr>
          <w:trHeight w:val="220"/>
        </w:trPr>
        <w:tc>
          <w:tcPr>
            <w:tcW w:w="1560" w:type="dxa"/>
            <w:vMerge/>
          </w:tcPr>
          <w:p w14:paraId="37EDCBD6" w14:textId="77777777" w:rsidR="00FF18E8" w:rsidRPr="009904AF" w:rsidRDefault="00FF18E8" w:rsidP="004F48EB">
            <w:pPr>
              <w:rPr>
                <w:rFonts w:asciiTheme="majorHAnsi" w:hAnsiTheme="majorHAnsi"/>
                <w:b/>
              </w:rPr>
            </w:pPr>
          </w:p>
        </w:tc>
        <w:tc>
          <w:tcPr>
            <w:tcW w:w="3793" w:type="dxa"/>
            <w:vMerge/>
          </w:tcPr>
          <w:p w14:paraId="38B1AD81" w14:textId="77777777" w:rsidR="00FF18E8" w:rsidRPr="009904AF" w:rsidRDefault="00FF18E8" w:rsidP="004F48EB">
            <w:pPr>
              <w:rPr>
                <w:rFonts w:asciiTheme="majorHAnsi" w:hAnsiTheme="majorHAnsi"/>
                <w:b/>
              </w:rPr>
            </w:pPr>
          </w:p>
        </w:tc>
        <w:tc>
          <w:tcPr>
            <w:tcW w:w="6662" w:type="dxa"/>
          </w:tcPr>
          <w:p w14:paraId="135A02C3" w14:textId="77777777" w:rsidR="00FF18E8" w:rsidRPr="00321952" w:rsidRDefault="00FF18E8" w:rsidP="004F48EB">
            <w:pPr>
              <w:spacing w:line="360" w:lineRule="auto"/>
              <w:rPr>
                <w:rFonts w:asciiTheme="majorHAnsi" w:hAnsiTheme="majorHAnsi" w:cs="Times New Roman"/>
                <w:b/>
              </w:rPr>
            </w:pPr>
            <w:r w:rsidRPr="009904AF">
              <w:rPr>
                <w:rFonts w:asciiTheme="majorHAnsi" w:hAnsiTheme="majorHAnsi"/>
              </w:rPr>
              <w:t xml:space="preserve">We recommend that the integration of lung US findings with clinical assessment to determine the indication for PTX drainage should be considered a basic skill for intensivists. </w:t>
            </w:r>
          </w:p>
          <w:p w14:paraId="7F289E98" w14:textId="77777777" w:rsidR="00FF18E8" w:rsidRPr="009904AF" w:rsidRDefault="00FF18E8" w:rsidP="004F48EB">
            <w:pPr>
              <w:rPr>
                <w:rFonts w:asciiTheme="majorHAnsi" w:hAnsiTheme="majorHAnsi"/>
              </w:rPr>
            </w:pPr>
          </w:p>
        </w:tc>
        <w:tc>
          <w:tcPr>
            <w:tcW w:w="2161" w:type="dxa"/>
          </w:tcPr>
          <w:p w14:paraId="5459306B" w14:textId="40CC3107" w:rsidR="00FF18E8" w:rsidRPr="00321952" w:rsidRDefault="00FF18E8" w:rsidP="004F48EB">
            <w:pPr>
              <w:rPr>
                <w:rFonts w:asciiTheme="majorHAnsi" w:hAnsiTheme="majorHAnsi"/>
              </w:rPr>
            </w:pPr>
            <w:r w:rsidRPr="009904AF">
              <w:rPr>
                <w:rFonts w:asciiTheme="majorHAnsi" w:hAnsiTheme="majorHAnsi"/>
              </w:rPr>
              <w:t xml:space="preserve">Strong </w:t>
            </w:r>
            <w:r w:rsidR="0011625B">
              <w:rPr>
                <w:rFonts w:asciiTheme="majorHAnsi" w:hAnsiTheme="majorHAnsi"/>
              </w:rPr>
              <w:t>recommendation</w:t>
            </w:r>
          </w:p>
        </w:tc>
      </w:tr>
      <w:tr w:rsidR="00FF18E8" w:rsidRPr="009904AF" w14:paraId="0F118F08" w14:textId="77777777" w:rsidTr="004F48EB">
        <w:trPr>
          <w:trHeight w:val="260"/>
        </w:trPr>
        <w:tc>
          <w:tcPr>
            <w:tcW w:w="1560" w:type="dxa"/>
            <w:vMerge/>
          </w:tcPr>
          <w:p w14:paraId="20F95E2C" w14:textId="77777777" w:rsidR="00FF18E8" w:rsidRPr="009904AF" w:rsidRDefault="00FF18E8" w:rsidP="004F48EB">
            <w:pPr>
              <w:rPr>
                <w:rFonts w:asciiTheme="majorHAnsi" w:hAnsiTheme="majorHAnsi"/>
                <w:b/>
              </w:rPr>
            </w:pPr>
          </w:p>
        </w:tc>
        <w:tc>
          <w:tcPr>
            <w:tcW w:w="3793" w:type="dxa"/>
            <w:vMerge/>
          </w:tcPr>
          <w:p w14:paraId="199E70DD" w14:textId="77777777" w:rsidR="00FF18E8" w:rsidRPr="009904AF" w:rsidRDefault="00FF18E8" w:rsidP="004F48EB">
            <w:pPr>
              <w:rPr>
                <w:rFonts w:asciiTheme="majorHAnsi" w:hAnsiTheme="majorHAnsi"/>
                <w:b/>
              </w:rPr>
            </w:pPr>
          </w:p>
        </w:tc>
        <w:tc>
          <w:tcPr>
            <w:tcW w:w="6662" w:type="dxa"/>
            <w:tcBorders>
              <w:bottom w:val="single" w:sz="4" w:space="0" w:color="auto"/>
            </w:tcBorders>
          </w:tcPr>
          <w:p w14:paraId="6E5C8E92" w14:textId="77777777" w:rsidR="00FF18E8" w:rsidRPr="00321952" w:rsidRDefault="00FF18E8" w:rsidP="004F48EB">
            <w:pPr>
              <w:rPr>
                <w:rFonts w:asciiTheme="majorHAnsi" w:hAnsiTheme="majorHAnsi"/>
              </w:rPr>
            </w:pPr>
            <w:r w:rsidRPr="009904AF">
              <w:rPr>
                <w:rFonts w:asciiTheme="majorHAnsi" w:hAnsiTheme="majorHAnsi"/>
              </w:rPr>
              <w:t>We recommend that the integration of lung US findings with clinical assessment to determine the location for PTX drainage should considered as basic skill for intensivists.</w:t>
            </w:r>
          </w:p>
          <w:p w14:paraId="6FD67165" w14:textId="77777777" w:rsidR="00FF18E8" w:rsidRPr="009904AF" w:rsidRDefault="00FF18E8" w:rsidP="004F48EB">
            <w:pPr>
              <w:rPr>
                <w:rFonts w:asciiTheme="majorHAnsi" w:hAnsiTheme="majorHAnsi"/>
              </w:rPr>
            </w:pPr>
          </w:p>
        </w:tc>
        <w:tc>
          <w:tcPr>
            <w:tcW w:w="2161" w:type="dxa"/>
            <w:tcBorders>
              <w:bottom w:val="single" w:sz="4" w:space="0" w:color="auto"/>
            </w:tcBorders>
          </w:tcPr>
          <w:p w14:paraId="10C9215C" w14:textId="74819F00" w:rsidR="00FF18E8" w:rsidRPr="00321952" w:rsidRDefault="00FF18E8" w:rsidP="004F48EB">
            <w:pPr>
              <w:rPr>
                <w:rFonts w:asciiTheme="majorHAnsi" w:hAnsiTheme="majorHAnsi"/>
              </w:rPr>
            </w:pPr>
            <w:r w:rsidRPr="009904AF">
              <w:rPr>
                <w:rFonts w:asciiTheme="majorHAnsi" w:hAnsiTheme="majorHAnsi"/>
              </w:rPr>
              <w:t xml:space="preserve">Strong </w:t>
            </w:r>
            <w:r w:rsidR="0011625B">
              <w:rPr>
                <w:rFonts w:asciiTheme="majorHAnsi" w:hAnsiTheme="majorHAnsi"/>
              </w:rPr>
              <w:t>recommendation</w:t>
            </w:r>
          </w:p>
        </w:tc>
      </w:tr>
      <w:tr w:rsidR="00FF18E8" w:rsidRPr="009904AF" w14:paraId="65794F0C" w14:textId="77777777" w:rsidTr="004F48EB">
        <w:trPr>
          <w:trHeight w:val="800"/>
        </w:trPr>
        <w:tc>
          <w:tcPr>
            <w:tcW w:w="1560" w:type="dxa"/>
            <w:vMerge/>
          </w:tcPr>
          <w:p w14:paraId="2FA8D9C2" w14:textId="77777777" w:rsidR="00FF18E8" w:rsidRPr="009904AF" w:rsidRDefault="00FF18E8" w:rsidP="004F48EB">
            <w:pPr>
              <w:rPr>
                <w:rFonts w:asciiTheme="majorHAnsi" w:hAnsiTheme="majorHAnsi"/>
                <w:b/>
              </w:rPr>
            </w:pPr>
          </w:p>
        </w:tc>
        <w:tc>
          <w:tcPr>
            <w:tcW w:w="3793" w:type="dxa"/>
            <w:vMerge/>
          </w:tcPr>
          <w:p w14:paraId="7BB6B5A0" w14:textId="77777777" w:rsidR="00FF18E8" w:rsidRPr="009904AF" w:rsidRDefault="00FF18E8" w:rsidP="004F48EB">
            <w:pPr>
              <w:rPr>
                <w:rFonts w:asciiTheme="majorHAnsi" w:hAnsiTheme="majorHAnsi"/>
                <w:b/>
              </w:rPr>
            </w:pPr>
          </w:p>
        </w:tc>
        <w:tc>
          <w:tcPr>
            <w:tcW w:w="6662" w:type="dxa"/>
          </w:tcPr>
          <w:p w14:paraId="2B62A646" w14:textId="77777777" w:rsidR="00FF18E8" w:rsidRPr="00321952" w:rsidRDefault="00FF18E8" w:rsidP="004F48EB">
            <w:pPr>
              <w:rPr>
                <w:rFonts w:asciiTheme="majorHAnsi" w:hAnsiTheme="majorHAnsi"/>
              </w:rPr>
            </w:pPr>
            <w:r w:rsidRPr="009904AF">
              <w:rPr>
                <w:rFonts w:asciiTheme="majorHAnsi" w:hAnsiTheme="majorHAnsi"/>
              </w:rPr>
              <w:t>We recommend that the assessment of topographic projection over the chest of the lung point to semi-quantify extension of PTX should be considered as a basic skill for intensivists.</w:t>
            </w:r>
          </w:p>
          <w:p w14:paraId="02919BAF" w14:textId="77777777" w:rsidR="00FF18E8" w:rsidRPr="009904AF" w:rsidRDefault="00FF18E8" w:rsidP="004F48EB">
            <w:pPr>
              <w:rPr>
                <w:rFonts w:asciiTheme="majorHAnsi" w:hAnsiTheme="majorHAnsi"/>
              </w:rPr>
            </w:pPr>
          </w:p>
        </w:tc>
        <w:tc>
          <w:tcPr>
            <w:tcW w:w="2161" w:type="dxa"/>
          </w:tcPr>
          <w:p w14:paraId="270E2A4B" w14:textId="2BBDAB74" w:rsidR="00FF18E8" w:rsidRPr="00321952" w:rsidRDefault="00FF18E8" w:rsidP="004F48EB">
            <w:pPr>
              <w:rPr>
                <w:rFonts w:asciiTheme="majorHAnsi" w:hAnsiTheme="majorHAnsi"/>
              </w:rPr>
            </w:pPr>
            <w:r w:rsidRPr="009904AF">
              <w:rPr>
                <w:rFonts w:asciiTheme="majorHAnsi" w:hAnsiTheme="majorHAnsi"/>
              </w:rPr>
              <w:t xml:space="preserve">Weak </w:t>
            </w:r>
            <w:r w:rsidR="0011625B">
              <w:rPr>
                <w:rFonts w:asciiTheme="majorHAnsi" w:hAnsiTheme="majorHAnsi"/>
              </w:rPr>
              <w:t>recommendation</w:t>
            </w:r>
          </w:p>
        </w:tc>
      </w:tr>
      <w:tr w:rsidR="00FF18E8" w:rsidRPr="009904AF" w14:paraId="703BCF85" w14:textId="77777777" w:rsidTr="004F48EB">
        <w:trPr>
          <w:trHeight w:val="938"/>
        </w:trPr>
        <w:tc>
          <w:tcPr>
            <w:tcW w:w="1560" w:type="dxa"/>
            <w:vMerge/>
          </w:tcPr>
          <w:p w14:paraId="79DA5AFE" w14:textId="77777777" w:rsidR="00FF18E8" w:rsidRPr="009904AF" w:rsidRDefault="00FF18E8" w:rsidP="004F48EB">
            <w:pPr>
              <w:rPr>
                <w:rFonts w:asciiTheme="majorHAnsi" w:hAnsiTheme="majorHAnsi"/>
                <w:b/>
              </w:rPr>
            </w:pPr>
          </w:p>
        </w:tc>
        <w:tc>
          <w:tcPr>
            <w:tcW w:w="3793" w:type="dxa"/>
            <w:vMerge w:val="restart"/>
          </w:tcPr>
          <w:p w14:paraId="48E1C818" w14:textId="77777777" w:rsidR="00FF18E8" w:rsidRPr="00321952" w:rsidRDefault="00FF18E8" w:rsidP="004F48EB">
            <w:pPr>
              <w:rPr>
                <w:rFonts w:asciiTheme="majorHAnsi" w:hAnsiTheme="majorHAnsi"/>
                <w:b/>
              </w:rPr>
            </w:pPr>
            <w:r w:rsidRPr="009904AF">
              <w:rPr>
                <w:rFonts w:asciiTheme="majorHAnsi" w:hAnsiTheme="majorHAnsi"/>
                <w:b/>
              </w:rPr>
              <w:t>Pleural effusion</w:t>
            </w:r>
          </w:p>
          <w:p w14:paraId="18C62A72" w14:textId="77777777" w:rsidR="00FF18E8" w:rsidRPr="009904AF" w:rsidRDefault="00FF18E8" w:rsidP="004F48EB">
            <w:pPr>
              <w:rPr>
                <w:rFonts w:asciiTheme="majorHAnsi" w:hAnsiTheme="majorHAnsi"/>
                <w:b/>
              </w:rPr>
            </w:pPr>
          </w:p>
          <w:p w14:paraId="05571635" w14:textId="77777777" w:rsidR="00FF18E8" w:rsidRPr="009904AF" w:rsidRDefault="00FF18E8" w:rsidP="004F48EB">
            <w:pPr>
              <w:rPr>
                <w:rFonts w:asciiTheme="majorHAnsi" w:hAnsiTheme="majorHAnsi"/>
                <w:b/>
              </w:rPr>
            </w:pPr>
          </w:p>
          <w:p w14:paraId="78FBAAF8" w14:textId="77777777" w:rsidR="00FF18E8" w:rsidRPr="009904AF" w:rsidRDefault="00FF18E8" w:rsidP="004F48EB">
            <w:pPr>
              <w:rPr>
                <w:rFonts w:asciiTheme="majorHAnsi" w:hAnsiTheme="majorHAnsi"/>
                <w:b/>
              </w:rPr>
            </w:pPr>
          </w:p>
          <w:p w14:paraId="69DAE361" w14:textId="77777777" w:rsidR="00FF18E8" w:rsidRPr="009904AF" w:rsidRDefault="00FF18E8" w:rsidP="004F48EB">
            <w:pPr>
              <w:rPr>
                <w:rFonts w:asciiTheme="majorHAnsi" w:hAnsiTheme="majorHAnsi"/>
                <w:b/>
              </w:rPr>
            </w:pPr>
          </w:p>
          <w:p w14:paraId="0D51E0AD" w14:textId="77777777" w:rsidR="00FF18E8" w:rsidRPr="009904AF" w:rsidRDefault="00FF18E8" w:rsidP="004F48EB">
            <w:pPr>
              <w:rPr>
                <w:rFonts w:asciiTheme="majorHAnsi" w:hAnsiTheme="majorHAnsi"/>
                <w:b/>
              </w:rPr>
            </w:pPr>
          </w:p>
          <w:p w14:paraId="1924F78F" w14:textId="77777777" w:rsidR="00FF18E8" w:rsidRPr="009904AF" w:rsidRDefault="00FF18E8" w:rsidP="004F48EB">
            <w:pPr>
              <w:rPr>
                <w:rFonts w:asciiTheme="majorHAnsi" w:hAnsiTheme="majorHAnsi"/>
                <w:b/>
              </w:rPr>
            </w:pPr>
          </w:p>
          <w:p w14:paraId="3A39F0F5" w14:textId="77777777" w:rsidR="00FF18E8" w:rsidRPr="009904AF" w:rsidRDefault="00FF18E8" w:rsidP="004F48EB">
            <w:pPr>
              <w:rPr>
                <w:rFonts w:asciiTheme="majorHAnsi" w:hAnsiTheme="majorHAnsi"/>
                <w:b/>
              </w:rPr>
            </w:pPr>
          </w:p>
          <w:p w14:paraId="5BDDAFD5" w14:textId="77777777" w:rsidR="00FF18E8" w:rsidRPr="009904AF" w:rsidRDefault="00FF18E8" w:rsidP="004F48EB">
            <w:pPr>
              <w:rPr>
                <w:rFonts w:asciiTheme="majorHAnsi" w:hAnsiTheme="majorHAnsi"/>
                <w:b/>
              </w:rPr>
            </w:pPr>
          </w:p>
          <w:p w14:paraId="62AF6D7F" w14:textId="77777777" w:rsidR="00FF18E8" w:rsidRPr="009904AF" w:rsidRDefault="00FF18E8" w:rsidP="004F48EB">
            <w:pPr>
              <w:rPr>
                <w:rFonts w:asciiTheme="majorHAnsi" w:hAnsiTheme="majorHAnsi"/>
                <w:b/>
              </w:rPr>
            </w:pPr>
          </w:p>
          <w:p w14:paraId="7F088949" w14:textId="77777777" w:rsidR="00FF18E8" w:rsidRPr="009904AF" w:rsidRDefault="00FF18E8" w:rsidP="004F48EB">
            <w:pPr>
              <w:rPr>
                <w:rFonts w:asciiTheme="majorHAnsi" w:hAnsiTheme="majorHAnsi"/>
                <w:b/>
              </w:rPr>
            </w:pPr>
          </w:p>
          <w:p w14:paraId="0587A1CB" w14:textId="77777777" w:rsidR="00FF18E8" w:rsidRPr="009904AF" w:rsidRDefault="00FF18E8" w:rsidP="004F48EB">
            <w:pPr>
              <w:rPr>
                <w:rFonts w:asciiTheme="majorHAnsi" w:hAnsiTheme="majorHAnsi"/>
                <w:b/>
              </w:rPr>
            </w:pPr>
          </w:p>
          <w:p w14:paraId="3F56AE5B" w14:textId="77777777" w:rsidR="00FF18E8" w:rsidRPr="009904AF" w:rsidRDefault="00FF18E8" w:rsidP="004F48EB">
            <w:pPr>
              <w:rPr>
                <w:rFonts w:asciiTheme="majorHAnsi" w:hAnsiTheme="majorHAnsi"/>
                <w:b/>
              </w:rPr>
            </w:pPr>
          </w:p>
          <w:p w14:paraId="7B6BA914" w14:textId="77777777" w:rsidR="00FF18E8" w:rsidRPr="009904AF" w:rsidRDefault="00FF18E8" w:rsidP="004F48EB">
            <w:pPr>
              <w:rPr>
                <w:rFonts w:asciiTheme="majorHAnsi" w:hAnsiTheme="majorHAnsi"/>
                <w:b/>
              </w:rPr>
            </w:pPr>
          </w:p>
          <w:p w14:paraId="6C42642A" w14:textId="77777777" w:rsidR="00FF18E8" w:rsidRPr="009904AF" w:rsidRDefault="00FF18E8" w:rsidP="004F48EB">
            <w:pPr>
              <w:rPr>
                <w:rFonts w:asciiTheme="majorHAnsi" w:hAnsiTheme="majorHAnsi"/>
                <w:b/>
              </w:rPr>
            </w:pPr>
          </w:p>
          <w:p w14:paraId="4A09A1DC" w14:textId="77777777" w:rsidR="00FF18E8" w:rsidRPr="009904AF" w:rsidRDefault="00FF18E8" w:rsidP="004F48EB">
            <w:pPr>
              <w:rPr>
                <w:rFonts w:asciiTheme="majorHAnsi" w:hAnsiTheme="majorHAnsi"/>
                <w:b/>
              </w:rPr>
            </w:pPr>
          </w:p>
          <w:p w14:paraId="6E933F79" w14:textId="77777777" w:rsidR="00FF18E8" w:rsidRPr="009904AF" w:rsidRDefault="00FF18E8" w:rsidP="004F48EB">
            <w:pPr>
              <w:rPr>
                <w:rFonts w:asciiTheme="majorHAnsi" w:hAnsiTheme="majorHAnsi"/>
                <w:b/>
              </w:rPr>
            </w:pPr>
          </w:p>
          <w:p w14:paraId="21F6FAE5" w14:textId="77777777" w:rsidR="00FF18E8" w:rsidRPr="009904AF" w:rsidRDefault="00FF18E8" w:rsidP="004F48EB">
            <w:pPr>
              <w:rPr>
                <w:rFonts w:asciiTheme="majorHAnsi" w:hAnsiTheme="majorHAnsi"/>
                <w:b/>
              </w:rPr>
            </w:pPr>
          </w:p>
          <w:p w14:paraId="1B03F970" w14:textId="77777777" w:rsidR="00FF18E8" w:rsidRPr="009904AF" w:rsidRDefault="00FF18E8" w:rsidP="004F48EB">
            <w:pPr>
              <w:rPr>
                <w:rFonts w:asciiTheme="majorHAnsi" w:hAnsiTheme="majorHAnsi"/>
                <w:b/>
              </w:rPr>
            </w:pPr>
          </w:p>
          <w:p w14:paraId="0284F3CA" w14:textId="77777777" w:rsidR="00FF18E8" w:rsidRPr="009904AF" w:rsidRDefault="00FF18E8" w:rsidP="004F48EB">
            <w:pPr>
              <w:rPr>
                <w:rFonts w:asciiTheme="majorHAnsi" w:hAnsiTheme="majorHAnsi"/>
                <w:b/>
              </w:rPr>
            </w:pPr>
          </w:p>
        </w:tc>
        <w:tc>
          <w:tcPr>
            <w:tcW w:w="6662" w:type="dxa"/>
            <w:tcBorders>
              <w:bottom w:val="single" w:sz="4" w:space="0" w:color="auto"/>
            </w:tcBorders>
          </w:tcPr>
          <w:p w14:paraId="41894567" w14:textId="77777777" w:rsidR="00FF18E8" w:rsidRPr="00321952" w:rsidRDefault="00FF18E8" w:rsidP="004F48EB">
            <w:pPr>
              <w:spacing w:line="360" w:lineRule="auto"/>
              <w:rPr>
                <w:rFonts w:asciiTheme="majorHAnsi" w:hAnsiTheme="majorHAnsi"/>
              </w:rPr>
            </w:pPr>
            <w:r w:rsidRPr="009904AF">
              <w:rPr>
                <w:rFonts w:asciiTheme="majorHAnsi" w:hAnsiTheme="majorHAnsi"/>
              </w:rPr>
              <w:lastRenderedPageBreak/>
              <w:t xml:space="preserve">We recommend that the evaluation of the presence of an anechoic region above the diaphragm as primary sonographic finding of pleural effusion should be considered as basic skill for intensivists. </w:t>
            </w:r>
          </w:p>
        </w:tc>
        <w:tc>
          <w:tcPr>
            <w:tcW w:w="2161" w:type="dxa"/>
            <w:tcBorders>
              <w:bottom w:val="single" w:sz="4" w:space="0" w:color="auto"/>
            </w:tcBorders>
          </w:tcPr>
          <w:p w14:paraId="4A386307" w14:textId="26673CB6" w:rsidR="00FF18E8" w:rsidRPr="00321952" w:rsidRDefault="00FF18E8" w:rsidP="004F48EB">
            <w:pPr>
              <w:rPr>
                <w:rFonts w:asciiTheme="majorHAnsi" w:hAnsiTheme="majorHAnsi"/>
              </w:rPr>
            </w:pPr>
            <w:r w:rsidRPr="009904AF">
              <w:rPr>
                <w:rFonts w:asciiTheme="majorHAnsi" w:hAnsiTheme="majorHAnsi"/>
              </w:rPr>
              <w:t xml:space="preserve">Strong </w:t>
            </w:r>
            <w:r w:rsidR="0011625B">
              <w:rPr>
                <w:rFonts w:asciiTheme="majorHAnsi" w:hAnsiTheme="majorHAnsi"/>
              </w:rPr>
              <w:t>recommendation</w:t>
            </w:r>
          </w:p>
        </w:tc>
      </w:tr>
      <w:tr w:rsidR="00FF18E8" w:rsidRPr="009904AF" w14:paraId="761A217A" w14:textId="77777777" w:rsidTr="004F48EB">
        <w:trPr>
          <w:trHeight w:val="266"/>
        </w:trPr>
        <w:tc>
          <w:tcPr>
            <w:tcW w:w="1560" w:type="dxa"/>
            <w:vMerge/>
          </w:tcPr>
          <w:p w14:paraId="41950233" w14:textId="77777777" w:rsidR="00FF18E8" w:rsidRPr="009904AF" w:rsidRDefault="00FF18E8" w:rsidP="004F48EB">
            <w:pPr>
              <w:rPr>
                <w:rFonts w:asciiTheme="majorHAnsi" w:hAnsiTheme="majorHAnsi"/>
                <w:b/>
              </w:rPr>
            </w:pPr>
          </w:p>
        </w:tc>
        <w:tc>
          <w:tcPr>
            <w:tcW w:w="3793" w:type="dxa"/>
            <w:vMerge/>
          </w:tcPr>
          <w:p w14:paraId="0C823320" w14:textId="77777777" w:rsidR="00FF18E8" w:rsidRPr="009904AF" w:rsidRDefault="00FF18E8" w:rsidP="004F48EB">
            <w:pPr>
              <w:rPr>
                <w:rFonts w:asciiTheme="majorHAnsi" w:hAnsiTheme="majorHAnsi"/>
                <w:b/>
              </w:rPr>
            </w:pPr>
          </w:p>
        </w:tc>
        <w:tc>
          <w:tcPr>
            <w:tcW w:w="6662" w:type="dxa"/>
          </w:tcPr>
          <w:p w14:paraId="79F008DF" w14:textId="77777777" w:rsidR="00FF18E8" w:rsidRPr="00321952" w:rsidRDefault="00FF18E8" w:rsidP="004F48EB">
            <w:pPr>
              <w:rPr>
                <w:rFonts w:asciiTheme="majorHAnsi" w:hAnsiTheme="majorHAnsi"/>
              </w:rPr>
            </w:pPr>
            <w:r w:rsidRPr="009904AF">
              <w:rPr>
                <w:rFonts w:asciiTheme="majorHAnsi" w:hAnsiTheme="majorHAnsi"/>
              </w:rPr>
              <w:t>We recommend that the use of lung ultrasound to estimate the volume of pleural effusion should be considered as basic skill for intensivists.</w:t>
            </w:r>
          </w:p>
          <w:p w14:paraId="08914056" w14:textId="77777777" w:rsidR="00FF18E8" w:rsidRPr="00321952" w:rsidRDefault="00FF18E8" w:rsidP="004F48EB">
            <w:pPr>
              <w:rPr>
                <w:rFonts w:asciiTheme="majorHAnsi" w:hAnsiTheme="majorHAnsi"/>
              </w:rPr>
            </w:pPr>
          </w:p>
        </w:tc>
        <w:tc>
          <w:tcPr>
            <w:tcW w:w="2161" w:type="dxa"/>
          </w:tcPr>
          <w:p w14:paraId="475DD751" w14:textId="6190D51A" w:rsidR="00FF18E8" w:rsidRPr="00321952" w:rsidRDefault="00FF18E8" w:rsidP="004F48EB">
            <w:pPr>
              <w:rPr>
                <w:rFonts w:asciiTheme="majorHAnsi" w:hAnsiTheme="majorHAnsi"/>
              </w:rPr>
            </w:pPr>
            <w:r w:rsidRPr="009904AF">
              <w:rPr>
                <w:rFonts w:asciiTheme="majorHAnsi" w:hAnsiTheme="majorHAnsi"/>
              </w:rPr>
              <w:t xml:space="preserve">Strong </w:t>
            </w:r>
            <w:r w:rsidR="0011625B">
              <w:rPr>
                <w:rFonts w:asciiTheme="majorHAnsi" w:hAnsiTheme="majorHAnsi"/>
              </w:rPr>
              <w:t>recommendation</w:t>
            </w:r>
          </w:p>
        </w:tc>
      </w:tr>
      <w:tr w:rsidR="00FF18E8" w:rsidRPr="009904AF" w14:paraId="5D03D141" w14:textId="77777777" w:rsidTr="004F48EB">
        <w:trPr>
          <w:trHeight w:val="300"/>
        </w:trPr>
        <w:tc>
          <w:tcPr>
            <w:tcW w:w="1560" w:type="dxa"/>
            <w:vMerge/>
          </w:tcPr>
          <w:p w14:paraId="63834A77" w14:textId="77777777" w:rsidR="00FF18E8" w:rsidRPr="009904AF" w:rsidRDefault="00FF18E8" w:rsidP="004F48EB">
            <w:pPr>
              <w:rPr>
                <w:rFonts w:asciiTheme="majorHAnsi" w:hAnsiTheme="majorHAnsi"/>
                <w:b/>
              </w:rPr>
            </w:pPr>
          </w:p>
        </w:tc>
        <w:tc>
          <w:tcPr>
            <w:tcW w:w="3793" w:type="dxa"/>
            <w:vMerge/>
          </w:tcPr>
          <w:p w14:paraId="3ECCAEE4" w14:textId="77777777" w:rsidR="00FF18E8" w:rsidRPr="009904AF" w:rsidRDefault="00FF18E8" w:rsidP="004F48EB">
            <w:pPr>
              <w:rPr>
                <w:rFonts w:asciiTheme="majorHAnsi" w:hAnsiTheme="majorHAnsi"/>
                <w:b/>
              </w:rPr>
            </w:pPr>
          </w:p>
        </w:tc>
        <w:tc>
          <w:tcPr>
            <w:tcW w:w="6662" w:type="dxa"/>
          </w:tcPr>
          <w:p w14:paraId="4D5E3DBD" w14:textId="77777777" w:rsidR="00FF18E8" w:rsidRPr="00321952" w:rsidRDefault="00FF18E8" w:rsidP="004F48EB">
            <w:pPr>
              <w:rPr>
                <w:rFonts w:asciiTheme="majorHAnsi" w:hAnsiTheme="majorHAnsi"/>
              </w:rPr>
            </w:pPr>
            <w:r w:rsidRPr="009904AF">
              <w:rPr>
                <w:rFonts w:asciiTheme="majorHAnsi" w:hAnsiTheme="majorHAnsi"/>
              </w:rPr>
              <w:t xml:space="preserve">We recommend that the presence of additional internal echoes </w:t>
            </w:r>
            <w:r w:rsidRPr="009904AF">
              <w:rPr>
                <w:rFonts w:asciiTheme="majorHAnsi" w:hAnsiTheme="majorHAnsi"/>
              </w:rPr>
              <w:lastRenderedPageBreak/>
              <w:t>within the effusion to suggest the presence of complicated effusions (e.g., exudates, empyemas, hemorrhage) should be considered as basic skill for intensivists.</w:t>
            </w:r>
          </w:p>
          <w:p w14:paraId="33735E7E" w14:textId="77777777" w:rsidR="00FF18E8" w:rsidRPr="009904AF" w:rsidRDefault="00FF18E8" w:rsidP="004F48EB">
            <w:pPr>
              <w:rPr>
                <w:rFonts w:asciiTheme="majorHAnsi" w:hAnsiTheme="majorHAnsi"/>
              </w:rPr>
            </w:pPr>
          </w:p>
        </w:tc>
        <w:tc>
          <w:tcPr>
            <w:tcW w:w="2161" w:type="dxa"/>
          </w:tcPr>
          <w:p w14:paraId="6BFCD1A6" w14:textId="0C4C2F20" w:rsidR="00FF18E8" w:rsidRPr="00321952" w:rsidRDefault="00FF18E8" w:rsidP="004F48EB">
            <w:pPr>
              <w:rPr>
                <w:rFonts w:asciiTheme="majorHAnsi" w:hAnsiTheme="majorHAnsi"/>
              </w:rPr>
            </w:pPr>
            <w:r w:rsidRPr="009904AF">
              <w:rPr>
                <w:rFonts w:asciiTheme="majorHAnsi" w:hAnsiTheme="majorHAnsi"/>
              </w:rPr>
              <w:lastRenderedPageBreak/>
              <w:t xml:space="preserve">Strong </w:t>
            </w:r>
            <w:r w:rsidR="0011625B">
              <w:rPr>
                <w:rFonts w:asciiTheme="majorHAnsi" w:hAnsiTheme="majorHAnsi"/>
              </w:rPr>
              <w:lastRenderedPageBreak/>
              <w:t>recommendation</w:t>
            </w:r>
          </w:p>
        </w:tc>
      </w:tr>
      <w:tr w:rsidR="00FF18E8" w:rsidRPr="009904AF" w14:paraId="07298493" w14:textId="77777777" w:rsidTr="004F48EB">
        <w:trPr>
          <w:trHeight w:val="186"/>
        </w:trPr>
        <w:tc>
          <w:tcPr>
            <w:tcW w:w="1560" w:type="dxa"/>
            <w:vMerge/>
          </w:tcPr>
          <w:p w14:paraId="767F7F81" w14:textId="77777777" w:rsidR="00FF18E8" w:rsidRPr="009904AF" w:rsidRDefault="00FF18E8" w:rsidP="004F48EB">
            <w:pPr>
              <w:rPr>
                <w:rFonts w:asciiTheme="majorHAnsi" w:hAnsiTheme="majorHAnsi"/>
                <w:b/>
              </w:rPr>
            </w:pPr>
          </w:p>
        </w:tc>
        <w:tc>
          <w:tcPr>
            <w:tcW w:w="3793" w:type="dxa"/>
            <w:vMerge/>
          </w:tcPr>
          <w:p w14:paraId="144B705A" w14:textId="77777777" w:rsidR="00FF18E8" w:rsidRPr="009904AF" w:rsidRDefault="00FF18E8" w:rsidP="004F48EB">
            <w:pPr>
              <w:rPr>
                <w:rFonts w:asciiTheme="majorHAnsi" w:hAnsiTheme="majorHAnsi"/>
                <w:b/>
              </w:rPr>
            </w:pPr>
          </w:p>
        </w:tc>
        <w:tc>
          <w:tcPr>
            <w:tcW w:w="6662" w:type="dxa"/>
          </w:tcPr>
          <w:p w14:paraId="2D21E32B" w14:textId="77777777" w:rsidR="00FF18E8" w:rsidRPr="00321952" w:rsidRDefault="00FF18E8" w:rsidP="004F48EB">
            <w:pPr>
              <w:rPr>
                <w:rFonts w:asciiTheme="majorHAnsi" w:hAnsiTheme="majorHAnsi"/>
              </w:rPr>
            </w:pPr>
            <w:r w:rsidRPr="009904AF">
              <w:rPr>
                <w:rFonts w:asciiTheme="majorHAnsi" w:hAnsiTheme="majorHAnsi"/>
              </w:rPr>
              <w:t>We recommend that the use of lung US to determine the indication, position for drainage of a pleural effusion, monitor the effectiveness of the procedure should be considered as basic skill for intensivists.</w:t>
            </w:r>
          </w:p>
          <w:p w14:paraId="0814C47D" w14:textId="77777777" w:rsidR="00FF18E8" w:rsidRPr="009904AF" w:rsidRDefault="00FF18E8" w:rsidP="004F48EB">
            <w:pPr>
              <w:rPr>
                <w:rFonts w:asciiTheme="majorHAnsi" w:hAnsiTheme="majorHAnsi"/>
              </w:rPr>
            </w:pPr>
          </w:p>
        </w:tc>
        <w:tc>
          <w:tcPr>
            <w:tcW w:w="2161" w:type="dxa"/>
          </w:tcPr>
          <w:p w14:paraId="1FC2970D" w14:textId="61B88895" w:rsidR="00FF18E8" w:rsidRPr="00321952" w:rsidRDefault="00FF18E8" w:rsidP="004F48EB">
            <w:pPr>
              <w:rPr>
                <w:rFonts w:asciiTheme="majorHAnsi" w:hAnsiTheme="majorHAnsi"/>
              </w:rPr>
            </w:pPr>
            <w:r w:rsidRPr="009904AF">
              <w:rPr>
                <w:rFonts w:asciiTheme="majorHAnsi" w:hAnsiTheme="majorHAnsi"/>
              </w:rPr>
              <w:t xml:space="preserve">Strong </w:t>
            </w:r>
            <w:r w:rsidR="002716EA">
              <w:rPr>
                <w:rFonts w:asciiTheme="majorHAnsi" w:hAnsiTheme="majorHAnsi"/>
              </w:rPr>
              <w:t>recommendation</w:t>
            </w:r>
          </w:p>
        </w:tc>
      </w:tr>
      <w:tr w:rsidR="00FF18E8" w:rsidRPr="009904AF" w14:paraId="7DFEDD2C" w14:textId="77777777" w:rsidTr="004F48EB">
        <w:trPr>
          <w:trHeight w:val="180"/>
        </w:trPr>
        <w:tc>
          <w:tcPr>
            <w:tcW w:w="1560" w:type="dxa"/>
            <w:vMerge/>
          </w:tcPr>
          <w:p w14:paraId="5ECFAD61" w14:textId="77777777" w:rsidR="00FF18E8" w:rsidRPr="009904AF" w:rsidRDefault="00FF18E8" w:rsidP="004F48EB">
            <w:pPr>
              <w:rPr>
                <w:rFonts w:asciiTheme="majorHAnsi" w:hAnsiTheme="majorHAnsi"/>
                <w:b/>
              </w:rPr>
            </w:pPr>
          </w:p>
        </w:tc>
        <w:tc>
          <w:tcPr>
            <w:tcW w:w="3793" w:type="dxa"/>
            <w:vMerge/>
          </w:tcPr>
          <w:p w14:paraId="603B41FF" w14:textId="77777777" w:rsidR="00FF18E8" w:rsidRPr="009904AF" w:rsidRDefault="00FF18E8" w:rsidP="004F48EB">
            <w:pPr>
              <w:rPr>
                <w:rFonts w:asciiTheme="majorHAnsi" w:hAnsiTheme="majorHAnsi"/>
                <w:b/>
              </w:rPr>
            </w:pPr>
          </w:p>
        </w:tc>
        <w:tc>
          <w:tcPr>
            <w:tcW w:w="6662" w:type="dxa"/>
          </w:tcPr>
          <w:p w14:paraId="5C5FB2B8" w14:textId="77777777" w:rsidR="00FF18E8" w:rsidRPr="00321952" w:rsidRDefault="00FF18E8" w:rsidP="004F48EB">
            <w:pPr>
              <w:rPr>
                <w:rFonts w:asciiTheme="majorHAnsi" w:hAnsiTheme="majorHAnsi"/>
              </w:rPr>
            </w:pPr>
            <w:r w:rsidRPr="009904AF">
              <w:rPr>
                <w:rFonts w:asciiTheme="majorHAnsi" w:hAnsiTheme="majorHAnsi"/>
              </w:rPr>
              <w:t>We recommend that the use of lung US to monitor the effectiveness and complications of the drainage and procedure should be considered as basic skill for intensivists.</w:t>
            </w:r>
          </w:p>
          <w:p w14:paraId="5E5829F0" w14:textId="77777777" w:rsidR="00FF18E8" w:rsidRPr="009904AF" w:rsidRDefault="00FF18E8" w:rsidP="004F48EB">
            <w:pPr>
              <w:rPr>
                <w:rFonts w:asciiTheme="majorHAnsi" w:hAnsiTheme="majorHAnsi"/>
              </w:rPr>
            </w:pPr>
          </w:p>
        </w:tc>
        <w:tc>
          <w:tcPr>
            <w:tcW w:w="2161" w:type="dxa"/>
          </w:tcPr>
          <w:p w14:paraId="774DC802" w14:textId="7F5CB18A" w:rsidR="00FF18E8" w:rsidRPr="00321952" w:rsidRDefault="00FF18E8" w:rsidP="004F48EB">
            <w:pPr>
              <w:rPr>
                <w:rFonts w:asciiTheme="majorHAnsi" w:hAnsiTheme="majorHAnsi"/>
              </w:rPr>
            </w:pPr>
            <w:r w:rsidRPr="009904AF">
              <w:rPr>
                <w:rFonts w:asciiTheme="majorHAnsi" w:hAnsiTheme="majorHAnsi"/>
              </w:rPr>
              <w:t xml:space="preserve">Strong </w:t>
            </w:r>
            <w:r w:rsidR="002716EA">
              <w:rPr>
                <w:rFonts w:asciiTheme="majorHAnsi" w:hAnsiTheme="majorHAnsi"/>
              </w:rPr>
              <w:t>recommendation</w:t>
            </w:r>
          </w:p>
        </w:tc>
      </w:tr>
      <w:tr w:rsidR="00FF18E8" w:rsidRPr="009904AF" w14:paraId="4A151108" w14:textId="77777777" w:rsidTr="004F48EB">
        <w:trPr>
          <w:trHeight w:val="246"/>
        </w:trPr>
        <w:tc>
          <w:tcPr>
            <w:tcW w:w="1560" w:type="dxa"/>
            <w:vMerge/>
          </w:tcPr>
          <w:p w14:paraId="3577E948" w14:textId="77777777" w:rsidR="00FF18E8" w:rsidRPr="009904AF" w:rsidRDefault="00FF18E8" w:rsidP="004F48EB">
            <w:pPr>
              <w:rPr>
                <w:rFonts w:asciiTheme="majorHAnsi" w:hAnsiTheme="majorHAnsi"/>
                <w:b/>
              </w:rPr>
            </w:pPr>
          </w:p>
        </w:tc>
        <w:tc>
          <w:tcPr>
            <w:tcW w:w="3793" w:type="dxa"/>
            <w:vMerge w:val="restart"/>
          </w:tcPr>
          <w:p w14:paraId="543D3237" w14:textId="77777777" w:rsidR="00FF18E8" w:rsidRPr="00321952" w:rsidRDefault="00FF18E8" w:rsidP="004F48EB">
            <w:pPr>
              <w:rPr>
                <w:rFonts w:asciiTheme="majorHAnsi" w:eastAsia="Calibri" w:hAnsiTheme="majorHAnsi" w:cs="Calibri"/>
                <w:b/>
              </w:rPr>
            </w:pPr>
            <w:r w:rsidRPr="00321952">
              <w:rPr>
                <w:rFonts w:asciiTheme="majorHAnsi" w:eastAsia="Calibri" w:hAnsiTheme="majorHAnsi" w:cs="Calibri"/>
                <w:b/>
              </w:rPr>
              <w:t>Respiratory failure: Reduction/loss of lung aeration</w:t>
            </w:r>
          </w:p>
          <w:p w14:paraId="4ABC57A0" w14:textId="77777777" w:rsidR="00FF18E8" w:rsidRPr="00321952" w:rsidRDefault="00FF18E8" w:rsidP="004F48EB">
            <w:pPr>
              <w:rPr>
                <w:rFonts w:asciiTheme="majorHAnsi" w:eastAsia="Calibri" w:hAnsiTheme="majorHAnsi" w:cs="Calibri"/>
                <w:b/>
              </w:rPr>
            </w:pPr>
          </w:p>
          <w:p w14:paraId="367A6154" w14:textId="77777777" w:rsidR="00FF18E8" w:rsidRPr="00321952" w:rsidRDefault="00FF18E8" w:rsidP="004F48EB">
            <w:pPr>
              <w:rPr>
                <w:rFonts w:asciiTheme="majorHAnsi" w:eastAsia="Calibri" w:hAnsiTheme="majorHAnsi" w:cs="Calibri"/>
                <w:b/>
              </w:rPr>
            </w:pPr>
          </w:p>
          <w:p w14:paraId="0FF4A2F1" w14:textId="77777777" w:rsidR="00FF18E8" w:rsidRPr="00321952" w:rsidRDefault="00FF18E8" w:rsidP="004F48EB">
            <w:pPr>
              <w:rPr>
                <w:rFonts w:asciiTheme="majorHAnsi" w:eastAsia="Calibri" w:hAnsiTheme="majorHAnsi" w:cs="Calibri"/>
                <w:b/>
              </w:rPr>
            </w:pPr>
          </w:p>
          <w:p w14:paraId="371BBFB5" w14:textId="77777777" w:rsidR="00FF18E8" w:rsidRPr="00321952" w:rsidRDefault="00FF18E8" w:rsidP="004F48EB">
            <w:pPr>
              <w:rPr>
                <w:rFonts w:asciiTheme="majorHAnsi" w:eastAsia="Calibri" w:hAnsiTheme="majorHAnsi" w:cs="Calibri"/>
                <w:b/>
              </w:rPr>
            </w:pPr>
          </w:p>
          <w:p w14:paraId="3E965985" w14:textId="77777777" w:rsidR="00FF18E8" w:rsidRPr="00321952" w:rsidRDefault="00FF18E8" w:rsidP="004F48EB">
            <w:pPr>
              <w:rPr>
                <w:rFonts w:asciiTheme="majorHAnsi" w:eastAsia="Calibri" w:hAnsiTheme="majorHAnsi" w:cs="Calibri"/>
                <w:b/>
              </w:rPr>
            </w:pPr>
          </w:p>
          <w:p w14:paraId="28F52A32" w14:textId="77777777" w:rsidR="00FF18E8" w:rsidRPr="00321952" w:rsidRDefault="00FF18E8" w:rsidP="004F48EB">
            <w:pPr>
              <w:rPr>
                <w:rFonts w:asciiTheme="majorHAnsi" w:eastAsia="Calibri" w:hAnsiTheme="majorHAnsi" w:cs="Calibri"/>
                <w:b/>
              </w:rPr>
            </w:pPr>
          </w:p>
          <w:p w14:paraId="606082B3" w14:textId="77777777" w:rsidR="00FF18E8" w:rsidRPr="00321952" w:rsidRDefault="00FF18E8" w:rsidP="004F48EB">
            <w:pPr>
              <w:rPr>
                <w:rFonts w:asciiTheme="majorHAnsi" w:eastAsia="Calibri" w:hAnsiTheme="majorHAnsi" w:cs="Calibri"/>
                <w:b/>
              </w:rPr>
            </w:pPr>
          </w:p>
          <w:p w14:paraId="7182F241" w14:textId="77777777" w:rsidR="00FF18E8" w:rsidRPr="00321952" w:rsidRDefault="00FF18E8" w:rsidP="004F48EB">
            <w:pPr>
              <w:rPr>
                <w:rFonts w:asciiTheme="majorHAnsi" w:eastAsia="Calibri" w:hAnsiTheme="majorHAnsi" w:cs="Calibri"/>
                <w:b/>
              </w:rPr>
            </w:pPr>
          </w:p>
          <w:p w14:paraId="479490AA" w14:textId="77777777" w:rsidR="00FF18E8" w:rsidRPr="00321952" w:rsidRDefault="00FF18E8" w:rsidP="004F48EB">
            <w:pPr>
              <w:rPr>
                <w:rFonts w:asciiTheme="majorHAnsi" w:eastAsia="Calibri" w:hAnsiTheme="majorHAnsi" w:cs="Calibri"/>
                <w:b/>
              </w:rPr>
            </w:pPr>
          </w:p>
          <w:p w14:paraId="297E96B6" w14:textId="77777777" w:rsidR="00FF18E8" w:rsidRPr="00321952" w:rsidRDefault="00FF18E8" w:rsidP="004F48EB">
            <w:pPr>
              <w:rPr>
                <w:rFonts w:asciiTheme="majorHAnsi" w:eastAsia="Calibri" w:hAnsiTheme="majorHAnsi" w:cs="Calibri"/>
                <w:b/>
              </w:rPr>
            </w:pPr>
          </w:p>
          <w:p w14:paraId="78688C7F" w14:textId="77777777" w:rsidR="00FF18E8" w:rsidRPr="00321952" w:rsidRDefault="00FF18E8" w:rsidP="004F48EB">
            <w:pPr>
              <w:rPr>
                <w:rFonts w:asciiTheme="majorHAnsi" w:eastAsia="Calibri" w:hAnsiTheme="majorHAnsi" w:cs="Calibri"/>
                <w:b/>
              </w:rPr>
            </w:pPr>
          </w:p>
          <w:p w14:paraId="5DE2CFCF" w14:textId="77777777" w:rsidR="00FF18E8" w:rsidRPr="00321952" w:rsidRDefault="00FF18E8" w:rsidP="004F48EB">
            <w:pPr>
              <w:rPr>
                <w:rFonts w:asciiTheme="majorHAnsi" w:eastAsia="Calibri" w:hAnsiTheme="majorHAnsi" w:cs="Calibri"/>
                <w:b/>
              </w:rPr>
            </w:pPr>
          </w:p>
          <w:p w14:paraId="614B12C9" w14:textId="77777777" w:rsidR="00FF18E8" w:rsidRPr="00321952" w:rsidRDefault="00FF18E8" w:rsidP="004F48EB">
            <w:pPr>
              <w:rPr>
                <w:rFonts w:asciiTheme="majorHAnsi" w:eastAsia="Calibri" w:hAnsiTheme="majorHAnsi" w:cs="Calibri"/>
                <w:b/>
              </w:rPr>
            </w:pPr>
          </w:p>
          <w:p w14:paraId="181C9A04" w14:textId="77777777" w:rsidR="00FF18E8" w:rsidRPr="00321952" w:rsidRDefault="00FF18E8" w:rsidP="004F48EB">
            <w:pPr>
              <w:rPr>
                <w:rFonts w:asciiTheme="majorHAnsi" w:eastAsia="Calibri" w:hAnsiTheme="majorHAnsi" w:cs="Calibri"/>
                <w:b/>
              </w:rPr>
            </w:pPr>
          </w:p>
          <w:p w14:paraId="1C4D3BA2" w14:textId="77777777" w:rsidR="00FF18E8" w:rsidRPr="00321952" w:rsidRDefault="00FF18E8" w:rsidP="004F48EB">
            <w:pPr>
              <w:rPr>
                <w:rFonts w:asciiTheme="majorHAnsi" w:eastAsia="Calibri" w:hAnsiTheme="majorHAnsi" w:cs="Calibri"/>
                <w:b/>
              </w:rPr>
            </w:pPr>
          </w:p>
          <w:p w14:paraId="59F587D2" w14:textId="77777777" w:rsidR="00FF18E8" w:rsidRPr="00321952" w:rsidRDefault="00FF18E8" w:rsidP="004F48EB">
            <w:pPr>
              <w:rPr>
                <w:rFonts w:asciiTheme="majorHAnsi" w:eastAsia="Calibri" w:hAnsiTheme="majorHAnsi" w:cs="Calibri"/>
                <w:b/>
              </w:rPr>
            </w:pPr>
          </w:p>
          <w:p w14:paraId="3B68788D" w14:textId="77777777" w:rsidR="00FF18E8" w:rsidRPr="00321952" w:rsidRDefault="00FF18E8" w:rsidP="004F48EB">
            <w:pPr>
              <w:rPr>
                <w:rFonts w:asciiTheme="majorHAnsi" w:eastAsia="Calibri" w:hAnsiTheme="majorHAnsi" w:cs="Calibri"/>
                <w:b/>
              </w:rPr>
            </w:pPr>
          </w:p>
          <w:p w14:paraId="31E59D54" w14:textId="77777777" w:rsidR="00FF18E8" w:rsidRPr="00321952" w:rsidRDefault="00FF18E8" w:rsidP="004F48EB">
            <w:pPr>
              <w:rPr>
                <w:rFonts w:asciiTheme="majorHAnsi" w:eastAsia="Calibri" w:hAnsiTheme="majorHAnsi" w:cs="Calibri"/>
                <w:b/>
              </w:rPr>
            </w:pPr>
          </w:p>
          <w:p w14:paraId="50D16CC4" w14:textId="77777777" w:rsidR="00FF18E8" w:rsidRPr="00321952" w:rsidRDefault="00FF18E8" w:rsidP="004F48EB">
            <w:pPr>
              <w:rPr>
                <w:rFonts w:asciiTheme="majorHAnsi" w:eastAsia="Calibri" w:hAnsiTheme="majorHAnsi" w:cs="Calibri"/>
                <w:b/>
              </w:rPr>
            </w:pPr>
          </w:p>
          <w:p w14:paraId="0D467F76" w14:textId="77777777" w:rsidR="00FF18E8" w:rsidRPr="00321952" w:rsidRDefault="00FF18E8" w:rsidP="004F48EB">
            <w:pPr>
              <w:rPr>
                <w:rFonts w:asciiTheme="majorHAnsi" w:eastAsia="Calibri" w:hAnsiTheme="majorHAnsi" w:cs="Calibri"/>
                <w:b/>
              </w:rPr>
            </w:pPr>
          </w:p>
          <w:p w14:paraId="649486B1" w14:textId="77777777" w:rsidR="00FF18E8" w:rsidRPr="00321952" w:rsidRDefault="00FF18E8" w:rsidP="004F48EB">
            <w:pPr>
              <w:rPr>
                <w:rFonts w:asciiTheme="majorHAnsi" w:eastAsia="Calibri" w:hAnsiTheme="majorHAnsi" w:cs="Calibri"/>
                <w:b/>
              </w:rPr>
            </w:pPr>
          </w:p>
          <w:p w14:paraId="31001050" w14:textId="77777777" w:rsidR="00FF18E8" w:rsidRPr="00321952" w:rsidRDefault="00FF18E8" w:rsidP="004F48EB">
            <w:pPr>
              <w:rPr>
                <w:rFonts w:asciiTheme="majorHAnsi" w:eastAsia="Calibri" w:hAnsiTheme="majorHAnsi" w:cs="Calibri"/>
                <w:b/>
              </w:rPr>
            </w:pPr>
          </w:p>
          <w:p w14:paraId="6A7EA8FF" w14:textId="77777777" w:rsidR="00FF18E8" w:rsidRPr="00321952" w:rsidRDefault="00FF18E8" w:rsidP="004F48EB">
            <w:pPr>
              <w:rPr>
                <w:rFonts w:asciiTheme="majorHAnsi" w:eastAsia="Calibri" w:hAnsiTheme="majorHAnsi" w:cs="Calibri"/>
                <w:b/>
              </w:rPr>
            </w:pPr>
          </w:p>
          <w:p w14:paraId="182639F9" w14:textId="77777777" w:rsidR="00FF18E8" w:rsidRPr="00321952" w:rsidRDefault="00FF18E8" w:rsidP="004F48EB">
            <w:pPr>
              <w:rPr>
                <w:rFonts w:asciiTheme="majorHAnsi" w:eastAsia="Calibri" w:hAnsiTheme="majorHAnsi" w:cs="Calibri"/>
                <w:b/>
              </w:rPr>
            </w:pPr>
          </w:p>
          <w:p w14:paraId="0D8AB830" w14:textId="77777777" w:rsidR="00FF18E8" w:rsidRPr="00321952" w:rsidRDefault="00FF18E8" w:rsidP="004F48EB">
            <w:pPr>
              <w:rPr>
                <w:rFonts w:asciiTheme="majorHAnsi" w:eastAsia="Calibri" w:hAnsiTheme="majorHAnsi" w:cs="Calibri"/>
                <w:b/>
              </w:rPr>
            </w:pPr>
          </w:p>
          <w:p w14:paraId="1DC8BBCB" w14:textId="77777777" w:rsidR="00FF18E8" w:rsidRPr="00321952" w:rsidRDefault="00FF18E8" w:rsidP="004F48EB">
            <w:pPr>
              <w:rPr>
                <w:rFonts w:asciiTheme="majorHAnsi" w:eastAsia="Calibri" w:hAnsiTheme="majorHAnsi" w:cs="Calibri"/>
                <w:b/>
              </w:rPr>
            </w:pPr>
          </w:p>
          <w:p w14:paraId="38D9109F" w14:textId="77777777" w:rsidR="00FF18E8" w:rsidRPr="00321952" w:rsidRDefault="00FF18E8" w:rsidP="004F48EB">
            <w:pPr>
              <w:rPr>
                <w:rFonts w:asciiTheme="majorHAnsi" w:eastAsia="Calibri" w:hAnsiTheme="majorHAnsi" w:cs="Calibri"/>
                <w:b/>
              </w:rPr>
            </w:pPr>
          </w:p>
          <w:p w14:paraId="7A5F6E3D" w14:textId="77777777" w:rsidR="00FF18E8" w:rsidRPr="00321952" w:rsidRDefault="00FF18E8" w:rsidP="004F48EB">
            <w:pPr>
              <w:rPr>
                <w:rFonts w:asciiTheme="majorHAnsi" w:eastAsia="Calibri" w:hAnsiTheme="majorHAnsi" w:cs="Calibri"/>
                <w:b/>
              </w:rPr>
            </w:pPr>
          </w:p>
          <w:p w14:paraId="3A150921" w14:textId="77777777" w:rsidR="00FF18E8" w:rsidRPr="009904AF" w:rsidRDefault="00FF18E8" w:rsidP="004F48EB">
            <w:pPr>
              <w:rPr>
                <w:rFonts w:asciiTheme="majorHAnsi" w:hAnsiTheme="majorHAnsi"/>
                <w:b/>
              </w:rPr>
            </w:pPr>
          </w:p>
        </w:tc>
        <w:tc>
          <w:tcPr>
            <w:tcW w:w="6662" w:type="dxa"/>
          </w:tcPr>
          <w:p w14:paraId="540C1147" w14:textId="77777777" w:rsidR="00FF18E8" w:rsidRPr="00321952" w:rsidRDefault="00FF18E8" w:rsidP="004F48EB">
            <w:pPr>
              <w:rPr>
                <w:rFonts w:asciiTheme="majorHAnsi" w:hAnsiTheme="majorHAnsi"/>
              </w:rPr>
            </w:pPr>
            <w:r w:rsidRPr="009904AF">
              <w:rPr>
                <w:rFonts w:asciiTheme="majorHAnsi" w:hAnsiTheme="majorHAnsi"/>
              </w:rPr>
              <w:lastRenderedPageBreak/>
              <w:t>We recommend that the integration of lung US within the clinical context should be considered as basic skill for intensivists for the evaluation of respiratory failure.</w:t>
            </w:r>
          </w:p>
          <w:p w14:paraId="6DFFA5E9" w14:textId="77777777" w:rsidR="00FF18E8" w:rsidRPr="009904AF" w:rsidRDefault="00FF18E8" w:rsidP="004F48EB">
            <w:pPr>
              <w:rPr>
                <w:rFonts w:asciiTheme="majorHAnsi" w:hAnsiTheme="majorHAnsi"/>
              </w:rPr>
            </w:pPr>
          </w:p>
        </w:tc>
        <w:tc>
          <w:tcPr>
            <w:tcW w:w="2161" w:type="dxa"/>
          </w:tcPr>
          <w:p w14:paraId="038CC2AD" w14:textId="2213ED2D" w:rsidR="00FF18E8" w:rsidRPr="00321952" w:rsidRDefault="00FF18E8" w:rsidP="004F48EB">
            <w:pPr>
              <w:rPr>
                <w:rFonts w:asciiTheme="majorHAnsi" w:hAnsiTheme="majorHAnsi"/>
              </w:rPr>
            </w:pPr>
            <w:r w:rsidRPr="009904AF">
              <w:rPr>
                <w:rFonts w:asciiTheme="majorHAnsi" w:hAnsiTheme="majorHAnsi"/>
              </w:rPr>
              <w:t xml:space="preserve">Strong </w:t>
            </w:r>
            <w:r w:rsidR="008D6BBE">
              <w:rPr>
                <w:rFonts w:asciiTheme="majorHAnsi" w:hAnsiTheme="majorHAnsi"/>
              </w:rPr>
              <w:t>recommendation</w:t>
            </w:r>
          </w:p>
        </w:tc>
      </w:tr>
      <w:tr w:rsidR="00FF18E8" w:rsidRPr="009904AF" w14:paraId="4057F733" w14:textId="77777777" w:rsidTr="004F48EB">
        <w:trPr>
          <w:trHeight w:val="320"/>
        </w:trPr>
        <w:tc>
          <w:tcPr>
            <w:tcW w:w="1560" w:type="dxa"/>
            <w:vMerge/>
          </w:tcPr>
          <w:p w14:paraId="253B43DD" w14:textId="77777777" w:rsidR="00FF18E8" w:rsidRPr="009904AF" w:rsidRDefault="00FF18E8" w:rsidP="004F48EB">
            <w:pPr>
              <w:rPr>
                <w:rFonts w:asciiTheme="majorHAnsi" w:hAnsiTheme="majorHAnsi"/>
                <w:b/>
              </w:rPr>
            </w:pPr>
          </w:p>
        </w:tc>
        <w:tc>
          <w:tcPr>
            <w:tcW w:w="3793" w:type="dxa"/>
            <w:vMerge/>
          </w:tcPr>
          <w:p w14:paraId="6DA73499" w14:textId="77777777" w:rsidR="00FF18E8" w:rsidRPr="009904AF" w:rsidRDefault="00FF18E8" w:rsidP="004F48EB">
            <w:pPr>
              <w:rPr>
                <w:rFonts w:asciiTheme="majorHAnsi" w:hAnsiTheme="majorHAnsi"/>
                <w:b/>
              </w:rPr>
            </w:pPr>
          </w:p>
        </w:tc>
        <w:tc>
          <w:tcPr>
            <w:tcW w:w="6662" w:type="dxa"/>
          </w:tcPr>
          <w:p w14:paraId="4299BE14" w14:textId="77777777" w:rsidR="00FF18E8" w:rsidRPr="00321952" w:rsidRDefault="00FF18E8" w:rsidP="004F48EB">
            <w:pPr>
              <w:rPr>
                <w:rFonts w:asciiTheme="majorHAnsi" w:hAnsiTheme="majorHAnsi"/>
              </w:rPr>
            </w:pPr>
            <w:r w:rsidRPr="009904AF">
              <w:rPr>
                <w:rFonts w:asciiTheme="majorHAnsi" w:hAnsiTheme="majorHAnsi"/>
              </w:rPr>
              <w:t>We recommend that the appearance of interstitial syndrome (B-pattern) and/or lung consolidation (tissue-like pattern) as markers of increased lung density (i.e., reduction or complete loss in lung aeration), should be considered as basic skill for intensivists.</w:t>
            </w:r>
          </w:p>
          <w:p w14:paraId="1F1DDFB5" w14:textId="77777777" w:rsidR="00FF18E8" w:rsidRPr="00321952" w:rsidRDefault="00FF18E8" w:rsidP="004F48EB">
            <w:pPr>
              <w:rPr>
                <w:rFonts w:asciiTheme="majorHAnsi" w:hAnsiTheme="majorHAnsi"/>
                <w:lang w:val="en-IE"/>
              </w:rPr>
            </w:pPr>
          </w:p>
        </w:tc>
        <w:tc>
          <w:tcPr>
            <w:tcW w:w="2161" w:type="dxa"/>
          </w:tcPr>
          <w:p w14:paraId="581BDF72" w14:textId="717E9C81" w:rsidR="00FF18E8" w:rsidRPr="00321952" w:rsidRDefault="00FF18E8" w:rsidP="004F48EB">
            <w:pPr>
              <w:rPr>
                <w:rFonts w:asciiTheme="majorHAnsi" w:hAnsiTheme="majorHAnsi"/>
              </w:rPr>
            </w:pPr>
            <w:r w:rsidRPr="009904AF">
              <w:rPr>
                <w:rFonts w:asciiTheme="majorHAnsi" w:hAnsiTheme="majorHAnsi"/>
              </w:rPr>
              <w:t xml:space="preserve">Strong </w:t>
            </w:r>
            <w:r w:rsidR="008D6BBE">
              <w:rPr>
                <w:rFonts w:asciiTheme="majorHAnsi" w:hAnsiTheme="majorHAnsi"/>
              </w:rPr>
              <w:t>recommendation</w:t>
            </w:r>
          </w:p>
        </w:tc>
      </w:tr>
      <w:tr w:rsidR="00FF18E8" w:rsidRPr="009904AF" w14:paraId="4C5D0AC9" w14:textId="77777777" w:rsidTr="004F48EB">
        <w:trPr>
          <w:trHeight w:val="340"/>
        </w:trPr>
        <w:tc>
          <w:tcPr>
            <w:tcW w:w="1560" w:type="dxa"/>
            <w:vMerge/>
          </w:tcPr>
          <w:p w14:paraId="09B330C1" w14:textId="77777777" w:rsidR="00FF18E8" w:rsidRPr="009904AF" w:rsidRDefault="00FF18E8" w:rsidP="004F48EB">
            <w:pPr>
              <w:rPr>
                <w:rFonts w:asciiTheme="majorHAnsi" w:hAnsiTheme="majorHAnsi"/>
                <w:b/>
              </w:rPr>
            </w:pPr>
          </w:p>
        </w:tc>
        <w:tc>
          <w:tcPr>
            <w:tcW w:w="3793" w:type="dxa"/>
            <w:vMerge/>
          </w:tcPr>
          <w:p w14:paraId="3A620BB2" w14:textId="77777777" w:rsidR="00FF18E8" w:rsidRPr="009904AF" w:rsidRDefault="00FF18E8" w:rsidP="004F48EB">
            <w:pPr>
              <w:rPr>
                <w:rFonts w:asciiTheme="majorHAnsi" w:hAnsiTheme="majorHAnsi"/>
                <w:b/>
              </w:rPr>
            </w:pPr>
          </w:p>
        </w:tc>
        <w:tc>
          <w:tcPr>
            <w:tcW w:w="6662" w:type="dxa"/>
          </w:tcPr>
          <w:p w14:paraId="5E676C40" w14:textId="2146F3CE" w:rsidR="00FF18E8" w:rsidRPr="00321952" w:rsidRDefault="00FF18E8" w:rsidP="004F48EB">
            <w:pPr>
              <w:rPr>
                <w:rFonts w:asciiTheme="majorHAnsi" w:hAnsiTheme="majorHAnsi"/>
              </w:rPr>
            </w:pPr>
            <w:r w:rsidRPr="009904AF">
              <w:rPr>
                <w:rFonts w:asciiTheme="majorHAnsi" w:hAnsiTheme="majorHAnsi"/>
              </w:rPr>
              <w:t xml:space="preserve">We recommend </w:t>
            </w:r>
            <w:r w:rsidR="0011625B">
              <w:rPr>
                <w:rFonts w:asciiTheme="majorHAnsi" w:hAnsiTheme="majorHAnsi"/>
              </w:rPr>
              <w:t xml:space="preserve">against </w:t>
            </w:r>
            <w:r w:rsidRPr="009904AF">
              <w:rPr>
                <w:rFonts w:asciiTheme="majorHAnsi" w:hAnsiTheme="majorHAnsi"/>
              </w:rPr>
              <w:t>the use of quantitative approaches (e.g., lung ultrasound score) as a core basic ultrasound skill for the intensivists.</w:t>
            </w:r>
          </w:p>
          <w:p w14:paraId="40B0C31E" w14:textId="77777777" w:rsidR="00FF18E8" w:rsidRPr="00321952" w:rsidRDefault="00FF18E8" w:rsidP="004F48EB">
            <w:pPr>
              <w:rPr>
                <w:rFonts w:asciiTheme="majorHAnsi" w:hAnsiTheme="majorHAnsi"/>
              </w:rPr>
            </w:pPr>
          </w:p>
        </w:tc>
        <w:tc>
          <w:tcPr>
            <w:tcW w:w="2161" w:type="dxa"/>
          </w:tcPr>
          <w:p w14:paraId="583A3701" w14:textId="3A03F1E4" w:rsidR="00FF18E8" w:rsidRPr="00321952" w:rsidRDefault="00FF18E8" w:rsidP="004F48EB">
            <w:pPr>
              <w:rPr>
                <w:rFonts w:asciiTheme="majorHAnsi" w:hAnsiTheme="majorHAnsi"/>
              </w:rPr>
            </w:pPr>
            <w:r w:rsidRPr="009904AF">
              <w:rPr>
                <w:rFonts w:asciiTheme="majorHAnsi" w:hAnsiTheme="majorHAnsi"/>
              </w:rPr>
              <w:t xml:space="preserve">Strong </w:t>
            </w:r>
            <w:r w:rsidR="008D6BBE">
              <w:rPr>
                <w:rFonts w:asciiTheme="majorHAnsi" w:hAnsiTheme="majorHAnsi"/>
              </w:rPr>
              <w:t>recommendation</w:t>
            </w:r>
          </w:p>
        </w:tc>
      </w:tr>
      <w:tr w:rsidR="00FF18E8" w:rsidRPr="009904AF" w14:paraId="1FE1F074" w14:textId="77777777" w:rsidTr="004F48EB">
        <w:trPr>
          <w:trHeight w:val="160"/>
        </w:trPr>
        <w:tc>
          <w:tcPr>
            <w:tcW w:w="1560" w:type="dxa"/>
            <w:vMerge/>
          </w:tcPr>
          <w:p w14:paraId="2873B0AA" w14:textId="77777777" w:rsidR="00FF18E8" w:rsidRPr="009904AF" w:rsidRDefault="00FF18E8" w:rsidP="004F48EB">
            <w:pPr>
              <w:rPr>
                <w:rFonts w:asciiTheme="majorHAnsi" w:hAnsiTheme="majorHAnsi"/>
                <w:b/>
              </w:rPr>
            </w:pPr>
          </w:p>
        </w:tc>
        <w:tc>
          <w:tcPr>
            <w:tcW w:w="3793" w:type="dxa"/>
            <w:vMerge/>
          </w:tcPr>
          <w:p w14:paraId="794D35F5" w14:textId="77777777" w:rsidR="00FF18E8" w:rsidRPr="009904AF" w:rsidRDefault="00FF18E8" w:rsidP="004F48EB">
            <w:pPr>
              <w:rPr>
                <w:rFonts w:asciiTheme="majorHAnsi" w:hAnsiTheme="majorHAnsi"/>
                <w:b/>
              </w:rPr>
            </w:pPr>
          </w:p>
        </w:tc>
        <w:tc>
          <w:tcPr>
            <w:tcW w:w="6662" w:type="dxa"/>
          </w:tcPr>
          <w:p w14:paraId="221BEDCB" w14:textId="77777777" w:rsidR="00FF18E8" w:rsidRPr="00321952" w:rsidRDefault="00FF18E8" w:rsidP="004F48EB">
            <w:pPr>
              <w:rPr>
                <w:rFonts w:asciiTheme="majorHAnsi" w:hAnsiTheme="majorHAnsi"/>
              </w:rPr>
            </w:pPr>
            <w:r w:rsidRPr="00321952">
              <w:rPr>
                <w:rFonts w:asciiTheme="majorHAnsi" w:eastAsia="Calibri" w:hAnsiTheme="majorHAnsi" w:cs="Calibri"/>
              </w:rPr>
              <w:t xml:space="preserve">We recommend that the integration with the clinical context and </w:t>
            </w:r>
            <w:r w:rsidRPr="00321952">
              <w:rPr>
                <w:rFonts w:asciiTheme="majorHAnsi" w:eastAsia="Calibri" w:hAnsiTheme="majorHAnsi" w:cs="Calibri"/>
              </w:rPr>
              <w:lastRenderedPageBreak/>
              <w:t xml:space="preserve">the identification of additional sonographic findings (e.g., shape, size, margin, presence of shred sign, distribution, presence of dynamic or static air bronchogram and fluid bronchogram) to narrow the differential diagnosis of parenchymal lung consolidation should be </w:t>
            </w:r>
            <w:r w:rsidRPr="009904AF">
              <w:rPr>
                <w:rFonts w:asciiTheme="majorHAnsi" w:hAnsiTheme="majorHAnsi"/>
              </w:rPr>
              <w:t>considered as basic skill for intensivists.</w:t>
            </w:r>
          </w:p>
          <w:p w14:paraId="247E4CE7" w14:textId="77777777" w:rsidR="00FF18E8" w:rsidRPr="009904AF" w:rsidRDefault="00FF18E8" w:rsidP="004F48EB">
            <w:pPr>
              <w:rPr>
                <w:rFonts w:asciiTheme="majorHAnsi" w:hAnsiTheme="majorHAnsi"/>
              </w:rPr>
            </w:pPr>
          </w:p>
        </w:tc>
        <w:tc>
          <w:tcPr>
            <w:tcW w:w="2161" w:type="dxa"/>
          </w:tcPr>
          <w:p w14:paraId="1C5910B0" w14:textId="77777777" w:rsidR="00FF18E8" w:rsidRPr="00321952" w:rsidRDefault="00FF18E8" w:rsidP="004F48EB">
            <w:pPr>
              <w:rPr>
                <w:rFonts w:asciiTheme="majorHAnsi" w:hAnsiTheme="majorHAnsi"/>
              </w:rPr>
            </w:pPr>
            <w:r w:rsidRPr="009904AF">
              <w:rPr>
                <w:rFonts w:asciiTheme="majorHAnsi" w:hAnsiTheme="majorHAnsi"/>
              </w:rPr>
              <w:lastRenderedPageBreak/>
              <w:t>Strong in favor</w:t>
            </w:r>
          </w:p>
        </w:tc>
      </w:tr>
      <w:tr w:rsidR="00FF18E8" w:rsidRPr="009904AF" w14:paraId="17D4F87A" w14:textId="77777777" w:rsidTr="004F48EB">
        <w:trPr>
          <w:trHeight w:val="160"/>
        </w:trPr>
        <w:tc>
          <w:tcPr>
            <w:tcW w:w="1560" w:type="dxa"/>
            <w:vMerge/>
          </w:tcPr>
          <w:p w14:paraId="39D254AD" w14:textId="77777777" w:rsidR="00FF18E8" w:rsidRPr="009904AF" w:rsidRDefault="00FF18E8" w:rsidP="004F48EB">
            <w:pPr>
              <w:rPr>
                <w:rFonts w:asciiTheme="majorHAnsi" w:hAnsiTheme="majorHAnsi"/>
                <w:b/>
              </w:rPr>
            </w:pPr>
          </w:p>
        </w:tc>
        <w:tc>
          <w:tcPr>
            <w:tcW w:w="3793" w:type="dxa"/>
            <w:vMerge/>
          </w:tcPr>
          <w:p w14:paraId="55075613" w14:textId="77777777" w:rsidR="00FF18E8" w:rsidRPr="009904AF" w:rsidRDefault="00FF18E8" w:rsidP="004F48EB">
            <w:pPr>
              <w:rPr>
                <w:rFonts w:asciiTheme="majorHAnsi" w:hAnsiTheme="majorHAnsi"/>
                <w:b/>
              </w:rPr>
            </w:pPr>
          </w:p>
        </w:tc>
        <w:tc>
          <w:tcPr>
            <w:tcW w:w="6662" w:type="dxa"/>
          </w:tcPr>
          <w:p w14:paraId="157DFFF4" w14:textId="77777777" w:rsidR="00FF18E8" w:rsidRPr="009904AF" w:rsidRDefault="00FF18E8" w:rsidP="004F48EB">
            <w:pPr>
              <w:rPr>
                <w:rFonts w:asciiTheme="majorHAnsi" w:eastAsia="Calibri" w:hAnsiTheme="majorHAnsi" w:cs="Calibri"/>
              </w:rPr>
            </w:pPr>
            <w:r w:rsidRPr="009904AF">
              <w:rPr>
                <w:rFonts w:asciiTheme="majorHAnsi" w:hAnsiTheme="majorHAnsi"/>
              </w:rPr>
              <w:t xml:space="preserve">We recommend that the use of an integrated </w:t>
            </w:r>
            <w:r w:rsidRPr="009904AF">
              <w:rPr>
                <w:rFonts w:asciiTheme="majorHAnsi" w:eastAsia="Calibri" w:hAnsiTheme="majorHAnsi" w:cs="Calibri"/>
              </w:rPr>
              <w:t>(including lung US, echocardiography and venous ultrasound) approach in patients with high probability of pulmonary embolism and for whom computed tomography is not possible should be considered a basic skill for intensivists.</w:t>
            </w:r>
          </w:p>
          <w:p w14:paraId="1DD10072" w14:textId="77777777" w:rsidR="00FF18E8" w:rsidRPr="009904AF" w:rsidRDefault="00FF18E8" w:rsidP="004F48EB">
            <w:pPr>
              <w:rPr>
                <w:rFonts w:asciiTheme="majorHAnsi" w:hAnsiTheme="majorHAnsi"/>
              </w:rPr>
            </w:pPr>
          </w:p>
        </w:tc>
        <w:tc>
          <w:tcPr>
            <w:tcW w:w="2161" w:type="dxa"/>
          </w:tcPr>
          <w:p w14:paraId="760ACFDB" w14:textId="3731E8D3" w:rsidR="00FF18E8" w:rsidRPr="00321952" w:rsidRDefault="00FF18E8" w:rsidP="004F48EB">
            <w:pPr>
              <w:rPr>
                <w:rFonts w:asciiTheme="majorHAnsi" w:hAnsiTheme="majorHAnsi"/>
              </w:rPr>
            </w:pPr>
            <w:r w:rsidRPr="009904AF">
              <w:rPr>
                <w:rFonts w:asciiTheme="majorHAnsi" w:hAnsiTheme="majorHAnsi"/>
              </w:rPr>
              <w:t xml:space="preserve">Strong </w:t>
            </w:r>
            <w:r w:rsidR="008D6BBE">
              <w:rPr>
                <w:rFonts w:asciiTheme="majorHAnsi" w:hAnsiTheme="majorHAnsi"/>
              </w:rPr>
              <w:t>recommendation</w:t>
            </w:r>
          </w:p>
        </w:tc>
      </w:tr>
      <w:tr w:rsidR="00FF18E8" w:rsidRPr="009904AF" w14:paraId="5FE918DD" w14:textId="77777777" w:rsidTr="004F48EB">
        <w:trPr>
          <w:trHeight w:val="280"/>
        </w:trPr>
        <w:tc>
          <w:tcPr>
            <w:tcW w:w="1560" w:type="dxa"/>
            <w:vMerge/>
          </w:tcPr>
          <w:p w14:paraId="604D13CB" w14:textId="77777777" w:rsidR="00FF18E8" w:rsidRPr="009904AF" w:rsidRDefault="00FF18E8" w:rsidP="004F48EB">
            <w:pPr>
              <w:rPr>
                <w:rFonts w:asciiTheme="majorHAnsi" w:hAnsiTheme="majorHAnsi"/>
                <w:b/>
              </w:rPr>
            </w:pPr>
          </w:p>
        </w:tc>
        <w:tc>
          <w:tcPr>
            <w:tcW w:w="3793" w:type="dxa"/>
            <w:vMerge/>
          </w:tcPr>
          <w:p w14:paraId="07FD4AC9" w14:textId="77777777" w:rsidR="00FF18E8" w:rsidRPr="009904AF" w:rsidRDefault="00FF18E8" w:rsidP="004F48EB">
            <w:pPr>
              <w:rPr>
                <w:rFonts w:asciiTheme="majorHAnsi" w:hAnsiTheme="majorHAnsi"/>
                <w:b/>
              </w:rPr>
            </w:pPr>
          </w:p>
        </w:tc>
        <w:tc>
          <w:tcPr>
            <w:tcW w:w="6662" w:type="dxa"/>
          </w:tcPr>
          <w:p w14:paraId="1B2AB40C" w14:textId="31BDAB1C" w:rsidR="00FF18E8" w:rsidRPr="00321952" w:rsidRDefault="00FF18E8" w:rsidP="004F48EB">
            <w:pPr>
              <w:rPr>
                <w:rFonts w:asciiTheme="majorHAnsi" w:hAnsiTheme="majorHAnsi"/>
              </w:rPr>
            </w:pPr>
            <w:r w:rsidRPr="009904AF">
              <w:rPr>
                <w:rFonts w:asciiTheme="majorHAnsi" w:hAnsiTheme="majorHAnsi"/>
              </w:rPr>
              <w:t xml:space="preserve">We recommend </w:t>
            </w:r>
            <w:r w:rsidR="008D6BBE">
              <w:rPr>
                <w:rFonts w:asciiTheme="majorHAnsi" w:hAnsiTheme="majorHAnsi"/>
              </w:rPr>
              <w:t xml:space="preserve">that </w:t>
            </w:r>
            <w:r w:rsidRPr="009904AF">
              <w:rPr>
                <w:rFonts w:asciiTheme="majorHAnsi" w:hAnsiTheme="majorHAnsi"/>
              </w:rPr>
              <w:t>a multifaceted approach to attempt identifying etiology of respiratory failure with lung US including integration with the clinical context, and identification of additional sonographic findings (e.g., B-line distribution, B-line density, and subpleural consolidation)</w:t>
            </w:r>
            <w:r w:rsidR="008D6BBE" w:rsidRPr="009904AF">
              <w:rPr>
                <w:rFonts w:asciiTheme="majorHAnsi" w:eastAsia="Calibri" w:hAnsiTheme="majorHAnsi" w:cs="Calibri"/>
              </w:rPr>
              <w:t xml:space="preserve"> should be considered a basic skill for intensivists</w:t>
            </w:r>
            <w:r w:rsidRPr="009904AF">
              <w:rPr>
                <w:rFonts w:asciiTheme="majorHAnsi" w:hAnsiTheme="majorHAnsi"/>
              </w:rPr>
              <w:t>.</w:t>
            </w:r>
          </w:p>
          <w:p w14:paraId="5049FE95" w14:textId="77777777" w:rsidR="00FF18E8" w:rsidRPr="009904AF" w:rsidRDefault="00FF18E8" w:rsidP="004F48EB">
            <w:pPr>
              <w:rPr>
                <w:rFonts w:asciiTheme="majorHAnsi" w:hAnsiTheme="majorHAnsi"/>
              </w:rPr>
            </w:pPr>
          </w:p>
        </w:tc>
        <w:tc>
          <w:tcPr>
            <w:tcW w:w="2161" w:type="dxa"/>
          </w:tcPr>
          <w:p w14:paraId="41B88C3F" w14:textId="10BDBCAC" w:rsidR="00FF18E8" w:rsidRPr="00321952" w:rsidRDefault="00FF18E8" w:rsidP="004F48EB">
            <w:pPr>
              <w:rPr>
                <w:rFonts w:asciiTheme="majorHAnsi" w:hAnsiTheme="majorHAnsi"/>
              </w:rPr>
            </w:pPr>
            <w:r w:rsidRPr="009904AF">
              <w:rPr>
                <w:rFonts w:asciiTheme="majorHAnsi" w:hAnsiTheme="majorHAnsi"/>
              </w:rPr>
              <w:t xml:space="preserve">Strong </w:t>
            </w:r>
            <w:r w:rsidR="008D6BBE">
              <w:rPr>
                <w:rFonts w:asciiTheme="majorHAnsi" w:hAnsiTheme="majorHAnsi"/>
              </w:rPr>
              <w:t>recommendation</w:t>
            </w:r>
          </w:p>
        </w:tc>
      </w:tr>
      <w:tr w:rsidR="00FF18E8" w:rsidRPr="009904AF" w14:paraId="5DB213D5" w14:textId="77777777" w:rsidTr="004F48EB">
        <w:trPr>
          <w:trHeight w:val="340"/>
        </w:trPr>
        <w:tc>
          <w:tcPr>
            <w:tcW w:w="1560" w:type="dxa"/>
            <w:vMerge/>
          </w:tcPr>
          <w:p w14:paraId="0C6BB72C" w14:textId="77777777" w:rsidR="00FF18E8" w:rsidRPr="009904AF" w:rsidRDefault="00FF18E8" w:rsidP="004F48EB">
            <w:pPr>
              <w:rPr>
                <w:rFonts w:asciiTheme="majorHAnsi" w:hAnsiTheme="majorHAnsi"/>
                <w:b/>
              </w:rPr>
            </w:pPr>
          </w:p>
        </w:tc>
        <w:tc>
          <w:tcPr>
            <w:tcW w:w="3793" w:type="dxa"/>
            <w:vMerge/>
          </w:tcPr>
          <w:p w14:paraId="1B5EC125" w14:textId="77777777" w:rsidR="00FF18E8" w:rsidRPr="009904AF" w:rsidRDefault="00FF18E8" w:rsidP="004F48EB">
            <w:pPr>
              <w:rPr>
                <w:rFonts w:asciiTheme="majorHAnsi" w:hAnsiTheme="majorHAnsi"/>
                <w:b/>
              </w:rPr>
            </w:pPr>
          </w:p>
        </w:tc>
        <w:tc>
          <w:tcPr>
            <w:tcW w:w="6662" w:type="dxa"/>
          </w:tcPr>
          <w:p w14:paraId="1D2457B9" w14:textId="77777777" w:rsidR="00FF18E8" w:rsidRPr="00321952" w:rsidRDefault="00FF18E8" w:rsidP="004F48EB">
            <w:pPr>
              <w:rPr>
                <w:rFonts w:asciiTheme="majorHAnsi" w:hAnsiTheme="majorHAnsi"/>
              </w:rPr>
            </w:pPr>
            <w:r w:rsidRPr="009904AF">
              <w:rPr>
                <w:rFonts w:asciiTheme="majorHAnsi" w:hAnsiTheme="majorHAnsi"/>
              </w:rPr>
              <w:t>We are unable to provide recommendation on the evaluation of the loss of aeration of anterior fields to distinguish focal and non-focal patterns and to guide the ventilatory strategy (positive end expiratory pressure titration, pronation) in ARDS patients.</w:t>
            </w:r>
          </w:p>
          <w:p w14:paraId="16461F4A" w14:textId="77777777" w:rsidR="00FF18E8" w:rsidRPr="009904AF" w:rsidRDefault="00FF18E8" w:rsidP="004F48EB">
            <w:pPr>
              <w:rPr>
                <w:rFonts w:asciiTheme="majorHAnsi" w:hAnsiTheme="majorHAnsi"/>
              </w:rPr>
            </w:pPr>
          </w:p>
        </w:tc>
        <w:tc>
          <w:tcPr>
            <w:tcW w:w="2161" w:type="dxa"/>
          </w:tcPr>
          <w:p w14:paraId="1B2B0D83" w14:textId="77777777" w:rsidR="00FF18E8" w:rsidRPr="00321952" w:rsidRDefault="00FF18E8" w:rsidP="004F48EB">
            <w:pPr>
              <w:rPr>
                <w:rFonts w:asciiTheme="majorHAnsi" w:hAnsiTheme="majorHAnsi"/>
              </w:rPr>
            </w:pPr>
            <w:r w:rsidRPr="009904AF">
              <w:rPr>
                <w:rFonts w:asciiTheme="majorHAnsi" w:hAnsiTheme="majorHAnsi"/>
              </w:rPr>
              <w:t>No consensus</w:t>
            </w:r>
          </w:p>
        </w:tc>
      </w:tr>
      <w:tr w:rsidR="00FF18E8" w:rsidRPr="009904AF" w14:paraId="511996E1" w14:textId="77777777" w:rsidTr="004F48EB">
        <w:trPr>
          <w:trHeight w:val="1216"/>
        </w:trPr>
        <w:tc>
          <w:tcPr>
            <w:tcW w:w="1560" w:type="dxa"/>
            <w:vMerge/>
          </w:tcPr>
          <w:p w14:paraId="13AFC9E4" w14:textId="77777777" w:rsidR="00FF18E8" w:rsidRPr="009904AF" w:rsidRDefault="00FF18E8" w:rsidP="004F48EB">
            <w:pPr>
              <w:rPr>
                <w:rFonts w:asciiTheme="majorHAnsi" w:hAnsiTheme="majorHAnsi"/>
                <w:b/>
              </w:rPr>
            </w:pPr>
          </w:p>
        </w:tc>
        <w:tc>
          <w:tcPr>
            <w:tcW w:w="3793" w:type="dxa"/>
          </w:tcPr>
          <w:p w14:paraId="59E0FECD" w14:textId="77777777" w:rsidR="00FF18E8" w:rsidRPr="00321952" w:rsidRDefault="00FF18E8" w:rsidP="004F48EB">
            <w:pPr>
              <w:rPr>
                <w:rFonts w:asciiTheme="majorHAnsi" w:eastAsia="Calibri" w:hAnsiTheme="majorHAnsi" w:cs="Calibri"/>
                <w:b/>
              </w:rPr>
            </w:pPr>
            <w:r w:rsidRPr="00321952">
              <w:rPr>
                <w:rFonts w:asciiTheme="majorHAnsi" w:eastAsia="Calibri" w:hAnsiTheme="majorHAnsi" w:cs="Calibri"/>
                <w:b/>
              </w:rPr>
              <w:t>Airway Ultrasound</w:t>
            </w:r>
          </w:p>
          <w:p w14:paraId="279BE98C" w14:textId="77777777" w:rsidR="00FF18E8" w:rsidRPr="00321952" w:rsidRDefault="00FF18E8" w:rsidP="004F48EB">
            <w:pPr>
              <w:rPr>
                <w:rFonts w:asciiTheme="majorHAnsi" w:eastAsia="Calibri" w:hAnsiTheme="majorHAnsi" w:cs="Calibri"/>
                <w:b/>
              </w:rPr>
            </w:pPr>
          </w:p>
          <w:p w14:paraId="235B68FE" w14:textId="77777777" w:rsidR="00FF18E8" w:rsidRPr="009904AF" w:rsidRDefault="00FF18E8" w:rsidP="004F48EB">
            <w:pPr>
              <w:rPr>
                <w:rFonts w:asciiTheme="majorHAnsi" w:hAnsiTheme="majorHAnsi"/>
                <w:b/>
              </w:rPr>
            </w:pPr>
          </w:p>
        </w:tc>
        <w:tc>
          <w:tcPr>
            <w:tcW w:w="6662" w:type="dxa"/>
          </w:tcPr>
          <w:p w14:paraId="04D7968B" w14:textId="59FBDA0A" w:rsidR="00FF18E8" w:rsidRPr="00321952" w:rsidRDefault="00FF18E8" w:rsidP="00DF2D17">
            <w:pPr>
              <w:rPr>
                <w:rFonts w:asciiTheme="majorHAnsi" w:hAnsiTheme="majorHAnsi"/>
              </w:rPr>
            </w:pPr>
            <w:r w:rsidRPr="009904AF">
              <w:rPr>
                <w:rFonts w:asciiTheme="majorHAnsi" w:hAnsiTheme="majorHAnsi"/>
              </w:rPr>
              <w:t xml:space="preserve">We recommend </w:t>
            </w:r>
            <w:r w:rsidR="00DF2D17">
              <w:rPr>
                <w:rFonts w:asciiTheme="majorHAnsi" w:hAnsiTheme="majorHAnsi"/>
              </w:rPr>
              <w:t xml:space="preserve">against </w:t>
            </w:r>
            <w:r w:rsidRPr="009904AF">
              <w:rPr>
                <w:rFonts w:asciiTheme="majorHAnsi" w:hAnsiTheme="majorHAnsi"/>
              </w:rPr>
              <w:t>the use of airway ultrasound for endotracheal tube confirmation as a core basic ultrasound skill for the intensivists.</w:t>
            </w:r>
          </w:p>
        </w:tc>
        <w:tc>
          <w:tcPr>
            <w:tcW w:w="2161" w:type="dxa"/>
          </w:tcPr>
          <w:p w14:paraId="5DB703CC" w14:textId="2DE89D62" w:rsidR="00FF18E8" w:rsidRPr="00321952" w:rsidRDefault="00FF18E8" w:rsidP="004F48EB">
            <w:pPr>
              <w:rPr>
                <w:rFonts w:asciiTheme="majorHAnsi" w:hAnsiTheme="majorHAnsi"/>
              </w:rPr>
            </w:pPr>
            <w:r w:rsidRPr="009904AF">
              <w:rPr>
                <w:rFonts w:asciiTheme="majorHAnsi" w:hAnsiTheme="majorHAnsi"/>
              </w:rPr>
              <w:t xml:space="preserve">Weak </w:t>
            </w:r>
            <w:r w:rsidR="00DF2D17">
              <w:rPr>
                <w:rFonts w:asciiTheme="majorHAnsi" w:hAnsiTheme="majorHAnsi"/>
              </w:rPr>
              <w:t>recommendation</w:t>
            </w:r>
          </w:p>
        </w:tc>
      </w:tr>
      <w:tr w:rsidR="00FF18E8" w:rsidRPr="009904AF" w14:paraId="1DBB647C" w14:textId="77777777" w:rsidTr="004F48EB">
        <w:trPr>
          <w:trHeight w:val="720"/>
        </w:trPr>
        <w:tc>
          <w:tcPr>
            <w:tcW w:w="1560" w:type="dxa"/>
            <w:vMerge/>
          </w:tcPr>
          <w:p w14:paraId="5DBE138C" w14:textId="77777777" w:rsidR="00FF18E8" w:rsidRPr="009904AF" w:rsidRDefault="00FF18E8" w:rsidP="004F48EB">
            <w:pPr>
              <w:rPr>
                <w:rFonts w:asciiTheme="majorHAnsi" w:hAnsiTheme="majorHAnsi"/>
                <w:b/>
              </w:rPr>
            </w:pPr>
          </w:p>
        </w:tc>
        <w:tc>
          <w:tcPr>
            <w:tcW w:w="3793" w:type="dxa"/>
            <w:vMerge w:val="restart"/>
          </w:tcPr>
          <w:p w14:paraId="6000CB95" w14:textId="77777777" w:rsidR="00FF18E8" w:rsidRPr="00321952" w:rsidRDefault="00FF18E8" w:rsidP="004F48EB">
            <w:pPr>
              <w:rPr>
                <w:rFonts w:asciiTheme="majorHAnsi" w:eastAsia="Calibri" w:hAnsiTheme="majorHAnsi" w:cs="Calibri"/>
                <w:b/>
              </w:rPr>
            </w:pPr>
            <w:r w:rsidRPr="009904AF">
              <w:rPr>
                <w:rFonts w:asciiTheme="majorHAnsi" w:eastAsia="Calibri" w:hAnsiTheme="majorHAnsi" w:cs="Calibri"/>
                <w:b/>
              </w:rPr>
              <w:t xml:space="preserve">Diaphragm Ultrasound </w:t>
            </w:r>
          </w:p>
          <w:p w14:paraId="198EF849" w14:textId="77777777" w:rsidR="00FF18E8" w:rsidRPr="00321952" w:rsidRDefault="00FF18E8" w:rsidP="004F48EB">
            <w:pPr>
              <w:rPr>
                <w:rFonts w:asciiTheme="majorHAnsi" w:eastAsia="Calibri" w:hAnsiTheme="majorHAnsi" w:cs="Calibri"/>
                <w:b/>
              </w:rPr>
            </w:pPr>
          </w:p>
          <w:p w14:paraId="1CD7C43D" w14:textId="77777777" w:rsidR="00FF18E8" w:rsidRPr="00321952" w:rsidRDefault="00FF18E8" w:rsidP="004F48EB">
            <w:pPr>
              <w:rPr>
                <w:rFonts w:asciiTheme="majorHAnsi" w:eastAsia="Calibri" w:hAnsiTheme="majorHAnsi" w:cs="Calibri"/>
                <w:b/>
              </w:rPr>
            </w:pPr>
          </w:p>
          <w:p w14:paraId="1C902916" w14:textId="77777777" w:rsidR="00FF18E8" w:rsidRPr="00321952" w:rsidRDefault="00FF18E8" w:rsidP="004F48EB">
            <w:pPr>
              <w:rPr>
                <w:rFonts w:asciiTheme="majorHAnsi" w:eastAsia="Calibri" w:hAnsiTheme="majorHAnsi" w:cs="Calibri"/>
                <w:b/>
              </w:rPr>
            </w:pPr>
          </w:p>
          <w:p w14:paraId="6184EB0F" w14:textId="77777777" w:rsidR="00FF18E8" w:rsidRPr="00321952" w:rsidRDefault="00FF18E8" w:rsidP="004F48EB">
            <w:pPr>
              <w:rPr>
                <w:rFonts w:asciiTheme="majorHAnsi" w:eastAsia="Calibri" w:hAnsiTheme="majorHAnsi" w:cs="Calibri"/>
                <w:b/>
              </w:rPr>
            </w:pPr>
          </w:p>
          <w:p w14:paraId="433A95E3" w14:textId="77777777" w:rsidR="00FF18E8" w:rsidRPr="00321952" w:rsidRDefault="00FF18E8" w:rsidP="004F48EB">
            <w:pPr>
              <w:rPr>
                <w:rFonts w:asciiTheme="majorHAnsi" w:eastAsia="Calibri" w:hAnsiTheme="majorHAnsi" w:cs="Calibri"/>
                <w:b/>
              </w:rPr>
            </w:pPr>
          </w:p>
          <w:p w14:paraId="3994ED79" w14:textId="77777777" w:rsidR="00FF18E8" w:rsidRPr="009904AF" w:rsidRDefault="00FF18E8" w:rsidP="004F48EB">
            <w:pPr>
              <w:rPr>
                <w:rFonts w:asciiTheme="majorHAnsi" w:hAnsiTheme="majorHAnsi"/>
                <w:b/>
              </w:rPr>
            </w:pPr>
          </w:p>
        </w:tc>
        <w:tc>
          <w:tcPr>
            <w:tcW w:w="6662" w:type="dxa"/>
          </w:tcPr>
          <w:p w14:paraId="216703CA" w14:textId="77777777" w:rsidR="00FF18E8" w:rsidRPr="00321952" w:rsidRDefault="00FF18E8" w:rsidP="004F48EB">
            <w:pPr>
              <w:rPr>
                <w:rFonts w:asciiTheme="majorHAnsi" w:hAnsiTheme="majorHAnsi"/>
              </w:rPr>
            </w:pPr>
            <w:r w:rsidRPr="009904AF">
              <w:rPr>
                <w:rFonts w:asciiTheme="majorHAnsi" w:hAnsiTheme="majorHAnsi"/>
              </w:rPr>
              <w:t>We recommend that the estimation of diaphragmatic excursion for diaphragmatic function assessment, mainly in patients to be weaned from mechanical ventilation should be considered a basic skill for intensivists.</w:t>
            </w:r>
          </w:p>
        </w:tc>
        <w:tc>
          <w:tcPr>
            <w:tcW w:w="2161" w:type="dxa"/>
          </w:tcPr>
          <w:p w14:paraId="08092524" w14:textId="4FEA73B8" w:rsidR="00FF18E8" w:rsidRPr="00321952" w:rsidRDefault="00FF18E8" w:rsidP="004F48EB">
            <w:pPr>
              <w:rPr>
                <w:rFonts w:asciiTheme="majorHAnsi" w:hAnsiTheme="majorHAnsi"/>
              </w:rPr>
            </w:pPr>
            <w:r w:rsidRPr="009904AF">
              <w:rPr>
                <w:rFonts w:asciiTheme="majorHAnsi" w:hAnsiTheme="majorHAnsi"/>
              </w:rPr>
              <w:t xml:space="preserve">Weak </w:t>
            </w:r>
            <w:r w:rsidR="00DF2D17">
              <w:rPr>
                <w:rFonts w:asciiTheme="majorHAnsi" w:hAnsiTheme="majorHAnsi"/>
              </w:rPr>
              <w:t>recommendation</w:t>
            </w:r>
          </w:p>
          <w:p w14:paraId="61E297DD" w14:textId="77777777" w:rsidR="00FF18E8" w:rsidRPr="009904AF" w:rsidRDefault="00FF18E8" w:rsidP="004F48EB">
            <w:pPr>
              <w:rPr>
                <w:rFonts w:asciiTheme="majorHAnsi" w:hAnsiTheme="majorHAnsi"/>
              </w:rPr>
            </w:pPr>
          </w:p>
          <w:p w14:paraId="4CE8E58E" w14:textId="77777777" w:rsidR="00FF18E8" w:rsidRPr="009904AF" w:rsidRDefault="00FF18E8" w:rsidP="004F48EB">
            <w:pPr>
              <w:rPr>
                <w:rFonts w:asciiTheme="majorHAnsi" w:hAnsiTheme="majorHAnsi"/>
              </w:rPr>
            </w:pPr>
          </w:p>
        </w:tc>
      </w:tr>
      <w:tr w:rsidR="00FF18E8" w:rsidRPr="009904AF" w14:paraId="4FAA4C5E" w14:textId="77777777" w:rsidTr="004F48EB">
        <w:trPr>
          <w:trHeight w:val="1320"/>
        </w:trPr>
        <w:tc>
          <w:tcPr>
            <w:tcW w:w="1560" w:type="dxa"/>
            <w:vMerge/>
          </w:tcPr>
          <w:p w14:paraId="390AB21A" w14:textId="77777777" w:rsidR="00FF18E8" w:rsidRPr="009904AF" w:rsidRDefault="00FF18E8" w:rsidP="004F48EB">
            <w:pPr>
              <w:rPr>
                <w:rFonts w:asciiTheme="majorHAnsi" w:hAnsiTheme="majorHAnsi"/>
                <w:b/>
              </w:rPr>
            </w:pPr>
          </w:p>
        </w:tc>
        <w:tc>
          <w:tcPr>
            <w:tcW w:w="3793" w:type="dxa"/>
            <w:vMerge/>
          </w:tcPr>
          <w:p w14:paraId="6A5F6D1A" w14:textId="77777777" w:rsidR="00FF18E8" w:rsidRPr="009904AF" w:rsidRDefault="00FF18E8" w:rsidP="004F48EB">
            <w:pPr>
              <w:rPr>
                <w:rFonts w:asciiTheme="majorHAnsi" w:eastAsia="Calibri" w:hAnsiTheme="majorHAnsi" w:cs="Calibri"/>
                <w:b/>
              </w:rPr>
            </w:pPr>
          </w:p>
        </w:tc>
        <w:tc>
          <w:tcPr>
            <w:tcW w:w="6662" w:type="dxa"/>
          </w:tcPr>
          <w:p w14:paraId="69E98098" w14:textId="77777777" w:rsidR="00FF18E8" w:rsidRPr="00321952" w:rsidRDefault="00FF18E8" w:rsidP="004F48EB">
            <w:pPr>
              <w:rPr>
                <w:rFonts w:asciiTheme="majorHAnsi" w:hAnsiTheme="majorHAnsi"/>
              </w:rPr>
            </w:pPr>
            <w:r w:rsidRPr="009904AF">
              <w:rPr>
                <w:rFonts w:asciiTheme="majorHAnsi" w:hAnsiTheme="majorHAnsi"/>
              </w:rPr>
              <w:t>We are unable to provide recommendation on the evaluation of diaphragmatic thickening fraction for diaphragmatic function assessment, mainly in patients to be weaned from mechanical ventilation.</w:t>
            </w:r>
          </w:p>
        </w:tc>
        <w:tc>
          <w:tcPr>
            <w:tcW w:w="2161" w:type="dxa"/>
          </w:tcPr>
          <w:p w14:paraId="3DF7349D" w14:textId="77777777" w:rsidR="00FF18E8" w:rsidRPr="00321952" w:rsidRDefault="00FF18E8" w:rsidP="004F48EB">
            <w:pPr>
              <w:rPr>
                <w:rFonts w:asciiTheme="majorHAnsi" w:hAnsiTheme="majorHAnsi"/>
              </w:rPr>
            </w:pPr>
            <w:r w:rsidRPr="009904AF">
              <w:rPr>
                <w:rFonts w:asciiTheme="majorHAnsi" w:hAnsiTheme="majorHAnsi"/>
              </w:rPr>
              <w:t>No consensus</w:t>
            </w:r>
          </w:p>
        </w:tc>
      </w:tr>
    </w:tbl>
    <w:p w14:paraId="53408A1D" w14:textId="77777777" w:rsidR="00FF18E8" w:rsidRPr="009904AF" w:rsidRDefault="00FF18E8" w:rsidP="00FF18E8">
      <w:pPr>
        <w:rPr>
          <w:rFonts w:asciiTheme="majorHAnsi" w:hAnsiTheme="majorHAnsi"/>
          <w:b/>
        </w:rPr>
      </w:pPr>
    </w:p>
    <w:p w14:paraId="6DFF5DD0" w14:textId="77777777" w:rsidR="00FF18E8" w:rsidRPr="009904AF" w:rsidRDefault="00FF18E8" w:rsidP="00FF18E8">
      <w:pPr>
        <w:rPr>
          <w:rFonts w:asciiTheme="majorHAnsi" w:hAnsiTheme="majorHAnsi"/>
          <w:b/>
        </w:rPr>
      </w:pPr>
      <w:r w:rsidRPr="009904AF">
        <w:rPr>
          <w:rFonts w:asciiTheme="majorHAnsi" w:hAnsiTheme="majorHAnsi"/>
          <w:b/>
        </w:rPr>
        <w:t xml:space="preserve"> </w:t>
      </w:r>
    </w:p>
    <w:p w14:paraId="22992145" w14:textId="77777777" w:rsidR="00FF18E8" w:rsidRPr="009904AF" w:rsidRDefault="00FF18E8" w:rsidP="00BB50CD">
      <w:pPr>
        <w:rPr>
          <w:rFonts w:asciiTheme="majorHAnsi" w:hAnsiTheme="majorHAnsi"/>
          <w:b/>
          <w:sz w:val="20"/>
          <w:szCs w:val="20"/>
          <w:lang w:val="fr-FR"/>
        </w:rPr>
      </w:pPr>
    </w:p>
    <w:p w14:paraId="679E0A16" w14:textId="77777777" w:rsidR="00FF18E8" w:rsidRPr="009904AF" w:rsidRDefault="00FF18E8" w:rsidP="00BB50CD">
      <w:pPr>
        <w:rPr>
          <w:rFonts w:asciiTheme="majorHAnsi" w:hAnsiTheme="majorHAnsi"/>
          <w:b/>
          <w:sz w:val="20"/>
          <w:szCs w:val="20"/>
          <w:lang w:val="fr-FR"/>
        </w:rPr>
      </w:pPr>
    </w:p>
    <w:p w14:paraId="34F5ECC6" w14:textId="77777777" w:rsidR="00FF18E8" w:rsidRPr="009904AF" w:rsidRDefault="00FF18E8" w:rsidP="00BB50CD">
      <w:pPr>
        <w:rPr>
          <w:rFonts w:asciiTheme="majorHAnsi" w:hAnsiTheme="majorHAnsi"/>
          <w:b/>
          <w:sz w:val="20"/>
          <w:szCs w:val="20"/>
          <w:lang w:val="fr-FR"/>
        </w:rPr>
      </w:pPr>
    </w:p>
    <w:p w14:paraId="5989284B" w14:textId="77777777" w:rsidR="00FF18E8" w:rsidRPr="009904AF" w:rsidRDefault="00FF18E8" w:rsidP="00BB50CD">
      <w:pPr>
        <w:rPr>
          <w:rFonts w:asciiTheme="majorHAnsi" w:hAnsiTheme="majorHAnsi"/>
          <w:b/>
          <w:sz w:val="20"/>
          <w:szCs w:val="20"/>
          <w:lang w:val="fr-FR"/>
        </w:rPr>
      </w:pPr>
    </w:p>
    <w:p w14:paraId="7DDBA035" w14:textId="77777777" w:rsidR="00FF18E8" w:rsidRPr="009904AF" w:rsidRDefault="00FF18E8" w:rsidP="00BB50CD">
      <w:pPr>
        <w:rPr>
          <w:rFonts w:asciiTheme="majorHAnsi" w:hAnsiTheme="majorHAnsi"/>
          <w:b/>
          <w:sz w:val="20"/>
          <w:szCs w:val="20"/>
          <w:lang w:val="fr-FR"/>
        </w:rPr>
      </w:pPr>
    </w:p>
    <w:p w14:paraId="6D9DFEB9" w14:textId="77777777" w:rsidR="00FF18E8" w:rsidRPr="009904AF" w:rsidRDefault="00FF18E8" w:rsidP="00BB50CD">
      <w:pPr>
        <w:rPr>
          <w:rFonts w:asciiTheme="majorHAnsi" w:hAnsiTheme="majorHAnsi"/>
          <w:b/>
          <w:sz w:val="20"/>
          <w:szCs w:val="20"/>
          <w:lang w:val="fr-FR"/>
        </w:rPr>
      </w:pPr>
    </w:p>
    <w:p w14:paraId="6141E795" w14:textId="77777777" w:rsidR="00FF18E8" w:rsidRPr="009904AF" w:rsidRDefault="00FF18E8" w:rsidP="00BB50CD">
      <w:pPr>
        <w:rPr>
          <w:rFonts w:asciiTheme="majorHAnsi" w:hAnsiTheme="majorHAnsi"/>
          <w:b/>
          <w:sz w:val="20"/>
          <w:szCs w:val="20"/>
          <w:lang w:val="fr-FR"/>
        </w:rPr>
      </w:pPr>
    </w:p>
    <w:p w14:paraId="385E1A05" w14:textId="77777777" w:rsidR="00FF18E8" w:rsidRPr="009904AF" w:rsidRDefault="00FF18E8" w:rsidP="00BB50CD">
      <w:pPr>
        <w:rPr>
          <w:rFonts w:asciiTheme="majorHAnsi" w:hAnsiTheme="majorHAnsi"/>
          <w:b/>
          <w:sz w:val="20"/>
          <w:szCs w:val="20"/>
          <w:lang w:val="fr-FR"/>
        </w:rPr>
      </w:pPr>
    </w:p>
    <w:p w14:paraId="0D18F1F5" w14:textId="77777777" w:rsidR="00FF18E8" w:rsidRPr="009904AF" w:rsidRDefault="00FF18E8" w:rsidP="00BB50CD">
      <w:pPr>
        <w:rPr>
          <w:rFonts w:asciiTheme="majorHAnsi" w:hAnsiTheme="majorHAnsi"/>
          <w:b/>
          <w:sz w:val="20"/>
          <w:szCs w:val="20"/>
          <w:lang w:val="fr-FR"/>
        </w:rPr>
      </w:pPr>
    </w:p>
    <w:p w14:paraId="11070A11" w14:textId="77777777" w:rsidR="00FF18E8" w:rsidRPr="009904AF" w:rsidRDefault="00FF18E8" w:rsidP="00BB50CD">
      <w:pPr>
        <w:rPr>
          <w:rFonts w:asciiTheme="majorHAnsi" w:hAnsiTheme="majorHAnsi"/>
          <w:b/>
          <w:sz w:val="20"/>
          <w:szCs w:val="20"/>
          <w:lang w:val="fr-FR"/>
        </w:rPr>
      </w:pPr>
    </w:p>
    <w:p w14:paraId="5619DB48" w14:textId="77777777" w:rsidR="00FF18E8" w:rsidRPr="009904AF" w:rsidRDefault="00FF18E8" w:rsidP="00BB50CD">
      <w:pPr>
        <w:rPr>
          <w:rFonts w:asciiTheme="majorHAnsi" w:hAnsiTheme="majorHAnsi"/>
          <w:b/>
          <w:sz w:val="20"/>
          <w:szCs w:val="20"/>
          <w:lang w:val="fr-FR"/>
        </w:rPr>
      </w:pPr>
    </w:p>
    <w:p w14:paraId="38FE4055" w14:textId="77777777" w:rsidR="00FF18E8" w:rsidRPr="009904AF" w:rsidRDefault="00FF18E8" w:rsidP="00BB50CD">
      <w:pPr>
        <w:rPr>
          <w:rFonts w:asciiTheme="majorHAnsi" w:hAnsiTheme="majorHAnsi"/>
          <w:b/>
          <w:sz w:val="20"/>
          <w:szCs w:val="20"/>
          <w:lang w:val="fr-FR"/>
        </w:rPr>
      </w:pPr>
    </w:p>
    <w:p w14:paraId="0CF6DB4B" w14:textId="77777777" w:rsidR="00FF18E8" w:rsidRPr="009904AF" w:rsidRDefault="00FF18E8" w:rsidP="00BB50CD">
      <w:pPr>
        <w:rPr>
          <w:rFonts w:asciiTheme="majorHAnsi" w:hAnsiTheme="majorHAnsi"/>
          <w:b/>
          <w:sz w:val="20"/>
          <w:szCs w:val="20"/>
          <w:lang w:val="fr-FR"/>
        </w:rPr>
      </w:pPr>
    </w:p>
    <w:p w14:paraId="0D335CB0" w14:textId="77777777" w:rsidR="00FF18E8" w:rsidRPr="009904AF" w:rsidRDefault="00FF18E8" w:rsidP="00BB50CD">
      <w:pPr>
        <w:rPr>
          <w:rFonts w:asciiTheme="majorHAnsi" w:hAnsiTheme="majorHAnsi"/>
          <w:b/>
          <w:sz w:val="20"/>
          <w:szCs w:val="20"/>
          <w:lang w:val="fr-FR"/>
        </w:rPr>
      </w:pPr>
    </w:p>
    <w:p w14:paraId="0677809E" w14:textId="77777777" w:rsidR="00FF18E8" w:rsidRPr="009904AF" w:rsidRDefault="00FF18E8" w:rsidP="00BB50CD">
      <w:pPr>
        <w:rPr>
          <w:rFonts w:asciiTheme="majorHAnsi" w:hAnsiTheme="majorHAnsi"/>
          <w:b/>
          <w:sz w:val="20"/>
          <w:szCs w:val="20"/>
          <w:lang w:val="fr-FR"/>
        </w:rPr>
      </w:pPr>
    </w:p>
    <w:p w14:paraId="318DD51D" w14:textId="77777777" w:rsidR="00FF18E8" w:rsidRPr="009904AF" w:rsidRDefault="00FF18E8" w:rsidP="00BB50CD">
      <w:pPr>
        <w:rPr>
          <w:rFonts w:asciiTheme="majorHAnsi" w:hAnsiTheme="majorHAnsi"/>
          <w:b/>
          <w:sz w:val="20"/>
          <w:szCs w:val="20"/>
          <w:lang w:val="fr-FR"/>
        </w:rPr>
      </w:pPr>
    </w:p>
    <w:p w14:paraId="2935775A" w14:textId="77777777" w:rsidR="00FF18E8" w:rsidRPr="009904AF" w:rsidRDefault="00FF18E8" w:rsidP="00BB50CD">
      <w:pPr>
        <w:rPr>
          <w:rFonts w:asciiTheme="majorHAnsi" w:hAnsiTheme="majorHAnsi"/>
          <w:b/>
          <w:sz w:val="20"/>
          <w:szCs w:val="20"/>
          <w:lang w:val="fr-FR"/>
        </w:rPr>
      </w:pPr>
    </w:p>
    <w:p w14:paraId="03308BEB" w14:textId="77777777" w:rsidR="00FF18E8" w:rsidRPr="009904AF" w:rsidRDefault="00FF18E8" w:rsidP="00BB50CD">
      <w:pPr>
        <w:rPr>
          <w:rFonts w:asciiTheme="majorHAnsi" w:hAnsiTheme="majorHAnsi"/>
          <w:b/>
          <w:sz w:val="20"/>
          <w:szCs w:val="20"/>
          <w:lang w:val="fr-FR"/>
        </w:rPr>
      </w:pPr>
    </w:p>
    <w:p w14:paraId="78747023" w14:textId="77777777" w:rsidR="00FF18E8" w:rsidRPr="009904AF" w:rsidRDefault="00FF18E8" w:rsidP="00BB50CD">
      <w:pPr>
        <w:rPr>
          <w:rFonts w:asciiTheme="majorHAnsi" w:hAnsiTheme="majorHAnsi"/>
          <w:b/>
          <w:sz w:val="20"/>
          <w:szCs w:val="20"/>
          <w:lang w:val="fr-FR"/>
        </w:rPr>
      </w:pPr>
    </w:p>
    <w:p w14:paraId="25FEF0A5" w14:textId="77777777" w:rsidR="00FF18E8" w:rsidRPr="009904AF" w:rsidRDefault="00FF18E8" w:rsidP="00BB50CD">
      <w:pPr>
        <w:rPr>
          <w:rFonts w:asciiTheme="majorHAnsi" w:hAnsiTheme="majorHAnsi"/>
          <w:b/>
          <w:sz w:val="20"/>
          <w:szCs w:val="20"/>
          <w:lang w:val="fr-FR"/>
        </w:rPr>
      </w:pPr>
    </w:p>
    <w:p w14:paraId="4062B326" w14:textId="77777777" w:rsidR="00FF18E8" w:rsidRPr="009904AF" w:rsidRDefault="00FF18E8" w:rsidP="00BB50CD">
      <w:pPr>
        <w:rPr>
          <w:rFonts w:asciiTheme="majorHAnsi" w:hAnsiTheme="majorHAnsi"/>
          <w:b/>
          <w:sz w:val="20"/>
          <w:szCs w:val="20"/>
          <w:lang w:val="fr-FR"/>
        </w:rPr>
      </w:pPr>
    </w:p>
    <w:p w14:paraId="257F7E0A" w14:textId="77777777" w:rsidR="00FF18E8" w:rsidRPr="009904AF" w:rsidRDefault="00FF18E8" w:rsidP="00BB50CD">
      <w:pPr>
        <w:rPr>
          <w:rFonts w:asciiTheme="majorHAnsi" w:hAnsiTheme="majorHAnsi"/>
          <w:b/>
          <w:sz w:val="20"/>
          <w:szCs w:val="20"/>
          <w:lang w:val="fr-FR"/>
        </w:rPr>
      </w:pPr>
    </w:p>
    <w:p w14:paraId="2713192E" w14:textId="77777777" w:rsidR="00FF18E8" w:rsidRPr="009904AF" w:rsidRDefault="00FF18E8" w:rsidP="00BB50CD">
      <w:pPr>
        <w:rPr>
          <w:rFonts w:asciiTheme="majorHAnsi" w:hAnsiTheme="majorHAnsi"/>
          <w:b/>
          <w:sz w:val="20"/>
          <w:szCs w:val="20"/>
          <w:lang w:val="fr-FR"/>
        </w:rPr>
      </w:pPr>
    </w:p>
    <w:p w14:paraId="785568EA" w14:textId="77777777" w:rsidR="00FF18E8" w:rsidRPr="00321952" w:rsidRDefault="00FF18E8" w:rsidP="00FF18E8">
      <w:pPr>
        <w:rPr>
          <w:rFonts w:asciiTheme="majorHAnsi" w:eastAsia="Times New Roman" w:hAnsiTheme="majorHAnsi" w:cs="Times New Roman"/>
          <w:b/>
        </w:rPr>
      </w:pPr>
      <w:r w:rsidRPr="009904AF">
        <w:rPr>
          <w:rFonts w:asciiTheme="majorHAnsi" w:hAnsiTheme="majorHAnsi"/>
          <w:b/>
        </w:rPr>
        <w:t xml:space="preserve">Table Suppl1b. Domains addressed by the consensus and recommendations for cardiac ultrasonography. Abbreviations: PSAX, parasternal short axis view; PLAX, parasternal long axis view; A4C,apical 4 chambers view; A2C, apical 2 chambers view; IVC, inferior vena cava; RV, right ventricle; LV, left ventricle; EDA, </w:t>
      </w:r>
      <w:r w:rsidRPr="00321952">
        <w:rPr>
          <w:rFonts w:asciiTheme="majorHAnsi" w:eastAsia="Times New Roman" w:hAnsiTheme="majorHAnsi" w:cs="Arial"/>
          <w:b/>
          <w:shd w:val="clear" w:color="auto" w:fill="FFFFFF"/>
        </w:rPr>
        <w:t xml:space="preserve">end diastolic surface area; </w:t>
      </w:r>
      <w:r w:rsidRPr="00321952">
        <w:rPr>
          <w:rFonts w:asciiTheme="majorHAnsi" w:hAnsiTheme="majorHAnsi"/>
          <w:b/>
        </w:rPr>
        <w:t xml:space="preserve">EDD, end diastolic diameter. </w:t>
      </w:r>
    </w:p>
    <w:p w14:paraId="7FA6BE88" w14:textId="77777777" w:rsidR="00FF18E8" w:rsidRPr="009904AF" w:rsidRDefault="00FF18E8" w:rsidP="00FF18E8">
      <w:pPr>
        <w:rPr>
          <w:rFonts w:asciiTheme="majorHAnsi" w:hAnsiTheme="majorHAnsi"/>
          <w:b/>
          <w:sz w:val="20"/>
          <w:szCs w:val="20"/>
        </w:rPr>
      </w:pPr>
    </w:p>
    <w:p w14:paraId="3AE86C68" w14:textId="77777777" w:rsidR="00FF18E8" w:rsidRPr="009904AF" w:rsidRDefault="00FF18E8" w:rsidP="00FF18E8">
      <w:pPr>
        <w:rPr>
          <w:rFonts w:asciiTheme="majorHAnsi" w:hAnsiTheme="majorHAnsi"/>
        </w:rPr>
      </w:pPr>
    </w:p>
    <w:p w14:paraId="01939525" w14:textId="77777777" w:rsidR="00FF18E8" w:rsidRPr="009904AF" w:rsidRDefault="00FF18E8" w:rsidP="00FF18E8">
      <w:pPr>
        <w:rPr>
          <w:rFonts w:asciiTheme="majorHAnsi" w:hAnsiTheme="majorHAnsi"/>
          <w:b/>
        </w:rPr>
      </w:pPr>
    </w:p>
    <w:tbl>
      <w:tblPr>
        <w:tblStyle w:val="TableGrid"/>
        <w:tblW w:w="0" w:type="auto"/>
        <w:tblLook w:val="04A0" w:firstRow="1" w:lastRow="0" w:firstColumn="1" w:lastColumn="0" w:noHBand="0" w:noVBand="1"/>
      </w:tblPr>
      <w:tblGrid>
        <w:gridCol w:w="1560"/>
        <w:gridCol w:w="3793"/>
        <w:gridCol w:w="6662"/>
        <w:gridCol w:w="2161"/>
      </w:tblGrid>
      <w:tr w:rsidR="00FF18E8" w:rsidRPr="009904AF" w14:paraId="118EB187" w14:textId="77777777" w:rsidTr="004F48EB">
        <w:tc>
          <w:tcPr>
            <w:tcW w:w="1560" w:type="dxa"/>
          </w:tcPr>
          <w:p w14:paraId="15CD6B3C" w14:textId="77777777" w:rsidR="00FF18E8" w:rsidRPr="00321952" w:rsidRDefault="00FF18E8" w:rsidP="004F48EB">
            <w:pPr>
              <w:rPr>
                <w:rFonts w:asciiTheme="majorHAnsi" w:hAnsiTheme="majorHAnsi"/>
                <w:b/>
              </w:rPr>
            </w:pPr>
            <w:r w:rsidRPr="009904AF">
              <w:rPr>
                <w:rFonts w:asciiTheme="majorHAnsi" w:hAnsiTheme="majorHAnsi"/>
                <w:b/>
              </w:rPr>
              <w:t>Domain</w:t>
            </w:r>
          </w:p>
        </w:tc>
        <w:tc>
          <w:tcPr>
            <w:tcW w:w="3793" w:type="dxa"/>
          </w:tcPr>
          <w:p w14:paraId="04979885" w14:textId="77777777" w:rsidR="00FF18E8" w:rsidRPr="00321952" w:rsidRDefault="00FF18E8" w:rsidP="004F48EB">
            <w:pPr>
              <w:rPr>
                <w:rFonts w:asciiTheme="majorHAnsi" w:hAnsiTheme="majorHAnsi"/>
                <w:b/>
              </w:rPr>
            </w:pPr>
            <w:r w:rsidRPr="009904AF">
              <w:rPr>
                <w:rFonts w:asciiTheme="majorHAnsi" w:hAnsiTheme="majorHAnsi"/>
                <w:b/>
              </w:rPr>
              <w:t>Item</w:t>
            </w:r>
          </w:p>
        </w:tc>
        <w:tc>
          <w:tcPr>
            <w:tcW w:w="6662" w:type="dxa"/>
          </w:tcPr>
          <w:p w14:paraId="46C2DC61" w14:textId="77777777" w:rsidR="00FF18E8" w:rsidRPr="00321952" w:rsidRDefault="00FF18E8" w:rsidP="004F48EB">
            <w:pPr>
              <w:rPr>
                <w:rFonts w:asciiTheme="majorHAnsi" w:hAnsiTheme="majorHAnsi"/>
                <w:b/>
              </w:rPr>
            </w:pPr>
            <w:r w:rsidRPr="009904AF">
              <w:rPr>
                <w:rFonts w:asciiTheme="majorHAnsi" w:hAnsiTheme="majorHAnsi"/>
                <w:b/>
              </w:rPr>
              <w:t>Recommendations</w:t>
            </w:r>
          </w:p>
        </w:tc>
        <w:tc>
          <w:tcPr>
            <w:tcW w:w="2161" w:type="dxa"/>
          </w:tcPr>
          <w:p w14:paraId="3C8D3DF5" w14:textId="77777777" w:rsidR="00FF18E8" w:rsidRPr="00321952" w:rsidRDefault="00FF18E8" w:rsidP="004F48EB">
            <w:pPr>
              <w:rPr>
                <w:rFonts w:asciiTheme="majorHAnsi" w:hAnsiTheme="majorHAnsi"/>
                <w:b/>
              </w:rPr>
            </w:pPr>
            <w:r w:rsidRPr="009904AF">
              <w:rPr>
                <w:rFonts w:asciiTheme="majorHAnsi" w:hAnsiTheme="majorHAnsi"/>
                <w:b/>
              </w:rPr>
              <w:t>Consensus</w:t>
            </w:r>
          </w:p>
        </w:tc>
      </w:tr>
      <w:tr w:rsidR="00FF18E8" w:rsidRPr="009904AF" w14:paraId="5FDC7101" w14:textId="77777777" w:rsidTr="004F48EB">
        <w:trPr>
          <w:trHeight w:val="1435"/>
        </w:trPr>
        <w:tc>
          <w:tcPr>
            <w:tcW w:w="1560" w:type="dxa"/>
            <w:vMerge w:val="restart"/>
          </w:tcPr>
          <w:p w14:paraId="2A3D537F" w14:textId="77777777" w:rsidR="00FF18E8" w:rsidRPr="00321952" w:rsidRDefault="00FF18E8" w:rsidP="004F48EB">
            <w:pPr>
              <w:rPr>
                <w:rFonts w:asciiTheme="majorHAnsi" w:hAnsiTheme="majorHAnsi"/>
                <w:b/>
              </w:rPr>
            </w:pPr>
            <w:r w:rsidRPr="009904AF">
              <w:rPr>
                <w:rFonts w:asciiTheme="majorHAnsi" w:hAnsiTheme="majorHAnsi"/>
                <w:b/>
              </w:rPr>
              <w:t>Heart</w:t>
            </w:r>
          </w:p>
        </w:tc>
        <w:tc>
          <w:tcPr>
            <w:tcW w:w="3793" w:type="dxa"/>
            <w:vMerge w:val="restart"/>
          </w:tcPr>
          <w:p w14:paraId="0DB9059B" w14:textId="77777777" w:rsidR="00FF18E8" w:rsidRPr="00321952" w:rsidRDefault="00FF18E8" w:rsidP="004F48EB">
            <w:pPr>
              <w:rPr>
                <w:rFonts w:asciiTheme="majorHAnsi" w:hAnsiTheme="majorHAnsi"/>
                <w:b/>
                <w:bCs/>
              </w:rPr>
            </w:pPr>
            <w:r w:rsidRPr="009904AF">
              <w:rPr>
                <w:rFonts w:asciiTheme="majorHAnsi" w:hAnsiTheme="majorHAnsi"/>
                <w:b/>
                <w:bCs/>
              </w:rPr>
              <w:t>Evaluation for left ventricular systolic failure</w:t>
            </w:r>
          </w:p>
          <w:p w14:paraId="0E18D651" w14:textId="77777777" w:rsidR="00FF18E8" w:rsidRPr="009904AF" w:rsidRDefault="00FF18E8" w:rsidP="004F48EB">
            <w:pPr>
              <w:rPr>
                <w:rFonts w:asciiTheme="majorHAnsi" w:hAnsiTheme="majorHAnsi"/>
                <w:b/>
                <w:bCs/>
              </w:rPr>
            </w:pPr>
          </w:p>
          <w:p w14:paraId="69E28E15" w14:textId="77777777" w:rsidR="00FF18E8" w:rsidRPr="009904AF" w:rsidRDefault="00FF18E8" w:rsidP="004F48EB">
            <w:pPr>
              <w:rPr>
                <w:rFonts w:asciiTheme="majorHAnsi" w:hAnsiTheme="majorHAnsi"/>
                <w:b/>
                <w:bCs/>
              </w:rPr>
            </w:pPr>
          </w:p>
          <w:p w14:paraId="33719F5C" w14:textId="77777777" w:rsidR="00FF18E8" w:rsidRPr="009904AF" w:rsidRDefault="00FF18E8" w:rsidP="004F48EB">
            <w:pPr>
              <w:rPr>
                <w:rFonts w:asciiTheme="majorHAnsi" w:hAnsiTheme="majorHAnsi"/>
                <w:b/>
                <w:bCs/>
              </w:rPr>
            </w:pPr>
          </w:p>
          <w:p w14:paraId="28FB5D32" w14:textId="77777777" w:rsidR="00FF18E8" w:rsidRPr="009904AF" w:rsidRDefault="00FF18E8" w:rsidP="004F48EB">
            <w:pPr>
              <w:rPr>
                <w:rFonts w:asciiTheme="majorHAnsi" w:hAnsiTheme="majorHAnsi"/>
                <w:b/>
                <w:bCs/>
              </w:rPr>
            </w:pPr>
          </w:p>
          <w:p w14:paraId="4E3319A9" w14:textId="77777777" w:rsidR="00FF18E8" w:rsidRPr="009904AF" w:rsidRDefault="00FF18E8" w:rsidP="004F48EB">
            <w:pPr>
              <w:rPr>
                <w:rFonts w:asciiTheme="majorHAnsi" w:hAnsiTheme="majorHAnsi"/>
                <w:b/>
                <w:bCs/>
              </w:rPr>
            </w:pPr>
          </w:p>
          <w:p w14:paraId="196C41B6" w14:textId="77777777" w:rsidR="00FF18E8" w:rsidRPr="009904AF" w:rsidRDefault="00FF18E8" w:rsidP="004F48EB">
            <w:pPr>
              <w:rPr>
                <w:rFonts w:asciiTheme="majorHAnsi" w:hAnsiTheme="majorHAnsi"/>
                <w:b/>
                <w:bCs/>
              </w:rPr>
            </w:pPr>
          </w:p>
          <w:p w14:paraId="6921AA5F" w14:textId="77777777" w:rsidR="00FF18E8" w:rsidRPr="009904AF" w:rsidRDefault="00FF18E8" w:rsidP="004F48EB">
            <w:pPr>
              <w:rPr>
                <w:rFonts w:asciiTheme="majorHAnsi" w:hAnsiTheme="majorHAnsi"/>
                <w:b/>
                <w:bCs/>
              </w:rPr>
            </w:pPr>
          </w:p>
          <w:p w14:paraId="4B91F4C0" w14:textId="77777777" w:rsidR="00FF18E8" w:rsidRPr="009904AF" w:rsidRDefault="00FF18E8" w:rsidP="004F48EB">
            <w:pPr>
              <w:rPr>
                <w:rFonts w:asciiTheme="majorHAnsi" w:hAnsiTheme="majorHAnsi"/>
                <w:b/>
                <w:bCs/>
              </w:rPr>
            </w:pPr>
          </w:p>
          <w:p w14:paraId="3967355A" w14:textId="77777777" w:rsidR="00FF18E8" w:rsidRPr="009904AF" w:rsidRDefault="00FF18E8" w:rsidP="004F48EB">
            <w:pPr>
              <w:rPr>
                <w:rFonts w:asciiTheme="majorHAnsi" w:hAnsiTheme="majorHAnsi"/>
                <w:b/>
                <w:bCs/>
              </w:rPr>
            </w:pPr>
          </w:p>
          <w:p w14:paraId="4776A219" w14:textId="77777777" w:rsidR="00FF18E8" w:rsidRPr="009904AF" w:rsidRDefault="00FF18E8" w:rsidP="004F48EB">
            <w:pPr>
              <w:rPr>
                <w:rFonts w:asciiTheme="majorHAnsi" w:hAnsiTheme="majorHAnsi"/>
                <w:b/>
                <w:bCs/>
              </w:rPr>
            </w:pPr>
          </w:p>
          <w:p w14:paraId="2D358235" w14:textId="77777777" w:rsidR="00FF18E8" w:rsidRPr="009904AF" w:rsidRDefault="00FF18E8" w:rsidP="004F48EB">
            <w:pPr>
              <w:rPr>
                <w:rFonts w:asciiTheme="majorHAnsi" w:hAnsiTheme="majorHAnsi"/>
                <w:b/>
                <w:bCs/>
              </w:rPr>
            </w:pPr>
          </w:p>
          <w:p w14:paraId="78D0FF05" w14:textId="77777777" w:rsidR="00FF18E8" w:rsidRPr="009904AF" w:rsidRDefault="00FF18E8" w:rsidP="004F48EB">
            <w:pPr>
              <w:rPr>
                <w:rFonts w:asciiTheme="majorHAnsi" w:hAnsiTheme="majorHAnsi"/>
                <w:b/>
                <w:bCs/>
              </w:rPr>
            </w:pPr>
          </w:p>
          <w:p w14:paraId="04D465DF" w14:textId="77777777" w:rsidR="00FF18E8" w:rsidRPr="009904AF" w:rsidRDefault="00FF18E8" w:rsidP="004F48EB">
            <w:pPr>
              <w:rPr>
                <w:rFonts w:asciiTheme="majorHAnsi" w:hAnsiTheme="majorHAnsi"/>
                <w:b/>
              </w:rPr>
            </w:pPr>
          </w:p>
        </w:tc>
        <w:tc>
          <w:tcPr>
            <w:tcW w:w="6662" w:type="dxa"/>
          </w:tcPr>
          <w:p w14:paraId="6354C3A6" w14:textId="77777777" w:rsidR="00FF18E8" w:rsidRPr="00321952" w:rsidRDefault="00FF18E8" w:rsidP="004F48EB">
            <w:pPr>
              <w:rPr>
                <w:rFonts w:asciiTheme="majorHAnsi" w:hAnsiTheme="majorHAnsi"/>
              </w:rPr>
            </w:pPr>
            <w:r w:rsidRPr="009904AF">
              <w:rPr>
                <w:rFonts w:asciiTheme="majorHAnsi" w:hAnsiTheme="majorHAnsi"/>
              </w:rPr>
              <w:lastRenderedPageBreak/>
              <w:t>We recommend that the assessment of left ventricular systolic failure as increased, normal or decreased contractility of the left ventricle using PSAX, PLAX, A4C and A2C views should be considered a basic skill for intensivists.</w:t>
            </w:r>
          </w:p>
          <w:p w14:paraId="45E29484" w14:textId="77777777" w:rsidR="00FF18E8" w:rsidRPr="009904AF" w:rsidRDefault="00FF18E8" w:rsidP="004F48EB">
            <w:pPr>
              <w:rPr>
                <w:rFonts w:asciiTheme="majorHAnsi" w:hAnsiTheme="majorHAnsi"/>
              </w:rPr>
            </w:pPr>
          </w:p>
        </w:tc>
        <w:tc>
          <w:tcPr>
            <w:tcW w:w="2161" w:type="dxa"/>
          </w:tcPr>
          <w:p w14:paraId="2068644C" w14:textId="1DA85D6D" w:rsidR="00FF18E8" w:rsidRPr="00321952" w:rsidRDefault="00FF18E8" w:rsidP="004F48EB">
            <w:pPr>
              <w:rPr>
                <w:rFonts w:asciiTheme="majorHAnsi" w:hAnsiTheme="majorHAnsi"/>
              </w:rPr>
            </w:pPr>
            <w:r w:rsidRPr="009904AF">
              <w:rPr>
                <w:rFonts w:asciiTheme="majorHAnsi" w:hAnsiTheme="majorHAnsi"/>
              </w:rPr>
              <w:t xml:space="preserve">Strong </w:t>
            </w:r>
            <w:r w:rsidR="00A02ED8">
              <w:rPr>
                <w:rFonts w:asciiTheme="majorHAnsi" w:hAnsiTheme="majorHAnsi"/>
              </w:rPr>
              <w:t>recommendation</w:t>
            </w:r>
          </w:p>
        </w:tc>
      </w:tr>
      <w:tr w:rsidR="00FF18E8" w:rsidRPr="009904AF" w14:paraId="3191E5FB" w14:textId="77777777" w:rsidTr="004F48EB">
        <w:trPr>
          <w:trHeight w:val="700"/>
        </w:trPr>
        <w:tc>
          <w:tcPr>
            <w:tcW w:w="1560" w:type="dxa"/>
            <w:vMerge/>
          </w:tcPr>
          <w:p w14:paraId="26E81273" w14:textId="77777777" w:rsidR="00FF18E8" w:rsidRPr="009904AF" w:rsidRDefault="00FF18E8" w:rsidP="004F48EB">
            <w:pPr>
              <w:rPr>
                <w:rFonts w:asciiTheme="majorHAnsi" w:hAnsiTheme="majorHAnsi"/>
                <w:b/>
              </w:rPr>
            </w:pPr>
          </w:p>
        </w:tc>
        <w:tc>
          <w:tcPr>
            <w:tcW w:w="3793" w:type="dxa"/>
            <w:vMerge/>
          </w:tcPr>
          <w:p w14:paraId="30188C83" w14:textId="77777777" w:rsidR="00FF18E8" w:rsidRPr="009904AF" w:rsidRDefault="00FF18E8" w:rsidP="004F48EB">
            <w:pPr>
              <w:rPr>
                <w:rFonts w:asciiTheme="majorHAnsi" w:hAnsiTheme="majorHAnsi"/>
                <w:b/>
                <w:bCs/>
              </w:rPr>
            </w:pPr>
          </w:p>
        </w:tc>
        <w:tc>
          <w:tcPr>
            <w:tcW w:w="6662" w:type="dxa"/>
          </w:tcPr>
          <w:p w14:paraId="38D3430D" w14:textId="77777777" w:rsidR="00FF18E8" w:rsidRPr="00321952" w:rsidRDefault="00FF18E8" w:rsidP="004F48EB">
            <w:pPr>
              <w:rPr>
                <w:rFonts w:asciiTheme="majorHAnsi" w:hAnsiTheme="majorHAnsi"/>
              </w:rPr>
            </w:pPr>
            <w:r w:rsidRPr="009904AF">
              <w:rPr>
                <w:rFonts w:asciiTheme="majorHAnsi" w:hAnsiTheme="majorHAnsi"/>
              </w:rPr>
              <w:t>We recommend that regional wall abnormalities,which may aid in triaging patients suspected of acute coronary syndromes who have equivocal or uninterpretable serologic or electrical features should be considered a basic skill for intensivists.</w:t>
            </w:r>
          </w:p>
        </w:tc>
        <w:tc>
          <w:tcPr>
            <w:tcW w:w="2161" w:type="dxa"/>
          </w:tcPr>
          <w:p w14:paraId="1BC00BD0" w14:textId="5F14ECBF" w:rsidR="00FF18E8" w:rsidRPr="00321952" w:rsidRDefault="00FF18E8" w:rsidP="004F48EB">
            <w:pPr>
              <w:rPr>
                <w:rFonts w:asciiTheme="majorHAnsi" w:hAnsiTheme="majorHAnsi"/>
              </w:rPr>
            </w:pPr>
            <w:r w:rsidRPr="009904AF">
              <w:rPr>
                <w:rFonts w:asciiTheme="majorHAnsi" w:hAnsiTheme="majorHAnsi"/>
              </w:rPr>
              <w:t xml:space="preserve">Weak </w:t>
            </w:r>
            <w:r w:rsidR="00A02ED8">
              <w:rPr>
                <w:rFonts w:asciiTheme="majorHAnsi" w:hAnsiTheme="majorHAnsi"/>
              </w:rPr>
              <w:t>recommendation</w:t>
            </w:r>
          </w:p>
        </w:tc>
      </w:tr>
      <w:tr w:rsidR="00FF18E8" w:rsidRPr="009904AF" w14:paraId="4F9F5016" w14:textId="77777777" w:rsidTr="004F48EB">
        <w:trPr>
          <w:trHeight w:val="880"/>
        </w:trPr>
        <w:tc>
          <w:tcPr>
            <w:tcW w:w="1560" w:type="dxa"/>
            <w:vMerge/>
          </w:tcPr>
          <w:p w14:paraId="4530A999" w14:textId="77777777" w:rsidR="00FF18E8" w:rsidRPr="009904AF" w:rsidRDefault="00FF18E8" w:rsidP="004F48EB">
            <w:pPr>
              <w:rPr>
                <w:rFonts w:asciiTheme="majorHAnsi" w:hAnsiTheme="majorHAnsi"/>
                <w:b/>
              </w:rPr>
            </w:pPr>
          </w:p>
        </w:tc>
        <w:tc>
          <w:tcPr>
            <w:tcW w:w="3793" w:type="dxa"/>
            <w:vMerge/>
          </w:tcPr>
          <w:p w14:paraId="76E71D22" w14:textId="77777777" w:rsidR="00FF18E8" w:rsidRPr="009904AF" w:rsidRDefault="00FF18E8" w:rsidP="004F48EB">
            <w:pPr>
              <w:rPr>
                <w:rFonts w:asciiTheme="majorHAnsi" w:hAnsiTheme="majorHAnsi"/>
                <w:b/>
                <w:bCs/>
              </w:rPr>
            </w:pPr>
          </w:p>
        </w:tc>
        <w:tc>
          <w:tcPr>
            <w:tcW w:w="6662" w:type="dxa"/>
          </w:tcPr>
          <w:p w14:paraId="1B55974B" w14:textId="40CB4689" w:rsidR="00FF18E8" w:rsidRPr="00321952" w:rsidRDefault="00FF18E8" w:rsidP="00A02ED8">
            <w:pPr>
              <w:rPr>
                <w:rFonts w:asciiTheme="majorHAnsi" w:hAnsiTheme="majorHAnsi"/>
              </w:rPr>
            </w:pPr>
            <w:r w:rsidRPr="009904AF">
              <w:rPr>
                <w:rFonts w:asciiTheme="majorHAnsi" w:hAnsiTheme="majorHAnsi"/>
              </w:rPr>
              <w:t xml:space="preserve">We recommend that left ventricular outflow tract </w:t>
            </w:r>
            <w:r w:rsidR="00A02ED8">
              <w:rPr>
                <w:rFonts w:asciiTheme="majorHAnsi" w:hAnsiTheme="majorHAnsi"/>
              </w:rPr>
              <w:t xml:space="preserve">evaluation </w:t>
            </w:r>
            <w:r w:rsidRPr="009904AF">
              <w:rPr>
                <w:rFonts w:asciiTheme="majorHAnsi" w:hAnsiTheme="majorHAnsi"/>
              </w:rPr>
              <w:t xml:space="preserve">as an estimation of stroke volume should be a basic skill for intensivists </w:t>
            </w:r>
            <w:r w:rsidR="00A02ED8">
              <w:rPr>
                <w:rFonts w:asciiTheme="majorHAnsi" w:hAnsiTheme="majorHAnsi"/>
              </w:rPr>
              <w:t>as it</w:t>
            </w:r>
            <w:r w:rsidR="00A02ED8" w:rsidRPr="009904AF">
              <w:rPr>
                <w:rFonts w:asciiTheme="majorHAnsi" w:hAnsiTheme="majorHAnsi"/>
              </w:rPr>
              <w:t xml:space="preserve"> </w:t>
            </w:r>
            <w:r w:rsidRPr="009904AF">
              <w:rPr>
                <w:rFonts w:asciiTheme="majorHAnsi" w:hAnsiTheme="majorHAnsi"/>
              </w:rPr>
              <w:t>may provide additional value when qualitative left ventricular function appears out of keeping with the clinical picture.</w:t>
            </w:r>
          </w:p>
        </w:tc>
        <w:tc>
          <w:tcPr>
            <w:tcW w:w="2161" w:type="dxa"/>
          </w:tcPr>
          <w:p w14:paraId="3D99C820" w14:textId="515DC5DE" w:rsidR="00FF18E8" w:rsidRPr="00321952" w:rsidRDefault="00FF18E8" w:rsidP="004F48EB">
            <w:pPr>
              <w:rPr>
                <w:rFonts w:asciiTheme="majorHAnsi" w:hAnsiTheme="majorHAnsi"/>
              </w:rPr>
            </w:pPr>
            <w:r w:rsidRPr="009904AF">
              <w:rPr>
                <w:rFonts w:asciiTheme="majorHAnsi" w:hAnsiTheme="majorHAnsi"/>
              </w:rPr>
              <w:t xml:space="preserve">Weak </w:t>
            </w:r>
            <w:r w:rsidR="00A02ED8">
              <w:rPr>
                <w:rFonts w:asciiTheme="majorHAnsi" w:hAnsiTheme="majorHAnsi"/>
              </w:rPr>
              <w:t>recommendation</w:t>
            </w:r>
          </w:p>
        </w:tc>
      </w:tr>
      <w:tr w:rsidR="00FF18E8" w:rsidRPr="009904AF" w14:paraId="549735E6" w14:textId="77777777" w:rsidTr="004F48EB">
        <w:trPr>
          <w:trHeight w:val="520"/>
        </w:trPr>
        <w:tc>
          <w:tcPr>
            <w:tcW w:w="1560" w:type="dxa"/>
            <w:vMerge/>
          </w:tcPr>
          <w:p w14:paraId="2DD03B61" w14:textId="77777777" w:rsidR="00FF18E8" w:rsidRPr="009904AF" w:rsidRDefault="00FF18E8" w:rsidP="004F48EB">
            <w:pPr>
              <w:rPr>
                <w:rFonts w:asciiTheme="majorHAnsi" w:hAnsiTheme="majorHAnsi"/>
                <w:b/>
              </w:rPr>
            </w:pPr>
          </w:p>
        </w:tc>
        <w:tc>
          <w:tcPr>
            <w:tcW w:w="3793" w:type="dxa"/>
            <w:vMerge/>
          </w:tcPr>
          <w:p w14:paraId="2882B47B" w14:textId="77777777" w:rsidR="00FF18E8" w:rsidRPr="009904AF" w:rsidRDefault="00FF18E8" w:rsidP="004F48EB">
            <w:pPr>
              <w:rPr>
                <w:rFonts w:asciiTheme="majorHAnsi" w:hAnsiTheme="majorHAnsi"/>
                <w:b/>
                <w:bCs/>
              </w:rPr>
            </w:pPr>
          </w:p>
        </w:tc>
        <w:tc>
          <w:tcPr>
            <w:tcW w:w="6662" w:type="dxa"/>
          </w:tcPr>
          <w:p w14:paraId="3952AE06" w14:textId="77777777" w:rsidR="00FF18E8" w:rsidRPr="00321952" w:rsidRDefault="00FF18E8" w:rsidP="004F48EB">
            <w:pPr>
              <w:rPr>
                <w:rFonts w:asciiTheme="majorHAnsi" w:hAnsiTheme="majorHAnsi"/>
              </w:rPr>
            </w:pPr>
            <w:r w:rsidRPr="009904AF">
              <w:rPr>
                <w:rFonts w:asciiTheme="majorHAnsi" w:hAnsiTheme="majorHAnsi"/>
              </w:rPr>
              <w:t>We recommend that an understanding of colour Doppler – physics and limitations – is an added skill that may not be routinely taught and should not be considered a basic skill for intensivists.</w:t>
            </w:r>
          </w:p>
        </w:tc>
        <w:tc>
          <w:tcPr>
            <w:tcW w:w="2161" w:type="dxa"/>
          </w:tcPr>
          <w:p w14:paraId="33EADFC4" w14:textId="157CB629" w:rsidR="00FF18E8" w:rsidRPr="00321952" w:rsidRDefault="00FF18E8" w:rsidP="004F48EB">
            <w:pPr>
              <w:rPr>
                <w:rFonts w:asciiTheme="majorHAnsi" w:hAnsiTheme="majorHAnsi"/>
              </w:rPr>
            </w:pPr>
            <w:r w:rsidRPr="009904AF">
              <w:rPr>
                <w:rFonts w:asciiTheme="majorHAnsi" w:hAnsiTheme="majorHAnsi"/>
              </w:rPr>
              <w:t xml:space="preserve">Strong </w:t>
            </w:r>
            <w:r w:rsidR="00A02ED8">
              <w:rPr>
                <w:rFonts w:asciiTheme="majorHAnsi" w:hAnsiTheme="majorHAnsi"/>
              </w:rPr>
              <w:t>recommendation</w:t>
            </w:r>
          </w:p>
        </w:tc>
      </w:tr>
      <w:tr w:rsidR="00FF18E8" w:rsidRPr="009904AF" w14:paraId="272F30DD" w14:textId="77777777" w:rsidTr="004F48EB">
        <w:trPr>
          <w:trHeight w:val="702"/>
        </w:trPr>
        <w:tc>
          <w:tcPr>
            <w:tcW w:w="1560" w:type="dxa"/>
            <w:vMerge/>
          </w:tcPr>
          <w:p w14:paraId="47FB8E46" w14:textId="77777777" w:rsidR="00FF18E8" w:rsidRPr="009904AF" w:rsidRDefault="00FF18E8" w:rsidP="004F48EB">
            <w:pPr>
              <w:rPr>
                <w:rFonts w:asciiTheme="majorHAnsi" w:hAnsiTheme="majorHAnsi"/>
                <w:b/>
              </w:rPr>
            </w:pPr>
          </w:p>
        </w:tc>
        <w:tc>
          <w:tcPr>
            <w:tcW w:w="3793" w:type="dxa"/>
            <w:vMerge/>
          </w:tcPr>
          <w:p w14:paraId="188DE57B" w14:textId="77777777" w:rsidR="00FF18E8" w:rsidRPr="009904AF" w:rsidRDefault="00FF18E8" w:rsidP="004F48EB">
            <w:pPr>
              <w:rPr>
                <w:rFonts w:asciiTheme="majorHAnsi" w:hAnsiTheme="majorHAnsi"/>
                <w:b/>
                <w:bCs/>
              </w:rPr>
            </w:pPr>
          </w:p>
        </w:tc>
        <w:tc>
          <w:tcPr>
            <w:tcW w:w="6662" w:type="dxa"/>
          </w:tcPr>
          <w:p w14:paraId="16A94F31" w14:textId="77777777" w:rsidR="00FF18E8" w:rsidRPr="00321952" w:rsidRDefault="00FF18E8" w:rsidP="004F48EB">
            <w:pPr>
              <w:rPr>
                <w:rFonts w:asciiTheme="majorHAnsi" w:hAnsiTheme="majorHAnsi"/>
              </w:rPr>
            </w:pPr>
            <w:r w:rsidRPr="009904AF">
              <w:rPr>
                <w:rFonts w:asciiTheme="majorHAnsi" w:hAnsiTheme="majorHAnsi"/>
              </w:rPr>
              <w:t>We are unable to provide recommendation on the use of transesophageal echocardiography as basic skill for intensivists to obtain left ventricular parameters when transthoracic views are indeterminate (e.g. mechanical support).</w:t>
            </w:r>
          </w:p>
        </w:tc>
        <w:tc>
          <w:tcPr>
            <w:tcW w:w="2161" w:type="dxa"/>
          </w:tcPr>
          <w:p w14:paraId="784FC46B" w14:textId="77777777" w:rsidR="00FF18E8" w:rsidRPr="00321952" w:rsidRDefault="00FF18E8" w:rsidP="004F48EB">
            <w:pPr>
              <w:rPr>
                <w:rFonts w:asciiTheme="majorHAnsi" w:hAnsiTheme="majorHAnsi"/>
              </w:rPr>
            </w:pPr>
            <w:r w:rsidRPr="009904AF">
              <w:rPr>
                <w:rFonts w:asciiTheme="majorHAnsi" w:hAnsiTheme="majorHAnsi"/>
              </w:rPr>
              <w:t>No consensus</w:t>
            </w:r>
          </w:p>
        </w:tc>
      </w:tr>
      <w:tr w:rsidR="00FF18E8" w:rsidRPr="009904AF" w14:paraId="11BED9D9" w14:textId="77777777" w:rsidTr="004F48EB">
        <w:trPr>
          <w:trHeight w:val="660"/>
        </w:trPr>
        <w:tc>
          <w:tcPr>
            <w:tcW w:w="1560" w:type="dxa"/>
            <w:vMerge/>
          </w:tcPr>
          <w:p w14:paraId="587248A7" w14:textId="77777777" w:rsidR="00FF18E8" w:rsidRPr="009904AF" w:rsidRDefault="00FF18E8" w:rsidP="004F48EB">
            <w:pPr>
              <w:rPr>
                <w:rFonts w:asciiTheme="majorHAnsi" w:hAnsiTheme="majorHAnsi"/>
                <w:b/>
              </w:rPr>
            </w:pPr>
          </w:p>
        </w:tc>
        <w:tc>
          <w:tcPr>
            <w:tcW w:w="3793" w:type="dxa"/>
            <w:vMerge w:val="restart"/>
          </w:tcPr>
          <w:p w14:paraId="335A1B9D" w14:textId="77777777" w:rsidR="00FF18E8" w:rsidRPr="00321952" w:rsidRDefault="00FF18E8" w:rsidP="004F48EB">
            <w:pPr>
              <w:rPr>
                <w:rFonts w:asciiTheme="majorHAnsi" w:hAnsiTheme="majorHAnsi"/>
                <w:b/>
              </w:rPr>
            </w:pPr>
            <w:r w:rsidRPr="009904AF">
              <w:rPr>
                <w:rFonts w:asciiTheme="majorHAnsi" w:hAnsiTheme="majorHAnsi"/>
                <w:b/>
                <w:bCs/>
              </w:rPr>
              <w:t>Evaluation for right ventricular failure</w:t>
            </w:r>
          </w:p>
        </w:tc>
        <w:tc>
          <w:tcPr>
            <w:tcW w:w="6662" w:type="dxa"/>
          </w:tcPr>
          <w:p w14:paraId="22E233EC" w14:textId="77777777" w:rsidR="00FF18E8" w:rsidRPr="00321952" w:rsidRDefault="00FF18E8" w:rsidP="004F48EB">
            <w:pPr>
              <w:rPr>
                <w:rFonts w:asciiTheme="majorHAnsi" w:hAnsiTheme="majorHAnsi"/>
              </w:rPr>
            </w:pPr>
            <w:r w:rsidRPr="009904AF">
              <w:rPr>
                <w:rFonts w:asciiTheme="majorHAnsi" w:hAnsiTheme="majorHAnsi"/>
              </w:rPr>
              <w:t>We recommend that if massive pulmonary embolism is suspected as a cause of circulatory failure, the evaluation of normal right ventricular size to effectively rule out obstructive physiology and re-prioritize diagnostic considerations should be considered a basic skill for intensivists.</w:t>
            </w:r>
          </w:p>
        </w:tc>
        <w:tc>
          <w:tcPr>
            <w:tcW w:w="2161" w:type="dxa"/>
          </w:tcPr>
          <w:p w14:paraId="5AEEAF10" w14:textId="6C64F492" w:rsidR="00FF18E8" w:rsidRPr="00321952" w:rsidRDefault="00FF18E8" w:rsidP="004F48EB">
            <w:pPr>
              <w:rPr>
                <w:rFonts w:asciiTheme="majorHAnsi" w:hAnsiTheme="majorHAnsi"/>
              </w:rPr>
            </w:pPr>
            <w:r w:rsidRPr="009904AF">
              <w:rPr>
                <w:rFonts w:asciiTheme="majorHAnsi" w:hAnsiTheme="majorHAnsi"/>
              </w:rPr>
              <w:t xml:space="preserve">Strong </w:t>
            </w:r>
            <w:r w:rsidR="00A02ED8">
              <w:rPr>
                <w:rFonts w:asciiTheme="majorHAnsi" w:hAnsiTheme="majorHAnsi"/>
              </w:rPr>
              <w:t>recommendation</w:t>
            </w:r>
          </w:p>
        </w:tc>
      </w:tr>
      <w:tr w:rsidR="00FF18E8" w:rsidRPr="009904AF" w14:paraId="2892B4B5" w14:textId="77777777" w:rsidTr="004F48EB">
        <w:trPr>
          <w:trHeight w:val="340"/>
        </w:trPr>
        <w:tc>
          <w:tcPr>
            <w:tcW w:w="1560" w:type="dxa"/>
            <w:vMerge/>
          </w:tcPr>
          <w:p w14:paraId="61B815EC" w14:textId="77777777" w:rsidR="00FF18E8" w:rsidRPr="009904AF" w:rsidRDefault="00FF18E8" w:rsidP="004F48EB">
            <w:pPr>
              <w:rPr>
                <w:rFonts w:asciiTheme="majorHAnsi" w:hAnsiTheme="majorHAnsi"/>
                <w:b/>
              </w:rPr>
            </w:pPr>
          </w:p>
        </w:tc>
        <w:tc>
          <w:tcPr>
            <w:tcW w:w="3793" w:type="dxa"/>
            <w:vMerge/>
          </w:tcPr>
          <w:p w14:paraId="6E2DF27F" w14:textId="77777777" w:rsidR="00FF18E8" w:rsidRPr="009904AF" w:rsidRDefault="00FF18E8" w:rsidP="004F48EB">
            <w:pPr>
              <w:rPr>
                <w:rFonts w:asciiTheme="majorHAnsi" w:hAnsiTheme="majorHAnsi"/>
                <w:b/>
                <w:bCs/>
              </w:rPr>
            </w:pPr>
          </w:p>
        </w:tc>
        <w:tc>
          <w:tcPr>
            <w:tcW w:w="6662" w:type="dxa"/>
          </w:tcPr>
          <w:p w14:paraId="73BCE453" w14:textId="78076F49" w:rsidR="00FF18E8" w:rsidRPr="00321952" w:rsidRDefault="00FF18E8" w:rsidP="00A02ED8">
            <w:pPr>
              <w:rPr>
                <w:rFonts w:asciiTheme="majorHAnsi" w:hAnsiTheme="majorHAnsi"/>
              </w:rPr>
            </w:pPr>
            <w:r w:rsidRPr="009904AF">
              <w:rPr>
                <w:rFonts w:asciiTheme="majorHAnsi" w:hAnsiTheme="majorHAnsi"/>
              </w:rPr>
              <w:t>We recommend that the evaluation of right ventricular size as enlarged RV with RV/LV on A4C view or RV/LV EDD on a PLAX view should be considered a basic skill for intensivists</w:t>
            </w:r>
          </w:p>
        </w:tc>
        <w:tc>
          <w:tcPr>
            <w:tcW w:w="2161" w:type="dxa"/>
          </w:tcPr>
          <w:p w14:paraId="30903D76" w14:textId="5045333D" w:rsidR="00FF18E8" w:rsidRPr="00321952" w:rsidRDefault="00FF18E8" w:rsidP="004F48EB">
            <w:pPr>
              <w:rPr>
                <w:rFonts w:asciiTheme="majorHAnsi" w:hAnsiTheme="majorHAnsi"/>
              </w:rPr>
            </w:pPr>
            <w:r w:rsidRPr="009904AF">
              <w:rPr>
                <w:rFonts w:asciiTheme="majorHAnsi" w:hAnsiTheme="majorHAnsi"/>
              </w:rPr>
              <w:t xml:space="preserve">Strong </w:t>
            </w:r>
            <w:r w:rsidR="00A02ED8">
              <w:rPr>
                <w:rFonts w:asciiTheme="majorHAnsi" w:hAnsiTheme="majorHAnsi"/>
              </w:rPr>
              <w:t>recommendation</w:t>
            </w:r>
          </w:p>
        </w:tc>
      </w:tr>
      <w:tr w:rsidR="00FF18E8" w:rsidRPr="009904AF" w14:paraId="35ABD9D4" w14:textId="77777777" w:rsidTr="004F48EB">
        <w:trPr>
          <w:trHeight w:val="340"/>
        </w:trPr>
        <w:tc>
          <w:tcPr>
            <w:tcW w:w="1560" w:type="dxa"/>
            <w:vMerge/>
          </w:tcPr>
          <w:p w14:paraId="1F2B3941" w14:textId="77777777" w:rsidR="00FF18E8" w:rsidRPr="009904AF" w:rsidRDefault="00FF18E8" w:rsidP="004F48EB">
            <w:pPr>
              <w:rPr>
                <w:rFonts w:asciiTheme="majorHAnsi" w:hAnsiTheme="majorHAnsi"/>
                <w:b/>
              </w:rPr>
            </w:pPr>
          </w:p>
        </w:tc>
        <w:tc>
          <w:tcPr>
            <w:tcW w:w="3793" w:type="dxa"/>
            <w:vMerge/>
          </w:tcPr>
          <w:p w14:paraId="5840409D" w14:textId="77777777" w:rsidR="00FF18E8" w:rsidRPr="009904AF" w:rsidRDefault="00FF18E8" w:rsidP="004F48EB">
            <w:pPr>
              <w:rPr>
                <w:rFonts w:asciiTheme="majorHAnsi" w:hAnsiTheme="majorHAnsi"/>
                <w:b/>
                <w:bCs/>
              </w:rPr>
            </w:pPr>
          </w:p>
        </w:tc>
        <w:tc>
          <w:tcPr>
            <w:tcW w:w="6662" w:type="dxa"/>
          </w:tcPr>
          <w:p w14:paraId="33FBA43F" w14:textId="77777777" w:rsidR="00FF18E8" w:rsidRPr="00321952" w:rsidRDefault="00FF18E8" w:rsidP="004F48EB">
            <w:pPr>
              <w:rPr>
                <w:rFonts w:asciiTheme="majorHAnsi" w:hAnsiTheme="majorHAnsi"/>
              </w:rPr>
            </w:pPr>
            <w:r w:rsidRPr="009904AF">
              <w:rPr>
                <w:rFonts w:asciiTheme="majorHAnsi" w:hAnsiTheme="majorHAnsi"/>
              </w:rPr>
              <w:t>We recommend that the evaluation of right ventricular failure as looking for: paradoxical septal motion, septal flattening on PSAX view, and dilated IVC with no respiratory variations-should be considered a basic skill for intensivists.</w:t>
            </w:r>
          </w:p>
        </w:tc>
        <w:tc>
          <w:tcPr>
            <w:tcW w:w="2161" w:type="dxa"/>
          </w:tcPr>
          <w:p w14:paraId="57D8DD3A" w14:textId="09CB7E69" w:rsidR="00FF18E8" w:rsidRPr="00321952" w:rsidRDefault="00FF18E8" w:rsidP="004F48EB">
            <w:pPr>
              <w:rPr>
                <w:rFonts w:asciiTheme="majorHAnsi" w:hAnsiTheme="majorHAnsi"/>
              </w:rPr>
            </w:pPr>
            <w:r w:rsidRPr="009904AF">
              <w:rPr>
                <w:rFonts w:asciiTheme="majorHAnsi" w:hAnsiTheme="majorHAnsi"/>
              </w:rPr>
              <w:t xml:space="preserve">Strong </w:t>
            </w:r>
            <w:r w:rsidR="00A02ED8">
              <w:rPr>
                <w:rFonts w:asciiTheme="majorHAnsi" w:hAnsiTheme="majorHAnsi"/>
              </w:rPr>
              <w:t>recommendation</w:t>
            </w:r>
          </w:p>
        </w:tc>
      </w:tr>
      <w:tr w:rsidR="00FF18E8" w:rsidRPr="009904AF" w14:paraId="45FAE552" w14:textId="77777777" w:rsidTr="004F48EB">
        <w:trPr>
          <w:trHeight w:val="1549"/>
        </w:trPr>
        <w:tc>
          <w:tcPr>
            <w:tcW w:w="1560" w:type="dxa"/>
            <w:vMerge/>
          </w:tcPr>
          <w:p w14:paraId="1CD0791A" w14:textId="77777777" w:rsidR="00FF18E8" w:rsidRPr="009904AF" w:rsidRDefault="00FF18E8" w:rsidP="004F48EB">
            <w:pPr>
              <w:rPr>
                <w:rFonts w:asciiTheme="majorHAnsi" w:hAnsiTheme="majorHAnsi"/>
                <w:b/>
              </w:rPr>
            </w:pPr>
          </w:p>
        </w:tc>
        <w:tc>
          <w:tcPr>
            <w:tcW w:w="3793" w:type="dxa"/>
            <w:vMerge/>
          </w:tcPr>
          <w:p w14:paraId="04C2A12E" w14:textId="77777777" w:rsidR="00FF18E8" w:rsidRPr="009904AF" w:rsidRDefault="00FF18E8" w:rsidP="004F48EB">
            <w:pPr>
              <w:rPr>
                <w:rFonts w:asciiTheme="majorHAnsi" w:hAnsiTheme="majorHAnsi"/>
                <w:b/>
                <w:bCs/>
              </w:rPr>
            </w:pPr>
          </w:p>
        </w:tc>
        <w:tc>
          <w:tcPr>
            <w:tcW w:w="6662" w:type="dxa"/>
          </w:tcPr>
          <w:p w14:paraId="39AE272C" w14:textId="5EBD2E0D" w:rsidR="00FF18E8" w:rsidRPr="00321952" w:rsidRDefault="00FF18E8" w:rsidP="00A02ED8">
            <w:pPr>
              <w:rPr>
                <w:rFonts w:asciiTheme="majorHAnsi" w:hAnsiTheme="majorHAnsi"/>
              </w:rPr>
            </w:pPr>
            <w:r w:rsidRPr="009904AF">
              <w:rPr>
                <w:rFonts w:asciiTheme="majorHAnsi" w:hAnsiTheme="majorHAnsi"/>
              </w:rPr>
              <w:t>We recommend that the evaluation of acute RV failure as the presence of RV dilation and free RV wall thickness in subcostal view should be considered as basic skill for intensivists.</w:t>
            </w:r>
          </w:p>
        </w:tc>
        <w:tc>
          <w:tcPr>
            <w:tcW w:w="2161" w:type="dxa"/>
          </w:tcPr>
          <w:p w14:paraId="69218512" w14:textId="1A9C9380" w:rsidR="00FF18E8" w:rsidRPr="00321952" w:rsidRDefault="00FF18E8" w:rsidP="004F48EB">
            <w:pPr>
              <w:rPr>
                <w:rFonts w:asciiTheme="majorHAnsi" w:hAnsiTheme="majorHAnsi"/>
              </w:rPr>
            </w:pPr>
            <w:r w:rsidRPr="009904AF">
              <w:rPr>
                <w:rFonts w:asciiTheme="majorHAnsi" w:hAnsiTheme="majorHAnsi"/>
              </w:rPr>
              <w:t xml:space="preserve">Strong </w:t>
            </w:r>
            <w:r w:rsidR="00A02ED8">
              <w:rPr>
                <w:rFonts w:asciiTheme="majorHAnsi" w:hAnsiTheme="majorHAnsi"/>
              </w:rPr>
              <w:t>recommendation</w:t>
            </w:r>
          </w:p>
        </w:tc>
      </w:tr>
      <w:tr w:rsidR="00FF18E8" w:rsidRPr="009904AF" w14:paraId="7473D7E3" w14:textId="77777777" w:rsidTr="004F48EB">
        <w:trPr>
          <w:trHeight w:val="1828"/>
        </w:trPr>
        <w:tc>
          <w:tcPr>
            <w:tcW w:w="1560" w:type="dxa"/>
            <w:vMerge/>
            <w:tcBorders>
              <w:bottom w:val="single" w:sz="4" w:space="0" w:color="auto"/>
            </w:tcBorders>
          </w:tcPr>
          <w:p w14:paraId="453C5634" w14:textId="77777777" w:rsidR="00FF18E8" w:rsidRPr="009904AF" w:rsidRDefault="00FF18E8" w:rsidP="004F48EB">
            <w:pPr>
              <w:rPr>
                <w:rFonts w:asciiTheme="majorHAnsi" w:hAnsiTheme="majorHAnsi"/>
                <w:b/>
              </w:rPr>
            </w:pPr>
          </w:p>
        </w:tc>
        <w:tc>
          <w:tcPr>
            <w:tcW w:w="3793" w:type="dxa"/>
            <w:vMerge w:val="restart"/>
            <w:tcBorders>
              <w:top w:val="nil"/>
            </w:tcBorders>
          </w:tcPr>
          <w:p w14:paraId="36C3D372" w14:textId="77777777" w:rsidR="00FF18E8" w:rsidRPr="00321952" w:rsidRDefault="00FF18E8" w:rsidP="004F48EB">
            <w:pPr>
              <w:rPr>
                <w:rFonts w:asciiTheme="majorHAnsi" w:hAnsiTheme="majorHAnsi"/>
                <w:b/>
              </w:rPr>
            </w:pPr>
            <w:r w:rsidRPr="009904AF">
              <w:rPr>
                <w:rFonts w:asciiTheme="majorHAnsi" w:hAnsiTheme="majorHAnsi"/>
                <w:b/>
                <w:bCs/>
              </w:rPr>
              <w:t>Evaluation of hemodynamically important pericardial effusion</w:t>
            </w:r>
          </w:p>
        </w:tc>
        <w:tc>
          <w:tcPr>
            <w:tcW w:w="6662" w:type="dxa"/>
          </w:tcPr>
          <w:p w14:paraId="11938BFE" w14:textId="77777777" w:rsidR="00FF18E8" w:rsidRPr="00321952" w:rsidRDefault="00FF18E8" w:rsidP="004F48EB">
            <w:pPr>
              <w:rPr>
                <w:rFonts w:asciiTheme="majorHAnsi" w:hAnsiTheme="majorHAnsi"/>
              </w:rPr>
            </w:pPr>
            <w:r w:rsidRPr="009904AF">
              <w:rPr>
                <w:rFonts w:asciiTheme="majorHAnsi" w:hAnsiTheme="majorHAnsi"/>
              </w:rPr>
              <w:t>We recommend that the assessment of hemodynamically important pericardial effusion as early systolic collapse of the right atrium / diastolic collapse of the RV on an apical 4-chamber or a subcostal view should be considered a basic skill for intensivists.</w:t>
            </w:r>
          </w:p>
        </w:tc>
        <w:tc>
          <w:tcPr>
            <w:tcW w:w="2161" w:type="dxa"/>
          </w:tcPr>
          <w:p w14:paraId="646E3F00" w14:textId="03D342C3" w:rsidR="00FF18E8" w:rsidRPr="00321952" w:rsidRDefault="00FF18E8" w:rsidP="004F48EB">
            <w:pPr>
              <w:rPr>
                <w:rFonts w:asciiTheme="majorHAnsi" w:hAnsiTheme="majorHAnsi"/>
              </w:rPr>
            </w:pPr>
            <w:r w:rsidRPr="009904AF">
              <w:rPr>
                <w:rFonts w:asciiTheme="majorHAnsi" w:hAnsiTheme="majorHAnsi"/>
              </w:rPr>
              <w:t xml:space="preserve">Strong </w:t>
            </w:r>
            <w:r w:rsidR="00A02ED8">
              <w:rPr>
                <w:rFonts w:asciiTheme="majorHAnsi" w:hAnsiTheme="majorHAnsi"/>
              </w:rPr>
              <w:t>recommendation</w:t>
            </w:r>
          </w:p>
        </w:tc>
      </w:tr>
      <w:tr w:rsidR="00FF18E8" w:rsidRPr="009904AF" w14:paraId="37D2557A" w14:textId="77777777" w:rsidTr="004F48EB">
        <w:trPr>
          <w:trHeight w:val="700"/>
        </w:trPr>
        <w:tc>
          <w:tcPr>
            <w:tcW w:w="1560" w:type="dxa"/>
            <w:vMerge/>
          </w:tcPr>
          <w:p w14:paraId="1B2E0718" w14:textId="77777777" w:rsidR="00FF18E8" w:rsidRPr="009904AF" w:rsidRDefault="00FF18E8" w:rsidP="004F48EB">
            <w:pPr>
              <w:rPr>
                <w:rFonts w:asciiTheme="majorHAnsi" w:hAnsiTheme="majorHAnsi"/>
                <w:b/>
              </w:rPr>
            </w:pPr>
          </w:p>
        </w:tc>
        <w:tc>
          <w:tcPr>
            <w:tcW w:w="3793" w:type="dxa"/>
            <w:vMerge/>
          </w:tcPr>
          <w:p w14:paraId="4FD2DF49" w14:textId="77777777" w:rsidR="00FF18E8" w:rsidRPr="009904AF" w:rsidRDefault="00FF18E8" w:rsidP="004F48EB">
            <w:pPr>
              <w:rPr>
                <w:rFonts w:asciiTheme="majorHAnsi" w:hAnsiTheme="majorHAnsi"/>
                <w:b/>
                <w:bCs/>
              </w:rPr>
            </w:pPr>
          </w:p>
        </w:tc>
        <w:tc>
          <w:tcPr>
            <w:tcW w:w="6662" w:type="dxa"/>
          </w:tcPr>
          <w:p w14:paraId="67CCDCDE" w14:textId="77777777" w:rsidR="00FF18E8" w:rsidRPr="00321952" w:rsidRDefault="00FF18E8" w:rsidP="004F48EB">
            <w:pPr>
              <w:rPr>
                <w:rFonts w:asciiTheme="majorHAnsi" w:hAnsiTheme="majorHAnsi"/>
              </w:rPr>
            </w:pPr>
            <w:r w:rsidRPr="009904AF">
              <w:rPr>
                <w:rFonts w:asciiTheme="majorHAnsi" w:hAnsiTheme="majorHAnsi"/>
              </w:rPr>
              <w:t>We recommend that the evaluation of echocardiographic parameters of tamponade (chamber collapse, Doppler inflow variations) and its integration within the clinical context should be considered a basic skill for intensivists.</w:t>
            </w:r>
          </w:p>
        </w:tc>
        <w:tc>
          <w:tcPr>
            <w:tcW w:w="2161" w:type="dxa"/>
          </w:tcPr>
          <w:p w14:paraId="39421953" w14:textId="5AB4DB3A" w:rsidR="00FF18E8" w:rsidRPr="00321952" w:rsidRDefault="00FF18E8" w:rsidP="004F48EB">
            <w:pPr>
              <w:rPr>
                <w:rFonts w:asciiTheme="majorHAnsi" w:hAnsiTheme="majorHAnsi"/>
              </w:rPr>
            </w:pPr>
            <w:r w:rsidRPr="009904AF">
              <w:rPr>
                <w:rFonts w:asciiTheme="majorHAnsi" w:hAnsiTheme="majorHAnsi"/>
              </w:rPr>
              <w:t xml:space="preserve">Strong </w:t>
            </w:r>
            <w:r w:rsidR="00A02ED8">
              <w:rPr>
                <w:rFonts w:asciiTheme="majorHAnsi" w:hAnsiTheme="majorHAnsi"/>
              </w:rPr>
              <w:t>recommendation</w:t>
            </w:r>
          </w:p>
        </w:tc>
      </w:tr>
      <w:tr w:rsidR="00FF18E8" w:rsidRPr="009904AF" w14:paraId="2CC93D09" w14:textId="77777777" w:rsidTr="004F48EB">
        <w:trPr>
          <w:trHeight w:val="900"/>
        </w:trPr>
        <w:tc>
          <w:tcPr>
            <w:tcW w:w="1560" w:type="dxa"/>
            <w:vMerge/>
          </w:tcPr>
          <w:p w14:paraId="1B25F85F" w14:textId="77777777" w:rsidR="00FF18E8" w:rsidRPr="009904AF" w:rsidRDefault="00FF18E8" w:rsidP="004F48EB">
            <w:pPr>
              <w:rPr>
                <w:rFonts w:asciiTheme="majorHAnsi" w:hAnsiTheme="majorHAnsi"/>
                <w:b/>
              </w:rPr>
            </w:pPr>
          </w:p>
        </w:tc>
        <w:tc>
          <w:tcPr>
            <w:tcW w:w="3793" w:type="dxa"/>
            <w:vMerge/>
          </w:tcPr>
          <w:p w14:paraId="1AB62031" w14:textId="77777777" w:rsidR="00FF18E8" w:rsidRPr="009904AF" w:rsidRDefault="00FF18E8" w:rsidP="004F48EB">
            <w:pPr>
              <w:rPr>
                <w:rFonts w:asciiTheme="majorHAnsi" w:hAnsiTheme="majorHAnsi"/>
                <w:b/>
                <w:bCs/>
              </w:rPr>
            </w:pPr>
          </w:p>
        </w:tc>
        <w:tc>
          <w:tcPr>
            <w:tcW w:w="6662" w:type="dxa"/>
          </w:tcPr>
          <w:p w14:paraId="57FDBCCF" w14:textId="77777777" w:rsidR="00FF18E8" w:rsidRPr="00321952" w:rsidRDefault="00FF18E8" w:rsidP="004F48EB">
            <w:pPr>
              <w:rPr>
                <w:rFonts w:asciiTheme="majorHAnsi" w:hAnsiTheme="majorHAnsi"/>
              </w:rPr>
            </w:pPr>
            <w:r w:rsidRPr="009904AF">
              <w:rPr>
                <w:rFonts w:asciiTheme="majorHAnsi" w:hAnsiTheme="majorHAnsi"/>
              </w:rPr>
              <w:t>We recommend that the evaluation of inferior vena cava size to inform plausibility of tamponade physiology in cases of uncertainty or where multiple diagnostic considerations are being entertained should be considered a basic skill for intensivists.</w:t>
            </w:r>
          </w:p>
        </w:tc>
        <w:tc>
          <w:tcPr>
            <w:tcW w:w="2161" w:type="dxa"/>
          </w:tcPr>
          <w:p w14:paraId="3C413634" w14:textId="674B163C" w:rsidR="00FF18E8" w:rsidRPr="00321952" w:rsidRDefault="00FF18E8" w:rsidP="004F48EB">
            <w:pPr>
              <w:rPr>
                <w:rFonts w:asciiTheme="majorHAnsi" w:hAnsiTheme="majorHAnsi"/>
              </w:rPr>
            </w:pPr>
            <w:r w:rsidRPr="009904AF">
              <w:rPr>
                <w:rFonts w:asciiTheme="majorHAnsi" w:hAnsiTheme="majorHAnsi"/>
              </w:rPr>
              <w:t xml:space="preserve">Strong </w:t>
            </w:r>
            <w:r w:rsidR="00A02ED8">
              <w:rPr>
                <w:rFonts w:asciiTheme="majorHAnsi" w:hAnsiTheme="majorHAnsi"/>
              </w:rPr>
              <w:t>recommendation</w:t>
            </w:r>
          </w:p>
        </w:tc>
      </w:tr>
      <w:tr w:rsidR="00FF18E8" w:rsidRPr="009904AF" w14:paraId="786E333C" w14:textId="77777777" w:rsidTr="004F48EB">
        <w:trPr>
          <w:trHeight w:val="1174"/>
        </w:trPr>
        <w:tc>
          <w:tcPr>
            <w:tcW w:w="1560" w:type="dxa"/>
            <w:vMerge/>
          </w:tcPr>
          <w:p w14:paraId="3F375B6F" w14:textId="77777777" w:rsidR="00FF18E8" w:rsidRPr="009904AF" w:rsidRDefault="00FF18E8" w:rsidP="004F48EB">
            <w:pPr>
              <w:rPr>
                <w:rFonts w:asciiTheme="majorHAnsi" w:hAnsiTheme="majorHAnsi"/>
                <w:b/>
              </w:rPr>
            </w:pPr>
          </w:p>
        </w:tc>
        <w:tc>
          <w:tcPr>
            <w:tcW w:w="3793" w:type="dxa"/>
            <w:vMerge/>
          </w:tcPr>
          <w:p w14:paraId="49BB9102" w14:textId="77777777" w:rsidR="00FF18E8" w:rsidRPr="009904AF" w:rsidRDefault="00FF18E8" w:rsidP="004F48EB">
            <w:pPr>
              <w:rPr>
                <w:rFonts w:asciiTheme="majorHAnsi" w:hAnsiTheme="majorHAnsi"/>
                <w:b/>
                <w:bCs/>
              </w:rPr>
            </w:pPr>
          </w:p>
        </w:tc>
        <w:tc>
          <w:tcPr>
            <w:tcW w:w="6662" w:type="dxa"/>
          </w:tcPr>
          <w:p w14:paraId="3BB6D1D8" w14:textId="77777777" w:rsidR="00FF18E8" w:rsidRPr="00321952" w:rsidRDefault="00FF18E8" w:rsidP="004F48EB">
            <w:pPr>
              <w:rPr>
                <w:rFonts w:asciiTheme="majorHAnsi" w:hAnsiTheme="majorHAnsi"/>
              </w:rPr>
            </w:pPr>
            <w:r w:rsidRPr="009904AF">
              <w:rPr>
                <w:rFonts w:asciiTheme="majorHAnsi" w:hAnsiTheme="majorHAnsi"/>
              </w:rPr>
              <w:t>We are unable to provide recommendation on transesophageal echocardiography in the suspect of post-procedural pericardial effusion</w:t>
            </w:r>
          </w:p>
        </w:tc>
        <w:tc>
          <w:tcPr>
            <w:tcW w:w="2161" w:type="dxa"/>
          </w:tcPr>
          <w:p w14:paraId="6F9D1652" w14:textId="77777777" w:rsidR="00FF18E8" w:rsidRPr="00321952" w:rsidRDefault="00FF18E8" w:rsidP="004F48EB">
            <w:pPr>
              <w:rPr>
                <w:rFonts w:asciiTheme="majorHAnsi" w:hAnsiTheme="majorHAnsi"/>
              </w:rPr>
            </w:pPr>
            <w:r w:rsidRPr="009904AF">
              <w:rPr>
                <w:rFonts w:asciiTheme="majorHAnsi" w:hAnsiTheme="majorHAnsi"/>
              </w:rPr>
              <w:t>No consensus</w:t>
            </w:r>
          </w:p>
        </w:tc>
      </w:tr>
      <w:tr w:rsidR="00FF18E8" w:rsidRPr="009904AF" w14:paraId="385BEE92" w14:textId="77777777" w:rsidTr="004F48EB">
        <w:trPr>
          <w:trHeight w:val="1100"/>
        </w:trPr>
        <w:tc>
          <w:tcPr>
            <w:tcW w:w="1560" w:type="dxa"/>
            <w:vMerge/>
          </w:tcPr>
          <w:p w14:paraId="36B070EB" w14:textId="77777777" w:rsidR="00FF18E8" w:rsidRPr="009904AF" w:rsidRDefault="00FF18E8" w:rsidP="004F48EB">
            <w:pPr>
              <w:rPr>
                <w:rFonts w:asciiTheme="majorHAnsi" w:hAnsiTheme="majorHAnsi"/>
                <w:b/>
              </w:rPr>
            </w:pPr>
          </w:p>
        </w:tc>
        <w:tc>
          <w:tcPr>
            <w:tcW w:w="3793" w:type="dxa"/>
            <w:vMerge w:val="restart"/>
          </w:tcPr>
          <w:p w14:paraId="29E8C568" w14:textId="77777777" w:rsidR="00FF18E8" w:rsidRPr="00321952" w:rsidRDefault="00FF18E8" w:rsidP="004F48EB">
            <w:pPr>
              <w:rPr>
                <w:rFonts w:asciiTheme="majorHAnsi" w:hAnsiTheme="majorHAnsi"/>
                <w:b/>
                <w:bCs/>
              </w:rPr>
            </w:pPr>
            <w:r w:rsidRPr="009904AF">
              <w:rPr>
                <w:rFonts w:asciiTheme="majorHAnsi" w:hAnsiTheme="majorHAnsi"/>
                <w:b/>
                <w:bCs/>
              </w:rPr>
              <w:t>Evaluation for severe hypovolemia</w:t>
            </w:r>
          </w:p>
          <w:p w14:paraId="61E9FF0C" w14:textId="77777777" w:rsidR="00FF18E8" w:rsidRPr="009904AF" w:rsidRDefault="00FF18E8" w:rsidP="004F48EB">
            <w:pPr>
              <w:rPr>
                <w:rFonts w:asciiTheme="majorHAnsi" w:hAnsiTheme="majorHAnsi"/>
                <w:b/>
                <w:bCs/>
              </w:rPr>
            </w:pPr>
          </w:p>
          <w:p w14:paraId="68EA4826" w14:textId="77777777" w:rsidR="00FF18E8" w:rsidRPr="009904AF" w:rsidRDefault="00FF18E8" w:rsidP="004F48EB">
            <w:pPr>
              <w:rPr>
                <w:rFonts w:asciiTheme="majorHAnsi" w:hAnsiTheme="majorHAnsi"/>
                <w:b/>
                <w:bCs/>
              </w:rPr>
            </w:pPr>
          </w:p>
          <w:p w14:paraId="7EDEBD02" w14:textId="77777777" w:rsidR="00FF18E8" w:rsidRPr="009904AF" w:rsidRDefault="00FF18E8" w:rsidP="004F48EB">
            <w:pPr>
              <w:rPr>
                <w:rFonts w:asciiTheme="majorHAnsi" w:hAnsiTheme="majorHAnsi"/>
                <w:b/>
              </w:rPr>
            </w:pPr>
          </w:p>
        </w:tc>
        <w:tc>
          <w:tcPr>
            <w:tcW w:w="6662" w:type="dxa"/>
          </w:tcPr>
          <w:p w14:paraId="4205E273" w14:textId="77777777" w:rsidR="00FF18E8" w:rsidRPr="00321952" w:rsidRDefault="00FF18E8" w:rsidP="004F48EB">
            <w:pPr>
              <w:rPr>
                <w:rFonts w:asciiTheme="majorHAnsi" w:hAnsiTheme="majorHAnsi"/>
              </w:rPr>
            </w:pPr>
            <w:r w:rsidRPr="009904AF">
              <w:rPr>
                <w:rFonts w:asciiTheme="majorHAnsi" w:hAnsiTheme="majorHAnsi"/>
              </w:rPr>
              <w:t>We recommend that the assessment of severe hypovolemia as small, collapsing IVC, small chamber sizes with intraventricular obliteration during systole should be considered a basic skill for intensivists.</w:t>
            </w:r>
          </w:p>
          <w:p w14:paraId="76CD1ED4" w14:textId="77777777" w:rsidR="00FF18E8" w:rsidRPr="009904AF" w:rsidRDefault="00FF18E8" w:rsidP="004F48EB">
            <w:pPr>
              <w:rPr>
                <w:rFonts w:asciiTheme="majorHAnsi" w:hAnsiTheme="majorHAnsi"/>
              </w:rPr>
            </w:pPr>
          </w:p>
        </w:tc>
        <w:tc>
          <w:tcPr>
            <w:tcW w:w="2161" w:type="dxa"/>
          </w:tcPr>
          <w:p w14:paraId="3624AF0A" w14:textId="46A0F7A7" w:rsidR="00FF18E8" w:rsidRPr="00321952" w:rsidRDefault="00FF18E8" w:rsidP="004F48EB">
            <w:pPr>
              <w:rPr>
                <w:rFonts w:asciiTheme="majorHAnsi" w:hAnsiTheme="majorHAnsi"/>
              </w:rPr>
            </w:pPr>
            <w:r w:rsidRPr="009904AF">
              <w:rPr>
                <w:rFonts w:asciiTheme="majorHAnsi" w:hAnsiTheme="majorHAnsi"/>
              </w:rPr>
              <w:t xml:space="preserve">Strong </w:t>
            </w:r>
            <w:r w:rsidR="00A02ED8">
              <w:rPr>
                <w:rFonts w:asciiTheme="majorHAnsi" w:hAnsiTheme="majorHAnsi"/>
              </w:rPr>
              <w:t>recommendation</w:t>
            </w:r>
          </w:p>
        </w:tc>
      </w:tr>
      <w:tr w:rsidR="00FF18E8" w:rsidRPr="009904AF" w14:paraId="6A8C0E67" w14:textId="77777777" w:rsidTr="004F48EB">
        <w:trPr>
          <w:trHeight w:val="1260"/>
        </w:trPr>
        <w:tc>
          <w:tcPr>
            <w:tcW w:w="1560" w:type="dxa"/>
            <w:vMerge/>
          </w:tcPr>
          <w:p w14:paraId="39DC2C02" w14:textId="77777777" w:rsidR="00FF18E8" w:rsidRPr="009904AF" w:rsidRDefault="00FF18E8" w:rsidP="004F48EB">
            <w:pPr>
              <w:rPr>
                <w:rFonts w:asciiTheme="majorHAnsi" w:hAnsiTheme="majorHAnsi"/>
                <w:b/>
              </w:rPr>
            </w:pPr>
          </w:p>
        </w:tc>
        <w:tc>
          <w:tcPr>
            <w:tcW w:w="3793" w:type="dxa"/>
            <w:vMerge/>
          </w:tcPr>
          <w:p w14:paraId="4E9121D1" w14:textId="77777777" w:rsidR="00FF18E8" w:rsidRPr="009904AF" w:rsidRDefault="00FF18E8" w:rsidP="004F48EB">
            <w:pPr>
              <w:rPr>
                <w:rFonts w:asciiTheme="majorHAnsi" w:hAnsiTheme="majorHAnsi"/>
                <w:b/>
                <w:bCs/>
              </w:rPr>
            </w:pPr>
          </w:p>
        </w:tc>
        <w:tc>
          <w:tcPr>
            <w:tcW w:w="6662" w:type="dxa"/>
          </w:tcPr>
          <w:p w14:paraId="30CB27A4" w14:textId="77777777" w:rsidR="00FF18E8" w:rsidRPr="00321952" w:rsidRDefault="00FF18E8" w:rsidP="004F48EB">
            <w:pPr>
              <w:rPr>
                <w:rFonts w:asciiTheme="majorHAnsi" w:hAnsiTheme="majorHAnsi"/>
              </w:rPr>
            </w:pPr>
            <w:r w:rsidRPr="009904AF">
              <w:rPr>
                <w:rFonts w:asciiTheme="majorHAnsi" w:hAnsiTheme="majorHAnsi"/>
              </w:rPr>
              <w:t>We recommend against the use of basic echo by general intensivists for determination of fluid responsiveness in patients with persistent shock in the absence of features of hypovolemia.</w:t>
            </w:r>
          </w:p>
        </w:tc>
        <w:tc>
          <w:tcPr>
            <w:tcW w:w="2161" w:type="dxa"/>
          </w:tcPr>
          <w:p w14:paraId="7CBC9AD0" w14:textId="2849A52D" w:rsidR="00FF18E8" w:rsidRPr="00321952" w:rsidRDefault="00FF18E8" w:rsidP="004F48EB">
            <w:pPr>
              <w:rPr>
                <w:rFonts w:asciiTheme="majorHAnsi" w:hAnsiTheme="majorHAnsi"/>
              </w:rPr>
            </w:pPr>
            <w:r w:rsidRPr="009904AF">
              <w:rPr>
                <w:rFonts w:asciiTheme="majorHAnsi" w:hAnsiTheme="majorHAnsi"/>
              </w:rPr>
              <w:t xml:space="preserve">Strong </w:t>
            </w:r>
            <w:r w:rsidR="00A02ED8">
              <w:rPr>
                <w:rFonts w:asciiTheme="majorHAnsi" w:hAnsiTheme="majorHAnsi"/>
              </w:rPr>
              <w:t>recommendation</w:t>
            </w:r>
          </w:p>
        </w:tc>
      </w:tr>
      <w:tr w:rsidR="00FF18E8" w:rsidRPr="009904AF" w14:paraId="13B3D68A" w14:textId="77777777" w:rsidTr="004F48EB">
        <w:trPr>
          <w:trHeight w:val="800"/>
        </w:trPr>
        <w:tc>
          <w:tcPr>
            <w:tcW w:w="1560" w:type="dxa"/>
            <w:vMerge/>
          </w:tcPr>
          <w:p w14:paraId="1A11748A" w14:textId="77777777" w:rsidR="00FF18E8" w:rsidRPr="009904AF" w:rsidRDefault="00FF18E8" w:rsidP="004F48EB">
            <w:pPr>
              <w:rPr>
                <w:rFonts w:asciiTheme="majorHAnsi" w:hAnsiTheme="majorHAnsi"/>
                <w:b/>
              </w:rPr>
            </w:pPr>
          </w:p>
        </w:tc>
        <w:tc>
          <w:tcPr>
            <w:tcW w:w="3793" w:type="dxa"/>
            <w:vMerge w:val="restart"/>
          </w:tcPr>
          <w:p w14:paraId="2AB093EC" w14:textId="77777777" w:rsidR="00FF18E8" w:rsidRPr="00321952" w:rsidRDefault="00FF18E8" w:rsidP="004F48EB">
            <w:pPr>
              <w:rPr>
                <w:rFonts w:asciiTheme="majorHAnsi" w:hAnsiTheme="majorHAnsi"/>
                <w:b/>
                <w:bCs/>
              </w:rPr>
            </w:pPr>
            <w:r w:rsidRPr="009904AF">
              <w:rPr>
                <w:rFonts w:asciiTheme="majorHAnsi" w:hAnsiTheme="majorHAnsi"/>
                <w:b/>
                <w:bCs/>
              </w:rPr>
              <w:t>Evaluation for acute, severe left-sided valvulopathy</w:t>
            </w:r>
          </w:p>
        </w:tc>
        <w:tc>
          <w:tcPr>
            <w:tcW w:w="6662" w:type="dxa"/>
          </w:tcPr>
          <w:p w14:paraId="53278AA4" w14:textId="77777777" w:rsidR="00FF18E8" w:rsidRPr="00321952" w:rsidRDefault="00FF18E8" w:rsidP="004F48EB">
            <w:pPr>
              <w:rPr>
                <w:rFonts w:asciiTheme="majorHAnsi" w:hAnsiTheme="majorHAnsi"/>
              </w:rPr>
            </w:pPr>
            <w:r w:rsidRPr="009904AF">
              <w:rPr>
                <w:rFonts w:asciiTheme="majorHAnsi" w:hAnsiTheme="majorHAnsi"/>
              </w:rPr>
              <w:t>We recommend that the evaluation of acute-left-sided valvulopathy as obvious anatomical abnormalities including vegetations should be considered a basic skill for intensivists.</w:t>
            </w:r>
          </w:p>
          <w:p w14:paraId="2EFEA17A" w14:textId="77777777" w:rsidR="00FF18E8" w:rsidRPr="009904AF" w:rsidRDefault="00FF18E8" w:rsidP="004F48EB">
            <w:pPr>
              <w:rPr>
                <w:rFonts w:asciiTheme="majorHAnsi" w:hAnsiTheme="majorHAnsi"/>
              </w:rPr>
            </w:pPr>
          </w:p>
        </w:tc>
        <w:tc>
          <w:tcPr>
            <w:tcW w:w="2161" w:type="dxa"/>
          </w:tcPr>
          <w:p w14:paraId="79858E5F" w14:textId="2C526B38" w:rsidR="00FF18E8" w:rsidRPr="00321952" w:rsidRDefault="00FF18E8" w:rsidP="004F48EB">
            <w:pPr>
              <w:rPr>
                <w:rFonts w:asciiTheme="majorHAnsi" w:hAnsiTheme="majorHAnsi"/>
              </w:rPr>
            </w:pPr>
            <w:r w:rsidRPr="009904AF">
              <w:rPr>
                <w:rFonts w:asciiTheme="majorHAnsi" w:hAnsiTheme="majorHAnsi"/>
              </w:rPr>
              <w:t xml:space="preserve">Strong </w:t>
            </w:r>
            <w:r w:rsidR="00A02ED8">
              <w:rPr>
                <w:rFonts w:asciiTheme="majorHAnsi" w:hAnsiTheme="majorHAnsi"/>
              </w:rPr>
              <w:t>recommendation</w:t>
            </w:r>
          </w:p>
        </w:tc>
      </w:tr>
      <w:tr w:rsidR="00FF18E8" w:rsidRPr="009904AF" w14:paraId="2F244352" w14:textId="77777777" w:rsidTr="004F48EB">
        <w:trPr>
          <w:trHeight w:val="507"/>
        </w:trPr>
        <w:tc>
          <w:tcPr>
            <w:tcW w:w="1560" w:type="dxa"/>
            <w:vMerge/>
          </w:tcPr>
          <w:p w14:paraId="753A21B4" w14:textId="77777777" w:rsidR="00FF18E8" w:rsidRPr="009904AF" w:rsidRDefault="00FF18E8" w:rsidP="004F48EB">
            <w:pPr>
              <w:rPr>
                <w:rFonts w:asciiTheme="majorHAnsi" w:hAnsiTheme="majorHAnsi"/>
                <w:b/>
              </w:rPr>
            </w:pPr>
          </w:p>
        </w:tc>
        <w:tc>
          <w:tcPr>
            <w:tcW w:w="3793" w:type="dxa"/>
            <w:vMerge/>
          </w:tcPr>
          <w:p w14:paraId="522BF1B9" w14:textId="77777777" w:rsidR="00FF18E8" w:rsidRPr="009904AF" w:rsidRDefault="00FF18E8" w:rsidP="004F48EB">
            <w:pPr>
              <w:rPr>
                <w:rFonts w:asciiTheme="majorHAnsi" w:hAnsiTheme="majorHAnsi"/>
                <w:b/>
                <w:bCs/>
              </w:rPr>
            </w:pPr>
          </w:p>
        </w:tc>
        <w:tc>
          <w:tcPr>
            <w:tcW w:w="6662" w:type="dxa"/>
          </w:tcPr>
          <w:p w14:paraId="7AE51F71" w14:textId="77777777" w:rsidR="00FF18E8" w:rsidRPr="00321952" w:rsidRDefault="00FF18E8" w:rsidP="004F48EB">
            <w:pPr>
              <w:rPr>
                <w:rFonts w:asciiTheme="majorHAnsi" w:hAnsiTheme="majorHAnsi"/>
              </w:rPr>
            </w:pPr>
            <w:r w:rsidRPr="009904AF">
              <w:rPr>
                <w:rFonts w:asciiTheme="majorHAnsi" w:hAnsiTheme="majorHAnsi"/>
              </w:rPr>
              <w:t>We recommend that the prosthetic valve assessment, and distinguishing severity of valvular lesions as well as acuity vs chronicity are the domain of expert echocardiographers and is discouraged at the basic level.</w:t>
            </w:r>
          </w:p>
        </w:tc>
        <w:tc>
          <w:tcPr>
            <w:tcW w:w="2161" w:type="dxa"/>
          </w:tcPr>
          <w:p w14:paraId="42F43F11" w14:textId="70E7FBD6" w:rsidR="00FF18E8" w:rsidRPr="00321952" w:rsidRDefault="00FF18E8" w:rsidP="004F48EB">
            <w:pPr>
              <w:rPr>
                <w:rFonts w:asciiTheme="majorHAnsi" w:hAnsiTheme="majorHAnsi"/>
              </w:rPr>
            </w:pPr>
            <w:r w:rsidRPr="009904AF">
              <w:rPr>
                <w:rFonts w:asciiTheme="majorHAnsi" w:hAnsiTheme="majorHAnsi"/>
              </w:rPr>
              <w:t xml:space="preserve">Strong </w:t>
            </w:r>
            <w:r w:rsidR="00A02ED8">
              <w:rPr>
                <w:rFonts w:asciiTheme="majorHAnsi" w:hAnsiTheme="majorHAnsi"/>
              </w:rPr>
              <w:t>recommendation</w:t>
            </w:r>
          </w:p>
        </w:tc>
      </w:tr>
      <w:tr w:rsidR="00FF18E8" w:rsidRPr="009904AF" w14:paraId="569F3DC4" w14:textId="77777777" w:rsidTr="004F48EB">
        <w:trPr>
          <w:trHeight w:val="924"/>
        </w:trPr>
        <w:tc>
          <w:tcPr>
            <w:tcW w:w="1560" w:type="dxa"/>
            <w:vMerge/>
          </w:tcPr>
          <w:p w14:paraId="1D3779F5" w14:textId="77777777" w:rsidR="00FF18E8" w:rsidRPr="009904AF" w:rsidRDefault="00FF18E8" w:rsidP="004F48EB">
            <w:pPr>
              <w:rPr>
                <w:rFonts w:asciiTheme="majorHAnsi" w:hAnsiTheme="majorHAnsi"/>
                <w:b/>
              </w:rPr>
            </w:pPr>
          </w:p>
        </w:tc>
        <w:tc>
          <w:tcPr>
            <w:tcW w:w="3793" w:type="dxa"/>
            <w:vMerge/>
          </w:tcPr>
          <w:p w14:paraId="744E6552" w14:textId="77777777" w:rsidR="00FF18E8" w:rsidRPr="009904AF" w:rsidRDefault="00FF18E8" w:rsidP="004F48EB">
            <w:pPr>
              <w:rPr>
                <w:rFonts w:asciiTheme="majorHAnsi" w:hAnsiTheme="majorHAnsi"/>
                <w:b/>
              </w:rPr>
            </w:pPr>
          </w:p>
        </w:tc>
        <w:tc>
          <w:tcPr>
            <w:tcW w:w="6662" w:type="dxa"/>
          </w:tcPr>
          <w:p w14:paraId="7E91F944" w14:textId="77777777" w:rsidR="00FF18E8" w:rsidRPr="00321952" w:rsidRDefault="00FF18E8" w:rsidP="004F48EB">
            <w:pPr>
              <w:rPr>
                <w:rFonts w:asciiTheme="majorHAnsi" w:hAnsiTheme="majorHAnsi"/>
              </w:rPr>
            </w:pPr>
            <w:r w:rsidRPr="009904AF">
              <w:rPr>
                <w:rFonts w:asciiTheme="majorHAnsi" w:hAnsiTheme="majorHAnsi"/>
              </w:rPr>
              <w:t>We recommend that the evaluation of aortic and mitral valves as priority of all basic echocardiographers should be considered a basic skill for intensivists, as other valves pathologies generally do not cause rapidly progressive, life threatening conditions.</w:t>
            </w:r>
          </w:p>
          <w:p w14:paraId="411496EC" w14:textId="77777777" w:rsidR="00FF18E8" w:rsidRPr="009904AF" w:rsidRDefault="00FF18E8" w:rsidP="004F48EB">
            <w:pPr>
              <w:rPr>
                <w:rFonts w:asciiTheme="majorHAnsi" w:hAnsiTheme="majorHAnsi"/>
              </w:rPr>
            </w:pPr>
          </w:p>
        </w:tc>
        <w:tc>
          <w:tcPr>
            <w:tcW w:w="2161" w:type="dxa"/>
          </w:tcPr>
          <w:p w14:paraId="4DEEA0E5" w14:textId="0EB53F4D" w:rsidR="00FF18E8" w:rsidRPr="00321952" w:rsidRDefault="00FF18E8" w:rsidP="004F48EB">
            <w:pPr>
              <w:rPr>
                <w:rFonts w:asciiTheme="majorHAnsi" w:hAnsiTheme="majorHAnsi"/>
              </w:rPr>
            </w:pPr>
            <w:r w:rsidRPr="009904AF">
              <w:rPr>
                <w:rFonts w:asciiTheme="majorHAnsi" w:hAnsiTheme="majorHAnsi"/>
              </w:rPr>
              <w:t xml:space="preserve">Strong </w:t>
            </w:r>
            <w:r w:rsidR="00A02ED8">
              <w:rPr>
                <w:rFonts w:asciiTheme="majorHAnsi" w:hAnsiTheme="majorHAnsi"/>
              </w:rPr>
              <w:t>recommendation</w:t>
            </w:r>
          </w:p>
        </w:tc>
      </w:tr>
      <w:tr w:rsidR="00FF18E8" w:rsidRPr="009904AF" w14:paraId="502700C3" w14:textId="77777777" w:rsidTr="004F48EB">
        <w:trPr>
          <w:trHeight w:val="700"/>
        </w:trPr>
        <w:tc>
          <w:tcPr>
            <w:tcW w:w="1560" w:type="dxa"/>
            <w:vMerge/>
          </w:tcPr>
          <w:p w14:paraId="36117A78" w14:textId="77777777" w:rsidR="00FF18E8" w:rsidRPr="009904AF" w:rsidRDefault="00FF18E8" w:rsidP="004F48EB">
            <w:pPr>
              <w:rPr>
                <w:rFonts w:asciiTheme="majorHAnsi" w:hAnsiTheme="majorHAnsi"/>
                <w:b/>
              </w:rPr>
            </w:pPr>
          </w:p>
        </w:tc>
        <w:tc>
          <w:tcPr>
            <w:tcW w:w="3793" w:type="dxa"/>
            <w:vMerge/>
          </w:tcPr>
          <w:p w14:paraId="57942782" w14:textId="77777777" w:rsidR="00FF18E8" w:rsidRPr="009904AF" w:rsidRDefault="00FF18E8" w:rsidP="004F48EB">
            <w:pPr>
              <w:rPr>
                <w:rFonts w:asciiTheme="majorHAnsi" w:hAnsiTheme="majorHAnsi"/>
                <w:b/>
              </w:rPr>
            </w:pPr>
          </w:p>
        </w:tc>
        <w:tc>
          <w:tcPr>
            <w:tcW w:w="6662" w:type="dxa"/>
          </w:tcPr>
          <w:p w14:paraId="69BC7EDD" w14:textId="77777777" w:rsidR="00FF18E8" w:rsidRPr="00321952" w:rsidRDefault="00FF18E8" w:rsidP="004F48EB">
            <w:pPr>
              <w:rPr>
                <w:rFonts w:asciiTheme="majorHAnsi" w:hAnsiTheme="majorHAnsi"/>
              </w:rPr>
            </w:pPr>
            <w:r w:rsidRPr="009904AF">
              <w:rPr>
                <w:rFonts w:asciiTheme="majorHAnsi" w:hAnsiTheme="majorHAnsi"/>
              </w:rPr>
              <w:t>We recommend that colour Doppler for the evaluation of acute-left-sided valvulopathy (by suggesting major changes in flow) should be considered as a basic skill for intensivists.</w:t>
            </w:r>
          </w:p>
          <w:p w14:paraId="7F5BDFEA" w14:textId="77777777" w:rsidR="00FF18E8" w:rsidRPr="009904AF" w:rsidRDefault="00FF18E8" w:rsidP="004F48EB">
            <w:pPr>
              <w:rPr>
                <w:rFonts w:asciiTheme="majorHAnsi" w:hAnsiTheme="majorHAnsi"/>
              </w:rPr>
            </w:pPr>
          </w:p>
        </w:tc>
        <w:tc>
          <w:tcPr>
            <w:tcW w:w="2161" w:type="dxa"/>
          </w:tcPr>
          <w:p w14:paraId="02AA08FA" w14:textId="5A4A1881" w:rsidR="00FF18E8" w:rsidRPr="00321952" w:rsidRDefault="00FF18E8" w:rsidP="004F48EB">
            <w:pPr>
              <w:rPr>
                <w:rFonts w:asciiTheme="majorHAnsi" w:hAnsiTheme="majorHAnsi"/>
              </w:rPr>
            </w:pPr>
            <w:r w:rsidRPr="009904AF">
              <w:rPr>
                <w:rFonts w:asciiTheme="majorHAnsi" w:hAnsiTheme="majorHAnsi"/>
              </w:rPr>
              <w:t xml:space="preserve">Weak </w:t>
            </w:r>
            <w:r w:rsidR="00A02ED8">
              <w:rPr>
                <w:rFonts w:asciiTheme="majorHAnsi" w:hAnsiTheme="majorHAnsi"/>
              </w:rPr>
              <w:t>recommendation</w:t>
            </w:r>
          </w:p>
        </w:tc>
      </w:tr>
      <w:tr w:rsidR="00FF18E8" w:rsidRPr="009904AF" w14:paraId="0059303E" w14:textId="77777777" w:rsidTr="004F48EB">
        <w:trPr>
          <w:trHeight w:val="540"/>
        </w:trPr>
        <w:tc>
          <w:tcPr>
            <w:tcW w:w="1560" w:type="dxa"/>
            <w:vMerge/>
          </w:tcPr>
          <w:p w14:paraId="03551D8D" w14:textId="77777777" w:rsidR="00FF18E8" w:rsidRPr="009904AF" w:rsidRDefault="00FF18E8" w:rsidP="004F48EB">
            <w:pPr>
              <w:rPr>
                <w:rFonts w:asciiTheme="majorHAnsi" w:hAnsiTheme="majorHAnsi"/>
                <w:b/>
              </w:rPr>
            </w:pPr>
          </w:p>
        </w:tc>
        <w:tc>
          <w:tcPr>
            <w:tcW w:w="3793" w:type="dxa"/>
            <w:vMerge/>
          </w:tcPr>
          <w:p w14:paraId="735B5321" w14:textId="77777777" w:rsidR="00FF18E8" w:rsidRPr="009904AF" w:rsidRDefault="00FF18E8" w:rsidP="004F48EB">
            <w:pPr>
              <w:rPr>
                <w:rFonts w:asciiTheme="majorHAnsi" w:hAnsiTheme="majorHAnsi"/>
                <w:b/>
              </w:rPr>
            </w:pPr>
          </w:p>
        </w:tc>
        <w:tc>
          <w:tcPr>
            <w:tcW w:w="6662" w:type="dxa"/>
          </w:tcPr>
          <w:p w14:paraId="11911FF1" w14:textId="77777777" w:rsidR="00FF18E8" w:rsidRPr="00321952" w:rsidRDefault="00FF18E8" w:rsidP="004F48EB">
            <w:pPr>
              <w:rPr>
                <w:rFonts w:asciiTheme="majorHAnsi" w:hAnsiTheme="majorHAnsi"/>
              </w:rPr>
            </w:pPr>
            <w:r w:rsidRPr="009904AF">
              <w:rPr>
                <w:rFonts w:asciiTheme="majorHAnsi" w:hAnsiTheme="majorHAnsi"/>
              </w:rPr>
              <w:t>We recommend that the 2D assessment on anatomic basis (stenosis, vegetations, flail leaflet, perforation) of critical valvular failure should be considered as a basic skill for intensivists.</w:t>
            </w:r>
          </w:p>
          <w:p w14:paraId="078309D7" w14:textId="77777777" w:rsidR="00FF18E8" w:rsidRPr="009904AF" w:rsidRDefault="00FF18E8" w:rsidP="004F48EB">
            <w:pPr>
              <w:rPr>
                <w:rFonts w:asciiTheme="majorHAnsi" w:hAnsiTheme="majorHAnsi"/>
              </w:rPr>
            </w:pPr>
          </w:p>
        </w:tc>
        <w:tc>
          <w:tcPr>
            <w:tcW w:w="2161" w:type="dxa"/>
          </w:tcPr>
          <w:p w14:paraId="491D33CE" w14:textId="679AFB28" w:rsidR="00FF18E8" w:rsidRPr="00321952" w:rsidRDefault="00FF18E8" w:rsidP="004F48EB">
            <w:pPr>
              <w:rPr>
                <w:rFonts w:asciiTheme="majorHAnsi" w:hAnsiTheme="majorHAnsi"/>
              </w:rPr>
            </w:pPr>
            <w:r w:rsidRPr="009904AF">
              <w:rPr>
                <w:rFonts w:asciiTheme="majorHAnsi" w:hAnsiTheme="majorHAnsi"/>
              </w:rPr>
              <w:t xml:space="preserve">Weak </w:t>
            </w:r>
            <w:r w:rsidR="00A02ED8">
              <w:rPr>
                <w:rFonts w:asciiTheme="majorHAnsi" w:hAnsiTheme="majorHAnsi"/>
              </w:rPr>
              <w:t>recommendation</w:t>
            </w:r>
          </w:p>
        </w:tc>
      </w:tr>
    </w:tbl>
    <w:p w14:paraId="789C7C28" w14:textId="77777777" w:rsidR="00FF18E8" w:rsidRPr="009904AF" w:rsidRDefault="00FF18E8" w:rsidP="00FF18E8">
      <w:pPr>
        <w:rPr>
          <w:rFonts w:asciiTheme="majorHAnsi" w:hAnsiTheme="majorHAnsi"/>
          <w:b/>
        </w:rPr>
      </w:pPr>
    </w:p>
    <w:p w14:paraId="26540F3C" w14:textId="77777777" w:rsidR="00FF18E8" w:rsidRPr="009904AF" w:rsidRDefault="00FF18E8" w:rsidP="00FF18E8">
      <w:pPr>
        <w:rPr>
          <w:rFonts w:asciiTheme="majorHAnsi" w:hAnsiTheme="majorHAnsi"/>
          <w:b/>
        </w:rPr>
      </w:pPr>
    </w:p>
    <w:p w14:paraId="01D926AD" w14:textId="77777777" w:rsidR="00FF18E8" w:rsidRPr="009904AF" w:rsidRDefault="00FF18E8" w:rsidP="00FF18E8">
      <w:pPr>
        <w:rPr>
          <w:rFonts w:asciiTheme="majorHAnsi" w:hAnsiTheme="majorHAnsi"/>
          <w:b/>
        </w:rPr>
      </w:pPr>
    </w:p>
    <w:p w14:paraId="02AD5EF8" w14:textId="77777777" w:rsidR="00FF18E8" w:rsidRPr="009904AF" w:rsidRDefault="00FF18E8" w:rsidP="00FF18E8">
      <w:pPr>
        <w:rPr>
          <w:rFonts w:asciiTheme="majorHAnsi" w:hAnsiTheme="majorHAnsi"/>
          <w:b/>
        </w:rPr>
      </w:pPr>
    </w:p>
    <w:p w14:paraId="5020F256" w14:textId="77777777" w:rsidR="00FF18E8" w:rsidRPr="009904AF" w:rsidRDefault="00FF18E8" w:rsidP="00FF18E8">
      <w:pPr>
        <w:rPr>
          <w:rFonts w:asciiTheme="majorHAnsi" w:hAnsiTheme="majorHAnsi"/>
          <w:b/>
        </w:rPr>
      </w:pPr>
    </w:p>
    <w:p w14:paraId="1AFDBE75" w14:textId="77777777" w:rsidR="00FF18E8" w:rsidRPr="009904AF" w:rsidRDefault="00FF18E8" w:rsidP="00FF18E8">
      <w:pPr>
        <w:rPr>
          <w:rFonts w:asciiTheme="majorHAnsi" w:hAnsiTheme="majorHAnsi"/>
          <w:b/>
        </w:rPr>
      </w:pPr>
    </w:p>
    <w:p w14:paraId="13804BF3" w14:textId="77777777" w:rsidR="00FF18E8" w:rsidRPr="009904AF" w:rsidRDefault="00FF18E8" w:rsidP="00FF18E8">
      <w:pPr>
        <w:rPr>
          <w:rFonts w:asciiTheme="majorHAnsi" w:hAnsiTheme="majorHAnsi"/>
          <w:b/>
        </w:rPr>
      </w:pPr>
    </w:p>
    <w:p w14:paraId="3BEE5AA8" w14:textId="77777777" w:rsidR="00FF18E8" w:rsidRPr="009904AF" w:rsidRDefault="00FF18E8" w:rsidP="00FF18E8">
      <w:pPr>
        <w:rPr>
          <w:rFonts w:asciiTheme="majorHAnsi" w:hAnsiTheme="majorHAnsi"/>
          <w:b/>
        </w:rPr>
      </w:pPr>
    </w:p>
    <w:p w14:paraId="4218AD68" w14:textId="77777777" w:rsidR="00FF18E8" w:rsidRPr="009904AF" w:rsidRDefault="00FF18E8" w:rsidP="00FF18E8">
      <w:pPr>
        <w:rPr>
          <w:rFonts w:asciiTheme="majorHAnsi" w:hAnsiTheme="majorHAnsi"/>
          <w:b/>
        </w:rPr>
      </w:pPr>
      <w:r w:rsidRPr="009904AF">
        <w:rPr>
          <w:rFonts w:asciiTheme="majorHAnsi" w:hAnsiTheme="majorHAnsi"/>
          <w:b/>
        </w:rPr>
        <w:t xml:space="preserve"> </w:t>
      </w:r>
    </w:p>
    <w:p w14:paraId="22B9C17F" w14:textId="77777777" w:rsidR="00FF18E8" w:rsidRPr="009904AF" w:rsidRDefault="00FF18E8" w:rsidP="00BB50CD">
      <w:pPr>
        <w:rPr>
          <w:rFonts w:asciiTheme="majorHAnsi" w:hAnsiTheme="majorHAnsi"/>
          <w:b/>
          <w:sz w:val="20"/>
          <w:szCs w:val="20"/>
          <w:lang w:val="fr-FR"/>
        </w:rPr>
      </w:pPr>
    </w:p>
    <w:p w14:paraId="4B40D910" w14:textId="77777777" w:rsidR="00FF18E8" w:rsidRPr="009904AF" w:rsidRDefault="00FF18E8" w:rsidP="00BB50CD">
      <w:pPr>
        <w:rPr>
          <w:rFonts w:asciiTheme="majorHAnsi" w:hAnsiTheme="majorHAnsi"/>
          <w:b/>
          <w:sz w:val="20"/>
          <w:szCs w:val="20"/>
          <w:lang w:val="fr-FR"/>
        </w:rPr>
      </w:pPr>
    </w:p>
    <w:p w14:paraId="11D40FEF" w14:textId="77777777" w:rsidR="00FF18E8" w:rsidRPr="009904AF" w:rsidRDefault="00FF18E8" w:rsidP="00BB50CD">
      <w:pPr>
        <w:rPr>
          <w:rFonts w:asciiTheme="majorHAnsi" w:hAnsiTheme="majorHAnsi"/>
          <w:b/>
          <w:sz w:val="20"/>
          <w:szCs w:val="20"/>
          <w:lang w:val="fr-FR"/>
        </w:rPr>
      </w:pPr>
    </w:p>
    <w:p w14:paraId="0F74047E" w14:textId="77777777" w:rsidR="00FF18E8" w:rsidRPr="009904AF" w:rsidRDefault="00FF18E8" w:rsidP="00BB50CD">
      <w:pPr>
        <w:rPr>
          <w:rFonts w:asciiTheme="majorHAnsi" w:hAnsiTheme="majorHAnsi"/>
          <w:b/>
          <w:sz w:val="20"/>
          <w:szCs w:val="20"/>
          <w:lang w:val="fr-FR"/>
        </w:rPr>
      </w:pPr>
    </w:p>
    <w:p w14:paraId="537E784D" w14:textId="77777777" w:rsidR="00FF18E8" w:rsidRPr="00321952" w:rsidRDefault="00FF18E8" w:rsidP="00FF18E8">
      <w:pPr>
        <w:rPr>
          <w:rFonts w:asciiTheme="majorHAnsi" w:eastAsia="Times New Roman" w:hAnsiTheme="majorHAnsi" w:cs="Times New Roman"/>
          <w:b/>
        </w:rPr>
      </w:pPr>
      <w:r w:rsidRPr="009904AF">
        <w:rPr>
          <w:rFonts w:asciiTheme="majorHAnsi" w:hAnsiTheme="majorHAnsi"/>
          <w:b/>
        </w:rPr>
        <w:t>Table Suppl1c. Domains addressed by the consensus and recommendations for abdominal and vascular ultrasonography. Abbreviations: FAST,</w:t>
      </w:r>
      <w:r w:rsidRPr="00321952">
        <w:rPr>
          <w:rFonts w:asciiTheme="majorHAnsi" w:eastAsia="Times New Roman" w:hAnsiTheme="majorHAnsi" w:cs="Arial"/>
          <w:b/>
          <w:shd w:val="clear" w:color="auto" w:fill="FFFFFF"/>
        </w:rPr>
        <w:t xml:space="preserve"> Focused assessment with </w:t>
      </w:r>
      <w:r w:rsidRPr="00321952">
        <w:rPr>
          <w:rFonts w:asciiTheme="majorHAnsi" w:eastAsia="Times New Roman" w:hAnsiTheme="majorHAnsi" w:cs="Arial"/>
          <w:b/>
          <w:bCs/>
        </w:rPr>
        <w:t>sonography</w:t>
      </w:r>
      <w:r w:rsidRPr="00321952">
        <w:rPr>
          <w:rFonts w:asciiTheme="majorHAnsi" w:eastAsia="Times New Roman" w:hAnsiTheme="majorHAnsi" w:cs="Arial"/>
          <w:b/>
          <w:shd w:val="clear" w:color="auto" w:fill="FFFFFF"/>
        </w:rPr>
        <w:t> in trauma.</w:t>
      </w:r>
    </w:p>
    <w:p w14:paraId="35DA0088" w14:textId="77777777" w:rsidR="00FF18E8" w:rsidRPr="009904AF" w:rsidRDefault="00FF18E8" w:rsidP="00FF18E8">
      <w:pPr>
        <w:rPr>
          <w:rFonts w:asciiTheme="majorHAnsi" w:hAnsiTheme="majorHAnsi"/>
          <w:b/>
          <w:sz w:val="20"/>
          <w:szCs w:val="20"/>
        </w:rPr>
      </w:pPr>
    </w:p>
    <w:p w14:paraId="07534417" w14:textId="77777777" w:rsidR="00FF18E8" w:rsidRPr="009904AF" w:rsidRDefault="00FF18E8" w:rsidP="00FF18E8">
      <w:pPr>
        <w:rPr>
          <w:rFonts w:asciiTheme="majorHAnsi" w:hAnsiTheme="majorHAnsi"/>
        </w:rPr>
      </w:pPr>
    </w:p>
    <w:p w14:paraId="2067E24D" w14:textId="77777777" w:rsidR="00FF18E8" w:rsidRPr="009904AF" w:rsidRDefault="00FF18E8" w:rsidP="00FF18E8">
      <w:pPr>
        <w:rPr>
          <w:rFonts w:asciiTheme="majorHAnsi" w:hAnsiTheme="majorHAnsi"/>
          <w:b/>
        </w:rPr>
      </w:pPr>
    </w:p>
    <w:tbl>
      <w:tblPr>
        <w:tblStyle w:val="TableGrid"/>
        <w:tblW w:w="0" w:type="auto"/>
        <w:tblLook w:val="04A0" w:firstRow="1" w:lastRow="0" w:firstColumn="1" w:lastColumn="0" w:noHBand="0" w:noVBand="1"/>
      </w:tblPr>
      <w:tblGrid>
        <w:gridCol w:w="1538"/>
        <w:gridCol w:w="3648"/>
        <w:gridCol w:w="6386"/>
        <w:gridCol w:w="2604"/>
      </w:tblGrid>
      <w:tr w:rsidR="00FF18E8" w:rsidRPr="009904AF" w14:paraId="3A6293A0" w14:textId="77777777" w:rsidTr="00D42EE8">
        <w:tc>
          <w:tcPr>
            <w:tcW w:w="1538" w:type="dxa"/>
          </w:tcPr>
          <w:p w14:paraId="4C616370" w14:textId="77777777" w:rsidR="00FF18E8" w:rsidRPr="00321952" w:rsidRDefault="00FF18E8" w:rsidP="004F48EB">
            <w:pPr>
              <w:rPr>
                <w:rFonts w:asciiTheme="majorHAnsi" w:hAnsiTheme="majorHAnsi"/>
                <w:b/>
              </w:rPr>
            </w:pPr>
            <w:r w:rsidRPr="009904AF">
              <w:rPr>
                <w:rFonts w:asciiTheme="majorHAnsi" w:hAnsiTheme="majorHAnsi"/>
                <w:b/>
              </w:rPr>
              <w:t>Domain</w:t>
            </w:r>
          </w:p>
        </w:tc>
        <w:tc>
          <w:tcPr>
            <w:tcW w:w="3648" w:type="dxa"/>
          </w:tcPr>
          <w:p w14:paraId="4F3093C2" w14:textId="77777777" w:rsidR="00FF18E8" w:rsidRPr="00321952" w:rsidRDefault="00FF18E8" w:rsidP="004F48EB">
            <w:pPr>
              <w:rPr>
                <w:rFonts w:asciiTheme="majorHAnsi" w:hAnsiTheme="majorHAnsi"/>
                <w:b/>
              </w:rPr>
            </w:pPr>
            <w:r w:rsidRPr="009904AF">
              <w:rPr>
                <w:rFonts w:asciiTheme="majorHAnsi" w:hAnsiTheme="majorHAnsi"/>
                <w:b/>
              </w:rPr>
              <w:t>Item</w:t>
            </w:r>
          </w:p>
        </w:tc>
        <w:tc>
          <w:tcPr>
            <w:tcW w:w="6386" w:type="dxa"/>
          </w:tcPr>
          <w:p w14:paraId="15A14BAD" w14:textId="77777777" w:rsidR="00FF18E8" w:rsidRPr="00321952" w:rsidRDefault="00FF18E8" w:rsidP="004F48EB">
            <w:pPr>
              <w:rPr>
                <w:rFonts w:asciiTheme="majorHAnsi" w:hAnsiTheme="majorHAnsi"/>
                <w:b/>
              </w:rPr>
            </w:pPr>
            <w:r w:rsidRPr="009904AF">
              <w:rPr>
                <w:rFonts w:asciiTheme="majorHAnsi" w:hAnsiTheme="majorHAnsi"/>
                <w:b/>
              </w:rPr>
              <w:t>Recommendations</w:t>
            </w:r>
          </w:p>
        </w:tc>
        <w:tc>
          <w:tcPr>
            <w:tcW w:w="2604" w:type="dxa"/>
          </w:tcPr>
          <w:p w14:paraId="67E0E949" w14:textId="77777777" w:rsidR="00FF18E8" w:rsidRPr="00321952" w:rsidRDefault="00FF18E8" w:rsidP="004F48EB">
            <w:pPr>
              <w:rPr>
                <w:rFonts w:asciiTheme="majorHAnsi" w:hAnsiTheme="majorHAnsi"/>
                <w:b/>
              </w:rPr>
            </w:pPr>
            <w:r w:rsidRPr="009904AF">
              <w:rPr>
                <w:rFonts w:asciiTheme="majorHAnsi" w:hAnsiTheme="majorHAnsi"/>
                <w:b/>
              </w:rPr>
              <w:t>Consensus</w:t>
            </w:r>
          </w:p>
        </w:tc>
      </w:tr>
      <w:tr w:rsidR="00FF18E8" w:rsidRPr="009904AF" w14:paraId="66ED2656" w14:textId="77777777" w:rsidTr="00D42EE8">
        <w:trPr>
          <w:trHeight w:val="2261"/>
        </w:trPr>
        <w:tc>
          <w:tcPr>
            <w:tcW w:w="1538" w:type="dxa"/>
            <w:vMerge w:val="restart"/>
          </w:tcPr>
          <w:p w14:paraId="72C62F7F" w14:textId="77777777" w:rsidR="00FF18E8" w:rsidRPr="00321952" w:rsidRDefault="00FF18E8" w:rsidP="004F48EB">
            <w:pPr>
              <w:rPr>
                <w:rFonts w:asciiTheme="majorHAnsi" w:hAnsiTheme="majorHAnsi"/>
                <w:b/>
              </w:rPr>
            </w:pPr>
            <w:r w:rsidRPr="009904AF">
              <w:rPr>
                <w:rFonts w:asciiTheme="majorHAnsi" w:hAnsiTheme="majorHAnsi"/>
                <w:b/>
              </w:rPr>
              <w:t>Abdomen</w:t>
            </w:r>
          </w:p>
        </w:tc>
        <w:tc>
          <w:tcPr>
            <w:tcW w:w="3648" w:type="dxa"/>
          </w:tcPr>
          <w:p w14:paraId="38191B31" w14:textId="77777777" w:rsidR="00FF18E8" w:rsidRPr="00321952" w:rsidRDefault="00FF18E8" w:rsidP="004F48EB">
            <w:pPr>
              <w:spacing w:after="160" w:line="259" w:lineRule="auto"/>
              <w:rPr>
                <w:rFonts w:asciiTheme="majorHAnsi" w:hAnsiTheme="majorHAnsi"/>
                <w:b/>
              </w:rPr>
            </w:pPr>
            <w:r w:rsidRPr="009904AF">
              <w:rPr>
                <w:rFonts w:asciiTheme="majorHAnsi" w:hAnsiTheme="majorHAnsi"/>
                <w:b/>
              </w:rPr>
              <w:t>Triage or clinical suspicion for aortic syndromes</w:t>
            </w:r>
          </w:p>
          <w:p w14:paraId="3634EA9D" w14:textId="77777777" w:rsidR="00FF18E8" w:rsidRPr="009904AF" w:rsidRDefault="00FF18E8" w:rsidP="004F48EB">
            <w:pPr>
              <w:rPr>
                <w:rFonts w:asciiTheme="majorHAnsi" w:hAnsiTheme="majorHAnsi"/>
                <w:b/>
              </w:rPr>
            </w:pPr>
          </w:p>
        </w:tc>
        <w:tc>
          <w:tcPr>
            <w:tcW w:w="6386" w:type="dxa"/>
          </w:tcPr>
          <w:p w14:paraId="27194B46" w14:textId="77777777" w:rsidR="00FF18E8" w:rsidRPr="00321952" w:rsidRDefault="00FF18E8" w:rsidP="004F48EB">
            <w:pPr>
              <w:rPr>
                <w:rFonts w:asciiTheme="majorHAnsi" w:hAnsiTheme="majorHAnsi"/>
              </w:rPr>
            </w:pPr>
            <w:r w:rsidRPr="009904AF">
              <w:rPr>
                <w:rFonts w:asciiTheme="majorHAnsi" w:hAnsiTheme="majorHAnsi"/>
              </w:rPr>
              <w:t>We recommend that the scanning from the epigastrium up to the mesogatrium at the level of umbilicus, in a trasverse and longitudinal plane for the detection of aortic abdominal aneurism in case of unexplained shock, abdominal pain, pulsatile mass palpation, presence of emboli, should be considered as basic skill for intensivists.</w:t>
            </w:r>
          </w:p>
          <w:p w14:paraId="106985CA" w14:textId="77777777" w:rsidR="00FF18E8" w:rsidRPr="009904AF" w:rsidRDefault="00FF18E8" w:rsidP="004F48EB">
            <w:pPr>
              <w:rPr>
                <w:rFonts w:asciiTheme="majorHAnsi" w:hAnsiTheme="majorHAnsi"/>
              </w:rPr>
            </w:pPr>
          </w:p>
          <w:p w14:paraId="3B3E4331" w14:textId="77777777" w:rsidR="00FF18E8" w:rsidRPr="009904AF" w:rsidRDefault="00FF18E8" w:rsidP="004F48EB">
            <w:pPr>
              <w:rPr>
                <w:rFonts w:asciiTheme="majorHAnsi" w:hAnsiTheme="majorHAnsi"/>
              </w:rPr>
            </w:pPr>
          </w:p>
        </w:tc>
        <w:tc>
          <w:tcPr>
            <w:tcW w:w="2604" w:type="dxa"/>
          </w:tcPr>
          <w:p w14:paraId="5EA47A1A" w14:textId="3FA215C2" w:rsidR="00FF18E8" w:rsidRPr="00321952" w:rsidRDefault="00FF18E8" w:rsidP="004F48EB">
            <w:pPr>
              <w:rPr>
                <w:rFonts w:asciiTheme="majorHAnsi" w:hAnsiTheme="majorHAnsi"/>
              </w:rPr>
            </w:pPr>
            <w:r w:rsidRPr="009904AF">
              <w:rPr>
                <w:rFonts w:asciiTheme="majorHAnsi" w:hAnsiTheme="majorHAnsi"/>
              </w:rPr>
              <w:t xml:space="preserve">Strong </w:t>
            </w:r>
            <w:r w:rsidR="004F48EB">
              <w:rPr>
                <w:rFonts w:asciiTheme="majorHAnsi" w:hAnsiTheme="majorHAnsi"/>
              </w:rPr>
              <w:t>recommendation</w:t>
            </w:r>
          </w:p>
        </w:tc>
      </w:tr>
      <w:tr w:rsidR="00FF18E8" w:rsidRPr="009904AF" w14:paraId="04A5E2D6" w14:textId="77777777" w:rsidTr="00D42EE8">
        <w:trPr>
          <w:trHeight w:val="1440"/>
        </w:trPr>
        <w:tc>
          <w:tcPr>
            <w:tcW w:w="1538" w:type="dxa"/>
            <w:vMerge/>
          </w:tcPr>
          <w:p w14:paraId="32E4AADA" w14:textId="77777777" w:rsidR="00FF18E8" w:rsidRPr="009904AF" w:rsidRDefault="00FF18E8" w:rsidP="004F48EB">
            <w:pPr>
              <w:rPr>
                <w:rFonts w:asciiTheme="majorHAnsi" w:hAnsiTheme="majorHAnsi"/>
                <w:b/>
                <w:highlight w:val="yellow"/>
              </w:rPr>
            </w:pPr>
          </w:p>
        </w:tc>
        <w:tc>
          <w:tcPr>
            <w:tcW w:w="3648" w:type="dxa"/>
            <w:vMerge w:val="restart"/>
          </w:tcPr>
          <w:p w14:paraId="097B3F78" w14:textId="77777777" w:rsidR="00FF18E8" w:rsidRPr="00321952" w:rsidRDefault="00FF18E8" w:rsidP="004F48EB">
            <w:pPr>
              <w:spacing w:after="160" w:line="259" w:lineRule="auto"/>
              <w:rPr>
                <w:rFonts w:asciiTheme="majorHAnsi" w:hAnsiTheme="majorHAnsi"/>
                <w:b/>
              </w:rPr>
            </w:pPr>
            <w:r w:rsidRPr="009904AF">
              <w:rPr>
                <w:rFonts w:asciiTheme="majorHAnsi" w:hAnsiTheme="majorHAnsi"/>
                <w:b/>
              </w:rPr>
              <w:t xml:space="preserve">Assessment of kidneys and urinary tract </w:t>
            </w:r>
          </w:p>
          <w:p w14:paraId="583EA301" w14:textId="77777777" w:rsidR="00FF18E8" w:rsidRPr="009904AF" w:rsidRDefault="00FF18E8" w:rsidP="004F48EB">
            <w:pPr>
              <w:spacing w:after="160" w:line="259" w:lineRule="auto"/>
              <w:rPr>
                <w:rFonts w:asciiTheme="majorHAnsi" w:hAnsiTheme="majorHAnsi"/>
                <w:b/>
              </w:rPr>
            </w:pPr>
          </w:p>
          <w:p w14:paraId="760030FB" w14:textId="77777777" w:rsidR="00FF18E8" w:rsidRPr="009904AF" w:rsidRDefault="00FF18E8" w:rsidP="004F48EB">
            <w:pPr>
              <w:spacing w:after="160" w:line="259" w:lineRule="auto"/>
              <w:rPr>
                <w:rFonts w:asciiTheme="majorHAnsi" w:hAnsiTheme="majorHAnsi"/>
                <w:b/>
              </w:rPr>
            </w:pPr>
          </w:p>
          <w:p w14:paraId="0064024D" w14:textId="77777777" w:rsidR="00FF18E8" w:rsidRPr="009904AF" w:rsidRDefault="00FF18E8" w:rsidP="004F48EB">
            <w:pPr>
              <w:spacing w:after="160" w:line="259" w:lineRule="auto"/>
              <w:rPr>
                <w:rFonts w:asciiTheme="majorHAnsi" w:hAnsiTheme="majorHAnsi"/>
                <w:b/>
              </w:rPr>
            </w:pPr>
          </w:p>
          <w:p w14:paraId="17B8F3DB" w14:textId="77777777" w:rsidR="00FF18E8" w:rsidRPr="009904AF" w:rsidRDefault="00FF18E8" w:rsidP="004F48EB">
            <w:pPr>
              <w:spacing w:after="160" w:line="259" w:lineRule="auto"/>
              <w:rPr>
                <w:rFonts w:asciiTheme="majorHAnsi" w:hAnsiTheme="majorHAnsi"/>
                <w:b/>
              </w:rPr>
            </w:pPr>
          </w:p>
          <w:p w14:paraId="2D6FCEA9" w14:textId="77777777" w:rsidR="00FF18E8" w:rsidRPr="009904AF" w:rsidRDefault="00FF18E8" w:rsidP="004F48EB">
            <w:pPr>
              <w:spacing w:after="160" w:line="259" w:lineRule="auto"/>
              <w:rPr>
                <w:rFonts w:asciiTheme="majorHAnsi" w:hAnsiTheme="majorHAnsi"/>
                <w:b/>
              </w:rPr>
            </w:pPr>
          </w:p>
          <w:p w14:paraId="3557F0C9" w14:textId="77777777" w:rsidR="00FF18E8" w:rsidRPr="009904AF" w:rsidRDefault="00FF18E8" w:rsidP="004F48EB">
            <w:pPr>
              <w:spacing w:after="160" w:line="259" w:lineRule="auto"/>
              <w:rPr>
                <w:rFonts w:asciiTheme="majorHAnsi" w:hAnsiTheme="majorHAnsi"/>
                <w:b/>
              </w:rPr>
            </w:pPr>
          </w:p>
          <w:p w14:paraId="09BD0E56" w14:textId="77777777" w:rsidR="00FF18E8" w:rsidRPr="009904AF" w:rsidRDefault="00FF18E8" w:rsidP="004F48EB">
            <w:pPr>
              <w:spacing w:after="160" w:line="259" w:lineRule="auto"/>
              <w:rPr>
                <w:rFonts w:asciiTheme="majorHAnsi" w:hAnsiTheme="majorHAnsi"/>
                <w:b/>
              </w:rPr>
            </w:pPr>
          </w:p>
          <w:p w14:paraId="34DBBF60" w14:textId="77777777" w:rsidR="00FF18E8" w:rsidRPr="009904AF" w:rsidRDefault="00FF18E8" w:rsidP="004F48EB">
            <w:pPr>
              <w:spacing w:after="160" w:line="259" w:lineRule="auto"/>
              <w:rPr>
                <w:rFonts w:asciiTheme="majorHAnsi" w:hAnsiTheme="majorHAnsi"/>
                <w:b/>
              </w:rPr>
            </w:pPr>
          </w:p>
          <w:p w14:paraId="6D49A050" w14:textId="77777777" w:rsidR="00FF18E8" w:rsidRPr="009904AF" w:rsidRDefault="00FF18E8" w:rsidP="004F48EB">
            <w:pPr>
              <w:spacing w:after="160" w:line="259" w:lineRule="auto"/>
              <w:rPr>
                <w:rFonts w:asciiTheme="majorHAnsi" w:hAnsiTheme="majorHAnsi"/>
                <w:b/>
              </w:rPr>
            </w:pPr>
          </w:p>
        </w:tc>
        <w:tc>
          <w:tcPr>
            <w:tcW w:w="6386" w:type="dxa"/>
          </w:tcPr>
          <w:p w14:paraId="3C98001E" w14:textId="77777777" w:rsidR="00FF18E8" w:rsidRPr="00321952" w:rsidRDefault="00FF18E8" w:rsidP="004F48EB">
            <w:pPr>
              <w:rPr>
                <w:rFonts w:asciiTheme="majorHAnsi" w:hAnsiTheme="majorHAnsi"/>
              </w:rPr>
            </w:pPr>
            <w:r w:rsidRPr="009904AF">
              <w:rPr>
                <w:rFonts w:asciiTheme="majorHAnsi" w:hAnsiTheme="majorHAnsi"/>
              </w:rPr>
              <w:lastRenderedPageBreak/>
              <w:t>We recommend that B mode US evaluation of both kidneys and bladder in the short and long axis views to assess for the presence or absence of hydronephrosis and bladder overdistention should be considered as basic skill for intensivists.</w:t>
            </w:r>
          </w:p>
          <w:p w14:paraId="2E495DD6" w14:textId="77777777" w:rsidR="00FF18E8" w:rsidRPr="009904AF" w:rsidRDefault="00FF18E8" w:rsidP="004F48EB">
            <w:pPr>
              <w:rPr>
                <w:rFonts w:asciiTheme="majorHAnsi" w:hAnsiTheme="majorHAnsi"/>
              </w:rPr>
            </w:pPr>
          </w:p>
        </w:tc>
        <w:tc>
          <w:tcPr>
            <w:tcW w:w="2604" w:type="dxa"/>
          </w:tcPr>
          <w:p w14:paraId="4FA1938A" w14:textId="4829805A" w:rsidR="00FF18E8" w:rsidRPr="00321952" w:rsidRDefault="00FF18E8" w:rsidP="004F48EB">
            <w:pPr>
              <w:rPr>
                <w:rFonts w:asciiTheme="majorHAnsi" w:hAnsiTheme="majorHAnsi"/>
              </w:rPr>
            </w:pPr>
            <w:r w:rsidRPr="009904AF">
              <w:rPr>
                <w:rFonts w:asciiTheme="majorHAnsi" w:hAnsiTheme="majorHAnsi"/>
              </w:rPr>
              <w:t xml:space="preserve">Strong </w:t>
            </w:r>
            <w:r w:rsidR="004F48EB">
              <w:rPr>
                <w:rFonts w:asciiTheme="majorHAnsi" w:hAnsiTheme="majorHAnsi"/>
              </w:rPr>
              <w:t>recommendation</w:t>
            </w:r>
          </w:p>
        </w:tc>
      </w:tr>
      <w:tr w:rsidR="00FF18E8" w:rsidRPr="009904AF" w14:paraId="25B965BF" w14:textId="77777777" w:rsidTr="00D42EE8">
        <w:trPr>
          <w:trHeight w:val="340"/>
        </w:trPr>
        <w:tc>
          <w:tcPr>
            <w:tcW w:w="1538" w:type="dxa"/>
            <w:vMerge/>
          </w:tcPr>
          <w:p w14:paraId="6AFBED14" w14:textId="77777777" w:rsidR="00FF18E8" w:rsidRPr="009904AF" w:rsidRDefault="00FF18E8" w:rsidP="004F48EB">
            <w:pPr>
              <w:rPr>
                <w:rFonts w:asciiTheme="majorHAnsi" w:hAnsiTheme="majorHAnsi"/>
                <w:b/>
                <w:highlight w:val="yellow"/>
              </w:rPr>
            </w:pPr>
          </w:p>
        </w:tc>
        <w:tc>
          <w:tcPr>
            <w:tcW w:w="3648" w:type="dxa"/>
            <w:vMerge/>
          </w:tcPr>
          <w:p w14:paraId="5DC30117" w14:textId="77777777" w:rsidR="00FF18E8" w:rsidRPr="009904AF" w:rsidRDefault="00FF18E8" w:rsidP="004F48EB">
            <w:pPr>
              <w:spacing w:after="160" w:line="259" w:lineRule="auto"/>
              <w:rPr>
                <w:rFonts w:asciiTheme="majorHAnsi" w:hAnsiTheme="majorHAnsi"/>
                <w:b/>
              </w:rPr>
            </w:pPr>
          </w:p>
        </w:tc>
        <w:tc>
          <w:tcPr>
            <w:tcW w:w="6386" w:type="dxa"/>
          </w:tcPr>
          <w:p w14:paraId="1D0DADB1" w14:textId="77777777" w:rsidR="00FF18E8" w:rsidRPr="00321952" w:rsidRDefault="00FF18E8" w:rsidP="004F48EB">
            <w:pPr>
              <w:rPr>
                <w:rFonts w:asciiTheme="majorHAnsi" w:hAnsiTheme="majorHAnsi"/>
              </w:rPr>
            </w:pPr>
            <w:r w:rsidRPr="009904AF">
              <w:rPr>
                <w:rFonts w:asciiTheme="majorHAnsi" w:hAnsiTheme="majorHAnsi"/>
              </w:rPr>
              <w:t xml:space="preserve">We recommend that the US measurement of urine volume in the bladder, to rule in bladder overdistension or unnecessary </w:t>
            </w:r>
            <w:r w:rsidRPr="009904AF">
              <w:rPr>
                <w:rFonts w:asciiTheme="majorHAnsi" w:hAnsiTheme="majorHAnsi"/>
              </w:rPr>
              <w:lastRenderedPageBreak/>
              <w:t>catheterization should be considered as basic skill for intensivists.</w:t>
            </w:r>
          </w:p>
          <w:p w14:paraId="30CD2D14" w14:textId="77777777" w:rsidR="00FF18E8" w:rsidRPr="009904AF" w:rsidRDefault="00FF18E8" w:rsidP="004F48EB">
            <w:pPr>
              <w:rPr>
                <w:rFonts w:asciiTheme="majorHAnsi" w:hAnsiTheme="majorHAnsi"/>
              </w:rPr>
            </w:pPr>
          </w:p>
        </w:tc>
        <w:tc>
          <w:tcPr>
            <w:tcW w:w="2604" w:type="dxa"/>
          </w:tcPr>
          <w:p w14:paraId="4A472092" w14:textId="7B2DE478" w:rsidR="00FF18E8" w:rsidRPr="00321952" w:rsidRDefault="00FF18E8" w:rsidP="004F48EB">
            <w:pPr>
              <w:rPr>
                <w:rFonts w:asciiTheme="majorHAnsi" w:hAnsiTheme="majorHAnsi"/>
              </w:rPr>
            </w:pPr>
            <w:r w:rsidRPr="009904AF">
              <w:rPr>
                <w:rFonts w:asciiTheme="majorHAnsi" w:hAnsiTheme="majorHAnsi"/>
              </w:rPr>
              <w:lastRenderedPageBreak/>
              <w:t xml:space="preserve">Strong </w:t>
            </w:r>
            <w:r w:rsidR="004F48EB">
              <w:rPr>
                <w:rFonts w:asciiTheme="majorHAnsi" w:hAnsiTheme="majorHAnsi"/>
              </w:rPr>
              <w:t>recommendation</w:t>
            </w:r>
          </w:p>
        </w:tc>
      </w:tr>
      <w:tr w:rsidR="00FF18E8" w:rsidRPr="009904AF" w14:paraId="1CAFF882" w14:textId="77777777" w:rsidTr="00D42EE8">
        <w:trPr>
          <w:trHeight w:val="2066"/>
        </w:trPr>
        <w:tc>
          <w:tcPr>
            <w:tcW w:w="1538" w:type="dxa"/>
            <w:vMerge/>
          </w:tcPr>
          <w:p w14:paraId="548108A8" w14:textId="77777777" w:rsidR="00FF18E8" w:rsidRPr="00321952" w:rsidRDefault="00FF18E8" w:rsidP="004F48EB">
            <w:pPr>
              <w:rPr>
                <w:rFonts w:asciiTheme="majorHAnsi" w:hAnsiTheme="majorHAnsi"/>
                <w:b/>
                <w:highlight w:val="yellow"/>
              </w:rPr>
            </w:pPr>
          </w:p>
        </w:tc>
        <w:tc>
          <w:tcPr>
            <w:tcW w:w="3648" w:type="dxa"/>
            <w:vMerge/>
          </w:tcPr>
          <w:p w14:paraId="7535FEAD" w14:textId="77777777" w:rsidR="00FF18E8" w:rsidRPr="009904AF" w:rsidRDefault="00FF18E8" w:rsidP="004F48EB">
            <w:pPr>
              <w:spacing w:after="160" w:line="259" w:lineRule="auto"/>
              <w:rPr>
                <w:rFonts w:asciiTheme="majorHAnsi" w:hAnsiTheme="majorHAnsi"/>
                <w:b/>
              </w:rPr>
            </w:pPr>
          </w:p>
        </w:tc>
        <w:tc>
          <w:tcPr>
            <w:tcW w:w="6386" w:type="dxa"/>
          </w:tcPr>
          <w:p w14:paraId="33783766" w14:textId="77777777" w:rsidR="00FF18E8" w:rsidRPr="00321952" w:rsidRDefault="00FF18E8" w:rsidP="004F48EB">
            <w:pPr>
              <w:rPr>
                <w:rFonts w:asciiTheme="majorHAnsi" w:hAnsiTheme="majorHAnsi"/>
              </w:rPr>
            </w:pPr>
            <w:r w:rsidRPr="009904AF">
              <w:rPr>
                <w:rFonts w:asciiTheme="majorHAnsi" w:hAnsiTheme="majorHAnsi"/>
              </w:rPr>
              <w:t>We are unable to provide any recommendation regarding the assessment of renal Doppler resistive index of the interlobar arteries to predict adverse outcomes and renal failure progression.</w:t>
            </w:r>
          </w:p>
          <w:p w14:paraId="25F203F8" w14:textId="77777777" w:rsidR="00FF18E8" w:rsidRPr="009904AF" w:rsidRDefault="00FF18E8" w:rsidP="004F48EB">
            <w:pPr>
              <w:rPr>
                <w:rFonts w:asciiTheme="majorHAnsi" w:hAnsiTheme="majorHAnsi"/>
              </w:rPr>
            </w:pPr>
          </w:p>
        </w:tc>
        <w:tc>
          <w:tcPr>
            <w:tcW w:w="2604" w:type="dxa"/>
          </w:tcPr>
          <w:p w14:paraId="508F189C" w14:textId="77777777" w:rsidR="00FF18E8" w:rsidRPr="00321952" w:rsidRDefault="00FF18E8" w:rsidP="004F48EB">
            <w:pPr>
              <w:rPr>
                <w:rFonts w:asciiTheme="majorHAnsi" w:hAnsiTheme="majorHAnsi"/>
              </w:rPr>
            </w:pPr>
            <w:r w:rsidRPr="009904AF">
              <w:rPr>
                <w:rFonts w:asciiTheme="majorHAnsi" w:hAnsiTheme="majorHAnsi"/>
              </w:rPr>
              <w:t>No consensus</w:t>
            </w:r>
          </w:p>
        </w:tc>
      </w:tr>
      <w:tr w:rsidR="00FF18E8" w:rsidRPr="009904AF" w14:paraId="46973365" w14:textId="77777777" w:rsidTr="00D42EE8">
        <w:trPr>
          <w:trHeight w:val="1614"/>
        </w:trPr>
        <w:tc>
          <w:tcPr>
            <w:tcW w:w="1538" w:type="dxa"/>
            <w:vMerge/>
          </w:tcPr>
          <w:p w14:paraId="25DD52EB" w14:textId="77777777" w:rsidR="00FF18E8" w:rsidRPr="009904AF" w:rsidRDefault="00FF18E8" w:rsidP="004F48EB">
            <w:pPr>
              <w:rPr>
                <w:rFonts w:asciiTheme="majorHAnsi" w:hAnsiTheme="majorHAnsi"/>
                <w:b/>
                <w:highlight w:val="yellow"/>
              </w:rPr>
            </w:pPr>
          </w:p>
        </w:tc>
        <w:tc>
          <w:tcPr>
            <w:tcW w:w="3648" w:type="dxa"/>
            <w:vMerge w:val="restart"/>
          </w:tcPr>
          <w:p w14:paraId="36C2C3FC" w14:textId="2AA2BF63" w:rsidR="00FF18E8" w:rsidRDefault="00FF18E8" w:rsidP="004F48EB">
            <w:pPr>
              <w:spacing w:after="160" w:line="259" w:lineRule="auto"/>
              <w:rPr>
                <w:rFonts w:asciiTheme="majorHAnsi" w:hAnsiTheme="majorHAnsi"/>
                <w:b/>
              </w:rPr>
            </w:pPr>
            <w:r w:rsidRPr="009904AF">
              <w:rPr>
                <w:rFonts w:asciiTheme="majorHAnsi" w:hAnsiTheme="majorHAnsi"/>
                <w:b/>
              </w:rPr>
              <w:t>Assessment of non-traumatic acute abdomen</w:t>
            </w:r>
          </w:p>
          <w:p w14:paraId="64A5D16E" w14:textId="77777777" w:rsidR="00954D08" w:rsidRDefault="00954D08" w:rsidP="004F48EB">
            <w:pPr>
              <w:spacing w:after="160" w:line="259" w:lineRule="auto"/>
              <w:rPr>
                <w:rFonts w:asciiTheme="majorHAnsi" w:hAnsiTheme="majorHAnsi"/>
                <w:b/>
              </w:rPr>
            </w:pPr>
          </w:p>
          <w:p w14:paraId="486042F3" w14:textId="77777777" w:rsidR="00954D08" w:rsidRDefault="00954D08" w:rsidP="004F48EB">
            <w:pPr>
              <w:spacing w:after="160" w:line="259" w:lineRule="auto"/>
              <w:rPr>
                <w:rFonts w:asciiTheme="majorHAnsi" w:hAnsiTheme="majorHAnsi"/>
                <w:b/>
              </w:rPr>
            </w:pPr>
          </w:p>
          <w:p w14:paraId="772D01F2" w14:textId="77777777" w:rsidR="00954D08" w:rsidRDefault="00954D08" w:rsidP="004F48EB">
            <w:pPr>
              <w:spacing w:after="160" w:line="259" w:lineRule="auto"/>
              <w:rPr>
                <w:rFonts w:asciiTheme="majorHAnsi" w:hAnsiTheme="majorHAnsi"/>
                <w:b/>
              </w:rPr>
            </w:pPr>
          </w:p>
          <w:p w14:paraId="14B09E59" w14:textId="77777777" w:rsidR="00954D08" w:rsidRDefault="00954D08" w:rsidP="004F48EB">
            <w:pPr>
              <w:spacing w:after="160" w:line="259" w:lineRule="auto"/>
              <w:rPr>
                <w:rFonts w:asciiTheme="majorHAnsi" w:hAnsiTheme="majorHAnsi"/>
                <w:b/>
              </w:rPr>
            </w:pPr>
          </w:p>
          <w:p w14:paraId="56B77281" w14:textId="77777777" w:rsidR="00954D08" w:rsidRDefault="00954D08" w:rsidP="004F48EB">
            <w:pPr>
              <w:spacing w:after="160" w:line="259" w:lineRule="auto"/>
              <w:rPr>
                <w:rFonts w:asciiTheme="majorHAnsi" w:hAnsiTheme="majorHAnsi"/>
                <w:b/>
              </w:rPr>
            </w:pPr>
          </w:p>
          <w:p w14:paraId="56B0A537" w14:textId="77777777" w:rsidR="00954D08" w:rsidRDefault="00954D08" w:rsidP="004F48EB">
            <w:pPr>
              <w:spacing w:after="160" w:line="259" w:lineRule="auto"/>
              <w:rPr>
                <w:rFonts w:asciiTheme="majorHAnsi" w:hAnsiTheme="majorHAnsi"/>
                <w:b/>
              </w:rPr>
            </w:pPr>
          </w:p>
          <w:p w14:paraId="51BF0D77" w14:textId="77777777" w:rsidR="00954D08" w:rsidRDefault="00954D08" w:rsidP="004F48EB">
            <w:pPr>
              <w:spacing w:after="160" w:line="259" w:lineRule="auto"/>
              <w:rPr>
                <w:rFonts w:asciiTheme="majorHAnsi" w:hAnsiTheme="majorHAnsi"/>
                <w:b/>
              </w:rPr>
            </w:pPr>
          </w:p>
          <w:p w14:paraId="297469F2" w14:textId="77777777" w:rsidR="00954D08" w:rsidRDefault="00954D08" w:rsidP="004F48EB">
            <w:pPr>
              <w:spacing w:after="160" w:line="259" w:lineRule="auto"/>
              <w:rPr>
                <w:rFonts w:asciiTheme="majorHAnsi" w:hAnsiTheme="majorHAnsi"/>
                <w:b/>
              </w:rPr>
            </w:pPr>
          </w:p>
          <w:p w14:paraId="721128FA" w14:textId="77777777" w:rsidR="00954D08" w:rsidRDefault="00954D08" w:rsidP="004F48EB">
            <w:pPr>
              <w:spacing w:after="160" w:line="259" w:lineRule="auto"/>
              <w:rPr>
                <w:rFonts w:asciiTheme="majorHAnsi" w:hAnsiTheme="majorHAnsi"/>
                <w:b/>
              </w:rPr>
            </w:pPr>
          </w:p>
          <w:p w14:paraId="175DE447" w14:textId="77777777" w:rsidR="00954D08" w:rsidRDefault="00954D08" w:rsidP="004F48EB">
            <w:pPr>
              <w:spacing w:after="160" w:line="259" w:lineRule="auto"/>
              <w:rPr>
                <w:rFonts w:asciiTheme="majorHAnsi" w:hAnsiTheme="majorHAnsi"/>
                <w:b/>
              </w:rPr>
            </w:pPr>
          </w:p>
          <w:p w14:paraId="080B292D" w14:textId="77777777" w:rsidR="00954D08" w:rsidRDefault="00954D08" w:rsidP="004F48EB">
            <w:pPr>
              <w:spacing w:after="160" w:line="259" w:lineRule="auto"/>
              <w:rPr>
                <w:rFonts w:asciiTheme="majorHAnsi" w:hAnsiTheme="majorHAnsi"/>
                <w:b/>
              </w:rPr>
            </w:pPr>
          </w:p>
          <w:p w14:paraId="2F374B5C" w14:textId="77777777" w:rsidR="00954D08" w:rsidRDefault="00954D08" w:rsidP="004F48EB">
            <w:pPr>
              <w:spacing w:after="160" w:line="259" w:lineRule="auto"/>
              <w:rPr>
                <w:rFonts w:asciiTheme="majorHAnsi" w:hAnsiTheme="majorHAnsi"/>
                <w:b/>
              </w:rPr>
            </w:pPr>
          </w:p>
          <w:p w14:paraId="7752E21C" w14:textId="77777777" w:rsidR="00954D08" w:rsidRDefault="00954D08" w:rsidP="004F48EB">
            <w:pPr>
              <w:spacing w:after="160" w:line="259" w:lineRule="auto"/>
              <w:rPr>
                <w:rFonts w:asciiTheme="majorHAnsi" w:hAnsiTheme="majorHAnsi"/>
                <w:b/>
              </w:rPr>
            </w:pPr>
          </w:p>
          <w:p w14:paraId="41B93645" w14:textId="77777777" w:rsidR="00954D08" w:rsidRDefault="00954D08" w:rsidP="004F48EB">
            <w:pPr>
              <w:spacing w:after="160" w:line="259" w:lineRule="auto"/>
              <w:rPr>
                <w:rFonts w:asciiTheme="majorHAnsi" w:hAnsiTheme="majorHAnsi"/>
                <w:b/>
              </w:rPr>
            </w:pPr>
          </w:p>
          <w:p w14:paraId="7963D6B2" w14:textId="77777777" w:rsidR="00954D08" w:rsidRDefault="00954D08" w:rsidP="004F48EB">
            <w:pPr>
              <w:spacing w:after="160" w:line="259" w:lineRule="auto"/>
              <w:rPr>
                <w:rFonts w:asciiTheme="majorHAnsi" w:hAnsiTheme="majorHAnsi"/>
                <w:b/>
              </w:rPr>
            </w:pPr>
          </w:p>
          <w:p w14:paraId="06305E82" w14:textId="77777777" w:rsidR="00954D08" w:rsidRDefault="00954D08" w:rsidP="004F48EB">
            <w:pPr>
              <w:spacing w:after="160" w:line="259" w:lineRule="auto"/>
              <w:rPr>
                <w:rFonts w:asciiTheme="majorHAnsi" w:hAnsiTheme="majorHAnsi"/>
                <w:b/>
              </w:rPr>
            </w:pPr>
          </w:p>
          <w:p w14:paraId="08A64DD0" w14:textId="77777777" w:rsidR="00954D08" w:rsidRDefault="00954D08" w:rsidP="004F48EB">
            <w:pPr>
              <w:spacing w:after="160" w:line="259" w:lineRule="auto"/>
              <w:rPr>
                <w:rFonts w:asciiTheme="majorHAnsi" w:hAnsiTheme="majorHAnsi"/>
                <w:b/>
              </w:rPr>
            </w:pPr>
          </w:p>
          <w:p w14:paraId="6F03DAF5" w14:textId="77777777" w:rsidR="00954D08" w:rsidRDefault="00954D08" w:rsidP="004F48EB">
            <w:pPr>
              <w:spacing w:after="160" w:line="259" w:lineRule="auto"/>
              <w:rPr>
                <w:rFonts w:asciiTheme="majorHAnsi" w:hAnsiTheme="majorHAnsi"/>
                <w:b/>
              </w:rPr>
            </w:pPr>
          </w:p>
          <w:p w14:paraId="01F3E444" w14:textId="77777777" w:rsidR="00954D08" w:rsidRDefault="00954D08" w:rsidP="004F48EB">
            <w:pPr>
              <w:spacing w:after="160" w:line="259" w:lineRule="auto"/>
              <w:rPr>
                <w:rFonts w:asciiTheme="majorHAnsi" w:hAnsiTheme="majorHAnsi"/>
                <w:b/>
              </w:rPr>
            </w:pPr>
          </w:p>
          <w:p w14:paraId="0488B08A" w14:textId="77777777" w:rsidR="00954D08" w:rsidRDefault="00954D08" w:rsidP="004F48EB">
            <w:pPr>
              <w:spacing w:after="160" w:line="259" w:lineRule="auto"/>
              <w:rPr>
                <w:rFonts w:asciiTheme="majorHAnsi" w:hAnsiTheme="majorHAnsi"/>
                <w:b/>
              </w:rPr>
            </w:pPr>
          </w:p>
          <w:p w14:paraId="0AE95B94" w14:textId="77777777" w:rsidR="00954D08" w:rsidRDefault="00954D08" w:rsidP="004F48EB">
            <w:pPr>
              <w:spacing w:after="160" w:line="259" w:lineRule="auto"/>
              <w:rPr>
                <w:rFonts w:asciiTheme="majorHAnsi" w:hAnsiTheme="majorHAnsi"/>
                <w:b/>
              </w:rPr>
            </w:pPr>
          </w:p>
          <w:p w14:paraId="356B0523" w14:textId="77777777" w:rsidR="00954D08" w:rsidRDefault="00954D08" w:rsidP="004F48EB">
            <w:pPr>
              <w:spacing w:after="160" w:line="259" w:lineRule="auto"/>
              <w:rPr>
                <w:rFonts w:asciiTheme="majorHAnsi" w:hAnsiTheme="majorHAnsi"/>
                <w:b/>
              </w:rPr>
            </w:pPr>
          </w:p>
          <w:p w14:paraId="65B0EC21" w14:textId="77777777" w:rsidR="00954D08" w:rsidRDefault="00954D08" w:rsidP="004F48EB">
            <w:pPr>
              <w:spacing w:after="160" w:line="259" w:lineRule="auto"/>
              <w:rPr>
                <w:rFonts w:asciiTheme="majorHAnsi" w:hAnsiTheme="majorHAnsi"/>
                <w:b/>
              </w:rPr>
            </w:pPr>
          </w:p>
          <w:p w14:paraId="4F5F8DD2" w14:textId="77777777" w:rsidR="00954D08" w:rsidRDefault="00954D08" w:rsidP="004F48EB">
            <w:pPr>
              <w:spacing w:after="160" w:line="259" w:lineRule="auto"/>
              <w:rPr>
                <w:rFonts w:asciiTheme="majorHAnsi" w:hAnsiTheme="majorHAnsi"/>
                <w:b/>
              </w:rPr>
            </w:pPr>
          </w:p>
          <w:p w14:paraId="1FD09758" w14:textId="77777777" w:rsidR="00954D08" w:rsidRDefault="00954D08" w:rsidP="004F48EB">
            <w:pPr>
              <w:spacing w:after="160" w:line="259" w:lineRule="auto"/>
              <w:rPr>
                <w:rFonts w:asciiTheme="majorHAnsi" w:hAnsiTheme="majorHAnsi"/>
                <w:b/>
              </w:rPr>
            </w:pPr>
          </w:p>
          <w:p w14:paraId="204ACD95" w14:textId="77777777" w:rsidR="00954D08" w:rsidRDefault="00954D08" w:rsidP="004F48EB">
            <w:pPr>
              <w:spacing w:after="160" w:line="259" w:lineRule="auto"/>
              <w:rPr>
                <w:rFonts w:asciiTheme="majorHAnsi" w:hAnsiTheme="majorHAnsi"/>
                <w:b/>
              </w:rPr>
            </w:pPr>
          </w:p>
          <w:p w14:paraId="70BD92F6" w14:textId="77777777" w:rsidR="00954D08" w:rsidRDefault="00954D08" w:rsidP="004F48EB">
            <w:pPr>
              <w:spacing w:after="160" w:line="259" w:lineRule="auto"/>
              <w:rPr>
                <w:rFonts w:asciiTheme="majorHAnsi" w:hAnsiTheme="majorHAnsi"/>
                <w:b/>
              </w:rPr>
            </w:pPr>
          </w:p>
          <w:p w14:paraId="33BBCC4C" w14:textId="77777777" w:rsidR="00954D08" w:rsidRDefault="00954D08" w:rsidP="004F48EB">
            <w:pPr>
              <w:spacing w:after="160" w:line="259" w:lineRule="auto"/>
              <w:rPr>
                <w:rFonts w:asciiTheme="majorHAnsi" w:hAnsiTheme="majorHAnsi"/>
                <w:b/>
              </w:rPr>
            </w:pPr>
          </w:p>
          <w:p w14:paraId="46994CDC" w14:textId="77777777" w:rsidR="00954D08" w:rsidRDefault="00954D08" w:rsidP="004F48EB">
            <w:pPr>
              <w:spacing w:after="160" w:line="259" w:lineRule="auto"/>
              <w:rPr>
                <w:rFonts w:asciiTheme="majorHAnsi" w:hAnsiTheme="majorHAnsi"/>
                <w:b/>
              </w:rPr>
            </w:pPr>
          </w:p>
          <w:p w14:paraId="0226782E" w14:textId="77777777" w:rsidR="00954D08" w:rsidRDefault="00954D08" w:rsidP="004F48EB">
            <w:pPr>
              <w:spacing w:after="160" w:line="259" w:lineRule="auto"/>
              <w:rPr>
                <w:rFonts w:asciiTheme="majorHAnsi" w:hAnsiTheme="majorHAnsi"/>
                <w:b/>
              </w:rPr>
            </w:pPr>
          </w:p>
          <w:p w14:paraId="18DD318A" w14:textId="77777777" w:rsidR="00954D08" w:rsidRDefault="00954D08" w:rsidP="004F48EB">
            <w:pPr>
              <w:spacing w:after="160" w:line="259" w:lineRule="auto"/>
              <w:rPr>
                <w:rFonts w:asciiTheme="majorHAnsi" w:hAnsiTheme="majorHAnsi"/>
                <w:b/>
              </w:rPr>
            </w:pPr>
          </w:p>
          <w:p w14:paraId="78C230C8" w14:textId="77777777" w:rsidR="00954D08" w:rsidRDefault="00954D08" w:rsidP="004F48EB">
            <w:pPr>
              <w:spacing w:after="160" w:line="259" w:lineRule="auto"/>
              <w:rPr>
                <w:rFonts w:asciiTheme="majorHAnsi" w:hAnsiTheme="majorHAnsi"/>
                <w:b/>
              </w:rPr>
            </w:pPr>
          </w:p>
          <w:p w14:paraId="4CD65B99" w14:textId="77777777" w:rsidR="00954D08" w:rsidRDefault="00954D08" w:rsidP="004F48EB">
            <w:pPr>
              <w:spacing w:after="160" w:line="259" w:lineRule="auto"/>
              <w:rPr>
                <w:rFonts w:asciiTheme="majorHAnsi" w:hAnsiTheme="majorHAnsi"/>
                <w:b/>
              </w:rPr>
            </w:pPr>
          </w:p>
          <w:p w14:paraId="3A742667" w14:textId="77777777" w:rsidR="00954D08" w:rsidRDefault="00954D08" w:rsidP="004F48EB">
            <w:pPr>
              <w:spacing w:after="160" w:line="259" w:lineRule="auto"/>
              <w:rPr>
                <w:rFonts w:asciiTheme="majorHAnsi" w:hAnsiTheme="majorHAnsi"/>
                <w:b/>
              </w:rPr>
            </w:pPr>
          </w:p>
          <w:p w14:paraId="14F204FA" w14:textId="77777777" w:rsidR="00954D08" w:rsidRDefault="00954D08" w:rsidP="004F48EB">
            <w:pPr>
              <w:spacing w:after="160" w:line="259" w:lineRule="auto"/>
              <w:rPr>
                <w:rFonts w:asciiTheme="majorHAnsi" w:hAnsiTheme="majorHAnsi"/>
                <w:b/>
              </w:rPr>
            </w:pPr>
          </w:p>
          <w:p w14:paraId="6F3A2C9C" w14:textId="25CE5203" w:rsidR="00954D08" w:rsidRPr="00674632" w:rsidRDefault="00954D08" w:rsidP="00954D08">
            <w:pPr>
              <w:spacing w:after="160" w:line="259" w:lineRule="auto"/>
              <w:rPr>
                <w:rFonts w:asciiTheme="majorHAnsi" w:hAnsiTheme="majorHAnsi"/>
                <w:b/>
              </w:rPr>
            </w:pPr>
            <w:r w:rsidRPr="009904AF">
              <w:rPr>
                <w:rFonts w:asciiTheme="majorHAnsi" w:hAnsiTheme="majorHAnsi"/>
                <w:b/>
              </w:rPr>
              <w:t>Assessment of traumatic acute abdomen</w:t>
            </w:r>
          </w:p>
          <w:p w14:paraId="2FF543E3" w14:textId="77777777" w:rsidR="00954D08" w:rsidRDefault="00954D08" w:rsidP="004F48EB">
            <w:pPr>
              <w:spacing w:after="160" w:line="259" w:lineRule="auto"/>
              <w:rPr>
                <w:rFonts w:asciiTheme="majorHAnsi" w:hAnsiTheme="majorHAnsi"/>
                <w:b/>
              </w:rPr>
            </w:pPr>
          </w:p>
          <w:p w14:paraId="09572815" w14:textId="77777777" w:rsidR="00954D08" w:rsidRDefault="00954D08" w:rsidP="004F48EB">
            <w:pPr>
              <w:spacing w:after="160" w:line="259" w:lineRule="auto"/>
              <w:rPr>
                <w:rFonts w:asciiTheme="majorHAnsi" w:hAnsiTheme="majorHAnsi"/>
                <w:b/>
              </w:rPr>
            </w:pPr>
          </w:p>
          <w:p w14:paraId="6FA95BB5" w14:textId="77777777" w:rsidR="00954D08" w:rsidRDefault="00954D08" w:rsidP="004F48EB">
            <w:pPr>
              <w:spacing w:after="160" w:line="259" w:lineRule="auto"/>
              <w:rPr>
                <w:rFonts w:asciiTheme="majorHAnsi" w:hAnsiTheme="majorHAnsi"/>
                <w:b/>
              </w:rPr>
            </w:pPr>
          </w:p>
          <w:p w14:paraId="4F3023CB" w14:textId="77777777" w:rsidR="00954D08" w:rsidRDefault="00954D08" w:rsidP="004F48EB">
            <w:pPr>
              <w:spacing w:after="160" w:line="259" w:lineRule="auto"/>
              <w:rPr>
                <w:rFonts w:asciiTheme="majorHAnsi" w:hAnsiTheme="majorHAnsi"/>
                <w:b/>
              </w:rPr>
            </w:pPr>
          </w:p>
          <w:p w14:paraId="04D9F219" w14:textId="77777777" w:rsidR="00954D08" w:rsidRDefault="00954D08" w:rsidP="004F48EB">
            <w:pPr>
              <w:spacing w:after="160" w:line="259" w:lineRule="auto"/>
              <w:rPr>
                <w:rFonts w:asciiTheme="majorHAnsi" w:hAnsiTheme="majorHAnsi"/>
                <w:b/>
              </w:rPr>
            </w:pPr>
          </w:p>
          <w:p w14:paraId="38296A45" w14:textId="77777777" w:rsidR="00954D08" w:rsidRDefault="00954D08" w:rsidP="004F48EB">
            <w:pPr>
              <w:spacing w:after="160" w:line="259" w:lineRule="auto"/>
              <w:rPr>
                <w:rFonts w:asciiTheme="majorHAnsi" w:hAnsiTheme="majorHAnsi"/>
                <w:b/>
              </w:rPr>
            </w:pPr>
          </w:p>
          <w:p w14:paraId="27DEB3F5" w14:textId="77777777" w:rsidR="00954D08" w:rsidRDefault="00954D08" w:rsidP="004F48EB">
            <w:pPr>
              <w:spacing w:after="160" w:line="259" w:lineRule="auto"/>
              <w:rPr>
                <w:rFonts w:asciiTheme="majorHAnsi" w:hAnsiTheme="majorHAnsi"/>
                <w:b/>
              </w:rPr>
            </w:pPr>
          </w:p>
          <w:p w14:paraId="25AA7E25" w14:textId="77777777" w:rsidR="00954D08" w:rsidRDefault="00954D08" w:rsidP="004F48EB">
            <w:pPr>
              <w:spacing w:after="160" w:line="259" w:lineRule="auto"/>
              <w:rPr>
                <w:rFonts w:asciiTheme="majorHAnsi" w:hAnsiTheme="majorHAnsi"/>
                <w:b/>
              </w:rPr>
            </w:pPr>
          </w:p>
          <w:p w14:paraId="1CB05CF9" w14:textId="77777777" w:rsidR="00954D08" w:rsidRPr="00321952" w:rsidRDefault="00954D08" w:rsidP="004F48EB">
            <w:pPr>
              <w:spacing w:after="160" w:line="259" w:lineRule="auto"/>
              <w:rPr>
                <w:rFonts w:asciiTheme="majorHAnsi" w:hAnsiTheme="majorHAnsi"/>
                <w:b/>
              </w:rPr>
            </w:pPr>
          </w:p>
          <w:p w14:paraId="64EB62B3" w14:textId="77777777" w:rsidR="00954D08" w:rsidRDefault="00954D08" w:rsidP="00954D08">
            <w:pPr>
              <w:pBdr>
                <w:top w:val="nil"/>
                <w:left w:val="nil"/>
                <w:bottom w:val="nil"/>
                <w:right w:val="nil"/>
                <w:between w:val="nil"/>
                <w:bar w:val="nil"/>
              </w:pBdr>
              <w:spacing w:line="360" w:lineRule="auto"/>
              <w:rPr>
                <w:rFonts w:ascii="Calibri" w:hAnsi="Calibri"/>
                <w:b/>
                <w:bCs/>
              </w:rPr>
            </w:pPr>
          </w:p>
          <w:p w14:paraId="3536643D" w14:textId="77777777" w:rsidR="00954D08" w:rsidRDefault="00954D08" w:rsidP="00954D08">
            <w:pPr>
              <w:pBdr>
                <w:top w:val="nil"/>
                <w:left w:val="nil"/>
                <w:bottom w:val="nil"/>
                <w:right w:val="nil"/>
                <w:between w:val="nil"/>
                <w:bar w:val="nil"/>
              </w:pBdr>
              <w:spacing w:line="360" w:lineRule="auto"/>
              <w:rPr>
                <w:rFonts w:ascii="Calibri" w:hAnsi="Calibri"/>
                <w:b/>
                <w:bCs/>
              </w:rPr>
            </w:pPr>
          </w:p>
          <w:p w14:paraId="02B051A1" w14:textId="77777777" w:rsidR="00954D08" w:rsidRDefault="00954D08" w:rsidP="00954D08">
            <w:pPr>
              <w:pBdr>
                <w:top w:val="nil"/>
                <w:left w:val="nil"/>
                <w:bottom w:val="nil"/>
                <w:right w:val="nil"/>
                <w:between w:val="nil"/>
                <w:bar w:val="nil"/>
              </w:pBdr>
              <w:spacing w:line="360" w:lineRule="auto"/>
              <w:rPr>
                <w:rFonts w:ascii="Calibri" w:hAnsi="Calibri"/>
                <w:b/>
                <w:bCs/>
              </w:rPr>
            </w:pPr>
          </w:p>
          <w:p w14:paraId="41383C52" w14:textId="77777777" w:rsidR="00954D08" w:rsidRDefault="00954D08" w:rsidP="00954D08">
            <w:pPr>
              <w:pBdr>
                <w:top w:val="nil"/>
                <w:left w:val="nil"/>
                <w:bottom w:val="nil"/>
                <w:right w:val="nil"/>
                <w:between w:val="nil"/>
                <w:bar w:val="nil"/>
              </w:pBdr>
              <w:spacing w:line="360" w:lineRule="auto"/>
              <w:rPr>
                <w:rFonts w:ascii="Calibri" w:hAnsi="Calibri"/>
                <w:b/>
                <w:bCs/>
              </w:rPr>
            </w:pPr>
          </w:p>
          <w:p w14:paraId="256EDD6D" w14:textId="77777777" w:rsidR="00954D08" w:rsidRDefault="00954D08" w:rsidP="00954D08">
            <w:pPr>
              <w:pBdr>
                <w:top w:val="nil"/>
                <w:left w:val="nil"/>
                <w:bottom w:val="nil"/>
                <w:right w:val="nil"/>
                <w:between w:val="nil"/>
                <w:bar w:val="nil"/>
              </w:pBdr>
              <w:spacing w:line="360" w:lineRule="auto"/>
              <w:rPr>
                <w:rFonts w:ascii="Calibri" w:hAnsi="Calibri"/>
                <w:b/>
                <w:bCs/>
              </w:rPr>
            </w:pPr>
          </w:p>
          <w:p w14:paraId="52545BEB" w14:textId="77777777" w:rsidR="00954D08" w:rsidRPr="00321952" w:rsidRDefault="00954D08" w:rsidP="00954D08">
            <w:pPr>
              <w:pBdr>
                <w:top w:val="nil"/>
                <w:left w:val="nil"/>
                <w:bottom w:val="nil"/>
                <w:right w:val="nil"/>
                <w:between w:val="nil"/>
                <w:bar w:val="nil"/>
              </w:pBdr>
              <w:spacing w:line="360" w:lineRule="auto"/>
              <w:rPr>
                <w:rFonts w:ascii="Calibri" w:hAnsi="Calibri"/>
                <w:b/>
                <w:bCs/>
              </w:rPr>
            </w:pPr>
            <w:r w:rsidRPr="00321952">
              <w:rPr>
                <w:rFonts w:ascii="Calibri" w:hAnsi="Calibri"/>
                <w:b/>
                <w:bCs/>
              </w:rPr>
              <w:lastRenderedPageBreak/>
              <w:t>Both traumatic and not traumatic acute abdomen</w:t>
            </w:r>
          </w:p>
          <w:p w14:paraId="68E56061" w14:textId="77777777" w:rsidR="00FF18E8" w:rsidRPr="009904AF" w:rsidRDefault="00FF18E8" w:rsidP="004F48EB">
            <w:pPr>
              <w:spacing w:after="160" w:line="259" w:lineRule="auto"/>
              <w:rPr>
                <w:rFonts w:asciiTheme="majorHAnsi" w:hAnsiTheme="majorHAnsi"/>
                <w:b/>
              </w:rPr>
            </w:pPr>
          </w:p>
        </w:tc>
        <w:tc>
          <w:tcPr>
            <w:tcW w:w="6386" w:type="dxa"/>
          </w:tcPr>
          <w:p w14:paraId="42AF4E2B" w14:textId="320AB9FE" w:rsidR="00FF18E8" w:rsidRPr="00321952" w:rsidRDefault="00691E5A" w:rsidP="004F48EB">
            <w:pPr>
              <w:rPr>
                <w:rFonts w:asciiTheme="majorHAnsi" w:hAnsiTheme="majorHAnsi"/>
              </w:rPr>
            </w:pPr>
            <w:r w:rsidRPr="00DF484F">
              <w:rPr>
                <w:rFonts w:ascii="Calibri" w:hAnsi="Calibri"/>
              </w:rPr>
              <w:lastRenderedPageBreak/>
              <w:t>We recommend that abdominal US should not be used alone to identify the cause of a surgical abdomen because it does not reliably characterize different etiologies (e.g., infectious colitis, small bowel obstruction, intussusception and perforation)</w:t>
            </w:r>
          </w:p>
        </w:tc>
        <w:tc>
          <w:tcPr>
            <w:tcW w:w="2604" w:type="dxa"/>
          </w:tcPr>
          <w:p w14:paraId="5A5694CC" w14:textId="608E0E2D" w:rsidR="00FF18E8" w:rsidRPr="00321952" w:rsidRDefault="00FF18E8" w:rsidP="004F48EB">
            <w:pPr>
              <w:rPr>
                <w:rFonts w:asciiTheme="majorHAnsi" w:hAnsiTheme="majorHAnsi"/>
              </w:rPr>
            </w:pPr>
            <w:r w:rsidRPr="009904AF">
              <w:rPr>
                <w:rFonts w:asciiTheme="majorHAnsi" w:hAnsiTheme="majorHAnsi"/>
              </w:rPr>
              <w:t xml:space="preserve">Strong </w:t>
            </w:r>
            <w:r w:rsidR="004F48EB">
              <w:rPr>
                <w:rFonts w:asciiTheme="majorHAnsi" w:hAnsiTheme="majorHAnsi"/>
              </w:rPr>
              <w:t>recommendation</w:t>
            </w:r>
          </w:p>
        </w:tc>
      </w:tr>
      <w:tr w:rsidR="00FF18E8" w:rsidRPr="009904AF" w14:paraId="1285AE16" w14:textId="77777777" w:rsidTr="00D42EE8">
        <w:trPr>
          <w:trHeight w:val="320"/>
        </w:trPr>
        <w:tc>
          <w:tcPr>
            <w:tcW w:w="1538" w:type="dxa"/>
            <w:vMerge/>
          </w:tcPr>
          <w:p w14:paraId="319B8900" w14:textId="77777777" w:rsidR="00FF18E8" w:rsidRPr="009904AF" w:rsidRDefault="00FF18E8" w:rsidP="004F48EB">
            <w:pPr>
              <w:rPr>
                <w:rFonts w:asciiTheme="majorHAnsi" w:hAnsiTheme="majorHAnsi"/>
                <w:b/>
              </w:rPr>
            </w:pPr>
          </w:p>
        </w:tc>
        <w:tc>
          <w:tcPr>
            <w:tcW w:w="3648" w:type="dxa"/>
            <w:vMerge/>
          </w:tcPr>
          <w:p w14:paraId="36E3A0A3" w14:textId="77777777" w:rsidR="00FF18E8" w:rsidRPr="009904AF" w:rsidRDefault="00FF18E8" w:rsidP="004F48EB">
            <w:pPr>
              <w:rPr>
                <w:rFonts w:asciiTheme="majorHAnsi" w:hAnsiTheme="majorHAnsi"/>
                <w:b/>
              </w:rPr>
            </w:pPr>
          </w:p>
        </w:tc>
        <w:tc>
          <w:tcPr>
            <w:tcW w:w="6386" w:type="dxa"/>
          </w:tcPr>
          <w:p w14:paraId="06D3EC10" w14:textId="58CAB157" w:rsidR="00FF18E8" w:rsidRPr="009904AF" w:rsidRDefault="00691E5A" w:rsidP="004F48EB">
            <w:pPr>
              <w:rPr>
                <w:rFonts w:asciiTheme="majorHAnsi" w:hAnsiTheme="majorHAnsi"/>
              </w:rPr>
            </w:pPr>
            <w:r w:rsidRPr="00DF484F">
              <w:rPr>
                <w:rFonts w:ascii="Calibri" w:hAnsi="Calibri"/>
              </w:rPr>
              <w:t xml:space="preserve">We recommend that the ability to detect hypo/anechoic free fluid in the peritoneal cavity for the identification of free peritoneal fluid to rule in non-traumatic acute abdomen should be considered as basic skill </w:t>
            </w:r>
            <w:r>
              <w:rPr>
                <w:rFonts w:asciiTheme="majorHAnsi" w:hAnsiTheme="majorHAnsi"/>
              </w:rPr>
              <w:t>.</w:t>
            </w:r>
          </w:p>
        </w:tc>
        <w:tc>
          <w:tcPr>
            <w:tcW w:w="2604" w:type="dxa"/>
          </w:tcPr>
          <w:p w14:paraId="0B13D2AB" w14:textId="73023F21" w:rsidR="00FF18E8" w:rsidRPr="00321952" w:rsidRDefault="00FF18E8" w:rsidP="004F48EB">
            <w:pPr>
              <w:rPr>
                <w:rFonts w:asciiTheme="majorHAnsi" w:hAnsiTheme="majorHAnsi"/>
              </w:rPr>
            </w:pPr>
            <w:r w:rsidRPr="009904AF">
              <w:rPr>
                <w:rFonts w:asciiTheme="majorHAnsi" w:hAnsiTheme="majorHAnsi"/>
              </w:rPr>
              <w:t xml:space="preserve">Strong </w:t>
            </w:r>
            <w:r w:rsidR="001F2DF8">
              <w:rPr>
                <w:rFonts w:asciiTheme="majorHAnsi" w:hAnsiTheme="majorHAnsi"/>
              </w:rPr>
              <w:t>recommendation</w:t>
            </w:r>
          </w:p>
        </w:tc>
      </w:tr>
      <w:tr w:rsidR="00FF18E8" w:rsidRPr="009904AF" w14:paraId="1D40BE0A" w14:textId="77777777" w:rsidTr="00D42EE8">
        <w:trPr>
          <w:trHeight w:val="1430"/>
        </w:trPr>
        <w:tc>
          <w:tcPr>
            <w:tcW w:w="1538" w:type="dxa"/>
            <w:vMerge/>
          </w:tcPr>
          <w:p w14:paraId="2D742BCE" w14:textId="77777777" w:rsidR="00FF18E8" w:rsidRPr="009904AF" w:rsidRDefault="00FF18E8" w:rsidP="004F48EB">
            <w:pPr>
              <w:rPr>
                <w:rFonts w:asciiTheme="majorHAnsi" w:hAnsiTheme="majorHAnsi"/>
                <w:b/>
              </w:rPr>
            </w:pPr>
          </w:p>
        </w:tc>
        <w:tc>
          <w:tcPr>
            <w:tcW w:w="3648" w:type="dxa"/>
            <w:vMerge/>
          </w:tcPr>
          <w:p w14:paraId="5CC13EF2" w14:textId="77777777" w:rsidR="00FF18E8" w:rsidRPr="009904AF" w:rsidRDefault="00FF18E8" w:rsidP="004F48EB">
            <w:pPr>
              <w:rPr>
                <w:rFonts w:asciiTheme="majorHAnsi" w:hAnsiTheme="majorHAnsi"/>
                <w:b/>
              </w:rPr>
            </w:pPr>
          </w:p>
        </w:tc>
        <w:tc>
          <w:tcPr>
            <w:tcW w:w="6386" w:type="dxa"/>
          </w:tcPr>
          <w:p w14:paraId="0BAB9CCA" w14:textId="177A6550" w:rsidR="00FF18E8" w:rsidRPr="009904AF" w:rsidRDefault="00691E5A" w:rsidP="004F48EB">
            <w:pPr>
              <w:rPr>
                <w:rFonts w:asciiTheme="majorHAnsi" w:hAnsiTheme="majorHAnsi"/>
              </w:rPr>
            </w:pPr>
            <w:r w:rsidRPr="00DF484F">
              <w:rPr>
                <w:rFonts w:ascii="Calibri" w:hAnsi="Calibri"/>
              </w:rPr>
              <w:t xml:space="preserve">We recommend that the integration of clinical assessment with abdominal US to rule-out non-traumatic acute abdomen should be considered as basic skill </w:t>
            </w:r>
          </w:p>
        </w:tc>
        <w:tc>
          <w:tcPr>
            <w:tcW w:w="2604" w:type="dxa"/>
          </w:tcPr>
          <w:p w14:paraId="51AAB724" w14:textId="4D8D71DF" w:rsidR="00FF18E8" w:rsidRPr="00321952" w:rsidRDefault="00FF18E8" w:rsidP="004F48EB">
            <w:pPr>
              <w:rPr>
                <w:rFonts w:asciiTheme="majorHAnsi" w:hAnsiTheme="majorHAnsi"/>
              </w:rPr>
            </w:pPr>
            <w:r w:rsidRPr="009904AF">
              <w:rPr>
                <w:rFonts w:asciiTheme="majorHAnsi" w:hAnsiTheme="majorHAnsi"/>
              </w:rPr>
              <w:t xml:space="preserve">Strong </w:t>
            </w:r>
            <w:r w:rsidR="001F2DF8">
              <w:rPr>
                <w:rFonts w:asciiTheme="majorHAnsi" w:hAnsiTheme="majorHAnsi"/>
              </w:rPr>
              <w:t>recommendation</w:t>
            </w:r>
          </w:p>
        </w:tc>
      </w:tr>
      <w:tr w:rsidR="00FF18E8" w:rsidRPr="009904AF" w14:paraId="4F09ED3C" w14:textId="77777777" w:rsidTr="00D42EE8">
        <w:trPr>
          <w:trHeight w:val="1480"/>
        </w:trPr>
        <w:tc>
          <w:tcPr>
            <w:tcW w:w="1538" w:type="dxa"/>
            <w:vMerge/>
          </w:tcPr>
          <w:p w14:paraId="57C756EE" w14:textId="77777777" w:rsidR="00FF18E8" w:rsidRPr="009904AF" w:rsidRDefault="00FF18E8" w:rsidP="004F48EB">
            <w:pPr>
              <w:rPr>
                <w:rFonts w:asciiTheme="majorHAnsi" w:hAnsiTheme="majorHAnsi"/>
                <w:b/>
              </w:rPr>
            </w:pPr>
          </w:p>
        </w:tc>
        <w:tc>
          <w:tcPr>
            <w:tcW w:w="3648" w:type="dxa"/>
            <w:vMerge/>
          </w:tcPr>
          <w:p w14:paraId="155EC560" w14:textId="77777777" w:rsidR="00FF18E8" w:rsidRPr="009904AF" w:rsidRDefault="00FF18E8" w:rsidP="004F48EB">
            <w:pPr>
              <w:rPr>
                <w:rFonts w:asciiTheme="majorHAnsi" w:hAnsiTheme="majorHAnsi"/>
                <w:b/>
              </w:rPr>
            </w:pPr>
          </w:p>
        </w:tc>
        <w:tc>
          <w:tcPr>
            <w:tcW w:w="6386" w:type="dxa"/>
          </w:tcPr>
          <w:p w14:paraId="6FC6B057" w14:textId="77777777" w:rsidR="00FF18E8" w:rsidRPr="009904AF" w:rsidRDefault="00FF18E8" w:rsidP="004F48EB">
            <w:pPr>
              <w:rPr>
                <w:rFonts w:asciiTheme="majorHAnsi" w:hAnsiTheme="majorHAnsi"/>
              </w:rPr>
            </w:pPr>
          </w:p>
          <w:p w14:paraId="11830792" w14:textId="79DE3F7F" w:rsidR="00FF18E8" w:rsidRPr="009904AF" w:rsidRDefault="00691E5A" w:rsidP="004F48EB">
            <w:pPr>
              <w:rPr>
                <w:rFonts w:asciiTheme="majorHAnsi" w:hAnsiTheme="majorHAnsi"/>
              </w:rPr>
            </w:pPr>
            <w:r w:rsidRPr="00DF484F">
              <w:rPr>
                <w:rFonts w:ascii="Calibri" w:hAnsi="Calibri"/>
              </w:rPr>
              <w:t xml:space="preserve">We do not recommend the use of ultrasound as basic skill for the intensivists in the functional assessment of bowel as the variety of ultrasound parameters that could be assessed is vast </w:t>
            </w:r>
          </w:p>
        </w:tc>
        <w:tc>
          <w:tcPr>
            <w:tcW w:w="2604" w:type="dxa"/>
          </w:tcPr>
          <w:p w14:paraId="6AC6286E" w14:textId="5E36DCF4" w:rsidR="00FF18E8" w:rsidRPr="00321952" w:rsidRDefault="00FF18E8" w:rsidP="004F48EB">
            <w:pPr>
              <w:rPr>
                <w:rFonts w:asciiTheme="majorHAnsi" w:hAnsiTheme="majorHAnsi"/>
              </w:rPr>
            </w:pPr>
            <w:r w:rsidRPr="009904AF">
              <w:rPr>
                <w:rFonts w:asciiTheme="majorHAnsi" w:hAnsiTheme="majorHAnsi"/>
              </w:rPr>
              <w:t xml:space="preserve">Strong </w:t>
            </w:r>
            <w:r w:rsidR="001F2DF8">
              <w:rPr>
                <w:rFonts w:asciiTheme="majorHAnsi" w:hAnsiTheme="majorHAnsi"/>
              </w:rPr>
              <w:t>recommendation</w:t>
            </w:r>
          </w:p>
        </w:tc>
      </w:tr>
      <w:tr w:rsidR="00FF18E8" w:rsidRPr="009904AF" w14:paraId="529A23FD" w14:textId="77777777" w:rsidTr="00D42EE8">
        <w:trPr>
          <w:trHeight w:val="340"/>
        </w:trPr>
        <w:tc>
          <w:tcPr>
            <w:tcW w:w="1538" w:type="dxa"/>
            <w:vMerge/>
          </w:tcPr>
          <w:p w14:paraId="4ADEF894" w14:textId="77777777" w:rsidR="00FF18E8" w:rsidRPr="009904AF" w:rsidRDefault="00FF18E8" w:rsidP="004F48EB">
            <w:pPr>
              <w:rPr>
                <w:rFonts w:asciiTheme="majorHAnsi" w:hAnsiTheme="majorHAnsi"/>
                <w:b/>
              </w:rPr>
            </w:pPr>
          </w:p>
        </w:tc>
        <w:tc>
          <w:tcPr>
            <w:tcW w:w="3648" w:type="dxa"/>
            <w:vMerge/>
          </w:tcPr>
          <w:p w14:paraId="66F3212D" w14:textId="77777777" w:rsidR="00FF18E8" w:rsidRPr="009904AF" w:rsidRDefault="00FF18E8" w:rsidP="004F48EB">
            <w:pPr>
              <w:rPr>
                <w:rFonts w:asciiTheme="majorHAnsi" w:hAnsiTheme="majorHAnsi"/>
                <w:b/>
              </w:rPr>
            </w:pPr>
          </w:p>
        </w:tc>
        <w:tc>
          <w:tcPr>
            <w:tcW w:w="6386" w:type="dxa"/>
          </w:tcPr>
          <w:p w14:paraId="50797C47" w14:textId="16DB0F69" w:rsidR="00FF18E8" w:rsidRPr="009904AF" w:rsidRDefault="00D42EE8" w:rsidP="004F48EB">
            <w:pPr>
              <w:rPr>
                <w:rFonts w:asciiTheme="majorHAnsi" w:hAnsiTheme="majorHAnsi"/>
              </w:rPr>
            </w:pPr>
            <w:r w:rsidRPr="00DF484F">
              <w:rPr>
                <w:rFonts w:ascii="Calibri" w:hAnsi="Calibri"/>
              </w:rPr>
              <w:t xml:space="preserve">We are unable to provide any recommendation regarding the B mode assessment of the gallbladder in the presence of jaundice and elevated liver function tests to evaluate for acute cholecystitis (dilatation of the intrahepatic bile ducts, gallbladder hydrops in conjunction with large gallbladder stones, presence of thickened walls or fluid peripheral collections, presence of biliary sludge or pus) </w:t>
            </w:r>
          </w:p>
        </w:tc>
        <w:tc>
          <w:tcPr>
            <w:tcW w:w="2604" w:type="dxa"/>
          </w:tcPr>
          <w:p w14:paraId="5FA185E2" w14:textId="0DA81589" w:rsidR="00FF18E8" w:rsidRPr="00321952" w:rsidRDefault="00D42EE8" w:rsidP="004F48EB">
            <w:pPr>
              <w:rPr>
                <w:rFonts w:asciiTheme="majorHAnsi" w:hAnsiTheme="majorHAnsi"/>
              </w:rPr>
            </w:pPr>
            <w:r>
              <w:rPr>
                <w:rFonts w:asciiTheme="majorHAnsi" w:hAnsiTheme="majorHAnsi"/>
              </w:rPr>
              <w:t>No</w:t>
            </w:r>
            <w:r w:rsidRPr="009904AF">
              <w:rPr>
                <w:rFonts w:asciiTheme="majorHAnsi" w:hAnsiTheme="majorHAnsi"/>
              </w:rPr>
              <w:t xml:space="preserve"> </w:t>
            </w:r>
            <w:r w:rsidR="001F2DF8">
              <w:rPr>
                <w:rFonts w:asciiTheme="majorHAnsi" w:hAnsiTheme="majorHAnsi"/>
              </w:rPr>
              <w:t>recommendation</w:t>
            </w:r>
          </w:p>
        </w:tc>
      </w:tr>
      <w:tr w:rsidR="00FF18E8" w:rsidRPr="009904AF" w14:paraId="2C324FF2" w14:textId="77777777" w:rsidTr="00D42EE8">
        <w:trPr>
          <w:trHeight w:val="226"/>
        </w:trPr>
        <w:tc>
          <w:tcPr>
            <w:tcW w:w="1538" w:type="dxa"/>
            <w:vMerge/>
          </w:tcPr>
          <w:p w14:paraId="7E638888" w14:textId="77777777" w:rsidR="00FF18E8" w:rsidRPr="009904AF" w:rsidRDefault="00FF18E8" w:rsidP="004F48EB">
            <w:pPr>
              <w:rPr>
                <w:rFonts w:asciiTheme="majorHAnsi" w:hAnsiTheme="majorHAnsi"/>
                <w:b/>
              </w:rPr>
            </w:pPr>
          </w:p>
        </w:tc>
        <w:tc>
          <w:tcPr>
            <w:tcW w:w="3648" w:type="dxa"/>
            <w:vMerge/>
          </w:tcPr>
          <w:p w14:paraId="4B79D1A0" w14:textId="77777777" w:rsidR="00FF18E8" w:rsidRPr="009904AF" w:rsidRDefault="00FF18E8" w:rsidP="004F48EB">
            <w:pPr>
              <w:rPr>
                <w:rFonts w:asciiTheme="majorHAnsi" w:hAnsiTheme="majorHAnsi"/>
                <w:b/>
              </w:rPr>
            </w:pPr>
          </w:p>
        </w:tc>
        <w:tc>
          <w:tcPr>
            <w:tcW w:w="6386" w:type="dxa"/>
          </w:tcPr>
          <w:p w14:paraId="11240667" w14:textId="61782224" w:rsidR="00FF18E8" w:rsidRPr="009904AF" w:rsidRDefault="00D42EE8" w:rsidP="004F48EB">
            <w:pPr>
              <w:rPr>
                <w:rFonts w:asciiTheme="majorHAnsi" w:hAnsiTheme="majorHAnsi"/>
              </w:rPr>
            </w:pPr>
            <w:r w:rsidRPr="00DF484F">
              <w:rPr>
                <w:rFonts w:ascii="Calibri" w:hAnsi="Calibri"/>
              </w:rPr>
              <w:t xml:space="preserve">We are unable to provide any recommendation regarding the use of the detection of increased echogenicity of the peritoneal stripe with multiple reflection artefacts (A lines) for the identification of free intraperitoneal air to rule in the diagnosis of non-traumatic acute abdomen </w:t>
            </w:r>
          </w:p>
        </w:tc>
        <w:tc>
          <w:tcPr>
            <w:tcW w:w="2604" w:type="dxa"/>
          </w:tcPr>
          <w:p w14:paraId="2E166520" w14:textId="4053D44C" w:rsidR="00FF18E8" w:rsidRPr="00321952" w:rsidRDefault="00D42EE8" w:rsidP="004F48EB">
            <w:pPr>
              <w:rPr>
                <w:rFonts w:asciiTheme="majorHAnsi" w:hAnsiTheme="majorHAnsi"/>
              </w:rPr>
            </w:pPr>
            <w:r>
              <w:rPr>
                <w:rFonts w:asciiTheme="majorHAnsi" w:hAnsiTheme="majorHAnsi"/>
              </w:rPr>
              <w:t>No</w:t>
            </w:r>
            <w:r w:rsidR="00FF18E8" w:rsidRPr="009904AF">
              <w:rPr>
                <w:rFonts w:asciiTheme="majorHAnsi" w:hAnsiTheme="majorHAnsi"/>
              </w:rPr>
              <w:t xml:space="preserve"> </w:t>
            </w:r>
            <w:r w:rsidR="001F2DF8">
              <w:rPr>
                <w:rFonts w:asciiTheme="majorHAnsi" w:hAnsiTheme="majorHAnsi"/>
              </w:rPr>
              <w:t>recommendation</w:t>
            </w:r>
          </w:p>
        </w:tc>
      </w:tr>
      <w:tr w:rsidR="00FF18E8" w:rsidRPr="009904AF" w14:paraId="4EC3DC6E" w14:textId="77777777" w:rsidTr="00D42EE8">
        <w:trPr>
          <w:trHeight w:val="160"/>
        </w:trPr>
        <w:tc>
          <w:tcPr>
            <w:tcW w:w="1538" w:type="dxa"/>
            <w:vMerge/>
          </w:tcPr>
          <w:p w14:paraId="2131D028" w14:textId="77777777" w:rsidR="00FF18E8" w:rsidRPr="009904AF" w:rsidRDefault="00FF18E8" w:rsidP="004F48EB">
            <w:pPr>
              <w:rPr>
                <w:rFonts w:asciiTheme="majorHAnsi" w:hAnsiTheme="majorHAnsi"/>
                <w:b/>
              </w:rPr>
            </w:pPr>
          </w:p>
        </w:tc>
        <w:tc>
          <w:tcPr>
            <w:tcW w:w="3648" w:type="dxa"/>
            <w:vMerge/>
          </w:tcPr>
          <w:p w14:paraId="0F0B4ED3" w14:textId="77777777" w:rsidR="00FF18E8" w:rsidRPr="009904AF" w:rsidRDefault="00FF18E8" w:rsidP="004F48EB">
            <w:pPr>
              <w:rPr>
                <w:rFonts w:asciiTheme="majorHAnsi" w:hAnsiTheme="majorHAnsi"/>
                <w:b/>
              </w:rPr>
            </w:pPr>
          </w:p>
        </w:tc>
        <w:tc>
          <w:tcPr>
            <w:tcW w:w="6386" w:type="dxa"/>
          </w:tcPr>
          <w:p w14:paraId="67ED95BF" w14:textId="72FCC95F" w:rsidR="00FF18E8" w:rsidRPr="009904AF" w:rsidRDefault="00D42EE8" w:rsidP="004F48EB">
            <w:pPr>
              <w:rPr>
                <w:rFonts w:asciiTheme="majorHAnsi" w:hAnsiTheme="majorHAnsi"/>
              </w:rPr>
            </w:pPr>
            <w:r w:rsidRPr="00DF484F">
              <w:rPr>
                <w:rFonts w:ascii="Calibri" w:hAnsi="Calibri"/>
              </w:rPr>
              <w:t xml:space="preserve">We are unable to provide any recommendation regarding the US bowel assessment by B-mode as initial evaluation of gastrointestinal tract conditions presenting acutely </w:t>
            </w:r>
          </w:p>
        </w:tc>
        <w:tc>
          <w:tcPr>
            <w:tcW w:w="2604" w:type="dxa"/>
          </w:tcPr>
          <w:p w14:paraId="2096A851" w14:textId="5FC27091" w:rsidR="00FF18E8" w:rsidRPr="00321952" w:rsidRDefault="00D42EE8" w:rsidP="004F48EB">
            <w:pPr>
              <w:rPr>
                <w:rFonts w:asciiTheme="majorHAnsi" w:hAnsiTheme="majorHAnsi"/>
              </w:rPr>
            </w:pPr>
            <w:r>
              <w:rPr>
                <w:rFonts w:asciiTheme="majorHAnsi" w:hAnsiTheme="majorHAnsi"/>
              </w:rPr>
              <w:t>No</w:t>
            </w:r>
            <w:r w:rsidRPr="009904AF">
              <w:rPr>
                <w:rFonts w:asciiTheme="majorHAnsi" w:hAnsiTheme="majorHAnsi"/>
              </w:rPr>
              <w:t xml:space="preserve"> </w:t>
            </w:r>
            <w:r w:rsidR="001F2DF8">
              <w:rPr>
                <w:rFonts w:asciiTheme="majorHAnsi" w:hAnsiTheme="majorHAnsi"/>
              </w:rPr>
              <w:t>recommendation</w:t>
            </w:r>
          </w:p>
        </w:tc>
      </w:tr>
      <w:tr w:rsidR="00D42EE8" w:rsidRPr="009904AF" w14:paraId="0665B7B6" w14:textId="77777777" w:rsidTr="0034329B">
        <w:trPr>
          <w:trHeight w:val="5008"/>
        </w:trPr>
        <w:tc>
          <w:tcPr>
            <w:tcW w:w="1538" w:type="dxa"/>
            <w:vMerge/>
          </w:tcPr>
          <w:p w14:paraId="4AEC39DB" w14:textId="77777777" w:rsidR="00D42EE8" w:rsidRPr="009904AF" w:rsidRDefault="00D42EE8" w:rsidP="004F48EB">
            <w:pPr>
              <w:rPr>
                <w:rFonts w:asciiTheme="majorHAnsi" w:hAnsiTheme="majorHAnsi"/>
                <w:b/>
              </w:rPr>
            </w:pPr>
          </w:p>
        </w:tc>
        <w:tc>
          <w:tcPr>
            <w:tcW w:w="3648" w:type="dxa"/>
            <w:vMerge/>
          </w:tcPr>
          <w:p w14:paraId="637474DA" w14:textId="77777777" w:rsidR="00D42EE8" w:rsidRPr="009904AF" w:rsidRDefault="00D42EE8" w:rsidP="004F48EB">
            <w:pPr>
              <w:rPr>
                <w:rFonts w:asciiTheme="majorHAnsi" w:hAnsiTheme="majorHAnsi"/>
                <w:b/>
              </w:rPr>
            </w:pPr>
          </w:p>
        </w:tc>
        <w:tc>
          <w:tcPr>
            <w:tcW w:w="6386" w:type="dxa"/>
          </w:tcPr>
          <w:p w14:paraId="7E4D6BBA" w14:textId="77777777" w:rsidR="00D42EE8" w:rsidRDefault="00D42EE8" w:rsidP="004F48EB">
            <w:pPr>
              <w:rPr>
                <w:rFonts w:ascii="Calibri" w:hAnsi="Calibri"/>
              </w:rPr>
            </w:pPr>
            <w:r w:rsidRPr="00DF484F">
              <w:rPr>
                <w:rFonts w:ascii="Calibri" w:hAnsi="Calibri"/>
              </w:rPr>
              <w:t xml:space="preserve">We recommend against the identification of multiple granular echogenic foci within the bowel wall (starry night appearance) for the detection of intramural gas in the bowel wall to rule in the diagnosis of non-traumatic acute abdomen as a basic skill for intensivists </w:t>
            </w:r>
          </w:p>
          <w:p w14:paraId="2EC0A7E4" w14:textId="77777777" w:rsidR="00D42EE8" w:rsidRDefault="00D42EE8" w:rsidP="004F48EB">
            <w:pPr>
              <w:rPr>
                <w:rFonts w:ascii="Calibri" w:hAnsi="Calibri"/>
              </w:rPr>
            </w:pPr>
          </w:p>
          <w:p w14:paraId="2FF592E5" w14:textId="77777777" w:rsidR="00D42EE8" w:rsidRDefault="00D42EE8" w:rsidP="004F48EB">
            <w:pPr>
              <w:rPr>
                <w:rFonts w:ascii="Calibri" w:hAnsi="Calibri"/>
              </w:rPr>
            </w:pPr>
          </w:p>
          <w:p w14:paraId="7B113673" w14:textId="77777777" w:rsidR="00D42EE8" w:rsidRDefault="00D42EE8" w:rsidP="004F48EB">
            <w:pPr>
              <w:rPr>
                <w:rFonts w:ascii="Calibri" w:hAnsi="Calibri"/>
              </w:rPr>
            </w:pPr>
          </w:p>
          <w:p w14:paraId="5E62E31F" w14:textId="77777777" w:rsidR="00D42EE8" w:rsidRDefault="00D42EE8" w:rsidP="004F48EB">
            <w:pPr>
              <w:rPr>
                <w:rFonts w:ascii="Calibri" w:hAnsi="Calibri"/>
              </w:rPr>
            </w:pPr>
          </w:p>
          <w:p w14:paraId="12AFF428" w14:textId="77777777" w:rsidR="00D42EE8" w:rsidRDefault="00D42EE8" w:rsidP="004F48EB">
            <w:pPr>
              <w:rPr>
                <w:rFonts w:ascii="Calibri" w:hAnsi="Calibri"/>
              </w:rPr>
            </w:pPr>
          </w:p>
          <w:p w14:paraId="0336587C" w14:textId="77777777" w:rsidR="00D42EE8" w:rsidRDefault="00D42EE8" w:rsidP="004F48EB">
            <w:pPr>
              <w:rPr>
                <w:rFonts w:ascii="Calibri" w:hAnsi="Calibri"/>
              </w:rPr>
            </w:pPr>
          </w:p>
          <w:p w14:paraId="56ED3821" w14:textId="77777777" w:rsidR="00D42EE8" w:rsidRDefault="00D42EE8" w:rsidP="004F48EB">
            <w:pPr>
              <w:rPr>
                <w:rFonts w:ascii="Calibri" w:hAnsi="Calibri"/>
              </w:rPr>
            </w:pPr>
          </w:p>
          <w:p w14:paraId="658F34D6" w14:textId="77777777" w:rsidR="00D42EE8" w:rsidRDefault="00D42EE8" w:rsidP="004F48EB">
            <w:pPr>
              <w:rPr>
                <w:rFonts w:ascii="Calibri" w:hAnsi="Calibri"/>
              </w:rPr>
            </w:pPr>
          </w:p>
          <w:p w14:paraId="41EAE755" w14:textId="77777777" w:rsidR="00D42EE8" w:rsidRDefault="00D42EE8" w:rsidP="004F48EB">
            <w:pPr>
              <w:rPr>
                <w:rFonts w:ascii="Calibri" w:hAnsi="Calibri"/>
              </w:rPr>
            </w:pPr>
          </w:p>
          <w:p w14:paraId="6BB98FCD" w14:textId="77777777" w:rsidR="00D42EE8" w:rsidRDefault="00D42EE8" w:rsidP="004F48EB">
            <w:pPr>
              <w:rPr>
                <w:rFonts w:ascii="Calibri" w:hAnsi="Calibri"/>
              </w:rPr>
            </w:pPr>
          </w:p>
          <w:p w14:paraId="5A90771C" w14:textId="77777777" w:rsidR="00D42EE8" w:rsidRPr="009904AF" w:rsidRDefault="00D42EE8" w:rsidP="004F48EB">
            <w:pPr>
              <w:rPr>
                <w:rFonts w:asciiTheme="majorHAnsi" w:hAnsiTheme="majorHAnsi"/>
              </w:rPr>
            </w:pPr>
          </w:p>
        </w:tc>
        <w:tc>
          <w:tcPr>
            <w:tcW w:w="2604" w:type="dxa"/>
          </w:tcPr>
          <w:p w14:paraId="733654F2" w14:textId="4BFB616A" w:rsidR="00D42EE8" w:rsidRPr="00321952" w:rsidRDefault="00D42EE8" w:rsidP="004F48EB">
            <w:pPr>
              <w:rPr>
                <w:rFonts w:asciiTheme="majorHAnsi" w:hAnsiTheme="majorHAnsi"/>
              </w:rPr>
            </w:pPr>
            <w:r>
              <w:rPr>
                <w:rFonts w:asciiTheme="majorHAnsi" w:hAnsiTheme="majorHAnsi"/>
              </w:rPr>
              <w:t>Weak</w:t>
            </w:r>
            <w:r w:rsidRPr="009904AF">
              <w:rPr>
                <w:rFonts w:asciiTheme="majorHAnsi" w:hAnsiTheme="majorHAnsi"/>
              </w:rPr>
              <w:t xml:space="preserve"> </w:t>
            </w:r>
            <w:r>
              <w:rPr>
                <w:rFonts w:asciiTheme="majorHAnsi" w:hAnsiTheme="majorHAnsi"/>
              </w:rPr>
              <w:t>recommendation</w:t>
            </w:r>
          </w:p>
        </w:tc>
      </w:tr>
      <w:tr w:rsidR="00D42EE8" w:rsidRPr="009904AF" w14:paraId="19DC29F8" w14:textId="77777777" w:rsidTr="00D42EE8">
        <w:trPr>
          <w:trHeight w:val="2540"/>
        </w:trPr>
        <w:tc>
          <w:tcPr>
            <w:tcW w:w="1538" w:type="dxa"/>
            <w:vMerge/>
          </w:tcPr>
          <w:p w14:paraId="10A1F97E" w14:textId="77777777" w:rsidR="00D42EE8" w:rsidRPr="009904AF" w:rsidRDefault="00D42EE8" w:rsidP="004F48EB">
            <w:pPr>
              <w:rPr>
                <w:rFonts w:asciiTheme="majorHAnsi" w:hAnsiTheme="majorHAnsi"/>
                <w:b/>
              </w:rPr>
            </w:pPr>
          </w:p>
        </w:tc>
        <w:tc>
          <w:tcPr>
            <w:tcW w:w="3648" w:type="dxa"/>
            <w:vMerge/>
          </w:tcPr>
          <w:p w14:paraId="30ED0288" w14:textId="77777777" w:rsidR="00D42EE8" w:rsidRPr="009904AF" w:rsidRDefault="00D42EE8" w:rsidP="004F48EB">
            <w:pPr>
              <w:rPr>
                <w:rFonts w:asciiTheme="majorHAnsi" w:hAnsiTheme="majorHAnsi"/>
                <w:b/>
              </w:rPr>
            </w:pPr>
          </w:p>
        </w:tc>
        <w:tc>
          <w:tcPr>
            <w:tcW w:w="6386" w:type="dxa"/>
          </w:tcPr>
          <w:p w14:paraId="0F86F83F" w14:textId="77777777" w:rsidR="00D42EE8" w:rsidRPr="009904AF" w:rsidDel="00D42EE8" w:rsidRDefault="00D42EE8" w:rsidP="004F48EB">
            <w:pPr>
              <w:rPr>
                <w:rFonts w:asciiTheme="majorHAnsi" w:hAnsiTheme="majorHAnsi"/>
              </w:rPr>
            </w:pPr>
          </w:p>
        </w:tc>
        <w:tc>
          <w:tcPr>
            <w:tcW w:w="2604" w:type="dxa"/>
          </w:tcPr>
          <w:p w14:paraId="47EE3E63" w14:textId="33BF0A22" w:rsidR="00D42EE8" w:rsidRPr="009904AF" w:rsidDel="00D42EE8" w:rsidRDefault="00D42EE8" w:rsidP="004F48EB">
            <w:pPr>
              <w:rPr>
                <w:rFonts w:asciiTheme="majorHAnsi" w:hAnsiTheme="majorHAnsi"/>
              </w:rPr>
            </w:pPr>
          </w:p>
        </w:tc>
      </w:tr>
      <w:tr w:rsidR="00FF18E8" w:rsidRPr="009904AF" w14:paraId="13319CD9" w14:textId="77777777" w:rsidTr="00D42EE8">
        <w:trPr>
          <w:trHeight w:val="1773"/>
        </w:trPr>
        <w:tc>
          <w:tcPr>
            <w:tcW w:w="1538" w:type="dxa"/>
            <w:vMerge/>
          </w:tcPr>
          <w:p w14:paraId="074574E5" w14:textId="77777777" w:rsidR="00FF18E8" w:rsidRPr="009904AF" w:rsidRDefault="00FF18E8" w:rsidP="004F48EB">
            <w:pPr>
              <w:rPr>
                <w:rFonts w:asciiTheme="majorHAnsi" w:hAnsiTheme="majorHAnsi"/>
                <w:b/>
              </w:rPr>
            </w:pPr>
          </w:p>
        </w:tc>
        <w:tc>
          <w:tcPr>
            <w:tcW w:w="3648" w:type="dxa"/>
            <w:vMerge/>
          </w:tcPr>
          <w:p w14:paraId="0EA23C60" w14:textId="77777777" w:rsidR="00FF18E8" w:rsidRPr="00321952" w:rsidRDefault="00FF18E8" w:rsidP="004F48EB">
            <w:pPr>
              <w:rPr>
                <w:rFonts w:asciiTheme="majorHAnsi" w:hAnsiTheme="majorHAnsi"/>
                <w:b/>
              </w:rPr>
            </w:pPr>
          </w:p>
        </w:tc>
        <w:tc>
          <w:tcPr>
            <w:tcW w:w="6386" w:type="dxa"/>
          </w:tcPr>
          <w:p w14:paraId="04188362" w14:textId="6D399B57" w:rsidR="00FF18E8" w:rsidRPr="009904AF" w:rsidRDefault="00954D08" w:rsidP="004F48EB">
            <w:pPr>
              <w:rPr>
                <w:rFonts w:asciiTheme="majorHAnsi" w:hAnsiTheme="majorHAnsi"/>
              </w:rPr>
            </w:pPr>
            <w:r w:rsidRPr="00DF484F">
              <w:rPr>
                <w:rFonts w:ascii="Calibri" w:hAnsi="Calibri"/>
              </w:rPr>
              <w:t xml:space="preserve">We recommend that the Focused Assessment with Sonography for Trauma (FAST) examination to identify pathological presence of free fluid/blood (i.e., pericardial sac, pleural space and peritoneum) in traumatic acute abdomen should be considered as basic skill </w:t>
            </w:r>
          </w:p>
        </w:tc>
        <w:tc>
          <w:tcPr>
            <w:tcW w:w="2604" w:type="dxa"/>
          </w:tcPr>
          <w:p w14:paraId="3B750445" w14:textId="56095B94" w:rsidR="00FF18E8" w:rsidRPr="00321952" w:rsidRDefault="00FF18E8" w:rsidP="004F48EB">
            <w:pPr>
              <w:rPr>
                <w:rFonts w:asciiTheme="majorHAnsi" w:hAnsiTheme="majorHAnsi"/>
              </w:rPr>
            </w:pPr>
            <w:r w:rsidRPr="009904AF">
              <w:rPr>
                <w:rFonts w:asciiTheme="majorHAnsi" w:hAnsiTheme="majorHAnsi"/>
              </w:rPr>
              <w:t xml:space="preserve">Strong </w:t>
            </w:r>
            <w:r w:rsidR="001F2DF8">
              <w:rPr>
                <w:rFonts w:asciiTheme="majorHAnsi" w:hAnsiTheme="majorHAnsi"/>
              </w:rPr>
              <w:t>recommendation</w:t>
            </w:r>
          </w:p>
        </w:tc>
      </w:tr>
      <w:tr w:rsidR="00FF18E8" w:rsidRPr="009904AF" w14:paraId="28439A3F" w14:textId="77777777" w:rsidTr="00D42EE8">
        <w:trPr>
          <w:trHeight w:val="1209"/>
        </w:trPr>
        <w:tc>
          <w:tcPr>
            <w:tcW w:w="1538" w:type="dxa"/>
            <w:vMerge/>
          </w:tcPr>
          <w:p w14:paraId="715AF9E2" w14:textId="77777777" w:rsidR="00FF18E8" w:rsidRPr="009904AF" w:rsidRDefault="00FF18E8" w:rsidP="004F48EB">
            <w:pPr>
              <w:rPr>
                <w:rFonts w:asciiTheme="majorHAnsi" w:hAnsiTheme="majorHAnsi"/>
                <w:b/>
              </w:rPr>
            </w:pPr>
          </w:p>
        </w:tc>
        <w:tc>
          <w:tcPr>
            <w:tcW w:w="3648" w:type="dxa"/>
            <w:vMerge/>
          </w:tcPr>
          <w:p w14:paraId="4A315720" w14:textId="77777777" w:rsidR="00FF18E8" w:rsidRPr="009904AF" w:rsidRDefault="00FF18E8" w:rsidP="004F48EB">
            <w:pPr>
              <w:rPr>
                <w:rFonts w:asciiTheme="majorHAnsi" w:hAnsiTheme="majorHAnsi"/>
                <w:b/>
              </w:rPr>
            </w:pPr>
          </w:p>
        </w:tc>
        <w:tc>
          <w:tcPr>
            <w:tcW w:w="6386" w:type="dxa"/>
          </w:tcPr>
          <w:p w14:paraId="61E8428F" w14:textId="43B4DC2E" w:rsidR="00FF18E8" w:rsidRPr="00321952" w:rsidRDefault="00954D08" w:rsidP="001F2DF8">
            <w:pPr>
              <w:rPr>
                <w:rFonts w:asciiTheme="majorHAnsi" w:hAnsiTheme="majorHAnsi"/>
              </w:rPr>
            </w:pPr>
            <w:r w:rsidRPr="00DF484F">
              <w:rPr>
                <w:rFonts w:ascii="Calibri" w:hAnsi="Calibri"/>
              </w:rPr>
              <w:t>We recommend that the integration of clinical assessment with the evaluation of the presence or absence of free peritoneal fluid in traumatic acute abdomen should be considered as basic skill</w:t>
            </w:r>
          </w:p>
        </w:tc>
        <w:tc>
          <w:tcPr>
            <w:tcW w:w="2604" w:type="dxa"/>
          </w:tcPr>
          <w:p w14:paraId="264E6348" w14:textId="0C6FAA41" w:rsidR="00FF18E8" w:rsidRPr="00321952" w:rsidRDefault="00FF18E8" w:rsidP="004F48EB">
            <w:pPr>
              <w:rPr>
                <w:rFonts w:asciiTheme="majorHAnsi" w:hAnsiTheme="majorHAnsi"/>
              </w:rPr>
            </w:pPr>
            <w:r w:rsidRPr="009904AF">
              <w:rPr>
                <w:rFonts w:asciiTheme="majorHAnsi" w:hAnsiTheme="majorHAnsi"/>
              </w:rPr>
              <w:t xml:space="preserve">Strong </w:t>
            </w:r>
            <w:r w:rsidR="001F2DF8">
              <w:rPr>
                <w:rFonts w:asciiTheme="majorHAnsi" w:hAnsiTheme="majorHAnsi"/>
              </w:rPr>
              <w:t>recommendation</w:t>
            </w:r>
          </w:p>
        </w:tc>
      </w:tr>
      <w:tr w:rsidR="00FF18E8" w:rsidRPr="009904AF" w14:paraId="7407D99A" w14:textId="77777777" w:rsidTr="00D42EE8">
        <w:trPr>
          <w:trHeight w:val="246"/>
        </w:trPr>
        <w:tc>
          <w:tcPr>
            <w:tcW w:w="1538" w:type="dxa"/>
            <w:vMerge/>
          </w:tcPr>
          <w:p w14:paraId="44813B9A" w14:textId="77777777" w:rsidR="00FF18E8" w:rsidRPr="009904AF" w:rsidRDefault="00FF18E8" w:rsidP="004F48EB">
            <w:pPr>
              <w:rPr>
                <w:rFonts w:asciiTheme="majorHAnsi" w:hAnsiTheme="majorHAnsi"/>
                <w:b/>
              </w:rPr>
            </w:pPr>
          </w:p>
        </w:tc>
        <w:tc>
          <w:tcPr>
            <w:tcW w:w="3648" w:type="dxa"/>
            <w:vMerge/>
          </w:tcPr>
          <w:p w14:paraId="2CD85F2F" w14:textId="77777777" w:rsidR="00FF18E8" w:rsidRPr="009904AF" w:rsidRDefault="00FF18E8" w:rsidP="004F48EB">
            <w:pPr>
              <w:rPr>
                <w:rFonts w:asciiTheme="majorHAnsi" w:hAnsiTheme="majorHAnsi"/>
                <w:b/>
              </w:rPr>
            </w:pPr>
          </w:p>
        </w:tc>
        <w:tc>
          <w:tcPr>
            <w:tcW w:w="6386" w:type="dxa"/>
          </w:tcPr>
          <w:p w14:paraId="37FA0831" w14:textId="6AB9E955" w:rsidR="00FF18E8" w:rsidRPr="009904AF" w:rsidRDefault="00954D08" w:rsidP="004F48EB">
            <w:pPr>
              <w:rPr>
                <w:rFonts w:asciiTheme="majorHAnsi" w:hAnsiTheme="majorHAnsi"/>
              </w:rPr>
            </w:pPr>
            <w:r w:rsidRPr="00DF484F">
              <w:rPr>
                <w:rFonts w:ascii="Calibri" w:hAnsi="Calibri"/>
              </w:rPr>
              <w:t xml:space="preserve">We recommend that FAST examination as an integral component of trauma resuscitation should be considered as basic skill </w:t>
            </w:r>
          </w:p>
        </w:tc>
        <w:tc>
          <w:tcPr>
            <w:tcW w:w="2604" w:type="dxa"/>
          </w:tcPr>
          <w:p w14:paraId="0E191A05" w14:textId="793959FC" w:rsidR="00FF18E8" w:rsidRPr="00321952" w:rsidRDefault="00954D08" w:rsidP="004F48EB">
            <w:pPr>
              <w:rPr>
                <w:rFonts w:asciiTheme="majorHAnsi" w:hAnsiTheme="majorHAnsi"/>
              </w:rPr>
            </w:pPr>
            <w:r w:rsidRPr="009904AF">
              <w:rPr>
                <w:rFonts w:asciiTheme="majorHAnsi" w:hAnsiTheme="majorHAnsi"/>
              </w:rPr>
              <w:t xml:space="preserve">Strong </w:t>
            </w:r>
            <w:r>
              <w:rPr>
                <w:rFonts w:asciiTheme="majorHAnsi" w:hAnsiTheme="majorHAnsi"/>
              </w:rPr>
              <w:t>recommendation</w:t>
            </w:r>
          </w:p>
        </w:tc>
      </w:tr>
      <w:tr w:rsidR="00FF18E8" w:rsidRPr="009904AF" w14:paraId="4F969454" w14:textId="77777777" w:rsidTr="00D42EE8">
        <w:trPr>
          <w:trHeight w:val="220"/>
        </w:trPr>
        <w:tc>
          <w:tcPr>
            <w:tcW w:w="1538" w:type="dxa"/>
            <w:vMerge/>
          </w:tcPr>
          <w:p w14:paraId="6C33D417" w14:textId="77777777" w:rsidR="00FF18E8" w:rsidRPr="009904AF" w:rsidRDefault="00FF18E8" w:rsidP="004F48EB">
            <w:pPr>
              <w:rPr>
                <w:rFonts w:asciiTheme="majorHAnsi" w:hAnsiTheme="majorHAnsi"/>
                <w:b/>
              </w:rPr>
            </w:pPr>
          </w:p>
        </w:tc>
        <w:tc>
          <w:tcPr>
            <w:tcW w:w="3648" w:type="dxa"/>
            <w:vMerge/>
          </w:tcPr>
          <w:p w14:paraId="1B5C6CF8" w14:textId="77777777" w:rsidR="00FF18E8" w:rsidRPr="009904AF" w:rsidRDefault="00FF18E8" w:rsidP="004F48EB">
            <w:pPr>
              <w:rPr>
                <w:rFonts w:asciiTheme="majorHAnsi" w:hAnsiTheme="majorHAnsi"/>
                <w:b/>
              </w:rPr>
            </w:pPr>
          </w:p>
        </w:tc>
        <w:tc>
          <w:tcPr>
            <w:tcW w:w="6386" w:type="dxa"/>
          </w:tcPr>
          <w:p w14:paraId="0F998311" w14:textId="77777777" w:rsidR="00954D08" w:rsidRDefault="00954D08" w:rsidP="004F48EB">
            <w:pPr>
              <w:rPr>
                <w:rFonts w:ascii="Calibri" w:hAnsi="Calibri"/>
              </w:rPr>
            </w:pPr>
            <w:r w:rsidRPr="00DF484F">
              <w:rPr>
                <w:rFonts w:ascii="Calibri" w:hAnsi="Calibri"/>
              </w:rPr>
              <w:t>We recommend against the assessment of RDRI of the interlobar arteries in hemodynamically stable polytrauma patients in order to promptly detect signs of decompensation due to incipient haemorrhagic shock</w:t>
            </w:r>
          </w:p>
          <w:p w14:paraId="07C99981" w14:textId="77777777" w:rsidR="00954D08" w:rsidRDefault="00954D08" w:rsidP="004F48EB">
            <w:pPr>
              <w:rPr>
                <w:rFonts w:ascii="Calibri" w:hAnsi="Calibri"/>
              </w:rPr>
            </w:pPr>
          </w:p>
          <w:p w14:paraId="5C129E9D" w14:textId="77777777" w:rsidR="00954D08" w:rsidRDefault="00954D08" w:rsidP="004F48EB">
            <w:pPr>
              <w:rPr>
                <w:rFonts w:ascii="Calibri" w:hAnsi="Calibri"/>
              </w:rPr>
            </w:pPr>
          </w:p>
          <w:p w14:paraId="515BC214" w14:textId="77777777" w:rsidR="00954D08" w:rsidRDefault="00954D08" w:rsidP="004F48EB">
            <w:pPr>
              <w:rPr>
                <w:rFonts w:ascii="Calibri" w:hAnsi="Calibri"/>
              </w:rPr>
            </w:pPr>
          </w:p>
          <w:p w14:paraId="48315953" w14:textId="77777777" w:rsidR="00954D08" w:rsidRDefault="00954D08" w:rsidP="004F48EB">
            <w:pPr>
              <w:rPr>
                <w:rFonts w:ascii="Calibri" w:hAnsi="Calibri"/>
              </w:rPr>
            </w:pPr>
          </w:p>
          <w:p w14:paraId="283C99C0" w14:textId="77777777" w:rsidR="00954D08" w:rsidRDefault="00954D08" w:rsidP="004F48EB">
            <w:pPr>
              <w:rPr>
                <w:rFonts w:ascii="Calibri" w:hAnsi="Calibri"/>
              </w:rPr>
            </w:pPr>
          </w:p>
          <w:p w14:paraId="37E31100" w14:textId="77777777" w:rsidR="00954D08" w:rsidRDefault="00954D08" w:rsidP="004F48EB">
            <w:pPr>
              <w:rPr>
                <w:rFonts w:ascii="Calibri" w:hAnsi="Calibri"/>
              </w:rPr>
            </w:pPr>
          </w:p>
          <w:p w14:paraId="1D0FF3F6" w14:textId="77777777" w:rsidR="00954D08" w:rsidRDefault="00954D08" w:rsidP="004F48EB">
            <w:pPr>
              <w:rPr>
                <w:rFonts w:ascii="Calibri" w:hAnsi="Calibri"/>
              </w:rPr>
            </w:pPr>
          </w:p>
          <w:p w14:paraId="080ED85F" w14:textId="77777777" w:rsidR="00954D08" w:rsidRDefault="00954D08" w:rsidP="004F48EB">
            <w:pPr>
              <w:rPr>
                <w:rFonts w:ascii="Calibri" w:hAnsi="Calibri"/>
              </w:rPr>
            </w:pPr>
          </w:p>
          <w:p w14:paraId="3C8F6A3C" w14:textId="77777777" w:rsidR="00954D08" w:rsidRDefault="00954D08" w:rsidP="004F48EB">
            <w:pPr>
              <w:rPr>
                <w:rFonts w:ascii="Calibri" w:hAnsi="Calibri"/>
              </w:rPr>
            </w:pPr>
          </w:p>
          <w:p w14:paraId="43CD2E40" w14:textId="72426451" w:rsidR="00FF18E8" w:rsidRPr="00321952" w:rsidRDefault="00FF18E8" w:rsidP="004F48EB">
            <w:pPr>
              <w:rPr>
                <w:rFonts w:asciiTheme="majorHAnsi" w:hAnsiTheme="majorHAnsi"/>
              </w:rPr>
            </w:pPr>
          </w:p>
        </w:tc>
        <w:tc>
          <w:tcPr>
            <w:tcW w:w="2604" w:type="dxa"/>
          </w:tcPr>
          <w:p w14:paraId="31742405" w14:textId="780F77DA" w:rsidR="00FF18E8" w:rsidRPr="00321952" w:rsidRDefault="00954D08" w:rsidP="004F48EB">
            <w:pPr>
              <w:rPr>
                <w:rFonts w:asciiTheme="majorHAnsi" w:hAnsiTheme="majorHAnsi"/>
              </w:rPr>
            </w:pPr>
            <w:r>
              <w:rPr>
                <w:rFonts w:asciiTheme="majorHAnsi" w:hAnsiTheme="majorHAnsi"/>
              </w:rPr>
              <w:t>Weak recommendation</w:t>
            </w:r>
          </w:p>
        </w:tc>
      </w:tr>
      <w:tr w:rsidR="00FF18E8" w:rsidRPr="009904AF" w14:paraId="4C8DC329" w14:textId="77777777" w:rsidTr="00321952">
        <w:trPr>
          <w:trHeight w:val="1113"/>
        </w:trPr>
        <w:tc>
          <w:tcPr>
            <w:tcW w:w="1538" w:type="dxa"/>
            <w:vMerge/>
          </w:tcPr>
          <w:p w14:paraId="5EC5436A" w14:textId="77777777" w:rsidR="00FF18E8" w:rsidRPr="009904AF" w:rsidRDefault="00FF18E8" w:rsidP="004F48EB">
            <w:pPr>
              <w:rPr>
                <w:rFonts w:asciiTheme="majorHAnsi" w:hAnsiTheme="majorHAnsi"/>
                <w:b/>
              </w:rPr>
            </w:pPr>
          </w:p>
        </w:tc>
        <w:tc>
          <w:tcPr>
            <w:tcW w:w="3648" w:type="dxa"/>
            <w:vMerge/>
          </w:tcPr>
          <w:p w14:paraId="50B81EBC" w14:textId="77777777" w:rsidR="00FF18E8" w:rsidRPr="009904AF" w:rsidRDefault="00FF18E8" w:rsidP="004F48EB">
            <w:pPr>
              <w:rPr>
                <w:rFonts w:asciiTheme="majorHAnsi" w:hAnsiTheme="majorHAnsi"/>
                <w:b/>
              </w:rPr>
            </w:pPr>
          </w:p>
        </w:tc>
        <w:tc>
          <w:tcPr>
            <w:tcW w:w="6386" w:type="dxa"/>
          </w:tcPr>
          <w:p w14:paraId="427FFB59" w14:textId="0475CCED" w:rsidR="00FF18E8" w:rsidRPr="00321952" w:rsidRDefault="00954D08" w:rsidP="004F48EB">
            <w:pPr>
              <w:rPr>
                <w:rFonts w:asciiTheme="majorHAnsi" w:hAnsiTheme="majorHAnsi"/>
              </w:rPr>
            </w:pPr>
            <w:r w:rsidRPr="00DF484F">
              <w:rPr>
                <w:rFonts w:ascii="Calibri" w:hAnsi="Calibri"/>
              </w:rPr>
              <w:t>We recommend that the use of serial FAST exams in response to changes in the patient’s condition in order to visualize the development of previously undetectable free fluids should be considered as basic skill</w:t>
            </w:r>
          </w:p>
        </w:tc>
        <w:tc>
          <w:tcPr>
            <w:tcW w:w="2604" w:type="dxa"/>
          </w:tcPr>
          <w:p w14:paraId="42DA5222" w14:textId="364354C6" w:rsidR="00FF18E8" w:rsidRPr="00321952" w:rsidRDefault="00954D08" w:rsidP="004F48EB">
            <w:pPr>
              <w:rPr>
                <w:rFonts w:asciiTheme="majorHAnsi" w:hAnsiTheme="majorHAnsi"/>
              </w:rPr>
            </w:pPr>
            <w:r>
              <w:rPr>
                <w:rFonts w:asciiTheme="majorHAnsi" w:hAnsiTheme="majorHAnsi"/>
              </w:rPr>
              <w:t>Strong recommendation</w:t>
            </w:r>
          </w:p>
        </w:tc>
      </w:tr>
      <w:tr w:rsidR="00FF18E8" w:rsidRPr="009904AF" w14:paraId="609C2019" w14:textId="77777777" w:rsidTr="00D42EE8">
        <w:trPr>
          <w:trHeight w:val="380"/>
        </w:trPr>
        <w:tc>
          <w:tcPr>
            <w:tcW w:w="1538" w:type="dxa"/>
            <w:vMerge/>
          </w:tcPr>
          <w:p w14:paraId="7584C971" w14:textId="77777777" w:rsidR="00FF18E8" w:rsidRPr="009904AF" w:rsidRDefault="00FF18E8" w:rsidP="004F48EB">
            <w:pPr>
              <w:rPr>
                <w:rFonts w:asciiTheme="majorHAnsi" w:hAnsiTheme="majorHAnsi"/>
                <w:b/>
              </w:rPr>
            </w:pPr>
          </w:p>
        </w:tc>
        <w:tc>
          <w:tcPr>
            <w:tcW w:w="3648" w:type="dxa"/>
            <w:vMerge/>
          </w:tcPr>
          <w:p w14:paraId="0230F42F" w14:textId="77777777" w:rsidR="00FF18E8" w:rsidRPr="009904AF" w:rsidRDefault="00FF18E8" w:rsidP="004F48EB">
            <w:pPr>
              <w:rPr>
                <w:rFonts w:asciiTheme="majorHAnsi" w:hAnsiTheme="majorHAnsi"/>
                <w:b/>
              </w:rPr>
            </w:pPr>
          </w:p>
        </w:tc>
        <w:tc>
          <w:tcPr>
            <w:tcW w:w="6386" w:type="dxa"/>
          </w:tcPr>
          <w:p w14:paraId="45D6A6C3" w14:textId="79B6B8B6" w:rsidR="00FF18E8" w:rsidRPr="009904AF" w:rsidRDefault="00954D08" w:rsidP="004F48EB">
            <w:pPr>
              <w:rPr>
                <w:rFonts w:asciiTheme="majorHAnsi" w:hAnsiTheme="majorHAnsi"/>
              </w:rPr>
            </w:pPr>
            <w:r w:rsidRPr="00DF484F">
              <w:rPr>
                <w:rFonts w:ascii="Calibri" w:hAnsi="Calibri"/>
              </w:rPr>
              <w:t xml:space="preserve">We recommend that the evaluation of the presence of additional internal echoes within the effusion (which suggests the presence of complicated effusions) should be considered as basic skill </w:t>
            </w:r>
          </w:p>
        </w:tc>
        <w:tc>
          <w:tcPr>
            <w:tcW w:w="2604" w:type="dxa"/>
          </w:tcPr>
          <w:p w14:paraId="56C86373" w14:textId="71D9249C" w:rsidR="00FF18E8" w:rsidRPr="00321952" w:rsidRDefault="00954D08" w:rsidP="004F48EB">
            <w:pPr>
              <w:rPr>
                <w:rFonts w:asciiTheme="majorHAnsi" w:hAnsiTheme="majorHAnsi"/>
              </w:rPr>
            </w:pPr>
            <w:r>
              <w:rPr>
                <w:rFonts w:asciiTheme="majorHAnsi" w:hAnsiTheme="majorHAnsi"/>
              </w:rPr>
              <w:t>Strong recommendation</w:t>
            </w:r>
          </w:p>
        </w:tc>
      </w:tr>
      <w:tr w:rsidR="00FF18E8" w:rsidRPr="009904AF" w14:paraId="478D9860" w14:textId="77777777" w:rsidTr="00321952">
        <w:trPr>
          <w:trHeight w:val="1206"/>
        </w:trPr>
        <w:tc>
          <w:tcPr>
            <w:tcW w:w="1538" w:type="dxa"/>
            <w:vMerge/>
          </w:tcPr>
          <w:p w14:paraId="60883972" w14:textId="77777777" w:rsidR="00FF18E8" w:rsidRPr="009904AF" w:rsidRDefault="00FF18E8" w:rsidP="004F48EB">
            <w:pPr>
              <w:rPr>
                <w:rFonts w:asciiTheme="majorHAnsi" w:hAnsiTheme="majorHAnsi"/>
                <w:b/>
              </w:rPr>
            </w:pPr>
          </w:p>
        </w:tc>
        <w:tc>
          <w:tcPr>
            <w:tcW w:w="3648" w:type="dxa"/>
            <w:vMerge/>
          </w:tcPr>
          <w:p w14:paraId="6510A680" w14:textId="77777777" w:rsidR="00FF18E8" w:rsidRPr="009904AF" w:rsidRDefault="00FF18E8" w:rsidP="004F48EB">
            <w:pPr>
              <w:rPr>
                <w:rFonts w:asciiTheme="majorHAnsi" w:hAnsiTheme="majorHAnsi"/>
                <w:b/>
              </w:rPr>
            </w:pPr>
          </w:p>
        </w:tc>
        <w:tc>
          <w:tcPr>
            <w:tcW w:w="6386" w:type="dxa"/>
          </w:tcPr>
          <w:p w14:paraId="36E8E9A1" w14:textId="6CFB8404" w:rsidR="00FF18E8" w:rsidRPr="009904AF" w:rsidRDefault="00954D08" w:rsidP="004F48EB">
            <w:pPr>
              <w:rPr>
                <w:rFonts w:asciiTheme="majorHAnsi" w:hAnsiTheme="majorHAnsi"/>
              </w:rPr>
            </w:pPr>
            <w:r w:rsidRPr="00DF484F">
              <w:rPr>
                <w:rFonts w:ascii="Calibri" w:hAnsi="Calibri"/>
              </w:rPr>
              <w:t xml:space="preserve">We recommend that the integration of ultrasound findings with clinical assessment to determine the indication, location for abdominal drainage, monitor the effectiveness of the procedure and rule out drainage complications should be considered as basic skill </w:t>
            </w:r>
          </w:p>
        </w:tc>
        <w:tc>
          <w:tcPr>
            <w:tcW w:w="2604" w:type="dxa"/>
          </w:tcPr>
          <w:p w14:paraId="20579EF4" w14:textId="2F6272E2" w:rsidR="00FF18E8" w:rsidRPr="00321952" w:rsidRDefault="00954D08" w:rsidP="004F48EB">
            <w:pPr>
              <w:rPr>
                <w:rFonts w:asciiTheme="majorHAnsi" w:hAnsiTheme="majorHAnsi"/>
              </w:rPr>
            </w:pPr>
            <w:r>
              <w:rPr>
                <w:rFonts w:asciiTheme="majorHAnsi" w:hAnsiTheme="majorHAnsi"/>
              </w:rPr>
              <w:t>Strong</w:t>
            </w:r>
            <w:r w:rsidRPr="009904AF">
              <w:rPr>
                <w:rFonts w:asciiTheme="majorHAnsi" w:hAnsiTheme="majorHAnsi"/>
              </w:rPr>
              <w:t xml:space="preserve"> </w:t>
            </w:r>
            <w:r w:rsidR="001F2DF8">
              <w:rPr>
                <w:rFonts w:asciiTheme="majorHAnsi" w:hAnsiTheme="majorHAnsi"/>
              </w:rPr>
              <w:t>recommendation</w:t>
            </w:r>
          </w:p>
          <w:p w14:paraId="5C79CBD5" w14:textId="77777777" w:rsidR="00FF18E8" w:rsidRPr="009904AF" w:rsidRDefault="00FF18E8" w:rsidP="004F48EB">
            <w:pPr>
              <w:rPr>
                <w:rFonts w:asciiTheme="majorHAnsi" w:hAnsiTheme="majorHAnsi"/>
              </w:rPr>
            </w:pPr>
          </w:p>
        </w:tc>
      </w:tr>
      <w:tr w:rsidR="00FF18E8" w:rsidRPr="009904AF" w14:paraId="49F85B43" w14:textId="77777777" w:rsidTr="00321952">
        <w:trPr>
          <w:trHeight w:val="1556"/>
        </w:trPr>
        <w:tc>
          <w:tcPr>
            <w:tcW w:w="1538" w:type="dxa"/>
            <w:vMerge/>
          </w:tcPr>
          <w:p w14:paraId="1E1B673B" w14:textId="77777777" w:rsidR="00FF18E8" w:rsidRPr="009904AF" w:rsidRDefault="00FF18E8" w:rsidP="004F48EB">
            <w:pPr>
              <w:rPr>
                <w:rFonts w:asciiTheme="majorHAnsi" w:hAnsiTheme="majorHAnsi"/>
                <w:b/>
              </w:rPr>
            </w:pPr>
          </w:p>
        </w:tc>
        <w:tc>
          <w:tcPr>
            <w:tcW w:w="3648" w:type="dxa"/>
            <w:vMerge/>
          </w:tcPr>
          <w:p w14:paraId="1C53F96F" w14:textId="77777777" w:rsidR="00FF18E8" w:rsidRPr="009904AF" w:rsidRDefault="00FF18E8" w:rsidP="004F48EB">
            <w:pPr>
              <w:rPr>
                <w:rFonts w:asciiTheme="majorHAnsi" w:hAnsiTheme="majorHAnsi"/>
                <w:b/>
              </w:rPr>
            </w:pPr>
          </w:p>
        </w:tc>
        <w:tc>
          <w:tcPr>
            <w:tcW w:w="6386" w:type="dxa"/>
          </w:tcPr>
          <w:p w14:paraId="5C94D73D" w14:textId="59A69949" w:rsidR="00FF18E8" w:rsidRPr="00321952" w:rsidRDefault="00954D08" w:rsidP="004F48EB">
            <w:pPr>
              <w:rPr>
                <w:rFonts w:asciiTheme="majorHAnsi" w:hAnsiTheme="majorHAnsi"/>
              </w:rPr>
            </w:pPr>
            <w:r w:rsidRPr="00DF484F">
              <w:rPr>
                <w:rFonts w:ascii="Calibri" w:hAnsi="Calibri"/>
              </w:rPr>
              <w:t>We are unable to provide any recommendation regarding the use of Doppler ultrasonography of the kidney and spleen through RDRI of the renal interlobar arteries and the main branches of the splenic arteries to promptly detect early signs of splanchnic hypoperfusion in combination with other ultrasound in the context of traumatic or not traumatic acute abdomen</w:t>
            </w:r>
          </w:p>
        </w:tc>
        <w:tc>
          <w:tcPr>
            <w:tcW w:w="2604" w:type="dxa"/>
          </w:tcPr>
          <w:p w14:paraId="551216AD" w14:textId="77777777" w:rsidR="00FF18E8" w:rsidRPr="009904AF" w:rsidRDefault="00FF18E8" w:rsidP="004F48EB">
            <w:pPr>
              <w:rPr>
                <w:rFonts w:asciiTheme="majorHAnsi" w:hAnsiTheme="majorHAnsi"/>
              </w:rPr>
            </w:pPr>
          </w:p>
          <w:p w14:paraId="31FCCAAF" w14:textId="039268B4" w:rsidR="00FF18E8" w:rsidRPr="00321952" w:rsidRDefault="00954D08" w:rsidP="004F48EB">
            <w:pPr>
              <w:rPr>
                <w:rFonts w:asciiTheme="majorHAnsi" w:hAnsiTheme="majorHAnsi"/>
              </w:rPr>
            </w:pPr>
            <w:r>
              <w:rPr>
                <w:rFonts w:asciiTheme="majorHAnsi" w:hAnsiTheme="majorHAnsi"/>
              </w:rPr>
              <w:t>No consensus</w:t>
            </w:r>
          </w:p>
        </w:tc>
      </w:tr>
      <w:tr w:rsidR="00FF18E8" w:rsidRPr="009904AF" w14:paraId="101B3C96" w14:textId="77777777" w:rsidTr="00D42EE8">
        <w:trPr>
          <w:trHeight w:val="1172"/>
        </w:trPr>
        <w:tc>
          <w:tcPr>
            <w:tcW w:w="1538" w:type="dxa"/>
            <w:vMerge w:val="restart"/>
            <w:tcBorders>
              <w:bottom w:val="single" w:sz="4" w:space="0" w:color="auto"/>
            </w:tcBorders>
          </w:tcPr>
          <w:p w14:paraId="57D20250" w14:textId="77777777" w:rsidR="00FF18E8" w:rsidRPr="00321952" w:rsidRDefault="00FF18E8" w:rsidP="004F48EB">
            <w:pPr>
              <w:rPr>
                <w:rFonts w:asciiTheme="majorHAnsi" w:hAnsiTheme="majorHAnsi"/>
                <w:b/>
              </w:rPr>
            </w:pPr>
            <w:r w:rsidRPr="009904AF">
              <w:rPr>
                <w:rFonts w:asciiTheme="majorHAnsi" w:hAnsiTheme="majorHAnsi"/>
                <w:b/>
              </w:rPr>
              <w:t>Vessels</w:t>
            </w:r>
          </w:p>
        </w:tc>
        <w:tc>
          <w:tcPr>
            <w:tcW w:w="3648" w:type="dxa"/>
            <w:vMerge w:val="restart"/>
            <w:tcBorders>
              <w:bottom w:val="single" w:sz="4" w:space="0" w:color="auto"/>
            </w:tcBorders>
          </w:tcPr>
          <w:p w14:paraId="2EAFA343" w14:textId="77777777" w:rsidR="00FF18E8" w:rsidRPr="00321952" w:rsidRDefault="00FF18E8" w:rsidP="004F48EB">
            <w:pPr>
              <w:rPr>
                <w:rFonts w:asciiTheme="majorHAnsi" w:hAnsiTheme="majorHAnsi"/>
                <w:b/>
              </w:rPr>
            </w:pPr>
            <w:r w:rsidRPr="009904AF">
              <w:rPr>
                <w:rFonts w:asciiTheme="majorHAnsi" w:hAnsiTheme="majorHAnsi"/>
                <w:b/>
              </w:rPr>
              <w:t>Vessels cannulation</w:t>
            </w:r>
          </w:p>
          <w:p w14:paraId="2316FFE8" w14:textId="77777777" w:rsidR="00FF18E8" w:rsidRPr="009904AF" w:rsidRDefault="00FF18E8" w:rsidP="004F48EB">
            <w:pPr>
              <w:rPr>
                <w:rFonts w:asciiTheme="majorHAnsi" w:hAnsiTheme="majorHAnsi"/>
                <w:b/>
              </w:rPr>
            </w:pPr>
          </w:p>
          <w:p w14:paraId="44643475" w14:textId="77777777" w:rsidR="00FF18E8" w:rsidRPr="009904AF" w:rsidRDefault="00FF18E8" w:rsidP="004F48EB">
            <w:pPr>
              <w:rPr>
                <w:rFonts w:asciiTheme="majorHAnsi" w:hAnsiTheme="majorHAnsi"/>
                <w:b/>
              </w:rPr>
            </w:pPr>
          </w:p>
          <w:p w14:paraId="533D49CA" w14:textId="77777777" w:rsidR="00FF18E8" w:rsidRPr="009904AF" w:rsidRDefault="00FF18E8" w:rsidP="004F48EB">
            <w:pPr>
              <w:rPr>
                <w:rFonts w:asciiTheme="majorHAnsi" w:hAnsiTheme="majorHAnsi"/>
                <w:b/>
              </w:rPr>
            </w:pPr>
          </w:p>
          <w:p w14:paraId="7144A9B0" w14:textId="77777777" w:rsidR="00FF18E8" w:rsidRPr="009904AF" w:rsidRDefault="00FF18E8" w:rsidP="004F48EB">
            <w:pPr>
              <w:rPr>
                <w:rFonts w:asciiTheme="majorHAnsi" w:hAnsiTheme="majorHAnsi"/>
                <w:b/>
              </w:rPr>
            </w:pPr>
          </w:p>
          <w:p w14:paraId="722EC6EF" w14:textId="77777777" w:rsidR="00FF18E8" w:rsidRPr="009904AF" w:rsidRDefault="00FF18E8" w:rsidP="004F48EB">
            <w:pPr>
              <w:rPr>
                <w:rFonts w:asciiTheme="majorHAnsi" w:hAnsiTheme="majorHAnsi"/>
                <w:b/>
              </w:rPr>
            </w:pPr>
          </w:p>
          <w:p w14:paraId="0792C4BA" w14:textId="77777777" w:rsidR="00FF18E8" w:rsidRPr="009904AF" w:rsidRDefault="00FF18E8" w:rsidP="004F48EB">
            <w:pPr>
              <w:rPr>
                <w:rFonts w:asciiTheme="majorHAnsi" w:hAnsiTheme="majorHAnsi"/>
                <w:b/>
              </w:rPr>
            </w:pPr>
          </w:p>
          <w:p w14:paraId="2491B777" w14:textId="77777777" w:rsidR="00FF18E8" w:rsidRPr="009904AF" w:rsidRDefault="00FF18E8" w:rsidP="004F48EB">
            <w:pPr>
              <w:rPr>
                <w:rFonts w:asciiTheme="majorHAnsi" w:hAnsiTheme="majorHAnsi"/>
                <w:b/>
              </w:rPr>
            </w:pPr>
          </w:p>
          <w:p w14:paraId="053803EF" w14:textId="77777777" w:rsidR="00FF18E8" w:rsidRPr="009904AF" w:rsidRDefault="00FF18E8" w:rsidP="004F48EB">
            <w:pPr>
              <w:rPr>
                <w:rFonts w:asciiTheme="majorHAnsi" w:hAnsiTheme="majorHAnsi"/>
                <w:b/>
              </w:rPr>
            </w:pPr>
          </w:p>
          <w:p w14:paraId="50FBA809" w14:textId="77777777" w:rsidR="00FF18E8" w:rsidRPr="009904AF" w:rsidRDefault="00FF18E8" w:rsidP="004F48EB">
            <w:pPr>
              <w:rPr>
                <w:rFonts w:asciiTheme="majorHAnsi" w:hAnsiTheme="majorHAnsi"/>
                <w:b/>
              </w:rPr>
            </w:pPr>
          </w:p>
          <w:p w14:paraId="616A54A8" w14:textId="77777777" w:rsidR="00FF18E8" w:rsidRPr="009904AF" w:rsidRDefault="00FF18E8" w:rsidP="004F48EB">
            <w:pPr>
              <w:rPr>
                <w:rFonts w:asciiTheme="majorHAnsi" w:hAnsiTheme="majorHAnsi"/>
                <w:b/>
              </w:rPr>
            </w:pPr>
          </w:p>
          <w:p w14:paraId="473EA6BE" w14:textId="77777777" w:rsidR="00FF18E8" w:rsidRPr="009904AF" w:rsidRDefault="00FF18E8" w:rsidP="004F48EB">
            <w:pPr>
              <w:rPr>
                <w:rFonts w:asciiTheme="majorHAnsi" w:hAnsiTheme="majorHAnsi"/>
                <w:b/>
              </w:rPr>
            </w:pPr>
          </w:p>
          <w:p w14:paraId="498FAE93" w14:textId="77777777" w:rsidR="00FF18E8" w:rsidRPr="009904AF" w:rsidRDefault="00FF18E8" w:rsidP="004F48EB">
            <w:pPr>
              <w:rPr>
                <w:rFonts w:asciiTheme="majorHAnsi" w:hAnsiTheme="majorHAnsi"/>
                <w:b/>
              </w:rPr>
            </w:pPr>
          </w:p>
          <w:p w14:paraId="2829184B" w14:textId="77777777" w:rsidR="00FF18E8" w:rsidRPr="009904AF" w:rsidRDefault="00FF18E8" w:rsidP="004F48EB">
            <w:pPr>
              <w:rPr>
                <w:rFonts w:asciiTheme="majorHAnsi" w:hAnsiTheme="majorHAnsi"/>
                <w:b/>
              </w:rPr>
            </w:pPr>
          </w:p>
          <w:p w14:paraId="4B95B562" w14:textId="77777777" w:rsidR="00FF18E8" w:rsidRPr="009904AF" w:rsidRDefault="00FF18E8" w:rsidP="004F48EB">
            <w:pPr>
              <w:rPr>
                <w:rFonts w:asciiTheme="majorHAnsi" w:hAnsiTheme="majorHAnsi"/>
                <w:b/>
              </w:rPr>
            </w:pPr>
          </w:p>
          <w:p w14:paraId="495C5D06" w14:textId="77777777" w:rsidR="00FF18E8" w:rsidRPr="009904AF" w:rsidRDefault="00FF18E8" w:rsidP="004F48EB">
            <w:pPr>
              <w:rPr>
                <w:rFonts w:asciiTheme="majorHAnsi" w:hAnsiTheme="majorHAnsi"/>
                <w:b/>
              </w:rPr>
            </w:pPr>
          </w:p>
          <w:p w14:paraId="776982A6" w14:textId="77777777" w:rsidR="00FF18E8" w:rsidRPr="009904AF" w:rsidRDefault="00FF18E8" w:rsidP="004F48EB">
            <w:pPr>
              <w:rPr>
                <w:rFonts w:asciiTheme="majorHAnsi" w:hAnsiTheme="majorHAnsi"/>
                <w:b/>
              </w:rPr>
            </w:pPr>
          </w:p>
          <w:p w14:paraId="25C6017C" w14:textId="77777777" w:rsidR="00FF18E8" w:rsidRPr="009904AF" w:rsidRDefault="00FF18E8" w:rsidP="004F48EB">
            <w:pPr>
              <w:rPr>
                <w:rFonts w:asciiTheme="majorHAnsi" w:hAnsiTheme="majorHAnsi"/>
                <w:b/>
              </w:rPr>
            </w:pPr>
          </w:p>
          <w:p w14:paraId="3833AA2B" w14:textId="77777777" w:rsidR="00FF18E8" w:rsidRPr="009904AF" w:rsidRDefault="00FF18E8" w:rsidP="004F48EB">
            <w:pPr>
              <w:rPr>
                <w:rFonts w:asciiTheme="majorHAnsi" w:hAnsiTheme="majorHAnsi"/>
                <w:b/>
              </w:rPr>
            </w:pPr>
          </w:p>
          <w:p w14:paraId="31140F56" w14:textId="77777777" w:rsidR="00FF18E8" w:rsidRPr="009904AF" w:rsidRDefault="00FF18E8" w:rsidP="004F48EB">
            <w:pPr>
              <w:rPr>
                <w:rFonts w:asciiTheme="majorHAnsi" w:hAnsiTheme="majorHAnsi"/>
                <w:b/>
              </w:rPr>
            </w:pPr>
          </w:p>
          <w:p w14:paraId="699D164E" w14:textId="77777777" w:rsidR="00FF18E8" w:rsidRPr="009904AF" w:rsidRDefault="00FF18E8" w:rsidP="004F48EB">
            <w:pPr>
              <w:rPr>
                <w:rFonts w:asciiTheme="majorHAnsi" w:hAnsiTheme="majorHAnsi"/>
                <w:b/>
              </w:rPr>
            </w:pPr>
          </w:p>
          <w:p w14:paraId="4A6D93CA" w14:textId="77777777" w:rsidR="00FF18E8" w:rsidRPr="009904AF" w:rsidRDefault="00FF18E8" w:rsidP="004F48EB">
            <w:pPr>
              <w:rPr>
                <w:rFonts w:asciiTheme="majorHAnsi" w:hAnsiTheme="majorHAnsi"/>
                <w:b/>
              </w:rPr>
            </w:pPr>
          </w:p>
          <w:p w14:paraId="68CB83F9" w14:textId="77777777" w:rsidR="00FF18E8" w:rsidRPr="009904AF" w:rsidRDefault="00FF18E8" w:rsidP="004F48EB">
            <w:pPr>
              <w:rPr>
                <w:rFonts w:asciiTheme="majorHAnsi" w:hAnsiTheme="majorHAnsi"/>
                <w:b/>
              </w:rPr>
            </w:pPr>
          </w:p>
          <w:p w14:paraId="6292CE42" w14:textId="77777777" w:rsidR="00FF18E8" w:rsidRPr="009904AF" w:rsidRDefault="00FF18E8" w:rsidP="004F48EB">
            <w:pPr>
              <w:rPr>
                <w:rFonts w:asciiTheme="majorHAnsi" w:hAnsiTheme="majorHAnsi"/>
                <w:b/>
              </w:rPr>
            </w:pPr>
          </w:p>
          <w:p w14:paraId="34FF9BE9" w14:textId="77777777" w:rsidR="00FF18E8" w:rsidRPr="009904AF" w:rsidRDefault="00FF18E8" w:rsidP="004F48EB">
            <w:pPr>
              <w:rPr>
                <w:rFonts w:asciiTheme="majorHAnsi" w:hAnsiTheme="majorHAnsi"/>
                <w:b/>
              </w:rPr>
            </w:pPr>
          </w:p>
        </w:tc>
        <w:tc>
          <w:tcPr>
            <w:tcW w:w="6386" w:type="dxa"/>
            <w:tcBorders>
              <w:bottom w:val="single" w:sz="4" w:space="0" w:color="auto"/>
            </w:tcBorders>
          </w:tcPr>
          <w:p w14:paraId="4D0CFCA1" w14:textId="77777777" w:rsidR="00FF18E8" w:rsidRPr="00321952" w:rsidRDefault="00FF18E8" w:rsidP="004F48EB">
            <w:pPr>
              <w:rPr>
                <w:rFonts w:asciiTheme="majorHAnsi" w:hAnsiTheme="majorHAnsi"/>
              </w:rPr>
            </w:pPr>
            <w:r w:rsidRPr="009904AF">
              <w:rPr>
                <w:rFonts w:asciiTheme="majorHAnsi" w:hAnsiTheme="majorHAnsi"/>
              </w:rPr>
              <w:lastRenderedPageBreak/>
              <w:t>We recommend that the anatomical evaluation Ultrasound-guided vascular access (USG) for arterial cannulation in case of multiple failed attempts should be considered as basic skill for intensivists.</w:t>
            </w:r>
          </w:p>
        </w:tc>
        <w:tc>
          <w:tcPr>
            <w:tcW w:w="2604" w:type="dxa"/>
            <w:tcBorders>
              <w:bottom w:val="single" w:sz="4" w:space="0" w:color="auto"/>
            </w:tcBorders>
          </w:tcPr>
          <w:p w14:paraId="0644952B" w14:textId="22C76D13" w:rsidR="00FF18E8" w:rsidRPr="00321952" w:rsidRDefault="00FF18E8" w:rsidP="004F48EB">
            <w:pPr>
              <w:rPr>
                <w:rFonts w:asciiTheme="majorHAnsi" w:hAnsiTheme="majorHAnsi"/>
              </w:rPr>
            </w:pPr>
            <w:r w:rsidRPr="009904AF">
              <w:rPr>
                <w:rFonts w:asciiTheme="majorHAnsi" w:hAnsiTheme="majorHAnsi"/>
              </w:rPr>
              <w:t xml:space="preserve">Strong </w:t>
            </w:r>
            <w:r w:rsidR="001F2DF8">
              <w:rPr>
                <w:rFonts w:asciiTheme="majorHAnsi" w:hAnsiTheme="majorHAnsi"/>
              </w:rPr>
              <w:t>recommendation</w:t>
            </w:r>
          </w:p>
        </w:tc>
      </w:tr>
      <w:tr w:rsidR="00FF18E8" w:rsidRPr="009904AF" w14:paraId="35BB7D7A" w14:textId="77777777" w:rsidTr="00D42EE8">
        <w:trPr>
          <w:trHeight w:val="352"/>
        </w:trPr>
        <w:tc>
          <w:tcPr>
            <w:tcW w:w="1538" w:type="dxa"/>
            <w:vMerge/>
          </w:tcPr>
          <w:p w14:paraId="7FEFEF2D" w14:textId="77777777" w:rsidR="00FF18E8" w:rsidRPr="009904AF" w:rsidRDefault="00FF18E8" w:rsidP="004F48EB">
            <w:pPr>
              <w:rPr>
                <w:rFonts w:asciiTheme="majorHAnsi" w:hAnsiTheme="majorHAnsi"/>
                <w:b/>
              </w:rPr>
            </w:pPr>
          </w:p>
        </w:tc>
        <w:tc>
          <w:tcPr>
            <w:tcW w:w="3648" w:type="dxa"/>
            <w:vMerge/>
          </w:tcPr>
          <w:p w14:paraId="32B78364" w14:textId="77777777" w:rsidR="00FF18E8" w:rsidRPr="009904AF" w:rsidRDefault="00FF18E8" w:rsidP="004F48EB">
            <w:pPr>
              <w:rPr>
                <w:rFonts w:asciiTheme="majorHAnsi" w:hAnsiTheme="majorHAnsi"/>
                <w:b/>
              </w:rPr>
            </w:pPr>
          </w:p>
        </w:tc>
        <w:tc>
          <w:tcPr>
            <w:tcW w:w="6386" w:type="dxa"/>
          </w:tcPr>
          <w:p w14:paraId="1DA77FFD" w14:textId="57B047C5" w:rsidR="00FF18E8" w:rsidRPr="009904AF" w:rsidRDefault="00FF18E8" w:rsidP="004F48EB">
            <w:pPr>
              <w:rPr>
                <w:rFonts w:asciiTheme="majorHAnsi" w:hAnsiTheme="majorHAnsi"/>
              </w:rPr>
            </w:pPr>
            <w:r w:rsidRPr="009904AF">
              <w:rPr>
                <w:rFonts w:asciiTheme="majorHAnsi" w:hAnsiTheme="majorHAnsi"/>
              </w:rPr>
              <w:t>We recommend that the anatomical evaluation of Ultrasound-guided vascular access for arterial cannulation when arterial pulse is not palpable should be considered as basic skill for intensivists.</w:t>
            </w:r>
          </w:p>
        </w:tc>
        <w:tc>
          <w:tcPr>
            <w:tcW w:w="2604" w:type="dxa"/>
          </w:tcPr>
          <w:p w14:paraId="3DE5D8D0" w14:textId="20BE308D" w:rsidR="00FF18E8" w:rsidRPr="00321952" w:rsidRDefault="00FF18E8" w:rsidP="004F48EB">
            <w:pPr>
              <w:rPr>
                <w:rFonts w:asciiTheme="majorHAnsi" w:hAnsiTheme="majorHAnsi"/>
              </w:rPr>
            </w:pPr>
            <w:r w:rsidRPr="009904AF">
              <w:rPr>
                <w:rFonts w:asciiTheme="majorHAnsi" w:hAnsiTheme="majorHAnsi"/>
              </w:rPr>
              <w:t xml:space="preserve">Strong </w:t>
            </w:r>
            <w:r w:rsidR="001F2DF8">
              <w:rPr>
                <w:rFonts w:asciiTheme="majorHAnsi" w:hAnsiTheme="majorHAnsi"/>
              </w:rPr>
              <w:t>recommendation</w:t>
            </w:r>
          </w:p>
        </w:tc>
      </w:tr>
      <w:tr w:rsidR="00FF18E8" w:rsidRPr="009904AF" w14:paraId="6B7CC1E7" w14:textId="77777777" w:rsidTr="00D42EE8">
        <w:trPr>
          <w:trHeight w:val="359"/>
        </w:trPr>
        <w:tc>
          <w:tcPr>
            <w:tcW w:w="1538" w:type="dxa"/>
            <w:vMerge/>
          </w:tcPr>
          <w:p w14:paraId="74C989F5" w14:textId="77777777" w:rsidR="00FF18E8" w:rsidRPr="009904AF" w:rsidRDefault="00FF18E8" w:rsidP="004F48EB">
            <w:pPr>
              <w:rPr>
                <w:rFonts w:asciiTheme="majorHAnsi" w:hAnsiTheme="majorHAnsi"/>
                <w:b/>
              </w:rPr>
            </w:pPr>
          </w:p>
        </w:tc>
        <w:tc>
          <w:tcPr>
            <w:tcW w:w="3648" w:type="dxa"/>
            <w:vMerge/>
          </w:tcPr>
          <w:p w14:paraId="72BE77A2" w14:textId="77777777" w:rsidR="00FF18E8" w:rsidRPr="009904AF" w:rsidRDefault="00FF18E8" w:rsidP="004F48EB">
            <w:pPr>
              <w:rPr>
                <w:rFonts w:asciiTheme="majorHAnsi" w:hAnsiTheme="majorHAnsi"/>
                <w:b/>
              </w:rPr>
            </w:pPr>
          </w:p>
        </w:tc>
        <w:tc>
          <w:tcPr>
            <w:tcW w:w="6386" w:type="dxa"/>
          </w:tcPr>
          <w:p w14:paraId="7CE0B7F8" w14:textId="3B595ED9" w:rsidR="00FF18E8" w:rsidRPr="009904AF" w:rsidRDefault="00FF18E8" w:rsidP="004F48EB">
            <w:pPr>
              <w:rPr>
                <w:rFonts w:asciiTheme="majorHAnsi" w:hAnsiTheme="majorHAnsi"/>
              </w:rPr>
            </w:pPr>
            <w:r w:rsidRPr="009904AF">
              <w:rPr>
                <w:rFonts w:asciiTheme="majorHAnsi" w:hAnsiTheme="majorHAnsi"/>
              </w:rPr>
              <w:t>We recommend that the evaluation of ultrasound scanning of the vessels to detect size, position and patency of the target vessel [by means of compression ultrasonography (CUS)], and to assess surrounding vital structures should be considered as basic skill for intensivists.</w:t>
            </w:r>
          </w:p>
        </w:tc>
        <w:tc>
          <w:tcPr>
            <w:tcW w:w="2604" w:type="dxa"/>
          </w:tcPr>
          <w:p w14:paraId="53FEA7EB" w14:textId="6E988B90" w:rsidR="00FF18E8" w:rsidRPr="00321952" w:rsidRDefault="00FF18E8" w:rsidP="004F48EB">
            <w:pPr>
              <w:rPr>
                <w:rFonts w:asciiTheme="majorHAnsi" w:hAnsiTheme="majorHAnsi"/>
              </w:rPr>
            </w:pPr>
            <w:r w:rsidRPr="009904AF">
              <w:rPr>
                <w:rFonts w:asciiTheme="majorHAnsi" w:hAnsiTheme="majorHAnsi"/>
              </w:rPr>
              <w:t xml:space="preserve">Strong </w:t>
            </w:r>
            <w:r w:rsidR="001F2DF8">
              <w:rPr>
                <w:rFonts w:asciiTheme="majorHAnsi" w:hAnsiTheme="majorHAnsi"/>
              </w:rPr>
              <w:t>recommendation</w:t>
            </w:r>
          </w:p>
        </w:tc>
      </w:tr>
      <w:tr w:rsidR="00FF18E8" w:rsidRPr="009904AF" w14:paraId="6B6603FE" w14:textId="77777777" w:rsidTr="00D42EE8">
        <w:trPr>
          <w:trHeight w:val="340"/>
        </w:trPr>
        <w:tc>
          <w:tcPr>
            <w:tcW w:w="1538" w:type="dxa"/>
            <w:vMerge/>
          </w:tcPr>
          <w:p w14:paraId="2C27AB76" w14:textId="77777777" w:rsidR="00FF18E8" w:rsidRPr="009904AF" w:rsidRDefault="00FF18E8" w:rsidP="004F48EB">
            <w:pPr>
              <w:rPr>
                <w:rFonts w:asciiTheme="majorHAnsi" w:hAnsiTheme="majorHAnsi"/>
                <w:b/>
              </w:rPr>
            </w:pPr>
          </w:p>
        </w:tc>
        <w:tc>
          <w:tcPr>
            <w:tcW w:w="3648" w:type="dxa"/>
            <w:vMerge/>
          </w:tcPr>
          <w:p w14:paraId="08E9A11E" w14:textId="77777777" w:rsidR="00FF18E8" w:rsidRPr="009904AF" w:rsidRDefault="00FF18E8" w:rsidP="004F48EB">
            <w:pPr>
              <w:rPr>
                <w:rFonts w:asciiTheme="majorHAnsi" w:hAnsiTheme="majorHAnsi"/>
                <w:b/>
              </w:rPr>
            </w:pPr>
          </w:p>
        </w:tc>
        <w:tc>
          <w:tcPr>
            <w:tcW w:w="6386" w:type="dxa"/>
          </w:tcPr>
          <w:p w14:paraId="16F0749D" w14:textId="6D2F0041" w:rsidR="00FF18E8" w:rsidRPr="009904AF" w:rsidRDefault="00FF18E8" w:rsidP="004F48EB">
            <w:pPr>
              <w:rPr>
                <w:rFonts w:asciiTheme="majorHAnsi" w:hAnsiTheme="majorHAnsi"/>
              </w:rPr>
            </w:pPr>
            <w:r w:rsidRPr="009904AF">
              <w:rPr>
                <w:rFonts w:asciiTheme="majorHAnsi" w:hAnsiTheme="majorHAnsi"/>
              </w:rPr>
              <w:t>We recommend the continuous visualization of the needle tip during its trajectory both in in and out-of-plane techniques to avoid penetration of the posterior wall of the vessel should be considered as basic skill for intensivists.</w:t>
            </w:r>
          </w:p>
        </w:tc>
        <w:tc>
          <w:tcPr>
            <w:tcW w:w="2604" w:type="dxa"/>
          </w:tcPr>
          <w:p w14:paraId="21B6584B" w14:textId="4004C56E" w:rsidR="00FF18E8" w:rsidRPr="00321952" w:rsidRDefault="00FF18E8" w:rsidP="004F48EB">
            <w:pPr>
              <w:rPr>
                <w:rFonts w:asciiTheme="majorHAnsi" w:hAnsiTheme="majorHAnsi"/>
              </w:rPr>
            </w:pPr>
            <w:r w:rsidRPr="009904AF">
              <w:rPr>
                <w:rFonts w:asciiTheme="majorHAnsi" w:hAnsiTheme="majorHAnsi"/>
              </w:rPr>
              <w:t xml:space="preserve">Strong </w:t>
            </w:r>
            <w:r w:rsidR="001F2DF8">
              <w:rPr>
                <w:rFonts w:asciiTheme="majorHAnsi" w:hAnsiTheme="majorHAnsi"/>
              </w:rPr>
              <w:t>recommendation</w:t>
            </w:r>
          </w:p>
        </w:tc>
      </w:tr>
      <w:tr w:rsidR="00FF18E8" w:rsidRPr="009904AF" w14:paraId="3549CD0E" w14:textId="77777777" w:rsidTr="00D42EE8">
        <w:trPr>
          <w:trHeight w:val="226"/>
        </w:trPr>
        <w:tc>
          <w:tcPr>
            <w:tcW w:w="1538" w:type="dxa"/>
            <w:vMerge/>
          </w:tcPr>
          <w:p w14:paraId="43B423CE" w14:textId="77777777" w:rsidR="00FF18E8" w:rsidRPr="009904AF" w:rsidRDefault="00FF18E8" w:rsidP="004F48EB">
            <w:pPr>
              <w:rPr>
                <w:rFonts w:asciiTheme="majorHAnsi" w:hAnsiTheme="majorHAnsi"/>
                <w:b/>
              </w:rPr>
            </w:pPr>
          </w:p>
        </w:tc>
        <w:tc>
          <w:tcPr>
            <w:tcW w:w="3648" w:type="dxa"/>
            <w:vMerge/>
          </w:tcPr>
          <w:p w14:paraId="70CE6B7A" w14:textId="77777777" w:rsidR="00FF18E8" w:rsidRPr="009904AF" w:rsidRDefault="00FF18E8" w:rsidP="004F48EB">
            <w:pPr>
              <w:rPr>
                <w:rFonts w:asciiTheme="majorHAnsi" w:hAnsiTheme="majorHAnsi"/>
                <w:b/>
              </w:rPr>
            </w:pPr>
          </w:p>
        </w:tc>
        <w:tc>
          <w:tcPr>
            <w:tcW w:w="6386" w:type="dxa"/>
          </w:tcPr>
          <w:p w14:paraId="6408CAFA" w14:textId="1216ECB9" w:rsidR="00FF18E8" w:rsidRPr="009904AF" w:rsidRDefault="00FF18E8" w:rsidP="004F48EB">
            <w:pPr>
              <w:rPr>
                <w:rFonts w:asciiTheme="majorHAnsi" w:hAnsiTheme="majorHAnsi"/>
              </w:rPr>
            </w:pPr>
            <w:r w:rsidRPr="009904AF">
              <w:rPr>
                <w:rFonts w:asciiTheme="majorHAnsi" w:hAnsiTheme="majorHAnsi"/>
              </w:rPr>
              <w:t>We recommend that the anatomical evaluation of US in predicted difficult peripheral venous cannulation or after several failed attempts to improve success and patient’s comfort should be considered as basic skill for intensivists.</w:t>
            </w:r>
          </w:p>
        </w:tc>
        <w:tc>
          <w:tcPr>
            <w:tcW w:w="2604" w:type="dxa"/>
          </w:tcPr>
          <w:p w14:paraId="405FC65E" w14:textId="14842DEE" w:rsidR="00FF18E8" w:rsidRPr="00321952" w:rsidRDefault="00FF18E8" w:rsidP="004F48EB">
            <w:pPr>
              <w:rPr>
                <w:rFonts w:asciiTheme="majorHAnsi" w:hAnsiTheme="majorHAnsi"/>
              </w:rPr>
            </w:pPr>
            <w:r w:rsidRPr="009904AF">
              <w:rPr>
                <w:rFonts w:asciiTheme="majorHAnsi" w:hAnsiTheme="majorHAnsi"/>
              </w:rPr>
              <w:t xml:space="preserve">Strong </w:t>
            </w:r>
            <w:r w:rsidR="001F2DF8">
              <w:rPr>
                <w:rFonts w:asciiTheme="majorHAnsi" w:hAnsiTheme="majorHAnsi"/>
              </w:rPr>
              <w:t>recommendation</w:t>
            </w:r>
          </w:p>
        </w:tc>
      </w:tr>
      <w:tr w:rsidR="00FF18E8" w:rsidRPr="009904AF" w14:paraId="1E196B87" w14:textId="77777777" w:rsidTr="00D42EE8">
        <w:trPr>
          <w:trHeight w:val="226"/>
        </w:trPr>
        <w:tc>
          <w:tcPr>
            <w:tcW w:w="1538" w:type="dxa"/>
            <w:vMerge/>
          </w:tcPr>
          <w:p w14:paraId="6B4C61CF" w14:textId="77777777" w:rsidR="00FF18E8" w:rsidRPr="009904AF" w:rsidRDefault="00FF18E8" w:rsidP="004F48EB">
            <w:pPr>
              <w:rPr>
                <w:rFonts w:asciiTheme="majorHAnsi" w:hAnsiTheme="majorHAnsi"/>
                <w:b/>
              </w:rPr>
            </w:pPr>
          </w:p>
        </w:tc>
        <w:tc>
          <w:tcPr>
            <w:tcW w:w="3648" w:type="dxa"/>
            <w:vMerge/>
          </w:tcPr>
          <w:p w14:paraId="6C51263A" w14:textId="77777777" w:rsidR="00FF18E8" w:rsidRPr="009904AF" w:rsidRDefault="00FF18E8" w:rsidP="004F48EB">
            <w:pPr>
              <w:rPr>
                <w:rFonts w:asciiTheme="majorHAnsi" w:hAnsiTheme="majorHAnsi"/>
                <w:b/>
              </w:rPr>
            </w:pPr>
          </w:p>
        </w:tc>
        <w:tc>
          <w:tcPr>
            <w:tcW w:w="6386" w:type="dxa"/>
          </w:tcPr>
          <w:p w14:paraId="761813CC" w14:textId="2DE2CA32" w:rsidR="00FF18E8" w:rsidRPr="009904AF" w:rsidRDefault="00FF18E8" w:rsidP="004F48EB">
            <w:pPr>
              <w:rPr>
                <w:rFonts w:asciiTheme="majorHAnsi" w:hAnsiTheme="majorHAnsi"/>
              </w:rPr>
            </w:pPr>
            <w:r w:rsidRPr="009904AF">
              <w:rPr>
                <w:rFonts w:asciiTheme="majorHAnsi" w:hAnsiTheme="majorHAnsi"/>
              </w:rPr>
              <w:t>We recommend evaluation of US as ultrasound-guidance throughout the puncture and the cannulation and post-procedural check in the suspect of immediate life-threatening complications and tip position should be considered as basic skill for intensivists.</w:t>
            </w:r>
          </w:p>
        </w:tc>
        <w:tc>
          <w:tcPr>
            <w:tcW w:w="2604" w:type="dxa"/>
          </w:tcPr>
          <w:p w14:paraId="14BC7D23" w14:textId="7073A59F" w:rsidR="00FF18E8" w:rsidRPr="00321952" w:rsidRDefault="00FF18E8" w:rsidP="004F48EB">
            <w:pPr>
              <w:rPr>
                <w:rFonts w:asciiTheme="majorHAnsi" w:hAnsiTheme="majorHAnsi"/>
              </w:rPr>
            </w:pPr>
            <w:r w:rsidRPr="009904AF">
              <w:rPr>
                <w:rFonts w:asciiTheme="majorHAnsi" w:hAnsiTheme="majorHAnsi"/>
              </w:rPr>
              <w:t xml:space="preserve">Strong </w:t>
            </w:r>
            <w:r w:rsidR="001F2DF8">
              <w:rPr>
                <w:rFonts w:asciiTheme="majorHAnsi" w:hAnsiTheme="majorHAnsi"/>
              </w:rPr>
              <w:t>recommendation</w:t>
            </w:r>
          </w:p>
        </w:tc>
      </w:tr>
      <w:tr w:rsidR="00FF18E8" w:rsidRPr="009904AF" w14:paraId="6D3056F9" w14:textId="77777777" w:rsidTr="00D42EE8">
        <w:trPr>
          <w:trHeight w:val="339"/>
        </w:trPr>
        <w:tc>
          <w:tcPr>
            <w:tcW w:w="1538" w:type="dxa"/>
            <w:tcBorders>
              <w:bottom w:val="single" w:sz="4" w:space="0" w:color="auto"/>
            </w:tcBorders>
          </w:tcPr>
          <w:p w14:paraId="503EDC47" w14:textId="77777777" w:rsidR="00FF18E8" w:rsidRPr="009904AF" w:rsidRDefault="00FF18E8" w:rsidP="004F48EB">
            <w:pPr>
              <w:rPr>
                <w:rFonts w:asciiTheme="majorHAnsi" w:hAnsiTheme="majorHAnsi"/>
                <w:b/>
              </w:rPr>
            </w:pPr>
          </w:p>
        </w:tc>
        <w:tc>
          <w:tcPr>
            <w:tcW w:w="3648" w:type="dxa"/>
            <w:tcBorders>
              <w:bottom w:val="single" w:sz="4" w:space="0" w:color="auto"/>
            </w:tcBorders>
          </w:tcPr>
          <w:p w14:paraId="16957F84" w14:textId="77777777" w:rsidR="00FF18E8" w:rsidRPr="00321952" w:rsidRDefault="00FF18E8" w:rsidP="004F48EB">
            <w:pPr>
              <w:rPr>
                <w:rFonts w:asciiTheme="majorHAnsi" w:hAnsiTheme="majorHAnsi"/>
                <w:b/>
              </w:rPr>
            </w:pPr>
            <w:r w:rsidRPr="009904AF">
              <w:rPr>
                <w:rFonts w:asciiTheme="majorHAnsi" w:hAnsiTheme="majorHAnsi"/>
                <w:b/>
              </w:rPr>
              <w:t>Deep venous thrombosis</w:t>
            </w:r>
          </w:p>
        </w:tc>
        <w:tc>
          <w:tcPr>
            <w:tcW w:w="6386" w:type="dxa"/>
            <w:tcBorders>
              <w:bottom w:val="single" w:sz="4" w:space="0" w:color="auto"/>
            </w:tcBorders>
          </w:tcPr>
          <w:p w14:paraId="004997C4" w14:textId="77777777" w:rsidR="00FF18E8" w:rsidRPr="00321952" w:rsidRDefault="00FF18E8" w:rsidP="004F48EB">
            <w:pPr>
              <w:rPr>
                <w:rFonts w:asciiTheme="majorHAnsi" w:hAnsiTheme="majorHAnsi"/>
              </w:rPr>
            </w:pPr>
            <w:r w:rsidRPr="009904AF">
              <w:rPr>
                <w:rFonts w:asciiTheme="majorHAnsi" w:hAnsiTheme="majorHAnsi"/>
              </w:rPr>
              <w:t>We recommend that the compression applied from the common femoral vein at the groin to the popliteal vein at the popliteal fossa to rule in deep venous thrombosis (DVT) in case of clinical signs of DVT and/or in patients with risk factors to rule out silent DVT should be considered as basic skill for intensivists.</w:t>
            </w:r>
          </w:p>
        </w:tc>
        <w:tc>
          <w:tcPr>
            <w:tcW w:w="2604" w:type="dxa"/>
          </w:tcPr>
          <w:p w14:paraId="224FDF25" w14:textId="1FA5AD37" w:rsidR="00FF18E8" w:rsidRPr="00321952" w:rsidRDefault="00FF18E8" w:rsidP="004F48EB">
            <w:pPr>
              <w:rPr>
                <w:rFonts w:asciiTheme="majorHAnsi" w:hAnsiTheme="majorHAnsi"/>
              </w:rPr>
            </w:pPr>
            <w:r w:rsidRPr="009904AF">
              <w:rPr>
                <w:rFonts w:asciiTheme="majorHAnsi" w:hAnsiTheme="majorHAnsi"/>
              </w:rPr>
              <w:t xml:space="preserve">Strong </w:t>
            </w:r>
            <w:r w:rsidR="001F2DF8">
              <w:rPr>
                <w:rFonts w:asciiTheme="majorHAnsi" w:hAnsiTheme="majorHAnsi"/>
              </w:rPr>
              <w:t>recommendation</w:t>
            </w:r>
          </w:p>
        </w:tc>
      </w:tr>
    </w:tbl>
    <w:p w14:paraId="3E251094" w14:textId="77777777" w:rsidR="00D42EE8" w:rsidRDefault="00D42EE8" w:rsidP="00FF18E8">
      <w:pPr>
        <w:rPr>
          <w:rFonts w:asciiTheme="majorHAnsi" w:hAnsiTheme="majorHAnsi"/>
          <w:b/>
        </w:rPr>
      </w:pPr>
    </w:p>
    <w:p w14:paraId="72857016" w14:textId="053E3287" w:rsidR="00FF18E8" w:rsidRPr="009904AF" w:rsidRDefault="00FF18E8" w:rsidP="00FF18E8">
      <w:pPr>
        <w:rPr>
          <w:rFonts w:asciiTheme="majorHAnsi" w:hAnsiTheme="majorHAnsi"/>
          <w:b/>
        </w:rPr>
      </w:pPr>
    </w:p>
    <w:p w14:paraId="0429EFE9" w14:textId="77777777" w:rsidR="00FF18E8" w:rsidRPr="009904AF" w:rsidRDefault="00FF18E8" w:rsidP="00FF18E8">
      <w:pPr>
        <w:rPr>
          <w:rFonts w:asciiTheme="majorHAnsi" w:hAnsiTheme="majorHAnsi"/>
          <w:b/>
        </w:rPr>
      </w:pPr>
    </w:p>
    <w:p w14:paraId="57E5711E" w14:textId="77777777" w:rsidR="00FF18E8" w:rsidRPr="009904AF" w:rsidRDefault="00FF18E8" w:rsidP="00FF18E8">
      <w:pPr>
        <w:rPr>
          <w:rFonts w:asciiTheme="majorHAnsi" w:hAnsiTheme="majorHAnsi"/>
          <w:b/>
        </w:rPr>
      </w:pPr>
    </w:p>
    <w:p w14:paraId="183183F0" w14:textId="77777777" w:rsidR="00FF18E8" w:rsidRPr="009904AF" w:rsidRDefault="00FF18E8" w:rsidP="00FF18E8">
      <w:pPr>
        <w:rPr>
          <w:rFonts w:asciiTheme="majorHAnsi" w:hAnsiTheme="majorHAnsi"/>
          <w:b/>
        </w:rPr>
      </w:pPr>
    </w:p>
    <w:p w14:paraId="3E9F4137" w14:textId="77777777" w:rsidR="00FF18E8" w:rsidRPr="009904AF" w:rsidRDefault="00FF18E8" w:rsidP="00FF18E8">
      <w:pPr>
        <w:rPr>
          <w:rFonts w:asciiTheme="majorHAnsi" w:hAnsiTheme="majorHAnsi"/>
          <w:b/>
        </w:rPr>
      </w:pPr>
    </w:p>
    <w:p w14:paraId="7E95A934" w14:textId="77777777" w:rsidR="00FF18E8" w:rsidRPr="009904AF" w:rsidRDefault="00FF18E8" w:rsidP="00FF18E8">
      <w:pPr>
        <w:rPr>
          <w:rFonts w:asciiTheme="majorHAnsi" w:hAnsiTheme="majorHAnsi"/>
          <w:b/>
        </w:rPr>
      </w:pPr>
    </w:p>
    <w:p w14:paraId="4E892201" w14:textId="77777777" w:rsidR="00FF18E8" w:rsidRPr="009904AF" w:rsidRDefault="00FF18E8" w:rsidP="00FF18E8">
      <w:pPr>
        <w:rPr>
          <w:rFonts w:asciiTheme="majorHAnsi" w:hAnsiTheme="majorHAnsi"/>
          <w:b/>
        </w:rPr>
      </w:pPr>
    </w:p>
    <w:p w14:paraId="7DEA72C6" w14:textId="77777777" w:rsidR="00FF18E8" w:rsidRPr="009904AF" w:rsidRDefault="00FF18E8" w:rsidP="00FF18E8">
      <w:pPr>
        <w:rPr>
          <w:rFonts w:asciiTheme="majorHAnsi" w:hAnsiTheme="majorHAnsi"/>
          <w:b/>
        </w:rPr>
      </w:pPr>
    </w:p>
    <w:p w14:paraId="26422425" w14:textId="77777777" w:rsidR="00FF18E8" w:rsidRPr="009904AF" w:rsidRDefault="00FF18E8" w:rsidP="00FF18E8">
      <w:pPr>
        <w:rPr>
          <w:rFonts w:asciiTheme="majorHAnsi" w:hAnsiTheme="majorHAnsi"/>
          <w:b/>
        </w:rPr>
      </w:pPr>
    </w:p>
    <w:p w14:paraId="52716FFD" w14:textId="77777777" w:rsidR="00FF18E8" w:rsidRPr="009904AF" w:rsidRDefault="00FF18E8" w:rsidP="00FF18E8">
      <w:pPr>
        <w:rPr>
          <w:rFonts w:asciiTheme="majorHAnsi" w:hAnsiTheme="majorHAnsi"/>
          <w:b/>
        </w:rPr>
      </w:pPr>
    </w:p>
    <w:p w14:paraId="64E220DD" w14:textId="77777777" w:rsidR="00FF18E8" w:rsidRPr="009904AF" w:rsidRDefault="00FF18E8" w:rsidP="00FF18E8">
      <w:pPr>
        <w:rPr>
          <w:rFonts w:asciiTheme="majorHAnsi" w:hAnsiTheme="majorHAnsi"/>
          <w:b/>
        </w:rPr>
      </w:pPr>
    </w:p>
    <w:p w14:paraId="25F05F3E" w14:textId="718510F0" w:rsidR="00AC4D35" w:rsidRPr="009904AF" w:rsidRDefault="00BD7CA9" w:rsidP="00AC4D35">
      <w:pPr>
        <w:rPr>
          <w:rFonts w:asciiTheme="majorHAnsi" w:hAnsiTheme="majorHAnsi"/>
          <w:b/>
          <w:sz w:val="20"/>
          <w:szCs w:val="20"/>
        </w:rPr>
      </w:pPr>
      <w:r w:rsidRPr="009904AF">
        <w:rPr>
          <w:rFonts w:asciiTheme="majorHAnsi" w:hAnsiTheme="majorHAnsi"/>
          <w:b/>
          <w:sz w:val="20"/>
          <w:szCs w:val="20"/>
        </w:rPr>
        <w:t xml:space="preserve">Table S1. </w:t>
      </w:r>
      <w:r w:rsidR="00AC4D35" w:rsidRPr="009904AF">
        <w:rPr>
          <w:rFonts w:asciiTheme="majorHAnsi" w:hAnsiTheme="majorHAnsi"/>
          <w:b/>
          <w:sz w:val="20"/>
          <w:szCs w:val="20"/>
        </w:rPr>
        <w:t>Limitations</w:t>
      </w:r>
      <w:r w:rsidRPr="009904AF">
        <w:rPr>
          <w:rFonts w:asciiTheme="majorHAnsi" w:hAnsiTheme="majorHAnsi"/>
          <w:b/>
          <w:sz w:val="20"/>
          <w:szCs w:val="20"/>
        </w:rPr>
        <w:t xml:space="preserve"> of the technique for each organ/skill considered in the consensus</w:t>
      </w:r>
      <w:r w:rsidR="007C2ACF" w:rsidRPr="009904AF">
        <w:rPr>
          <w:rFonts w:asciiTheme="majorHAnsi" w:hAnsiTheme="majorHAnsi"/>
          <w:b/>
          <w:sz w:val="20"/>
          <w:szCs w:val="20"/>
        </w:rPr>
        <w:t xml:space="preserve">. Abbreviations: dFV, diastolic flow velocity; mFV, mean flow velocity; PI, pulsatility index; eICP, estimated intracranial pressure; ICHT, intracranial hypertension; ONSD, optic nerve sheath diameter;TCD, transcranial </w:t>
      </w:r>
      <w:r w:rsidR="00DF41D7" w:rsidRPr="009904AF">
        <w:rPr>
          <w:rFonts w:asciiTheme="majorHAnsi" w:hAnsiTheme="majorHAnsi"/>
          <w:b/>
          <w:sz w:val="20"/>
          <w:szCs w:val="20"/>
        </w:rPr>
        <w:t>Doppler; CT, Computed Tomography; RV right ventricle; LV, left ventricle; PE, pulmonary embolism</w:t>
      </w:r>
      <w:r w:rsidR="004A0BCA" w:rsidRPr="009904AF">
        <w:rPr>
          <w:rFonts w:asciiTheme="majorHAnsi" w:hAnsiTheme="majorHAnsi"/>
          <w:b/>
          <w:sz w:val="20"/>
          <w:szCs w:val="20"/>
        </w:rPr>
        <w:t>; US, Ultrasound; AAA, aortic abdominal aneurysm</w:t>
      </w:r>
    </w:p>
    <w:p w14:paraId="11829DA0" w14:textId="77777777" w:rsidR="00AC4D35" w:rsidRPr="009904AF" w:rsidRDefault="00AC4D35" w:rsidP="00AC4D35">
      <w:pPr>
        <w:rPr>
          <w:rFonts w:asciiTheme="majorHAnsi" w:hAnsiTheme="majorHAnsi"/>
          <w:sz w:val="20"/>
          <w:szCs w:val="20"/>
        </w:rPr>
      </w:pPr>
    </w:p>
    <w:tbl>
      <w:tblPr>
        <w:tblStyle w:val="TableGrid"/>
        <w:tblW w:w="0" w:type="auto"/>
        <w:tblLook w:val="04A0" w:firstRow="1" w:lastRow="0" w:firstColumn="1" w:lastColumn="0" w:noHBand="0" w:noVBand="1"/>
      </w:tblPr>
      <w:tblGrid>
        <w:gridCol w:w="1384"/>
        <w:gridCol w:w="3402"/>
        <w:gridCol w:w="9390"/>
      </w:tblGrid>
      <w:tr w:rsidR="00AC4D35" w:rsidRPr="009904AF" w14:paraId="023C0430" w14:textId="77777777" w:rsidTr="00004DE5">
        <w:trPr>
          <w:trHeight w:val="3268"/>
        </w:trPr>
        <w:tc>
          <w:tcPr>
            <w:tcW w:w="1384" w:type="dxa"/>
          </w:tcPr>
          <w:p w14:paraId="5AE5BD45"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t xml:space="preserve">Brain </w:t>
            </w:r>
          </w:p>
        </w:tc>
        <w:tc>
          <w:tcPr>
            <w:tcW w:w="3402" w:type="dxa"/>
          </w:tcPr>
          <w:p w14:paraId="3A9AD81C" w14:textId="77777777" w:rsidR="00AC4D35" w:rsidRPr="00321952" w:rsidRDefault="00AC4D35" w:rsidP="003E003D">
            <w:pPr>
              <w:rPr>
                <w:rFonts w:asciiTheme="majorHAnsi" w:hAnsiTheme="majorHAnsi"/>
                <w:b/>
                <w:sz w:val="20"/>
                <w:szCs w:val="20"/>
                <w:highlight w:val="red"/>
              </w:rPr>
            </w:pPr>
            <w:r w:rsidRPr="009904AF">
              <w:rPr>
                <w:rFonts w:asciiTheme="majorHAnsi" w:hAnsiTheme="majorHAnsi"/>
                <w:b/>
                <w:sz w:val="20"/>
                <w:szCs w:val="20"/>
              </w:rPr>
              <w:t>Triage or clinical suspicion for intracranial hypertension</w:t>
            </w:r>
          </w:p>
          <w:p w14:paraId="61616E0E" w14:textId="77777777" w:rsidR="00AC4D35" w:rsidRPr="009904AF" w:rsidRDefault="00AC4D35" w:rsidP="003E003D">
            <w:pPr>
              <w:rPr>
                <w:rFonts w:asciiTheme="majorHAnsi" w:hAnsiTheme="majorHAnsi"/>
                <w:sz w:val="20"/>
                <w:szCs w:val="20"/>
              </w:rPr>
            </w:pPr>
          </w:p>
        </w:tc>
        <w:tc>
          <w:tcPr>
            <w:tcW w:w="9390" w:type="dxa"/>
          </w:tcPr>
          <w:p w14:paraId="71C7FEA7" w14:textId="3A520D8A" w:rsidR="00AC4D35" w:rsidRPr="009904AF" w:rsidRDefault="00AC4D35" w:rsidP="003E003D">
            <w:pPr>
              <w:pStyle w:val="ListParagraph"/>
              <w:numPr>
                <w:ilvl w:val="0"/>
                <w:numId w:val="2"/>
              </w:numPr>
              <w:rPr>
                <w:rFonts w:asciiTheme="majorHAnsi" w:hAnsiTheme="majorHAnsi"/>
                <w:sz w:val="20"/>
                <w:szCs w:val="20"/>
              </w:rPr>
            </w:pPr>
            <w:r w:rsidRPr="009904AF">
              <w:rPr>
                <w:rFonts w:asciiTheme="majorHAnsi" w:hAnsiTheme="majorHAnsi"/>
                <w:sz w:val="20"/>
                <w:szCs w:val="20"/>
              </w:rPr>
              <w:t xml:space="preserve">Low dFV may also be observed in case of severe hypocapnia and arterial hypotension </w:t>
            </w:r>
          </w:p>
          <w:p w14:paraId="20813844" w14:textId="0E93F60F" w:rsidR="00AC4D35" w:rsidRPr="009904AF" w:rsidRDefault="00AC4D35" w:rsidP="003E003D">
            <w:pPr>
              <w:pStyle w:val="ListParagraph"/>
              <w:numPr>
                <w:ilvl w:val="0"/>
                <w:numId w:val="2"/>
              </w:numPr>
              <w:rPr>
                <w:rFonts w:asciiTheme="majorHAnsi" w:hAnsiTheme="majorHAnsi"/>
                <w:sz w:val="20"/>
                <w:szCs w:val="20"/>
              </w:rPr>
            </w:pPr>
            <w:r w:rsidRPr="009904AF">
              <w:rPr>
                <w:rFonts w:asciiTheme="majorHAnsi" w:hAnsiTheme="majorHAnsi"/>
                <w:sz w:val="20"/>
                <w:szCs w:val="20"/>
              </w:rPr>
              <w:t xml:space="preserve">High PI might be observed in patients with high pulse pressure (i.e. vasoplegia, atherosclerosis, isolated systolic hypertension) </w:t>
            </w:r>
          </w:p>
          <w:p w14:paraId="18585C40" w14:textId="24E8B5D2" w:rsidR="00AC4D35" w:rsidRPr="009904AF" w:rsidRDefault="00AC4D35" w:rsidP="003E003D">
            <w:pPr>
              <w:pStyle w:val="ListParagraph"/>
              <w:numPr>
                <w:ilvl w:val="0"/>
                <w:numId w:val="2"/>
              </w:numPr>
              <w:rPr>
                <w:rFonts w:asciiTheme="majorHAnsi" w:hAnsiTheme="majorHAnsi"/>
                <w:sz w:val="20"/>
                <w:szCs w:val="20"/>
              </w:rPr>
            </w:pPr>
            <w:r w:rsidRPr="009904AF">
              <w:rPr>
                <w:rFonts w:asciiTheme="majorHAnsi" w:hAnsiTheme="majorHAnsi"/>
                <w:sz w:val="20"/>
                <w:szCs w:val="20"/>
              </w:rPr>
              <w:t xml:space="preserve">eICP measurements have high negative predictive value in excluding ICHT (i.e. if eICP &lt; 20 mmHg, then invasively measured ICP will be below 20 mmHg in more than 90% of cases), but low specificity for accurate estimation of intracranial hypertension (i.e. for a value of invasively measured ICP of 30 mmHg, eICP may vary of </w:t>
            </w:r>
            <m:oMath>
              <m:r>
                <w:rPr>
                  <w:rFonts w:ascii="Cambria Math" w:hAnsi="Cambria Math"/>
                  <w:sz w:val="20"/>
                  <w:szCs w:val="20"/>
                </w:rPr>
                <m:t>±</m:t>
              </m:r>
            </m:oMath>
            <w:r w:rsidRPr="009904AF">
              <w:rPr>
                <w:rFonts w:asciiTheme="majorHAnsi" w:hAnsiTheme="majorHAnsi"/>
                <w:sz w:val="20"/>
                <w:szCs w:val="20"/>
              </w:rPr>
              <w:t xml:space="preserve">5-7 mmHg) </w:t>
            </w:r>
          </w:p>
          <w:p w14:paraId="10D7CB09" w14:textId="7DA98D94" w:rsidR="00AC4D35" w:rsidRPr="009904AF" w:rsidRDefault="00AC4D35" w:rsidP="003E003D">
            <w:pPr>
              <w:pStyle w:val="ListParagraph"/>
              <w:numPr>
                <w:ilvl w:val="0"/>
                <w:numId w:val="2"/>
              </w:numPr>
              <w:rPr>
                <w:rFonts w:asciiTheme="majorHAnsi" w:hAnsiTheme="majorHAnsi"/>
                <w:sz w:val="20"/>
                <w:szCs w:val="20"/>
              </w:rPr>
            </w:pPr>
            <w:r w:rsidRPr="009904AF">
              <w:rPr>
                <w:rFonts w:asciiTheme="majorHAnsi" w:hAnsiTheme="majorHAnsi"/>
                <w:sz w:val="20"/>
                <w:szCs w:val="20"/>
              </w:rPr>
              <w:t xml:space="preserve">ONSD cut-offs have high variability in patients with various pathologies of brain injury and serial measurements are more useful in a patient that absolute cut-offs </w:t>
            </w:r>
          </w:p>
          <w:p w14:paraId="046A6F49" w14:textId="28ED8FEE" w:rsidR="00AC4D35" w:rsidRPr="00321952" w:rsidRDefault="00AC4D35" w:rsidP="00321952">
            <w:pPr>
              <w:pStyle w:val="ListParagraph"/>
              <w:numPr>
                <w:ilvl w:val="0"/>
                <w:numId w:val="2"/>
              </w:numPr>
              <w:rPr>
                <w:rFonts w:asciiTheme="majorHAnsi" w:hAnsiTheme="majorHAnsi"/>
                <w:sz w:val="20"/>
                <w:szCs w:val="20"/>
              </w:rPr>
            </w:pPr>
            <w:r w:rsidRPr="009904AF">
              <w:rPr>
                <w:rFonts w:asciiTheme="majorHAnsi" w:hAnsiTheme="majorHAnsi"/>
                <w:sz w:val="20"/>
                <w:szCs w:val="20"/>
              </w:rPr>
              <w:t>Published TCD parameters must be reviewed in relation to correction for angle of insonation. PI cutoff typically do not need correction</w:t>
            </w:r>
          </w:p>
        </w:tc>
      </w:tr>
      <w:tr w:rsidR="00AC4D35" w:rsidRPr="009904AF" w14:paraId="718F5A03" w14:textId="77777777" w:rsidTr="003E003D">
        <w:trPr>
          <w:trHeight w:val="2251"/>
        </w:trPr>
        <w:tc>
          <w:tcPr>
            <w:tcW w:w="1384" w:type="dxa"/>
          </w:tcPr>
          <w:p w14:paraId="53794F8C" w14:textId="77777777" w:rsidR="00AC4D35" w:rsidRPr="009904AF" w:rsidRDefault="00AC4D35" w:rsidP="003E003D">
            <w:pPr>
              <w:rPr>
                <w:rFonts w:asciiTheme="majorHAnsi" w:hAnsiTheme="majorHAnsi"/>
                <w:sz w:val="20"/>
                <w:szCs w:val="20"/>
              </w:rPr>
            </w:pPr>
          </w:p>
        </w:tc>
        <w:tc>
          <w:tcPr>
            <w:tcW w:w="3402" w:type="dxa"/>
          </w:tcPr>
          <w:p w14:paraId="6FED8AD8" w14:textId="77777777" w:rsidR="00AC4D35" w:rsidRPr="00321952" w:rsidRDefault="00AC4D35" w:rsidP="003E003D">
            <w:pPr>
              <w:rPr>
                <w:rFonts w:asciiTheme="majorHAnsi" w:hAnsiTheme="majorHAnsi"/>
                <w:sz w:val="20"/>
                <w:szCs w:val="20"/>
              </w:rPr>
            </w:pPr>
            <w:r w:rsidRPr="009904AF">
              <w:rPr>
                <w:rFonts w:asciiTheme="majorHAnsi" w:hAnsiTheme="majorHAnsi"/>
                <w:b/>
                <w:sz w:val="20"/>
                <w:szCs w:val="20"/>
              </w:rPr>
              <w:t>Clinical suspicion of brain death</w:t>
            </w:r>
          </w:p>
        </w:tc>
        <w:tc>
          <w:tcPr>
            <w:tcW w:w="9390" w:type="dxa"/>
          </w:tcPr>
          <w:p w14:paraId="06F48146" w14:textId="77777777" w:rsidR="00AC4D35" w:rsidRPr="009904AF" w:rsidRDefault="00AC4D35" w:rsidP="003E003D">
            <w:pPr>
              <w:pStyle w:val="ListParagraph"/>
              <w:numPr>
                <w:ilvl w:val="0"/>
                <w:numId w:val="2"/>
              </w:numPr>
              <w:rPr>
                <w:rFonts w:asciiTheme="majorHAnsi" w:hAnsiTheme="majorHAnsi"/>
                <w:sz w:val="20"/>
                <w:szCs w:val="20"/>
              </w:rPr>
            </w:pPr>
            <w:r w:rsidRPr="009904AF">
              <w:rPr>
                <w:rFonts w:asciiTheme="majorHAnsi" w:hAnsiTheme="majorHAnsi"/>
                <w:sz w:val="20"/>
                <w:szCs w:val="20"/>
              </w:rPr>
              <w:t xml:space="preserve">Presence of temporal windows and ability to insonate patients’ circle of Willis must be demonstrated prior to use of TCD as an ancillary test. If the first ever evaluation reveals no flow, distinguishing from lack of temporal windows is not feasible and cannot be used as evidence towards cerebral circulatory arrest.  . </w:t>
            </w:r>
          </w:p>
          <w:p w14:paraId="6D101732" w14:textId="77777777" w:rsidR="00AC4D35" w:rsidRPr="009904AF" w:rsidRDefault="00AC4D35" w:rsidP="003E003D">
            <w:pPr>
              <w:pStyle w:val="ListParagraph"/>
              <w:numPr>
                <w:ilvl w:val="0"/>
                <w:numId w:val="2"/>
              </w:numPr>
              <w:rPr>
                <w:rFonts w:asciiTheme="majorHAnsi" w:hAnsiTheme="majorHAnsi"/>
                <w:sz w:val="20"/>
                <w:szCs w:val="20"/>
              </w:rPr>
            </w:pPr>
            <w:r w:rsidRPr="009904AF">
              <w:rPr>
                <w:rFonts w:asciiTheme="majorHAnsi" w:hAnsiTheme="majorHAnsi"/>
                <w:sz w:val="20"/>
                <w:szCs w:val="20"/>
              </w:rPr>
              <w:t xml:space="preserve">Up to 10-35% of patients may have no temporal windows due to thick skull and TCD would not yield any useful information. </w:t>
            </w:r>
          </w:p>
          <w:p w14:paraId="23E70AA0" w14:textId="3CB76DC9" w:rsidR="00AC4D35" w:rsidRPr="00321952" w:rsidRDefault="00AC4D35" w:rsidP="00321952">
            <w:pPr>
              <w:pStyle w:val="ListParagraph"/>
              <w:numPr>
                <w:ilvl w:val="0"/>
                <w:numId w:val="2"/>
              </w:numPr>
              <w:rPr>
                <w:rFonts w:asciiTheme="majorHAnsi" w:hAnsiTheme="majorHAnsi"/>
                <w:sz w:val="20"/>
                <w:szCs w:val="20"/>
              </w:rPr>
            </w:pPr>
            <w:r w:rsidRPr="009904AF">
              <w:rPr>
                <w:rFonts w:asciiTheme="majorHAnsi" w:hAnsiTheme="majorHAnsi"/>
                <w:sz w:val="20"/>
                <w:szCs w:val="20"/>
              </w:rPr>
              <w:t xml:space="preserve">Patients with shock may have cerebral hypoperfusion due to systemic causes </w:t>
            </w:r>
          </w:p>
        </w:tc>
      </w:tr>
      <w:tr w:rsidR="00AC4D35" w:rsidRPr="009904AF" w14:paraId="44FC62C6" w14:textId="77777777" w:rsidTr="003E003D">
        <w:trPr>
          <w:trHeight w:val="953"/>
        </w:trPr>
        <w:tc>
          <w:tcPr>
            <w:tcW w:w="1384" w:type="dxa"/>
          </w:tcPr>
          <w:p w14:paraId="237D26A5" w14:textId="77777777" w:rsidR="00AC4D35" w:rsidRPr="009904AF" w:rsidRDefault="00AC4D35" w:rsidP="003E003D">
            <w:pPr>
              <w:rPr>
                <w:rFonts w:asciiTheme="majorHAnsi" w:hAnsiTheme="majorHAnsi"/>
                <w:sz w:val="20"/>
                <w:szCs w:val="20"/>
              </w:rPr>
            </w:pPr>
          </w:p>
        </w:tc>
        <w:tc>
          <w:tcPr>
            <w:tcW w:w="3402" w:type="dxa"/>
          </w:tcPr>
          <w:p w14:paraId="13403DAB" w14:textId="77777777" w:rsidR="00AC4D35" w:rsidRPr="009904AF" w:rsidRDefault="00AC4D35" w:rsidP="003E003D">
            <w:pPr>
              <w:rPr>
                <w:rFonts w:asciiTheme="majorHAnsi" w:hAnsiTheme="majorHAnsi"/>
                <w:sz w:val="20"/>
                <w:szCs w:val="20"/>
              </w:rPr>
            </w:pPr>
          </w:p>
        </w:tc>
        <w:tc>
          <w:tcPr>
            <w:tcW w:w="9390" w:type="dxa"/>
          </w:tcPr>
          <w:p w14:paraId="37369B9B" w14:textId="43798937" w:rsidR="00AC4D35" w:rsidRPr="00321952" w:rsidRDefault="00AC4D35" w:rsidP="00321952">
            <w:pPr>
              <w:pStyle w:val="ListParagraph"/>
              <w:numPr>
                <w:ilvl w:val="0"/>
                <w:numId w:val="2"/>
              </w:numPr>
              <w:rPr>
                <w:rFonts w:asciiTheme="majorHAnsi" w:hAnsiTheme="majorHAnsi"/>
                <w:sz w:val="20"/>
                <w:szCs w:val="20"/>
              </w:rPr>
            </w:pPr>
            <w:r w:rsidRPr="009904AF">
              <w:rPr>
                <w:rFonts w:asciiTheme="majorHAnsi" w:hAnsiTheme="majorHAnsi"/>
                <w:sz w:val="20"/>
                <w:szCs w:val="20"/>
              </w:rPr>
              <w:t>Use of TCD as ancillary test is not currently recommended by World Brain Death Project  American Academy of Pediatric guidelines in pediatric patients.</w:t>
            </w:r>
          </w:p>
        </w:tc>
      </w:tr>
      <w:tr w:rsidR="00AC4D35" w:rsidRPr="009904AF" w14:paraId="1A104FDB" w14:textId="77777777" w:rsidTr="00321952">
        <w:trPr>
          <w:trHeight w:val="2247"/>
        </w:trPr>
        <w:tc>
          <w:tcPr>
            <w:tcW w:w="1384" w:type="dxa"/>
          </w:tcPr>
          <w:p w14:paraId="21661B20" w14:textId="77777777" w:rsidR="00AC4D35" w:rsidRPr="009904AF" w:rsidRDefault="00AC4D35" w:rsidP="003E003D">
            <w:pPr>
              <w:rPr>
                <w:rFonts w:asciiTheme="majorHAnsi" w:hAnsiTheme="majorHAnsi"/>
                <w:sz w:val="20"/>
                <w:szCs w:val="20"/>
              </w:rPr>
            </w:pPr>
          </w:p>
        </w:tc>
        <w:tc>
          <w:tcPr>
            <w:tcW w:w="3402" w:type="dxa"/>
          </w:tcPr>
          <w:p w14:paraId="652B6241" w14:textId="77777777" w:rsidR="00AC4D35" w:rsidRPr="00321952" w:rsidRDefault="00AC4D35" w:rsidP="003E003D">
            <w:pPr>
              <w:rPr>
                <w:rFonts w:asciiTheme="majorHAnsi" w:hAnsiTheme="majorHAnsi"/>
                <w:sz w:val="20"/>
                <w:szCs w:val="20"/>
              </w:rPr>
            </w:pPr>
            <w:r w:rsidRPr="009904AF">
              <w:rPr>
                <w:rFonts w:asciiTheme="majorHAnsi" w:hAnsiTheme="majorHAnsi"/>
                <w:b/>
                <w:bCs/>
                <w:sz w:val="20"/>
                <w:szCs w:val="20"/>
              </w:rPr>
              <w:t>Detection of cerebral vasospasm after subarachnoid hemorrhage</w:t>
            </w:r>
          </w:p>
        </w:tc>
        <w:tc>
          <w:tcPr>
            <w:tcW w:w="9390" w:type="dxa"/>
          </w:tcPr>
          <w:p w14:paraId="4C654A54" w14:textId="77777777" w:rsidR="00AC4D35" w:rsidRPr="009904AF" w:rsidRDefault="00AC4D35" w:rsidP="003E003D">
            <w:pPr>
              <w:pStyle w:val="ListParagraph"/>
              <w:numPr>
                <w:ilvl w:val="0"/>
                <w:numId w:val="2"/>
              </w:numPr>
              <w:rPr>
                <w:rFonts w:asciiTheme="majorHAnsi" w:hAnsiTheme="majorHAnsi"/>
                <w:sz w:val="20"/>
                <w:szCs w:val="20"/>
              </w:rPr>
            </w:pPr>
            <w:r w:rsidRPr="009904AF">
              <w:rPr>
                <w:rFonts w:asciiTheme="majorHAnsi" w:hAnsiTheme="majorHAnsi"/>
                <w:sz w:val="20"/>
                <w:szCs w:val="20"/>
              </w:rPr>
              <w:t xml:space="preserve">10 to 35% patients may have no temporal windows </w:t>
            </w:r>
          </w:p>
          <w:p w14:paraId="64E155E0" w14:textId="77777777" w:rsidR="00AC4D35" w:rsidRPr="009904AF" w:rsidRDefault="00AC4D35" w:rsidP="003E003D">
            <w:pPr>
              <w:pStyle w:val="ListParagraph"/>
              <w:numPr>
                <w:ilvl w:val="0"/>
                <w:numId w:val="2"/>
              </w:numPr>
              <w:rPr>
                <w:rFonts w:asciiTheme="majorHAnsi" w:hAnsiTheme="majorHAnsi"/>
                <w:sz w:val="20"/>
                <w:szCs w:val="20"/>
              </w:rPr>
            </w:pPr>
            <w:r w:rsidRPr="009904AF">
              <w:rPr>
                <w:rFonts w:asciiTheme="majorHAnsi" w:hAnsiTheme="majorHAnsi"/>
                <w:sz w:val="20"/>
                <w:szCs w:val="20"/>
              </w:rPr>
              <w:t>In cerebral arteries, increased mFV may be caused by hyperemia, stenosis or vasospasm.</w:t>
            </w:r>
          </w:p>
          <w:p w14:paraId="33A858A7" w14:textId="77777777" w:rsidR="00AC4D35" w:rsidRPr="009904AF" w:rsidRDefault="00AC4D35" w:rsidP="003E003D">
            <w:pPr>
              <w:pStyle w:val="ListParagraph"/>
              <w:numPr>
                <w:ilvl w:val="0"/>
                <w:numId w:val="2"/>
              </w:numPr>
              <w:rPr>
                <w:rFonts w:asciiTheme="majorHAnsi" w:hAnsiTheme="majorHAnsi"/>
                <w:sz w:val="20"/>
                <w:szCs w:val="20"/>
              </w:rPr>
            </w:pPr>
            <w:r w:rsidRPr="009904AF">
              <w:rPr>
                <w:rFonts w:asciiTheme="majorHAnsi" w:hAnsiTheme="majorHAnsi"/>
                <w:sz w:val="20"/>
                <w:szCs w:val="20"/>
              </w:rPr>
              <w:t>Normal mFV does not rule out vasospasm (i.e. low negative predictive value)</w:t>
            </w:r>
          </w:p>
          <w:p w14:paraId="5C5DD62F" w14:textId="77777777" w:rsidR="00AC4D35" w:rsidRPr="009904AF" w:rsidRDefault="00AC4D35" w:rsidP="003E003D">
            <w:pPr>
              <w:pStyle w:val="ListParagraph"/>
              <w:numPr>
                <w:ilvl w:val="0"/>
                <w:numId w:val="2"/>
              </w:numPr>
              <w:rPr>
                <w:rFonts w:asciiTheme="majorHAnsi" w:hAnsiTheme="majorHAnsi"/>
                <w:sz w:val="20"/>
                <w:szCs w:val="20"/>
              </w:rPr>
            </w:pPr>
            <w:r w:rsidRPr="009904AF">
              <w:rPr>
                <w:rFonts w:asciiTheme="majorHAnsi" w:hAnsiTheme="majorHAnsi"/>
                <w:sz w:val="20"/>
                <w:szCs w:val="20"/>
              </w:rPr>
              <w:t>Definitive diagnosis of vasospasm may still require confirmation with computed tomography (CT), computed tomography angiography (CTA), perfusion computed tomography (CTP) or cerebral angiography (CA).</w:t>
            </w:r>
          </w:p>
          <w:p w14:paraId="5CD2B255" w14:textId="2891EE5B" w:rsidR="00AC4D35" w:rsidRPr="00321952" w:rsidRDefault="00AC4D35" w:rsidP="00321952">
            <w:pPr>
              <w:pStyle w:val="ListParagraph"/>
              <w:numPr>
                <w:ilvl w:val="0"/>
                <w:numId w:val="2"/>
              </w:numPr>
              <w:rPr>
                <w:rFonts w:asciiTheme="majorHAnsi" w:hAnsiTheme="majorHAnsi"/>
                <w:sz w:val="20"/>
                <w:szCs w:val="20"/>
              </w:rPr>
            </w:pPr>
            <w:r w:rsidRPr="009904AF">
              <w:rPr>
                <w:rFonts w:asciiTheme="majorHAnsi" w:hAnsiTheme="majorHAnsi"/>
                <w:sz w:val="20"/>
                <w:szCs w:val="20"/>
              </w:rPr>
              <w:t>The co-existence of diverse pathophysiologic mechanisms (i.e. vasospasm and ICHT) or arterial hypotension can result in “pseudo-normalized” mFV.</w:t>
            </w:r>
          </w:p>
        </w:tc>
      </w:tr>
      <w:tr w:rsidR="00AC4D35" w:rsidRPr="009904AF" w14:paraId="163D8E57" w14:textId="77777777" w:rsidTr="003E003D">
        <w:trPr>
          <w:trHeight w:val="776"/>
        </w:trPr>
        <w:tc>
          <w:tcPr>
            <w:tcW w:w="1384" w:type="dxa"/>
          </w:tcPr>
          <w:p w14:paraId="7ED44A63" w14:textId="77777777" w:rsidR="00AC4D35" w:rsidRPr="009904AF" w:rsidRDefault="00AC4D35" w:rsidP="003E003D">
            <w:pPr>
              <w:rPr>
                <w:rFonts w:asciiTheme="majorHAnsi" w:hAnsiTheme="majorHAnsi"/>
                <w:sz w:val="20"/>
                <w:szCs w:val="20"/>
              </w:rPr>
            </w:pPr>
          </w:p>
        </w:tc>
        <w:tc>
          <w:tcPr>
            <w:tcW w:w="3402" w:type="dxa"/>
          </w:tcPr>
          <w:p w14:paraId="3136C342"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t>Evaluation of ischemic stroke</w:t>
            </w:r>
          </w:p>
          <w:p w14:paraId="1CED883B" w14:textId="77777777" w:rsidR="00AC4D35" w:rsidRPr="009904AF" w:rsidRDefault="00AC4D35" w:rsidP="003E003D">
            <w:pPr>
              <w:rPr>
                <w:rFonts w:asciiTheme="majorHAnsi" w:hAnsiTheme="majorHAnsi"/>
                <w:b/>
                <w:bCs/>
                <w:sz w:val="20"/>
                <w:szCs w:val="20"/>
              </w:rPr>
            </w:pPr>
          </w:p>
        </w:tc>
        <w:tc>
          <w:tcPr>
            <w:tcW w:w="9390" w:type="dxa"/>
          </w:tcPr>
          <w:p w14:paraId="5F8FFD53" w14:textId="77777777" w:rsidR="00AC4D35" w:rsidRPr="009904AF" w:rsidRDefault="00AC4D35" w:rsidP="003E003D">
            <w:pPr>
              <w:pStyle w:val="ListParagraph"/>
              <w:numPr>
                <w:ilvl w:val="0"/>
                <w:numId w:val="2"/>
              </w:numPr>
              <w:rPr>
                <w:rFonts w:asciiTheme="majorHAnsi" w:hAnsiTheme="majorHAnsi"/>
                <w:sz w:val="20"/>
                <w:szCs w:val="20"/>
              </w:rPr>
            </w:pPr>
            <w:r w:rsidRPr="009904AF">
              <w:rPr>
                <w:rFonts w:asciiTheme="majorHAnsi" w:hAnsiTheme="majorHAnsi"/>
                <w:sz w:val="20"/>
                <w:szCs w:val="20"/>
              </w:rPr>
              <w:t xml:space="preserve">Lack of temporal windows may impair insonation in 10-35% patients. </w:t>
            </w:r>
          </w:p>
          <w:p w14:paraId="4D42C99E" w14:textId="0171D7B4" w:rsidR="00AC4D35" w:rsidRPr="00321952" w:rsidRDefault="00AC4D35" w:rsidP="00321952">
            <w:pPr>
              <w:pStyle w:val="ListParagraph"/>
              <w:numPr>
                <w:ilvl w:val="0"/>
                <w:numId w:val="2"/>
              </w:numPr>
              <w:rPr>
                <w:rFonts w:asciiTheme="majorHAnsi" w:hAnsiTheme="majorHAnsi"/>
                <w:sz w:val="20"/>
                <w:szCs w:val="20"/>
              </w:rPr>
            </w:pPr>
            <w:r w:rsidRPr="009904AF">
              <w:rPr>
                <w:rFonts w:asciiTheme="majorHAnsi" w:hAnsiTheme="majorHAnsi"/>
                <w:sz w:val="20"/>
                <w:szCs w:val="20"/>
              </w:rPr>
              <w:t xml:space="preserve">Emboli monitoring may require special equipment with a headset for probe placement </w:t>
            </w:r>
          </w:p>
        </w:tc>
      </w:tr>
      <w:tr w:rsidR="00AC4D35" w:rsidRPr="009904AF" w14:paraId="60F8E6DB" w14:textId="77777777" w:rsidTr="003E003D">
        <w:trPr>
          <w:trHeight w:val="200"/>
        </w:trPr>
        <w:tc>
          <w:tcPr>
            <w:tcW w:w="1384" w:type="dxa"/>
          </w:tcPr>
          <w:p w14:paraId="528A4E36" w14:textId="77777777" w:rsidR="00AC4D35" w:rsidRPr="009904AF" w:rsidRDefault="00AC4D35" w:rsidP="003E003D">
            <w:pPr>
              <w:rPr>
                <w:rFonts w:asciiTheme="majorHAnsi" w:hAnsiTheme="majorHAnsi"/>
                <w:sz w:val="20"/>
                <w:szCs w:val="20"/>
              </w:rPr>
            </w:pPr>
          </w:p>
        </w:tc>
        <w:tc>
          <w:tcPr>
            <w:tcW w:w="3402" w:type="dxa"/>
          </w:tcPr>
          <w:p w14:paraId="1EE746B6"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t>Cranial ultrasound  for intracranial pathology</w:t>
            </w:r>
          </w:p>
        </w:tc>
        <w:tc>
          <w:tcPr>
            <w:tcW w:w="9390" w:type="dxa"/>
          </w:tcPr>
          <w:p w14:paraId="23B7E5D5" w14:textId="076CC22D" w:rsidR="00AC4D35" w:rsidRPr="00321952" w:rsidRDefault="00AC4D35" w:rsidP="00321952">
            <w:pPr>
              <w:pStyle w:val="ListParagraph"/>
              <w:numPr>
                <w:ilvl w:val="0"/>
                <w:numId w:val="2"/>
              </w:numPr>
              <w:rPr>
                <w:rFonts w:asciiTheme="majorHAnsi" w:hAnsiTheme="majorHAnsi"/>
                <w:sz w:val="20"/>
                <w:szCs w:val="20"/>
              </w:rPr>
            </w:pPr>
            <w:r w:rsidRPr="009904AF">
              <w:rPr>
                <w:rFonts w:asciiTheme="majorHAnsi" w:hAnsiTheme="majorHAnsi"/>
                <w:sz w:val="20"/>
                <w:szCs w:val="20"/>
              </w:rPr>
              <w:t>Despite correlations with head CT measurements, the accuracy of using cranial ultrasound</w:t>
            </w:r>
            <w:r w:rsidR="007C2ACF" w:rsidRPr="009904AF">
              <w:rPr>
                <w:rFonts w:asciiTheme="majorHAnsi" w:hAnsiTheme="majorHAnsi"/>
                <w:sz w:val="20"/>
                <w:szCs w:val="20"/>
              </w:rPr>
              <w:t xml:space="preserve"> in measuring midline shift, intracranial hemorrhage</w:t>
            </w:r>
            <w:r w:rsidRPr="009904AF">
              <w:rPr>
                <w:rFonts w:asciiTheme="majorHAnsi" w:hAnsiTheme="majorHAnsi"/>
                <w:sz w:val="20"/>
                <w:szCs w:val="20"/>
              </w:rPr>
              <w:t xml:space="preserve"> size or 3</w:t>
            </w:r>
            <w:r w:rsidRPr="009904AF">
              <w:rPr>
                <w:rFonts w:asciiTheme="majorHAnsi" w:hAnsiTheme="majorHAnsi"/>
                <w:sz w:val="20"/>
                <w:szCs w:val="20"/>
                <w:vertAlign w:val="superscript"/>
              </w:rPr>
              <w:t>rd</w:t>
            </w:r>
            <w:r w:rsidRPr="009904AF">
              <w:rPr>
                <w:rFonts w:asciiTheme="majorHAnsi" w:hAnsiTheme="majorHAnsi"/>
                <w:sz w:val="20"/>
                <w:szCs w:val="20"/>
              </w:rPr>
              <w:t xml:space="preserve"> ventricular size is not perfect to be recommended as standard of care. These measurements are reserved for patients in austere environments or unstable condition with no access to head CT. </w:t>
            </w:r>
          </w:p>
        </w:tc>
      </w:tr>
      <w:tr w:rsidR="00AC4D35" w:rsidRPr="009904AF" w14:paraId="67AAB40C" w14:textId="77777777" w:rsidTr="00321952">
        <w:trPr>
          <w:trHeight w:val="1728"/>
        </w:trPr>
        <w:tc>
          <w:tcPr>
            <w:tcW w:w="1384" w:type="dxa"/>
            <w:tcBorders>
              <w:bottom w:val="single" w:sz="4" w:space="0" w:color="auto"/>
            </w:tcBorders>
          </w:tcPr>
          <w:p w14:paraId="47BD4E87" w14:textId="77777777" w:rsidR="00AC4D35" w:rsidRPr="009904AF" w:rsidRDefault="00AC4D35" w:rsidP="003E003D">
            <w:pPr>
              <w:rPr>
                <w:rFonts w:asciiTheme="majorHAnsi" w:hAnsiTheme="majorHAnsi"/>
                <w:sz w:val="20"/>
                <w:szCs w:val="20"/>
              </w:rPr>
            </w:pPr>
          </w:p>
        </w:tc>
        <w:tc>
          <w:tcPr>
            <w:tcW w:w="3402" w:type="dxa"/>
            <w:tcBorders>
              <w:bottom w:val="single" w:sz="4" w:space="0" w:color="auto"/>
            </w:tcBorders>
          </w:tcPr>
          <w:p w14:paraId="7DD041C6"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t>Cerebral autoregulation</w:t>
            </w:r>
          </w:p>
          <w:p w14:paraId="39783FD7" w14:textId="77777777" w:rsidR="003E003D" w:rsidRPr="009904AF" w:rsidRDefault="003E003D" w:rsidP="003E003D">
            <w:pPr>
              <w:rPr>
                <w:rFonts w:asciiTheme="majorHAnsi" w:hAnsiTheme="majorHAnsi"/>
                <w:b/>
                <w:sz w:val="20"/>
                <w:szCs w:val="20"/>
              </w:rPr>
            </w:pPr>
          </w:p>
          <w:p w14:paraId="5535FF22" w14:textId="77777777" w:rsidR="003E003D" w:rsidRPr="009904AF" w:rsidRDefault="003E003D" w:rsidP="003E003D">
            <w:pPr>
              <w:rPr>
                <w:rFonts w:asciiTheme="majorHAnsi" w:hAnsiTheme="majorHAnsi"/>
                <w:b/>
                <w:sz w:val="20"/>
                <w:szCs w:val="20"/>
              </w:rPr>
            </w:pPr>
          </w:p>
          <w:p w14:paraId="1389A800" w14:textId="77777777" w:rsidR="003E003D" w:rsidRPr="009904AF" w:rsidRDefault="003E003D" w:rsidP="003E003D">
            <w:pPr>
              <w:rPr>
                <w:rFonts w:asciiTheme="majorHAnsi" w:hAnsiTheme="majorHAnsi"/>
                <w:b/>
                <w:sz w:val="20"/>
                <w:szCs w:val="20"/>
              </w:rPr>
            </w:pPr>
          </w:p>
          <w:p w14:paraId="22FECA04" w14:textId="77777777" w:rsidR="003E003D" w:rsidRPr="009904AF" w:rsidRDefault="003E003D" w:rsidP="003E003D">
            <w:pPr>
              <w:rPr>
                <w:rFonts w:asciiTheme="majorHAnsi" w:hAnsiTheme="majorHAnsi"/>
                <w:b/>
                <w:sz w:val="20"/>
                <w:szCs w:val="20"/>
              </w:rPr>
            </w:pPr>
          </w:p>
          <w:p w14:paraId="447A6B42" w14:textId="77777777" w:rsidR="003E003D" w:rsidRPr="009904AF" w:rsidRDefault="003E003D" w:rsidP="003E003D">
            <w:pPr>
              <w:rPr>
                <w:rFonts w:asciiTheme="majorHAnsi" w:hAnsiTheme="majorHAnsi"/>
                <w:b/>
                <w:sz w:val="20"/>
                <w:szCs w:val="20"/>
              </w:rPr>
            </w:pPr>
          </w:p>
        </w:tc>
        <w:tc>
          <w:tcPr>
            <w:tcW w:w="9390" w:type="dxa"/>
            <w:tcBorders>
              <w:bottom w:val="single" w:sz="4" w:space="0" w:color="auto"/>
            </w:tcBorders>
          </w:tcPr>
          <w:p w14:paraId="27719121" w14:textId="3DD49EDF" w:rsidR="00AC4D35" w:rsidRPr="00321952" w:rsidRDefault="00AC4D35" w:rsidP="003E003D">
            <w:pPr>
              <w:pStyle w:val="NoSpacing"/>
              <w:numPr>
                <w:ilvl w:val="0"/>
                <w:numId w:val="2"/>
              </w:numPr>
              <w:rPr>
                <w:rFonts w:asciiTheme="majorHAnsi" w:hAnsiTheme="majorHAnsi"/>
                <w:sz w:val="20"/>
                <w:szCs w:val="20"/>
              </w:rPr>
            </w:pPr>
            <w:r w:rsidRPr="009904AF">
              <w:rPr>
                <w:rFonts w:asciiTheme="majorHAnsi" w:hAnsiTheme="majorHAnsi"/>
                <w:sz w:val="20"/>
                <w:szCs w:val="20"/>
              </w:rPr>
              <w:t>Evaluation of correlation of trends for mFV</w:t>
            </w:r>
            <w:r w:rsidR="007C2ACF" w:rsidRPr="009904AF">
              <w:rPr>
                <w:rFonts w:asciiTheme="majorHAnsi" w:hAnsiTheme="majorHAnsi"/>
                <w:sz w:val="20"/>
                <w:szCs w:val="20"/>
              </w:rPr>
              <w:t xml:space="preserve"> and systemic parameters like blood pressure</w:t>
            </w:r>
            <w:r w:rsidRPr="009904AF">
              <w:rPr>
                <w:rFonts w:asciiTheme="majorHAnsi" w:hAnsiTheme="majorHAnsi"/>
                <w:sz w:val="20"/>
                <w:szCs w:val="20"/>
              </w:rPr>
              <w:t xml:space="preserve"> and </w:t>
            </w:r>
            <w:r w:rsidR="007C2ACF" w:rsidRPr="009904AF">
              <w:rPr>
                <w:rFonts w:asciiTheme="majorHAnsi" w:hAnsiTheme="majorHAnsi"/>
                <w:sz w:val="20"/>
                <w:szCs w:val="20"/>
              </w:rPr>
              <w:t>carbon dioxide</w:t>
            </w:r>
            <w:r w:rsidRPr="009904AF">
              <w:rPr>
                <w:rFonts w:asciiTheme="majorHAnsi" w:hAnsiTheme="majorHAnsi"/>
                <w:sz w:val="20"/>
                <w:szCs w:val="20"/>
              </w:rPr>
              <w:t xml:space="preserve"> may require prolonged monitoring and preferably monitoring platforms to show both trends calibrated for same time stamps. Advanced software</w:t>
            </w:r>
            <w:r w:rsidR="007C2ACF" w:rsidRPr="009904AF">
              <w:rPr>
                <w:rFonts w:asciiTheme="majorHAnsi" w:hAnsiTheme="majorHAnsi"/>
                <w:sz w:val="20"/>
                <w:szCs w:val="20"/>
              </w:rPr>
              <w:t>s</w:t>
            </w:r>
            <w:r w:rsidRPr="009904AF">
              <w:rPr>
                <w:rFonts w:asciiTheme="majorHAnsi" w:hAnsiTheme="majorHAnsi"/>
                <w:sz w:val="20"/>
                <w:szCs w:val="20"/>
              </w:rPr>
              <w:t xml:space="preserve"> are needed for quantitative correlation. </w:t>
            </w:r>
          </w:p>
          <w:p w14:paraId="10D57308" w14:textId="7261EB26" w:rsidR="003E003D" w:rsidRPr="00321952" w:rsidRDefault="00AC4D35" w:rsidP="003E003D">
            <w:pPr>
              <w:pStyle w:val="NoSpacing"/>
              <w:numPr>
                <w:ilvl w:val="0"/>
                <w:numId w:val="2"/>
              </w:numPr>
              <w:rPr>
                <w:rFonts w:asciiTheme="majorHAnsi" w:hAnsiTheme="majorHAnsi"/>
                <w:sz w:val="20"/>
                <w:szCs w:val="20"/>
              </w:rPr>
            </w:pPr>
            <w:r w:rsidRPr="009904AF">
              <w:rPr>
                <w:rFonts w:asciiTheme="majorHAnsi" w:hAnsiTheme="majorHAnsi"/>
                <w:sz w:val="20"/>
                <w:szCs w:val="20"/>
              </w:rPr>
              <w:t>Carotid compression test should not be performed in any patient at risk of embolization from atherosclerotic carotid plaque or significant carotid stenosis without a previous carotid ultrasound study. It should be performed at the base of the neck in order to avoid compressing the carotid bulb that can trigger baroreceptor reflex.</w:t>
            </w:r>
          </w:p>
        </w:tc>
      </w:tr>
      <w:tr w:rsidR="003E003D" w:rsidRPr="009904AF" w14:paraId="13DBB368" w14:textId="77777777" w:rsidTr="00321952">
        <w:trPr>
          <w:trHeight w:val="1397"/>
        </w:trPr>
        <w:tc>
          <w:tcPr>
            <w:tcW w:w="1384" w:type="dxa"/>
            <w:vMerge w:val="restart"/>
          </w:tcPr>
          <w:p w14:paraId="77D01B87" w14:textId="71D1A820" w:rsidR="003E003D" w:rsidRPr="00321952" w:rsidRDefault="00CE5489" w:rsidP="003E003D">
            <w:pPr>
              <w:rPr>
                <w:rFonts w:asciiTheme="majorHAnsi" w:hAnsiTheme="majorHAnsi"/>
                <w:b/>
                <w:sz w:val="20"/>
                <w:szCs w:val="20"/>
              </w:rPr>
            </w:pPr>
            <w:r w:rsidRPr="00321952">
              <w:rPr>
                <w:rFonts w:asciiTheme="majorHAnsi" w:hAnsiTheme="majorHAnsi"/>
                <w:b/>
                <w:sz w:val="20"/>
                <w:szCs w:val="20"/>
              </w:rPr>
              <w:t>Thorax</w:t>
            </w:r>
          </w:p>
          <w:p w14:paraId="05BD0DFF" w14:textId="77777777" w:rsidR="003E003D" w:rsidRPr="009904AF" w:rsidRDefault="003E003D" w:rsidP="003E003D">
            <w:pPr>
              <w:rPr>
                <w:rFonts w:asciiTheme="majorHAnsi" w:hAnsiTheme="majorHAnsi"/>
                <w:b/>
                <w:sz w:val="20"/>
                <w:szCs w:val="20"/>
              </w:rPr>
            </w:pPr>
          </w:p>
          <w:p w14:paraId="40CE9E2B" w14:textId="77777777" w:rsidR="003E003D" w:rsidRPr="009904AF" w:rsidRDefault="003E003D" w:rsidP="003E003D">
            <w:pPr>
              <w:rPr>
                <w:rFonts w:asciiTheme="majorHAnsi" w:hAnsiTheme="majorHAnsi"/>
                <w:b/>
                <w:sz w:val="20"/>
                <w:szCs w:val="20"/>
              </w:rPr>
            </w:pPr>
          </w:p>
          <w:p w14:paraId="24D49567" w14:textId="77777777" w:rsidR="003E003D" w:rsidRPr="009904AF" w:rsidRDefault="003E003D" w:rsidP="003E003D">
            <w:pPr>
              <w:rPr>
                <w:rFonts w:asciiTheme="majorHAnsi" w:hAnsiTheme="majorHAnsi"/>
                <w:b/>
                <w:sz w:val="20"/>
                <w:szCs w:val="20"/>
              </w:rPr>
            </w:pPr>
          </w:p>
          <w:p w14:paraId="0A745B0D" w14:textId="77777777" w:rsidR="003E003D" w:rsidRPr="009904AF" w:rsidRDefault="003E003D" w:rsidP="003E003D">
            <w:pPr>
              <w:rPr>
                <w:rFonts w:asciiTheme="majorHAnsi" w:hAnsiTheme="majorHAnsi"/>
                <w:b/>
                <w:sz w:val="20"/>
                <w:szCs w:val="20"/>
              </w:rPr>
            </w:pPr>
          </w:p>
          <w:p w14:paraId="2CD5B1E7" w14:textId="77777777" w:rsidR="003E003D" w:rsidRPr="009904AF" w:rsidRDefault="003E003D" w:rsidP="003E003D">
            <w:pPr>
              <w:rPr>
                <w:rFonts w:asciiTheme="majorHAnsi" w:hAnsiTheme="majorHAnsi"/>
                <w:b/>
                <w:sz w:val="20"/>
                <w:szCs w:val="20"/>
              </w:rPr>
            </w:pPr>
          </w:p>
          <w:p w14:paraId="1ACA2EC4" w14:textId="0BDBE670" w:rsidR="003E003D" w:rsidRPr="009904AF" w:rsidRDefault="003E003D" w:rsidP="003E003D">
            <w:pPr>
              <w:rPr>
                <w:rFonts w:asciiTheme="majorHAnsi" w:hAnsiTheme="majorHAnsi"/>
                <w:b/>
                <w:sz w:val="20"/>
                <w:szCs w:val="20"/>
              </w:rPr>
            </w:pPr>
          </w:p>
        </w:tc>
        <w:tc>
          <w:tcPr>
            <w:tcW w:w="3402" w:type="dxa"/>
            <w:tcBorders>
              <w:bottom w:val="single" w:sz="4" w:space="0" w:color="auto"/>
            </w:tcBorders>
          </w:tcPr>
          <w:p w14:paraId="5196A9BE" w14:textId="36DCD92E" w:rsidR="003E003D" w:rsidRPr="00321952" w:rsidRDefault="003E003D" w:rsidP="003E003D">
            <w:pPr>
              <w:rPr>
                <w:rFonts w:asciiTheme="majorHAnsi" w:hAnsiTheme="majorHAnsi"/>
                <w:b/>
                <w:bCs/>
                <w:sz w:val="20"/>
                <w:szCs w:val="20"/>
              </w:rPr>
            </w:pPr>
            <w:r w:rsidRPr="009904AF">
              <w:rPr>
                <w:rFonts w:asciiTheme="majorHAnsi" w:hAnsiTheme="majorHAnsi"/>
                <w:b/>
                <w:bCs/>
                <w:sz w:val="20"/>
                <w:szCs w:val="20"/>
              </w:rPr>
              <w:t>Pneumothorax</w:t>
            </w:r>
          </w:p>
          <w:p w14:paraId="1BFABADD" w14:textId="77777777" w:rsidR="003E003D" w:rsidRPr="009904AF" w:rsidRDefault="003E003D" w:rsidP="003E003D">
            <w:pPr>
              <w:rPr>
                <w:rFonts w:asciiTheme="majorHAnsi" w:hAnsiTheme="majorHAnsi"/>
                <w:b/>
                <w:bCs/>
                <w:sz w:val="20"/>
                <w:szCs w:val="20"/>
              </w:rPr>
            </w:pPr>
          </w:p>
          <w:p w14:paraId="5970D916" w14:textId="4B2CDFF9" w:rsidR="003E003D" w:rsidRPr="009904AF" w:rsidRDefault="003E003D" w:rsidP="003E003D">
            <w:pPr>
              <w:rPr>
                <w:rFonts w:asciiTheme="majorHAnsi" w:hAnsiTheme="majorHAnsi"/>
                <w:b/>
                <w:sz w:val="20"/>
                <w:szCs w:val="20"/>
              </w:rPr>
            </w:pPr>
          </w:p>
        </w:tc>
        <w:tc>
          <w:tcPr>
            <w:tcW w:w="9390" w:type="dxa"/>
            <w:tcBorders>
              <w:bottom w:val="single" w:sz="4" w:space="0" w:color="auto"/>
            </w:tcBorders>
          </w:tcPr>
          <w:p w14:paraId="08C176D9" w14:textId="77777777" w:rsidR="003E003D" w:rsidRPr="009904AF" w:rsidRDefault="003E003D" w:rsidP="005E1141">
            <w:pPr>
              <w:pStyle w:val="Normal1"/>
              <w:numPr>
                <w:ilvl w:val="1"/>
                <w:numId w:val="9"/>
              </w:numPr>
              <w:tabs>
                <w:tab w:val="left" w:pos="284"/>
              </w:tabs>
              <w:ind w:left="714" w:hanging="357"/>
              <w:jc w:val="both"/>
              <w:rPr>
                <w:rFonts w:asciiTheme="majorHAnsi" w:hAnsiTheme="majorHAnsi"/>
                <w:sz w:val="20"/>
                <w:szCs w:val="20"/>
              </w:rPr>
            </w:pPr>
            <w:r w:rsidRPr="009904AF">
              <w:rPr>
                <w:rFonts w:asciiTheme="majorHAnsi" w:eastAsia="Garamond" w:hAnsiTheme="majorHAnsi" w:cs="Garamond"/>
                <w:sz w:val="20"/>
                <w:szCs w:val="20"/>
              </w:rPr>
              <w:t>In complete lung collapse, the lung point cannot be visualized (it has low sensitivity)</w:t>
            </w:r>
          </w:p>
          <w:p w14:paraId="00F908D3" w14:textId="77777777" w:rsidR="003E003D" w:rsidRPr="009904AF" w:rsidRDefault="003E003D" w:rsidP="005E1141">
            <w:pPr>
              <w:pStyle w:val="Normal1"/>
              <w:numPr>
                <w:ilvl w:val="1"/>
                <w:numId w:val="9"/>
              </w:numPr>
              <w:tabs>
                <w:tab w:val="left" w:pos="284"/>
              </w:tabs>
              <w:ind w:left="714" w:hanging="357"/>
              <w:jc w:val="both"/>
              <w:rPr>
                <w:rFonts w:asciiTheme="majorHAnsi" w:hAnsiTheme="majorHAnsi"/>
                <w:sz w:val="20"/>
                <w:szCs w:val="20"/>
              </w:rPr>
            </w:pPr>
            <w:r w:rsidRPr="009904AF">
              <w:rPr>
                <w:rFonts w:asciiTheme="majorHAnsi" w:eastAsia="Garamond" w:hAnsiTheme="majorHAnsi" w:cs="Garamond"/>
                <w:sz w:val="20"/>
                <w:szCs w:val="20"/>
              </w:rPr>
              <w:t>A lung point visualized close to the sternum may correspond to pneumomediastinum</w:t>
            </w:r>
          </w:p>
          <w:p w14:paraId="6CD43DA6" w14:textId="77777777" w:rsidR="003E003D" w:rsidRPr="009904AF" w:rsidRDefault="003E003D" w:rsidP="005E1141">
            <w:pPr>
              <w:pStyle w:val="Normal1"/>
              <w:numPr>
                <w:ilvl w:val="1"/>
                <w:numId w:val="9"/>
              </w:numPr>
              <w:tabs>
                <w:tab w:val="left" w:pos="284"/>
              </w:tabs>
              <w:ind w:left="714" w:hanging="357"/>
              <w:jc w:val="both"/>
              <w:rPr>
                <w:rFonts w:asciiTheme="majorHAnsi" w:hAnsiTheme="majorHAnsi"/>
                <w:sz w:val="20"/>
                <w:szCs w:val="20"/>
              </w:rPr>
            </w:pPr>
            <w:r w:rsidRPr="009904AF">
              <w:rPr>
                <w:rFonts w:asciiTheme="majorHAnsi" w:eastAsia="Garamond" w:hAnsiTheme="majorHAnsi" w:cs="Garamond"/>
                <w:sz w:val="20"/>
                <w:szCs w:val="20"/>
              </w:rPr>
              <w:t>The presence of subcutaneous emphysema prevents the visualization of the pleura</w:t>
            </w:r>
          </w:p>
          <w:p w14:paraId="4999298C" w14:textId="227DFFCA" w:rsidR="003E003D" w:rsidRPr="009F052C" w:rsidRDefault="003E003D" w:rsidP="00321952">
            <w:pPr>
              <w:pStyle w:val="Normal1"/>
              <w:numPr>
                <w:ilvl w:val="1"/>
                <w:numId w:val="9"/>
              </w:numPr>
              <w:tabs>
                <w:tab w:val="left" w:pos="284"/>
              </w:tabs>
              <w:ind w:left="714" w:hanging="357"/>
              <w:jc w:val="both"/>
            </w:pPr>
            <w:r w:rsidRPr="009904AF">
              <w:rPr>
                <w:rFonts w:asciiTheme="majorHAnsi" w:eastAsia="Garamond" w:hAnsiTheme="majorHAnsi" w:cs="Garamond"/>
                <w:sz w:val="20"/>
                <w:szCs w:val="20"/>
              </w:rPr>
              <w:t>The actual thickness of air-collection can’t be measured; semi-quantification is validated for free air-collection (trauma)</w:t>
            </w:r>
          </w:p>
        </w:tc>
      </w:tr>
      <w:tr w:rsidR="003E003D" w:rsidRPr="009904AF" w14:paraId="05B3EFCB" w14:textId="77777777" w:rsidTr="00321952">
        <w:trPr>
          <w:trHeight w:val="425"/>
        </w:trPr>
        <w:tc>
          <w:tcPr>
            <w:tcW w:w="1384" w:type="dxa"/>
            <w:vMerge/>
          </w:tcPr>
          <w:p w14:paraId="76DF58D1" w14:textId="77777777" w:rsidR="003E003D" w:rsidRPr="009904AF" w:rsidRDefault="003E003D" w:rsidP="003E003D">
            <w:pPr>
              <w:rPr>
                <w:rFonts w:asciiTheme="majorHAnsi" w:hAnsiTheme="majorHAnsi"/>
                <w:b/>
                <w:sz w:val="20"/>
                <w:szCs w:val="20"/>
              </w:rPr>
            </w:pPr>
          </w:p>
        </w:tc>
        <w:tc>
          <w:tcPr>
            <w:tcW w:w="3402" w:type="dxa"/>
            <w:tcBorders>
              <w:bottom w:val="single" w:sz="4" w:space="0" w:color="auto"/>
            </w:tcBorders>
          </w:tcPr>
          <w:p w14:paraId="5C669AAF" w14:textId="580E224A" w:rsidR="003E003D" w:rsidRPr="00321952" w:rsidRDefault="003E003D" w:rsidP="003E003D">
            <w:pPr>
              <w:rPr>
                <w:rFonts w:asciiTheme="majorHAnsi" w:hAnsiTheme="majorHAnsi"/>
                <w:b/>
                <w:bCs/>
                <w:sz w:val="20"/>
                <w:szCs w:val="20"/>
              </w:rPr>
            </w:pPr>
            <w:r w:rsidRPr="009904AF">
              <w:rPr>
                <w:rFonts w:asciiTheme="majorHAnsi" w:hAnsiTheme="majorHAnsi"/>
                <w:b/>
                <w:bCs/>
                <w:sz w:val="20"/>
                <w:szCs w:val="20"/>
              </w:rPr>
              <w:t>Pleural effusion</w:t>
            </w:r>
          </w:p>
          <w:p w14:paraId="715F433B" w14:textId="77777777" w:rsidR="003E003D" w:rsidRPr="009904AF" w:rsidRDefault="003E003D" w:rsidP="003E003D">
            <w:pPr>
              <w:rPr>
                <w:rFonts w:asciiTheme="majorHAnsi" w:hAnsiTheme="majorHAnsi"/>
                <w:b/>
                <w:bCs/>
                <w:sz w:val="20"/>
                <w:szCs w:val="20"/>
              </w:rPr>
            </w:pPr>
          </w:p>
        </w:tc>
        <w:tc>
          <w:tcPr>
            <w:tcW w:w="9390" w:type="dxa"/>
            <w:tcBorders>
              <w:bottom w:val="single" w:sz="4" w:space="0" w:color="auto"/>
            </w:tcBorders>
          </w:tcPr>
          <w:p w14:paraId="6EA331A1" w14:textId="56CAAAEB" w:rsidR="003E003D" w:rsidRPr="00321952" w:rsidRDefault="003E003D" w:rsidP="00321952">
            <w:pPr>
              <w:pStyle w:val="ListParagraph"/>
              <w:numPr>
                <w:ilvl w:val="0"/>
                <w:numId w:val="10"/>
              </w:numPr>
              <w:ind w:left="884" w:hanging="567"/>
              <w:rPr>
                <w:rFonts w:asciiTheme="majorHAnsi" w:hAnsiTheme="majorHAnsi"/>
                <w:sz w:val="20"/>
                <w:szCs w:val="20"/>
              </w:rPr>
            </w:pPr>
            <w:r w:rsidRPr="009904AF">
              <w:rPr>
                <w:rFonts w:asciiTheme="majorHAnsi" w:hAnsiTheme="majorHAnsi"/>
                <w:sz w:val="20"/>
                <w:szCs w:val="20"/>
              </w:rPr>
              <w:t>Training is required</w:t>
            </w:r>
          </w:p>
        </w:tc>
      </w:tr>
      <w:tr w:rsidR="003E003D" w:rsidRPr="009904AF" w14:paraId="3C4AD24C" w14:textId="77777777" w:rsidTr="003E003D">
        <w:trPr>
          <w:trHeight w:val="340"/>
        </w:trPr>
        <w:tc>
          <w:tcPr>
            <w:tcW w:w="1384" w:type="dxa"/>
            <w:vMerge/>
          </w:tcPr>
          <w:p w14:paraId="4DD9ADCA" w14:textId="77777777" w:rsidR="003E003D" w:rsidRPr="009904AF" w:rsidRDefault="003E003D" w:rsidP="003E003D">
            <w:pPr>
              <w:rPr>
                <w:rFonts w:asciiTheme="majorHAnsi" w:hAnsiTheme="majorHAnsi"/>
                <w:b/>
                <w:sz w:val="20"/>
                <w:szCs w:val="20"/>
              </w:rPr>
            </w:pPr>
          </w:p>
        </w:tc>
        <w:tc>
          <w:tcPr>
            <w:tcW w:w="3402" w:type="dxa"/>
            <w:tcBorders>
              <w:bottom w:val="single" w:sz="4" w:space="0" w:color="auto"/>
            </w:tcBorders>
          </w:tcPr>
          <w:p w14:paraId="77605EE5" w14:textId="77777777" w:rsidR="003E003D" w:rsidRPr="00321952" w:rsidRDefault="003E003D" w:rsidP="003E003D">
            <w:pPr>
              <w:rPr>
                <w:rFonts w:asciiTheme="majorHAnsi" w:hAnsiTheme="majorHAnsi"/>
                <w:b/>
                <w:bCs/>
                <w:sz w:val="20"/>
                <w:szCs w:val="20"/>
              </w:rPr>
            </w:pPr>
            <w:r w:rsidRPr="009904AF">
              <w:rPr>
                <w:rFonts w:asciiTheme="majorHAnsi" w:eastAsia="Calibri" w:hAnsiTheme="majorHAnsi" w:cs="Calibri"/>
                <w:b/>
                <w:sz w:val="20"/>
                <w:szCs w:val="20"/>
              </w:rPr>
              <w:t>Reduction/loss of lung aeration</w:t>
            </w:r>
            <w:r w:rsidRPr="009904AF">
              <w:rPr>
                <w:rFonts w:asciiTheme="majorHAnsi" w:hAnsiTheme="majorHAnsi"/>
                <w:b/>
                <w:bCs/>
                <w:sz w:val="20"/>
                <w:szCs w:val="20"/>
              </w:rPr>
              <w:t xml:space="preserve"> </w:t>
            </w:r>
          </w:p>
          <w:p w14:paraId="32ECEEDB" w14:textId="401EC872" w:rsidR="003E003D" w:rsidRPr="009904AF" w:rsidRDefault="003E003D" w:rsidP="003E003D">
            <w:pPr>
              <w:rPr>
                <w:rFonts w:asciiTheme="majorHAnsi" w:hAnsiTheme="majorHAnsi"/>
                <w:b/>
                <w:bCs/>
                <w:sz w:val="20"/>
                <w:szCs w:val="20"/>
              </w:rPr>
            </w:pPr>
          </w:p>
        </w:tc>
        <w:tc>
          <w:tcPr>
            <w:tcW w:w="9390" w:type="dxa"/>
            <w:tcBorders>
              <w:bottom w:val="single" w:sz="4" w:space="0" w:color="auto"/>
            </w:tcBorders>
          </w:tcPr>
          <w:p w14:paraId="184528DC" w14:textId="77777777" w:rsidR="003E003D" w:rsidRPr="009904AF" w:rsidRDefault="003E003D" w:rsidP="005E1141">
            <w:pPr>
              <w:pStyle w:val="Normal1"/>
              <w:numPr>
                <w:ilvl w:val="0"/>
                <w:numId w:val="11"/>
              </w:numPr>
              <w:pBdr>
                <w:top w:val="nil"/>
                <w:left w:val="nil"/>
                <w:bottom w:val="nil"/>
                <w:right w:val="nil"/>
                <w:between w:val="nil"/>
              </w:pBdr>
              <w:tabs>
                <w:tab w:val="left" w:pos="284"/>
              </w:tabs>
              <w:ind w:left="885" w:hanging="567"/>
              <w:jc w:val="both"/>
              <w:rPr>
                <w:rFonts w:asciiTheme="majorHAnsi" w:hAnsiTheme="majorHAnsi"/>
                <w:sz w:val="20"/>
                <w:szCs w:val="20"/>
              </w:rPr>
            </w:pPr>
            <w:r w:rsidRPr="009904AF">
              <w:rPr>
                <w:rFonts w:asciiTheme="majorHAnsi" w:eastAsia="Garamond" w:hAnsiTheme="majorHAnsi" w:cs="Garamond"/>
                <w:sz w:val="20"/>
                <w:szCs w:val="20"/>
              </w:rPr>
              <w:t>B-lines are non-specific signs of increased lung density; their distribution and associated ultrasound signs have to be integrated with clinical context.</w:t>
            </w:r>
          </w:p>
          <w:p w14:paraId="303D3A38" w14:textId="77777777" w:rsidR="003E003D" w:rsidRPr="009904AF" w:rsidRDefault="003E003D" w:rsidP="005E1141">
            <w:pPr>
              <w:pStyle w:val="Normal1"/>
              <w:numPr>
                <w:ilvl w:val="0"/>
                <w:numId w:val="11"/>
              </w:numPr>
              <w:pBdr>
                <w:top w:val="nil"/>
                <w:left w:val="nil"/>
                <w:bottom w:val="nil"/>
                <w:right w:val="nil"/>
                <w:between w:val="nil"/>
              </w:pBdr>
              <w:tabs>
                <w:tab w:val="left" w:pos="284"/>
              </w:tabs>
              <w:ind w:left="885" w:hanging="567"/>
              <w:jc w:val="both"/>
              <w:rPr>
                <w:rFonts w:asciiTheme="majorHAnsi" w:hAnsiTheme="majorHAnsi"/>
                <w:sz w:val="20"/>
                <w:szCs w:val="20"/>
              </w:rPr>
            </w:pPr>
            <w:r w:rsidRPr="009904AF">
              <w:rPr>
                <w:rFonts w:asciiTheme="majorHAnsi" w:eastAsia="Garamond" w:hAnsiTheme="majorHAnsi" w:cs="Garamond"/>
                <w:sz w:val="20"/>
                <w:szCs w:val="20"/>
              </w:rPr>
              <w:t>E-lines from subcutaneous emphysema can mimic B-lines; the pleural line has to be correctly identified</w:t>
            </w:r>
          </w:p>
          <w:p w14:paraId="4694248B" w14:textId="77777777" w:rsidR="003E003D" w:rsidRPr="009904AF" w:rsidRDefault="003E003D" w:rsidP="003E003D">
            <w:pPr>
              <w:ind w:left="884" w:hanging="567"/>
              <w:rPr>
                <w:rFonts w:asciiTheme="majorHAnsi" w:hAnsiTheme="majorHAnsi"/>
                <w:sz w:val="20"/>
                <w:szCs w:val="20"/>
              </w:rPr>
            </w:pPr>
          </w:p>
        </w:tc>
      </w:tr>
      <w:tr w:rsidR="003E003D" w:rsidRPr="009904AF" w14:paraId="262F1050" w14:textId="77777777" w:rsidTr="003E003D">
        <w:trPr>
          <w:trHeight w:val="520"/>
        </w:trPr>
        <w:tc>
          <w:tcPr>
            <w:tcW w:w="1384" w:type="dxa"/>
            <w:vMerge/>
          </w:tcPr>
          <w:p w14:paraId="1F37066F" w14:textId="77777777" w:rsidR="003E003D" w:rsidRPr="009904AF" w:rsidRDefault="003E003D" w:rsidP="003E003D">
            <w:pPr>
              <w:rPr>
                <w:rFonts w:asciiTheme="majorHAnsi" w:hAnsiTheme="majorHAnsi"/>
                <w:b/>
                <w:sz w:val="20"/>
                <w:szCs w:val="20"/>
              </w:rPr>
            </w:pPr>
          </w:p>
        </w:tc>
        <w:tc>
          <w:tcPr>
            <w:tcW w:w="3402" w:type="dxa"/>
            <w:tcBorders>
              <w:bottom w:val="single" w:sz="4" w:space="0" w:color="auto"/>
            </w:tcBorders>
          </w:tcPr>
          <w:p w14:paraId="47256D34" w14:textId="512A46E4" w:rsidR="003E003D" w:rsidRPr="009904AF" w:rsidRDefault="003E003D" w:rsidP="003E003D">
            <w:pPr>
              <w:rPr>
                <w:rFonts w:asciiTheme="majorHAnsi" w:eastAsia="Calibri" w:hAnsiTheme="majorHAnsi" w:cs="Calibri"/>
                <w:b/>
                <w:sz w:val="20"/>
                <w:szCs w:val="20"/>
              </w:rPr>
            </w:pPr>
            <w:r w:rsidRPr="009904AF">
              <w:rPr>
                <w:rFonts w:asciiTheme="majorHAnsi" w:eastAsia="Calibri" w:hAnsiTheme="majorHAnsi" w:cs="Calibri"/>
                <w:b/>
                <w:sz w:val="20"/>
                <w:szCs w:val="20"/>
              </w:rPr>
              <w:t>Airway</w:t>
            </w:r>
          </w:p>
          <w:p w14:paraId="1CFE9808" w14:textId="77777777" w:rsidR="003E003D" w:rsidRPr="009904AF" w:rsidRDefault="003E003D" w:rsidP="003E003D">
            <w:pPr>
              <w:rPr>
                <w:rFonts w:asciiTheme="majorHAnsi" w:eastAsia="Calibri" w:hAnsiTheme="majorHAnsi" w:cs="Calibri"/>
                <w:b/>
                <w:sz w:val="20"/>
                <w:szCs w:val="20"/>
              </w:rPr>
            </w:pPr>
          </w:p>
        </w:tc>
        <w:tc>
          <w:tcPr>
            <w:tcW w:w="9390" w:type="dxa"/>
            <w:tcBorders>
              <w:bottom w:val="single" w:sz="4" w:space="0" w:color="auto"/>
            </w:tcBorders>
          </w:tcPr>
          <w:p w14:paraId="11EEEFBA" w14:textId="77777777" w:rsidR="003E003D" w:rsidRPr="009904AF" w:rsidRDefault="003E003D" w:rsidP="005E1141">
            <w:pPr>
              <w:pStyle w:val="Normal1"/>
              <w:numPr>
                <w:ilvl w:val="1"/>
                <w:numId w:val="12"/>
              </w:numPr>
              <w:pBdr>
                <w:top w:val="nil"/>
                <w:left w:val="nil"/>
                <w:bottom w:val="nil"/>
                <w:right w:val="nil"/>
                <w:between w:val="nil"/>
              </w:pBdr>
              <w:tabs>
                <w:tab w:val="left" w:pos="284"/>
              </w:tabs>
              <w:ind w:left="885" w:hanging="567"/>
              <w:jc w:val="both"/>
              <w:rPr>
                <w:rFonts w:asciiTheme="majorHAnsi" w:hAnsiTheme="majorHAnsi"/>
                <w:sz w:val="20"/>
                <w:szCs w:val="20"/>
              </w:rPr>
            </w:pPr>
            <w:r w:rsidRPr="009904AF">
              <w:rPr>
                <w:rFonts w:asciiTheme="majorHAnsi" w:eastAsia="Garamond" w:hAnsiTheme="majorHAnsi" w:cs="Garamond"/>
                <w:sz w:val="20"/>
                <w:szCs w:val="20"/>
              </w:rPr>
              <w:t xml:space="preserve">If cervical esophagus cannot be identified, airway ultrasound cannot be used to identify esophageal intubation as the tracheal air will impede proper visualization of the esophagus and of the air-filled endotracheal tube. </w:t>
            </w:r>
          </w:p>
          <w:p w14:paraId="166F7542" w14:textId="77777777" w:rsidR="003E003D" w:rsidRPr="009904AF" w:rsidRDefault="003E003D" w:rsidP="005E1141">
            <w:pPr>
              <w:pStyle w:val="Normal1"/>
              <w:numPr>
                <w:ilvl w:val="1"/>
                <w:numId w:val="12"/>
              </w:numPr>
              <w:pBdr>
                <w:top w:val="nil"/>
                <w:left w:val="nil"/>
                <w:bottom w:val="nil"/>
                <w:right w:val="nil"/>
                <w:between w:val="nil"/>
              </w:pBdr>
              <w:tabs>
                <w:tab w:val="left" w:pos="284"/>
              </w:tabs>
              <w:ind w:left="885" w:hanging="567"/>
              <w:jc w:val="both"/>
              <w:rPr>
                <w:rFonts w:asciiTheme="majorHAnsi" w:hAnsiTheme="majorHAnsi"/>
                <w:sz w:val="20"/>
                <w:szCs w:val="20"/>
              </w:rPr>
            </w:pPr>
            <w:r w:rsidRPr="009904AF">
              <w:rPr>
                <w:rFonts w:asciiTheme="majorHAnsi" w:eastAsia="Garamond" w:hAnsiTheme="majorHAnsi" w:cs="Garamond"/>
                <w:sz w:val="20"/>
                <w:szCs w:val="20"/>
              </w:rPr>
              <w:t>Subcutaneous emphysema may prevent the visualization of anatomical structures</w:t>
            </w:r>
          </w:p>
          <w:p w14:paraId="4CF231C7" w14:textId="77777777" w:rsidR="003E003D" w:rsidRPr="009904AF" w:rsidRDefault="003E003D" w:rsidP="005E1141">
            <w:pPr>
              <w:pStyle w:val="Normal1"/>
              <w:numPr>
                <w:ilvl w:val="1"/>
                <w:numId w:val="12"/>
              </w:numPr>
              <w:pBdr>
                <w:top w:val="nil"/>
                <w:left w:val="nil"/>
                <w:bottom w:val="nil"/>
                <w:right w:val="nil"/>
                <w:between w:val="nil"/>
              </w:pBdr>
              <w:tabs>
                <w:tab w:val="left" w:pos="284"/>
              </w:tabs>
              <w:ind w:left="885" w:hanging="567"/>
              <w:jc w:val="both"/>
              <w:rPr>
                <w:rFonts w:asciiTheme="majorHAnsi" w:hAnsiTheme="majorHAnsi"/>
                <w:sz w:val="20"/>
                <w:szCs w:val="20"/>
              </w:rPr>
            </w:pPr>
            <w:r w:rsidRPr="009904AF">
              <w:rPr>
                <w:rFonts w:asciiTheme="majorHAnsi" w:eastAsia="Garamond" w:hAnsiTheme="majorHAnsi" w:cs="Garamond"/>
                <w:sz w:val="20"/>
                <w:szCs w:val="20"/>
              </w:rPr>
              <w:t>Large diameter nasogastric tubes can mimic the ultrasound features of endotracheal tube</w:t>
            </w:r>
          </w:p>
          <w:p w14:paraId="026C801B" w14:textId="77777777" w:rsidR="003E003D" w:rsidRPr="009904AF" w:rsidRDefault="003E003D" w:rsidP="005E1141">
            <w:pPr>
              <w:pStyle w:val="Normal1"/>
              <w:numPr>
                <w:ilvl w:val="1"/>
                <w:numId w:val="12"/>
              </w:numPr>
              <w:pBdr>
                <w:top w:val="nil"/>
                <w:left w:val="nil"/>
                <w:bottom w:val="nil"/>
                <w:right w:val="nil"/>
                <w:between w:val="nil"/>
              </w:pBdr>
              <w:tabs>
                <w:tab w:val="left" w:pos="284"/>
              </w:tabs>
              <w:ind w:left="885" w:hanging="567"/>
              <w:jc w:val="both"/>
              <w:rPr>
                <w:rFonts w:asciiTheme="majorHAnsi" w:hAnsiTheme="majorHAnsi"/>
                <w:sz w:val="20"/>
                <w:szCs w:val="20"/>
              </w:rPr>
            </w:pPr>
            <w:r w:rsidRPr="009904AF">
              <w:rPr>
                <w:rFonts w:asciiTheme="majorHAnsi" w:eastAsia="Garamond" w:hAnsiTheme="majorHAnsi" w:cs="Garamond"/>
                <w:sz w:val="20"/>
                <w:szCs w:val="20"/>
              </w:rPr>
              <w:t>Selective intubation cannot be detected</w:t>
            </w:r>
          </w:p>
          <w:p w14:paraId="6E1B3E39" w14:textId="77777777" w:rsidR="003E003D" w:rsidRPr="009904AF" w:rsidRDefault="003E003D" w:rsidP="003E003D">
            <w:pPr>
              <w:ind w:left="884" w:hanging="567"/>
              <w:rPr>
                <w:rFonts w:asciiTheme="majorHAnsi" w:hAnsiTheme="majorHAnsi"/>
                <w:sz w:val="20"/>
                <w:szCs w:val="20"/>
              </w:rPr>
            </w:pPr>
          </w:p>
        </w:tc>
      </w:tr>
      <w:tr w:rsidR="003E003D" w:rsidRPr="009904AF" w14:paraId="1CC51553" w14:textId="77777777" w:rsidTr="003E003D">
        <w:trPr>
          <w:trHeight w:val="640"/>
        </w:trPr>
        <w:tc>
          <w:tcPr>
            <w:tcW w:w="1384" w:type="dxa"/>
            <w:vMerge/>
          </w:tcPr>
          <w:p w14:paraId="2EA0348E" w14:textId="77777777" w:rsidR="003E003D" w:rsidRPr="009904AF" w:rsidRDefault="003E003D" w:rsidP="003E003D">
            <w:pPr>
              <w:rPr>
                <w:rFonts w:asciiTheme="majorHAnsi" w:hAnsiTheme="majorHAnsi"/>
                <w:b/>
                <w:sz w:val="20"/>
                <w:szCs w:val="20"/>
              </w:rPr>
            </w:pPr>
          </w:p>
        </w:tc>
        <w:tc>
          <w:tcPr>
            <w:tcW w:w="3402" w:type="dxa"/>
            <w:tcBorders>
              <w:bottom w:val="single" w:sz="4" w:space="0" w:color="auto"/>
            </w:tcBorders>
          </w:tcPr>
          <w:p w14:paraId="530CF1A5" w14:textId="1E607AAB" w:rsidR="003E003D" w:rsidRPr="009904AF" w:rsidRDefault="003E003D" w:rsidP="003E003D">
            <w:pPr>
              <w:rPr>
                <w:rFonts w:asciiTheme="majorHAnsi" w:eastAsia="Calibri" w:hAnsiTheme="majorHAnsi" w:cs="Calibri"/>
                <w:b/>
                <w:sz w:val="20"/>
                <w:szCs w:val="20"/>
              </w:rPr>
            </w:pPr>
            <w:r w:rsidRPr="009904AF">
              <w:rPr>
                <w:rFonts w:asciiTheme="majorHAnsi" w:eastAsia="Calibri" w:hAnsiTheme="majorHAnsi" w:cs="Calibri"/>
                <w:b/>
                <w:sz w:val="20"/>
                <w:szCs w:val="20"/>
              </w:rPr>
              <w:t>Diaphragm</w:t>
            </w:r>
          </w:p>
        </w:tc>
        <w:tc>
          <w:tcPr>
            <w:tcW w:w="9390" w:type="dxa"/>
            <w:tcBorders>
              <w:bottom w:val="single" w:sz="4" w:space="0" w:color="auto"/>
            </w:tcBorders>
          </w:tcPr>
          <w:p w14:paraId="6F6FF1D1" w14:textId="77777777" w:rsidR="003E003D" w:rsidRPr="009904AF" w:rsidRDefault="003E003D" w:rsidP="005E1141">
            <w:pPr>
              <w:pStyle w:val="Normal1"/>
              <w:numPr>
                <w:ilvl w:val="0"/>
                <w:numId w:val="14"/>
              </w:numPr>
              <w:ind w:left="885" w:hanging="567"/>
              <w:jc w:val="both"/>
              <w:rPr>
                <w:rFonts w:asciiTheme="majorHAnsi" w:eastAsia="Garamond" w:hAnsiTheme="majorHAnsi" w:cs="Garamond"/>
                <w:sz w:val="20"/>
                <w:szCs w:val="20"/>
              </w:rPr>
            </w:pPr>
            <w:r w:rsidRPr="009904AF">
              <w:rPr>
                <w:rFonts w:asciiTheme="majorHAnsi" w:eastAsia="Garamond" w:hAnsiTheme="majorHAnsi" w:cs="Garamond"/>
                <w:sz w:val="20"/>
                <w:szCs w:val="20"/>
              </w:rPr>
              <w:t>It is sometimes difficult to visualize the diaphragm, especially on left side</w:t>
            </w:r>
          </w:p>
          <w:p w14:paraId="349CE08E" w14:textId="77777777" w:rsidR="003E003D" w:rsidRPr="009904AF" w:rsidRDefault="003E003D" w:rsidP="005E1141">
            <w:pPr>
              <w:pStyle w:val="Normal1"/>
              <w:numPr>
                <w:ilvl w:val="0"/>
                <w:numId w:val="14"/>
              </w:numPr>
              <w:ind w:left="885" w:hanging="567"/>
              <w:jc w:val="both"/>
              <w:rPr>
                <w:rFonts w:asciiTheme="majorHAnsi" w:eastAsia="Garamond" w:hAnsiTheme="majorHAnsi" w:cs="Garamond"/>
                <w:sz w:val="20"/>
                <w:szCs w:val="20"/>
              </w:rPr>
            </w:pPr>
            <w:r w:rsidRPr="009904AF">
              <w:rPr>
                <w:rFonts w:asciiTheme="majorHAnsi" w:eastAsia="Garamond" w:hAnsiTheme="majorHAnsi" w:cs="Garamond"/>
                <w:sz w:val="20"/>
                <w:szCs w:val="20"/>
              </w:rPr>
              <w:t>Lack of multicenter randomised controlled trials</w:t>
            </w:r>
          </w:p>
          <w:p w14:paraId="015F645B" w14:textId="4AE3825F" w:rsidR="003E003D" w:rsidRPr="009904AF" w:rsidRDefault="00DF41D7" w:rsidP="005E1141">
            <w:pPr>
              <w:pStyle w:val="Normal1"/>
              <w:numPr>
                <w:ilvl w:val="0"/>
                <w:numId w:val="14"/>
              </w:numPr>
              <w:ind w:left="885" w:hanging="567"/>
              <w:jc w:val="both"/>
              <w:rPr>
                <w:rFonts w:asciiTheme="majorHAnsi" w:eastAsia="Garamond" w:hAnsiTheme="majorHAnsi" w:cs="Garamond"/>
                <w:sz w:val="20"/>
                <w:szCs w:val="20"/>
              </w:rPr>
            </w:pPr>
            <w:r w:rsidRPr="009904AF">
              <w:rPr>
                <w:rFonts w:asciiTheme="majorHAnsi" w:eastAsia="Garamond" w:hAnsiTheme="majorHAnsi" w:cs="Garamond"/>
                <w:sz w:val="20"/>
                <w:szCs w:val="20"/>
              </w:rPr>
              <w:t>Thickness fraction</w:t>
            </w:r>
            <w:r w:rsidR="003E003D" w:rsidRPr="009904AF">
              <w:rPr>
                <w:rFonts w:asciiTheme="majorHAnsi" w:eastAsia="Garamond" w:hAnsiTheme="majorHAnsi" w:cs="Garamond"/>
                <w:sz w:val="20"/>
                <w:szCs w:val="20"/>
              </w:rPr>
              <w:t xml:space="preserve"> implies sub millimetric measures and therefore requires higher training; it is not recommended as a basic skill for intensivists </w:t>
            </w:r>
          </w:p>
          <w:p w14:paraId="329F1A6A" w14:textId="77777777" w:rsidR="003E003D" w:rsidRPr="009904AF" w:rsidRDefault="003E003D" w:rsidP="003E003D">
            <w:pPr>
              <w:ind w:left="884" w:hanging="567"/>
              <w:rPr>
                <w:rFonts w:asciiTheme="majorHAnsi" w:hAnsiTheme="majorHAnsi"/>
                <w:sz w:val="20"/>
                <w:szCs w:val="20"/>
              </w:rPr>
            </w:pPr>
          </w:p>
        </w:tc>
      </w:tr>
      <w:tr w:rsidR="003E003D" w:rsidRPr="009904AF" w14:paraId="6D0B09C2" w14:textId="77777777" w:rsidTr="00321952">
        <w:trPr>
          <w:trHeight w:val="947"/>
        </w:trPr>
        <w:tc>
          <w:tcPr>
            <w:tcW w:w="1384" w:type="dxa"/>
            <w:vMerge w:val="restart"/>
          </w:tcPr>
          <w:p w14:paraId="6552B1ED" w14:textId="77777777" w:rsidR="003E003D" w:rsidRPr="009904AF" w:rsidRDefault="003E003D" w:rsidP="003E003D">
            <w:pPr>
              <w:rPr>
                <w:rFonts w:asciiTheme="majorHAnsi" w:hAnsiTheme="majorHAnsi"/>
                <w:b/>
                <w:sz w:val="20"/>
                <w:szCs w:val="20"/>
              </w:rPr>
            </w:pPr>
          </w:p>
          <w:p w14:paraId="3080C2D7" w14:textId="77777777" w:rsidR="003E003D" w:rsidRPr="009904AF" w:rsidRDefault="003E003D" w:rsidP="003E003D">
            <w:pPr>
              <w:rPr>
                <w:rFonts w:asciiTheme="majorHAnsi" w:hAnsiTheme="majorHAnsi"/>
                <w:b/>
                <w:sz w:val="20"/>
                <w:szCs w:val="20"/>
              </w:rPr>
            </w:pPr>
          </w:p>
          <w:p w14:paraId="58310F0C" w14:textId="56BF819A" w:rsidR="003E003D" w:rsidRPr="00321952" w:rsidRDefault="003E003D" w:rsidP="003E003D">
            <w:pPr>
              <w:rPr>
                <w:rFonts w:asciiTheme="majorHAnsi" w:hAnsiTheme="majorHAnsi"/>
                <w:b/>
                <w:sz w:val="20"/>
                <w:szCs w:val="20"/>
              </w:rPr>
            </w:pPr>
            <w:r w:rsidRPr="009904AF">
              <w:rPr>
                <w:rFonts w:asciiTheme="majorHAnsi" w:hAnsiTheme="majorHAnsi"/>
                <w:b/>
                <w:sz w:val="20"/>
                <w:szCs w:val="20"/>
              </w:rPr>
              <w:t>Heart</w:t>
            </w:r>
          </w:p>
        </w:tc>
        <w:tc>
          <w:tcPr>
            <w:tcW w:w="3402" w:type="dxa"/>
            <w:tcBorders>
              <w:bottom w:val="single" w:sz="4" w:space="0" w:color="auto"/>
            </w:tcBorders>
          </w:tcPr>
          <w:p w14:paraId="58631EDE" w14:textId="77777777" w:rsidR="003E003D" w:rsidRPr="009904AF" w:rsidRDefault="003E003D" w:rsidP="003E003D">
            <w:pPr>
              <w:rPr>
                <w:rFonts w:asciiTheme="majorHAnsi" w:hAnsiTheme="majorHAnsi"/>
                <w:b/>
                <w:bCs/>
                <w:sz w:val="20"/>
                <w:szCs w:val="20"/>
              </w:rPr>
            </w:pPr>
          </w:p>
          <w:p w14:paraId="6D1B2243" w14:textId="6DA417AB" w:rsidR="003E003D" w:rsidRPr="00321952" w:rsidRDefault="003E003D" w:rsidP="003E003D">
            <w:pPr>
              <w:rPr>
                <w:rFonts w:asciiTheme="majorHAnsi" w:hAnsiTheme="majorHAnsi"/>
                <w:b/>
                <w:bCs/>
                <w:sz w:val="20"/>
                <w:szCs w:val="20"/>
              </w:rPr>
            </w:pPr>
            <w:r w:rsidRPr="009904AF">
              <w:rPr>
                <w:rFonts w:asciiTheme="majorHAnsi" w:hAnsiTheme="majorHAnsi"/>
                <w:b/>
                <w:bCs/>
                <w:sz w:val="20"/>
                <w:szCs w:val="20"/>
              </w:rPr>
              <w:t>Evaluation for left ventricular systolic failure</w:t>
            </w:r>
          </w:p>
        </w:tc>
        <w:tc>
          <w:tcPr>
            <w:tcW w:w="9390" w:type="dxa"/>
            <w:tcBorders>
              <w:bottom w:val="single" w:sz="4" w:space="0" w:color="auto"/>
            </w:tcBorders>
          </w:tcPr>
          <w:p w14:paraId="4806FAAD" w14:textId="77777777" w:rsidR="003E003D" w:rsidRPr="009904AF" w:rsidRDefault="003E003D" w:rsidP="003E003D">
            <w:pPr>
              <w:pStyle w:val="ListParagraph"/>
              <w:rPr>
                <w:rFonts w:asciiTheme="majorHAnsi" w:hAnsiTheme="majorHAnsi"/>
                <w:sz w:val="20"/>
                <w:szCs w:val="20"/>
              </w:rPr>
            </w:pPr>
          </w:p>
          <w:p w14:paraId="44FE5B8D" w14:textId="3A677CA2" w:rsidR="003E003D" w:rsidRPr="00321952" w:rsidRDefault="003E003D" w:rsidP="00321952">
            <w:pPr>
              <w:pStyle w:val="ListParagraph"/>
              <w:numPr>
                <w:ilvl w:val="0"/>
                <w:numId w:val="2"/>
              </w:numPr>
              <w:rPr>
                <w:rFonts w:asciiTheme="majorHAnsi" w:hAnsiTheme="majorHAnsi"/>
                <w:sz w:val="20"/>
                <w:szCs w:val="20"/>
              </w:rPr>
            </w:pPr>
            <w:r w:rsidRPr="009904AF">
              <w:rPr>
                <w:rFonts w:asciiTheme="majorHAnsi" w:hAnsiTheme="majorHAnsi"/>
                <w:sz w:val="20"/>
                <w:szCs w:val="20"/>
              </w:rPr>
              <w:t>Limited to B-mode and M-mode without Doppler quantification. Views may be limited in the critically ill.</w:t>
            </w:r>
          </w:p>
        </w:tc>
      </w:tr>
      <w:tr w:rsidR="00AC4D35" w:rsidRPr="009904AF" w14:paraId="65185640" w14:textId="77777777" w:rsidTr="003E003D">
        <w:trPr>
          <w:trHeight w:val="332"/>
        </w:trPr>
        <w:tc>
          <w:tcPr>
            <w:tcW w:w="1384" w:type="dxa"/>
            <w:vMerge/>
          </w:tcPr>
          <w:p w14:paraId="6E7E648F" w14:textId="77777777" w:rsidR="00AC4D35" w:rsidRPr="009904AF" w:rsidRDefault="00AC4D35" w:rsidP="003E003D">
            <w:pPr>
              <w:rPr>
                <w:rFonts w:asciiTheme="majorHAnsi" w:hAnsiTheme="majorHAnsi"/>
                <w:b/>
                <w:sz w:val="20"/>
                <w:szCs w:val="20"/>
              </w:rPr>
            </w:pPr>
          </w:p>
        </w:tc>
        <w:tc>
          <w:tcPr>
            <w:tcW w:w="3402" w:type="dxa"/>
            <w:tcBorders>
              <w:bottom w:val="single" w:sz="4" w:space="0" w:color="auto"/>
            </w:tcBorders>
          </w:tcPr>
          <w:p w14:paraId="01E4C29B" w14:textId="77777777" w:rsidR="00AC4D35" w:rsidRPr="00321952" w:rsidRDefault="00AC4D35" w:rsidP="003E003D">
            <w:pPr>
              <w:rPr>
                <w:rFonts w:asciiTheme="majorHAnsi" w:hAnsiTheme="majorHAnsi"/>
                <w:b/>
                <w:sz w:val="20"/>
                <w:szCs w:val="20"/>
              </w:rPr>
            </w:pPr>
            <w:r w:rsidRPr="009904AF">
              <w:rPr>
                <w:rFonts w:asciiTheme="majorHAnsi" w:hAnsiTheme="majorHAnsi"/>
                <w:b/>
                <w:bCs/>
                <w:sz w:val="20"/>
                <w:szCs w:val="20"/>
              </w:rPr>
              <w:t>Evaluation for right ventricular failure</w:t>
            </w:r>
          </w:p>
        </w:tc>
        <w:tc>
          <w:tcPr>
            <w:tcW w:w="9390" w:type="dxa"/>
            <w:tcBorders>
              <w:bottom w:val="single" w:sz="4" w:space="0" w:color="auto"/>
            </w:tcBorders>
          </w:tcPr>
          <w:p w14:paraId="400A6324" w14:textId="77777777" w:rsidR="00AC4D35" w:rsidRPr="009904AF" w:rsidRDefault="00AC4D35" w:rsidP="003E003D">
            <w:pPr>
              <w:pStyle w:val="ListParagraph"/>
              <w:numPr>
                <w:ilvl w:val="0"/>
                <w:numId w:val="2"/>
              </w:numPr>
              <w:rPr>
                <w:rFonts w:asciiTheme="majorHAnsi" w:hAnsiTheme="majorHAnsi"/>
                <w:sz w:val="20"/>
                <w:szCs w:val="20"/>
              </w:rPr>
            </w:pPr>
            <w:r w:rsidRPr="009904AF">
              <w:rPr>
                <w:rFonts w:asciiTheme="majorHAnsi" w:hAnsiTheme="majorHAnsi"/>
                <w:sz w:val="20"/>
                <w:szCs w:val="20"/>
              </w:rPr>
              <w:t xml:space="preserve">The RV is not impaired until a significant proportion of the pulmonary vasculature is occluded and echocardiography cannot rule out PE. </w:t>
            </w:r>
          </w:p>
          <w:p w14:paraId="698A23B6" w14:textId="23E6BF72" w:rsidR="00AC4D35" w:rsidRPr="009904AF" w:rsidRDefault="00AC4D35" w:rsidP="003E003D">
            <w:pPr>
              <w:pStyle w:val="ListParagraph"/>
              <w:numPr>
                <w:ilvl w:val="0"/>
                <w:numId w:val="2"/>
              </w:numPr>
              <w:rPr>
                <w:rFonts w:asciiTheme="majorHAnsi" w:hAnsiTheme="majorHAnsi"/>
                <w:sz w:val="20"/>
                <w:szCs w:val="20"/>
              </w:rPr>
            </w:pPr>
            <w:r w:rsidRPr="009904AF">
              <w:rPr>
                <w:rFonts w:asciiTheme="majorHAnsi" w:hAnsiTheme="majorHAnsi"/>
                <w:sz w:val="20"/>
                <w:szCs w:val="20"/>
              </w:rPr>
              <w:t xml:space="preserve">A confirmed diagnosis at the bedside is not possible except when a mobile clot is visualized in the right heart (less </w:t>
            </w:r>
            <w:r w:rsidR="00DF41D7" w:rsidRPr="009904AF">
              <w:rPr>
                <w:rFonts w:asciiTheme="majorHAnsi" w:hAnsiTheme="majorHAnsi"/>
                <w:sz w:val="20"/>
                <w:szCs w:val="20"/>
              </w:rPr>
              <w:t>than 10% of cases) or when a transeesophageal echocardiography</w:t>
            </w:r>
            <w:r w:rsidRPr="009904AF">
              <w:rPr>
                <w:rFonts w:asciiTheme="majorHAnsi" w:hAnsiTheme="majorHAnsi"/>
                <w:sz w:val="20"/>
                <w:szCs w:val="20"/>
              </w:rPr>
              <w:t xml:space="preserve"> is performed. </w:t>
            </w:r>
          </w:p>
          <w:p w14:paraId="7388E078" w14:textId="77777777" w:rsidR="00AC4D35" w:rsidRPr="009904AF" w:rsidRDefault="00AC4D35" w:rsidP="003E003D">
            <w:pPr>
              <w:rPr>
                <w:rFonts w:asciiTheme="majorHAnsi" w:hAnsiTheme="majorHAnsi"/>
                <w:sz w:val="20"/>
                <w:szCs w:val="20"/>
              </w:rPr>
            </w:pPr>
          </w:p>
        </w:tc>
      </w:tr>
      <w:tr w:rsidR="00AC4D35" w:rsidRPr="009904AF" w14:paraId="4B2C76A5" w14:textId="77777777" w:rsidTr="003E003D">
        <w:trPr>
          <w:trHeight w:val="443"/>
        </w:trPr>
        <w:tc>
          <w:tcPr>
            <w:tcW w:w="1384" w:type="dxa"/>
            <w:vMerge/>
          </w:tcPr>
          <w:p w14:paraId="71B1BC6C" w14:textId="77777777" w:rsidR="00AC4D35" w:rsidRPr="009904AF" w:rsidRDefault="00AC4D35" w:rsidP="003E003D">
            <w:pPr>
              <w:rPr>
                <w:rFonts w:asciiTheme="majorHAnsi" w:hAnsiTheme="majorHAnsi"/>
                <w:sz w:val="20"/>
                <w:szCs w:val="20"/>
              </w:rPr>
            </w:pPr>
          </w:p>
        </w:tc>
        <w:tc>
          <w:tcPr>
            <w:tcW w:w="3402" w:type="dxa"/>
            <w:tcBorders>
              <w:bottom w:val="single" w:sz="4" w:space="0" w:color="auto"/>
            </w:tcBorders>
          </w:tcPr>
          <w:p w14:paraId="4A968002" w14:textId="77777777" w:rsidR="00AC4D35" w:rsidRPr="00321952" w:rsidRDefault="00AC4D35" w:rsidP="003E003D">
            <w:pPr>
              <w:rPr>
                <w:rFonts w:asciiTheme="majorHAnsi" w:hAnsiTheme="majorHAnsi"/>
                <w:b/>
                <w:sz w:val="20"/>
                <w:szCs w:val="20"/>
              </w:rPr>
            </w:pPr>
            <w:r w:rsidRPr="009904AF">
              <w:rPr>
                <w:rFonts w:asciiTheme="majorHAnsi" w:hAnsiTheme="majorHAnsi"/>
                <w:b/>
                <w:bCs/>
                <w:sz w:val="20"/>
                <w:szCs w:val="20"/>
              </w:rPr>
              <w:t>Evaluation of hemodynamically important pericardial effusion</w:t>
            </w:r>
          </w:p>
        </w:tc>
        <w:tc>
          <w:tcPr>
            <w:tcW w:w="9390" w:type="dxa"/>
            <w:tcBorders>
              <w:bottom w:val="single" w:sz="4" w:space="0" w:color="auto"/>
            </w:tcBorders>
          </w:tcPr>
          <w:p w14:paraId="0AB9A179" w14:textId="77777777" w:rsidR="00AC4D35" w:rsidRPr="009904AF" w:rsidRDefault="00AC4D35" w:rsidP="003E003D">
            <w:pPr>
              <w:pStyle w:val="ListParagraph"/>
              <w:numPr>
                <w:ilvl w:val="0"/>
                <w:numId w:val="2"/>
              </w:numPr>
              <w:rPr>
                <w:rFonts w:asciiTheme="majorHAnsi" w:hAnsiTheme="majorHAnsi"/>
                <w:sz w:val="20"/>
                <w:szCs w:val="20"/>
              </w:rPr>
            </w:pPr>
            <w:r w:rsidRPr="009904AF">
              <w:rPr>
                <w:rFonts w:asciiTheme="majorHAnsi" w:hAnsiTheme="majorHAnsi"/>
                <w:sz w:val="20"/>
                <w:szCs w:val="20"/>
              </w:rPr>
              <w:t>False-positive (fat in front of the RV free wall, pleural effusion)</w:t>
            </w:r>
          </w:p>
          <w:p w14:paraId="0E746325" w14:textId="77777777" w:rsidR="00AC4D35" w:rsidRPr="009904AF" w:rsidRDefault="00AC4D35" w:rsidP="003E003D">
            <w:pPr>
              <w:pStyle w:val="ListParagraph"/>
              <w:numPr>
                <w:ilvl w:val="0"/>
                <w:numId w:val="2"/>
              </w:numPr>
              <w:rPr>
                <w:rFonts w:asciiTheme="majorHAnsi" w:hAnsiTheme="majorHAnsi"/>
                <w:sz w:val="20"/>
                <w:szCs w:val="20"/>
              </w:rPr>
            </w:pPr>
            <w:r w:rsidRPr="009904AF">
              <w:rPr>
                <w:rFonts w:asciiTheme="majorHAnsi" w:hAnsiTheme="majorHAnsi"/>
                <w:sz w:val="20"/>
                <w:szCs w:val="20"/>
              </w:rPr>
              <w:t>Localized tamponade (after cardiac surgery or procedure)</w:t>
            </w:r>
          </w:p>
          <w:p w14:paraId="220C4129" w14:textId="77777777" w:rsidR="00AC4D35" w:rsidRPr="009904AF" w:rsidRDefault="00AC4D35" w:rsidP="003E003D">
            <w:pPr>
              <w:rPr>
                <w:rFonts w:asciiTheme="majorHAnsi" w:hAnsiTheme="majorHAnsi"/>
                <w:sz w:val="20"/>
                <w:szCs w:val="20"/>
              </w:rPr>
            </w:pPr>
          </w:p>
        </w:tc>
      </w:tr>
      <w:tr w:rsidR="00AC4D35" w:rsidRPr="009904AF" w14:paraId="10EB54FD" w14:textId="77777777" w:rsidTr="003E003D">
        <w:trPr>
          <w:trHeight w:val="643"/>
        </w:trPr>
        <w:tc>
          <w:tcPr>
            <w:tcW w:w="1384" w:type="dxa"/>
            <w:vMerge/>
          </w:tcPr>
          <w:p w14:paraId="03D06CFD" w14:textId="77777777" w:rsidR="00AC4D35" w:rsidRPr="009904AF" w:rsidRDefault="00AC4D35" w:rsidP="003E003D">
            <w:pPr>
              <w:rPr>
                <w:rFonts w:asciiTheme="majorHAnsi" w:hAnsiTheme="majorHAnsi"/>
                <w:sz w:val="20"/>
                <w:szCs w:val="20"/>
              </w:rPr>
            </w:pPr>
          </w:p>
        </w:tc>
        <w:tc>
          <w:tcPr>
            <w:tcW w:w="3402" w:type="dxa"/>
          </w:tcPr>
          <w:p w14:paraId="6DF1DF9A" w14:textId="77777777" w:rsidR="00AC4D35" w:rsidRPr="00321952" w:rsidRDefault="00AC4D35" w:rsidP="003E003D">
            <w:pPr>
              <w:rPr>
                <w:rFonts w:asciiTheme="majorHAnsi" w:hAnsiTheme="majorHAnsi"/>
                <w:b/>
                <w:sz w:val="20"/>
                <w:szCs w:val="20"/>
              </w:rPr>
            </w:pPr>
            <w:r w:rsidRPr="009904AF">
              <w:rPr>
                <w:rFonts w:asciiTheme="majorHAnsi" w:hAnsiTheme="majorHAnsi"/>
                <w:b/>
                <w:bCs/>
                <w:sz w:val="20"/>
                <w:szCs w:val="20"/>
              </w:rPr>
              <w:t>Evaluation for severe hypovolemia</w:t>
            </w:r>
          </w:p>
        </w:tc>
        <w:tc>
          <w:tcPr>
            <w:tcW w:w="9390" w:type="dxa"/>
          </w:tcPr>
          <w:p w14:paraId="731C11E6" w14:textId="77777777" w:rsidR="00AC4D35" w:rsidRPr="009904AF" w:rsidRDefault="00AC4D35" w:rsidP="003E003D">
            <w:pPr>
              <w:pStyle w:val="ListParagraph"/>
              <w:numPr>
                <w:ilvl w:val="0"/>
                <w:numId w:val="2"/>
              </w:numPr>
              <w:rPr>
                <w:rFonts w:asciiTheme="majorHAnsi" w:hAnsiTheme="majorHAnsi"/>
                <w:sz w:val="20"/>
                <w:szCs w:val="20"/>
              </w:rPr>
            </w:pPr>
            <w:r w:rsidRPr="009904AF">
              <w:rPr>
                <w:rFonts w:asciiTheme="majorHAnsi" w:hAnsiTheme="majorHAnsi"/>
                <w:sz w:val="20"/>
                <w:szCs w:val="20"/>
              </w:rPr>
              <w:t xml:space="preserve">Only 50% of patients will be fluid responsive </w:t>
            </w:r>
          </w:p>
          <w:p w14:paraId="16E7A79B" w14:textId="77777777" w:rsidR="00AC4D35" w:rsidRPr="009904AF" w:rsidRDefault="00AC4D35" w:rsidP="003E003D">
            <w:pPr>
              <w:pStyle w:val="ListParagraph"/>
              <w:numPr>
                <w:ilvl w:val="0"/>
                <w:numId w:val="2"/>
              </w:numPr>
              <w:rPr>
                <w:rFonts w:asciiTheme="majorHAnsi" w:hAnsiTheme="majorHAnsi"/>
                <w:sz w:val="20"/>
                <w:szCs w:val="20"/>
              </w:rPr>
            </w:pPr>
            <w:r w:rsidRPr="009904AF">
              <w:rPr>
                <w:rFonts w:asciiTheme="majorHAnsi" w:hAnsiTheme="majorHAnsi"/>
                <w:sz w:val="20"/>
                <w:szCs w:val="20"/>
              </w:rPr>
              <w:t>Positive fluid responsiveness does not indicate need for fluids</w:t>
            </w:r>
          </w:p>
          <w:p w14:paraId="6B8CBAE8" w14:textId="2F251FA8" w:rsidR="00AC4D35" w:rsidRPr="00321952" w:rsidRDefault="00AC4D35" w:rsidP="00321952">
            <w:pPr>
              <w:pStyle w:val="ListParagraph"/>
              <w:numPr>
                <w:ilvl w:val="0"/>
                <w:numId w:val="2"/>
              </w:numPr>
              <w:rPr>
                <w:rFonts w:asciiTheme="majorHAnsi" w:hAnsiTheme="majorHAnsi"/>
                <w:sz w:val="20"/>
                <w:szCs w:val="20"/>
              </w:rPr>
            </w:pPr>
            <w:r w:rsidRPr="009904AF">
              <w:rPr>
                <w:rFonts w:asciiTheme="majorHAnsi" w:hAnsiTheme="majorHAnsi"/>
                <w:sz w:val="20"/>
                <w:szCs w:val="20"/>
              </w:rPr>
              <w:t>Doppler measurements not mandatory at basic level</w:t>
            </w:r>
          </w:p>
        </w:tc>
      </w:tr>
      <w:tr w:rsidR="00AC4D35" w:rsidRPr="009904AF" w14:paraId="14C9C76C" w14:textId="77777777" w:rsidTr="003E003D">
        <w:trPr>
          <w:trHeight w:val="201"/>
        </w:trPr>
        <w:tc>
          <w:tcPr>
            <w:tcW w:w="1384" w:type="dxa"/>
            <w:vMerge/>
          </w:tcPr>
          <w:p w14:paraId="2F282762" w14:textId="77777777" w:rsidR="00AC4D35" w:rsidRPr="009904AF" w:rsidRDefault="00AC4D35" w:rsidP="003E003D">
            <w:pPr>
              <w:rPr>
                <w:rFonts w:asciiTheme="majorHAnsi" w:hAnsiTheme="majorHAnsi"/>
                <w:sz w:val="20"/>
                <w:szCs w:val="20"/>
              </w:rPr>
            </w:pPr>
          </w:p>
        </w:tc>
        <w:tc>
          <w:tcPr>
            <w:tcW w:w="3402" w:type="dxa"/>
          </w:tcPr>
          <w:p w14:paraId="327B9A4B" w14:textId="77777777" w:rsidR="00AC4D35" w:rsidRPr="00321952" w:rsidRDefault="00AC4D35" w:rsidP="003E003D">
            <w:pPr>
              <w:rPr>
                <w:rFonts w:asciiTheme="majorHAnsi" w:hAnsiTheme="majorHAnsi"/>
                <w:b/>
                <w:bCs/>
                <w:sz w:val="20"/>
                <w:szCs w:val="20"/>
              </w:rPr>
            </w:pPr>
            <w:r w:rsidRPr="009904AF">
              <w:rPr>
                <w:rFonts w:asciiTheme="majorHAnsi" w:hAnsiTheme="majorHAnsi"/>
                <w:b/>
                <w:bCs/>
                <w:sz w:val="20"/>
                <w:szCs w:val="20"/>
              </w:rPr>
              <w:t>Evaluation for acute, severe left-sided valvulopathy</w:t>
            </w:r>
          </w:p>
        </w:tc>
        <w:tc>
          <w:tcPr>
            <w:tcW w:w="9390" w:type="dxa"/>
          </w:tcPr>
          <w:p w14:paraId="4ADAF1DB" w14:textId="77777777" w:rsidR="00AC4D35" w:rsidRPr="009904AF" w:rsidRDefault="00AC4D35" w:rsidP="003E003D">
            <w:pPr>
              <w:pStyle w:val="ListParagraph"/>
              <w:numPr>
                <w:ilvl w:val="0"/>
                <w:numId w:val="2"/>
              </w:numPr>
              <w:rPr>
                <w:rFonts w:asciiTheme="majorHAnsi" w:hAnsiTheme="majorHAnsi"/>
                <w:bCs/>
                <w:iCs/>
                <w:sz w:val="20"/>
                <w:szCs w:val="20"/>
              </w:rPr>
            </w:pPr>
            <w:r w:rsidRPr="009904AF">
              <w:rPr>
                <w:rFonts w:asciiTheme="majorHAnsi" w:hAnsiTheme="majorHAnsi"/>
                <w:bCs/>
                <w:iCs/>
                <w:sz w:val="20"/>
                <w:szCs w:val="20"/>
              </w:rPr>
              <w:t>Severely calcified valves can be difficult to visualize as they create an artifact</w:t>
            </w:r>
          </w:p>
          <w:p w14:paraId="4C7D4AC1" w14:textId="77777777" w:rsidR="00AC4D35" w:rsidRPr="009904AF" w:rsidRDefault="00AC4D35" w:rsidP="003E003D">
            <w:pPr>
              <w:pStyle w:val="ListParagraph"/>
              <w:numPr>
                <w:ilvl w:val="0"/>
                <w:numId w:val="2"/>
              </w:numPr>
              <w:rPr>
                <w:rFonts w:asciiTheme="majorHAnsi" w:hAnsiTheme="majorHAnsi"/>
                <w:bCs/>
                <w:iCs/>
                <w:sz w:val="20"/>
                <w:szCs w:val="20"/>
              </w:rPr>
            </w:pPr>
            <w:r w:rsidRPr="009904AF">
              <w:rPr>
                <w:rFonts w:asciiTheme="majorHAnsi" w:hAnsiTheme="majorHAnsi"/>
                <w:bCs/>
                <w:iCs/>
                <w:sz w:val="20"/>
                <w:szCs w:val="20"/>
              </w:rPr>
              <w:t>Quantification of stenosis using Doppler is not mandatory at a basic level</w:t>
            </w:r>
          </w:p>
          <w:p w14:paraId="72467A2B" w14:textId="3E3C2A7A" w:rsidR="00AC4D35" w:rsidRPr="00321952" w:rsidRDefault="00AC4D35" w:rsidP="00321952">
            <w:pPr>
              <w:pStyle w:val="ListParagraph"/>
              <w:numPr>
                <w:ilvl w:val="0"/>
                <w:numId w:val="2"/>
              </w:numPr>
              <w:rPr>
                <w:rFonts w:asciiTheme="majorHAnsi" w:hAnsiTheme="majorHAnsi"/>
                <w:sz w:val="20"/>
                <w:szCs w:val="20"/>
              </w:rPr>
            </w:pPr>
            <w:r w:rsidRPr="009904AF">
              <w:rPr>
                <w:rFonts w:asciiTheme="majorHAnsi" w:hAnsiTheme="majorHAnsi"/>
                <w:bCs/>
                <w:iCs/>
                <w:sz w:val="20"/>
                <w:szCs w:val="20"/>
              </w:rPr>
              <w:t>Color Doppler may assist in assessment of critical illness and its relation to valvulopathies</w:t>
            </w:r>
          </w:p>
        </w:tc>
      </w:tr>
      <w:tr w:rsidR="00AC4D35" w:rsidRPr="009904AF" w14:paraId="3D11D62C" w14:textId="77777777" w:rsidTr="00321952">
        <w:trPr>
          <w:trHeight w:val="829"/>
        </w:trPr>
        <w:tc>
          <w:tcPr>
            <w:tcW w:w="1384" w:type="dxa"/>
          </w:tcPr>
          <w:p w14:paraId="1BF44132"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t>Abdomen</w:t>
            </w:r>
          </w:p>
          <w:p w14:paraId="0E2C963A" w14:textId="77777777" w:rsidR="00AC4D35" w:rsidRPr="009904AF" w:rsidRDefault="00AC4D35" w:rsidP="003E003D">
            <w:pPr>
              <w:rPr>
                <w:rFonts w:asciiTheme="majorHAnsi" w:hAnsiTheme="majorHAnsi"/>
                <w:b/>
                <w:sz w:val="20"/>
                <w:szCs w:val="20"/>
              </w:rPr>
            </w:pPr>
          </w:p>
          <w:p w14:paraId="5F8BE22B" w14:textId="77777777" w:rsidR="00AC4D35" w:rsidRPr="009904AF" w:rsidRDefault="00AC4D35" w:rsidP="003E003D">
            <w:pPr>
              <w:rPr>
                <w:rFonts w:asciiTheme="majorHAnsi" w:hAnsiTheme="majorHAnsi"/>
                <w:b/>
                <w:sz w:val="20"/>
                <w:szCs w:val="20"/>
              </w:rPr>
            </w:pPr>
          </w:p>
        </w:tc>
        <w:tc>
          <w:tcPr>
            <w:tcW w:w="3402" w:type="dxa"/>
          </w:tcPr>
          <w:p w14:paraId="1470872E"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t>Triage or clinical suspicion for aortic syndromes</w:t>
            </w:r>
          </w:p>
          <w:p w14:paraId="1604A3EA" w14:textId="77777777" w:rsidR="00AC4D35" w:rsidRPr="009904AF" w:rsidRDefault="00AC4D35" w:rsidP="003E003D">
            <w:pPr>
              <w:rPr>
                <w:rFonts w:asciiTheme="majorHAnsi" w:hAnsiTheme="majorHAnsi"/>
                <w:b/>
                <w:sz w:val="20"/>
                <w:szCs w:val="20"/>
              </w:rPr>
            </w:pPr>
          </w:p>
        </w:tc>
        <w:tc>
          <w:tcPr>
            <w:tcW w:w="9390" w:type="dxa"/>
          </w:tcPr>
          <w:p w14:paraId="4B1109F2" w14:textId="77777777" w:rsidR="00AC4D35" w:rsidRPr="009904AF" w:rsidRDefault="00AC4D35" w:rsidP="003E003D">
            <w:pPr>
              <w:pStyle w:val="ListParagraph"/>
              <w:numPr>
                <w:ilvl w:val="0"/>
                <w:numId w:val="2"/>
              </w:numPr>
              <w:spacing w:after="0" w:line="240" w:lineRule="auto"/>
              <w:rPr>
                <w:rFonts w:asciiTheme="majorHAnsi" w:hAnsiTheme="majorHAnsi"/>
                <w:iCs/>
                <w:sz w:val="20"/>
                <w:szCs w:val="20"/>
                <w:lang w:val="en-GB"/>
              </w:rPr>
            </w:pPr>
            <w:r w:rsidRPr="009904AF">
              <w:rPr>
                <w:rFonts w:asciiTheme="majorHAnsi" w:hAnsiTheme="majorHAnsi"/>
                <w:iCs/>
                <w:sz w:val="20"/>
                <w:szCs w:val="20"/>
                <w:lang w:val="en-GB"/>
              </w:rPr>
              <w:t xml:space="preserve">Obesity, subcutaneous edema, abdominal gas and trauma may impede proper evaluation of AAA. </w:t>
            </w:r>
          </w:p>
          <w:p w14:paraId="67B75CC2" w14:textId="77777777" w:rsidR="00AC4D35" w:rsidRPr="009904AF" w:rsidRDefault="00AC4D35" w:rsidP="003E003D">
            <w:pPr>
              <w:pStyle w:val="ListParagraph"/>
              <w:numPr>
                <w:ilvl w:val="0"/>
                <w:numId w:val="2"/>
              </w:numPr>
              <w:spacing w:after="0" w:line="240" w:lineRule="auto"/>
              <w:rPr>
                <w:rFonts w:asciiTheme="majorHAnsi" w:hAnsiTheme="majorHAnsi"/>
                <w:iCs/>
                <w:sz w:val="20"/>
                <w:szCs w:val="20"/>
                <w:lang w:val="en-GB"/>
              </w:rPr>
            </w:pPr>
            <w:r w:rsidRPr="009904AF">
              <w:rPr>
                <w:rFonts w:asciiTheme="majorHAnsi" w:hAnsiTheme="majorHAnsi"/>
                <w:iCs/>
                <w:sz w:val="20"/>
                <w:szCs w:val="20"/>
                <w:lang w:val="en-GB"/>
              </w:rPr>
              <w:t>Retroperitoneal hemorrhage cannot be reliably identified by US</w:t>
            </w:r>
          </w:p>
          <w:p w14:paraId="024F7395" w14:textId="5EF2CD03" w:rsidR="00AC4D35" w:rsidRPr="009904AF" w:rsidRDefault="00AC4D35" w:rsidP="003E003D">
            <w:pPr>
              <w:pStyle w:val="ListParagraph"/>
              <w:numPr>
                <w:ilvl w:val="0"/>
                <w:numId w:val="2"/>
              </w:numPr>
              <w:spacing w:after="0" w:line="240" w:lineRule="auto"/>
              <w:rPr>
                <w:rFonts w:asciiTheme="majorHAnsi" w:hAnsiTheme="majorHAnsi"/>
                <w:iCs/>
                <w:sz w:val="20"/>
                <w:szCs w:val="20"/>
                <w:lang w:val="en-GB"/>
              </w:rPr>
            </w:pPr>
            <w:r w:rsidRPr="009904AF">
              <w:rPr>
                <w:rFonts w:asciiTheme="majorHAnsi" w:hAnsiTheme="majorHAnsi"/>
                <w:iCs/>
                <w:sz w:val="20"/>
                <w:szCs w:val="20"/>
                <w:lang w:val="en-GB"/>
              </w:rPr>
              <w:t>The absence of free intra-peritoneal fluid does not rule out an acute aortic syndrome.</w:t>
            </w:r>
          </w:p>
        </w:tc>
      </w:tr>
      <w:tr w:rsidR="00AC4D35" w:rsidRPr="009904AF" w14:paraId="0F00E9DF" w14:textId="77777777" w:rsidTr="003E003D">
        <w:trPr>
          <w:trHeight w:val="1086"/>
        </w:trPr>
        <w:tc>
          <w:tcPr>
            <w:tcW w:w="1384" w:type="dxa"/>
          </w:tcPr>
          <w:p w14:paraId="705234EB" w14:textId="77777777" w:rsidR="00AC4D35" w:rsidRPr="009904AF" w:rsidRDefault="00AC4D35" w:rsidP="003E003D">
            <w:pPr>
              <w:rPr>
                <w:rFonts w:asciiTheme="majorHAnsi" w:hAnsiTheme="majorHAnsi"/>
                <w:b/>
                <w:sz w:val="20"/>
                <w:szCs w:val="20"/>
              </w:rPr>
            </w:pPr>
          </w:p>
        </w:tc>
        <w:tc>
          <w:tcPr>
            <w:tcW w:w="3402" w:type="dxa"/>
          </w:tcPr>
          <w:p w14:paraId="1CC51189"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t xml:space="preserve">Assessment of kidneys and urinary tract </w:t>
            </w:r>
          </w:p>
          <w:p w14:paraId="4F3E797A" w14:textId="77777777" w:rsidR="00AC4D35" w:rsidRPr="009904AF" w:rsidRDefault="00AC4D35" w:rsidP="003E003D">
            <w:pPr>
              <w:rPr>
                <w:rFonts w:asciiTheme="majorHAnsi" w:hAnsiTheme="majorHAnsi"/>
                <w:b/>
                <w:sz w:val="20"/>
                <w:szCs w:val="20"/>
              </w:rPr>
            </w:pPr>
          </w:p>
        </w:tc>
        <w:tc>
          <w:tcPr>
            <w:tcW w:w="9390" w:type="dxa"/>
          </w:tcPr>
          <w:p w14:paraId="2AC72CD1" w14:textId="77777777" w:rsidR="00AC4D35" w:rsidRPr="009904AF" w:rsidRDefault="00AC4D35" w:rsidP="003E003D">
            <w:pPr>
              <w:pStyle w:val="ListParagraph"/>
              <w:numPr>
                <w:ilvl w:val="0"/>
                <w:numId w:val="2"/>
              </w:numPr>
              <w:spacing w:after="0" w:line="276" w:lineRule="auto"/>
              <w:rPr>
                <w:rFonts w:asciiTheme="majorHAnsi" w:hAnsiTheme="majorHAnsi"/>
                <w:sz w:val="20"/>
                <w:szCs w:val="20"/>
                <w:lang w:val="en-GB"/>
              </w:rPr>
            </w:pPr>
            <w:r w:rsidRPr="009904AF">
              <w:rPr>
                <w:rFonts w:asciiTheme="majorHAnsi" w:hAnsiTheme="majorHAnsi"/>
                <w:sz w:val="20"/>
                <w:szCs w:val="20"/>
                <w:lang w:val="en-GB"/>
              </w:rPr>
              <w:t xml:space="preserve">Obesity, </w:t>
            </w:r>
            <w:r w:rsidRPr="009904AF">
              <w:rPr>
                <w:rFonts w:asciiTheme="majorHAnsi" w:hAnsiTheme="majorHAnsi"/>
                <w:iCs/>
                <w:sz w:val="20"/>
                <w:szCs w:val="20"/>
                <w:lang w:val="en-GB"/>
              </w:rPr>
              <w:t>subcutaneous</w:t>
            </w:r>
            <w:r w:rsidRPr="009904AF">
              <w:rPr>
                <w:rFonts w:asciiTheme="majorHAnsi" w:hAnsiTheme="majorHAnsi"/>
                <w:sz w:val="20"/>
                <w:szCs w:val="20"/>
                <w:lang w:val="en-GB"/>
              </w:rPr>
              <w:t xml:space="preserve"> edema and abdominal gas may hamper the proper visualization of the kidneys.</w:t>
            </w:r>
          </w:p>
          <w:p w14:paraId="360F0C31" w14:textId="77777777" w:rsidR="00AC4D35" w:rsidRPr="009904AF" w:rsidRDefault="00AC4D35" w:rsidP="003E003D">
            <w:pPr>
              <w:pStyle w:val="ListParagraph"/>
              <w:numPr>
                <w:ilvl w:val="0"/>
                <w:numId w:val="2"/>
              </w:numPr>
              <w:spacing w:after="0" w:line="276" w:lineRule="auto"/>
              <w:rPr>
                <w:rFonts w:asciiTheme="majorHAnsi" w:hAnsiTheme="majorHAnsi"/>
                <w:sz w:val="20"/>
                <w:szCs w:val="20"/>
                <w:lang w:val="en-GB"/>
              </w:rPr>
            </w:pPr>
            <w:r w:rsidRPr="009904AF">
              <w:rPr>
                <w:rFonts w:asciiTheme="majorHAnsi" w:hAnsiTheme="majorHAnsi"/>
                <w:sz w:val="20"/>
                <w:szCs w:val="20"/>
                <w:lang w:val="en-GB"/>
              </w:rPr>
              <w:t>Polycystic disease may mimic hydronephrosis (but cysts do not communicate each other).</w:t>
            </w:r>
          </w:p>
          <w:p w14:paraId="7A538B77" w14:textId="77777777" w:rsidR="00AC4D35" w:rsidRPr="009904AF" w:rsidRDefault="00AC4D35" w:rsidP="003E003D">
            <w:pPr>
              <w:pStyle w:val="ListParagraph"/>
              <w:numPr>
                <w:ilvl w:val="0"/>
                <w:numId w:val="2"/>
              </w:numPr>
              <w:spacing w:after="0" w:line="240" w:lineRule="auto"/>
              <w:jc w:val="both"/>
              <w:rPr>
                <w:rFonts w:asciiTheme="majorHAnsi" w:hAnsiTheme="majorHAnsi"/>
                <w:sz w:val="20"/>
                <w:szCs w:val="20"/>
                <w:lang w:val="en-GB"/>
              </w:rPr>
            </w:pPr>
            <w:r w:rsidRPr="009904AF">
              <w:rPr>
                <w:rFonts w:asciiTheme="majorHAnsi" w:hAnsiTheme="majorHAnsi"/>
                <w:sz w:val="20"/>
                <w:szCs w:val="20"/>
                <w:lang w:val="en-GB"/>
              </w:rPr>
              <w:t>The ureter is often only partially visualized, and stones in the middle tract are rarely displayed.</w:t>
            </w:r>
          </w:p>
          <w:p w14:paraId="721A41FF" w14:textId="77777777" w:rsidR="00AC4D35" w:rsidRPr="009904AF" w:rsidRDefault="00AC4D35" w:rsidP="003E003D">
            <w:pPr>
              <w:pStyle w:val="ListParagraph"/>
              <w:numPr>
                <w:ilvl w:val="0"/>
                <w:numId w:val="2"/>
              </w:numPr>
              <w:spacing w:after="0" w:line="240" w:lineRule="auto"/>
              <w:jc w:val="both"/>
              <w:rPr>
                <w:rFonts w:asciiTheme="majorHAnsi" w:hAnsiTheme="majorHAnsi"/>
                <w:sz w:val="20"/>
                <w:szCs w:val="20"/>
                <w:lang w:val="en-GB"/>
              </w:rPr>
            </w:pPr>
            <w:r w:rsidRPr="009904AF">
              <w:rPr>
                <w:rFonts w:asciiTheme="majorHAnsi" w:hAnsiTheme="majorHAnsi"/>
                <w:sz w:val="20"/>
                <w:szCs w:val="20"/>
                <w:lang w:val="en-GB"/>
              </w:rPr>
              <w:t>Peritoneal fluid mimicking distended bladder “pseudo-bladder” can be misleading. Care should be taken to fan the probe anteriorly and posteriorly because peritoneal effusions appear to open when the probe scans more cranially whereas the bladder appears to close.</w:t>
            </w:r>
          </w:p>
          <w:p w14:paraId="7462D7E2" w14:textId="77777777" w:rsidR="00AC4D35" w:rsidRPr="009904AF" w:rsidRDefault="00AC4D35" w:rsidP="003E003D">
            <w:pPr>
              <w:rPr>
                <w:rFonts w:asciiTheme="majorHAnsi" w:hAnsiTheme="majorHAnsi"/>
                <w:sz w:val="20"/>
                <w:szCs w:val="20"/>
              </w:rPr>
            </w:pPr>
          </w:p>
        </w:tc>
      </w:tr>
      <w:tr w:rsidR="00AC4D35" w:rsidRPr="009904AF" w14:paraId="1B6B4CCD" w14:textId="77777777" w:rsidTr="003E003D">
        <w:trPr>
          <w:trHeight w:val="952"/>
        </w:trPr>
        <w:tc>
          <w:tcPr>
            <w:tcW w:w="1384" w:type="dxa"/>
          </w:tcPr>
          <w:p w14:paraId="3118D1BA" w14:textId="77777777" w:rsidR="00AC4D35" w:rsidRPr="009904AF" w:rsidRDefault="00AC4D35" w:rsidP="003E003D">
            <w:pPr>
              <w:rPr>
                <w:rFonts w:asciiTheme="majorHAnsi" w:hAnsiTheme="majorHAnsi"/>
                <w:b/>
                <w:sz w:val="20"/>
                <w:szCs w:val="20"/>
              </w:rPr>
            </w:pPr>
          </w:p>
        </w:tc>
        <w:tc>
          <w:tcPr>
            <w:tcW w:w="3402" w:type="dxa"/>
          </w:tcPr>
          <w:p w14:paraId="20328B83"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t>Assessment of traumatic and non-traumatic acute abdomen</w:t>
            </w:r>
          </w:p>
          <w:p w14:paraId="4E1EEA3E" w14:textId="77777777" w:rsidR="00AC4D35" w:rsidRPr="009904AF" w:rsidRDefault="00AC4D35" w:rsidP="003E003D">
            <w:pPr>
              <w:rPr>
                <w:rFonts w:asciiTheme="majorHAnsi" w:hAnsiTheme="majorHAnsi"/>
                <w:b/>
                <w:sz w:val="20"/>
                <w:szCs w:val="20"/>
              </w:rPr>
            </w:pPr>
          </w:p>
        </w:tc>
        <w:tc>
          <w:tcPr>
            <w:tcW w:w="9390" w:type="dxa"/>
          </w:tcPr>
          <w:p w14:paraId="130D3B92" w14:textId="23AFE4A7" w:rsidR="00AC4D35" w:rsidRPr="009904AF" w:rsidRDefault="00AC4D35" w:rsidP="003E003D">
            <w:pPr>
              <w:pStyle w:val="ListParagraph"/>
              <w:numPr>
                <w:ilvl w:val="0"/>
                <w:numId w:val="2"/>
              </w:numPr>
              <w:spacing w:after="0" w:line="240" w:lineRule="auto"/>
              <w:jc w:val="both"/>
              <w:rPr>
                <w:rFonts w:asciiTheme="majorHAnsi" w:hAnsiTheme="majorHAnsi"/>
                <w:sz w:val="20"/>
                <w:szCs w:val="20"/>
                <w:lang w:val="en-GB"/>
              </w:rPr>
            </w:pPr>
            <w:r w:rsidRPr="009904AF">
              <w:rPr>
                <w:rFonts w:asciiTheme="majorHAnsi" w:hAnsiTheme="majorHAnsi"/>
                <w:sz w:val="20"/>
                <w:szCs w:val="20"/>
                <w:lang w:val="en-GB"/>
              </w:rPr>
              <w:t xml:space="preserve">The accuracy </w:t>
            </w:r>
            <w:r w:rsidR="004A0BCA" w:rsidRPr="009904AF">
              <w:rPr>
                <w:rFonts w:asciiTheme="majorHAnsi" w:hAnsiTheme="majorHAnsi"/>
                <w:sz w:val="20"/>
                <w:szCs w:val="20"/>
                <w:lang w:val="en-GB"/>
              </w:rPr>
              <w:t xml:space="preserve">rates </w:t>
            </w:r>
            <w:r w:rsidRPr="009904AF">
              <w:rPr>
                <w:rFonts w:asciiTheme="majorHAnsi" w:hAnsiTheme="majorHAnsi"/>
                <w:sz w:val="20"/>
                <w:szCs w:val="20"/>
                <w:lang w:val="en-GB"/>
              </w:rPr>
              <w:t xml:space="preserve">of US for the detection of free intraperitoneal fluid are wide, especially in the context of trauma and vary between 64–98%, depending on the expertise of operators. </w:t>
            </w:r>
          </w:p>
          <w:p w14:paraId="58B463F3" w14:textId="5DF3ED15" w:rsidR="00AC4D35" w:rsidRPr="009904AF" w:rsidRDefault="00AC4D35" w:rsidP="003E003D">
            <w:pPr>
              <w:pStyle w:val="ListParagraph"/>
              <w:numPr>
                <w:ilvl w:val="0"/>
                <w:numId w:val="2"/>
              </w:numPr>
              <w:spacing w:after="0" w:line="240" w:lineRule="auto"/>
              <w:jc w:val="both"/>
              <w:rPr>
                <w:rFonts w:asciiTheme="majorHAnsi" w:hAnsiTheme="majorHAnsi"/>
                <w:sz w:val="20"/>
                <w:szCs w:val="20"/>
              </w:rPr>
            </w:pPr>
            <w:r w:rsidRPr="009904AF">
              <w:rPr>
                <w:rFonts w:asciiTheme="majorHAnsi" w:hAnsiTheme="majorHAnsi"/>
                <w:sz w:val="20"/>
                <w:szCs w:val="20"/>
                <w:lang w:val="en-GB"/>
              </w:rPr>
              <w:t xml:space="preserve">US has a very low sensitivity in detecting traumatic blunt intra-abdominal parenchymal injury, thus patient management should not be distracted by initially negative examination. </w:t>
            </w:r>
          </w:p>
        </w:tc>
      </w:tr>
      <w:tr w:rsidR="00AC4D35" w:rsidRPr="009904AF" w14:paraId="23094E0C" w14:textId="77777777" w:rsidTr="00321952">
        <w:trPr>
          <w:trHeight w:val="839"/>
        </w:trPr>
        <w:tc>
          <w:tcPr>
            <w:tcW w:w="1384" w:type="dxa"/>
            <w:vMerge w:val="restart"/>
          </w:tcPr>
          <w:p w14:paraId="61F6BBA0" w14:textId="77777777" w:rsidR="00AC4D35" w:rsidRPr="009904AF" w:rsidRDefault="00AC4D35" w:rsidP="003E003D">
            <w:pPr>
              <w:rPr>
                <w:rFonts w:asciiTheme="majorHAnsi" w:hAnsiTheme="majorHAnsi"/>
                <w:b/>
                <w:sz w:val="20"/>
                <w:szCs w:val="20"/>
              </w:rPr>
            </w:pPr>
          </w:p>
          <w:p w14:paraId="5188C31D"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t>Vessels</w:t>
            </w:r>
          </w:p>
        </w:tc>
        <w:tc>
          <w:tcPr>
            <w:tcW w:w="3402" w:type="dxa"/>
          </w:tcPr>
          <w:p w14:paraId="77FBCF96" w14:textId="77777777" w:rsidR="00AC4D35" w:rsidRPr="009904AF" w:rsidRDefault="00AC4D35" w:rsidP="003E003D">
            <w:pPr>
              <w:rPr>
                <w:rFonts w:asciiTheme="majorHAnsi" w:hAnsiTheme="majorHAnsi"/>
                <w:b/>
                <w:sz w:val="20"/>
                <w:szCs w:val="20"/>
              </w:rPr>
            </w:pPr>
          </w:p>
          <w:p w14:paraId="1257A2D5"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t>Vessels cannulation</w:t>
            </w:r>
          </w:p>
        </w:tc>
        <w:tc>
          <w:tcPr>
            <w:tcW w:w="9390" w:type="dxa"/>
          </w:tcPr>
          <w:p w14:paraId="13DA1D3B" w14:textId="77777777" w:rsidR="00AC4D35" w:rsidRPr="009904AF" w:rsidRDefault="00AC4D35" w:rsidP="003E003D">
            <w:pPr>
              <w:rPr>
                <w:rFonts w:asciiTheme="majorHAnsi" w:eastAsia="Times New Roman" w:hAnsiTheme="majorHAnsi" w:cs="Arial"/>
                <w:sz w:val="20"/>
                <w:szCs w:val="20"/>
              </w:rPr>
            </w:pPr>
          </w:p>
          <w:p w14:paraId="0868441A" w14:textId="253657E0" w:rsidR="00AC4D35" w:rsidRPr="00321952" w:rsidRDefault="00AC4D35" w:rsidP="00321952">
            <w:pPr>
              <w:pStyle w:val="ListParagraph"/>
              <w:numPr>
                <w:ilvl w:val="0"/>
                <w:numId w:val="2"/>
              </w:numPr>
              <w:rPr>
                <w:rFonts w:asciiTheme="majorHAnsi" w:hAnsiTheme="majorHAnsi"/>
                <w:sz w:val="20"/>
                <w:szCs w:val="20"/>
              </w:rPr>
            </w:pPr>
            <w:r w:rsidRPr="009904AF">
              <w:rPr>
                <w:rFonts w:asciiTheme="majorHAnsi" w:eastAsia="Times New Roman" w:hAnsiTheme="majorHAnsi" w:cs="Arial"/>
                <w:sz w:val="20"/>
                <w:szCs w:val="20"/>
              </w:rPr>
              <w:t>Burns or equipment availability may be considered time-limiting factors.</w:t>
            </w:r>
          </w:p>
        </w:tc>
      </w:tr>
      <w:tr w:rsidR="00004DE5" w:rsidRPr="009904AF" w14:paraId="7A6886F6" w14:textId="77777777" w:rsidTr="00321952">
        <w:trPr>
          <w:trHeight w:val="51"/>
        </w:trPr>
        <w:tc>
          <w:tcPr>
            <w:tcW w:w="1384" w:type="dxa"/>
            <w:vMerge/>
          </w:tcPr>
          <w:p w14:paraId="3703E978" w14:textId="77777777" w:rsidR="00004DE5" w:rsidRPr="009904AF" w:rsidRDefault="00004DE5" w:rsidP="003E003D">
            <w:pPr>
              <w:rPr>
                <w:rFonts w:asciiTheme="majorHAnsi" w:hAnsiTheme="majorHAnsi"/>
                <w:b/>
                <w:sz w:val="20"/>
                <w:szCs w:val="20"/>
              </w:rPr>
            </w:pPr>
          </w:p>
        </w:tc>
        <w:tc>
          <w:tcPr>
            <w:tcW w:w="3402" w:type="dxa"/>
          </w:tcPr>
          <w:p w14:paraId="2C206288" w14:textId="77777777" w:rsidR="00004DE5" w:rsidRPr="00321952" w:rsidRDefault="00004DE5" w:rsidP="003E003D">
            <w:pPr>
              <w:rPr>
                <w:rFonts w:asciiTheme="majorHAnsi" w:hAnsiTheme="majorHAnsi"/>
                <w:b/>
                <w:sz w:val="20"/>
                <w:szCs w:val="20"/>
              </w:rPr>
            </w:pPr>
            <w:r w:rsidRPr="009904AF">
              <w:rPr>
                <w:rFonts w:asciiTheme="majorHAnsi" w:hAnsiTheme="majorHAnsi"/>
                <w:b/>
                <w:sz w:val="20"/>
                <w:szCs w:val="20"/>
              </w:rPr>
              <w:t>Deep venous thrombosis</w:t>
            </w:r>
          </w:p>
        </w:tc>
        <w:tc>
          <w:tcPr>
            <w:tcW w:w="9390" w:type="dxa"/>
          </w:tcPr>
          <w:p w14:paraId="7170CF40" w14:textId="77777777" w:rsidR="00004DE5" w:rsidRPr="009904AF" w:rsidRDefault="00004DE5" w:rsidP="00BA4436">
            <w:pPr>
              <w:rPr>
                <w:rFonts w:asciiTheme="majorHAnsi" w:hAnsiTheme="majorHAnsi"/>
                <w:sz w:val="20"/>
                <w:szCs w:val="20"/>
              </w:rPr>
            </w:pPr>
          </w:p>
          <w:p w14:paraId="69FE0BA6" w14:textId="77777777" w:rsidR="00BA4436" w:rsidRPr="00321952" w:rsidRDefault="00004DE5" w:rsidP="005E1141">
            <w:pPr>
              <w:pStyle w:val="ListParagraph"/>
              <w:numPr>
                <w:ilvl w:val="0"/>
                <w:numId w:val="2"/>
              </w:numPr>
              <w:spacing w:line="240" w:lineRule="auto"/>
              <w:ind w:left="714" w:hanging="357"/>
              <w:jc w:val="both"/>
              <w:rPr>
                <w:rFonts w:asciiTheme="majorHAnsi" w:eastAsia="Times New Roman" w:hAnsiTheme="majorHAnsi" w:cs="Arial"/>
                <w:sz w:val="20"/>
                <w:szCs w:val="20"/>
              </w:rPr>
            </w:pPr>
            <w:r w:rsidRPr="00321952">
              <w:rPr>
                <w:rFonts w:asciiTheme="majorHAnsi" w:eastAsia="Times New Roman" w:hAnsiTheme="majorHAnsi" w:cs="Arial"/>
                <w:sz w:val="20"/>
                <w:szCs w:val="20"/>
              </w:rPr>
              <w:t xml:space="preserve">Partial occlusion of the </w:t>
            </w:r>
            <w:r w:rsidR="00BA4436" w:rsidRPr="00321952">
              <w:rPr>
                <w:rFonts w:asciiTheme="majorHAnsi" w:eastAsia="Times New Roman" w:hAnsiTheme="majorHAnsi" w:cs="Arial"/>
                <w:sz w:val="20"/>
                <w:szCs w:val="20"/>
              </w:rPr>
              <w:t>vessel,</w:t>
            </w:r>
          </w:p>
          <w:p w14:paraId="2CCAC807" w14:textId="407A6E19" w:rsidR="00004DE5" w:rsidRPr="009F052C" w:rsidRDefault="00BA4436" w:rsidP="00321952">
            <w:pPr>
              <w:pStyle w:val="ListParagraph"/>
              <w:numPr>
                <w:ilvl w:val="0"/>
                <w:numId w:val="2"/>
              </w:numPr>
              <w:spacing w:line="240" w:lineRule="auto"/>
              <w:ind w:left="714" w:hanging="357"/>
              <w:jc w:val="both"/>
            </w:pPr>
            <w:r w:rsidRPr="00321952">
              <w:rPr>
                <w:rFonts w:asciiTheme="majorHAnsi" w:eastAsia="Times New Roman" w:hAnsiTheme="majorHAnsi" w:cs="Arial"/>
                <w:sz w:val="20"/>
                <w:szCs w:val="20"/>
              </w:rPr>
              <w:t>D</w:t>
            </w:r>
            <w:r w:rsidR="00004DE5" w:rsidRPr="00321952">
              <w:rPr>
                <w:rFonts w:asciiTheme="majorHAnsi" w:eastAsia="Times New Roman" w:hAnsiTheme="majorHAnsi" w:cs="Arial"/>
                <w:sz w:val="20"/>
                <w:szCs w:val="20"/>
              </w:rPr>
              <w:t>ifficult visualization of the vessel.</w:t>
            </w:r>
          </w:p>
        </w:tc>
      </w:tr>
    </w:tbl>
    <w:p w14:paraId="25142E33" w14:textId="5211BD7D" w:rsidR="00AC4D35" w:rsidRPr="009904AF" w:rsidRDefault="00AC4D35" w:rsidP="00AC4D35">
      <w:pPr>
        <w:rPr>
          <w:rFonts w:asciiTheme="majorHAnsi" w:hAnsiTheme="majorHAnsi"/>
          <w:sz w:val="20"/>
          <w:szCs w:val="20"/>
        </w:rPr>
      </w:pPr>
    </w:p>
    <w:p w14:paraId="123D17E6" w14:textId="77777777" w:rsidR="00AC4D35" w:rsidRPr="009904AF" w:rsidRDefault="00AC4D35" w:rsidP="00AC4D35">
      <w:pPr>
        <w:rPr>
          <w:rFonts w:asciiTheme="majorHAnsi" w:hAnsiTheme="majorHAnsi"/>
          <w:sz w:val="20"/>
          <w:szCs w:val="20"/>
        </w:rPr>
      </w:pPr>
    </w:p>
    <w:p w14:paraId="5869686A" w14:textId="77777777" w:rsidR="004A0BCA" w:rsidRPr="009904AF" w:rsidRDefault="004A0BCA" w:rsidP="00AC4D35">
      <w:pPr>
        <w:rPr>
          <w:rFonts w:asciiTheme="majorHAnsi" w:hAnsiTheme="majorHAnsi"/>
          <w:sz w:val="20"/>
          <w:szCs w:val="20"/>
        </w:rPr>
      </w:pPr>
    </w:p>
    <w:p w14:paraId="761BB039" w14:textId="218A6300" w:rsidR="00AC4D35" w:rsidRPr="009904AF" w:rsidRDefault="004D10ED" w:rsidP="00AC4D35">
      <w:pPr>
        <w:rPr>
          <w:rFonts w:asciiTheme="majorHAnsi" w:hAnsiTheme="majorHAnsi"/>
          <w:b/>
          <w:sz w:val="20"/>
          <w:szCs w:val="20"/>
        </w:rPr>
      </w:pPr>
      <w:r w:rsidRPr="009904AF">
        <w:rPr>
          <w:rFonts w:asciiTheme="majorHAnsi" w:hAnsiTheme="majorHAnsi"/>
          <w:b/>
          <w:sz w:val="20"/>
          <w:szCs w:val="20"/>
        </w:rPr>
        <w:t xml:space="preserve">Table S2. </w:t>
      </w:r>
      <w:r w:rsidR="00AC4D35" w:rsidRPr="009904AF">
        <w:rPr>
          <w:rFonts w:asciiTheme="majorHAnsi" w:hAnsiTheme="majorHAnsi"/>
          <w:b/>
          <w:sz w:val="20"/>
          <w:szCs w:val="20"/>
        </w:rPr>
        <w:t>Main parameters to be assessed</w:t>
      </w:r>
      <w:r w:rsidRPr="009904AF">
        <w:rPr>
          <w:rFonts w:asciiTheme="majorHAnsi" w:hAnsiTheme="majorHAnsi"/>
          <w:b/>
          <w:sz w:val="20"/>
          <w:szCs w:val="20"/>
        </w:rPr>
        <w:t xml:space="preserve"> for each organ/skill considered in the consensus</w:t>
      </w:r>
      <w:r w:rsidR="004A0BCA" w:rsidRPr="009904AF">
        <w:rPr>
          <w:rFonts w:asciiTheme="majorHAnsi" w:hAnsiTheme="majorHAnsi"/>
          <w:b/>
          <w:sz w:val="20"/>
          <w:szCs w:val="20"/>
        </w:rPr>
        <w:t>. Abbreviations: dFV, diastolic flow velocity; mFV, mean flow velocity; sFV, systolic flow velocity; PI, pulsatility index; eICP, estimated intracranial pressure;eCPP, estimated cerebral perfusion pressure;  ICHT, intracranial hypertension; ONSD, optic nerve sheath diameter;TCD, transcranial Doppler; CT, Computed Tomography; RV right ventricle; LV, left ventricle; PE, pulmonary embolism; US, Ultrasound; AAA, aortic abdominal aneurysm</w:t>
      </w:r>
      <w:r w:rsidR="00D3445B" w:rsidRPr="009904AF">
        <w:rPr>
          <w:rFonts w:asciiTheme="majorHAnsi" w:hAnsiTheme="majorHAnsi"/>
          <w:b/>
          <w:sz w:val="20"/>
          <w:szCs w:val="20"/>
        </w:rPr>
        <w:t>; PSAX, parasternal short axis view; PLAX, parasternal long axis view; A4C ,apical 4 chambers view; A2C, apical 2 chambers view</w:t>
      </w:r>
      <w:r w:rsidR="003028C6" w:rsidRPr="009904AF">
        <w:rPr>
          <w:rFonts w:asciiTheme="majorHAnsi" w:hAnsiTheme="majorHAnsi"/>
          <w:b/>
          <w:sz w:val="20"/>
          <w:szCs w:val="20"/>
        </w:rPr>
        <w:t xml:space="preserve">; IVC, inferior </w:t>
      </w:r>
      <w:r w:rsidR="00CF4920" w:rsidRPr="009904AF">
        <w:rPr>
          <w:rFonts w:asciiTheme="majorHAnsi" w:hAnsiTheme="majorHAnsi"/>
          <w:b/>
          <w:sz w:val="20"/>
          <w:szCs w:val="20"/>
        </w:rPr>
        <w:t>vena cava.</w:t>
      </w:r>
    </w:p>
    <w:p w14:paraId="1F446422" w14:textId="77777777" w:rsidR="00AC4D35" w:rsidRPr="009904AF" w:rsidRDefault="00AC4D35" w:rsidP="00AC4D35">
      <w:pPr>
        <w:rPr>
          <w:rFonts w:asciiTheme="majorHAnsi" w:hAnsiTheme="majorHAnsi"/>
          <w:sz w:val="20"/>
          <w:szCs w:val="20"/>
        </w:rPr>
      </w:pPr>
    </w:p>
    <w:p w14:paraId="1DC235B5" w14:textId="77777777" w:rsidR="00AC4D35" w:rsidRPr="009904AF" w:rsidRDefault="00AC4D35" w:rsidP="00AC4D35">
      <w:pPr>
        <w:rPr>
          <w:rFonts w:asciiTheme="majorHAnsi" w:hAnsiTheme="majorHAnsi"/>
          <w:sz w:val="20"/>
          <w:szCs w:val="20"/>
        </w:rPr>
      </w:pPr>
    </w:p>
    <w:tbl>
      <w:tblPr>
        <w:tblStyle w:val="TableGrid"/>
        <w:tblW w:w="0" w:type="auto"/>
        <w:tblLook w:val="04A0" w:firstRow="1" w:lastRow="0" w:firstColumn="1" w:lastColumn="0" w:noHBand="0" w:noVBand="1"/>
      </w:tblPr>
      <w:tblGrid>
        <w:gridCol w:w="1031"/>
        <w:gridCol w:w="2670"/>
        <w:gridCol w:w="10475"/>
      </w:tblGrid>
      <w:tr w:rsidR="00AC4D35" w:rsidRPr="009904AF" w14:paraId="6BACE5E9" w14:textId="77777777" w:rsidTr="00B842F5">
        <w:trPr>
          <w:trHeight w:val="4100"/>
        </w:trPr>
        <w:tc>
          <w:tcPr>
            <w:tcW w:w="0" w:type="auto"/>
          </w:tcPr>
          <w:p w14:paraId="3E9333ED"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lastRenderedPageBreak/>
              <w:t>Brain</w:t>
            </w:r>
          </w:p>
        </w:tc>
        <w:tc>
          <w:tcPr>
            <w:tcW w:w="0" w:type="auto"/>
          </w:tcPr>
          <w:p w14:paraId="303BD667" w14:textId="77777777" w:rsidR="00AC4D35" w:rsidRPr="00321952" w:rsidRDefault="00AC4D35" w:rsidP="003E003D">
            <w:pPr>
              <w:rPr>
                <w:rFonts w:asciiTheme="majorHAnsi" w:hAnsiTheme="majorHAnsi"/>
                <w:b/>
                <w:sz w:val="20"/>
                <w:szCs w:val="20"/>
                <w:highlight w:val="red"/>
              </w:rPr>
            </w:pPr>
            <w:r w:rsidRPr="009904AF">
              <w:rPr>
                <w:rFonts w:asciiTheme="majorHAnsi" w:hAnsiTheme="majorHAnsi"/>
                <w:b/>
                <w:sz w:val="20"/>
                <w:szCs w:val="20"/>
              </w:rPr>
              <w:t>Triage or clinical suspicion for intracranial hypertension</w:t>
            </w:r>
          </w:p>
          <w:p w14:paraId="029CF5F4" w14:textId="77777777" w:rsidR="00AC4D35" w:rsidRPr="009904AF" w:rsidRDefault="00AC4D35" w:rsidP="003E003D">
            <w:pPr>
              <w:rPr>
                <w:rFonts w:asciiTheme="majorHAnsi" w:hAnsiTheme="majorHAnsi"/>
                <w:sz w:val="20"/>
                <w:szCs w:val="20"/>
              </w:rPr>
            </w:pPr>
          </w:p>
        </w:tc>
        <w:tc>
          <w:tcPr>
            <w:tcW w:w="0" w:type="auto"/>
            <w:tcBorders>
              <w:top w:val="single" w:sz="4" w:space="0" w:color="auto"/>
            </w:tcBorders>
          </w:tcPr>
          <w:p w14:paraId="5A943E85" w14:textId="77777777" w:rsidR="00AC4D35" w:rsidRPr="009904AF" w:rsidRDefault="00AC4D35" w:rsidP="003E003D">
            <w:pPr>
              <w:pStyle w:val="ListParagraph"/>
              <w:numPr>
                <w:ilvl w:val="0"/>
                <w:numId w:val="3"/>
              </w:numPr>
              <w:spacing w:after="200" w:line="276" w:lineRule="auto"/>
              <w:rPr>
                <w:rFonts w:asciiTheme="majorHAnsi" w:hAnsiTheme="majorHAnsi"/>
                <w:sz w:val="20"/>
                <w:szCs w:val="20"/>
              </w:rPr>
            </w:pPr>
            <w:r w:rsidRPr="009904AF">
              <w:rPr>
                <w:rFonts w:asciiTheme="majorHAnsi" w:hAnsiTheme="majorHAnsi"/>
                <w:sz w:val="20"/>
                <w:szCs w:val="20"/>
              </w:rPr>
              <w:t xml:space="preserve">Qualitative waveforms analysis to reveal low resistance waveforms is a good marker of intact cerebral perfusion compared to resistive waveforms with low or absent diastolic flow that represents impaired cerebral perfusion and indications of increased intracranial hypertension. </w:t>
            </w:r>
          </w:p>
          <w:p w14:paraId="042F6CF5" w14:textId="77777777" w:rsidR="00AC4D35" w:rsidRPr="009904AF" w:rsidRDefault="00AC4D35" w:rsidP="003E003D">
            <w:pPr>
              <w:pStyle w:val="ListParagraph"/>
              <w:numPr>
                <w:ilvl w:val="0"/>
                <w:numId w:val="3"/>
              </w:numPr>
              <w:spacing w:after="200" w:line="276" w:lineRule="auto"/>
              <w:rPr>
                <w:rFonts w:asciiTheme="majorHAnsi" w:hAnsiTheme="majorHAnsi"/>
                <w:sz w:val="20"/>
                <w:szCs w:val="20"/>
              </w:rPr>
            </w:pPr>
            <w:r w:rsidRPr="009904AF">
              <w:rPr>
                <w:rFonts w:asciiTheme="majorHAnsi" w:hAnsiTheme="majorHAnsi"/>
                <w:sz w:val="20"/>
                <w:szCs w:val="20"/>
              </w:rPr>
              <w:t>Transcranial Doppler (TCD) measures systolic flow velocities (sFV), time average mean flow velocities (TAMMV or mFV), diastolic flow velocity (dFV) and Pulsatility Index (PI = (Systolic velocity – Diastolic velocity)/ Mean velocity)</w:t>
            </w:r>
          </w:p>
          <w:p w14:paraId="2A73A80E" w14:textId="51EA3C32" w:rsidR="00AC4D35" w:rsidRPr="009904AF" w:rsidRDefault="00AC4D35" w:rsidP="003E003D">
            <w:pPr>
              <w:pStyle w:val="ListParagraph"/>
              <w:numPr>
                <w:ilvl w:val="0"/>
                <w:numId w:val="3"/>
              </w:numPr>
              <w:spacing w:after="200" w:line="276" w:lineRule="auto"/>
              <w:rPr>
                <w:rFonts w:asciiTheme="majorHAnsi" w:hAnsiTheme="majorHAnsi"/>
                <w:sz w:val="20"/>
                <w:szCs w:val="20"/>
              </w:rPr>
            </w:pPr>
            <w:r w:rsidRPr="009904AF">
              <w:rPr>
                <w:rFonts w:asciiTheme="majorHAnsi" w:hAnsiTheme="majorHAnsi"/>
                <w:sz w:val="20"/>
                <w:szCs w:val="20"/>
              </w:rPr>
              <w:t xml:space="preserve">Low dFV (&lt;20 cm/sec) measured bilaterally on the middle cerebral artery (MCA) can suggest abnormal cerebral compliance or increased distal resistance (with or without intracranial hypertension) </w:t>
            </w:r>
          </w:p>
          <w:p w14:paraId="3202EBA4" w14:textId="7990ADB7" w:rsidR="00AC4D35" w:rsidRPr="009904AF" w:rsidRDefault="00AC4D35" w:rsidP="003E003D">
            <w:pPr>
              <w:pStyle w:val="ListParagraph"/>
              <w:numPr>
                <w:ilvl w:val="0"/>
                <w:numId w:val="3"/>
              </w:numPr>
              <w:spacing w:after="200" w:line="276" w:lineRule="auto"/>
              <w:rPr>
                <w:rFonts w:asciiTheme="majorHAnsi" w:hAnsiTheme="majorHAnsi"/>
                <w:sz w:val="20"/>
                <w:szCs w:val="20"/>
              </w:rPr>
            </w:pPr>
            <w:r w:rsidRPr="009904AF">
              <w:rPr>
                <w:rFonts w:asciiTheme="majorHAnsi" w:hAnsiTheme="majorHAnsi"/>
                <w:sz w:val="20"/>
                <w:szCs w:val="20"/>
              </w:rPr>
              <w:t xml:space="preserve">High PI (&gt;1.4) can suggest abnormal cerebral compliance or increased distal resistance (with or without intracranial hypertension) </w:t>
            </w:r>
          </w:p>
          <w:p w14:paraId="3516C227" w14:textId="3E652E15" w:rsidR="00AC4D35" w:rsidRPr="009904AF" w:rsidRDefault="00AC4D35" w:rsidP="003E003D">
            <w:pPr>
              <w:pStyle w:val="ListParagraph"/>
              <w:numPr>
                <w:ilvl w:val="0"/>
                <w:numId w:val="3"/>
              </w:numPr>
              <w:spacing w:after="200" w:line="276" w:lineRule="auto"/>
              <w:rPr>
                <w:rFonts w:asciiTheme="majorHAnsi" w:hAnsiTheme="majorHAnsi"/>
                <w:sz w:val="20"/>
                <w:szCs w:val="20"/>
              </w:rPr>
            </w:pPr>
            <w:r w:rsidRPr="009904AF">
              <w:rPr>
                <w:rFonts w:asciiTheme="majorHAnsi" w:hAnsiTheme="majorHAnsi"/>
                <w:sz w:val="20"/>
                <w:szCs w:val="20"/>
              </w:rPr>
              <w:t xml:space="preserve">Noninvasive estimation of intracranial pressure (eICP) and cerebral perfusion pressure (eCPP) can be performed using TCD parameters using validated published formulas </w:t>
            </w:r>
          </w:p>
          <w:p w14:paraId="70CC60DD" w14:textId="6382F0C9" w:rsidR="00AC4D35" w:rsidRPr="00321952" w:rsidRDefault="00AC4D35" w:rsidP="003E003D">
            <w:pPr>
              <w:pStyle w:val="ListParagraph"/>
              <w:numPr>
                <w:ilvl w:val="0"/>
                <w:numId w:val="3"/>
              </w:numPr>
              <w:rPr>
                <w:rFonts w:asciiTheme="majorHAnsi" w:eastAsia="Times New Roman" w:hAnsiTheme="majorHAnsi" w:cs="Arial"/>
                <w:i/>
                <w:sz w:val="20"/>
                <w:szCs w:val="20"/>
              </w:rPr>
            </w:pPr>
            <w:r w:rsidRPr="009904AF">
              <w:rPr>
                <w:rFonts w:asciiTheme="majorHAnsi" w:hAnsiTheme="majorHAnsi"/>
                <w:sz w:val="20"/>
                <w:szCs w:val="20"/>
              </w:rPr>
              <w:t>The optic nerve sheath is the anatomical extension of subarachnoid space around the optic nerve; any raise in ICP will result in dilation of the Op</w:t>
            </w:r>
            <w:r w:rsidR="004A0BCA" w:rsidRPr="009904AF">
              <w:rPr>
                <w:rFonts w:asciiTheme="majorHAnsi" w:hAnsiTheme="majorHAnsi"/>
                <w:sz w:val="20"/>
                <w:szCs w:val="20"/>
              </w:rPr>
              <w:t>tic nerve sheath diameter</w:t>
            </w:r>
            <w:r w:rsidRPr="009904AF">
              <w:rPr>
                <w:rFonts w:asciiTheme="majorHAnsi" w:hAnsiTheme="majorHAnsi"/>
                <w:sz w:val="20"/>
                <w:szCs w:val="20"/>
              </w:rPr>
              <w:t xml:space="preserve">. A ONSD &gt; 6.0 mm in cerebral ultrasound suggests abnormal cerebral compliance with intracranial hypertension </w:t>
            </w:r>
          </w:p>
        </w:tc>
      </w:tr>
      <w:tr w:rsidR="00AC4D35" w:rsidRPr="009904AF" w14:paraId="33D1DB3D" w14:textId="77777777" w:rsidTr="00B842F5">
        <w:trPr>
          <w:trHeight w:val="1822"/>
        </w:trPr>
        <w:tc>
          <w:tcPr>
            <w:tcW w:w="0" w:type="auto"/>
          </w:tcPr>
          <w:p w14:paraId="62FCFD93" w14:textId="77777777" w:rsidR="00AC4D35" w:rsidRPr="009904AF" w:rsidRDefault="00AC4D35" w:rsidP="003E003D">
            <w:pPr>
              <w:rPr>
                <w:rFonts w:asciiTheme="majorHAnsi" w:hAnsiTheme="majorHAnsi"/>
                <w:sz w:val="20"/>
                <w:szCs w:val="20"/>
              </w:rPr>
            </w:pPr>
          </w:p>
        </w:tc>
        <w:tc>
          <w:tcPr>
            <w:tcW w:w="0" w:type="auto"/>
          </w:tcPr>
          <w:p w14:paraId="1E98D9D4"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t>Clinical suspicion of brain death</w:t>
            </w:r>
          </w:p>
          <w:p w14:paraId="68E9634B" w14:textId="77777777" w:rsidR="00AC4D35" w:rsidRPr="009904AF" w:rsidRDefault="00AC4D35" w:rsidP="003E003D">
            <w:pPr>
              <w:rPr>
                <w:rFonts w:asciiTheme="majorHAnsi" w:hAnsiTheme="majorHAnsi"/>
                <w:sz w:val="20"/>
                <w:szCs w:val="20"/>
              </w:rPr>
            </w:pPr>
          </w:p>
        </w:tc>
        <w:tc>
          <w:tcPr>
            <w:tcW w:w="0" w:type="auto"/>
          </w:tcPr>
          <w:p w14:paraId="5C9326CF" w14:textId="77777777" w:rsidR="00AC4D35" w:rsidRPr="009904AF" w:rsidRDefault="00AC4D35" w:rsidP="003E003D">
            <w:pPr>
              <w:pStyle w:val="ListParagraph"/>
              <w:numPr>
                <w:ilvl w:val="0"/>
                <w:numId w:val="4"/>
              </w:numPr>
              <w:rPr>
                <w:rFonts w:asciiTheme="majorHAnsi" w:hAnsiTheme="majorHAnsi"/>
                <w:sz w:val="20"/>
                <w:szCs w:val="20"/>
              </w:rPr>
            </w:pPr>
            <w:r w:rsidRPr="009904AF">
              <w:rPr>
                <w:rFonts w:asciiTheme="majorHAnsi" w:hAnsiTheme="majorHAnsi"/>
                <w:sz w:val="20"/>
                <w:szCs w:val="20"/>
              </w:rPr>
              <w:t xml:space="preserve">The insonation of bilateral anterior and posterior circulation as well as demonstrated presence of no net forward flow in presence of intact systemic perfusion by insonation of extra-cranial vessels is required.  </w:t>
            </w:r>
          </w:p>
          <w:p w14:paraId="2DDF5A11" w14:textId="0F0F7D2C" w:rsidR="00AC4D35" w:rsidRPr="009904AF" w:rsidRDefault="00AC4D35" w:rsidP="003E003D">
            <w:pPr>
              <w:pStyle w:val="ListParagraph"/>
              <w:numPr>
                <w:ilvl w:val="0"/>
                <w:numId w:val="4"/>
              </w:numPr>
              <w:rPr>
                <w:rFonts w:asciiTheme="majorHAnsi" w:hAnsiTheme="majorHAnsi"/>
                <w:sz w:val="20"/>
                <w:szCs w:val="20"/>
              </w:rPr>
            </w:pPr>
            <w:r w:rsidRPr="009904AF">
              <w:rPr>
                <w:rFonts w:asciiTheme="majorHAnsi" w:hAnsiTheme="majorHAnsi"/>
                <w:sz w:val="20"/>
                <w:szCs w:val="20"/>
              </w:rPr>
              <w:t xml:space="preserve">World Federation of Neurology and World Brain Death project guidelines recommend the persistence of oscillating waveforms with no net forward flow or systolic spikes less than 50 cm/s with a duration of less than 200 ms at a low filter of 50-MHz on 2 studies done at least 30 minutes apart as consistent with a diagnosis of impending cerebral circulatory arrest </w:t>
            </w:r>
          </w:p>
          <w:p w14:paraId="0C9E6693" w14:textId="3C94982C" w:rsidR="00AC4D35" w:rsidRPr="009904AF" w:rsidRDefault="00AC4D35" w:rsidP="00B842F5">
            <w:pPr>
              <w:pStyle w:val="ListParagraph"/>
              <w:numPr>
                <w:ilvl w:val="0"/>
                <w:numId w:val="4"/>
              </w:numPr>
              <w:rPr>
                <w:rFonts w:asciiTheme="majorHAnsi" w:hAnsiTheme="majorHAnsi"/>
                <w:sz w:val="20"/>
                <w:szCs w:val="20"/>
              </w:rPr>
            </w:pPr>
            <w:r w:rsidRPr="009904AF">
              <w:rPr>
                <w:rFonts w:asciiTheme="majorHAnsi" w:hAnsiTheme="majorHAnsi"/>
                <w:sz w:val="20"/>
                <w:szCs w:val="20"/>
              </w:rPr>
              <w:t>Preliminary clinical evidence of brain death and normal systemic blood pressures must proceed insonation with TCD.</w:t>
            </w:r>
            <w:r w:rsidR="00B842F5" w:rsidRPr="009904AF">
              <w:rPr>
                <w:rFonts w:asciiTheme="majorHAnsi" w:hAnsiTheme="majorHAnsi"/>
                <w:sz w:val="20"/>
                <w:szCs w:val="20"/>
              </w:rPr>
              <w:t xml:space="preserve"> </w:t>
            </w:r>
          </w:p>
        </w:tc>
      </w:tr>
      <w:tr w:rsidR="00AC4D35" w:rsidRPr="009904AF" w14:paraId="23E78EFB" w14:textId="77777777" w:rsidTr="00B842F5">
        <w:trPr>
          <w:trHeight w:val="4657"/>
        </w:trPr>
        <w:tc>
          <w:tcPr>
            <w:tcW w:w="0" w:type="auto"/>
            <w:vMerge w:val="restart"/>
          </w:tcPr>
          <w:p w14:paraId="14D471BA" w14:textId="77777777" w:rsidR="00AC4D35" w:rsidRPr="009904AF" w:rsidRDefault="00AC4D35" w:rsidP="003E003D">
            <w:pPr>
              <w:rPr>
                <w:rFonts w:asciiTheme="majorHAnsi" w:hAnsiTheme="majorHAnsi"/>
                <w:sz w:val="20"/>
                <w:szCs w:val="20"/>
              </w:rPr>
            </w:pPr>
          </w:p>
        </w:tc>
        <w:tc>
          <w:tcPr>
            <w:tcW w:w="0" w:type="auto"/>
          </w:tcPr>
          <w:p w14:paraId="2A12E45D" w14:textId="490B89AF" w:rsidR="00AC4D35" w:rsidRPr="00321952" w:rsidRDefault="00AC4D35" w:rsidP="00B842F5">
            <w:pPr>
              <w:rPr>
                <w:rFonts w:asciiTheme="majorHAnsi" w:hAnsiTheme="majorHAnsi"/>
                <w:sz w:val="20"/>
                <w:szCs w:val="20"/>
              </w:rPr>
            </w:pPr>
            <w:r w:rsidRPr="009904AF">
              <w:rPr>
                <w:rFonts w:asciiTheme="majorHAnsi" w:hAnsiTheme="majorHAnsi"/>
                <w:b/>
                <w:bCs/>
                <w:sz w:val="20"/>
                <w:szCs w:val="20"/>
              </w:rPr>
              <w:t>Detection of cerebral vasospasm after subarachnoid hemorrhage</w:t>
            </w:r>
          </w:p>
        </w:tc>
        <w:tc>
          <w:tcPr>
            <w:tcW w:w="0" w:type="auto"/>
          </w:tcPr>
          <w:p w14:paraId="31CF9037" w14:textId="77777777" w:rsidR="00AC4D35" w:rsidRPr="009904AF" w:rsidRDefault="00AC4D35" w:rsidP="003E003D">
            <w:pPr>
              <w:rPr>
                <w:rFonts w:asciiTheme="majorHAnsi" w:hAnsiTheme="majorHAnsi"/>
                <w:sz w:val="20"/>
                <w:szCs w:val="20"/>
              </w:rPr>
            </w:pPr>
          </w:p>
          <w:p w14:paraId="02DC4BF3" w14:textId="6041A95E" w:rsidR="00AC4D35" w:rsidRPr="009904AF" w:rsidRDefault="00AC4D35" w:rsidP="003E003D">
            <w:pPr>
              <w:pStyle w:val="ListParagraph"/>
              <w:numPr>
                <w:ilvl w:val="0"/>
                <w:numId w:val="5"/>
              </w:numPr>
              <w:rPr>
                <w:rFonts w:asciiTheme="majorHAnsi" w:hAnsiTheme="majorHAnsi"/>
                <w:sz w:val="20"/>
                <w:szCs w:val="20"/>
              </w:rPr>
            </w:pPr>
            <w:r w:rsidRPr="009904AF">
              <w:rPr>
                <w:rFonts w:asciiTheme="majorHAnsi" w:hAnsiTheme="majorHAnsi"/>
                <w:sz w:val="20"/>
                <w:szCs w:val="20"/>
              </w:rPr>
              <w:t xml:space="preserve">Increased in mFV in one cerebral artery on TCD </w:t>
            </w:r>
          </w:p>
          <w:p w14:paraId="585A6512" w14:textId="77777777" w:rsidR="00AC4D35" w:rsidRPr="009904AF" w:rsidRDefault="00AC4D35" w:rsidP="003E003D">
            <w:pPr>
              <w:pStyle w:val="ListParagraph"/>
              <w:numPr>
                <w:ilvl w:val="0"/>
                <w:numId w:val="5"/>
              </w:numPr>
              <w:rPr>
                <w:rFonts w:asciiTheme="majorHAnsi" w:hAnsiTheme="majorHAnsi"/>
                <w:sz w:val="20"/>
                <w:szCs w:val="20"/>
              </w:rPr>
            </w:pPr>
            <w:r w:rsidRPr="009904AF">
              <w:rPr>
                <w:rFonts w:asciiTheme="majorHAnsi" w:hAnsiTheme="majorHAnsi"/>
                <w:sz w:val="20"/>
                <w:szCs w:val="20"/>
              </w:rPr>
              <w:t>Daily increment of mFV &gt;50cm/s in one cerebral artery on TCD</w:t>
            </w:r>
          </w:p>
          <w:p w14:paraId="1EE43B6F" w14:textId="520B77AE" w:rsidR="00AC4D35" w:rsidRPr="009904AF" w:rsidRDefault="00AC4D35" w:rsidP="003E003D">
            <w:pPr>
              <w:pStyle w:val="ListParagraph"/>
              <w:numPr>
                <w:ilvl w:val="0"/>
                <w:numId w:val="5"/>
              </w:numPr>
              <w:rPr>
                <w:rFonts w:asciiTheme="majorHAnsi" w:hAnsiTheme="majorHAnsi"/>
                <w:sz w:val="20"/>
                <w:szCs w:val="20"/>
              </w:rPr>
            </w:pPr>
            <w:r w:rsidRPr="009904AF">
              <w:rPr>
                <w:rFonts w:asciiTheme="majorHAnsi" w:hAnsiTheme="majorHAnsi"/>
                <w:sz w:val="20"/>
                <w:szCs w:val="20"/>
              </w:rPr>
              <w:t xml:space="preserve">Lindegaard Index (LI): ratio between mFV in MCA and extra-cranial internal carotid artery mFV, measured in the submandibular area </w:t>
            </w:r>
          </w:p>
          <w:p w14:paraId="34C8DE47" w14:textId="441FB5D3" w:rsidR="00AC4D35" w:rsidRPr="009904AF" w:rsidRDefault="00AC4D35" w:rsidP="003E003D">
            <w:pPr>
              <w:pStyle w:val="ListParagraph"/>
              <w:numPr>
                <w:ilvl w:val="0"/>
                <w:numId w:val="5"/>
              </w:numPr>
              <w:rPr>
                <w:rFonts w:asciiTheme="majorHAnsi" w:hAnsiTheme="majorHAnsi"/>
                <w:sz w:val="20"/>
                <w:szCs w:val="20"/>
              </w:rPr>
            </w:pPr>
            <w:r w:rsidRPr="009904AF">
              <w:rPr>
                <w:rFonts w:asciiTheme="majorHAnsi" w:hAnsiTheme="majorHAnsi"/>
                <w:sz w:val="20"/>
                <w:szCs w:val="20"/>
              </w:rPr>
              <w:t xml:space="preserve">Soustiel Index (SI): ratio between Basilar artery mFV and mean of extracranial vertebral mFV. </w:t>
            </w:r>
          </w:p>
          <w:p w14:paraId="1904122D" w14:textId="0F8F2C88" w:rsidR="00AC4D35" w:rsidRPr="009904AF" w:rsidRDefault="00AC4D35" w:rsidP="003E003D">
            <w:pPr>
              <w:pStyle w:val="ListParagraph"/>
              <w:numPr>
                <w:ilvl w:val="0"/>
                <w:numId w:val="5"/>
              </w:numPr>
              <w:rPr>
                <w:rFonts w:asciiTheme="majorHAnsi" w:hAnsiTheme="majorHAnsi" w:cstheme="minorHAnsi"/>
                <w:sz w:val="20"/>
                <w:szCs w:val="20"/>
              </w:rPr>
            </w:pPr>
            <w:r w:rsidRPr="009904AF">
              <w:rPr>
                <w:rFonts w:asciiTheme="majorHAnsi" w:hAnsiTheme="majorHAnsi"/>
                <w:sz w:val="20"/>
                <w:szCs w:val="20"/>
              </w:rPr>
              <w:t xml:space="preserve">An abrupt appearance of high PI (&gt; 1.5) of flow in two or more arteries is frequently a sign of ICHT, but sometimes it can indicate a potential distal vasospasm </w:t>
            </w:r>
          </w:p>
          <w:p w14:paraId="4C3A0DA8" w14:textId="2CD5F9BC" w:rsidR="00AC4D35" w:rsidRPr="009904AF" w:rsidRDefault="00AC4D35" w:rsidP="003E003D">
            <w:pPr>
              <w:pStyle w:val="ListParagraph"/>
              <w:numPr>
                <w:ilvl w:val="0"/>
                <w:numId w:val="5"/>
              </w:numPr>
              <w:rPr>
                <w:rFonts w:asciiTheme="majorHAnsi" w:hAnsiTheme="majorHAnsi"/>
                <w:sz w:val="20"/>
                <w:szCs w:val="20"/>
              </w:rPr>
            </w:pPr>
            <w:r w:rsidRPr="009904AF">
              <w:rPr>
                <w:rFonts w:asciiTheme="majorHAnsi" w:hAnsiTheme="majorHAnsi"/>
                <w:sz w:val="20"/>
                <w:szCs w:val="20"/>
              </w:rPr>
              <w:t xml:space="preserve">Increased mFV in a cerebral artery may be caused by hyperemia, stenosis or vasospasm. Absolute values of increased mFV as well as daily increments &gt;50cm/s between day 3 and 9 can be indicative of vasospasm after </w:t>
            </w:r>
            <w:r w:rsidR="004A0BCA" w:rsidRPr="009904AF">
              <w:rPr>
                <w:rFonts w:asciiTheme="majorHAnsi" w:hAnsiTheme="majorHAnsi"/>
                <w:sz w:val="20"/>
                <w:szCs w:val="20"/>
              </w:rPr>
              <w:t>subarachnoidal hemorrhage (</w:t>
            </w:r>
            <w:r w:rsidRPr="009904AF">
              <w:rPr>
                <w:rFonts w:asciiTheme="majorHAnsi" w:hAnsiTheme="majorHAnsi"/>
                <w:sz w:val="20"/>
                <w:szCs w:val="20"/>
              </w:rPr>
              <w:t>SAH</w:t>
            </w:r>
            <w:r w:rsidR="004A0BCA" w:rsidRPr="009904AF">
              <w:rPr>
                <w:rFonts w:asciiTheme="majorHAnsi" w:hAnsiTheme="majorHAnsi"/>
                <w:sz w:val="20"/>
                <w:szCs w:val="20"/>
              </w:rPr>
              <w:t>)</w:t>
            </w:r>
            <w:r w:rsidRPr="009904AF">
              <w:rPr>
                <w:rFonts w:asciiTheme="majorHAnsi" w:hAnsiTheme="majorHAnsi"/>
                <w:sz w:val="20"/>
                <w:szCs w:val="20"/>
              </w:rPr>
              <w:t xml:space="preserve">. Patients undergoing induced hypertension may have increased mFV from impaired autoregulation (i.e. hyperemia); as such, additional testing is necessary </w:t>
            </w:r>
          </w:p>
          <w:p w14:paraId="6A2AC08B" w14:textId="76354539" w:rsidR="00AC4D35" w:rsidRPr="009904AF" w:rsidRDefault="004F76E1" w:rsidP="003E003D">
            <w:pPr>
              <w:pStyle w:val="ListParagraph"/>
              <w:numPr>
                <w:ilvl w:val="1"/>
                <w:numId w:val="5"/>
              </w:numPr>
              <w:rPr>
                <w:rFonts w:asciiTheme="majorHAnsi" w:hAnsiTheme="majorHAnsi"/>
                <w:sz w:val="20"/>
                <w:szCs w:val="20"/>
              </w:rPr>
            </w:pPr>
            <w:r w:rsidRPr="009904AF">
              <w:rPr>
                <w:rFonts w:asciiTheme="majorHAnsi" w:hAnsiTheme="majorHAnsi"/>
                <w:sz w:val="20"/>
                <w:szCs w:val="20"/>
              </w:rPr>
              <w:t>MCA:  Vasospasm diagnosis</w:t>
            </w:r>
            <w:r w:rsidR="00AC4D35" w:rsidRPr="009904AF">
              <w:rPr>
                <w:rFonts w:asciiTheme="majorHAnsi" w:hAnsiTheme="majorHAnsi"/>
                <w:sz w:val="20"/>
                <w:szCs w:val="20"/>
              </w:rPr>
              <w:t>: mFV ≥ 120 cm/s and ≤ 200 cm/s and Lindegaard ratio &gt; 3</w:t>
            </w:r>
            <w:r w:rsidRPr="009904AF">
              <w:rPr>
                <w:rFonts w:asciiTheme="majorHAnsi" w:hAnsiTheme="majorHAnsi"/>
                <w:sz w:val="20"/>
                <w:szCs w:val="20"/>
              </w:rPr>
              <w:t>:  mild to moderate vasospasm; mF</w:t>
            </w:r>
            <w:r w:rsidR="00AC4D35" w:rsidRPr="009904AF">
              <w:rPr>
                <w:rFonts w:asciiTheme="majorHAnsi" w:hAnsiTheme="majorHAnsi"/>
                <w:sz w:val="20"/>
                <w:szCs w:val="20"/>
              </w:rPr>
              <w:t>V ≥ 200 cm/s and LI &gt; 6: seve</w:t>
            </w:r>
            <w:r w:rsidR="008F2E82" w:rsidRPr="009904AF">
              <w:rPr>
                <w:rFonts w:asciiTheme="majorHAnsi" w:hAnsiTheme="majorHAnsi"/>
                <w:sz w:val="20"/>
                <w:szCs w:val="20"/>
              </w:rPr>
              <w:t>re vasospasm. Poor prognosis:  mFV in MCA</w:t>
            </w:r>
            <w:r w:rsidR="00AC4D35" w:rsidRPr="009904AF">
              <w:rPr>
                <w:rFonts w:asciiTheme="majorHAnsi" w:hAnsiTheme="majorHAnsi"/>
                <w:sz w:val="20"/>
                <w:szCs w:val="20"/>
              </w:rPr>
              <w:t xml:space="preserve"> ≥180 cm/s, ra</w:t>
            </w:r>
            <w:r w:rsidR="008F2E82" w:rsidRPr="009904AF">
              <w:rPr>
                <w:rFonts w:asciiTheme="majorHAnsi" w:hAnsiTheme="majorHAnsi"/>
                <w:sz w:val="20"/>
                <w:szCs w:val="20"/>
              </w:rPr>
              <w:t>pid (&gt; 20% or &gt; 65 cm/s) daily m</w:t>
            </w:r>
            <w:r w:rsidR="00AC4D35" w:rsidRPr="009904AF">
              <w:rPr>
                <w:rFonts w:asciiTheme="majorHAnsi" w:hAnsiTheme="majorHAnsi"/>
                <w:sz w:val="20"/>
                <w:szCs w:val="20"/>
              </w:rPr>
              <w:t xml:space="preserve">FV rise during critical days 3 to 7, MCA/ICA ratio ≥ 6. </w:t>
            </w:r>
          </w:p>
          <w:p w14:paraId="05297E86" w14:textId="2B9EB510" w:rsidR="00AC4D35" w:rsidRPr="009904AF" w:rsidRDefault="008F2E82" w:rsidP="003E003D">
            <w:pPr>
              <w:pStyle w:val="ListParagraph"/>
              <w:numPr>
                <w:ilvl w:val="1"/>
                <w:numId w:val="5"/>
              </w:numPr>
              <w:rPr>
                <w:rFonts w:asciiTheme="majorHAnsi" w:hAnsiTheme="majorHAnsi"/>
                <w:sz w:val="20"/>
                <w:szCs w:val="20"/>
              </w:rPr>
            </w:pPr>
            <w:r w:rsidRPr="009904AF">
              <w:rPr>
                <w:rFonts w:asciiTheme="majorHAnsi" w:hAnsiTheme="majorHAnsi"/>
                <w:sz w:val="20"/>
                <w:szCs w:val="20"/>
              </w:rPr>
              <w:t>Anterior cerebral artery (</w:t>
            </w:r>
            <w:r w:rsidR="00AC4D35" w:rsidRPr="009904AF">
              <w:rPr>
                <w:rFonts w:asciiTheme="majorHAnsi" w:hAnsiTheme="majorHAnsi"/>
                <w:sz w:val="20"/>
                <w:szCs w:val="20"/>
              </w:rPr>
              <w:t>ACA</w:t>
            </w:r>
            <w:r w:rsidRPr="009904AF">
              <w:rPr>
                <w:rFonts w:asciiTheme="majorHAnsi" w:hAnsiTheme="majorHAnsi"/>
                <w:sz w:val="20"/>
                <w:szCs w:val="20"/>
              </w:rPr>
              <w:t>)</w:t>
            </w:r>
            <w:r w:rsidR="00AC4D35" w:rsidRPr="009904AF">
              <w:rPr>
                <w:rFonts w:asciiTheme="majorHAnsi" w:hAnsiTheme="majorHAnsi"/>
                <w:sz w:val="20"/>
                <w:szCs w:val="20"/>
              </w:rPr>
              <w:t>: The sensitivity and specificity of detection of vasospasm with TCD is lower than MCA but may be improved with use of TCCS.</w:t>
            </w:r>
          </w:p>
        </w:tc>
      </w:tr>
      <w:tr w:rsidR="00AC4D35" w:rsidRPr="009904AF" w14:paraId="620C97B6" w14:textId="77777777" w:rsidTr="00B842F5">
        <w:trPr>
          <w:trHeight w:val="972"/>
        </w:trPr>
        <w:tc>
          <w:tcPr>
            <w:tcW w:w="0" w:type="auto"/>
            <w:vMerge/>
          </w:tcPr>
          <w:p w14:paraId="056504C9" w14:textId="77777777" w:rsidR="00AC4D35" w:rsidRPr="009904AF" w:rsidRDefault="00AC4D35" w:rsidP="003E003D">
            <w:pPr>
              <w:rPr>
                <w:rFonts w:asciiTheme="majorHAnsi" w:hAnsiTheme="majorHAnsi"/>
                <w:sz w:val="20"/>
                <w:szCs w:val="20"/>
              </w:rPr>
            </w:pPr>
          </w:p>
        </w:tc>
        <w:tc>
          <w:tcPr>
            <w:tcW w:w="0" w:type="auto"/>
          </w:tcPr>
          <w:p w14:paraId="0F753F15" w14:textId="77777777" w:rsidR="00AC4D35" w:rsidRPr="009904AF" w:rsidRDefault="00AC4D35" w:rsidP="003E003D">
            <w:pPr>
              <w:rPr>
                <w:rFonts w:asciiTheme="majorHAnsi" w:hAnsiTheme="majorHAnsi"/>
                <w:b/>
                <w:bCs/>
                <w:sz w:val="20"/>
                <w:szCs w:val="20"/>
              </w:rPr>
            </w:pPr>
          </w:p>
          <w:p w14:paraId="2001B49D" w14:textId="77777777" w:rsidR="00AC4D35" w:rsidRPr="009904AF" w:rsidRDefault="00AC4D35" w:rsidP="003E003D">
            <w:pPr>
              <w:rPr>
                <w:rFonts w:asciiTheme="majorHAnsi" w:hAnsiTheme="majorHAnsi"/>
                <w:b/>
                <w:bCs/>
                <w:sz w:val="20"/>
                <w:szCs w:val="20"/>
              </w:rPr>
            </w:pPr>
          </w:p>
          <w:p w14:paraId="7C7AB669" w14:textId="77777777" w:rsidR="00AC4D35" w:rsidRPr="009904AF" w:rsidRDefault="00AC4D35" w:rsidP="003E003D">
            <w:pPr>
              <w:rPr>
                <w:rFonts w:asciiTheme="majorHAnsi" w:hAnsiTheme="majorHAnsi"/>
                <w:b/>
                <w:bCs/>
                <w:sz w:val="20"/>
                <w:szCs w:val="20"/>
              </w:rPr>
            </w:pPr>
          </w:p>
          <w:p w14:paraId="0AB4D003" w14:textId="77777777" w:rsidR="00AC4D35" w:rsidRPr="009904AF" w:rsidRDefault="00AC4D35" w:rsidP="003E003D">
            <w:pPr>
              <w:rPr>
                <w:rFonts w:asciiTheme="majorHAnsi" w:hAnsiTheme="majorHAnsi"/>
                <w:b/>
                <w:bCs/>
                <w:sz w:val="20"/>
                <w:szCs w:val="20"/>
              </w:rPr>
            </w:pPr>
          </w:p>
        </w:tc>
        <w:tc>
          <w:tcPr>
            <w:tcW w:w="0" w:type="auto"/>
          </w:tcPr>
          <w:p w14:paraId="2977B625" w14:textId="7E421AD0" w:rsidR="00AC4D35" w:rsidRPr="009904AF" w:rsidRDefault="00004DE5" w:rsidP="00B842F5">
            <w:pPr>
              <w:pStyle w:val="ListParagraph"/>
              <w:numPr>
                <w:ilvl w:val="0"/>
                <w:numId w:val="41"/>
              </w:numPr>
              <w:rPr>
                <w:rFonts w:asciiTheme="majorHAnsi" w:hAnsiTheme="majorHAnsi"/>
                <w:sz w:val="20"/>
                <w:szCs w:val="20"/>
              </w:rPr>
            </w:pPr>
            <w:r w:rsidRPr="009904AF">
              <w:rPr>
                <w:rFonts w:asciiTheme="majorHAnsi" w:hAnsiTheme="majorHAnsi"/>
                <w:sz w:val="20"/>
                <w:szCs w:val="20"/>
              </w:rPr>
              <w:t xml:space="preserve">      </w:t>
            </w:r>
            <w:r w:rsidR="008F2E82" w:rsidRPr="009904AF">
              <w:rPr>
                <w:rFonts w:asciiTheme="majorHAnsi" w:hAnsiTheme="majorHAnsi"/>
                <w:sz w:val="20"/>
                <w:szCs w:val="20"/>
              </w:rPr>
              <w:t xml:space="preserve">Basilar and </w:t>
            </w:r>
            <w:r w:rsidR="00AC4D35" w:rsidRPr="009904AF">
              <w:rPr>
                <w:rFonts w:asciiTheme="majorHAnsi" w:hAnsiTheme="majorHAnsi"/>
                <w:sz w:val="20"/>
                <w:szCs w:val="20"/>
              </w:rPr>
              <w:t>V</w:t>
            </w:r>
            <w:r w:rsidR="008F2E82" w:rsidRPr="009904AF">
              <w:rPr>
                <w:rFonts w:asciiTheme="majorHAnsi" w:hAnsiTheme="majorHAnsi"/>
                <w:sz w:val="20"/>
                <w:szCs w:val="20"/>
              </w:rPr>
              <w:t>ertebral artery (BA and V</w:t>
            </w:r>
            <w:r w:rsidR="00AC4D35" w:rsidRPr="009904AF">
              <w:rPr>
                <w:rFonts w:asciiTheme="majorHAnsi" w:hAnsiTheme="majorHAnsi"/>
                <w:sz w:val="20"/>
                <w:szCs w:val="20"/>
              </w:rPr>
              <w:t>A</w:t>
            </w:r>
            <w:r w:rsidR="008F2E82" w:rsidRPr="009904AF">
              <w:rPr>
                <w:rFonts w:asciiTheme="majorHAnsi" w:hAnsiTheme="majorHAnsi"/>
                <w:sz w:val="20"/>
                <w:szCs w:val="20"/>
              </w:rPr>
              <w:t>)</w:t>
            </w:r>
            <w:r w:rsidR="00AC4D35" w:rsidRPr="009904AF">
              <w:rPr>
                <w:rFonts w:asciiTheme="majorHAnsi" w:hAnsiTheme="majorHAnsi"/>
                <w:sz w:val="20"/>
                <w:szCs w:val="20"/>
              </w:rPr>
              <w:t>: TCD is highly specific (100%) for vertebral and basilar artery vasospasm when mean flow velocities are ≥80 and ≥95 cm/s. SI: critical value of 2 for the diagnosis of BA vasospasm; value &gt; 3: hemodyna</w:t>
            </w:r>
            <w:r w:rsidR="00B842F5" w:rsidRPr="009904AF">
              <w:rPr>
                <w:rFonts w:asciiTheme="majorHAnsi" w:hAnsiTheme="majorHAnsi"/>
                <w:sz w:val="20"/>
                <w:szCs w:val="20"/>
              </w:rPr>
              <w:t>mically significant BA stenosis.</w:t>
            </w:r>
          </w:p>
        </w:tc>
      </w:tr>
      <w:tr w:rsidR="00AC4D35" w:rsidRPr="009904AF" w14:paraId="04D98443" w14:textId="77777777" w:rsidTr="00897BC3">
        <w:trPr>
          <w:trHeight w:val="1064"/>
        </w:trPr>
        <w:tc>
          <w:tcPr>
            <w:tcW w:w="0" w:type="auto"/>
          </w:tcPr>
          <w:p w14:paraId="18251B8E" w14:textId="77777777" w:rsidR="00AC4D35" w:rsidRPr="00321952" w:rsidRDefault="00AC4D35" w:rsidP="003E003D">
            <w:pPr>
              <w:rPr>
                <w:rFonts w:asciiTheme="majorHAnsi" w:hAnsiTheme="majorHAnsi"/>
                <w:sz w:val="20"/>
                <w:szCs w:val="20"/>
              </w:rPr>
            </w:pPr>
          </w:p>
        </w:tc>
        <w:tc>
          <w:tcPr>
            <w:tcW w:w="0" w:type="auto"/>
          </w:tcPr>
          <w:p w14:paraId="629EC26B"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t>Evaluation of ischemic stroke</w:t>
            </w:r>
          </w:p>
          <w:p w14:paraId="7F9566AC" w14:textId="77777777" w:rsidR="00AC4D35" w:rsidRPr="009904AF" w:rsidRDefault="00AC4D35" w:rsidP="003E003D">
            <w:pPr>
              <w:rPr>
                <w:rFonts w:asciiTheme="majorHAnsi" w:hAnsiTheme="majorHAnsi"/>
                <w:b/>
                <w:bCs/>
                <w:sz w:val="20"/>
                <w:szCs w:val="20"/>
              </w:rPr>
            </w:pPr>
          </w:p>
        </w:tc>
        <w:tc>
          <w:tcPr>
            <w:tcW w:w="0" w:type="auto"/>
          </w:tcPr>
          <w:p w14:paraId="2190D297" w14:textId="7D97D87A" w:rsidR="00AC4D35" w:rsidRPr="009904AF" w:rsidRDefault="00AC4D35" w:rsidP="003E003D">
            <w:pPr>
              <w:pStyle w:val="ListParagraph"/>
              <w:numPr>
                <w:ilvl w:val="0"/>
                <w:numId w:val="7"/>
              </w:numPr>
              <w:rPr>
                <w:rFonts w:asciiTheme="majorHAnsi" w:hAnsiTheme="majorHAnsi"/>
                <w:sz w:val="20"/>
                <w:szCs w:val="20"/>
              </w:rPr>
            </w:pPr>
            <w:r w:rsidRPr="009904AF">
              <w:rPr>
                <w:rFonts w:asciiTheme="majorHAnsi" w:hAnsiTheme="majorHAnsi"/>
                <w:sz w:val="20"/>
                <w:szCs w:val="20"/>
              </w:rPr>
              <w:t>Transition of hemodynamic waveforms from pre</w:t>
            </w:r>
            <w:r w:rsidR="00FB425B" w:rsidRPr="009904AF">
              <w:rPr>
                <w:rFonts w:asciiTheme="majorHAnsi" w:hAnsiTheme="majorHAnsi"/>
                <w:sz w:val="20"/>
                <w:szCs w:val="20"/>
              </w:rPr>
              <w:t>-stenotic resistive waveforms (</w:t>
            </w:r>
            <w:r w:rsidRPr="009904AF">
              <w:rPr>
                <w:rFonts w:asciiTheme="majorHAnsi" w:hAnsiTheme="majorHAnsi"/>
                <w:sz w:val="20"/>
                <w:szCs w:val="20"/>
              </w:rPr>
              <w:t>high pFV and low dFV)  to post-stenotic waveforms ( low pFV and low PIs, parvus et tardus waveform) can help localize area of intracranial stenosis</w:t>
            </w:r>
            <w:r w:rsidR="00BA4436" w:rsidRPr="009904AF">
              <w:rPr>
                <w:rFonts w:asciiTheme="majorHAnsi" w:hAnsiTheme="majorHAnsi"/>
                <w:noProof/>
                <w:sz w:val="20"/>
                <w:szCs w:val="20"/>
              </w:rPr>
              <w:t xml:space="preserve">. </w:t>
            </w:r>
            <w:r w:rsidRPr="009904AF">
              <w:rPr>
                <w:rFonts w:asciiTheme="majorHAnsi" w:hAnsiTheme="majorHAnsi"/>
                <w:sz w:val="20"/>
                <w:szCs w:val="20"/>
              </w:rPr>
              <w:t xml:space="preserve">In such patients, TCDs can help titrate systemic blood pressure to ensure good cerebral perfusion </w:t>
            </w:r>
          </w:p>
          <w:p w14:paraId="4BEBB94E" w14:textId="7B5A194A" w:rsidR="00AC4D35" w:rsidRPr="009904AF" w:rsidRDefault="00AC4D35" w:rsidP="003E003D">
            <w:pPr>
              <w:pStyle w:val="ListParagraph"/>
              <w:numPr>
                <w:ilvl w:val="0"/>
                <w:numId w:val="7"/>
              </w:numPr>
              <w:rPr>
                <w:rFonts w:asciiTheme="majorHAnsi" w:hAnsiTheme="majorHAnsi"/>
                <w:i/>
                <w:sz w:val="20"/>
                <w:szCs w:val="20"/>
              </w:rPr>
            </w:pPr>
            <w:r w:rsidRPr="009904AF">
              <w:rPr>
                <w:rFonts w:asciiTheme="majorHAnsi" w:hAnsiTheme="majorHAnsi"/>
                <w:sz w:val="20"/>
                <w:szCs w:val="20"/>
              </w:rPr>
              <w:t xml:space="preserve">Emboli monitoring can reveal high intensity transient signals during insonation of intracranial vessels.  Presence of embolic signals can guide escalating antithrombotic/anticoagulation in cardioembolic disease or blunt traumatic cerebrovascular injury or escalate emergency for surgery in infective endocarditis </w:t>
            </w:r>
            <w:r w:rsidR="00BA4436" w:rsidRPr="009904AF">
              <w:rPr>
                <w:rFonts w:asciiTheme="majorHAnsi" w:hAnsiTheme="majorHAnsi"/>
                <w:sz w:val="20"/>
                <w:szCs w:val="20"/>
              </w:rPr>
              <w:t>.</w:t>
            </w:r>
          </w:p>
          <w:p w14:paraId="2D30C5FF" w14:textId="77777777" w:rsidR="00AC4D35" w:rsidRPr="009904AF" w:rsidRDefault="00AC4D35" w:rsidP="003E003D">
            <w:pPr>
              <w:pStyle w:val="ListParagraph"/>
              <w:numPr>
                <w:ilvl w:val="0"/>
                <w:numId w:val="7"/>
              </w:numPr>
              <w:rPr>
                <w:rFonts w:asciiTheme="majorHAnsi" w:hAnsiTheme="majorHAnsi"/>
                <w:i/>
                <w:sz w:val="20"/>
                <w:szCs w:val="20"/>
              </w:rPr>
            </w:pPr>
            <w:r w:rsidRPr="009904AF">
              <w:rPr>
                <w:rFonts w:asciiTheme="majorHAnsi" w:hAnsiTheme="majorHAnsi"/>
                <w:sz w:val="20"/>
                <w:szCs w:val="20"/>
              </w:rPr>
              <w:t xml:space="preserve">Emboli presence can be useful in predicting neurological complications in patients with left ventricular assist devices and extracorporeal membrane oxygenation. </w:t>
            </w:r>
          </w:p>
          <w:p w14:paraId="43288740" w14:textId="77777777" w:rsidR="00AC4D35" w:rsidRPr="009904AF" w:rsidRDefault="00AC4D35" w:rsidP="003E003D">
            <w:pPr>
              <w:rPr>
                <w:rFonts w:asciiTheme="majorHAnsi" w:hAnsiTheme="majorHAnsi"/>
                <w:sz w:val="20"/>
                <w:szCs w:val="20"/>
              </w:rPr>
            </w:pPr>
          </w:p>
        </w:tc>
      </w:tr>
      <w:tr w:rsidR="00AC4D35" w:rsidRPr="009904AF" w14:paraId="48715DD0" w14:textId="77777777" w:rsidTr="00B842F5">
        <w:trPr>
          <w:trHeight w:val="2531"/>
        </w:trPr>
        <w:tc>
          <w:tcPr>
            <w:tcW w:w="0" w:type="auto"/>
          </w:tcPr>
          <w:p w14:paraId="27B3A1EF" w14:textId="77777777" w:rsidR="00AC4D35" w:rsidRPr="009904AF" w:rsidRDefault="00AC4D35" w:rsidP="003E003D">
            <w:pPr>
              <w:rPr>
                <w:rFonts w:asciiTheme="majorHAnsi" w:hAnsiTheme="majorHAnsi"/>
                <w:sz w:val="20"/>
                <w:szCs w:val="20"/>
              </w:rPr>
            </w:pPr>
          </w:p>
        </w:tc>
        <w:tc>
          <w:tcPr>
            <w:tcW w:w="0" w:type="auto"/>
          </w:tcPr>
          <w:p w14:paraId="31580C04"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t>Cranial ultrasound  for intracranial pathology</w:t>
            </w:r>
          </w:p>
          <w:p w14:paraId="1A25EAF1" w14:textId="77777777" w:rsidR="00AC4D35" w:rsidRPr="009904AF" w:rsidRDefault="00AC4D35" w:rsidP="00B842F5">
            <w:pPr>
              <w:rPr>
                <w:rFonts w:asciiTheme="majorHAnsi" w:hAnsiTheme="majorHAnsi"/>
                <w:b/>
                <w:sz w:val="20"/>
                <w:szCs w:val="20"/>
              </w:rPr>
            </w:pPr>
          </w:p>
        </w:tc>
        <w:tc>
          <w:tcPr>
            <w:tcW w:w="0" w:type="auto"/>
          </w:tcPr>
          <w:p w14:paraId="3BB2E768" w14:textId="7B2C5044" w:rsidR="00AC4D35" w:rsidRPr="009904AF" w:rsidRDefault="00D3445B" w:rsidP="003E003D">
            <w:pPr>
              <w:pStyle w:val="ListParagraph"/>
              <w:numPr>
                <w:ilvl w:val="0"/>
                <w:numId w:val="7"/>
              </w:numPr>
              <w:rPr>
                <w:rFonts w:asciiTheme="majorHAnsi" w:hAnsiTheme="majorHAnsi"/>
                <w:sz w:val="20"/>
                <w:szCs w:val="20"/>
              </w:rPr>
            </w:pPr>
            <w:r w:rsidRPr="009904AF">
              <w:rPr>
                <w:rFonts w:asciiTheme="majorHAnsi" w:hAnsiTheme="majorHAnsi"/>
                <w:sz w:val="20"/>
                <w:szCs w:val="20"/>
              </w:rPr>
              <w:t>Midlin</w:t>
            </w:r>
            <w:r w:rsidR="00AC4D35" w:rsidRPr="009904AF">
              <w:rPr>
                <w:rFonts w:asciiTheme="majorHAnsi" w:hAnsiTheme="majorHAnsi"/>
                <w:sz w:val="20"/>
                <w:szCs w:val="20"/>
              </w:rPr>
              <w:t>e shift (MLS) measurement as marker of impending brain herniation and intracranial mass expansion can be calculated using B mode cranial ultrasound images. The midline shi</w:t>
            </w:r>
            <w:r w:rsidR="00AE6FBF" w:rsidRPr="009904AF">
              <w:rPr>
                <w:rFonts w:asciiTheme="majorHAnsi" w:hAnsiTheme="majorHAnsi"/>
                <w:sz w:val="20"/>
                <w:szCs w:val="20"/>
              </w:rPr>
              <w:t>f</w:t>
            </w:r>
            <w:r w:rsidR="00AC4D35" w:rsidRPr="009904AF">
              <w:rPr>
                <w:rFonts w:asciiTheme="majorHAnsi" w:hAnsiTheme="majorHAnsi"/>
                <w:sz w:val="20"/>
                <w:szCs w:val="20"/>
              </w:rPr>
              <w:t>t can be calculated similar to midline shift measurements on head CT using Brain Trauma Foundation guidelines</w:t>
            </w:r>
            <w:r w:rsidR="00AE6FBF" w:rsidRPr="009904AF">
              <w:rPr>
                <w:rFonts w:asciiTheme="majorHAnsi" w:hAnsiTheme="majorHAnsi"/>
                <w:sz w:val="20"/>
                <w:szCs w:val="20"/>
              </w:rPr>
              <w:t>.</w:t>
            </w:r>
          </w:p>
          <w:p w14:paraId="59646209" w14:textId="07D41B4E" w:rsidR="00AC4D35" w:rsidRPr="009904AF" w:rsidRDefault="00AC4D35" w:rsidP="003E003D">
            <w:pPr>
              <w:pStyle w:val="ListParagraph"/>
              <w:numPr>
                <w:ilvl w:val="0"/>
                <w:numId w:val="7"/>
              </w:numPr>
              <w:rPr>
                <w:rFonts w:asciiTheme="majorHAnsi" w:hAnsiTheme="majorHAnsi"/>
                <w:sz w:val="20"/>
                <w:szCs w:val="20"/>
              </w:rPr>
            </w:pPr>
            <w:r w:rsidRPr="009904AF">
              <w:rPr>
                <w:rFonts w:asciiTheme="majorHAnsi" w:hAnsiTheme="majorHAnsi"/>
                <w:sz w:val="20"/>
                <w:szCs w:val="20"/>
              </w:rPr>
              <w:t>Supratentorial intracerebral hemorrhage in the acute period appears as hyperechogenic image on B mode cranial ultrasou</w:t>
            </w:r>
            <w:r w:rsidR="00D3445B" w:rsidRPr="009904AF">
              <w:rPr>
                <w:rFonts w:asciiTheme="majorHAnsi" w:hAnsiTheme="majorHAnsi"/>
                <w:sz w:val="20"/>
                <w:szCs w:val="20"/>
              </w:rPr>
              <w:t>nd. The presence and size of intracranial hemorrhage</w:t>
            </w:r>
            <w:r w:rsidRPr="009904AF">
              <w:rPr>
                <w:rFonts w:asciiTheme="majorHAnsi" w:hAnsiTheme="majorHAnsi"/>
                <w:sz w:val="20"/>
                <w:szCs w:val="20"/>
              </w:rPr>
              <w:t xml:space="preserve"> can be measured on cerebral ultrasound. </w:t>
            </w:r>
          </w:p>
          <w:p w14:paraId="7B11EAA1" w14:textId="7DEF7518" w:rsidR="00AC4D35" w:rsidRPr="009904AF" w:rsidRDefault="00AC4D35" w:rsidP="003E003D">
            <w:pPr>
              <w:pStyle w:val="ListParagraph"/>
              <w:numPr>
                <w:ilvl w:val="0"/>
                <w:numId w:val="7"/>
              </w:numPr>
              <w:rPr>
                <w:rFonts w:asciiTheme="majorHAnsi" w:hAnsiTheme="majorHAnsi"/>
                <w:sz w:val="20"/>
                <w:szCs w:val="20"/>
              </w:rPr>
            </w:pPr>
            <w:r w:rsidRPr="009904AF">
              <w:rPr>
                <w:rFonts w:asciiTheme="majorHAnsi" w:hAnsiTheme="majorHAnsi"/>
                <w:sz w:val="20"/>
                <w:szCs w:val="20"/>
              </w:rPr>
              <w:t>Third ventricle size, which appears a highly echogenic double-line image on the diencephalic transverse image on cerebral ultrasound</w:t>
            </w:r>
            <w:r w:rsidR="00AE6FBF" w:rsidRPr="009904AF">
              <w:rPr>
                <w:rFonts w:asciiTheme="majorHAnsi" w:hAnsiTheme="majorHAnsi"/>
                <w:sz w:val="20"/>
                <w:szCs w:val="20"/>
              </w:rPr>
              <w:t>,</w:t>
            </w:r>
            <w:r w:rsidRPr="009904AF">
              <w:rPr>
                <w:rFonts w:asciiTheme="majorHAnsi" w:hAnsiTheme="majorHAnsi"/>
                <w:sz w:val="20"/>
                <w:szCs w:val="20"/>
              </w:rPr>
              <w:t xml:space="preserve"> can help in </w:t>
            </w:r>
            <w:r w:rsidR="00AE6FBF" w:rsidRPr="009904AF">
              <w:rPr>
                <w:rFonts w:asciiTheme="majorHAnsi" w:hAnsiTheme="majorHAnsi"/>
                <w:sz w:val="20"/>
                <w:szCs w:val="20"/>
              </w:rPr>
              <w:t xml:space="preserve">the </w:t>
            </w:r>
            <w:r w:rsidRPr="009904AF">
              <w:rPr>
                <w:rFonts w:asciiTheme="majorHAnsi" w:hAnsiTheme="majorHAnsi"/>
                <w:sz w:val="20"/>
                <w:szCs w:val="20"/>
              </w:rPr>
              <w:t>evaluation of hydrocephalus</w:t>
            </w:r>
            <w:r w:rsidR="00AE6FBF" w:rsidRPr="009904AF">
              <w:rPr>
                <w:rFonts w:asciiTheme="majorHAnsi" w:hAnsiTheme="majorHAnsi"/>
                <w:sz w:val="20"/>
                <w:szCs w:val="20"/>
              </w:rPr>
              <w:t>.</w:t>
            </w:r>
          </w:p>
          <w:p w14:paraId="174B8D1D" w14:textId="5AF524F0" w:rsidR="00AC4D35" w:rsidRPr="009904AF" w:rsidRDefault="00AC4D35" w:rsidP="00B842F5">
            <w:pPr>
              <w:pStyle w:val="ListParagraph"/>
              <w:numPr>
                <w:ilvl w:val="0"/>
                <w:numId w:val="7"/>
              </w:numPr>
              <w:rPr>
                <w:rFonts w:asciiTheme="majorHAnsi" w:hAnsiTheme="majorHAnsi"/>
                <w:sz w:val="20"/>
                <w:szCs w:val="20"/>
              </w:rPr>
            </w:pPr>
            <w:r w:rsidRPr="009904AF">
              <w:rPr>
                <w:rFonts w:asciiTheme="majorHAnsi" w:hAnsiTheme="majorHAnsi"/>
                <w:sz w:val="20"/>
                <w:szCs w:val="20"/>
              </w:rPr>
              <w:t xml:space="preserve">Venous cerebral ultrasound insonation of the straight sinus through the occipital can provide information on intracranial compliance. </w:t>
            </w:r>
          </w:p>
        </w:tc>
      </w:tr>
      <w:tr w:rsidR="00D3445B" w:rsidRPr="009904AF" w14:paraId="5CF6D53F" w14:textId="77777777" w:rsidTr="00B842F5">
        <w:trPr>
          <w:trHeight w:val="2858"/>
        </w:trPr>
        <w:tc>
          <w:tcPr>
            <w:tcW w:w="0" w:type="auto"/>
          </w:tcPr>
          <w:p w14:paraId="4028CAF5" w14:textId="77777777" w:rsidR="00D3445B" w:rsidRPr="009904AF" w:rsidRDefault="00D3445B" w:rsidP="003E003D">
            <w:pPr>
              <w:rPr>
                <w:rFonts w:asciiTheme="majorHAnsi" w:hAnsiTheme="majorHAnsi"/>
                <w:sz w:val="20"/>
                <w:szCs w:val="20"/>
              </w:rPr>
            </w:pPr>
          </w:p>
        </w:tc>
        <w:tc>
          <w:tcPr>
            <w:tcW w:w="0" w:type="auto"/>
          </w:tcPr>
          <w:p w14:paraId="77FEDD09" w14:textId="77777777" w:rsidR="00D3445B" w:rsidRPr="00321952" w:rsidRDefault="00D3445B" w:rsidP="003E003D">
            <w:pPr>
              <w:rPr>
                <w:rFonts w:asciiTheme="majorHAnsi" w:hAnsiTheme="majorHAnsi"/>
                <w:b/>
                <w:sz w:val="20"/>
                <w:szCs w:val="20"/>
              </w:rPr>
            </w:pPr>
            <w:r w:rsidRPr="009904AF">
              <w:rPr>
                <w:rFonts w:asciiTheme="majorHAnsi" w:hAnsiTheme="majorHAnsi"/>
                <w:b/>
                <w:sz w:val="20"/>
                <w:szCs w:val="20"/>
              </w:rPr>
              <w:t>Cerebral autoregulation</w:t>
            </w:r>
          </w:p>
          <w:p w14:paraId="585F7368" w14:textId="77777777" w:rsidR="00D3445B" w:rsidRPr="009904AF" w:rsidRDefault="00D3445B" w:rsidP="00B842F5">
            <w:pPr>
              <w:rPr>
                <w:rFonts w:asciiTheme="majorHAnsi" w:hAnsiTheme="majorHAnsi"/>
                <w:b/>
                <w:sz w:val="20"/>
                <w:szCs w:val="20"/>
              </w:rPr>
            </w:pPr>
          </w:p>
        </w:tc>
        <w:tc>
          <w:tcPr>
            <w:tcW w:w="0" w:type="auto"/>
          </w:tcPr>
          <w:p w14:paraId="60DB4767" w14:textId="6C73C5D6" w:rsidR="00D3445B" w:rsidRPr="009904AF" w:rsidRDefault="00D3445B" w:rsidP="003E003D">
            <w:pPr>
              <w:pStyle w:val="ListParagraph"/>
              <w:numPr>
                <w:ilvl w:val="0"/>
                <w:numId w:val="7"/>
              </w:numPr>
              <w:rPr>
                <w:rFonts w:asciiTheme="majorHAnsi" w:hAnsiTheme="majorHAnsi"/>
                <w:sz w:val="20"/>
                <w:szCs w:val="20"/>
              </w:rPr>
            </w:pPr>
            <w:r w:rsidRPr="009904AF">
              <w:rPr>
                <w:rFonts w:asciiTheme="majorHAnsi" w:hAnsiTheme="majorHAnsi"/>
                <w:sz w:val="20"/>
                <w:szCs w:val="20"/>
              </w:rPr>
              <w:t>Change in mFV with systemic blood pressure may be qualitatively assessed. In intact autoregulation, blood pressure fluctuations should not result in any changes in TCD parameters. In impaired autoregulation, decrease in systemic blood pressure can be linearly seen to change the mFV in TCD. This can be performed during routine fluctuations in the intensive care unit.</w:t>
            </w:r>
          </w:p>
          <w:p w14:paraId="574F2677" w14:textId="3072E3D9" w:rsidR="00D3445B" w:rsidRPr="009904AF" w:rsidRDefault="00D3445B" w:rsidP="003E003D">
            <w:pPr>
              <w:pStyle w:val="ListParagraph"/>
              <w:numPr>
                <w:ilvl w:val="0"/>
                <w:numId w:val="7"/>
              </w:numPr>
              <w:rPr>
                <w:rFonts w:asciiTheme="majorHAnsi" w:hAnsiTheme="majorHAnsi"/>
                <w:sz w:val="20"/>
                <w:szCs w:val="20"/>
              </w:rPr>
            </w:pPr>
            <w:r w:rsidRPr="009904AF">
              <w:rPr>
                <w:rFonts w:asciiTheme="majorHAnsi" w:hAnsiTheme="majorHAnsi"/>
                <w:sz w:val="20"/>
                <w:szCs w:val="20"/>
              </w:rPr>
              <w:t xml:space="preserve">Ventilated patients can have their mFV measures in response to fluctuations in carbon dioxide. </w:t>
            </w:r>
          </w:p>
          <w:p w14:paraId="3E625229" w14:textId="5AADDC9C" w:rsidR="00D3445B" w:rsidRPr="009904AF" w:rsidRDefault="00D3445B" w:rsidP="00B842F5">
            <w:pPr>
              <w:pStyle w:val="ListParagraph"/>
              <w:numPr>
                <w:ilvl w:val="0"/>
                <w:numId w:val="7"/>
              </w:numPr>
              <w:rPr>
                <w:rFonts w:asciiTheme="majorHAnsi" w:hAnsiTheme="majorHAnsi"/>
                <w:sz w:val="20"/>
                <w:szCs w:val="20"/>
              </w:rPr>
            </w:pPr>
            <w:r w:rsidRPr="009904AF">
              <w:rPr>
                <w:rFonts w:asciiTheme="majorHAnsi" w:hAnsiTheme="majorHAnsi"/>
                <w:sz w:val="20"/>
                <w:szCs w:val="20"/>
              </w:rPr>
              <w:t xml:space="preserve">Common carotid artery compression homolateral to the insonated MCA can be performed to generate at least 40% reduction in flow velocity in MCA. If autoregulation is intact, a cerebral arteriolar compensatory vasodilatation ensues causing a temporary increase in MCA blood flow velocity as cerebral blood flow returns to a dilatated vascular bed.  The ratio between mFV after release, over the baseline reflects autoregulation and is normally 1.2 (1.17–1.24). Lower values indicate loss of autoregulation. </w:t>
            </w:r>
          </w:p>
        </w:tc>
      </w:tr>
      <w:tr w:rsidR="003E003D" w:rsidRPr="009904AF" w14:paraId="60857CF0" w14:textId="77777777" w:rsidTr="00897BC3">
        <w:trPr>
          <w:trHeight w:val="355"/>
        </w:trPr>
        <w:tc>
          <w:tcPr>
            <w:tcW w:w="0" w:type="auto"/>
            <w:vMerge w:val="restart"/>
          </w:tcPr>
          <w:p w14:paraId="17E8E274" w14:textId="0C0B36A8" w:rsidR="003E003D" w:rsidRPr="00321952" w:rsidRDefault="00CE5489" w:rsidP="003E003D">
            <w:pPr>
              <w:rPr>
                <w:rFonts w:asciiTheme="majorHAnsi" w:hAnsiTheme="majorHAnsi"/>
                <w:b/>
                <w:sz w:val="20"/>
                <w:szCs w:val="20"/>
              </w:rPr>
            </w:pPr>
            <w:r w:rsidRPr="00321952">
              <w:rPr>
                <w:rFonts w:asciiTheme="majorHAnsi" w:hAnsiTheme="majorHAnsi"/>
                <w:b/>
                <w:sz w:val="20"/>
                <w:szCs w:val="20"/>
              </w:rPr>
              <w:t>Thorax</w:t>
            </w:r>
          </w:p>
        </w:tc>
        <w:tc>
          <w:tcPr>
            <w:tcW w:w="0" w:type="auto"/>
          </w:tcPr>
          <w:p w14:paraId="5C4442F3" w14:textId="15C1E8C2" w:rsidR="003E003D" w:rsidRPr="00321952" w:rsidRDefault="003E003D" w:rsidP="003E003D">
            <w:pPr>
              <w:rPr>
                <w:rFonts w:asciiTheme="majorHAnsi" w:hAnsiTheme="majorHAnsi"/>
                <w:b/>
                <w:sz w:val="20"/>
                <w:szCs w:val="20"/>
              </w:rPr>
            </w:pPr>
            <w:r w:rsidRPr="009904AF">
              <w:rPr>
                <w:rFonts w:asciiTheme="majorHAnsi" w:hAnsiTheme="majorHAnsi"/>
                <w:b/>
                <w:sz w:val="20"/>
                <w:szCs w:val="20"/>
              </w:rPr>
              <w:t>Pneumothorax</w:t>
            </w:r>
          </w:p>
        </w:tc>
        <w:tc>
          <w:tcPr>
            <w:tcW w:w="0" w:type="auto"/>
          </w:tcPr>
          <w:p w14:paraId="3BAFD850" w14:textId="24AE1821" w:rsidR="003E003D" w:rsidRPr="00321952" w:rsidRDefault="003E003D" w:rsidP="001B027D">
            <w:pPr>
              <w:pStyle w:val="Normal1"/>
              <w:numPr>
                <w:ilvl w:val="0"/>
                <w:numId w:val="25"/>
              </w:numPr>
              <w:pBdr>
                <w:top w:val="nil"/>
                <w:left w:val="nil"/>
                <w:bottom w:val="nil"/>
                <w:right w:val="nil"/>
                <w:between w:val="nil"/>
              </w:pBdr>
              <w:tabs>
                <w:tab w:val="left" w:pos="284"/>
              </w:tabs>
              <w:ind w:left="884" w:hanging="425"/>
              <w:jc w:val="both"/>
              <w:rPr>
                <w:rFonts w:asciiTheme="majorHAnsi" w:hAnsiTheme="majorHAnsi"/>
                <w:sz w:val="20"/>
                <w:szCs w:val="20"/>
              </w:rPr>
            </w:pPr>
            <w:r w:rsidRPr="00321952">
              <w:rPr>
                <w:rFonts w:asciiTheme="majorHAnsi" w:eastAsia="Garamond" w:hAnsiTheme="majorHAnsi" w:cs="Garamond"/>
                <w:sz w:val="20"/>
                <w:szCs w:val="20"/>
              </w:rPr>
              <w:t xml:space="preserve">Identification of basic landmarks: bat sign </w:t>
            </w:r>
          </w:p>
          <w:p w14:paraId="640A3F64" w14:textId="45E06B53" w:rsidR="003E003D" w:rsidRPr="00321952" w:rsidRDefault="003E003D" w:rsidP="001B027D">
            <w:pPr>
              <w:pStyle w:val="Normal1"/>
              <w:numPr>
                <w:ilvl w:val="0"/>
                <w:numId w:val="25"/>
              </w:numPr>
              <w:pBdr>
                <w:top w:val="nil"/>
                <w:left w:val="nil"/>
                <w:bottom w:val="nil"/>
                <w:right w:val="nil"/>
                <w:between w:val="nil"/>
              </w:pBdr>
              <w:tabs>
                <w:tab w:val="left" w:pos="284"/>
              </w:tabs>
              <w:ind w:left="884" w:hanging="425"/>
              <w:jc w:val="both"/>
              <w:rPr>
                <w:rFonts w:asciiTheme="majorHAnsi" w:hAnsiTheme="majorHAnsi"/>
                <w:sz w:val="20"/>
                <w:szCs w:val="20"/>
              </w:rPr>
            </w:pPr>
            <w:r w:rsidRPr="00321952">
              <w:rPr>
                <w:rFonts w:asciiTheme="majorHAnsi" w:eastAsia="Garamond" w:hAnsiTheme="majorHAnsi" w:cs="Garamond"/>
                <w:sz w:val="20"/>
                <w:szCs w:val="20"/>
              </w:rPr>
              <w:t xml:space="preserve">Lung sliding </w:t>
            </w:r>
          </w:p>
          <w:p w14:paraId="782EC05B" w14:textId="4D8237FA" w:rsidR="003E003D" w:rsidRPr="00321952" w:rsidRDefault="003E003D" w:rsidP="001B027D">
            <w:pPr>
              <w:pStyle w:val="Normal1"/>
              <w:numPr>
                <w:ilvl w:val="0"/>
                <w:numId w:val="25"/>
              </w:numPr>
              <w:pBdr>
                <w:top w:val="nil"/>
                <w:left w:val="nil"/>
                <w:bottom w:val="nil"/>
                <w:right w:val="nil"/>
                <w:between w:val="nil"/>
              </w:pBdr>
              <w:tabs>
                <w:tab w:val="left" w:pos="284"/>
              </w:tabs>
              <w:ind w:left="884" w:hanging="425"/>
              <w:jc w:val="both"/>
              <w:rPr>
                <w:rFonts w:asciiTheme="majorHAnsi" w:hAnsiTheme="majorHAnsi"/>
                <w:sz w:val="20"/>
                <w:szCs w:val="20"/>
              </w:rPr>
            </w:pPr>
            <w:r w:rsidRPr="00321952">
              <w:rPr>
                <w:rFonts w:asciiTheme="majorHAnsi" w:eastAsia="Garamond" w:hAnsiTheme="majorHAnsi" w:cs="Garamond"/>
                <w:sz w:val="20"/>
                <w:szCs w:val="20"/>
              </w:rPr>
              <w:t xml:space="preserve">Lung pulse </w:t>
            </w:r>
          </w:p>
          <w:p w14:paraId="34966BE1" w14:textId="17AA5015" w:rsidR="003E003D" w:rsidRPr="00321952" w:rsidRDefault="003E003D" w:rsidP="001B027D">
            <w:pPr>
              <w:pStyle w:val="Normal1"/>
              <w:numPr>
                <w:ilvl w:val="0"/>
                <w:numId w:val="25"/>
              </w:numPr>
              <w:pBdr>
                <w:top w:val="nil"/>
                <w:left w:val="nil"/>
                <w:bottom w:val="nil"/>
                <w:right w:val="nil"/>
                <w:between w:val="nil"/>
              </w:pBdr>
              <w:tabs>
                <w:tab w:val="left" w:pos="284"/>
              </w:tabs>
              <w:ind w:left="884" w:hanging="425"/>
              <w:jc w:val="both"/>
              <w:rPr>
                <w:rFonts w:asciiTheme="majorHAnsi" w:hAnsiTheme="majorHAnsi"/>
                <w:sz w:val="20"/>
                <w:szCs w:val="20"/>
              </w:rPr>
            </w:pPr>
            <w:r w:rsidRPr="00321952">
              <w:rPr>
                <w:rFonts w:asciiTheme="majorHAnsi" w:eastAsia="Garamond" w:hAnsiTheme="majorHAnsi" w:cs="Garamond"/>
                <w:sz w:val="20"/>
                <w:szCs w:val="20"/>
              </w:rPr>
              <w:t xml:space="preserve">Static A pattern </w:t>
            </w:r>
          </w:p>
          <w:p w14:paraId="09B5644B" w14:textId="7BCEFC6F" w:rsidR="003E003D" w:rsidRPr="00321952" w:rsidRDefault="003E003D" w:rsidP="001B027D">
            <w:pPr>
              <w:pStyle w:val="Normal1"/>
              <w:numPr>
                <w:ilvl w:val="0"/>
                <w:numId w:val="25"/>
              </w:numPr>
              <w:pBdr>
                <w:top w:val="nil"/>
                <w:left w:val="nil"/>
                <w:bottom w:val="nil"/>
                <w:right w:val="nil"/>
                <w:between w:val="nil"/>
              </w:pBdr>
              <w:tabs>
                <w:tab w:val="left" w:pos="284"/>
              </w:tabs>
              <w:ind w:left="884" w:hanging="425"/>
              <w:jc w:val="both"/>
              <w:rPr>
                <w:rFonts w:asciiTheme="majorHAnsi" w:hAnsiTheme="majorHAnsi"/>
                <w:sz w:val="20"/>
                <w:szCs w:val="20"/>
              </w:rPr>
            </w:pPr>
            <w:r w:rsidRPr="00321952">
              <w:rPr>
                <w:rFonts w:asciiTheme="majorHAnsi" w:eastAsia="Garamond" w:hAnsiTheme="majorHAnsi" w:cs="Garamond"/>
                <w:sz w:val="20"/>
                <w:szCs w:val="20"/>
              </w:rPr>
              <w:t xml:space="preserve">Lung point </w:t>
            </w:r>
          </w:p>
          <w:p w14:paraId="0ED544A6" w14:textId="4EB7211D" w:rsidR="003E003D" w:rsidRPr="00321952" w:rsidRDefault="003E003D" w:rsidP="001B027D">
            <w:pPr>
              <w:pStyle w:val="Normal1"/>
              <w:numPr>
                <w:ilvl w:val="0"/>
                <w:numId w:val="25"/>
              </w:numPr>
              <w:pBdr>
                <w:top w:val="nil"/>
                <w:left w:val="nil"/>
                <w:bottom w:val="nil"/>
                <w:right w:val="nil"/>
                <w:between w:val="nil"/>
              </w:pBdr>
              <w:tabs>
                <w:tab w:val="left" w:pos="284"/>
              </w:tabs>
              <w:ind w:left="884" w:hanging="425"/>
              <w:jc w:val="both"/>
              <w:rPr>
                <w:rFonts w:asciiTheme="majorHAnsi" w:hAnsiTheme="majorHAnsi"/>
                <w:sz w:val="20"/>
                <w:szCs w:val="20"/>
              </w:rPr>
            </w:pPr>
            <w:r w:rsidRPr="00321952">
              <w:rPr>
                <w:rFonts w:asciiTheme="majorHAnsi" w:eastAsia="Garamond" w:hAnsiTheme="majorHAnsi" w:cs="Garamond"/>
                <w:sz w:val="20"/>
                <w:szCs w:val="20"/>
              </w:rPr>
              <w:t xml:space="preserve">Hydropneumothorax </w:t>
            </w:r>
          </w:p>
          <w:p w14:paraId="26B75F03" w14:textId="627E39DD" w:rsidR="003E003D" w:rsidRPr="00321952" w:rsidRDefault="003E003D" w:rsidP="001B027D">
            <w:pPr>
              <w:pStyle w:val="Normal1"/>
              <w:numPr>
                <w:ilvl w:val="0"/>
                <w:numId w:val="25"/>
              </w:numPr>
              <w:pBdr>
                <w:top w:val="nil"/>
                <w:left w:val="nil"/>
                <w:bottom w:val="nil"/>
                <w:right w:val="nil"/>
                <w:between w:val="nil"/>
              </w:pBdr>
              <w:tabs>
                <w:tab w:val="left" w:pos="284"/>
              </w:tabs>
              <w:ind w:left="884" w:hanging="425"/>
              <w:jc w:val="both"/>
              <w:rPr>
                <w:rFonts w:asciiTheme="majorHAnsi" w:hAnsiTheme="majorHAnsi"/>
                <w:sz w:val="20"/>
                <w:szCs w:val="20"/>
              </w:rPr>
            </w:pPr>
            <w:r w:rsidRPr="00321952">
              <w:rPr>
                <w:rFonts w:asciiTheme="majorHAnsi" w:eastAsia="Garamond" w:hAnsiTheme="majorHAnsi" w:cs="Garamond"/>
                <w:sz w:val="20"/>
                <w:szCs w:val="20"/>
              </w:rPr>
              <w:t xml:space="preserve">Subcutaneous emphysema </w:t>
            </w:r>
          </w:p>
          <w:p w14:paraId="41C93F12" w14:textId="2A55AE8C" w:rsidR="003E003D" w:rsidRPr="00321952" w:rsidRDefault="003E003D" w:rsidP="00B842F5">
            <w:pPr>
              <w:pStyle w:val="Normal1"/>
              <w:numPr>
                <w:ilvl w:val="0"/>
                <w:numId w:val="25"/>
              </w:numPr>
              <w:pBdr>
                <w:top w:val="nil"/>
                <w:left w:val="nil"/>
                <w:bottom w:val="nil"/>
                <w:right w:val="nil"/>
                <w:between w:val="nil"/>
              </w:pBdr>
              <w:tabs>
                <w:tab w:val="left" w:pos="284"/>
              </w:tabs>
              <w:ind w:left="884" w:hanging="425"/>
              <w:jc w:val="both"/>
              <w:rPr>
                <w:rFonts w:asciiTheme="majorHAnsi" w:hAnsiTheme="majorHAnsi"/>
                <w:sz w:val="20"/>
                <w:szCs w:val="20"/>
              </w:rPr>
            </w:pPr>
            <w:r w:rsidRPr="00321952">
              <w:rPr>
                <w:rFonts w:asciiTheme="majorHAnsi" w:eastAsia="Garamond" w:hAnsiTheme="majorHAnsi" w:cs="Garamond"/>
                <w:sz w:val="20"/>
                <w:szCs w:val="20"/>
              </w:rPr>
              <w:t xml:space="preserve">M-mode </w:t>
            </w:r>
          </w:p>
        </w:tc>
      </w:tr>
      <w:tr w:rsidR="003E003D" w:rsidRPr="009904AF" w14:paraId="40254C82" w14:textId="77777777" w:rsidTr="00897BC3">
        <w:trPr>
          <w:trHeight w:val="340"/>
        </w:trPr>
        <w:tc>
          <w:tcPr>
            <w:tcW w:w="0" w:type="auto"/>
            <w:vMerge/>
          </w:tcPr>
          <w:p w14:paraId="1F64287C" w14:textId="77777777" w:rsidR="003E003D" w:rsidRPr="009904AF" w:rsidRDefault="003E003D" w:rsidP="003E003D">
            <w:pPr>
              <w:rPr>
                <w:rFonts w:asciiTheme="majorHAnsi" w:hAnsiTheme="majorHAnsi"/>
                <w:b/>
                <w:sz w:val="20"/>
                <w:szCs w:val="20"/>
              </w:rPr>
            </w:pPr>
          </w:p>
        </w:tc>
        <w:tc>
          <w:tcPr>
            <w:tcW w:w="0" w:type="auto"/>
          </w:tcPr>
          <w:p w14:paraId="6071D458" w14:textId="4B0B2687" w:rsidR="003E003D" w:rsidRPr="00321952" w:rsidRDefault="003E003D" w:rsidP="003E003D">
            <w:pPr>
              <w:rPr>
                <w:rFonts w:asciiTheme="majorHAnsi" w:hAnsiTheme="majorHAnsi"/>
                <w:b/>
                <w:sz w:val="20"/>
                <w:szCs w:val="20"/>
              </w:rPr>
            </w:pPr>
            <w:r w:rsidRPr="009904AF">
              <w:rPr>
                <w:rFonts w:asciiTheme="majorHAnsi" w:hAnsiTheme="majorHAnsi"/>
                <w:b/>
                <w:sz w:val="20"/>
                <w:szCs w:val="20"/>
              </w:rPr>
              <w:t>Pleural effusion</w:t>
            </w:r>
          </w:p>
        </w:tc>
        <w:tc>
          <w:tcPr>
            <w:tcW w:w="0" w:type="auto"/>
          </w:tcPr>
          <w:p w14:paraId="47FCBCB6" w14:textId="5B0387F1" w:rsidR="003E003D" w:rsidRPr="00321952" w:rsidRDefault="003E003D" w:rsidP="001B027D">
            <w:pPr>
              <w:pStyle w:val="Normal1"/>
              <w:numPr>
                <w:ilvl w:val="0"/>
                <w:numId w:val="25"/>
              </w:numPr>
              <w:pBdr>
                <w:top w:val="nil"/>
                <w:left w:val="nil"/>
                <w:bottom w:val="nil"/>
                <w:right w:val="nil"/>
                <w:between w:val="nil"/>
              </w:pBdr>
              <w:tabs>
                <w:tab w:val="left" w:pos="284"/>
              </w:tabs>
              <w:ind w:left="884" w:hanging="425"/>
              <w:jc w:val="both"/>
              <w:rPr>
                <w:rFonts w:asciiTheme="majorHAnsi" w:hAnsiTheme="majorHAnsi"/>
                <w:sz w:val="20"/>
                <w:szCs w:val="20"/>
              </w:rPr>
            </w:pPr>
            <w:r w:rsidRPr="00321952">
              <w:rPr>
                <w:rFonts w:asciiTheme="majorHAnsi" w:eastAsia="Garamond" w:hAnsiTheme="majorHAnsi" w:cs="Garamond"/>
                <w:sz w:val="20"/>
                <w:szCs w:val="20"/>
              </w:rPr>
              <w:t xml:space="preserve">Basic landmark: the diaphragm </w:t>
            </w:r>
          </w:p>
          <w:p w14:paraId="45E05BC6" w14:textId="318304DD" w:rsidR="003E003D" w:rsidRPr="00321952" w:rsidRDefault="003E003D" w:rsidP="001B027D">
            <w:pPr>
              <w:pStyle w:val="Normal1"/>
              <w:numPr>
                <w:ilvl w:val="0"/>
                <w:numId w:val="25"/>
              </w:numPr>
              <w:pBdr>
                <w:top w:val="nil"/>
                <w:left w:val="nil"/>
                <w:bottom w:val="nil"/>
                <w:right w:val="nil"/>
                <w:between w:val="nil"/>
              </w:pBdr>
              <w:tabs>
                <w:tab w:val="left" w:pos="284"/>
              </w:tabs>
              <w:ind w:left="884" w:hanging="425"/>
              <w:jc w:val="both"/>
              <w:rPr>
                <w:rFonts w:asciiTheme="majorHAnsi" w:hAnsiTheme="majorHAnsi"/>
                <w:sz w:val="20"/>
                <w:szCs w:val="20"/>
              </w:rPr>
            </w:pPr>
            <w:r w:rsidRPr="00321952">
              <w:rPr>
                <w:rFonts w:asciiTheme="majorHAnsi" w:eastAsia="Garamond" w:hAnsiTheme="majorHAnsi" w:cs="Garamond"/>
                <w:sz w:val="20"/>
                <w:szCs w:val="20"/>
              </w:rPr>
              <w:t xml:space="preserve">Curtain sign </w:t>
            </w:r>
          </w:p>
          <w:p w14:paraId="4B2D839C" w14:textId="0A5E63BC" w:rsidR="003E003D" w:rsidRPr="00321952" w:rsidRDefault="003E003D" w:rsidP="001B027D">
            <w:pPr>
              <w:pStyle w:val="Normal1"/>
              <w:numPr>
                <w:ilvl w:val="0"/>
                <w:numId w:val="25"/>
              </w:numPr>
              <w:pBdr>
                <w:top w:val="nil"/>
                <w:left w:val="nil"/>
                <w:bottom w:val="nil"/>
                <w:right w:val="nil"/>
                <w:between w:val="nil"/>
              </w:pBdr>
              <w:tabs>
                <w:tab w:val="left" w:pos="284"/>
              </w:tabs>
              <w:ind w:left="884" w:hanging="425"/>
              <w:jc w:val="both"/>
              <w:rPr>
                <w:rFonts w:asciiTheme="majorHAnsi" w:hAnsiTheme="majorHAnsi"/>
                <w:sz w:val="20"/>
                <w:szCs w:val="20"/>
              </w:rPr>
            </w:pPr>
            <w:r w:rsidRPr="00321952">
              <w:rPr>
                <w:rFonts w:asciiTheme="majorHAnsi" w:eastAsia="Garamond" w:hAnsiTheme="majorHAnsi" w:cs="Garamond"/>
                <w:sz w:val="20"/>
                <w:szCs w:val="20"/>
              </w:rPr>
              <w:t xml:space="preserve">Pleural effusion as an anechoic space above the diaphragm </w:t>
            </w:r>
          </w:p>
          <w:p w14:paraId="2C1ED8DB" w14:textId="6224E7C8" w:rsidR="003E003D" w:rsidRPr="00321952" w:rsidRDefault="003E003D" w:rsidP="001B027D">
            <w:pPr>
              <w:pStyle w:val="Normal1"/>
              <w:numPr>
                <w:ilvl w:val="0"/>
                <w:numId w:val="25"/>
              </w:numPr>
              <w:pBdr>
                <w:top w:val="nil"/>
                <w:left w:val="nil"/>
                <w:bottom w:val="nil"/>
                <w:right w:val="nil"/>
                <w:between w:val="nil"/>
              </w:pBdr>
              <w:tabs>
                <w:tab w:val="left" w:pos="284"/>
              </w:tabs>
              <w:ind w:left="884" w:hanging="425"/>
              <w:jc w:val="both"/>
              <w:rPr>
                <w:rFonts w:asciiTheme="majorHAnsi" w:hAnsiTheme="majorHAnsi"/>
                <w:sz w:val="20"/>
                <w:szCs w:val="20"/>
              </w:rPr>
            </w:pPr>
            <w:r w:rsidRPr="00321952">
              <w:rPr>
                <w:rFonts w:asciiTheme="majorHAnsi" w:eastAsia="Garamond" w:hAnsiTheme="majorHAnsi" w:cs="Garamond"/>
                <w:sz w:val="20"/>
                <w:szCs w:val="20"/>
              </w:rPr>
              <w:lastRenderedPageBreak/>
              <w:t xml:space="preserve">Ultrasound texture of the effusion (homogeneous/non-homogeneous; echoic/anechoic, septa) </w:t>
            </w:r>
          </w:p>
          <w:p w14:paraId="36721397" w14:textId="3CDCBE3F" w:rsidR="003E003D" w:rsidRPr="00321952" w:rsidRDefault="003E003D" w:rsidP="001B027D">
            <w:pPr>
              <w:pStyle w:val="Normal1"/>
              <w:numPr>
                <w:ilvl w:val="0"/>
                <w:numId w:val="25"/>
              </w:numPr>
              <w:pBdr>
                <w:top w:val="nil"/>
                <w:left w:val="nil"/>
                <w:bottom w:val="nil"/>
                <w:right w:val="nil"/>
                <w:between w:val="nil"/>
              </w:pBdr>
              <w:tabs>
                <w:tab w:val="left" w:pos="284"/>
              </w:tabs>
              <w:ind w:left="884" w:hanging="425"/>
              <w:jc w:val="both"/>
              <w:rPr>
                <w:rFonts w:asciiTheme="majorHAnsi" w:hAnsiTheme="majorHAnsi"/>
                <w:sz w:val="20"/>
                <w:szCs w:val="20"/>
              </w:rPr>
            </w:pPr>
            <w:r w:rsidRPr="00321952">
              <w:rPr>
                <w:rFonts w:asciiTheme="majorHAnsi" w:eastAsia="Garamond" w:hAnsiTheme="majorHAnsi" w:cs="Garamond"/>
                <w:sz w:val="20"/>
                <w:szCs w:val="20"/>
              </w:rPr>
              <w:t xml:space="preserve">Mirror artifacts </w:t>
            </w:r>
          </w:p>
          <w:p w14:paraId="51664D03" w14:textId="7B7B4183" w:rsidR="003E003D" w:rsidRPr="00321952" w:rsidRDefault="003E003D" w:rsidP="001B027D">
            <w:pPr>
              <w:pStyle w:val="Normal1"/>
              <w:numPr>
                <w:ilvl w:val="0"/>
                <w:numId w:val="25"/>
              </w:numPr>
              <w:pBdr>
                <w:top w:val="nil"/>
                <w:left w:val="nil"/>
                <w:bottom w:val="nil"/>
                <w:right w:val="nil"/>
                <w:between w:val="nil"/>
              </w:pBdr>
              <w:tabs>
                <w:tab w:val="left" w:pos="284"/>
              </w:tabs>
              <w:ind w:left="884" w:hanging="425"/>
              <w:jc w:val="both"/>
              <w:rPr>
                <w:rFonts w:asciiTheme="majorHAnsi" w:hAnsiTheme="majorHAnsi"/>
                <w:sz w:val="20"/>
                <w:szCs w:val="20"/>
              </w:rPr>
            </w:pPr>
            <w:r w:rsidRPr="00321952">
              <w:rPr>
                <w:rFonts w:asciiTheme="majorHAnsi" w:eastAsia="Garamond" w:hAnsiTheme="majorHAnsi" w:cs="Garamond"/>
                <w:sz w:val="20"/>
                <w:szCs w:val="20"/>
              </w:rPr>
              <w:t xml:space="preserve">Spine sign </w:t>
            </w:r>
          </w:p>
          <w:p w14:paraId="09EC0FC2" w14:textId="14F43D8A" w:rsidR="003E003D" w:rsidRPr="00321952" w:rsidRDefault="003E003D" w:rsidP="00B842F5">
            <w:pPr>
              <w:pStyle w:val="Normal1"/>
              <w:numPr>
                <w:ilvl w:val="0"/>
                <w:numId w:val="25"/>
              </w:numPr>
              <w:pBdr>
                <w:top w:val="nil"/>
                <w:left w:val="nil"/>
                <w:bottom w:val="nil"/>
                <w:right w:val="nil"/>
                <w:between w:val="nil"/>
              </w:pBdr>
              <w:tabs>
                <w:tab w:val="left" w:pos="284"/>
              </w:tabs>
              <w:spacing w:line="360" w:lineRule="auto"/>
              <w:ind w:left="885" w:hanging="426"/>
              <w:jc w:val="both"/>
              <w:rPr>
                <w:rFonts w:asciiTheme="majorHAnsi" w:hAnsiTheme="majorHAnsi"/>
                <w:sz w:val="20"/>
                <w:szCs w:val="20"/>
              </w:rPr>
            </w:pPr>
            <w:r w:rsidRPr="00321952">
              <w:rPr>
                <w:rFonts w:asciiTheme="majorHAnsi" w:eastAsia="Garamond" w:hAnsiTheme="majorHAnsi" w:cs="Garamond"/>
                <w:sz w:val="20"/>
                <w:szCs w:val="20"/>
              </w:rPr>
              <w:t xml:space="preserve">Quantification of the effusion volume </w:t>
            </w:r>
          </w:p>
        </w:tc>
      </w:tr>
      <w:tr w:rsidR="003E003D" w:rsidRPr="009904AF" w14:paraId="482D5ECC" w14:textId="77777777" w:rsidTr="00897BC3">
        <w:trPr>
          <w:trHeight w:val="574"/>
        </w:trPr>
        <w:tc>
          <w:tcPr>
            <w:tcW w:w="0" w:type="auto"/>
            <w:vMerge/>
          </w:tcPr>
          <w:p w14:paraId="3711A460" w14:textId="77777777" w:rsidR="003E003D" w:rsidRPr="009904AF" w:rsidRDefault="003E003D" w:rsidP="003E003D">
            <w:pPr>
              <w:rPr>
                <w:rFonts w:asciiTheme="majorHAnsi" w:hAnsiTheme="majorHAnsi"/>
                <w:b/>
                <w:sz w:val="20"/>
                <w:szCs w:val="20"/>
              </w:rPr>
            </w:pPr>
          </w:p>
        </w:tc>
        <w:tc>
          <w:tcPr>
            <w:tcW w:w="0" w:type="auto"/>
          </w:tcPr>
          <w:p w14:paraId="27B4C936" w14:textId="77777777" w:rsidR="003E003D" w:rsidRPr="009904AF" w:rsidRDefault="003E003D" w:rsidP="003E003D">
            <w:pPr>
              <w:rPr>
                <w:rFonts w:asciiTheme="majorHAnsi" w:eastAsia="Garamond" w:hAnsiTheme="majorHAnsi" w:cs="Garamond"/>
                <w:b/>
                <w:sz w:val="22"/>
                <w:szCs w:val="22"/>
              </w:rPr>
            </w:pPr>
            <w:r w:rsidRPr="009904AF">
              <w:rPr>
                <w:rFonts w:asciiTheme="majorHAnsi" w:eastAsia="Garamond" w:hAnsiTheme="majorHAnsi" w:cs="Garamond"/>
                <w:b/>
                <w:sz w:val="22"/>
                <w:szCs w:val="22"/>
              </w:rPr>
              <w:t>Reduction/loss of lung aeration</w:t>
            </w:r>
          </w:p>
          <w:p w14:paraId="3ADBDAD4" w14:textId="6D8BCFEE" w:rsidR="003E003D" w:rsidRPr="009904AF" w:rsidRDefault="003E003D" w:rsidP="003E003D">
            <w:pPr>
              <w:rPr>
                <w:rFonts w:asciiTheme="majorHAnsi" w:hAnsiTheme="majorHAnsi"/>
                <w:b/>
                <w:sz w:val="20"/>
                <w:szCs w:val="20"/>
              </w:rPr>
            </w:pPr>
          </w:p>
        </w:tc>
        <w:tc>
          <w:tcPr>
            <w:tcW w:w="0" w:type="auto"/>
          </w:tcPr>
          <w:p w14:paraId="4299850A" w14:textId="3F30492F" w:rsidR="003E003D" w:rsidRPr="00321952" w:rsidRDefault="003E003D" w:rsidP="001B027D">
            <w:pPr>
              <w:pStyle w:val="Normal1"/>
              <w:numPr>
                <w:ilvl w:val="1"/>
                <w:numId w:val="27"/>
              </w:numPr>
              <w:pBdr>
                <w:top w:val="nil"/>
                <w:left w:val="nil"/>
                <w:bottom w:val="nil"/>
                <w:right w:val="nil"/>
                <w:between w:val="nil"/>
              </w:pBdr>
              <w:tabs>
                <w:tab w:val="left" w:pos="284"/>
              </w:tabs>
              <w:ind w:left="884" w:hanging="425"/>
              <w:jc w:val="both"/>
              <w:rPr>
                <w:rFonts w:asciiTheme="majorHAnsi" w:hAnsiTheme="majorHAnsi"/>
                <w:sz w:val="20"/>
                <w:szCs w:val="20"/>
              </w:rPr>
            </w:pPr>
            <w:r w:rsidRPr="00321952">
              <w:rPr>
                <w:rFonts w:asciiTheme="majorHAnsi" w:eastAsia="Garamond" w:hAnsiTheme="majorHAnsi" w:cs="Garamond"/>
                <w:sz w:val="20"/>
                <w:szCs w:val="20"/>
              </w:rPr>
              <w:t xml:space="preserve">B-lines </w:t>
            </w:r>
          </w:p>
          <w:p w14:paraId="1691AF45" w14:textId="3A7465F1" w:rsidR="003E003D" w:rsidRPr="00321952" w:rsidRDefault="003E003D" w:rsidP="001B027D">
            <w:pPr>
              <w:pStyle w:val="Normal1"/>
              <w:numPr>
                <w:ilvl w:val="1"/>
                <w:numId w:val="27"/>
              </w:numPr>
              <w:pBdr>
                <w:top w:val="nil"/>
                <w:left w:val="nil"/>
                <w:bottom w:val="nil"/>
                <w:right w:val="nil"/>
                <w:between w:val="nil"/>
              </w:pBdr>
              <w:tabs>
                <w:tab w:val="left" w:pos="284"/>
              </w:tabs>
              <w:ind w:left="884" w:hanging="425"/>
              <w:jc w:val="both"/>
              <w:rPr>
                <w:rFonts w:asciiTheme="majorHAnsi" w:hAnsiTheme="majorHAnsi"/>
                <w:sz w:val="20"/>
                <w:szCs w:val="20"/>
              </w:rPr>
            </w:pPr>
            <w:r w:rsidRPr="00321952">
              <w:rPr>
                <w:rFonts w:asciiTheme="majorHAnsi" w:eastAsia="Garamond" w:hAnsiTheme="majorHAnsi" w:cs="Garamond"/>
                <w:sz w:val="20"/>
                <w:szCs w:val="20"/>
              </w:rPr>
              <w:t xml:space="preserve">Pleural irregularities </w:t>
            </w:r>
          </w:p>
          <w:p w14:paraId="6DFDAD59" w14:textId="1E77AE89" w:rsidR="003E003D" w:rsidRPr="00321952" w:rsidRDefault="003E003D" w:rsidP="001B027D">
            <w:pPr>
              <w:pStyle w:val="Normal1"/>
              <w:numPr>
                <w:ilvl w:val="1"/>
                <w:numId w:val="27"/>
              </w:numPr>
              <w:pBdr>
                <w:top w:val="nil"/>
                <w:left w:val="nil"/>
                <w:bottom w:val="nil"/>
                <w:right w:val="nil"/>
                <w:between w:val="nil"/>
              </w:pBdr>
              <w:tabs>
                <w:tab w:val="left" w:pos="284"/>
              </w:tabs>
              <w:ind w:left="884" w:hanging="425"/>
              <w:jc w:val="both"/>
              <w:rPr>
                <w:rFonts w:asciiTheme="majorHAnsi" w:hAnsiTheme="majorHAnsi"/>
                <w:sz w:val="20"/>
                <w:szCs w:val="20"/>
              </w:rPr>
            </w:pPr>
            <w:r w:rsidRPr="00321952">
              <w:rPr>
                <w:rFonts w:asciiTheme="majorHAnsi" w:eastAsia="Garamond" w:hAnsiTheme="majorHAnsi" w:cs="Garamond"/>
                <w:sz w:val="20"/>
                <w:szCs w:val="20"/>
              </w:rPr>
              <w:t xml:space="preserve">Subpleural consolidations </w:t>
            </w:r>
          </w:p>
          <w:p w14:paraId="37F033E2" w14:textId="706F8B65" w:rsidR="003E003D" w:rsidRPr="00321952" w:rsidRDefault="003E003D" w:rsidP="001B027D">
            <w:pPr>
              <w:pStyle w:val="Normal1"/>
              <w:numPr>
                <w:ilvl w:val="1"/>
                <w:numId w:val="27"/>
              </w:numPr>
              <w:pBdr>
                <w:top w:val="nil"/>
                <w:left w:val="nil"/>
                <w:bottom w:val="nil"/>
                <w:right w:val="nil"/>
                <w:between w:val="nil"/>
              </w:pBdr>
              <w:tabs>
                <w:tab w:val="left" w:pos="284"/>
              </w:tabs>
              <w:ind w:left="884" w:hanging="425"/>
              <w:jc w:val="both"/>
              <w:rPr>
                <w:rFonts w:asciiTheme="majorHAnsi" w:hAnsiTheme="majorHAnsi"/>
                <w:sz w:val="20"/>
                <w:szCs w:val="20"/>
              </w:rPr>
            </w:pPr>
            <w:r w:rsidRPr="00321952">
              <w:rPr>
                <w:rFonts w:asciiTheme="majorHAnsi" w:eastAsia="Garamond" w:hAnsiTheme="majorHAnsi" w:cs="Garamond"/>
                <w:sz w:val="20"/>
                <w:szCs w:val="20"/>
              </w:rPr>
              <w:t xml:space="preserve">Lobar / hemi-lobar consolidations: tissue-like pattern </w:t>
            </w:r>
          </w:p>
          <w:p w14:paraId="15032505" w14:textId="56D52A2A" w:rsidR="003E003D" w:rsidRPr="00321952" w:rsidRDefault="003E003D" w:rsidP="001B027D">
            <w:pPr>
              <w:pStyle w:val="Normal1"/>
              <w:numPr>
                <w:ilvl w:val="1"/>
                <w:numId w:val="27"/>
              </w:numPr>
              <w:pBdr>
                <w:top w:val="nil"/>
                <w:left w:val="nil"/>
                <w:bottom w:val="nil"/>
                <w:right w:val="nil"/>
                <w:between w:val="nil"/>
              </w:pBdr>
              <w:tabs>
                <w:tab w:val="left" w:pos="284"/>
              </w:tabs>
              <w:ind w:left="884" w:hanging="425"/>
              <w:jc w:val="both"/>
              <w:rPr>
                <w:rFonts w:asciiTheme="majorHAnsi" w:hAnsiTheme="majorHAnsi"/>
                <w:sz w:val="20"/>
                <w:szCs w:val="20"/>
              </w:rPr>
            </w:pPr>
            <w:r w:rsidRPr="00321952">
              <w:rPr>
                <w:rFonts w:asciiTheme="majorHAnsi" w:eastAsia="Garamond" w:hAnsiTheme="majorHAnsi" w:cs="Garamond"/>
                <w:sz w:val="20"/>
                <w:szCs w:val="20"/>
              </w:rPr>
              <w:t xml:space="preserve">Air-bronchogram: absent, static, dynamic punctiform, dynamic linear-arborescent </w:t>
            </w:r>
          </w:p>
          <w:p w14:paraId="1F66DCB2" w14:textId="79A87BA1" w:rsidR="003E003D" w:rsidRPr="00321952" w:rsidRDefault="003E003D" w:rsidP="00B842F5">
            <w:pPr>
              <w:pStyle w:val="Normal1"/>
              <w:numPr>
                <w:ilvl w:val="1"/>
                <w:numId w:val="27"/>
              </w:numPr>
              <w:pBdr>
                <w:top w:val="nil"/>
                <w:left w:val="nil"/>
                <w:bottom w:val="nil"/>
                <w:right w:val="nil"/>
                <w:between w:val="nil"/>
              </w:pBdr>
              <w:tabs>
                <w:tab w:val="left" w:pos="284"/>
              </w:tabs>
              <w:ind w:left="884" w:hanging="425"/>
              <w:jc w:val="both"/>
              <w:rPr>
                <w:rFonts w:asciiTheme="majorHAnsi" w:hAnsiTheme="majorHAnsi"/>
                <w:sz w:val="20"/>
                <w:szCs w:val="20"/>
              </w:rPr>
            </w:pPr>
            <w:r w:rsidRPr="00321952">
              <w:rPr>
                <w:rFonts w:asciiTheme="majorHAnsi" w:eastAsia="Garamond" w:hAnsiTheme="majorHAnsi" w:cs="Garamond"/>
                <w:sz w:val="20"/>
                <w:szCs w:val="20"/>
              </w:rPr>
              <w:t xml:space="preserve">Spine sign </w:t>
            </w:r>
          </w:p>
        </w:tc>
      </w:tr>
      <w:tr w:rsidR="003E003D" w:rsidRPr="009904AF" w14:paraId="08311E5E" w14:textId="77777777" w:rsidTr="00897BC3">
        <w:trPr>
          <w:trHeight w:val="360"/>
        </w:trPr>
        <w:tc>
          <w:tcPr>
            <w:tcW w:w="0" w:type="auto"/>
            <w:vMerge/>
          </w:tcPr>
          <w:p w14:paraId="7194697E" w14:textId="77777777" w:rsidR="003E003D" w:rsidRPr="009904AF" w:rsidRDefault="003E003D" w:rsidP="003E003D">
            <w:pPr>
              <w:rPr>
                <w:rFonts w:asciiTheme="majorHAnsi" w:hAnsiTheme="majorHAnsi"/>
                <w:b/>
                <w:sz w:val="20"/>
                <w:szCs w:val="20"/>
              </w:rPr>
            </w:pPr>
          </w:p>
        </w:tc>
        <w:tc>
          <w:tcPr>
            <w:tcW w:w="0" w:type="auto"/>
          </w:tcPr>
          <w:p w14:paraId="659FEAA7" w14:textId="79C24E72" w:rsidR="003E003D" w:rsidRPr="009904AF" w:rsidRDefault="003E003D" w:rsidP="00B842F5">
            <w:pPr>
              <w:rPr>
                <w:rFonts w:asciiTheme="majorHAnsi" w:eastAsia="Garamond" w:hAnsiTheme="majorHAnsi" w:cs="Garamond"/>
                <w:b/>
                <w:sz w:val="22"/>
                <w:szCs w:val="22"/>
              </w:rPr>
            </w:pPr>
            <w:r w:rsidRPr="009904AF">
              <w:rPr>
                <w:rFonts w:asciiTheme="majorHAnsi" w:eastAsia="Garamond" w:hAnsiTheme="majorHAnsi" w:cs="Garamond"/>
                <w:b/>
                <w:sz w:val="22"/>
                <w:szCs w:val="22"/>
              </w:rPr>
              <w:t>Airway</w:t>
            </w:r>
          </w:p>
        </w:tc>
        <w:tc>
          <w:tcPr>
            <w:tcW w:w="0" w:type="auto"/>
          </w:tcPr>
          <w:p w14:paraId="42F9E774" w14:textId="5FDB43BB" w:rsidR="003E003D" w:rsidRPr="00321952" w:rsidRDefault="003E003D" w:rsidP="00B842F5">
            <w:pPr>
              <w:pStyle w:val="Normal1"/>
              <w:numPr>
                <w:ilvl w:val="0"/>
                <w:numId w:val="30"/>
              </w:numPr>
              <w:pBdr>
                <w:top w:val="nil"/>
                <w:left w:val="nil"/>
                <w:bottom w:val="nil"/>
                <w:right w:val="nil"/>
                <w:between w:val="nil"/>
              </w:pBdr>
              <w:tabs>
                <w:tab w:val="left" w:pos="284"/>
              </w:tabs>
              <w:spacing w:line="360" w:lineRule="auto"/>
              <w:rPr>
                <w:rFonts w:asciiTheme="majorHAnsi" w:hAnsiTheme="majorHAnsi"/>
                <w:sz w:val="20"/>
                <w:szCs w:val="20"/>
              </w:rPr>
            </w:pPr>
            <w:r w:rsidRPr="009904AF">
              <w:rPr>
                <w:rFonts w:asciiTheme="majorHAnsi" w:eastAsia="Garamond" w:hAnsiTheme="majorHAnsi" w:cs="Garamond"/>
                <w:sz w:val="20"/>
                <w:szCs w:val="20"/>
              </w:rPr>
              <w:t>Tracheal and esophageal visualization in a transverse approach at the level of the suprasternal notch</w:t>
            </w:r>
            <w:r w:rsidR="00B842F5" w:rsidRPr="009904AF">
              <w:rPr>
                <w:rFonts w:asciiTheme="majorHAnsi" w:eastAsia="Garamond" w:hAnsiTheme="majorHAnsi" w:cs="Garamond"/>
                <w:sz w:val="20"/>
                <w:szCs w:val="20"/>
              </w:rPr>
              <w:t>.</w:t>
            </w:r>
          </w:p>
        </w:tc>
      </w:tr>
      <w:tr w:rsidR="003E003D" w:rsidRPr="009904AF" w14:paraId="3C7E1BD2" w14:textId="77777777" w:rsidTr="00897BC3">
        <w:trPr>
          <w:trHeight w:val="260"/>
        </w:trPr>
        <w:tc>
          <w:tcPr>
            <w:tcW w:w="0" w:type="auto"/>
            <w:vMerge/>
          </w:tcPr>
          <w:p w14:paraId="2CA0267E" w14:textId="77777777" w:rsidR="003E003D" w:rsidRPr="009904AF" w:rsidRDefault="003E003D" w:rsidP="003E003D">
            <w:pPr>
              <w:rPr>
                <w:rFonts w:asciiTheme="majorHAnsi" w:hAnsiTheme="majorHAnsi"/>
                <w:b/>
                <w:sz w:val="20"/>
                <w:szCs w:val="20"/>
              </w:rPr>
            </w:pPr>
          </w:p>
        </w:tc>
        <w:tc>
          <w:tcPr>
            <w:tcW w:w="0" w:type="auto"/>
          </w:tcPr>
          <w:p w14:paraId="16F1728A" w14:textId="32DF4E6F" w:rsidR="003E003D" w:rsidRPr="009904AF" w:rsidRDefault="003E003D" w:rsidP="003E003D">
            <w:pPr>
              <w:rPr>
                <w:rFonts w:asciiTheme="majorHAnsi" w:eastAsia="Garamond" w:hAnsiTheme="majorHAnsi" w:cs="Garamond"/>
                <w:b/>
                <w:sz w:val="22"/>
                <w:szCs w:val="22"/>
              </w:rPr>
            </w:pPr>
            <w:r w:rsidRPr="009904AF">
              <w:rPr>
                <w:rFonts w:asciiTheme="majorHAnsi" w:eastAsia="Garamond" w:hAnsiTheme="majorHAnsi" w:cs="Garamond"/>
                <w:b/>
                <w:sz w:val="22"/>
                <w:szCs w:val="22"/>
              </w:rPr>
              <w:t>Diaphragm</w:t>
            </w:r>
          </w:p>
        </w:tc>
        <w:tc>
          <w:tcPr>
            <w:tcW w:w="0" w:type="auto"/>
          </w:tcPr>
          <w:p w14:paraId="02CED578" w14:textId="791FBA57" w:rsidR="003E003D" w:rsidRPr="009904AF" w:rsidRDefault="003E003D" w:rsidP="001B027D">
            <w:pPr>
              <w:pStyle w:val="Normal1"/>
              <w:numPr>
                <w:ilvl w:val="0"/>
                <w:numId w:val="31"/>
              </w:numPr>
              <w:ind w:left="714" w:hanging="357"/>
              <w:jc w:val="both"/>
              <w:rPr>
                <w:rFonts w:asciiTheme="majorHAnsi" w:eastAsia="Garamond" w:hAnsiTheme="majorHAnsi" w:cs="Garamond"/>
                <w:sz w:val="20"/>
                <w:szCs w:val="20"/>
              </w:rPr>
            </w:pPr>
            <w:r w:rsidRPr="009904AF">
              <w:rPr>
                <w:rFonts w:asciiTheme="majorHAnsi" w:eastAsia="Garamond" w:hAnsiTheme="majorHAnsi" w:cs="Garamond"/>
                <w:sz w:val="20"/>
                <w:szCs w:val="20"/>
              </w:rPr>
              <w:t xml:space="preserve">Diaphragm visualization as a C-shape with low frequency probe </w:t>
            </w:r>
          </w:p>
          <w:p w14:paraId="53E01790" w14:textId="513C94D7" w:rsidR="003E003D" w:rsidRPr="009904AF" w:rsidRDefault="003E003D" w:rsidP="001B027D">
            <w:pPr>
              <w:pStyle w:val="Normal1"/>
              <w:numPr>
                <w:ilvl w:val="0"/>
                <w:numId w:val="31"/>
              </w:numPr>
              <w:ind w:left="714" w:hanging="357"/>
              <w:jc w:val="both"/>
              <w:rPr>
                <w:rFonts w:asciiTheme="majorHAnsi" w:eastAsia="Garamond" w:hAnsiTheme="majorHAnsi" w:cs="Garamond"/>
                <w:sz w:val="20"/>
                <w:szCs w:val="20"/>
              </w:rPr>
            </w:pPr>
            <w:r w:rsidRPr="009904AF">
              <w:rPr>
                <w:rFonts w:asciiTheme="majorHAnsi" w:eastAsia="Garamond" w:hAnsiTheme="majorHAnsi" w:cs="Garamond"/>
                <w:sz w:val="20"/>
                <w:szCs w:val="20"/>
              </w:rPr>
              <w:t xml:space="preserve">Diaphragm excursion in B-mode </w:t>
            </w:r>
          </w:p>
          <w:p w14:paraId="56F4C748" w14:textId="1C26D20D" w:rsidR="003E003D" w:rsidRPr="009904AF" w:rsidRDefault="003E003D" w:rsidP="001B027D">
            <w:pPr>
              <w:pStyle w:val="Normal1"/>
              <w:numPr>
                <w:ilvl w:val="0"/>
                <w:numId w:val="31"/>
              </w:numPr>
              <w:ind w:left="714" w:hanging="357"/>
              <w:jc w:val="both"/>
              <w:rPr>
                <w:rFonts w:asciiTheme="majorHAnsi" w:eastAsia="Garamond" w:hAnsiTheme="majorHAnsi" w:cs="Garamond"/>
                <w:sz w:val="20"/>
                <w:szCs w:val="20"/>
              </w:rPr>
            </w:pPr>
            <w:r w:rsidRPr="009904AF">
              <w:rPr>
                <w:rFonts w:asciiTheme="majorHAnsi" w:eastAsia="Garamond" w:hAnsiTheme="majorHAnsi" w:cs="Garamond"/>
                <w:sz w:val="20"/>
                <w:szCs w:val="20"/>
              </w:rPr>
              <w:t xml:space="preserve">Diaphragm excursion in M-mode </w:t>
            </w:r>
          </w:p>
          <w:p w14:paraId="078DE914" w14:textId="1854FD50" w:rsidR="003E003D" w:rsidRPr="009904AF" w:rsidRDefault="003E003D" w:rsidP="001B027D">
            <w:pPr>
              <w:pStyle w:val="Normal1"/>
              <w:numPr>
                <w:ilvl w:val="0"/>
                <w:numId w:val="31"/>
              </w:numPr>
              <w:ind w:left="714" w:hanging="357"/>
              <w:jc w:val="both"/>
              <w:rPr>
                <w:rFonts w:asciiTheme="majorHAnsi" w:eastAsia="Garamond" w:hAnsiTheme="majorHAnsi" w:cs="Garamond"/>
                <w:sz w:val="20"/>
                <w:szCs w:val="20"/>
              </w:rPr>
            </w:pPr>
            <w:r w:rsidRPr="009904AF">
              <w:rPr>
                <w:rFonts w:asciiTheme="majorHAnsi" w:eastAsia="Garamond" w:hAnsiTheme="majorHAnsi" w:cs="Garamond"/>
                <w:sz w:val="20"/>
                <w:szCs w:val="20"/>
              </w:rPr>
              <w:t xml:space="preserve">Diaphragm visualization at the zone of apposition with high frequency probe </w:t>
            </w:r>
          </w:p>
          <w:p w14:paraId="6A336886" w14:textId="0F86AF92" w:rsidR="003E003D" w:rsidRPr="009904AF" w:rsidRDefault="003E003D" w:rsidP="001B027D">
            <w:pPr>
              <w:pStyle w:val="Normal1"/>
              <w:numPr>
                <w:ilvl w:val="0"/>
                <w:numId w:val="31"/>
              </w:numPr>
              <w:ind w:left="714" w:hanging="357"/>
              <w:jc w:val="both"/>
              <w:rPr>
                <w:rFonts w:asciiTheme="majorHAnsi" w:eastAsia="Garamond" w:hAnsiTheme="majorHAnsi" w:cs="Garamond"/>
                <w:sz w:val="20"/>
                <w:szCs w:val="20"/>
              </w:rPr>
            </w:pPr>
            <w:r w:rsidRPr="009904AF">
              <w:rPr>
                <w:rFonts w:asciiTheme="majorHAnsi" w:eastAsia="Garamond" w:hAnsiTheme="majorHAnsi" w:cs="Garamond"/>
                <w:sz w:val="20"/>
                <w:szCs w:val="20"/>
              </w:rPr>
              <w:t xml:space="preserve">Diaphragm thickening fraction in B-mode </w:t>
            </w:r>
          </w:p>
          <w:p w14:paraId="513DC8BA" w14:textId="3D0A2EC9" w:rsidR="003E003D" w:rsidRPr="009904AF" w:rsidRDefault="003E003D" w:rsidP="001B027D">
            <w:pPr>
              <w:pStyle w:val="Normal1"/>
              <w:numPr>
                <w:ilvl w:val="0"/>
                <w:numId w:val="31"/>
              </w:numPr>
              <w:ind w:left="714" w:hanging="357"/>
              <w:jc w:val="both"/>
              <w:rPr>
                <w:rFonts w:asciiTheme="majorHAnsi" w:eastAsia="Garamond" w:hAnsiTheme="majorHAnsi" w:cs="Garamond"/>
                <w:sz w:val="20"/>
                <w:szCs w:val="20"/>
              </w:rPr>
            </w:pPr>
            <w:r w:rsidRPr="009904AF">
              <w:rPr>
                <w:rFonts w:asciiTheme="majorHAnsi" w:eastAsia="Garamond" w:hAnsiTheme="majorHAnsi" w:cs="Garamond"/>
                <w:sz w:val="20"/>
                <w:szCs w:val="20"/>
              </w:rPr>
              <w:t xml:space="preserve">Diaphragm thickening fraction in M-mode </w:t>
            </w:r>
          </w:p>
          <w:p w14:paraId="47C3C58A" w14:textId="77777777" w:rsidR="003E003D" w:rsidRPr="009904AF" w:rsidRDefault="003E003D" w:rsidP="00B842F5">
            <w:pPr>
              <w:rPr>
                <w:rFonts w:asciiTheme="majorHAnsi" w:hAnsiTheme="majorHAnsi"/>
                <w:sz w:val="20"/>
                <w:szCs w:val="20"/>
              </w:rPr>
            </w:pPr>
          </w:p>
        </w:tc>
      </w:tr>
      <w:tr w:rsidR="00AC4D35" w:rsidRPr="009904AF" w14:paraId="414F04E8" w14:textId="77777777" w:rsidTr="00897BC3">
        <w:trPr>
          <w:trHeight w:val="687"/>
        </w:trPr>
        <w:tc>
          <w:tcPr>
            <w:tcW w:w="0" w:type="auto"/>
            <w:vMerge w:val="restart"/>
          </w:tcPr>
          <w:p w14:paraId="0FBB806E"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t>Heart</w:t>
            </w:r>
          </w:p>
        </w:tc>
        <w:tc>
          <w:tcPr>
            <w:tcW w:w="0" w:type="auto"/>
          </w:tcPr>
          <w:p w14:paraId="273ABC67" w14:textId="77777777" w:rsidR="00AC4D35" w:rsidRPr="00321952" w:rsidRDefault="00AC4D35" w:rsidP="003E003D">
            <w:pPr>
              <w:rPr>
                <w:rFonts w:asciiTheme="majorHAnsi" w:hAnsiTheme="majorHAnsi"/>
                <w:b/>
                <w:bCs/>
                <w:sz w:val="20"/>
                <w:szCs w:val="20"/>
              </w:rPr>
            </w:pPr>
            <w:r w:rsidRPr="009904AF">
              <w:rPr>
                <w:rFonts w:asciiTheme="majorHAnsi" w:hAnsiTheme="majorHAnsi"/>
                <w:b/>
                <w:bCs/>
                <w:sz w:val="20"/>
                <w:szCs w:val="20"/>
              </w:rPr>
              <w:t>Evaluation for left ventricular systolic failure</w:t>
            </w:r>
          </w:p>
          <w:p w14:paraId="648523F8" w14:textId="77777777" w:rsidR="00AC4D35" w:rsidRPr="009904AF" w:rsidRDefault="00AC4D35" w:rsidP="00B842F5">
            <w:pPr>
              <w:rPr>
                <w:rFonts w:asciiTheme="majorHAnsi" w:hAnsiTheme="majorHAnsi"/>
                <w:b/>
                <w:sz w:val="20"/>
                <w:szCs w:val="20"/>
              </w:rPr>
            </w:pPr>
          </w:p>
        </w:tc>
        <w:tc>
          <w:tcPr>
            <w:tcW w:w="0" w:type="auto"/>
          </w:tcPr>
          <w:p w14:paraId="62C1D681" w14:textId="77777777" w:rsidR="00AC4D35" w:rsidRPr="009904AF" w:rsidRDefault="00AC4D35" w:rsidP="003E003D">
            <w:pPr>
              <w:pStyle w:val="ListParagraph"/>
              <w:numPr>
                <w:ilvl w:val="0"/>
                <w:numId w:val="7"/>
              </w:numPr>
              <w:rPr>
                <w:rFonts w:asciiTheme="majorHAnsi" w:hAnsiTheme="majorHAnsi"/>
                <w:sz w:val="20"/>
                <w:szCs w:val="20"/>
              </w:rPr>
            </w:pPr>
            <w:r w:rsidRPr="009904AF">
              <w:rPr>
                <w:rFonts w:asciiTheme="majorHAnsi" w:hAnsiTheme="majorHAnsi"/>
                <w:sz w:val="20"/>
                <w:szCs w:val="20"/>
              </w:rPr>
              <w:t>Increased, normal or decreased contractility. Regional wall motion abnormalities incl. identification of coronary supply-territories using PSAX, PLAX, A4C and A2C views</w:t>
            </w:r>
          </w:p>
        </w:tc>
      </w:tr>
      <w:tr w:rsidR="00AC4D35" w:rsidRPr="009904AF" w14:paraId="4D1B181A" w14:textId="77777777" w:rsidTr="00B842F5">
        <w:trPr>
          <w:trHeight w:val="626"/>
        </w:trPr>
        <w:tc>
          <w:tcPr>
            <w:tcW w:w="0" w:type="auto"/>
            <w:vMerge/>
            <w:tcBorders>
              <w:bottom w:val="single" w:sz="4" w:space="0" w:color="auto"/>
            </w:tcBorders>
          </w:tcPr>
          <w:p w14:paraId="0F7BFD4B" w14:textId="77777777" w:rsidR="00AC4D35" w:rsidRPr="009904AF" w:rsidRDefault="00AC4D35" w:rsidP="003E003D">
            <w:pPr>
              <w:rPr>
                <w:rFonts w:asciiTheme="majorHAnsi" w:hAnsiTheme="majorHAnsi"/>
                <w:b/>
                <w:sz w:val="20"/>
                <w:szCs w:val="20"/>
              </w:rPr>
            </w:pPr>
          </w:p>
        </w:tc>
        <w:tc>
          <w:tcPr>
            <w:tcW w:w="0" w:type="auto"/>
            <w:tcBorders>
              <w:bottom w:val="single" w:sz="4" w:space="0" w:color="auto"/>
            </w:tcBorders>
          </w:tcPr>
          <w:p w14:paraId="4FF7CFD5" w14:textId="0532400F" w:rsidR="00AC4D35" w:rsidRPr="00321952" w:rsidRDefault="00AC4D35" w:rsidP="00B842F5">
            <w:pPr>
              <w:rPr>
                <w:rFonts w:asciiTheme="majorHAnsi" w:hAnsiTheme="majorHAnsi"/>
                <w:b/>
                <w:bCs/>
                <w:sz w:val="20"/>
                <w:szCs w:val="20"/>
              </w:rPr>
            </w:pPr>
            <w:r w:rsidRPr="009904AF">
              <w:rPr>
                <w:rFonts w:asciiTheme="majorHAnsi" w:hAnsiTheme="majorHAnsi"/>
                <w:b/>
                <w:bCs/>
                <w:sz w:val="20"/>
                <w:szCs w:val="20"/>
              </w:rPr>
              <w:t>Evaluation for right ventricular failure</w:t>
            </w:r>
          </w:p>
        </w:tc>
        <w:tc>
          <w:tcPr>
            <w:tcW w:w="0" w:type="auto"/>
          </w:tcPr>
          <w:p w14:paraId="70ECF25F" w14:textId="1A2426E9" w:rsidR="00AC4D35" w:rsidRPr="009904AF" w:rsidRDefault="00AC4D35" w:rsidP="00D3445B">
            <w:pPr>
              <w:pStyle w:val="ListParagraph"/>
              <w:numPr>
                <w:ilvl w:val="0"/>
                <w:numId w:val="7"/>
              </w:numPr>
              <w:rPr>
                <w:rFonts w:asciiTheme="majorHAnsi" w:hAnsiTheme="majorHAnsi"/>
                <w:sz w:val="20"/>
                <w:szCs w:val="20"/>
              </w:rPr>
            </w:pPr>
            <w:r w:rsidRPr="009904AF">
              <w:rPr>
                <w:rFonts w:asciiTheme="majorHAnsi" w:hAnsiTheme="majorHAnsi"/>
                <w:sz w:val="20"/>
                <w:szCs w:val="20"/>
              </w:rPr>
              <w:t>Enlarged RV with RV/LV EDA &gt;0.6 on A4C view or RV/LV EDD on a PLAX view. Paradoxical septal motion and septal flattening on PSAX view. Dilated IVC with no respiratory variations.</w:t>
            </w:r>
          </w:p>
        </w:tc>
      </w:tr>
      <w:tr w:rsidR="00AC4D35" w:rsidRPr="009904AF" w14:paraId="733321FF" w14:textId="77777777" w:rsidTr="00B842F5">
        <w:trPr>
          <w:trHeight w:val="763"/>
        </w:trPr>
        <w:tc>
          <w:tcPr>
            <w:tcW w:w="0" w:type="auto"/>
            <w:vMerge w:val="restart"/>
            <w:tcBorders>
              <w:top w:val="nil"/>
            </w:tcBorders>
          </w:tcPr>
          <w:p w14:paraId="2378855F" w14:textId="77777777" w:rsidR="00AC4D35" w:rsidRPr="009904AF" w:rsidRDefault="00AC4D35" w:rsidP="003E003D">
            <w:pPr>
              <w:rPr>
                <w:rFonts w:asciiTheme="majorHAnsi" w:hAnsiTheme="majorHAnsi"/>
                <w:b/>
                <w:sz w:val="20"/>
                <w:szCs w:val="20"/>
              </w:rPr>
            </w:pPr>
          </w:p>
        </w:tc>
        <w:tc>
          <w:tcPr>
            <w:tcW w:w="0" w:type="auto"/>
            <w:tcBorders>
              <w:bottom w:val="single" w:sz="4" w:space="0" w:color="auto"/>
            </w:tcBorders>
          </w:tcPr>
          <w:p w14:paraId="4DEE7E25" w14:textId="73D037DE" w:rsidR="00AC4D35" w:rsidRPr="00321952" w:rsidRDefault="00AC4D35" w:rsidP="00B842F5">
            <w:pPr>
              <w:rPr>
                <w:rFonts w:asciiTheme="majorHAnsi" w:hAnsiTheme="majorHAnsi"/>
                <w:b/>
                <w:bCs/>
                <w:sz w:val="20"/>
                <w:szCs w:val="20"/>
              </w:rPr>
            </w:pPr>
            <w:r w:rsidRPr="009904AF">
              <w:rPr>
                <w:rFonts w:asciiTheme="majorHAnsi" w:hAnsiTheme="majorHAnsi"/>
                <w:b/>
                <w:bCs/>
                <w:sz w:val="20"/>
                <w:szCs w:val="20"/>
              </w:rPr>
              <w:t>Evaluation of hemodynamically important pericardial effusion</w:t>
            </w:r>
          </w:p>
        </w:tc>
        <w:tc>
          <w:tcPr>
            <w:tcW w:w="0" w:type="auto"/>
            <w:tcBorders>
              <w:bottom w:val="single" w:sz="4" w:space="0" w:color="auto"/>
            </w:tcBorders>
          </w:tcPr>
          <w:p w14:paraId="516A39AA" w14:textId="77777777" w:rsidR="00AC4D35" w:rsidRPr="009904AF" w:rsidRDefault="00AC4D35" w:rsidP="003E003D">
            <w:pPr>
              <w:pStyle w:val="ListParagraph"/>
              <w:numPr>
                <w:ilvl w:val="0"/>
                <w:numId w:val="7"/>
              </w:numPr>
              <w:rPr>
                <w:rFonts w:asciiTheme="majorHAnsi" w:hAnsiTheme="majorHAnsi"/>
                <w:sz w:val="20"/>
                <w:szCs w:val="20"/>
              </w:rPr>
            </w:pPr>
            <w:r w:rsidRPr="009904AF">
              <w:rPr>
                <w:rFonts w:asciiTheme="majorHAnsi" w:hAnsiTheme="majorHAnsi"/>
                <w:sz w:val="20"/>
                <w:szCs w:val="20"/>
              </w:rPr>
              <w:t>Early systolic collapse of the right atrium / diastolic collapse of the RV on an apical 4-chamber or a subcostal view.</w:t>
            </w:r>
          </w:p>
        </w:tc>
      </w:tr>
      <w:tr w:rsidR="00B842F5" w:rsidRPr="009904AF" w14:paraId="47B569B7" w14:textId="77777777" w:rsidTr="00B842F5">
        <w:trPr>
          <w:trHeight w:val="763"/>
        </w:trPr>
        <w:tc>
          <w:tcPr>
            <w:tcW w:w="0" w:type="auto"/>
            <w:vMerge/>
            <w:tcBorders>
              <w:top w:val="nil"/>
            </w:tcBorders>
          </w:tcPr>
          <w:p w14:paraId="43A067A7" w14:textId="77777777" w:rsidR="00B842F5" w:rsidRPr="009904AF" w:rsidRDefault="00B842F5" w:rsidP="003E003D">
            <w:pPr>
              <w:rPr>
                <w:rFonts w:asciiTheme="majorHAnsi" w:hAnsiTheme="majorHAnsi"/>
                <w:b/>
                <w:sz w:val="20"/>
                <w:szCs w:val="20"/>
              </w:rPr>
            </w:pPr>
          </w:p>
        </w:tc>
        <w:tc>
          <w:tcPr>
            <w:tcW w:w="0" w:type="auto"/>
            <w:tcBorders>
              <w:bottom w:val="single" w:sz="4" w:space="0" w:color="auto"/>
            </w:tcBorders>
          </w:tcPr>
          <w:p w14:paraId="7BB544E9" w14:textId="45662604" w:rsidR="00B842F5" w:rsidRPr="00321952" w:rsidRDefault="00B842F5" w:rsidP="00B842F5">
            <w:pPr>
              <w:rPr>
                <w:rFonts w:asciiTheme="majorHAnsi" w:hAnsiTheme="majorHAnsi"/>
                <w:b/>
                <w:bCs/>
                <w:sz w:val="20"/>
                <w:szCs w:val="20"/>
              </w:rPr>
            </w:pPr>
            <w:r w:rsidRPr="009904AF">
              <w:rPr>
                <w:rFonts w:asciiTheme="majorHAnsi" w:hAnsiTheme="majorHAnsi"/>
                <w:b/>
                <w:bCs/>
                <w:sz w:val="20"/>
                <w:szCs w:val="20"/>
              </w:rPr>
              <w:t>Evaluation for severe hypovolemia</w:t>
            </w:r>
          </w:p>
        </w:tc>
        <w:tc>
          <w:tcPr>
            <w:tcW w:w="0" w:type="auto"/>
            <w:tcBorders>
              <w:bottom w:val="single" w:sz="4" w:space="0" w:color="auto"/>
            </w:tcBorders>
          </w:tcPr>
          <w:p w14:paraId="74219747" w14:textId="0F97B631" w:rsidR="00B842F5" w:rsidRPr="009904AF" w:rsidRDefault="00B842F5" w:rsidP="00B842F5">
            <w:pPr>
              <w:pStyle w:val="ListParagraph"/>
              <w:numPr>
                <w:ilvl w:val="0"/>
                <w:numId w:val="43"/>
              </w:numPr>
              <w:rPr>
                <w:rFonts w:asciiTheme="majorHAnsi" w:hAnsiTheme="majorHAnsi"/>
                <w:sz w:val="20"/>
                <w:szCs w:val="20"/>
              </w:rPr>
            </w:pPr>
            <w:r w:rsidRPr="009904AF">
              <w:rPr>
                <w:rFonts w:asciiTheme="majorHAnsi" w:hAnsiTheme="majorHAnsi"/>
                <w:sz w:val="20"/>
                <w:szCs w:val="20"/>
              </w:rPr>
              <w:t>Small, collapsing IVC, small chamber sizes with intraventricular obliteration during systole</w:t>
            </w:r>
          </w:p>
        </w:tc>
      </w:tr>
      <w:tr w:rsidR="00B842F5" w:rsidRPr="009904AF" w14:paraId="2C551F46" w14:textId="77777777" w:rsidTr="00B842F5">
        <w:trPr>
          <w:trHeight w:val="546"/>
        </w:trPr>
        <w:tc>
          <w:tcPr>
            <w:tcW w:w="0" w:type="auto"/>
            <w:vMerge/>
          </w:tcPr>
          <w:p w14:paraId="0BAC1B6A" w14:textId="77777777" w:rsidR="00B842F5" w:rsidRPr="009904AF" w:rsidRDefault="00B842F5" w:rsidP="003E003D">
            <w:pPr>
              <w:rPr>
                <w:rFonts w:asciiTheme="majorHAnsi" w:hAnsiTheme="majorHAnsi"/>
                <w:b/>
                <w:sz w:val="20"/>
                <w:szCs w:val="20"/>
              </w:rPr>
            </w:pPr>
          </w:p>
        </w:tc>
        <w:tc>
          <w:tcPr>
            <w:tcW w:w="0" w:type="auto"/>
          </w:tcPr>
          <w:p w14:paraId="56B31632" w14:textId="4D3AB188" w:rsidR="00B842F5" w:rsidRPr="00321952" w:rsidRDefault="00B842F5" w:rsidP="00B842F5">
            <w:pPr>
              <w:rPr>
                <w:rFonts w:asciiTheme="majorHAnsi" w:hAnsiTheme="majorHAnsi"/>
                <w:b/>
                <w:bCs/>
                <w:sz w:val="20"/>
                <w:szCs w:val="20"/>
              </w:rPr>
            </w:pPr>
            <w:r w:rsidRPr="009904AF">
              <w:rPr>
                <w:rFonts w:asciiTheme="majorHAnsi" w:hAnsiTheme="majorHAnsi"/>
                <w:b/>
                <w:bCs/>
                <w:sz w:val="20"/>
                <w:szCs w:val="20"/>
              </w:rPr>
              <w:t>Evaluation for acute, severe left-sided valvulopathy</w:t>
            </w:r>
          </w:p>
        </w:tc>
        <w:tc>
          <w:tcPr>
            <w:tcW w:w="0" w:type="auto"/>
          </w:tcPr>
          <w:p w14:paraId="2F676331" w14:textId="6E10415A" w:rsidR="00B842F5" w:rsidRPr="009904AF" w:rsidRDefault="00B842F5" w:rsidP="00B842F5">
            <w:pPr>
              <w:pStyle w:val="ListParagraph"/>
              <w:numPr>
                <w:ilvl w:val="0"/>
                <w:numId w:val="43"/>
              </w:numPr>
              <w:rPr>
                <w:rFonts w:asciiTheme="majorHAnsi" w:hAnsiTheme="majorHAnsi"/>
                <w:sz w:val="20"/>
                <w:szCs w:val="20"/>
              </w:rPr>
            </w:pPr>
            <w:r w:rsidRPr="009904AF">
              <w:rPr>
                <w:rFonts w:asciiTheme="majorHAnsi" w:hAnsiTheme="majorHAnsi"/>
                <w:sz w:val="20"/>
                <w:szCs w:val="20"/>
              </w:rPr>
              <w:t>Obvious anatomical abnormalities including vegetations, color Doppler suggesting major changes in flow</w:t>
            </w:r>
          </w:p>
        </w:tc>
      </w:tr>
      <w:tr w:rsidR="00AC4D35" w:rsidRPr="009904AF" w14:paraId="71254E72" w14:textId="77777777" w:rsidTr="00897BC3">
        <w:trPr>
          <w:trHeight w:val="421"/>
        </w:trPr>
        <w:tc>
          <w:tcPr>
            <w:tcW w:w="0" w:type="auto"/>
            <w:vMerge w:val="restart"/>
          </w:tcPr>
          <w:p w14:paraId="1F8DB554"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t>Abdomen</w:t>
            </w:r>
          </w:p>
          <w:p w14:paraId="1A722C56" w14:textId="77777777" w:rsidR="00AC4D35" w:rsidRPr="009904AF" w:rsidRDefault="00AC4D35" w:rsidP="003E003D">
            <w:pPr>
              <w:rPr>
                <w:rFonts w:asciiTheme="majorHAnsi" w:hAnsiTheme="majorHAnsi"/>
                <w:b/>
                <w:sz w:val="20"/>
                <w:szCs w:val="20"/>
              </w:rPr>
            </w:pPr>
          </w:p>
          <w:p w14:paraId="291BAA66" w14:textId="77777777" w:rsidR="00AC4D35" w:rsidRPr="009904AF" w:rsidRDefault="00AC4D35" w:rsidP="003E003D">
            <w:pPr>
              <w:rPr>
                <w:rFonts w:asciiTheme="majorHAnsi" w:hAnsiTheme="majorHAnsi"/>
                <w:b/>
                <w:sz w:val="20"/>
                <w:szCs w:val="20"/>
              </w:rPr>
            </w:pPr>
          </w:p>
          <w:p w14:paraId="2564C5A7" w14:textId="77777777" w:rsidR="00AC4D35" w:rsidRPr="009904AF" w:rsidRDefault="00AC4D35" w:rsidP="003E003D">
            <w:pPr>
              <w:rPr>
                <w:rFonts w:asciiTheme="majorHAnsi" w:hAnsiTheme="majorHAnsi"/>
                <w:b/>
                <w:sz w:val="20"/>
                <w:szCs w:val="20"/>
              </w:rPr>
            </w:pPr>
          </w:p>
          <w:p w14:paraId="25FF4CCB" w14:textId="77777777" w:rsidR="00AC4D35" w:rsidRPr="009904AF" w:rsidRDefault="00AC4D35" w:rsidP="003E003D">
            <w:pPr>
              <w:rPr>
                <w:rFonts w:asciiTheme="majorHAnsi" w:hAnsiTheme="majorHAnsi"/>
                <w:sz w:val="20"/>
                <w:szCs w:val="20"/>
              </w:rPr>
            </w:pPr>
          </w:p>
        </w:tc>
        <w:tc>
          <w:tcPr>
            <w:tcW w:w="0" w:type="auto"/>
          </w:tcPr>
          <w:p w14:paraId="4E31D944"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t>Triage or clinical suspicion for aortic syndromes</w:t>
            </w:r>
          </w:p>
          <w:p w14:paraId="6968F784" w14:textId="77777777" w:rsidR="00AC4D35" w:rsidRPr="009904AF" w:rsidRDefault="00AC4D35" w:rsidP="003E003D">
            <w:pPr>
              <w:rPr>
                <w:rFonts w:asciiTheme="majorHAnsi" w:hAnsiTheme="majorHAnsi"/>
                <w:b/>
                <w:sz w:val="20"/>
                <w:szCs w:val="20"/>
              </w:rPr>
            </w:pPr>
          </w:p>
          <w:p w14:paraId="7AEC7FC8" w14:textId="77777777" w:rsidR="00AC4D35" w:rsidRPr="009904AF" w:rsidRDefault="00AC4D35" w:rsidP="003E003D">
            <w:pPr>
              <w:rPr>
                <w:rFonts w:asciiTheme="majorHAnsi" w:hAnsiTheme="majorHAnsi"/>
                <w:sz w:val="20"/>
                <w:szCs w:val="20"/>
              </w:rPr>
            </w:pPr>
          </w:p>
        </w:tc>
        <w:tc>
          <w:tcPr>
            <w:tcW w:w="0" w:type="auto"/>
          </w:tcPr>
          <w:p w14:paraId="36D37247" w14:textId="77777777" w:rsidR="00AC4D35" w:rsidRPr="009904AF" w:rsidRDefault="00AC4D35" w:rsidP="00B842F5">
            <w:pPr>
              <w:pStyle w:val="ListParagraph"/>
              <w:numPr>
                <w:ilvl w:val="0"/>
                <w:numId w:val="43"/>
              </w:numPr>
              <w:jc w:val="both"/>
              <w:rPr>
                <w:rFonts w:asciiTheme="majorHAnsi" w:hAnsiTheme="majorHAnsi"/>
                <w:sz w:val="20"/>
                <w:szCs w:val="20"/>
              </w:rPr>
            </w:pPr>
            <w:r w:rsidRPr="009904AF">
              <w:rPr>
                <w:rFonts w:asciiTheme="majorHAnsi" w:hAnsiTheme="majorHAnsi"/>
                <w:sz w:val="20"/>
                <w:szCs w:val="20"/>
              </w:rPr>
              <w:t>Antero-posterior and transverse</w:t>
            </w:r>
            <w:r w:rsidRPr="009904AF">
              <w:rPr>
                <w:rFonts w:asciiTheme="majorHAnsi" w:hAnsiTheme="majorHAnsi"/>
                <w:b/>
                <w:sz w:val="20"/>
                <w:szCs w:val="20"/>
              </w:rPr>
              <w:t xml:space="preserve"> </w:t>
            </w:r>
            <w:r w:rsidRPr="009904AF">
              <w:rPr>
                <w:rFonts w:asciiTheme="majorHAnsi" w:hAnsiTheme="majorHAnsi"/>
                <w:sz w:val="20"/>
                <w:szCs w:val="20"/>
              </w:rPr>
              <w:t>diameter from outer wall to outer wall.</w:t>
            </w:r>
            <w:r w:rsidRPr="009904AF">
              <w:rPr>
                <w:rFonts w:asciiTheme="majorHAnsi" w:hAnsiTheme="majorHAnsi"/>
                <w:b/>
                <w:sz w:val="20"/>
                <w:szCs w:val="20"/>
              </w:rPr>
              <w:t xml:space="preserve"> </w:t>
            </w:r>
          </w:p>
          <w:p w14:paraId="68D3D220" w14:textId="77777777" w:rsidR="00AC4D35" w:rsidRPr="00321952" w:rsidRDefault="00AC4D35" w:rsidP="005E1141">
            <w:pPr>
              <w:numPr>
                <w:ilvl w:val="0"/>
                <w:numId w:val="7"/>
              </w:numPr>
              <w:ind w:left="714" w:hanging="357"/>
              <w:jc w:val="both"/>
              <w:rPr>
                <w:rFonts w:asciiTheme="majorHAnsi" w:hAnsiTheme="majorHAnsi"/>
                <w:sz w:val="20"/>
                <w:szCs w:val="20"/>
              </w:rPr>
            </w:pPr>
            <w:r w:rsidRPr="009904AF">
              <w:rPr>
                <w:rFonts w:asciiTheme="majorHAnsi" w:hAnsiTheme="majorHAnsi"/>
                <w:sz w:val="20"/>
                <w:szCs w:val="20"/>
              </w:rPr>
              <w:t>Mild aortic dilation</w:t>
            </w:r>
            <w:r w:rsidRPr="009904AF">
              <w:rPr>
                <w:rFonts w:asciiTheme="majorHAnsi" w:hAnsiTheme="majorHAnsi"/>
                <w:b/>
                <w:sz w:val="20"/>
                <w:szCs w:val="20"/>
              </w:rPr>
              <w:t xml:space="preserve"> </w:t>
            </w:r>
            <w:r w:rsidRPr="009904AF">
              <w:rPr>
                <w:rFonts w:asciiTheme="majorHAnsi" w:hAnsiTheme="majorHAnsi"/>
                <w:sz w:val="20"/>
                <w:szCs w:val="20"/>
              </w:rPr>
              <w:t>is defined when the diameter is &gt;2 and &lt; 3 cm, moderate when is 3 to 5 cm and severe if larger than 5 cm and corresponds to increased risk for rupture.</w:t>
            </w:r>
          </w:p>
          <w:p w14:paraId="213108A4" w14:textId="77777777" w:rsidR="00AC4D35" w:rsidRPr="009904AF" w:rsidRDefault="00AC4D35" w:rsidP="003E003D">
            <w:pPr>
              <w:rPr>
                <w:rFonts w:asciiTheme="majorHAnsi" w:hAnsiTheme="majorHAnsi"/>
                <w:sz w:val="20"/>
                <w:szCs w:val="20"/>
              </w:rPr>
            </w:pPr>
          </w:p>
        </w:tc>
      </w:tr>
      <w:tr w:rsidR="00AC4D35" w:rsidRPr="009904AF" w14:paraId="50B5A3A4" w14:textId="77777777" w:rsidTr="00897BC3">
        <w:trPr>
          <w:trHeight w:val="436"/>
        </w:trPr>
        <w:tc>
          <w:tcPr>
            <w:tcW w:w="0" w:type="auto"/>
            <w:vMerge/>
          </w:tcPr>
          <w:p w14:paraId="3F3F6792" w14:textId="77777777" w:rsidR="00AC4D35" w:rsidRPr="009904AF" w:rsidRDefault="00AC4D35" w:rsidP="003E003D">
            <w:pPr>
              <w:rPr>
                <w:rFonts w:asciiTheme="majorHAnsi" w:hAnsiTheme="majorHAnsi"/>
                <w:b/>
                <w:sz w:val="20"/>
                <w:szCs w:val="20"/>
              </w:rPr>
            </w:pPr>
          </w:p>
        </w:tc>
        <w:tc>
          <w:tcPr>
            <w:tcW w:w="0" w:type="auto"/>
          </w:tcPr>
          <w:p w14:paraId="7E752520"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t xml:space="preserve">Assessment of kidneys and urinary tract </w:t>
            </w:r>
          </w:p>
          <w:p w14:paraId="6F1E3BB3" w14:textId="77777777" w:rsidR="00AC4D35" w:rsidRPr="009904AF" w:rsidRDefault="00AC4D35" w:rsidP="003E003D">
            <w:pPr>
              <w:rPr>
                <w:rFonts w:asciiTheme="majorHAnsi" w:hAnsiTheme="majorHAnsi"/>
                <w:b/>
                <w:sz w:val="20"/>
                <w:szCs w:val="20"/>
              </w:rPr>
            </w:pPr>
          </w:p>
        </w:tc>
        <w:tc>
          <w:tcPr>
            <w:tcW w:w="0" w:type="auto"/>
          </w:tcPr>
          <w:p w14:paraId="75E544A0" w14:textId="77777777" w:rsidR="00AC4D35" w:rsidRPr="00321952" w:rsidRDefault="00AC4D35" w:rsidP="005E1141">
            <w:pPr>
              <w:numPr>
                <w:ilvl w:val="0"/>
                <w:numId w:val="7"/>
              </w:numPr>
              <w:ind w:left="714" w:hanging="357"/>
              <w:rPr>
                <w:rFonts w:asciiTheme="majorHAnsi" w:hAnsiTheme="majorHAnsi"/>
                <w:sz w:val="20"/>
                <w:szCs w:val="20"/>
              </w:rPr>
            </w:pPr>
            <w:r w:rsidRPr="009904AF">
              <w:rPr>
                <w:rFonts w:asciiTheme="majorHAnsi" w:hAnsiTheme="majorHAnsi"/>
                <w:sz w:val="20"/>
                <w:szCs w:val="20"/>
              </w:rPr>
              <w:t>Presence or absence of hydronephrosis.</w:t>
            </w:r>
          </w:p>
          <w:p w14:paraId="77869F0A" w14:textId="77777777" w:rsidR="00AC4D35" w:rsidRPr="00321952" w:rsidRDefault="00AC4D35" w:rsidP="005E1141">
            <w:pPr>
              <w:numPr>
                <w:ilvl w:val="0"/>
                <w:numId w:val="7"/>
              </w:numPr>
              <w:ind w:left="714" w:hanging="357"/>
              <w:rPr>
                <w:rFonts w:asciiTheme="majorHAnsi" w:hAnsiTheme="majorHAnsi"/>
                <w:sz w:val="20"/>
                <w:szCs w:val="20"/>
              </w:rPr>
            </w:pPr>
            <w:r w:rsidRPr="009904AF">
              <w:rPr>
                <w:rFonts w:asciiTheme="majorHAnsi" w:hAnsiTheme="majorHAnsi"/>
                <w:sz w:val="20"/>
                <w:szCs w:val="20"/>
              </w:rPr>
              <w:t>Longitudinal (9-15 cm in length) and transverse (4-6 cm in width) diameters along with parenchymal morphology, echogenicity and cortical differentiation.</w:t>
            </w:r>
          </w:p>
          <w:p w14:paraId="029038A6" w14:textId="77777777" w:rsidR="00AC4D35" w:rsidRPr="00321952" w:rsidRDefault="00AC4D35" w:rsidP="005E1141">
            <w:pPr>
              <w:numPr>
                <w:ilvl w:val="0"/>
                <w:numId w:val="7"/>
              </w:numPr>
              <w:ind w:left="714" w:hanging="357"/>
              <w:rPr>
                <w:rFonts w:asciiTheme="majorHAnsi" w:hAnsiTheme="majorHAnsi"/>
                <w:sz w:val="20"/>
                <w:szCs w:val="20"/>
              </w:rPr>
            </w:pPr>
            <w:r w:rsidRPr="009904AF">
              <w:rPr>
                <w:rFonts w:asciiTheme="majorHAnsi" w:hAnsiTheme="majorHAnsi"/>
                <w:sz w:val="20"/>
                <w:szCs w:val="20"/>
              </w:rPr>
              <w:t>Bladder diameter (by longitudinal and transverse scan) and content echogenicity (e.g. clots).</w:t>
            </w:r>
          </w:p>
          <w:p w14:paraId="71D9EF13" w14:textId="77777777" w:rsidR="00AC4D35" w:rsidRPr="00321952" w:rsidRDefault="00AC4D35" w:rsidP="003E003D">
            <w:pPr>
              <w:rPr>
                <w:rFonts w:asciiTheme="majorHAnsi" w:eastAsia="Times New Roman" w:hAnsiTheme="majorHAnsi" w:cs="Arial"/>
                <w:sz w:val="20"/>
                <w:szCs w:val="20"/>
              </w:rPr>
            </w:pPr>
          </w:p>
        </w:tc>
      </w:tr>
      <w:tr w:rsidR="00AC4D35" w:rsidRPr="009904AF" w14:paraId="3D543BA5" w14:textId="77777777" w:rsidTr="00897BC3">
        <w:trPr>
          <w:trHeight w:val="667"/>
        </w:trPr>
        <w:tc>
          <w:tcPr>
            <w:tcW w:w="0" w:type="auto"/>
            <w:vMerge/>
          </w:tcPr>
          <w:p w14:paraId="63539F2C" w14:textId="77777777" w:rsidR="00AC4D35" w:rsidRPr="009904AF" w:rsidRDefault="00AC4D35" w:rsidP="003E003D">
            <w:pPr>
              <w:rPr>
                <w:rFonts w:asciiTheme="majorHAnsi" w:hAnsiTheme="majorHAnsi"/>
                <w:b/>
                <w:sz w:val="20"/>
                <w:szCs w:val="20"/>
              </w:rPr>
            </w:pPr>
          </w:p>
        </w:tc>
        <w:tc>
          <w:tcPr>
            <w:tcW w:w="0" w:type="auto"/>
          </w:tcPr>
          <w:p w14:paraId="1A0E3799"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t>Assessment of traumatic and non-traumatic acute abdomen</w:t>
            </w:r>
          </w:p>
          <w:p w14:paraId="2E77AF8A" w14:textId="77777777" w:rsidR="00AC4D35" w:rsidRPr="009904AF" w:rsidRDefault="00AC4D35" w:rsidP="003E003D">
            <w:pPr>
              <w:rPr>
                <w:rFonts w:asciiTheme="majorHAnsi" w:hAnsiTheme="majorHAnsi"/>
                <w:b/>
                <w:sz w:val="20"/>
                <w:szCs w:val="20"/>
              </w:rPr>
            </w:pPr>
          </w:p>
          <w:p w14:paraId="40961B7F" w14:textId="77777777" w:rsidR="00AC4D35" w:rsidRPr="009904AF" w:rsidRDefault="00AC4D35" w:rsidP="003E003D">
            <w:pPr>
              <w:rPr>
                <w:rFonts w:asciiTheme="majorHAnsi" w:hAnsiTheme="majorHAnsi"/>
                <w:b/>
                <w:sz w:val="20"/>
                <w:szCs w:val="20"/>
              </w:rPr>
            </w:pPr>
          </w:p>
        </w:tc>
        <w:tc>
          <w:tcPr>
            <w:tcW w:w="0" w:type="auto"/>
          </w:tcPr>
          <w:p w14:paraId="59A9B339" w14:textId="77777777" w:rsidR="00AC4D35" w:rsidRPr="009904AF" w:rsidRDefault="00AC4D35" w:rsidP="005E1141">
            <w:pPr>
              <w:pStyle w:val="ListParagraph"/>
              <w:numPr>
                <w:ilvl w:val="0"/>
                <w:numId w:val="7"/>
              </w:numPr>
              <w:spacing w:after="0" w:line="240" w:lineRule="auto"/>
              <w:ind w:left="714" w:hanging="357"/>
              <w:rPr>
                <w:rFonts w:asciiTheme="majorHAnsi" w:hAnsiTheme="majorHAnsi"/>
                <w:sz w:val="20"/>
                <w:szCs w:val="20"/>
                <w:lang w:val="en-GB"/>
              </w:rPr>
            </w:pPr>
            <w:r w:rsidRPr="009904AF">
              <w:rPr>
                <w:rFonts w:asciiTheme="majorHAnsi" w:hAnsiTheme="majorHAnsi"/>
                <w:sz w:val="20"/>
                <w:szCs w:val="20"/>
                <w:lang w:val="en-GB"/>
              </w:rPr>
              <w:t>Free abdominal fluid in the peritoneal space</w:t>
            </w:r>
          </w:p>
          <w:p w14:paraId="5E4D749C" w14:textId="77777777" w:rsidR="00AC4D35" w:rsidRPr="009904AF" w:rsidRDefault="00AC4D35" w:rsidP="005E1141">
            <w:pPr>
              <w:pStyle w:val="ListParagraph"/>
              <w:numPr>
                <w:ilvl w:val="0"/>
                <w:numId w:val="7"/>
              </w:numPr>
              <w:spacing w:after="0" w:line="240" w:lineRule="auto"/>
              <w:ind w:left="714" w:hanging="357"/>
              <w:rPr>
                <w:rFonts w:asciiTheme="majorHAnsi" w:hAnsiTheme="majorHAnsi"/>
                <w:sz w:val="20"/>
                <w:szCs w:val="20"/>
                <w:lang w:val="en-GB"/>
              </w:rPr>
            </w:pPr>
            <w:r w:rsidRPr="009904AF">
              <w:rPr>
                <w:rFonts w:asciiTheme="majorHAnsi" w:hAnsiTheme="majorHAnsi"/>
                <w:sz w:val="20"/>
                <w:szCs w:val="20"/>
                <w:lang w:val="en-GB"/>
              </w:rPr>
              <w:t>Free abdominal fluid in the hepatorenal space</w:t>
            </w:r>
          </w:p>
          <w:p w14:paraId="5C7F7BE2" w14:textId="77777777" w:rsidR="00AC4D35" w:rsidRPr="009904AF" w:rsidRDefault="00AC4D35" w:rsidP="005E1141">
            <w:pPr>
              <w:pStyle w:val="ListParagraph"/>
              <w:numPr>
                <w:ilvl w:val="0"/>
                <w:numId w:val="7"/>
              </w:numPr>
              <w:spacing w:after="0" w:line="240" w:lineRule="auto"/>
              <w:ind w:left="714" w:hanging="357"/>
              <w:rPr>
                <w:rFonts w:asciiTheme="majorHAnsi" w:hAnsiTheme="majorHAnsi"/>
                <w:sz w:val="20"/>
                <w:szCs w:val="20"/>
                <w:lang w:val="en-GB"/>
              </w:rPr>
            </w:pPr>
            <w:r w:rsidRPr="009904AF">
              <w:rPr>
                <w:rFonts w:asciiTheme="majorHAnsi" w:hAnsiTheme="majorHAnsi"/>
                <w:sz w:val="20"/>
                <w:szCs w:val="20"/>
                <w:lang w:val="en-GB"/>
              </w:rPr>
              <w:t>Free abdominal fluid in the spleno-renal space</w:t>
            </w:r>
          </w:p>
          <w:p w14:paraId="21C06691" w14:textId="77777777" w:rsidR="00AC4D35" w:rsidRPr="009904AF" w:rsidRDefault="00AC4D35" w:rsidP="005E1141">
            <w:pPr>
              <w:pStyle w:val="ListParagraph"/>
              <w:numPr>
                <w:ilvl w:val="0"/>
                <w:numId w:val="7"/>
              </w:numPr>
              <w:spacing w:after="0" w:line="240" w:lineRule="auto"/>
              <w:ind w:left="714" w:hanging="357"/>
              <w:rPr>
                <w:rFonts w:asciiTheme="majorHAnsi" w:hAnsiTheme="majorHAnsi"/>
                <w:sz w:val="20"/>
                <w:szCs w:val="20"/>
                <w:lang w:val="en-GB"/>
              </w:rPr>
            </w:pPr>
            <w:r w:rsidRPr="009904AF">
              <w:rPr>
                <w:rFonts w:asciiTheme="majorHAnsi" w:hAnsiTheme="majorHAnsi"/>
                <w:sz w:val="20"/>
                <w:szCs w:val="20"/>
                <w:lang w:val="en-GB"/>
              </w:rPr>
              <w:t>Pelvic view</w:t>
            </w:r>
          </w:p>
          <w:p w14:paraId="6D2B9DDE" w14:textId="77777777" w:rsidR="00AC4D35" w:rsidRPr="00321952" w:rsidRDefault="00AC4D35" w:rsidP="003E003D">
            <w:pPr>
              <w:rPr>
                <w:rFonts w:asciiTheme="majorHAnsi" w:eastAsia="Times New Roman" w:hAnsiTheme="majorHAnsi" w:cs="Arial"/>
                <w:sz w:val="20"/>
                <w:szCs w:val="20"/>
              </w:rPr>
            </w:pPr>
          </w:p>
        </w:tc>
      </w:tr>
      <w:tr w:rsidR="00AC4D35" w:rsidRPr="009904AF" w14:paraId="7D741483" w14:textId="77777777" w:rsidTr="00B842F5">
        <w:trPr>
          <w:trHeight w:val="961"/>
        </w:trPr>
        <w:tc>
          <w:tcPr>
            <w:tcW w:w="0" w:type="auto"/>
            <w:vMerge w:val="restart"/>
          </w:tcPr>
          <w:p w14:paraId="78D5333B" w14:textId="77777777" w:rsidR="00B542D4" w:rsidRPr="009904AF" w:rsidRDefault="00B542D4" w:rsidP="003E003D">
            <w:pPr>
              <w:rPr>
                <w:rFonts w:asciiTheme="majorHAnsi" w:hAnsiTheme="majorHAnsi"/>
                <w:b/>
                <w:sz w:val="20"/>
                <w:szCs w:val="20"/>
              </w:rPr>
            </w:pPr>
          </w:p>
          <w:p w14:paraId="18AE9D90"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t>Vessels</w:t>
            </w:r>
          </w:p>
        </w:tc>
        <w:tc>
          <w:tcPr>
            <w:tcW w:w="0" w:type="auto"/>
          </w:tcPr>
          <w:p w14:paraId="6E1BFF1D"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t>Vessels cannulation</w:t>
            </w:r>
          </w:p>
          <w:p w14:paraId="4316E3FC" w14:textId="77777777" w:rsidR="00AC4D35" w:rsidRPr="009904AF" w:rsidRDefault="00AC4D35" w:rsidP="003E003D">
            <w:pPr>
              <w:rPr>
                <w:rFonts w:asciiTheme="majorHAnsi" w:hAnsiTheme="majorHAnsi"/>
                <w:b/>
                <w:sz w:val="20"/>
                <w:szCs w:val="20"/>
              </w:rPr>
            </w:pPr>
          </w:p>
          <w:p w14:paraId="60351C7A" w14:textId="77777777" w:rsidR="00AC4D35" w:rsidRPr="009904AF" w:rsidRDefault="00AC4D35" w:rsidP="003E003D">
            <w:pPr>
              <w:rPr>
                <w:rFonts w:asciiTheme="majorHAnsi" w:hAnsiTheme="majorHAnsi"/>
                <w:b/>
                <w:sz w:val="20"/>
                <w:szCs w:val="20"/>
              </w:rPr>
            </w:pPr>
          </w:p>
          <w:p w14:paraId="70925DAB" w14:textId="77777777" w:rsidR="00AC4D35" w:rsidRPr="009904AF" w:rsidRDefault="00AC4D35" w:rsidP="003E003D">
            <w:pPr>
              <w:rPr>
                <w:rFonts w:asciiTheme="majorHAnsi" w:hAnsiTheme="majorHAnsi"/>
                <w:b/>
                <w:sz w:val="20"/>
                <w:szCs w:val="20"/>
              </w:rPr>
            </w:pPr>
          </w:p>
          <w:p w14:paraId="3A2051CC" w14:textId="77777777" w:rsidR="00AC4D35" w:rsidRPr="009904AF" w:rsidRDefault="00AC4D35" w:rsidP="003E003D">
            <w:pPr>
              <w:rPr>
                <w:rFonts w:asciiTheme="majorHAnsi" w:hAnsiTheme="majorHAnsi"/>
                <w:b/>
                <w:sz w:val="20"/>
                <w:szCs w:val="20"/>
              </w:rPr>
            </w:pPr>
          </w:p>
        </w:tc>
        <w:tc>
          <w:tcPr>
            <w:tcW w:w="0" w:type="auto"/>
          </w:tcPr>
          <w:p w14:paraId="5BA253C2" w14:textId="3610D0FD" w:rsidR="00AC4D35" w:rsidRPr="00321952" w:rsidRDefault="00AC4D35" w:rsidP="00B842F5">
            <w:pPr>
              <w:pStyle w:val="ListParagraph"/>
              <w:numPr>
                <w:ilvl w:val="0"/>
                <w:numId w:val="43"/>
              </w:numPr>
              <w:jc w:val="both"/>
              <w:rPr>
                <w:rFonts w:asciiTheme="majorHAnsi" w:eastAsia="Times New Roman" w:hAnsiTheme="majorHAnsi" w:cs="Arial"/>
                <w:sz w:val="20"/>
                <w:szCs w:val="20"/>
              </w:rPr>
            </w:pPr>
            <w:r w:rsidRPr="00321952">
              <w:rPr>
                <w:rFonts w:asciiTheme="majorHAnsi" w:eastAsia="Times New Roman" w:hAnsiTheme="majorHAnsi" w:cs="Arial"/>
                <w:sz w:val="20"/>
                <w:szCs w:val="20"/>
              </w:rPr>
              <w:t>An ultrasound scanning of the vessels to detect size, position and patency</w:t>
            </w:r>
            <w:r w:rsidRPr="009904AF">
              <w:rPr>
                <w:rFonts w:asciiTheme="majorHAnsi" w:hAnsiTheme="majorHAnsi" w:cs="Times New Roman"/>
                <w:sz w:val="20"/>
                <w:szCs w:val="20"/>
              </w:rPr>
              <w:t xml:space="preserve"> of the target vessel [by means of</w:t>
            </w:r>
            <w:r w:rsidRPr="00321952">
              <w:rPr>
                <w:rFonts w:asciiTheme="majorHAnsi" w:hAnsiTheme="majorHAnsi"/>
                <w:sz w:val="20"/>
                <w:szCs w:val="20"/>
              </w:rPr>
              <w:t xml:space="preserve"> compression ultrasonography</w:t>
            </w:r>
            <w:r w:rsidRPr="009904AF">
              <w:rPr>
                <w:rFonts w:asciiTheme="majorHAnsi" w:hAnsiTheme="majorHAnsi" w:cs="Times New Roman"/>
                <w:sz w:val="20"/>
                <w:szCs w:val="20"/>
              </w:rPr>
              <w:t xml:space="preserve"> (CUS)]</w:t>
            </w:r>
            <w:r w:rsidRPr="00321952">
              <w:rPr>
                <w:rFonts w:asciiTheme="majorHAnsi" w:eastAsia="Times New Roman" w:hAnsiTheme="majorHAnsi" w:cs="Arial"/>
                <w:sz w:val="20"/>
                <w:szCs w:val="20"/>
              </w:rPr>
              <w:t xml:space="preserve">, and to assess surrounding vital </w:t>
            </w:r>
            <w:r w:rsidRPr="009904AF">
              <w:rPr>
                <w:rFonts w:asciiTheme="majorHAnsi" w:hAnsiTheme="majorHAnsi" w:cs="Times New Roman"/>
                <w:sz w:val="20"/>
                <w:szCs w:val="20"/>
              </w:rPr>
              <w:t xml:space="preserve">structures. </w:t>
            </w:r>
            <w:r w:rsidR="001B027D" w:rsidRPr="009904AF">
              <w:rPr>
                <w:rFonts w:asciiTheme="majorHAnsi" w:hAnsiTheme="majorHAnsi" w:cs="Times New Roman"/>
                <w:sz w:val="20"/>
                <w:szCs w:val="20"/>
              </w:rPr>
              <w:t>Vascular US</w:t>
            </w:r>
            <w:r w:rsidRPr="009904AF">
              <w:rPr>
                <w:rFonts w:asciiTheme="majorHAnsi" w:hAnsiTheme="majorHAnsi" w:cs="Times New Roman"/>
                <w:sz w:val="20"/>
                <w:szCs w:val="20"/>
              </w:rPr>
              <w:t xml:space="preserve"> is highly suggested in case of multiple failed attempts or when</w:t>
            </w:r>
            <w:r w:rsidR="001B027D" w:rsidRPr="009904AF">
              <w:rPr>
                <w:rFonts w:asciiTheme="majorHAnsi" w:hAnsiTheme="majorHAnsi" w:cs="Times New Roman"/>
                <w:sz w:val="20"/>
                <w:szCs w:val="20"/>
              </w:rPr>
              <w:t xml:space="preserve"> arterial pulse is not palpable.</w:t>
            </w:r>
          </w:p>
        </w:tc>
      </w:tr>
      <w:tr w:rsidR="00AC4D35" w:rsidRPr="009904AF" w14:paraId="3117F4AA" w14:textId="77777777" w:rsidTr="00B842F5">
        <w:trPr>
          <w:trHeight w:val="710"/>
        </w:trPr>
        <w:tc>
          <w:tcPr>
            <w:tcW w:w="0" w:type="auto"/>
            <w:vMerge/>
          </w:tcPr>
          <w:p w14:paraId="6943DA07" w14:textId="77777777" w:rsidR="00AC4D35" w:rsidRPr="009904AF" w:rsidRDefault="00AC4D35" w:rsidP="003E003D">
            <w:pPr>
              <w:rPr>
                <w:rFonts w:asciiTheme="majorHAnsi" w:hAnsiTheme="majorHAnsi"/>
                <w:b/>
                <w:sz w:val="20"/>
                <w:szCs w:val="20"/>
              </w:rPr>
            </w:pPr>
          </w:p>
        </w:tc>
        <w:tc>
          <w:tcPr>
            <w:tcW w:w="0" w:type="auto"/>
          </w:tcPr>
          <w:p w14:paraId="6B1022DF"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t>Deep venous thrombosis</w:t>
            </w:r>
          </w:p>
        </w:tc>
        <w:tc>
          <w:tcPr>
            <w:tcW w:w="0" w:type="auto"/>
          </w:tcPr>
          <w:p w14:paraId="6516A72A" w14:textId="78991E50" w:rsidR="00AC4D35" w:rsidRPr="009904AF" w:rsidRDefault="00AC4D35" w:rsidP="005E1141">
            <w:pPr>
              <w:pStyle w:val="ListParagraph"/>
              <w:numPr>
                <w:ilvl w:val="0"/>
                <w:numId w:val="7"/>
              </w:numPr>
              <w:spacing w:after="200" w:line="240" w:lineRule="auto"/>
              <w:ind w:left="714" w:hanging="357"/>
              <w:jc w:val="both"/>
              <w:rPr>
                <w:rFonts w:asciiTheme="majorHAnsi" w:hAnsiTheme="majorHAnsi"/>
                <w:sz w:val="20"/>
                <w:szCs w:val="20"/>
              </w:rPr>
            </w:pPr>
            <w:r w:rsidRPr="00321952">
              <w:rPr>
                <w:rFonts w:asciiTheme="majorHAnsi" w:hAnsiTheme="majorHAnsi"/>
                <w:sz w:val="20"/>
                <w:szCs w:val="20"/>
              </w:rPr>
              <w:t>CUS applied from the common femoral vein at the groin to the poplite</w:t>
            </w:r>
            <w:r w:rsidR="001B027D" w:rsidRPr="00321952">
              <w:rPr>
                <w:rFonts w:asciiTheme="majorHAnsi" w:hAnsiTheme="majorHAnsi"/>
                <w:sz w:val="20"/>
                <w:szCs w:val="20"/>
              </w:rPr>
              <w:t xml:space="preserve">al vein at the popliteal fossa </w:t>
            </w:r>
            <w:r w:rsidRPr="00321952">
              <w:rPr>
                <w:rFonts w:asciiTheme="majorHAnsi" w:hAnsiTheme="majorHAnsi"/>
                <w:sz w:val="20"/>
                <w:szCs w:val="20"/>
              </w:rPr>
              <w:t>demonstrate</w:t>
            </w:r>
            <w:r w:rsidR="001B027D" w:rsidRPr="00321952">
              <w:rPr>
                <w:rFonts w:asciiTheme="majorHAnsi" w:hAnsiTheme="majorHAnsi"/>
                <w:sz w:val="20"/>
                <w:szCs w:val="20"/>
              </w:rPr>
              <w:t>d to be accurate to diagnose deep venous thrombosis</w:t>
            </w:r>
            <w:r w:rsidRPr="00321952">
              <w:rPr>
                <w:rFonts w:asciiTheme="majorHAnsi" w:hAnsiTheme="majorHAnsi"/>
                <w:sz w:val="20"/>
                <w:szCs w:val="20"/>
              </w:rPr>
              <w:t xml:space="preserve"> with high sensitivity and specificity among critical care physicians </w:t>
            </w:r>
          </w:p>
        </w:tc>
      </w:tr>
    </w:tbl>
    <w:p w14:paraId="7F11E1A4" w14:textId="77777777" w:rsidR="00AC4D35" w:rsidRPr="009904AF" w:rsidRDefault="00AC4D35" w:rsidP="00AC4D35">
      <w:pPr>
        <w:rPr>
          <w:rFonts w:asciiTheme="majorHAnsi" w:hAnsiTheme="majorHAnsi"/>
          <w:sz w:val="20"/>
          <w:szCs w:val="20"/>
        </w:rPr>
      </w:pPr>
    </w:p>
    <w:p w14:paraId="6C0A4025" w14:textId="77777777" w:rsidR="00AC4D35" w:rsidRPr="009904AF" w:rsidRDefault="00AC4D35" w:rsidP="00AC4D35">
      <w:pPr>
        <w:rPr>
          <w:rFonts w:asciiTheme="majorHAnsi" w:hAnsiTheme="majorHAnsi"/>
          <w:sz w:val="20"/>
          <w:szCs w:val="20"/>
        </w:rPr>
      </w:pPr>
    </w:p>
    <w:p w14:paraId="604BB71D" w14:textId="77777777" w:rsidR="00AC4D35" w:rsidRPr="009904AF" w:rsidRDefault="00AC4D35" w:rsidP="00AC4D35">
      <w:pPr>
        <w:rPr>
          <w:rFonts w:asciiTheme="majorHAnsi" w:hAnsiTheme="majorHAnsi"/>
          <w:sz w:val="20"/>
          <w:szCs w:val="20"/>
        </w:rPr>
      </w:pPr>
    </w:p>
    <w:p w14:paraId="53BCAE1F" w14:textId="77777777" w:rsidR="00AC4D35" w:rsidRPr="009904AF" w:rsidRDefault="00AC4D35" w:rsidP="00AC4D35">
      <w:pPr>
        <w:rPr>
          <w:rFonts w:asciiTheme="majorHAnsi" w:hAnsiTheme="majorHAnsi"/>
          <w:sz w:val="20"/>
          <w:szCs w:val="20"/>
        </w:rPr>
      </w:pPr>
    </w:p>
    <w:p w14:paraId="0870CC42" w14:textId="77777777" w:rsidR="00AC4D35" w:rsidRPr="009904AF" w:rsidRDefault="00AC4D35" w:rsidP="00AC4D35">
      <w:pPr>
        <w:rPr>
          <w:rFonts w:asciiTheme="majorHAnsi" w:hAnsiTheme="majorHAnsi"/>
          <w:sz w:val="20"/>
          <w:szCs w:val="20"/>
        </w:rPr>
      </w:pPr>
    </w:p>
    <w:p w14:paraId="6A58B027" w14:textId="77777777" w:rsidR="00AC4D35" w:rsidRPr="009904AF" w:rsidRDefault="00AC4D35" w:rsidP="00AC4D35">
      <w:pPr>
        <w:rPr>
          <w:rFonts w:asciiTheme="majorHAnsi" w:hAnsiTheme="majorHAnsi"/>
          <w:sz w:val="20"/>
          <w:szCs w:val="20"/>
        </w:rPr>
      </w:pPr>
    </w:p>
    <w:p w14:paraId="676AC080" w14:textId="77777777" w:rsidR="00AC4D35" w:rsidRPr="009904AF" w:rsidRDefault="00AC4D35" w:rsidP="00AC4D35">
      <w:pPr>
        <w:rPr>
          <w:rFonts w:asciiTheme="majorHAnsi" w:hAnsiTheme="majorHAnsi"/>
          <w:sz w:val="20"/>
          <w:szCs w:val="20"/>
        </w:rPr>
      </w:pPr>
    </w:p>
    <w:p w14:paraId="252CE717" w14:textId="77777777" w:rsidR="001B027D" w:rsidRPr="009904AF" w:rsidRDefault="001B027D" w:rsidP="00AC4D35">
      <w:pPr>
        <w:rPr>
          <w:rFonts w:asciiTheme="majorHAnsi" w:hAnsiTheme="majorHAnsi"/>
          <w:sz w:val="20"/>
          <w:szCs w:val="20"/>
        </w:rPr>
      </w:pPr>
    </w:p>
    <w:p w14:paraId="76FE5790" w14:textId="5F2093CA" w:rsidR="00897BC3" w:rsidRPr="009904AF" w:rsidRDefault="004D10ED" w:rsidP="00897BC3">
      <w:pPr>
        <w:rPr>
          <w:rFonts w:asciiTheme="majorHAnsi" w:hAnsiTheme="majorHAnsi"/>
          <w:b/>
          <w:sz w:val="20"/>
          <w:szCs w:val="20"/>
        </w:rPr>
      </w:pPr>
      <w:r w:rsidRPr="009904AF">
        <w:rPr>
          <w:rFonts w:asciiTheme="majorHAnsi" w:hAnsiTheme="majorHAnsi"/>
          <w:b/>
          <w:sz w:val="20"/>
          <w:szCs w:val="20"/>
        </w:rPr>
        <w:lastRenderedPageBreak/>
        <w:t xml:space="preserve">Table S3. </w:t>
      </w:r>
      <w:r w:rsidR="00AC4D35" w:rsidRPr="009904AF">
        <w:rPr>
          <w:rFonts w:asciiTheme="majorHAnsi" w:hAnsiTheme="majorHAnsi"/>
          <w:b/>
          <w:sz w:val="20"/>
          <w:szCs w:val="20"/>
        </w:rPr>
        <w:t>Keypoints</w:t>
      </w:r>
      <w:r w:rsidRPr="009904AF">
        <w:rPr>
          <w:rFonts w:asciiTheme="majorHAnsi" w:hAnsiTheme="majorHAnsi"/>
          <w:b/>
          <w:sz w:val="20"/>
          <w:szCs w:val="20"/>
        </w:rPr>
        <w:t xml:space="preserve"> and take-home messages for each organ/skill considered in the consensus</w:t>
      </w:r>
      <w:r w:rsidR="00897BC3" w:rsidRPr="009904AF">
        <w:rPr>
          <w:rFonts w:asciiTheme="majorHAnsi" w:hAnsiTheme="majorHAnsi"/>
          <w:b/>
          <w:sz w:val="20"/>
          <w:szCs w:val="20"/>
        </w:rPr>
        <w:t xml:space="preserve">. Abbreviations: dFV, diastolic flow velocity; mFV, mean flow velocity; sFV, systolic flow velocity; PI, pulsatility index; eICP, estimated intracranial pressure;eCPP, estimated cerebral perfusion pressure;  ICHT, intracranial hypertension; ONSD, optic nerve sheath diameter;TCD, transcranial Doppler; </w:t>
      </w:r>
      <w:r w:rsidR="00B243C4" w:rsidRPr="009904AF">
        <w:rPr>
          <w:rFonts w:asciiTheme="majorHAnsi" w:hAnsiTheme="majorHAnsi"/>
          <w:b/>
          <w:sz w:val="20"/>
          <w:szCs w:val="20"/>
        </w:rPr>
        <w:t xml:space="preserve">TCCD, Trancranial color duplex Doppler; </w:t>
      </w:r>
      <w:r w:rsidR="00897BC3" w:rsidRPr="009904AF">
        <w:rPr>
          <w:rFonts w:asciiTheme="majorHAnsi" w:hAnsiTheme="majorHAnsi"/>
          <w:b/>
          <w:sz w:val="20"/>
          <w:szCs w:val="20"/>
        </w:rPr>
        <w:t>CT, Computed Tomography; RV right ventricle; LV, left ventricle; PE, pulmonary embolism; US, Ultrasound; AAA, aortic abdominal aneurysm; PSAX, parasternal short axis view; PLAX, parasternal long axis view; A4C ,apical 4 chambers view; A2C, apical 2 chambers view; IVC, inferior vena cava.</w:t>
      </w:r>
    </w:p>
    <w:p w14:paraId="2185B1CC" w14:textId="7609F4B9" w:rsidR="00AC4D35" w:rsidRPr="009904AF" w:rsidRDefault="00AC4D35" w:rsidP="00AC4D35">
      <w:pPr>
        <w:rPr>
          <w:rFonts w:asciiTheme="majorHAnsi" w:hAnsiTheme="majorHAnsi"/>
          <w:b/>
          <w:sz w:val="20"/>
          <w:szCs w:val="20"/>
        </w:rPr>
      </w:pPr>
    </w:p>
    <w:p w14:paraId="2102A492" w14:textId="77777777" w:rsidR="00AC4D35" w:rsidRPr="009904AF" w:rsidRDefault="00AC4D35" w:rsidP="00AC4D35">
      <w:pPr>
        <w:rPr>
          <w:rFonts w:asciiTheme="majorHAnsi" w:hAnsiTheme="majorHAnsi"/>
          <w:sz w:val="20"/>
          <w:szCs w:val="20"/>
        </w:rPr>
      </w:pPr>
    </w:p>
    <w:p w14:paraId="7D70371F" w14:textId="77777777" w:rsidR="00AC4D35" w:rsidRPr="009904AF" w:rsidRDefault="00AC4D35" w:rsidP="00AC4D35">
      <w:pPr>
        <w:rPr>
          <w:rFonts w:asciiTheme="majorHAnsi" w:hAnsiTheme="majorHAnsi"/>
          <w:sz w:val="20"/>
          <w:szCs w:val="20"/>
        </w:rPr>
      </w:pPr>
    </w:p>
    <w:tbl>
      <w:tblPr>
        <w:tblStyle w:val="TableGrid"/>
        <w:tblW w:w="0" w:type="auto"/>
        <w:tblLook w:val="04A0" w:firstRow="1" w:lastRow="0" w:firstColumn="1" w:lastColumn="0" w:noHBand="0" w:noVBand="1"/>
      </w:tblPr>
      <w:tblGrid>
        <w:gridCol w:w="2235"/>
        <w:gridCol w:w="3827"/>
        <w:gridCol w:w="8114"/>
      </w:tblGrid>
      <w:tr w:rsidR="00AC4D35" w:rsidRPr="009904AF" w14:paraId="1EB4D9C8" w14:textId="77777777" w:rsidTr="00321952">
        <w:trPr>
          <w:trHeight w:val="1580"/>
        </w:trPr>
        <w:tc>
          <w:tcPr>
            <w:tcW w:w="2235" w:type="dxa"/>
          </w:tcPr>
          <w:p w14:paraId="54FFA868"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t>Brain</w:t>
            </w:r>
          </w:p>
        </w:tc>
        <w:tc>
          <w:tcPr>
            <w:tcW w:w="3827" w:type="dxa"/>
          </w:tcPr>
          <w:p w14:paraId="6EEC7944" w14:textId="77777777" w:rsidR="00AC4D35" w:rsidRPr="00321952" w:rsidRDefault="00AC4D35" w:rsidP="003E003D">
            <w:pPr>
              <w:rPr>
                <w:rFonts w:asciiTheme="majorHAnsi" w:hAnsiTheme="majorHAnsi"/>
                <w:b/>
                <w:sz w:val="20"/>
                <w:szCs w:val="20"/>
                <w:highlight w:val="red"/>
              </w:rPr>
            </w:pPr>
            <w:r w:rsidRPr="009904AF">
              <w:rPr>
                <w:rFonts w:asciiTheme="majorHAnsi" w:hAnsiTheme="majorHAnsi"/>
                <w:b/>
                <w:sz w:val="20"/>
                <w:szCs w:val="20"/>
              </w:rPr>
              <w:t>Triage or clinical suspicion for intracranial hypertension</w:t>
            </w:r>
          </w:p>
          <w:p w14:paraId="00F51D98" w14:textId="77777777" w:rsidR="00AC4D35" w:rsidRPr="009904AF" w:rsidRDefault="00AC4D35" w:rsidP="003E003D">
            <w:pPr>
              <w:rPr>
                <w:rFonts w:asciiTheme="majorHAnsi" w:hAnsiTheme="majorHAnsi"/>
                <w:sz w:val="20"/>
                <w:szCs w:val="20"/>
              </w:rPr>
            </w:pPr>
          </w:p>
        </w:tc>
        <w:tc>
          <w:tcPr>
            <w:tcW w:w="8114" w:type="dxa"/>
          </w:tcPr>
          <w:p w14:paraId="567CF54F" w14:textId="77777777" w:rsidR="00AC4D35" w:rsidRPr="009904AF" w:rsidRDefault="00AC4D35" w:rsidP="003E003D">
            <w:pPr>
              <w:pStyle w:val="ListParagraph"/>
              <w:numPr>
                <w:ilvl w:val="0"/>
                <w:numId w:val="7"/>
              </w:numPr>
              <w:rPr>
                <w:rFonts w:asciiTheme="majorHAnsi" w:hAnsiTheme="majorHAnsi"/>
                <w:sz w:val="20"/>
                <w:szCs w:val="20"/>
              </w:rPr>
            </w:pPr>
            <w:r w:rsidRPr="009904AF">
              <w:rPr>
                <w:rFonts w:asciiTheme="majorHAnsi" w:hAnsiTheme="majorHAnsi"/>
                <w:sz w:val="20"/>
                <w:szCs w:val="20"/>
              </w:rPr>
              <w:t>Use of TCD (i.e. dFV, PI, eICP and ONSD) is helpful in identifying patients at risk for ICHT</w:t>
            </w:r>
          </w:p>
          <w:p w14:paraId="12DBAE2C" w14:textId="77777777" w:rsidR="00AC4D35" w:rsidRPr="009904AF" w:rsidRDefault="00AC4D35" w:rsidP="003E003D">
            <w:pPr>
              <w:pStyle w:val="ListParagraph"/>
              <w:numPr>
                <w:ilvl w:val="0"/>
                <w:numId w:val="7"/>
              </w:numPr>
              <w:rPr>
                <w:rFonts w:asciiTheme="majorHAnsi" w:hAnsiTheme="majorHAnsi"/>
                <w:sz w:val="20"/>
                <w:szCs w:val="20"/>
              </w:rPr>
            </w:pPr>
            <w:r w:rsidRPr="009904AF">
              <w:rPr>
                <w:rFonts w:asciiTheme="majorHAnsi" w:hAnsiTheme="majorHAnsi"/>
                <w:sz w:val="20"/>
                <w:szCs w:val="20"/>
              </w:rPr>
              <w:t xml:space="preserve">Measurements should be performed on both hemispheres and report dFV and PI </w:t>
            </w:r>
          </w:p>
          <w:p w14:paraId="10B57E17" w14:textId="77777777" w:rsidR="00AC4D35" w:rsidRPr="009904AF" w:rsidRDefault="00AC4D35" w:rsidP="003E003D">
            <w:pPr>
              <w:pStyle w:val="ListParagraph"/>
              <w:numPr>
                <w:ilvl w:val="0"/>
                <w:numId w:val="7"/>
              </w:numPr>
              <w:rPr>
                <w:rFonts w:asciiTheme="majorHAnsi" w:hAnsiTheme="majorHAnsi"/>
                <w:sz w:val="20"/>
                <w:szCs w:val="20"/>
              </w:rPr>
            </w:pPr>
            <w:r w:rsidRPr="009904AF">
              <w:rPr>
                <w:rFonts w:asciiTheme="majorHAnsi" w:hAnsiTheme="majorHAnsi"/>
                <w:sz w:val="20"/>
                <w:szCs w:val="20"/>
              </w:rPr>
              <w:t>Exclusion of confounders for abnormal dFV and PI values is necessary in all patients</w:t>
            </w:r>
          </w:p>
          <w:p w14:paraId="7794B370" w14:textId="00A81542" w:rsidR="00AC4D35" w:rsidRPr="00321952" w:rsidRDefault="00AC4D35" w:rsidP="00321952">
            <w:pPr>
              <w:pStyle w:val="ListParagraph"/>
              <w:numPr>
                <w:ilvl w:val="0"/>
                <w:numId w:val="7"/>
              </w:numPr>
              <w:rPr>
                <w:rFonts w:asciiTheme="majorHAnsi" w:hAnsiTheme="majorHAnsi"/>
                <w:sz w:val="20"/>
                <w:szCs w:val="20"/>
              </w:rPr>
            </w:pPr>
            <w:r w:rsidRPr="009904AF">
              <w:rPr>
                <w:rFonts w:asciiTheme="majorHAnsi" w:hAnsiTheme="majorHAnsi"/>
                <w:sz w:val="20"/>
                <w:szCs w:val="20"/>
              </w:rPr>
              <w:t>In case of suspected ICHT on cerebral ultrasound, the placement of an invasive ICP monitoring should be urgently discussed</w:t>
            </w:r>
          </w:p>
        </w:tc>
      </w:tr>
      <w:tr w:rsidR="00AC4D35" w:rsidRPr="009904AF" w14:paraId="0A640D0E" w14:textId="77777777" w:rsidTr="00321952">
        <w:trPr>
          <w:trHeight w:val="3503"/>
        </w:trPr>
        <w:tc>
          <w:tcPr>
            <w:tcW w:w="2235" w:type="dxa"/>
          </w:tcPr>
          <w:p w14:paraId="1B139E82" w14:textId="77777777" w:rsidR="00AC4D35" w:rsidRPr="009904AF" w:rsidRDefault="00AC4D35" w:rsidP="003E003D">
            <w:pPr>
              <w:rPr>
                <w:rFonts w:asciiTheme="majorHAnsi" w:hAnsiTheme="majorHAnsi"/>
                <w:sz w:val="20"/>
                <w:szCs w:val="20"/>
              </w:rPr>
            </w:pPr>
          </w:p>
        </w:tc>
        <w:tc>
          <w:tcPr>
            <w:tcW w:w="3827" w:type="dxa"/>
          </w:tcPr>
          <w:p w14:paraId="5AB49454" w14:textId="77777777" w:rsidR="00AC4D35" w:rsidRPr="00321952" w:rsidRDefault="00AC4D35" w:rsidP="003E003D">
            <w:pPr>
              <w:rPr>
                <w:rFonts w:asciiTheme="majorHAnsi" w:hAnsiTheme="majorHAnsi"/>
                <w:sz w:val="20"/>
                <w:szCs w:val="20"/>
              </w:rPr>
            </w:pPr>
            <w:r w:rsidRPr="009904AF">
              <w:rPr>
                <w:rFonts w:asciiTheme="majorHAnsi" w:hAnsiTheme="majorHAnsi"/>
                <w:b/>
                <w:sz w:val="20"/>
                <w:szCs w:val="20"/>
              </w:rPr>
              <w:t>Clinical suspicion of brain death</w:t>
            </w:r>
          </w:p>
        </w:tc>
        <w:tc>
          <w:tcPr>
            <w:tcW w:w="8114" w:type="dxa"/>
          </w:tcPr>
          <w:p w14:paraId="5CAB2FB5" w14:textId="77777777" w:rsidR="00AC4D35" w:rsidRPr="009904AF" w:rsidRDefault="00AC4D35" w:rsidP="003E003D">
            <w:pPr>
              <w:pStyle w:val="ListParagraph"/>
              <w:numPr>
                <w:ilvl w:val="0"/>
                <w:numId w:val="7"/>
              </w:numPr>
              <w:rPr>
                <w:rFonts w:asciiTheme="majorHAnsi" w:hAnsiTheme="majorHAnsi"/>
                <w:sz w:val="20"/>
                <w:szCs w:val="20"/>
              </w:rPr>
            </w:pPr>
            <w:r w:rsidRPr="009904AF">
              <w:rPr>
                <w:rFonts w:asciiTheme="majorHAnsi" w:hAnsiTheme="majorHAnsi"/>
                <w:sz w:val="20"/>
                <w:szCs w:val="20"/>
              </w:rPr>
              <w:t>TCD does not assess brainstem function, only cerebral blood flow velocities</w:t>
            </w:r>
          </w:p>
          <w:p w14:paraId="2E5220C0" w14:textId="77777777" w:rsidR="00AC4D35" w:rsidRPr="009904AF" w:rsidRDefault="00AC4D35" w:rsidP="003E003D">
            <w:pPr>
              <w:pStyle w:val="ListParagraph"/>
              <w:numPr>
                <w:ilvl w:val="0"/>
                <w:numId w:val="7"/>
              </w:numPr>
              <w:rPr>
                <w:rFonts w:asciiTheme="majorHAnsi" w:hAnsiTheme="majorHAnsi"/>
                <w:sz w:val="20"/>
                <w:szCs w:val="20"/>
              </w:rPr>
            </w:pPr>
            <w:r w:rsidRPr="009904AF">
              <w:rPr>
                <w:rFonts w:asciiTheme="majorHAnsi" w:hAnsiTheme="majorHAnsi"/>
                <w:sz w:val="20"/>
                <w:szCs w:val="20"/>
              </w:rPr>
              <w:t xml:space="preserve">Clinical assessment of brain and brainstem function and loss of spontaneous respiratory effort must be assessed prior to use of TCD. Ancillary tests do not replace clinical evaluation. </w:t>
            </w:r>
          </w:p>
          <w:p w14:paraId="1FBF321B" w14:textId="77777777" w:rsidR="00AC4D35" w:rsidRPr="009904AF" w:rsidRDefault="00AC4D35" w:rsidP="003E003D">
            <w:pPr>
              <w:pStyle w:val="ListParagraph"/>
              <w:numPr>
                <w:ilvl w:val="0"/>
                <w:numId w:val="7"/>
              </w:numPr>
              <w:rPr>
                <w:rFonts w:asciiTheme="majorHAnsi" w:hAnsiTheme="majorHAnsi"/>
                <w:sz w:val="20"/>
                <w:szCs w:val="20"/>
              </w:rPr>
            </w:pPr>
            <w:r w:rsidRPr="009904AF">
              <w:rPr>
                <w:rFonts w:asciiTheme="majorHAnsi" w:hAnsiTheme="majorHAnsi"/>
                <w:sz w:val="20"/>
                <w:szCs w:val="20"/>
              </w:rPr>
              <w:t>Any findings of TCD that supports the presence of net forward flow can be used to rule out the possibility of cerebral circulatory arrest in patients with confounders for clinical exam like sedation and paralysis</w:t>
            </w:r>
          </w:p>
          <w:p w14:paraId="5016811D" w14:textId="107EEB1D" w:rsidR="00AC4D35" w:rsidRPr="00321952" w:rsidRDefault="00AC4D35" w:rsidP="00321952">
            <w:pPr>
              <w:pStyle w:val="ListParagraph"/>
              <w:numPr>
                <w:ilvl w:val="0"/>
                <w:numId w:val="7"/>
              </w:numPr>
              <w:rPr>
                <w:rFonts w:asciiTheme="majorHAnsi" w:hAnsiTheme="majorHAnsi"/>
                <w:sz w:val="20"/>
                <w:szCs w:val="20"/>
              </w:rPr>
            </w:pPr>
            <w:r w:rsidRPr="009904AF">
              <w:rPr>
                <w:rFonts w:asciiTheme="majorHAnsi" w:hAnsiTheme="majorHAnsi"/>
                <w:sz w:val="20"/>
                <w:szCs w:val="20"/>
              </w:rPr>
              <w:t>The presence of oscillating pat</w:t>
            </w:r>
            <w:r w:rsidR="00B243C4" w:rsidRPr="009904AF">
              <w:rPr>
                <w:rFonts w:asciiTheme="majorHAnsi" w:hAnsiTheme="majorHAnsi"/>
                <w:sz w:val="20"/>
                <w:szCs w:val="20"/>
              </w:rPr>
              <w:t>terns or systolic spikes on two</w:t>
            </w:r>
            <w:r w:rsidRPr="009904AF">
              <w:rPr>
                <w:rFonts w:asciiTheme="majorHAnsi" w:hAnsiTheme="majorHAnsi"/>
                <w:sz w:val="20"/>
                <w:szCs w:val="20"/>
              </w:rPr>
              <w:t xml:space="preserve"> studies performed at least 30 minutes apart raise the suspicion of impending cerebral circulatory arrest and can be used in the right clinical settings to support a diagnosis of brain deat</w:t>
            </w:r>
            <w:r w:rsidR="00AE6FBF" w:rsidRPr="009904AF">
              <w:rPr>
                <w:rFonts w:asciiTheme="majorHAnsi" w:hAnsiTheme="majorHAnsi"/>
                <w:sz w:val="20"/>
                <w:szCs w:val="20"/>
              </w:rPr>
              <w:t>h</w:t>
            </w:r>
          </w:p>
        </w:tc>
      </w:tr>
      <w:tr w:rsidR="00AC4D35" w:rsidRPr="009904AF" w14:paraId="1AD30E59" w14:textId="77777777" w:rsidTr="00321952">
        <w:trPr>
          <w:trHeight w:val="3098"/>
        </w:trPr>
        <w:tc>
          <w:tcPr>
            <w:tcW w:w="2235" w:type="dxa"/>
          </w:tcPr>
          <w:p w14:paraId="3B558B8E" w14:textId="77777777" w:rsidR="00AC4D35" w:rsidRPr="009904AF" w:rsidRDefault="00AC4D35" w:rsidP="003E003D">
            <w:pPr>
              <w:rPr>
                <w:rFonts w:asciiTheme="majorHAnsi" w:hAnsiTheme="majorHAnsi"/>
                <w:sz w:val="20"/>
                <w:szCs w:val="20"/>
              </w:rPr>
            </w:pPr>
          </w:p>
          <w:p w14:paraId="5BD7ACA3" w14:textId="77777777" w:rsidR="00AC4D35" w:rsidRPr="009904AF" w:rsidRDefault="00AC4D35" w:rsidP="003E003D">
            <w:pPr>
              <w:rPr>
                <w:rFonts w:asciiTheme="majorHAnsi" w:hAnsiTheme="majorHAnsi"/>
                <w:sz w:val="20"/>
                <w:szCs w:val="20"/>
              </w:rPr>
            </w:pPr>
          </w:p>
          <w:p w14:paraId="7C06D230" w14:textId="77777777" w:rsidR="00AC4D35" w:rsidRPr="009904AF" w:rsidRDefault="00AC4D35" w:rsidP="003E003D">
            <w:pPr>
              <w:rPr>
                <w:rFonts w:asciiTheme="majorHAnsi" w:hAnsiTheme="majorHAnsi"/>
                <w:sz w:val="20"/>
                <w:szCs w:val="20"/>
              </w:rPr>
            </w:pPr>
          </w:p>
        </w:tc>
        <w:tc>
          <w:tcPr>
            <w:tcW w:w="3827" w:type="dxa"/>
          </w:tcPr>
          <w:p w14:paraId="2CBA67A3" w14:textId="77777777" w:rsidR="00AC4D35" w:rsidRPr="00321952" w:rsidRDefault="00AC4D35" w:rsidP="003E003D">
            <w:pPr>
              <w:rPr>
                <w:rFonts w:asciiTheme="majorHAnsi" w:hAnsiTheme="majorHAnsi"/>
                <w:sz w:val="20"/>
                <w:szCs w:val="20"/>
              </w:rPr>
            </w:pPr>
            <w:r w:rsidRPr="009904AF">
              <w:rPr>
                <w:rFonts w:asciiTheme="majorHAnsi" w:hAnsiTheme="majorHAnsi"/>
                <w:b/>
                <w:bCs/>
                <w:sz w:val="20"/>
                <w:szCs w:val="20"/>
              </w:rPr>
              <w:t>Detection of cerebral vasospasm after subarachnoid hemorrhage</w:t>
            </w:r>
          </w:p>
        </w:tc>
        <w:tc>
          <w:tcPr>
            <w:tcW w:w="8114" w:type="dxa"/>
          </w:tcPr>
          <w:p w14:paraId="062696C9" w14:textId="77777777" w:rsidR="00AC4D35" w:rsidRPr="009904AF" w:rsidRDefault="00AC4D35" w:rsidP="003E003D">
            <w:pPr>
              <w:pStyle w:val="ListParagraph"/>
              <w:numPr>
                <w:ilvl w:val="0"/>
                <w:numId w:val="7"/>
              </w:numPr>
              <w:rPr>
                <w:rFonts w:asciiTheme="majorHAnsi" w:hAnsiTheme="majorHAnsi"/>
                <w:sz w:val="20"/>
                <w:szCs w:val="20"/>
              </w:rPr>
            </w:pPr>
            <w:r w:rsidRPr="009904AF">
              <w:rPr>
                <w:rFonts w:asciiTheme="majorHAnsi" w:hAnsiTheme="majorHAnsi"/>
                <w:sz w:val="20"/>
                <w:szCs w:val="20"/>
              </w:rPr>
              <w:t>TCD shows a low sensitivity but high specificity to diagnose cerebral vasospasm. Use of Lindegaard ratios improves accuracy of vasospasm diagnosis.</w:t>
            </w:r>
          </w:p>
          <w:p w14:paraId="117343D6" w14:textId="77777777" w:rsidR="00AC4D35" w:rsidRPr="009904AF" w:rsidRDefault="00AC4D35" w:rsidP="003E003D">
            <w:pPr>
              <w:pStyle w:val="ListParagraph"/>
              <w:numPr>
                <w:ilvl w:val="0"/>
                <w:numId w:val="7"/>
              </w:numPr>
              <w:rPr>
                <w:rFonts w:asciiTheme="majorHAnsi" w:hAnsiTheme="majorHAnsi"/>
                <w:sz w:val="20"/>
                <w:szCs w:val="20"/>
              </w:rPr>
            </w:pPr>
            <w:r w:rsidRPr="009904AF">
              <w:rPr>
                <w:rFonts w:asciiTheme="majorHAnsi" w:hAnsiTheme="majorHAnsi"/>
                <w:sz w:val="20"/>
                <w:szCs w:val="20"/>
              </w:rPr>
              <w:t xml:space="preserve">MCA vasospasm is likely with a mFV </w:t>
            </w:r>
            <m:oMath>
              <m:r>
                <m:rPr>
                  <m:sty m:val="p"/>
                </m:rPr>
                <w:rPr>
                  <w:rFonts w:ascii="Cambria Math" w:hAnsi="Cambria Math"/>
                  <w:sz w:val="20"/>
                  <w:szCs w:val="20"/>
                </w:rPr>
                <m:t>≥</m:t>
              </m:r>
            </m:oMath>
            <w:r w:rsidRPr="009904AF">
              <w:rPr>
                <w:rFonts w:asciiTheme="majorHAnsi" w:hAnsiTheme="majorHAnsi"/>
                <w:sz w:val="20"/>
                <w:szCs w:val="20"/>
              </w:rPr>
              <w:t xml:space="preserve"> 120 cm/s and Lindegaard Index ≥ 3 </w:t>
            </w:r>
          </w:p>
          <w:p w14:paraId="0DFE1FAB" w14:textId="77777777" w:rsidR="00AC4D35" w:rsidRPr="009904AF" w:rsidRDefault="00AC4D35" w:rsidP="003E003D">
            <w:pPr>
              <w:pStyle w:val="ListParagraph"/>
              <w:numPr>
                <w:ilvl w:val="0"/>
                <w:numId w:val="7"/>
              </w:numPr>
              <w:rPr>
                <w:rFonts w:asciiTheme="majorHAnsi" w:hAnsiTheme="majorHAnsi"/>
                <w:sz w:val="20"/>
                <w:szCs w:val="20"/>
              </w:rPr>
            </w:pPr>
            <w:r w:rsidRPr="009904AF">
              <w:rPr>
                <w:rFonts w:asciiTheme="majorHAnsi" w:hAnsiTheme="majorHAnsi"/>
                <w:sz w:val="20"/>
                <w:szCs w:val="20"/>
              </w:rPr>
              <w:t>In BA and VA, mean FV ≥ 80 and ≥ 95 cm/s, respectively, have a 100% specificity for vasospasm</w:t>
            </w:r>
          </w:p>
          <w:p w14:paraId="69119C10" w14:textId="77777777" w:rsidR="00AC4D35" w:rsidRPr="009904AF" w:rsidRDefault="00AC4D35" w:rsidP="003E003D">
            <w:pPr>
              <w:pStyle w:val="ListParagraph"/>
              <w:numPr>
                <w:ilvl w:val="0"/>
                <w:numId w:val="7"/>
              </w:numPr>
              <w:rPr>
                <w:rFonts w:asciiTheme="majorHAnsi" w:hAnsiTheme="majorHAnsi"/>
                <w:sz w:val="20"/>
                <w:szCs w:val="20"/>
              </w:rPr>
            </w:pPr>
            <w:r w:rsidRPr="009904AF">
              <w:rPr>
                <w:rFonts w:asciiTheme="majorHAnsi" w:hAnsiTheme="majorHAnsi"/>
                <w:sz w:val="20"/>
                <w:szCs w:val="20"/>
              </w:rPr>
              <w:t>ACA vasospasm diagnosis with TCD has low specificity and sensitivity, which improves with TCCD</w:t>
            </w:r>
          </w:p>
          <w:p w14:paraId="7B4ED876" w14:textId="4EEBAE0B" w:rsidR="00AC4D35" w:rsidRPr="009904AF" w:rsidRDefault="00AC4D35" w:rsidP="00B842F5">
            <w:pPr>
              <w:pStyle w:val="ListParagraph"/>
              <w:numPr>
                <w:ilvl w:val="0"/>
                <w:numId w:val="7"/>
              </w:numPr>
              <w:rPr>
                <w:rFonts w:asciiTheme="majorHAnsi" w:hAnsiTheme="majorHAnsi"/>
                <w:sz w:val="20"/>
                <w:szCs w:val="20"/>
              </w:rPr>
            </w:pPr>
            <w:r w:rsidRPr="009904AF">
              <w:rPr>
                <w:rFonts w:asciiTheme="majorHAnsi" w:hAnsiTheme="majorHAnsi"/>
                <w:sz w:val="20"/>
                <w:szCs w:val="20"/>
              </w:rPr>
              <w:t>Serial monitoring paying attention to autoregulation and induced hypertension may increase the utility of TCD in vasospasm screening. Comparison of TCD which is a res</w:t>
            </w:r>
            <w:r w:rsidR="00B243C4" w:rsidRPr="009904AF">
              <w:rPr>
                <w:rFonts w:asciiTheme="majorHAnsi" w:hAnsiTheme="majorHAnsi"/>
                <w:sz w:val="20"/>
                <w:szCs w:val="20"/>
              </w:rPr>
              <w:t>ponsive dynamic test against computed tomography angiography</w:t>
            </w:r>
            <w:r w:rsidRPr="009904AF">
              <w:rPr>
                <w:rFonts w:asciiTheme="majorHAnsi" w:hAnsiTheme="majorHAnsi"/>
                <w:sz w:val="20"/>
                <w:szCs w:val="20"/>
              </w:rPr>
              <w:t xml:space="preserve"> and </w:t>
            </w:r>
            <w:r w:rsidR="00B243C4" w:rsidRPr="009904AF">
              <w:rPr>
                <w:rFonts w:asciiTheme="majorHAnsi" w:hAnsiTheme="majorHAnsi"/>
                <w:sz w:val="20"/>
                <w:szCs w:val="20"/>
              </w:rPr>
              <w:t>digital subtraction angiography</w:t>
            </w:r>
            <w:r w:rsidRPr="009904AF">
              <w:rPr>
                <w:rFonts w:asciiTheme="majorHAnsi" w:hAnsiTheme="majorHAnsi"/>
                <w:sz w:val="20"/>
                <w:szCs w:val="20"/>
              </w:rPr>
              <w:t xml:space="preserve"> that are structural imaging modalities is counterintuitive. </w:t>
            </w:r>
          </w:p>
        </w:tc>
      </w:tr>
      <w:tr w:rsidR="00AC4D35" w:rsidRPr="009904AF" w14:paraId="5A30C769" w14:textId="77777777" w:rsidTr="00321952">
        <w:trPr>
          <w:trHeight w:val="1540"/>
        </w:trPr>
        <w:tc>
          <w:tcPr>
            <w:tcW w:w="2235" w:type="dxa"/>
          </w:tcPr>
          <w:p w14:paraId="2DDA19F7" w14:textId="77777777" w:rsidR="00AC4D35" w:rsidRPr="009904AF" w:rsidRDefault="00AC4D35" w:rsidP="003E003D">
            <w:pPr>
              <w:rPr>
                <w:rFonts w:asciiTheme="majorHAnsi" w:hAnsiTheme="majorHAnsi"/>
                <w:sz w:val="20"/>
                <w:szCs w:val="20"/>
              </w:rPr>
            </w:pPr>
          </w:p>
        </w:tc>
        <w:tc>
          <w:tcPr>
            <w:tcW w:w="3827" w:type="dxa"/>
          </w:tcPr>
          <w:p w14:paraId="2322E3F6"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t>Evaluation of ischemic stroke</w:t>
            </w:r>
          </w:p>
          <w:p w14:paraId="0C9015EF" w14:textId="77777777" w:rsidR="00AC4D35" w:rsidRPr="009904AF" w:rsidRDefault="00AC4D35" w:rsidP="003E003D">
            <w:pPr>
              <w:rPr>
                <w:rFonts w:asciiTheme="majorHAnsi" w:hAnsiTheme="majorHAnsi"/>
                <w:b/>
                <w:bCs/>
                <w:sz w:val="20"/>
                <w:szCs w:val="20"/>
              </w:rPr>
            </w:pPr>
          </w:p>
        </w:tc>
        <w:tc>
          <w:tcPr>
            <w:tcW w:w="8114" w:type="dxa"/>
          </w:tcPr>
          <w:p w14:paraId="0EA622D5" w14:textId="77777777" w:rsidR="00AC4D35" w:rsidRPr="009904AF" w:rsidRDefault="00AC4D35" w:rsidP="003E003D">
            <w:pPr>
              <w:pStyle w:val="ListParagraph"/>
              <w:numPr>
                <w:ilvl w:val="0"/>
                <w:numId w:val="7"/>
              </w:numPr>
              <w:rPr>
                <w:rFonts w:asciiTheme="majorHAnsi" w:hAnsiTheme="majorHAnsi"/>
                <w:sz w:val="20"/>
                <w:szCs w:val="20"/>
              </w:rPr>
            </w:pPr>
            <w:r w:rsidRPr="009904AF">
              <w:rPr>
                <w:rFonts w:asciiTheme="majorHAnsi" w:hAnsiTheme="majorHAnsi"/>
                <w:sz w:val="20"/>
                <w:szCs w:val="20"/>
              </w:rPr>
              <w:t xml:space="preserve">TCD can be useful in evaluation and management of new onset stroke in assessing collateralization patterns, right to left shunt assessment and vasomotor reactivity but may require expertise </w:t>
            </w:r>
          </w:p>
          <w:p w14:paraId="1E3108F1" w14:textId="700E75DF" w:rsidR="00AC4D35" w:rsidRPr="00321952" w:rsidRDefault="00AC4D35" w:rsidP="00321952">
            <w:pPr>
              <w:pStyle w:val="ListParagraph"/>
              <w:numPr>
                <w:ilvl w:val="0"/>
                <w:numId w:val="7"/>
              </w:numPr>
              <w:rPr>
                <w:rFonts w:asciiTheme="majorHAnsi" w:hAnsiTheme="majorHAnsi"/>
                <w:sz w:val="20"/>
                <w:szCs w:val="20"/>
              </w:rPr>
            </w:pPr>
            <w:r w:rsidRPr="009904AF">
              <w:rPr>
                <w:rFonts w:asciiTheme="majorHAnsi" w:hAnsiTheme="majorHAnsi"/>
                <w:sz w:val="20"/>
                <w:szCs w:val="20"/>
              </w:rPr>
              <w:t xml:space="preserve">Emboli monitoring can be useful in patients where underlying disease pathology predisposes a patient to neurological complications through embolic phenomena. </w:t>
            </w:r>
          </w:p>
        </w:tc>
      </w:tr>
      <w:tr w:rsidR="00AC4D35" w:rsidRPr="009904AF" w14:paraId="6569355D" w14:textId="77777777" w:rsidTr="00321952">
        <w:trPr>
          <w:trHeight w:val="1795"/>
        </w:trPr>
        <w:tc>
          <w:tcPr>
            <w:tcW w:w="2235" w:type="dxa"/>
          </w:tcPr>
          <w:p w14:paraId="1C5EFA63" w14:textId="77777777" w:rsidR="00AC4D35" w:rsidRPr="009904AF" w:rsidRDefault="00AC4D35" w:rsidP="003E003D">
            <w:pPr>
              <w:rPr>
                <w:rFonts w:asciiTheme="majorHAnsi" w:hAnsiTheme="majorHAnsi"/>
                <w:sz w:val="20"/>
                <w:szCs w:val="20"/>
              </w:rPr>
            </w:pPr>
          </w:p>
        </w:tc>
        <w:tc>
          <w:tcPr>
            <w:tcW w:w="3827" w:type="dxa"/>
          </w:tcPr>
          <w:p w14:paraId="0D5A1102" w14:textId="77777777" w:rsidR="007C0077" w:rsidRPr="009904AF" w:rsidRDefault="007C0077" w:rsidP="003E003D">
            <w:pPr>
              <w:rPr>
                <w:rFonts w:asciiTheme="majorHAnsi" w:hAnsiTheme="majorHAnsi"/>
                <w:b/>
                <w:sz w:val="20"/>
                <w:szCs w:val="20"/>
              </w:rPr>
            </w:pPr>
          </w:p>
          <w:p w14:paraId="18905FE2"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t>Cranial ultrasound  for intracranial pathology</w:t>
            </w:r>
          </w:p>
        </w:tc>
        <w:tc>
          <w:tcPr>
            <w:tcW w:w="8114" w:type="dxa"/>
          </w:tcPr>
          <w:p w14:paraId="309390E8" w14:textId="77777777" w:rsidR="00AC4D35" w:rsidRPr="009904AF" w:rsidRDefault="00AC4D35" w:rsidP="003E003D">
            <w:pPr>
              <w:rPr>
                <w:rFonts w:asciiTheme="majorHAnsi" w:hAnsiTheme="majorHAnsi"/>
                <w:sz w:val="20"/>
                <w:szCs w:val="20"/>
              </w:rPr>
            </w:pPr>
          </w:p>
          <w:p w14:paraId="10D8BA21" w14:textId="75CCF102" w:rsidR="00AC4D35" w:rsidRPr="00321952" w:rsidRDefault="00AC4D35" w:rsidP="00321952">
            <w:pPr>
              <w:pStyle w:val="ListParagraph"/>
              <w:numPr>
                <w:ilvl w:val="0"/>
                <w:numId w:val="7"/>
              </w:numPr>
              <w:rPr>
                <w:rFonts w:asciiTheme="majorHAnsi" w:hAnsiTheme="majorHAnsi"/>
                <w:sz w:val="20"/>
                <w:szCs w:val="20"/>
              </w:rPr>
            </w:pPr>
            <w:r w:rsidRPr="009904AF">
              <w:rPr>
                <w:rFonts w:asciiTheme="majorHAnsi" w:hAnsiTheme="majorHAnsi"/>
                <w:sz w:val="20"/>
                <w:szCs w:val="20"/>
              </w:rPr>
              <w:t xml:space="preserve">B mode cranial ultrasound can provide additional parameters that could complement the assessment of patients at risk of ICHT. </w:t>
            </w:r>
          </w:p>
        </w:tc>
      </w:tr>
      <w:tr w:rsidR="00AC4D35" w:rsidRPr="009904AF" w14:paraId="146620F2" w14:textId="77777777" w:rsidTr="00321952">
        <w:trPr>
          <w:trHeight w:val="263"/>
        </w:trPr>
        <w:tc>
          <w:tcPr>
            <w:tcW w:w="2235" w:type="dxa"/>
          </w:tcPr>
          <w:p w14:paraId="10312587" w14:textId="77777777" w:rsidR="00AC4D35" w:rsidRPr="009904AF" w:rsidRDefault="00AC4D35" w:rsidP="003E003D">
            <w:pPr>
              <w:rPr>
                <w:rFonts w:asciiTheme="majorHAnsi" w:hAnsiTheme="majorHAnsi"/>
                <w:sz w:val="20"/>
                <w:szCs w:val="20"/>
              </w:rPr>
            </w:pPr>
          </w:p>
        </w:tc>
        <w:tc>
          <w:tcPr>
            <w:tcW w:w="3827" w:type="dxa"/>
          </w:tcPr>
          <w:p w14:paraId="48795F5E"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t>Cerebral autoregulation</w:t>
            </w:r>
          </w:p>
          <w:p w14:paraId="734C833E" w14:textId="77777777" w:rsidR="00AC4D35" w:rsidRPr="009904AF" w:rsidRDefault="00AC4D35" w:rsidP="003E003D">
            <w:pPr>
              <w:rPr>
                <w:rFonts w:asciiTheme="majorHAnsi" w:hAnsiTheme="majorHAnsi"/>
                <w:b/>
                <w:sz w:val="20"/>
                <w:szCs w:val="20"/>
              </w:rPr>
            </w:pPr>
          </w:p>
          <w:p w14:paraId="5953E984" w14:textId="77777777" w:rsidR="00AC4D35" w:rsidRPr="009904AF" w:rsidRDefault="00AC4D35" w:rsidP="003E003D">
            <w:pPr>
              <w:rPr>
                <w:rFonts w:asciiTheme="majorHAnsi" w:hAnsiTheme="majorHAnsi"/>
                <w:b/>
                <w:sz w:val="20"/>
                <w:szCs w:val="20"/>
              </w:rPr>
            </w:pPr>
          </w:p>
          <w:p w14:paraId="033260DF" w14:textId="77777777" w:rsidR="00AC4D35" w:rsidRPr="009904AF" w:rsidRDefault="00AC4D35" w:rsidP="003E003D">
            <w:pPr>
              <w:rPr>
                <w:rFonts w:asciiTheme="majorHAnsi" w:hAnsiTheme="majorHAnsi"/>
                <w:b/>
                <w:sz w:val="20"/>
                <w:szCs w:val="20"/>
              </w:rPr>
            </w:pPr>
          </w:p>
          <w:p w14:paraId="3EBAFE6A" w14:textId="77777777" w:rsidR="00AC4D35" w:rsidRPr="009904AF" w:rsidRDefault="00AC4D35" w:rsidP="003E003D">
            <w:pPr>
              <w:rPr>
                <w:rFonts w:asciiTheme="majorHAnsi" w:hAnsiTheme="majorHAnsi"/>
                <w:b/>
                <w:sz w:val="20"/>
                <w:szCs w:val="20"/>
              </w:rPr>
            </w:pPr>
          </w:p>
          <w:p w14:paraId="26BEF337" w14:textId="77777777" w:rsidR="00AC4D35" w:rsidRPr="009904AF" w:rsidRDefault="00AC4D35" w:rsidP="003E003D">
            <w:pPr>
              <w:rPr>
                <w:rFonts w:asciiTheme="majorHAnsi" w:hAnsiTheme="majorHAnsi"/>
                <w:b/>
                <w:sz w:val="20"/>
                <w:szCs w:val="20"/>
              </w:rPr>
            </w:pPr>
          </w:p>
          <w:p w14:paraId="06855322" w14:textId="77777777" w:rsidR="00AC4D35" w:rsidRPr="009904AF" w:rsidRDefault="00AC4D35" w:rsidP="003E003D">
            <w:pPr>
              <w:rPr>
                <w:rFonts w:asciiTheme="majorHAnsi" w:hAnsiTheme="majorHAnsi"/>
                <w:b/>
                <w:sz w:val="20"/>
                <w:szCs w:val="20"/>
              </w:rPr>
            </w:pPr>
          </w:p>
          <w:p w14:paraId="43D30423" w14:textId="77777777" w:rsidR="00AC4D35" w:rsidRPr="009904AF" w:rsidRDefault="00AC4D35" w:rsidP="003E003D">
            <w:pPr>
              <w:rPr>
                <w:rFonts w:asciiTheme="majorHAnsi" w:hAnsiTheme="majorHAnsi"/>
                <w:b/>
                <w:sz w:val="20"/>
                <w:szCs w:val="20"/>
              </w:rPr>
            </w:pPr>
          </w:p>
          <w:p w14:paraId="115282D1" w14:textId="77777777" w:rsidR="00AC4D35" w:rsidRPr="009904AF" w:rsidRDefault="00AC4D35" w:rsidP="003E003D">
            <w:pPr>
              <w:rPr>
                <w:rFonts w:asciiTheme="majorHAnsi" w:hAnsiTheme="majorHAnsi"/>
                <w:b/>
                <w:sz w:val="20"/>
                <w:szCs w:val="20"/>
              </w:rPr>
            </w:pPr>
          </w:p>
          <w:p w14:paraId="25714612" w14:textId="77777777" w:rsidR="00AC4D35" w:rsidRPr="009904AF" w:rsidRDefault="00AC4D35" w:rsidP="003E003D">
            <w:pPr>
              <w:rPr>
                <w:rFonts w:asciiTheme="majorHAnsi" w:hAnsiTheme="majorHAnsi"/>
                <w:b/>
                <w:sz w:val="20"/>
                <w:szCs w:val="20"/>
              </w:rPr>
            </w:pPr>
          </w:p>
        </w:tc>
        <w:tc>
          <w:tcPr>
            <w:tcW w:w="8114" w:type="dxa"/>
          </w:tcPr>
          <w:p w14:paraId="0599F895" w14:textId="77777777" w:rsidR="00AC4D35" w:rsidRPr="009904AF" w:rsidRDefault="00AC4D35" w:rsidP="003E003D">
            <w:pPr>
              <w:pStyle w:val="ListParagraph"/>
              <w:numPr>
                <w:ilvl w:val="0"/>
                <w:numId w:val="7"/>
              </w:numPr>
              <w:rPr>
                <w:rFonts w:asciiTheme="majorHAnsi" w:hAnsiTheme="majorHAnsi"/>
                <w:sz w:val="20"/>
                <w:szCs w:val="20"/>
              </w:rPr>
            </w:pPr>
            <w:r w:rsidRPr="009904AF">
              <w:rPr>
                <w:rFonts w:asciiTheme="majorHAnsi" w:hAnsiTheme="majorHAnsi"/>
                <w:sz w:val="20"/>
                <w:szCs w:val="20"/>
              </w:rPr>
              <w:lastRenderedPageBreak/>
              <w:t xml:space="preserve">Autoregulation should be investigated in any patients at risk of brain injury from systemic hemodynamic fluctuations </w:t>
            </w:r>
          </w:p>
          <w:p w14:paraId="7EE23003" w14:textId="52399D96" w:rsidR="00AC4D35" w:rsidRPr="009904AF" w:rsidRDefault="007C0077" w:rsidP="003E003D">
            <w:pPr>
              <w:pStyle w:val="ListParagraph"/>
              <w:numPr>
                <w:ilvl w:val="0"/>
                <w:numId w:val="7"/>
              </w:numPr>
              <w:rPr>
                <w:rFonts w:asciiTheme="majorHAnsi" w:hAnsiTheme="majorHAnsi"/>
                <w:sz w:val="20"/>
                <w:szCs w:val="20"/>
              </w:rPr>
            </w:pPr>
            <w:r w:rsidRPr="009904AF">
              <w:rPr>
                <w:rFonts w:asciiTheme="majorHAnsi" w:hAnsiTheme="majorHAnsi"/>
                <w:sz w:val="20"/>
                <w:szCs w:val="20"/>
              </w:rPr>
              <w:t>Correlations of mFV and blood pressure</w:t>
            </w:r>
            <w:r w:rsidR="00AC4D35" w:rsidRPr="009904AF">
              <w:rPr>
                <w:rFonts w:asciiTheme="majorHAnsi" w:hAnsiTheme="majorHAnsi"/>
                <w:sz w:val="20"/>
                <w:szCs w:val="20"/>
              </w:rPr>
              <w:t xml:space="preserve"> and</w:t>
            </w:r>
            <w:r w:rsidR="00AE6FBF" w:rsidRPr="009904AF">
              <w:rPr>
                <w:rFonts w:asciiTheme="majorHAnsi" w:hAnsiTheme="majorHAnsi"/>
                <w:sz w:val="20"/>
                <w:szCs w:val="20"/>
              </w:rPr>
              <w:t xml:space="preserve"> </w:t>
            </w:r>
            <w:r w:rsidRPr="009904AF">
              <w:rPr>
                <w:rFonts w:asciiTheme="majorHAnsi" w:hAnsiTheme="majorHAnsi"/>
                <w:sz w:val="20"/>
                <w:szCs w:val="20"/>
              </w:rPr>
              <w:t>carbon dioxide</w:t>
            </w:r>
            <w:r w:rsidR="00AC4D35" w:rsidRPr="009904AF">
              <w:rPr>
                <w:rFonts w:asciiTheme="majorHAnsi" w:hAnsiTheme="majorHAnsi"/>
                <w:sz w:val="20"/>
                <w:szCs w:val="20"/>
              </w:rPr>
              <w:t xml:space="preserve"> can be qualitatively assessed. Linear correlations show lack of autoregulation</w:t>
            </w:r>
            <w:r w:rsidR="00AE6FBF" w:rsidRPr="009904AF">
              <w:rPr>
                <w:rFonts w:asciiTheme="majorHAnsi" w:hAnsiTheme="majorHAnsi"/>
                <w:sz w:val="20"/>
                <w:szCs w:val="20"/>
              </w:rPr>
              <w:t>,</w:t>
            </w:r>
            <w:r w:rsidR="00AC4D35" w:rsidRPr="009904AF">
              <w:rPr>
                <w:rFonts w:asciiTheme="majorHAnsi" w:hAnsiTheme="majorHAnsi"/>
                <w:sz w:val="20"/>
                <w:szCs w:val="20"/>
              </w:rPr>
              <w:t xml:space="preserve"> and no correlation shows intact autoregulation</w:t>
            </w:r>
          </w:p>
          <w:p w14:paraId="1C556DE8" w14:textId="5246C373" w:rsidR="00AC4D35" w:rsidRPr="009904AF" w:rsidRDefault="00AC4D35" w:rsidP="007C0077">
            <w:pPr>
              <w:pStyle w:val="ListParagraph"/>
              <w:numPr>
                <w:ilvl w:val="0"/>
                <w:numId w:val="7"/>
              </w:numPr>
              <w:rPr>
                <w:rFonts w:asciiTheme="majorHAnsi" w:hAnsiTheme="majorHAnsi"/>
                <w:sz w:val="20"/>
                <w:szCs w:val="20"/>
              </w:rPr>
            </w:pPr>
            <w:r w:rsidRPr="009904AF">
              <w:rPr>
                <w:rFonts w:asciiTheme="majorHAnsi" w:hAnsiTheme="majorHAnsi"/>
                <w:sz w:val="20"/>
                <w:szCs w:val="20"/>
              </w:rPr>
              <w:t xml:space="preserve">Stress maneuvers like common carotid compression test can be performed to assess </w:t>
            </w:r>
            <w:r w:rsidRPr="009904AF">
              <w:rPr>
                <w:rFonts w:asciiTheme="majorHAnsi" w:hAnsiTheme="majorHAnsi"/>
                <w:sz w:val="20"/>
                <w:szCs w:val="20"/>
              </w:rPr>
              <w:lastRenderedPageBreak/>
              <w:t xml:space="preserve">autoregulation </w:t>
            </w:r>
          </w:p>
        </w:tc>
      </w:tr>
      <w:tr w:rsidR="003E003D" w:rsidRPr="009904AF" w14:paraId="30340E2C" w14:textId="77777777" w:rsidTr="00321952">
        <w:trPr>
          <w:trHeight w:val="1507"/>
        </w:trPr>
        <w:tc>
          <w:tcPr>
            <w:tcW w:w="2235" w:type="dxa"/>
            <w:vMerge w:val="restart"/>
          </w:tcPr>
          <w:p w14:paraId="4A4A5E90" w14:textId="1CAB9474" w:rsidR="003E003D" w:rsidRPr="00321952" w:rsidRDefault="00CE5489" w:rsidP="003E003D">
            <w:pPr>
              <w:rPr>
                <w:rFonts w:asciiTheme="majorHAnsi" w:hAnsiTheme="majorHAnsi"/>
                <w:b/>
                <w:sz w:val="20"/>
                <w:szCs w:val="20"/>
              </w:rPr>
            </w:pPr>
            <w:r w:rsidRPr="00321952">
              <w:rPr>
                <w:rFonts w:asciiTheme="majorHAnsi" w:hAnsiTheme="majorHAnsi"/>
                <w:b/>
                <w:sz w:val="20"/>
                <w:szCs w:val="20"/>
              </w:rPr>
              <w:lastRenderedPageBreak/>
              <w:t>Thorax</w:t>
            </w:r>
          </w:p>
          <w:p w14:paraId="221A8FBC" w14:textId="77777777" w:rsidR="003E003D" w:rsidRPr="009904AF" w:rsidRDefault="003E003D" w:rsidP="003E003D">
            <w:pPr>
              <w:rPr>
                <w:rFonts w:asciiTheme="majorHAnsi" w:hAnsiTheme="majorHAnsi"/>
                <w:b/>
                <w:sz w:val="20"/>
                <w:szCs w:val="20"/>
              </w:rPr>
            </w:pPr>
          </w:p>
          <w:p w14:paraId="2D0A9837" w14:textId="1B5B1160" w:rsidR="003E003D" w:rsidRPr="009904AF" w:rsidRDefault="003E003D" w:rsidP="003E003D">
            <w:pPr>
              <w:rPr>
                <w:rFonts w:asciiTheme="majorHAnsi" w:hAnsiTheme="majorHAnsi"/>
                <w:b/>
                <w:sz w:val="20"/>
                <w:szCs w:val="20"/>
              </w:rPr>
            </w:pPr>
          </w:p>
        </w:tc>
        <w:tc>
          <w:tcPr>
            <w:tcW w:w="3827" w:type="dxa"/>
          </w:tcPr>
          <w:p w14:paraId="0A7E4795" w14:textId="1170A940" w:rsidR="003E003D" w:rsidRPr="009904AF" w:rsidRDefault="003E003D" w:rsidP="003E003D">
            <w:pPr>
              <w:rPr>
                <w:rFonts w:asciiTheme="majorHAnsi" w:hAnsiTheme="majorHAnsi"/>
                <w:b/>
                <w:sz w:val="20"/>
                <w:szCs w:val="20"/>
              </w:rPr>
            </w:pPr>
            <w:r w:rsidRPr="009904AF">
              <w:rPr>
                <w:rFonts w:asciiTheme="majorHAnsi" w:hAnsiTheme="majorHAnsi"/>
                <w:b/>
                <w:sz w:val="20"/>
                <w:szCs w:val="20"/>
              </w:rPr>
              <w:t>Pneumothorax</w:t>
            </w:r>
          </w:p>
        </w:tc>
        <w:tc>
          <w:tcPr>
            <w:tcW w:w="8114" w:type="dxa"/>
          </w:tcPr>
          <w:p w14:paraId="029867FD" w14:textId="77777777" w:rsidR="003E003D" w:rsidRPr="009904AF" w:rsidRDefault="003E003D" w:rsidP="007C0077">
            <w:pPr>
              <w:pStyle w:val="Normal1"/>
              <w:numPr>
                <w:ilvl w:val="1"/>
                <w:numId w:val="35"/>
              </w:numPr>
              <w:tabs>
                <w:tab w:val="left" w:pos="284"/>
              </w:tabs>
              <w:ind w:left="743" w:hanging="425"/>
              <w:jc w:val="both"/>
              <w:rPr>
                <w:rFonts w:asciiTheme="majorHAnsi" w:hAnsiTheme="majorHAnsi"/>
                <w:sz w:val="20"/>
                <w:szCs w:val="20"/>
              </w:rPr>
            </w:pPr>
            <w:r w:rsidRPr="009904AF">
              <w:rPr>
                <w:rFonts w:asciiTheme="majorHAnsi" w:eastAsia="Garamond" w:hAnsiTheme="majorHAnsi" w:cs="Garamond"/>
                <w:sz w:val="20"/>
                <w:szCs w:val="20"/>
              </w:rPr>
              <w:t>Use a high frequency probe for better assessment of the pleura</w:t>
            </w:r>
          </w:p>
          <w:p w14:paraId="2BDA1846" w14:textId="77777777" w:rsidR="003E003D" w:rsidRPr="009904AF" w:rsidRDefault="003E003D" w:rsidP="007C0077">
            <w:pPr>
              <w:pStyle w:val="Normal1"/>
              <w:numPr>
                <w:ilvl w:val="1"/>
                <w:numId w:val="35"/>
              </w:numPr>
              <w:tabs>
                <w:tab w:val="left" w:pos="284"/>
              </w:tabs>
              <w:ind w:left="743" w:hanging="425"/>
              <w:jc w:val="both"/>
              <w:rPr>
                <w:rFonts w:asciiTheme="majorHAnsi" w:hAnsiTheme="majorHAnsi"/>
                <w:sz w:val="20"/>
                <w:szCs w:val="20"/>
              </w:rPr>
            </w:pPr>
            <w:r w:rsidRPr="009904AF">
              <w:rPr>
                <w:rFonts w:asciiTheme="majorHAnsi" w:eastAsia="Garamond" w:hAnsiTheme="majorHAnsi" w:cs="Garamond"/>
                <w:sz w:val="20"/>
                <w:szCs w:val="20"/>
              </w:rPr>
              <w:t>B-lines, lung sliding and lung pulse rule out pneumothorax with 100% sensitivity</w:t>
            </w:r>
          </w:p>
          <w:p w14:paraId="68E1F438" w14:textId="77777777" w:rsidR="003E003D" w:rsidRPr="009904AF" w:rsidRDefault="003E003D" w:rsidP="007C0077">
            <w:pPr>
              <w:pStyle w:val="Normal1"/>
              <w:numPr>
                <w:ilvl w:val="1"/>
                <w:numId w:val="35"/>
              </w:numPr>
              <w:tabs>
                <w:tab w:val="left" w:pos="284"/>
              </w:tabs>
              <w:ind w:left="743" w:hanging="425"/>
              <w:jc w:val="both"/>
              <w:rPr>
                <w:rFonts w:asciiTheme="majorHAnsi" w:hAnsiTheme="majorHAnsi"/>
                <w:sz w:val="20"/>
                <w:szCs w:val="20"/>
              </w:rPr>
            </w:pPr>
            <w:r w:rsidRPr="009904AF">
              <w:rPr>
                <w:rFonts w:asciiTheme="majorHAnsi" w:eastAsia="Garamond" w:hAnsiTheme="majorHAnsi" w:cs="Garamond"/>
                <w:sz w:val="20"/>
                <w:szCs w:val="20"/>
              </w:rPr>
              <w:t>In absence of B-lines, lung sliding and lung pulse, a pneumothorax is highly suspected</w:t>
            </w:r>
          </w:p>
          <w:p w14:paraId="3F63016E" w14:textId="77777777" w:rsidR="003E003D" w:rsidRPr="009904AF" w:rsidRDefault="003E003D" w:rsidP="007C0077">
            <w:pPr>
              <w:pStyle w:val="Normal1"/>
              <w:numPr>
                <w:ilvl w:val="1"/>
                <w:numId w:val="35"/>
              </w:numPr>
              <w:tabs>
                <w:tab w:val="left" w:pos="284"/>
              </w:tabs>
              <w:ind w:left="743" w:hanging="425"/>
              <w:jc w:val="both"/>
              <w:rPr>
                <w:rFonts w:asciiTheme="majorHAnsi" w:hAnsiTheme="majorHAnsi"/>
                <w:sz w:val="20"/>
                <w:szCs w:val="20"/>
              </w:rPr>
            </w:pPr>
            <w:r w:rsidRPr="009904AF">
              <w:rPr>
                <w:rFonts w:asciiTheme="majorHAnsi" w:eastAsia="Garamond" w:hAnsiTheme="majorHAnsi" w:cs="Garamond"/>
                <w:sz w:val="20"/>
                <w:szCs w:val="20"/>
              </w:rPr>
              <w:t>The lung point rule in pneumothorax with 100% specificity but low sensitivity</w:t>
            </w:r>
          </w:p>
          <w:p w14:paraId="4762B12E" w14:textId="2A19C18F" w:rsidR="003E003D" w:rsidRPr="00321952" w:rsidRDefault="003E003D" w:rsidP="00321952">
            <w:pPr>
              <w:pStyle w:val="Normal1"/>
              <w:numPr>
                <w:ilvl w:val="1"/>
                <w:numId w:val="36"/>
              </w:numPr>
              <w:tabs>
                <w:tab w:val="left" w:pos="284"/>
              </w:tabs>
              <w:ind w:left="743" w:hanging="425"/>
              <w:jc w:val="both"/>
              <w:rPr>
                <w:rFonts w:asciiTheme="majorHAnsi" w:hAnsiTheme="majorHAnsi"/>
                <w:sz w:val="20"/>
                <w:szCs w:val="20"/>
              </w:rPr>
            </w:pPr>
            <w:r w:rsidRPr="009904AF">
              <w:rPr>
                <w:rFonts w:asciiTheme="majorHAnsi" w:eastAsia="Garamond" w:hAnsiTheme="majorHAnsi" w:cs="Garamond"/>
                <w:sz w:val="20"/>
                <w:szCs w:val="20"/>
              </w:rPr>
              <w:t>Ultrasound findings should be integrated with clinical assessment for the decision to drain the air collection</w:t>
            </w:r>
          </w:p>
        </w:tc>
      </w:tr>
      <w:tr w:rsidR="003E003D" w:rsidRPr="009904AF" w14:paraId="1CBBC6AB" w14:textId="77777777" w:rsidTr="00321952">
        <w:trPr>
          <w:trHeight w:val="460"/>
        </w:trPr>
        <w:tc>
          <w:tcPr>
            <w:tcW w:w="2235" w:type="dxa"/>
            <w:vMerge/>
          </w:tcPr>
          <w:p w14:paraId="2FB564CD" w14:textId="77777777" w:rsidR="003E003D" w:rsidRPr="009904AF" w:rsidRDefault="003E003D" w:rsidP="003E003D">
            <w:pPr>
              <w:rPr>
                <w:rFonts w:asciiTheme="majorHAnsi" w:hAnsiTheme="majorHAnsi"/>
                <w:b/>
                <w:sz w:val="20"/>
                <w:szCs w:val="20"/>
              </w:rPr>
            </w:pPr>
          </w:p>
        </w:tc>
        <w:tc>
          <w:tcPr>
            <w:tcW w:w="3827" w:type="dxa"/>
          </w:tcPr>
          <w:p w14:paraId="5D405A1C" w14:textId="7AF4C758" w:rsidR="003E003D" w:rsidRPr="00321952" w:rsidRDefault="003E003D" w:rsidP="003E003D">
            <w:pPr>
              <w:rPr>
                <w:rFonts w:asciiTheme="majorHAnsi" w:hAnsiTheme="majorHAnsi"/>
                <w:b/>
                <w:sz w:val="20"/>
                <w:szCs w:val="20"/>
              </w:rPr>
            </w:pPr>
            <w:r w:rsidRPr="009904AF">
              <w:rPr>
                <w:rFonts w:asciiTheme="majorHAnsi" w:hAnsiTheme="majorHAnsi"/>
                <w:b/>
                <w:sz w:val="20"/>
                <w:szCs w:val="20"/>
              </w:rPr>
              <w:t>Pleural effusion</w:t>
            </w:r>
          </w:p>
          <w:p w14:paraId="5CE8DC0C" w14:textId="77777777" w:rsidR="003E003D" w:rsidRPr="009904AF" w:rsidRDefault="003E003D" w:rsidP="003E003D">
            <w:pPr>
              <w:rPr>
                <w:rFonts w:asciiTheme="majorHAnsi" w:hAnsiTheme="majorHAnsi"/>
                <w:b/>
                <w:sz w:val="20"/>
                <w:szCs w:val="20"/>
              </w:rPr>
            </w:pPr>
          </w:p>
        </w:tc>
        <w:tc>
          <w:tcPr>
            <w:tcW w:w="8114" w:type="dxa"/>
          </w:tcPr>
          <w:p w14:paraId="7870A8AC" w14:textId="77777777" w:rsidR="003E003D" w:rsidRPr="00321952" w:rsidRDefault="003E003D" w:rsidP="007C0077">
            <w:pPr>
              <w:pStyle w:val="Normal1"/>
              <w:numPr>
                <w:ilvl w:val="1"/>
                <w:numId w:val="36"/>
              </w:numPr>
              <w:pBdr>
                <w:top w:val="nil"/>
                <w:left w:val="nil"/>
                <w:bottom w:val="nil"/>
                <w:right w:val="nil"/>
                <w:between w:val="nil"/>
              </w:pBdr>
              <w:tabs>
                <w:tab w:val="left" w:pos="284"/>
              </w:tabs>
              <w:ind w:left="743" w:hanging="425"/>
              <w:jc w:val="both"/>
              <w:rPr>
                <w:rFonts w:asciiTheme="majorHAnsi" w:hAnsiTheme="majorHAnsi"/>
                <w:sz w:val="20"/>
                <w:szCs w:val="20"/>
              </w:rPr>
            </w:pPr>
            <w:r w:rsidRPr="00321952">
              <w:rPr>
                <w:rFonts w:asciiTheme="majorHAnsi" w:eastAsia="Garamond" w:hAnsiTheme="majorHAnsi" w:cs="Garamond"/>
                <w:sz w:val="20"/>
                <w:szCs w:val="20"/>
              </w:rPr>
              <w:t>Choose a low frequency probe in posterior fields to assess pleural effusion</w:t>
            </w:r>
          </w:p>
          <w:p w14:paraId="1503C673" w14:textId="77777777" w:rsidR="003E003D" w:rsidRPr="00321952" w:rsidRDefault="003E003D" w:rsidP="007C0077">
            <w:pPr>
              <w:pStyle w:val="Normal1"/>
              <w:numPr>
                <w:ilvl w:val="1"/>
                <w:numId w:val="36"/>
              </w:numPr>
              <w:pBdr>
                <w:top w:val="nil"/>
                <w:left w:val="nil"/>
                <w:bottom w:val="nil"/>
                <w:right w:val="nil"/>
                <w:between w:val="nil"/>
              </w:pBdr>
              <w:tabs>
                <w:tab w:val="left" w:pos="284"/>
              </w:tabs>
              <w:ind w:left="743" w:hanging="425"/>
              <w:jc w:val="both"/>
              <w:rPr>
                <w:rFonts w:asciiTheme="majorHAnsi" w:hAnsiTheme="majorHAnsi"/>
                <w:sz w:val="20"/>
                <w:szCs w:val="20"/>
              </w:rPr>
            </w:pPr>
            <w:r w:rsidRPr="00321952">
              <w:rPr>
                <w:rFonts w:asciiTheme="majorHAnsi" w:eastAsia="Garamond" w:hAnsiTheme="majorHAnsi" w:cs="Garamond"/>
                <w:sz w:val="20"/>
                <w:szCs w:val="20"/>
              </w:rPr>
              <w:t>Pleural effusion corresponds to an anechoic space above the diaphragm</w:t>
            </w:r>
          </w:p>
          <w:p w14:paraId="4CE0D5E9" w14:textId="77777777" w:rsidR="003E003D" w:rsidRPr="00321952" w:rsidRDefault="003E003D" w:rsidP="007C0077">
            <w:pPr>
              <w:pStyle w:val="Normal1"/>
              <w:numPr>
                <w:ilvl w:val="1"/>
                <w:numId w:val="36"/>
              </w:numPr>
              <w:pBdr>
                <w:top w:val="nil"/>
                <w:left w:val="nil"/>
                <w:bottom w:val="nil"/>
                <w:right w:val="nil"/>
                <w:between w:val="nil"/>
              </w:pBdr>
              <w:tabs>
                <w:tab w:val="left" w:pos="284"/>
              </w:tabs>
              <w:ind w:left="743" w:hanging="425"/>
              <w:jc w:val="both"/>
              <w:rPr>
                <w:rFonts w:asciiTheme="majorHAnsi" w:hAnsiTheme="majorHAnsi"/>
                <w:sz w:val="20"/>
                <w:szCs w:val="20"/>
              </w:rPr>
            </w:pPr>
            <w:r w:rsidRPr="00321952">
              <w:rPr>
                <w:rFonts w:asciiTheme="majorHAnsi" w:eastAsia="Garamond" w:hAnsiTheme="majorHAnsi" w:cs="Garamond"/>
                <w:sz w:val="20"/>
                <w:szCs w:val="20"/>
              </w:rPr>
              <w:t>The ultrasound texture helps orienting on the etiology of the effusion</w:t>
            </w:r>
          </w:p>
          <w:p w14:paraId="6C4E8E73" w14:textId="2FA82368" w:rsidR="003E003D" w:rsidRPr="00321952" w:rsidRDefault="003E003D" w:rsidP="007C0077">
            <w:pPr>
              <w:pStyle w:val="Normal1"/>
              <w:numPr>
                <w:ilvl w:val="1"/>
                <w:numId w:val="36"/>
              </w:numPr>
              <w:pBdr>
                <w:top w:val="nil"/>
                <w:left w:val="nil"/>
                <w:bottom w:val="nil"/>
                <w:right w:val="nil"/>
                <w:between w:val="nil"/>
              </w:pBdr>
              <w:tabs>
                <w:tab w:val="left" w:pos="284"/>
              </w:tabs>
              <w:ind w:left="743" w:hanging="425"/>
              <w:jc w:val="both"/>
              <w:rPr>
                <w:rFonts w:asciiTheme="majorHAnsi" w:hAnsiTheme="majorHAnsi"/>
                <w:sz w:val="20"/>
                <w:szCs w:val="20"/>
              </w:rPr>
            </w:pPr>
            <w:r w:rsidRPr="00321952">
              <w:rPr>
                <w:rFonts w:asciiTheme="majorHAnsi" w:eastAsia="Garamond" w:hAnsiTheme="majorHAnsi" w:cs="Garamond"/>
                <w:sz w:val="20"/>
                <w:szCs w:val="20"/>
              </w:rPr>
              <w:t>The interpleural distance in transversal scan allows semi-quantification of the effusion</w:t>
            </w:r>
          </w:p>
        </w:tc>
      </w:tr>
      <w:tr w:rsidR="003E003D" w:rsidRPr="009904AF" w14:paraId="18D49C24" w14:textId="77777777" w:rsidTr="00321952">
        <w:trPr>
          <w:trHeight w:val="320"/>
        </w:trPr>
        <w:tc>
          <w:tcPr>
            <w:tcW w:w="2235" w:type="dxa"/>
            <w:vMerge/>
          </w:tcPr>
          <w:p w14:paraId="245DFA4D" w14:textId="77777777" w:rsidR="003E003D" w:rsidRPr="009904AF" w:rsidRDefault="003E003D" w:rsidP="003E003D">
            <w:pPr>
              <w:rPr>
                <w:rFonts w:asciiTheme="majorHAnsi" w:hAnsiTheme="majorHAnsi"/>
                <w:b/>
                <w:sz w:val="20"/>
                <w:szCs w:val="20"/>
              </w:rPr>
            </w:pPr>
          </w:p>
        </w:tc>
        <w:tc>
          <w:tcPr>
            <w:tcW w:w="3827" w:type="dxa"/>
          </w:tcPr>
          <w:p w14:paraId="7DAC2188" w14:textId="77777777" w:rsidR="003E003D" w:rsidRPr="009904AF" w:rsidRDefault="003E003D" w:rsidP="003E003D">
            <w:pPr>
              <w:rPr>
                <w:rFonts w:asciiTheme="majorHAnsi" w:eastAsia="Garamond" w:hAnsiTheme="majorHAnsi" w:cs="Garamond"/>
                <w:b/>
                <w:sz w:val="20"/>
                <w:szCs w:val="20"/>
              </w:rPr>
            </w:pPr>
            <w:r w:rsidRPr="009904AF">
              <w:rPr>
                <w:rFonts w:asciiTheme="majorHAnsi" w:eastAsia="Garamond" w:hAnsiTheme="majorHAnsi" w:cs="Garamond"/>
                <w:b/>
                <w:sz w:val="20"/>
                <w:szCs w:val="20"/>
              </w:rPr>
              <w:t>Reduction/loss of lung aeration</w:t>
            </w:r>
          </w:p>
          <w:p w14:paraId="445812E5" w14:textId="77777777" w:rsidR="003E003D" w:rsidRPr="009904AF" w:rsidRDefault="003E003D" w:rsidP="003E003D">
            <w:pPr>
              <w:rPr>
                <w:rFonts w:asciiTheme="majorHAnsi" w:hAnsiTheme="majorHAnsi"/>
                <w:b/>
                <w:sz w:val="20"/>
                <w:szCs w:val="20"/>
              </w:rPr>
            </w:pPr>
          </w:p>
        </w:tc>
        <w:tc>
          <w:tcPr>
            <w:tcW w:w="8114" w:type="dxa"/>
          </w:tcPr>
          <w:p w14:paraId="792DCA1D" w14:textId="77777777" w:rsidR="003E003D" w:rsidRPr="009904AF" w:rsidRDefault="003E003D" w:rsidP="007C0077">
            <w:pPr>
              <w:pStyle w:val="Normal1"/>
              <w:numPr>
                <w:ilvl w:val="0"/>
                <w:numId w:val="38"/>
              </w:numPr>
              <w:tabs>
                <w:tab w:val="left" w:pos="284"/>
              </w:tabs>
              <w:ind w:left="743" w:hanging="425"/>
              <w:jc w:val="both"/>
              <w:rPr>
                <w:rFonts w:asciiTheme="majorHAnsi" w:hAnsiTheme="majorHAnsi"/>
                <w:sz w:val="20"/>
                <w:szCs w:val="20"/>
              </w:rPr>
            </w:pPr>
            <w:r w:rsidRPr="009904AF">
              <w:rPr>
                <w:rFonts w:asciiTheme="majorHAnsi" w:eastAsia="Garamond" w:hAnsiTheme="majorHAnsi" w:cs="Garamond"/>
                <w:sz w:val="20"/>
                <w:szCs w:val="20"/>
              </w:rPr>
              <w:t>The presence of a B-pattern confirms an increased lung density in the explored areas</w:t>
            </w:r>
          </w:p>
          <w:p w14:paraId="6CAFC5D3" w14:textId="77777777" w:rsidR="003E003D" w:rsidRPr="009904AF" w:rsidRDefault="003E003D" w:rsidP="007C0077">
            <w:pPr>
              <w:pStyle w:val="Normal1"/>
              <w:numPr>
                <w:ilvl w:val="0"/>
                <w:numId w:val="38"/>
              </w:numPr>
              <w:tabs>
                <w:tab w:val="left" w:pos="284"/>
              </w:tabs>
              <w:ind w:left="743" w:hanging="425"/>
              <w:jc w:val="both"/>
              <w:rPr>
                <w:rFonts w:asciiTheme="majorHAnsi" w:hAnsiTheme="majorHAnsi"/>
                <w:sz w:val="20"/>
                <w:szCs w:val="20"/>
              </w:rPr>
            </w:pPr>
            <w:r w:rsidRPr="009904AF">
              <w:rPr>
                <w:rFonts w:asciiTheme="majorHAnsi" w:eastAsia="Garamond" w:hAnsiTheme="majorHAnsi" w:cs="Garamond"/>
                <w:sz w:val="20"/>
                <w:szCs w:val="20"/>
              </w:rPr>
              <w:t>Distribution of B-lines and associated signs are additional findings needed to guide differential diagnosis of acute respiratory failure</w:t>
            </w:r>
          </w:p>
          <w:p w14:paraId="01D9BA81" w14:textId="13124544" w:rsidR="003E003D" w:rsidRPr="009904AF" w:rsidRDefault="003E003D" w:rsidP="007C0077">
            <w:pPr>
              <w:pStyle w:val="Normal1"/>
              <w:numPr>
                <w:ilvl w:val="0"/>
                <w:numId w:val="38"/>
              </w:numPr>
              <w:tabs>
                <w:tab w:val="left" w:pos="284"/>
              </w:tabs>
              <w:ind w:left="743" w:hanging="425"/>
              <w:jc w:val="both"/>
              <w:rPr>
                <w:rFonts w:asciiTheme="majorHAnsi" w:hAnsiTheme="majorHAnsi"/>
                <w:sz w:val="20"/>
                <w:szCs w:val="20"/>
              </w:rPr>
            </w:pPr>
            <w:r w:rsidRPr="009904AF">
              <w:rPr>
                <w:rFonts w:asciiTheme="majorHAnsi" w:eastAsia="Garamond" w:hAnsiTheme="majorHAnsi" w:cs="Garamond"/>
                <w:sz w:val="20"/>
                <w:szCs w:val="20"/>
              </w:rPr>
              <w:t>A quantitative approach is useful to monitor lung aeration but is not mandatory as a basic skill</w:t>
            </w:r>
          </w:p>
        </w:tc>
      </w:tr>
      <w:tr w:rsidR="003E003D" w:rsidRPr="009904AF" w14:paraId="218668C7" w14:textId="77777777" w:rsidTr="00321952">
        <w:trPr>
          <w:trHeight w:val="173"/>
        </w:trPr>
        <w:tc>
          <w:tcPr>
            <w:tcW w:w="2235" w:type="dxa"/>
            <w:vMerge/>
          </w:tcPr>
          <w:p w14:paraId="19AB6091" w14:textId="77777777" w:rsidR="003E003D" w:rsidRPr="009904AF" w:rsidRDefault="003E003D" w:rsidP="003E003D">
            <w:pPr>
              <w:rPr>
                <w:rFonts w:asciiTheme="majorHAnsi" w:hAnsiTheme="majorHAnsi"/>
                <w:b/>
                <w:sz w:val="20"/>
                <w:szCs w:val="20"/>
              </w:rPr>
            </w:pPr>
          </w:p>
        </w:tc>
        <w:tc>
          <w:tcPr>
            <w:tcW w:w="3827" w:type="dxa"/>
          </w:tcPr>
          <w:p w14:paraId="5EA46800" w14:textId="3B2D072E" w:rsidR="003E003D" w:rsidRPr="00321952" w:rsidRDefault="003E003D" w:rsidP="003E003D">
            <w:pPr>
              <w:rPr>
                <w:rFonts w:asciiTheme="majorHAnsi" w:hAnsiTheme="majorHAnsi"/>
                <w:b/>
                <w:sz w:val="20"/>
                <w:szCs w:val="20"/>
              </w:rPr>
            </w:pPr>
            <w:r w:rsidRPr="009904AF">
              <w:rPr>
                <w:rFonts w:asciiTheme="majorHAnsi" w:hAnsiTheme="majorHAnsi"/>
                <w:b/>
                <w:sz w:val="20"/>
                <w:szCs w:val="20"/>
              </w:rPr>
              <w:t>Airway</w:t>
            </w:r>
          </w:p>
        </w:tc>
        <w:tc>
          <w:tcPr>
            <w:tcW w:w="8114" w:type="dxa"/>
          </w:tcPr>
          <w:p w14:paraId="449D0AB4" w14:textId="77777777" w:rsidR="003E003D" w:rsidRPr="009904AF" w:rsidRDefault="003E003D" w:rsidP="007C0077">
            <w:pPr>
              <w:pStyle w:val="Normal1"/>
              <w:numPr>
                <w:ilvl w:val="0"/>
                <w:numId w:val="32"/>
              </w:numPr>
              <w:tabs>
                <w:tab w:val="left" w:pos="284"/>
              </w:tabs>
              <w:ind w:left="714" w:hanging="357"/>
              <w:jc w:val="both"/>
              <w:rPr>
                <w:rFonts w:asciiTheme="majorHAnsi" w:eastAsia="Garamond" w:hAnsiTheme="majorHAnsi" w:cs="Garamond"/>
                <w:sz w:val="20"/>
                <w:szCs w:val="20"/>
              </w:rPr>
            </w:pPr>
            <w:r w:rsidRPr="009904AF">
              <w:rPr>
                <w:rFonts w:asciiTheme="majorHAnsi" w:eastAsia="Garamond" w:hAnsiTheme="majorHAnsi" w:cs="Garamond"/>
                <w:sz w:val="20"/>
                <w:szCs w:val="20"/>
              </w:rPr>
              <w:t>The trachea and the esophagus can be easily identified with ultrasound; however, their assessment is not considered a core basic skill for the intensivist when used to rule out esophageal intubation</w:t>
            </w:r>
          </w:p>
          <w:p w14:paraId="6436B338" w14:textId="55982570" w:rsidR="003E003D" w:rsidRPr="009904AF" w:rsidRDefault="003E003D" w:rsidP="007C0077">
            <w:pPr>
              <w:pStyle w:val="Normal1"/>
              <w:numPr>
                <w:ilvl w:val="0"/>
                <w:numId w:val="32"/>
              </w:numPr>
              <w:tabs>
                <w:tab w:val="left" w:pos="284"/>
              </w:tabs>
              <w:ind w:left="714" w:hanging="357"/>
              <w:jc w:val="both"/>
              <w:rPr>
                <w:rFonts w:asciiTheme="majorHAnsi" w:eastAsia="Garamond" w:hAnsiTheme="majorHAnsi" w:cs="Garamond"/>
                <w:sz w:val="20"/>
                <w:szCs w:val="20"/>
              </w:rPr>
            </w:pPr>
            <w:r w:rsidRPr="00321952">
              <w:rPr>
                <w:rFonts w:asciiTheme="majorHAnsi" w:eastAsia="Garamond" w:hAnsiTheme="majorHAnsi" w:cs="Garamond"/>
                <w:sz w:val="20"/>
                <w:szCs w:val="20"/>
              </w:rPr>
              <w:t>Important anatomical airway landmarks can be identified with ultrasound before percutaneous tracheostomy or in patients with potential anatomical difficult airway; however, this assessment is not considered a core basic skill for the intensivist.</w:t>
            </w:r>
          </w:p>
        </w:tc>
      </w:tr>
      <w:tr w:rsidR="003E003D" w:rsidRPr="009904AF" w14:paraId="589F9E79" w14:textId="77777777" w:rsidTr="00321952">
        <w:trPr>
          <w:trHeight w:val="300"/>
        </w:trPr>
        <w:tc>
          <w:tcPr>
            <w:tcW w:w="2235" w:type="dxa"/>
            <w:vMerge/>
          </w:tcPr>
          <w:p w14:paraId="23BEFC1B" w14:textId="77777777" w:rsidR="003E003D" w:rsidRPr="009904AF" w:rsidRDefault="003E003D" w:rsidP="003E003D">
            <w:pPr>
              <w:rPr>
                <w:rFonts w:asciiTheme="majorHAnsi" w:hAnsiTheme="majorHAnsi"/>
                <w:b/>
                <w:sz w:val="20"/>
                <w:szCs w:val="20"/>
              </w:rPr>
            </w:pPr>
          </w:p>
        </w:tc>
        <w:tc>
          <w:tcPr>
            <w:tcW w:w="3827" w:type="dxa"/>
          </w:tcPr>
          <w:p w14:paraId="70DA4DD4" w14:textId="018DC2B5" w:rsidR="003E003D" w:rsidRPr="00321952" w:rsidRDefault="003E003D" w:rsidP="003E003D">
            <w:pPr>
              <w:rPr>
                <w:rFonts w:asciiTheme="majorHAnsi" w:hAnsiTheme="majorHAnsi"/>
                <w:b/>
                <w:sz w:val="20"/>
                <w:szCs w:val="20"/>
              </w:rPr>
            </w:pPr>
            <w:r w:rsidRPr="009904AF">
              <w:rPr>
                <w:rFonts w:asciiTheme="majorHAnsi" w:hAnsiTheme="majorHAnsi"/>
                <w:b/>
                <w:sz w:val="20"/>
                <w:szCs w:val="20"/>
              </w:rPr>
              <w:t xml:space="preserve">Diaphragm </w:t>
            </w:r>
          </w:p>
        </w:tc>
        <w:tc>
          <w:tcPr>
            <w:tcW w:w="8114" w:type="dxa"/>
          </w:tcPr>
          <w:p w14:paraId="2018708A" w14:textId="77777777" w:rsidR="003E003D" w:rsidRPr="009904AF" w:rsidRDefault="003E003D" w:rsidP="007C0077">
            <w:pPr>
              <w:pStyle w:val="Normal1"/>
              <w:numPr>
                <w:ilvl w:val="0"/>
                <w:numId w:val="32"/>
              </w:numPr>
              <w:ind w:left="714" w:hanging="357"/>
              <w:jc w:val="both"/>
              <w:rPr>
                <w:rFonts w:asciiTheme="majorHAnsi" w:eastAsia="Garamond" w:hAnsiTheme="majorHAnsi" w:cs="Garamond"/>
                <w:sz w:val="20"/>
                <w:szCs w:val="20"/>
              </w:rPr>
            </w:pPr>
            <w:r w:rsidRPr="009904AF">
              <w:rPr>
                <w:rFonts w:asciiTheme="majorHAnsi" w:eastAsia="Garamond" w:hAnsiTheme="majorHAnsi" w:cs="Garamond"/>
                <w:sz w:val="20"/>
                <w:szCs w:val="20"/>
              </w:rPr>
              <w:t xml:space="preserve">Right side is easier than left side for better identification of diaphragm </w:t>
            </w:r>
          </w:p>
          <w:p w14:paraId="64A2301A" w14:textId="77777777" w:rsidR="003E003D" w:rsidRPr="009904AF" w:rsidRDefault="003E003D" w:rsidP="007C0077">
            <w:pPr>
              <w:pStyle w:val="Normal1"/>
              <w:numPr>
                <w:ilvl w:val="0"/>
                <w:numId w:val="32"/>
              </w:numPr>
              <w:ind w:left="714" w:hanging="357"/>
              <w:jc w:val="both"/>
              <w:rPr>
                <w:rFonts w:asciiTheme="majorHAnsi" w:eastAsia="Garamond" w:hAnsiTheme="majorHAnsi" w:cs="Garamond"/>
                <w:sz w:val="20"/>
                <w:szCs w:val="20"/>
              </w:rPr>
            </w:pPr>
            <w:r w:rsidRPr="009904AF">
              <w:rPr>
                <w:rFonts w:asciiTheme="majorHAnsi" w:eastAsia="Garamond" w:hAnsiTheme="majorHAnsi" w:cs="Garamond"/>
                <w:sz w:val="20"/>
                <w:szCs w:val="20"/>
              </w:rPr>
              <w:t>Use low frequency probe for DE: a DE &lt; 10 mm increases the risk of weaning failure</w:t>
            </w:r>
          </w:p>
          <w:p w14:paraId="3D1C4AB5" w14:textId="77777777" w:rsidR="003E003D" w:rsidRPr="009904AF" w:rsidRDefault="003E003D" w:rsidP="007C0077">
            <w:pPr>
              <w:pStyle w:val="Normal1"/>
              <w:numPr>
                <w:ilvl w:val="0"/>
                <w:numId w:val="32"/>
              </w:numPr>
              <w:ind w:left="714" w:hanging="357"/>
              <w:jc w:val="both"/>
              <w:rPr>
                <w:rFonts w:asciiTheme="majorHAnsi" w:eastAsia="Garamond" w:hAnsiTheme="majorHAnsi" w:cs="Garamond"/>
                <w:sz w:val="20"/>
                <w:szCs w:val="20"/>
              </w:rPr>
            </w:pPr>
            <w:r w:rsidRPr="009904AF">
              <w:rPr>
                <w:rFonts w:asciiTheme="majorHAnsi" w:eastAsia="Garamond" w:hAnsiTheme="majorHAnsi" w:cs="Garamond"/>
                <w:sz w:val="20"/>
                <w:szCs w:val="20"/>
              </w:rPr>
              <w:t xml:space="preserve">Use high frequency probe for TF: the diaphragm has to be visualized in the zone of apposition between anterior and middle axillary line in intercostal spaces between 7th to 10th </w:t>
            </w:r>
          </w:p>
          <w:p w14:paraId="01E8BCCC" w14:textId="39236577" w:rsidR="003E003D" w:rsidRPr="00321952" w:rsidRDefault="003E003D" w:rsidP="00321952">
            <w:pPr>
              <w:pStyle w:val="Normal1"/>
              <w:numPr>
                <w:ilvl w:val="0"/>
                <w:numId w:val="32"/>
              </w:numPr>
              <w:ind w:left="714" w:hanging="357"/>
              <w:jc w:val="both"/>
              <w:rPr>
                <w:rFonts w:asciiTheme="majorHAnsi" w:hAnsiTheme="majorHAnsi"/>
                <w:sz w:val="20"/>
                <w:szCs w:val="20"/>
              </w:rPr>
            </w:pPr>
            <w:r w:rsidRPr="009904AF">
              <w:rPr>
                <w:rFonts w:asciiTheme="majorHAnsi" w:eastAsia="Garamond" w:hAnsiTheme="majorHAnsi" w:cs="Garamond"/>
                <w:sz w:val="20"/>
                <w:szCs w:val="20"/>
              </w:rPr>
              <w:t>Compute thickening fraction as (inspiratory thickness – expiratory thickness) / inspiratory thickness</w:t>
            </w:r>
          </w:p>
        </w:tc>
      </w:tr>
      <w:tr w:rsidR="001C662C" w:rsidRPr="009904AF" w14:paraId="5DF256A7" w14:textId="77777777" w:rsidTr="00321952">
        <w:trPr>
          <w:trHeight w:val="3098"/>
        </w:trPr>
        <w:tc>
          <w:tcPr>
            <w:tcW w:w="2235" w:type="dxa"/>
          </w:tcPr>
          <w:p w14:paraId="2FBE29D3" w14:textId="77777777" w:rsidR="001C662C" w:rsidRPr="00321952" w:rsidRDefault="001C662C" w:rsidP="003E003D">
            <w:pPr>
              <w:rPr>
                <w:rFonts w:asciiTheme="majorHAnsi" w:hAnsiTheme="majorHAnsi"/>
                <w:b/>
                <w:sz w:val="20"/>
                <w:szCs w:val="20"/>
              </w:rPr>
            </w:pPr>
            <w:r w:rsidRPr="009904AF">
              <w:rPr>
                <w:rFonts w:asciiTheme="majorHAnsi" w:hAnsiTheme="majorHAnsi"/>
                <w:b/>
                <w:sz w:val="20"/>
                <w:szCs w:val="20"/>
              </w:rPr>
              <w:lastRenderedPageBreak/>
              <w:t>Heart</w:t>
            </w:r>
          </w:p>
          <w:p w14:paraId="2D575C85" w14:textId="77777777" w:rsidR="001C662C" w:rsidRPr="009904AF" w:rsidRDefault="001C662C" w:rsidP="003E003D">
            <w:pPr>
              <w:rPr>
                <w:rFonts w:asciiTheme="majorHAnsi" w:hAnsiTheme="majorHAnsi"/>
                <w:b/>
                <w:sz w:val="20"/>
                <w:szCs w:val="20"/>
              </w:rPr>
            </w:pPr>
          </w:p>
          <w:p w14:paraId="0B851E21" w14:textId="77777777" w:rsidR="001C662C" w:rsidRPr="009904AF" w:rsidRDefault="001C662C" w:rsidP="003E003D">
            <w:pPr>
              <w:rPr>
                <w:rFonts w:asciiTheme="majorHAnsi" w:hAnsiTheme="majorHAnsi"/>
                <w:b/>
                <w:sz w:val="20"/>
                <w:szCs w:val="20"/>
              </w:rPr>
            </w:pPr>
          </w:p>
          <w:p w14:paraId="64978813" w14:textId="790A4DE4" w:rsidR="001C662C" w:rsidRPr="009904AF" w:rsidRDefault="001C662C" w:rsidP="003E003D">
            <w:pPr>
              <w:rPr>
                <w:rFonts w:asciiTheme="majorHAnsi" w:hAnsiTheme="majorHAnsi"/>
                <w:b/>
                <w:sz w:val="20"/>
                <w:szCs w:val="20"/>
              </w:rPr>
            </w:pPr>
          </w:p>
        </w:tc>
        <w:tc>
          <w:tcPr>
            <w:tcW w:w="3827" w:type="dxa"/>
          </w:tcPr>
          <w:p w14:paraId="7AB38855" w14:textId="77777777" w:rsidR="001C662C" w:rsidRPr="00321952" w:rsidRDefault="001C662C" w:rsidP="003E003D">
            <w:pPr>
              <w:rPr>
                <w:rFonts w:asciiTheme="majorHAnsi" w:hAnsiTheme="majorHAnsi"/>
                <w:b/>
                <w:sz w:val="20"/>
                <w:szCs w:val="20"/>
              </w:rPr>
            </w:pPr>
            <w:r w:rsidRPr="009904AF">
              <w:rPr>
                <w:rFonts w:asciiTheme="majorHAnsi" w:hAnsiTheme="majorHAnsi"/>
                <w:b/>
                <w:sz w:val="20"/>
                <w:szCs w:val="20"/>
              </w:rPr>
              <w:t>General keypoints</w:t>
            </w:r>
          </w:p>
          <w:p w14:paraId="54821652" w14:textId="77777777" w:rsidR="001C662C" w:rsidRPr="009904AF" w:rsidRDefault="001C662C" w:rsidP="003E003D">
            <w:pPr>
              <w:rPr>
                <w:rFonts w:asciiTheme="majorHAnsi" w:hAnsiTheme="majorHAnsi"/>
                <w:b/>
                <w:sz w:val="20"/>
                <w:szCs w:val="20"/>
              </w:rPr>
            </w:pPr>
          </w:p>
          <w:p w14:paraId="1D9F21EE" w14:textId="77777777" w:rsidR="001C662C" w:rsidRPr="009904AF" w:rsidRDefault="001C662C" w:rsidP="003E003D">
            <w:pPr>
              <w:rPr>
                <w:rFonts w:asciiTheme="majorHAnsi" w:hAnsiTheme="majorHAnsi"/>
                <w:b/>
                <w:sz w:val="20"/>
                <w:szCs w:val="20"/>
              </w:rPr>
            </w:pPr>
          </w:p>
          <w:p w14:paraId="244C2AC7" w14:textId="74342750" w:rsidR="001C662C" w:rsidRPr="009904AF" w:rsidRDefault="001C662C" w:rsidP="003E003D">
            <w:pPr>
              <w:rPr>
                <w:rFonts w:asciiTheme="majorHAnsi" w:hAnsiTheme="majorHAnsi"/>
                <w:b/>
                <w:sz w:val="20"/>
                <w:szCs w:val="20"/>
              </w:rPr>
            </w:pPr>
          </w:p>
        </w:tc>
        <w:tc>
          <w:tcPr>
            <w:tcW w:w="8114" w:type="dxa"/>
          </w:tcPr>
          <w:p w14:paraId="71EB3B66" w14:textId="77777777" w:rsidR="001C662C" w:rsidRPr="009904AF" w:rsidRDefault="001C662C" w:rsidP="003E003D">
            <w:pPr>
              <w:pStyle w:val="ListParagraph"/>
              <w:numPr>
                <w:ilvl w:val="0"/>
                <w:numId w:val="7"/>
              </w:numPr>
              <w:spacing w:after="200" w:line="276" w:lineRule="auto"/>
              <w:rPr>
                <w:rFonts w:asciiTheme="majorHAnsi" w:hAnsiTheme="majorHAnsi"/>
                <w:sz w:val="20"/>
                <w:szCs w:val="20"/>
              </w:rPr>
            </w:pPr>
            <w:r w:rsidRPr="009904AF">
              <w:rPr>
                <w:rFonts w:asciiTheme="majorHAnsi" w:hAnsiTheme="majorHAnsi"/>
                <w:sz w:val="20"/>
                <w:szCs w:val="20"/>
              </w:rPr>
              <w:t>Intended learning objectives include basic knowledge of ultrasound physics, machine controls and transducer manipulation, recognition of normal and abnormal structures</w:t>
            </w:r>
          </w:p>
          <w:p w14:paraId="68529E7B" w14:textId="77777777" w:rsidR="001C662C" w:rsidRPr="009904AF" w:rsidRDefault="001C662C" w:rsidP="003E003D">
            <w:pPr>
              <w:pStyle w:val="ListParagraph"/>
              <w:numPr>
                <w:ilvl w:val="0"/>
                <w:numId w:val="7"/>
              </w:numPr>
              <w:spacing w:after="200" w:line="276" w:lineRule="auto"/>
              <w:rPr>
                <w:rFonts w:asciiTheme="majorHAnsi" w:hAnsiTheme="majorHAnsi"/>
                <w:sz w:val="20"/>
                <w:szCs w:val="20"/>
              </w:rPr>
            </w:pPr>
            <w:r w:rsidRPr="009904AF">
              <w:rPr>
                <w:rFonts w:asciiTheme="majorHAnsi" w:hAnsiTheme="majorHAnsi"/>
                <w:sz w:val="20"/>
                <w:szCs w:val="20"/>
              </w:rPr>
              <w:t>Image interpretation, including specific limitations and recognition of when the examination is beyond the acquisition/interpretive capacity of the sonographer are the focus of this stage of training</w:t>
            </w:r>
          </w:p>
          <w:p w14:paraId="4496BA36" w14:textId="77777777" w:rsidR="001C662C" w:rsidRPr="009904AF" w:rsidRDefault="001C662C" w:rsidP="003E003D">
            <w:pPr>
              <w:pStyle w:val="ListParagraph"/>
              <w:numPr>
                <w:ilvl w:val="0"/>
                <w:numId w:val="7"/>
              </w:numPr>
              <w:spacing w:after="200" w:line="276" w:lineRule="auto"/>
              <w:rPr>
                <w:rFonts w:asciiTheme="majorHAnsi" w:hAnsiTheme="majorHAnsi"/>
                <w:sz w:val="20"/>
                <w:szCs w:val="20"/>
              </w:rPr>
            </w:pPr>
            <w:r w:rsidRPr="009904AF">
              <w:rPr>
                <w:rFonts w:asciiTheme="majorHAnsi" w:hAnsiTheme="majorHAnsi"/>
                <w:sz w:val="20"/>
                <w:szCs w:val="20"/>
              </w:rPr>
              <w:t xml:space="preserve">Technical skills include TTE acquisition of the parasternal long- and short-axis views, apical 4- and 2-chamber views and the subcostal long- and short-axis views. </w:t>
            </w:r>
          </w:p>
          <w:p w14:paraId="6572882D" w14:textId="77777777" w:rsidR="001C662C" w:rsidRPr="009904AF" w:rsidRDefault="001C662C" w:rsidP="003E003D">
            <w:pPr>
              <w:pStyle w:val="ListParagraph"/>
              <w:numPr>
                <w:ilvl w:val="0"/>
                <w:numId w:val="7"/>
              </w:numPr>
              <w:spacing w:after="200" w:line="276" w:lineRule="auto"/>
              <w:rPr>
                <w:rFonts w:asciiTheme="majorHAnsi" w:hAnsiTheme="majorHAnsi"/>
                <w:sz w:val="20"/>
                <w:szCs w:val="20"/>
              </w:rPr>
            </w:pPr>
            <w:r w:rsidRPr="009904AF">
              <w:rPr>
                <w:rFonts w:asciiTheme="majorHAnsi" w:hAnsiTheme="majorHAnsi"/>
                <w:sz w:val="20"/>
                <w:szCs w:val="20"/>
              </w:rPr>
              <w:t>Doppler measurements are not mandatory, but colour Doppler is used for the assessment of major valvulopathies</w:t>
            </w:r>
          </w:p>
          <w:p w14:paraId="1DA7C760" w14:textId="77777777" w:rsidR="001C662C" w:rsidRPr="009904AF" w:rsidRDefault="001C662C" w:rsidP="001C662C">
            <w:pPr>
              <w:pStyle w:val="ListParagraph"/>
              <w:numPr>
                <w:ilvl w:val="0"/>
                <w:numId w:val="7"/>
              </w:numPr>
              <w:spacing w:after="200" w:line="276" w:lineRule="auto"/>
              <w:rPr>
                <w:rFonts w:asciiTheme="majorHAnsi" w:hAnsiTheme="majorHAnsi"/>
                <w:sz w:val="20"/>
                <w:szCs w:val="20"/>
              </w:rPr>
            </w:pPr>
            <w:r w:rsidRPr="009904AF">
              <w:rPr>
                <w:rFonts w:asciiTheme="majorHAnsi" w:hAnsiTheme="majorHAnsi"/>
                <w:sz w:val="20"/>
                <w:szCs w:val="20"/>
              </w:rPr>
              <w:t>Cognitive skills include recognition of LV and RV failure, clinically significant pericardial</w:t>
            </w:r>
          </w:p>
          <w:p w14:paraId="1911E106" w14:textId="46B2F1EE" w:rsidR="001C662C" w:rsidRPr="009904AF" w:rsidRDefault="001C662C" w:rsidP="001C662C">
            <w:pPr>
              <w:pStyle w:val="ListParagraph"/>
              <w:numPr>
                <w:ilvl w:val="0"/>
                <w:numId w:val="7"/>
              </w:numPr>
              <w:spacing w:after="200" w:line="276" w:lineRule="auto"/>
              <w:rPr>
                <w:rFonts w:asciiTheme="majorHAnsi" w:hAnsiTheme="majorHAnsi"/>
                <w:sz w:val="20"/>
                <w:szCs w:val="20"/>
              </w:rPr>
            </w:pPr>
            <w:r w:rsidRPr="009904AF">
              <w:rPr>
                <w:rFonts w:asciiTheme="majorHAnsi" w:hAnsiTheme="majorHAnsi"/>
                <w:sz w:val="20"/>
                <w:szCs w:val="20"/>
              </w:rPr>
              <w:t xml:space="preserve"> Effusion, tamponade, hypovolaemia, major valvular dysfunction.  </w:t>
            </w:r>
          </w:p>
        </w:tc>
      </w:tr>
      <w:tr w:rsidR="00AC4D35" w:rsidRPr="009904AF" w14:paraId="7AFD5684" w14:textId="77777777" w:rsidTr="00321952">
        <w:trPr>
          <w:trHeight w:val="712"/>
        </w:trPr>
        <w:tc>
          <w:tcPr>
            <w:tcW w:w="2235" w:type="dxa"/>
            <w:vMerge w:val="restart"/>
          </w:tcPr>
          <w:p w14:paraId="0BB5C9A1" w14:textId="77777777" w:rsidR="00AC4D35" w:rsidRPr="009904AF" w:rsidRDefault="00AC4D35" w:rsidP="003E003D">
            <w:pPr>
              <w:rPr>
                <w:rFonts w:asciiTheme="majorHAnsi" w:hAnsiTheme="majorHAnsi"/>
                <w:b/>
                <w:sz w:val="20"/>
                <w:szCs w:val="20"/>
              </w:rPr>
            </w:pPr>
          </w:p>
          <w:p w14:paraId="5804D79D"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t>Abdomen</w:t>
            </w:r>
          </w:p>
          <w:p w14:paraId="4CD08FBB" w14:textId="77777777" w:rsidR="00AC4D35" w:rsidRPr="009904AF" w:rsidRDefault="00AC4D35" w:rsidP="003E003D">
            <w:pPr>
              <w:rPr>
                <w:rFonts w:asciiTheme="majorHAnsi" w:hAnsiTheme="majorHAnsi"/>
                <w:b/>
                <w:sz w:val="20"/>
                <w:szCs w:val="20"/>
              </w:rPr>
            </w:pPr>
          </w:p>
          <w:p w14:paraId="7826CFC6" w14:textId="77777777" w:rsidR="00AC4D35" w:rsidRPr="009904AF" w:rsidRDefault="00AC4D35" w:rsidP="003E003D">
            <w:pPr>
              <w:rPr>
                <w:rFonts w:asciiTheme="majorHAnsi" w:hAnsiTheme="majorHAnsi"/>
                <w:b/>
                <w:sz w:val="20"/>
                <w:szCs w:val="20"/>
              </w:rPr>
            </w:pPr>
          </w:p>
          <w:p w14:paraId="03FDCCC7" w14:textId="77777777" w:rsidR="00AC4D35" w:rsidRPr="009904AF" w:rsidRDefault="00AC4D35" w:rsidP="003E003D">
            <w:pPr>
              <w:rPr>
                <w:rFonts w:asciiTheme="majorHAnsi" w:hAnsiTheme="majorHAnsi"/>
                <w:b/>
                <w:sz w:val="20"/>
                <w:szCs w:val="20"/>
              </w:rPr>
            </w:pPr>
          </w:p>
          <w:p w14:paraId="3AA5ACDC" w14:textId="77777777" w:rsidR="00AC4D35" w:rsidRPr="009904AF" w:rsidRDefault="00AC4D35" w:rsidP="003E003D">
            <w:pPr>
              <w:rPr>
                <w:rFonts w:asciiTheme="majorHAnsi" w:hAnsiTheme="majorHAnsi"/>
                <w:b/>
                <w:sz w:val="20"/>
                <w:szCs w:val="20"/>
              </w:rPr>
            </w:pPr>
          </w:p>
        </w:tc>
        <w:tc>
          <w:tcPr>
            <w:tcW w:w="3827" w:type="dxa"/>
          </w:tcPr>
          <w:p w14:paraId="00E5411A" w14:textId="77777777" w:rsidR="00AC4D35" w:rsidRPr="009904AF" w:rsidRDefault="00AC4D35" w:rsidP="003E003D">
            <w:pPr>
              <w:pStyle w:val="PlainText"/>
              <w:jc w:val="center"/>
              <w:rPr>
                <w:rFonts w:asciiTheme="majorHAnsi" w:hAnsiTheme="majorHAnsi"/>
                <w:i/>
                <w:sz w:val="20"/>
                <w:szCs w:val="20"/>
                <w:lang w:val="en-GB"/>
              </w:rPr>
            </w:pPr>
          </w:p>
          <w:p w14:paraId="75FF395D"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t>Triage or clinical suspicion for aortic syndromes</w:t>
            </w:r>
          </w:p>
          <w:p w14:paraId="5B48AA75" w14:textId="77777777" w:rsidR="00AC4D35" w:rsidRPr="009904AF" w:rsidRDefault="00AC4D35" w:rsidP="003E003D">
            <w:pPr>
              <w:rPr>
                <w:rFonts w:asciiTheme="majorHAnsi" w:hAnsiTheme="majorHAnsi"/>
                <w:b/>
                <w:sz w:val="20"/>
                <w:szCs w:val="20"/>
              </w:rPr>
            </w:pPr>
          </w:p>
          <w:p w14:paraId="0DC031AF" w14:textId="77777777" w:rsidR="00AC4D35" w:rsidRPr="009904AF" w:rsidRDefault="00AC4D35" w:rsidP="003E003D">
            <w:pPr>
              <w:rPr>
                <w:rFonts w:asciiTheme="majorHAnsi" w:hAnsiTheme="majorHAnsi"/>
                <w:b/>
                <w:sz w:val="20"/>
                <w:szCs w:val="20"/>
              </w:rPr>
            </w:pPr>
          </w:p>
          <w:p w14:paraId="213EBE9F" w14:textId="77777777" w:rsidR="00AC4D35" w:rsidRPr="009904AF" w:rsidRDefault="00AC4D35" w:rsidP="003E003D">
            <w:pPr>
              <w:rPr>
                <w:rFonts w:asciiTheme="majorHAnsi" w:hAnsiTheme="majorHAnsi"/>
                <w:b/>
                <w:sz w:val="20"/>
                <w:szCs w:val="20"/>
              </w:rPr>
            </w:pPr>
          </w:p>
        </w:tc>
        <w:tc>
          <w:tcPr>
            <w:tcW w:w="8114" w:type="dxa"/>
          </w:tcPr>
          <w:p w14:paraId="7F23AE81" w14:textId="77777777" w:rsidR="00AC4D35" w:rsidRPr="009904AF" w:rsidRDefault="00AC4D35" w:rsidP="003E003D">
            <w:pPr>
              <w:pStyle w:val="ListParagraph"/>
              <w:numPr>
                <w:ilvl w:val="0"/>
                <w:numId w:val="7"/>
              </w:numPr>
              <w:spacing w:after="0" w:line="240" w:lineRule="auto"/>
              <w:jc w:val="both"/>
              <w:rPr>
                <w:rFonts w:asciiTheme="majorHAnsi" w:hAnsiTheme="majorHAnsi"/>
                <w:sz w:val="20"/>
                <w:szCs w:val="20"/>
                <w:lang w:val="en-GB"/>
              </w:rPr>
            </w:pPr>
            <w:r w:rsidRPr="009904AF">
              <w:rPr>
                <w:rFonts w:asciiTheme="majorHAnsi" w:hAnsiTheme="majorHAnsi"/>
                <w:sz w:val="20"/>
                <w:szCs w:val="20"/>
                <w:lang w:val="en-GB"/>
              </w:rPr>
              <w:t>In case of patient with acute abdominal pain and US detection of AAA, an acute aortic syndrome should always be considered as the cause</w:t>
            </w:r>
          </w:p>
          <w:p w14:paraId="16EA756A" w14:textId="77777777" w:rsidR="00AC4D35" w:rsidRPr="009904AF" w:rsidRDefault="00AC4D35" w:rsidP="003E003D">
            <w:pPr>
              <w:pStyle w:val="ListParagraph"/>
              <w:numPr>
                <w:ilvl w:val="0"/>
                <w:numId w:val="7"/>
              </w:numPr>
              <w:spacing w:after="0" w:line="240" w:lineRule="auto"/>
              <w:jc w:val="both"/>
              <w:rPr>
                <w:rFonts w:asciiTheme="majorHAnsi" w:hAnsiTheme="majorHAnsi"/>
                <w:sz w:val="20"/>
                <w:szCs w:val="20"/>
                <w:lang w:val="en-GB"/>
              </w:rPr>
            </w:pPr>
            <w:r w:rsidRPr="009904AF">
              <w:rPr>
                <w:rFonts w:asciiTheme="majorHAnsi" w:hAnsiTheme="majorHAnsi"/>
                <w:sz w:val="20"/>
                <w:szCs w:val="20"/>
                <w:lang w:val="en-GB"/>
              </w:rPr>
              <w:t xml:space="preserve">If the patient is not hypotensive a contrast-enhanced computer tomography scan should be performed to investigate the presence of leakage. </w:t>
            </w:r>
          </w:p>
          <w:p w14:paraId="15DE7F90" w14:textId="44924E52" w:rsidR="00AC4D35" w:rsidRPr="009904AF" w:rsidRDefault="00AC4D35" w:rsidP="003E003D">
            <w:pPr>
              <w:pStyle w:val="ListParagraph"/>
              <w:numPr>
                <w:ilvl w:val="0"/>
                <w:numId w:val="7"/>
              </w:numPr>
              <w:spacing w:after="0" w:line="240" w:lineRule="auto"/>
              <w:jc w:val="both"/>
              <w:rPr>
                <w:rFonts w:asciiTheme="majorHAnsi" w:hAnsiTheme="majorHAnsi"/>
                <w:sz w:val="20"/>
                <w:szCs w:val="20"/>
              </w:rPr>
            </w:pPr>
            <w:r w:rsidRPr="009904AF">
              <w:rPr>
                <w:rFonts w:asciiTheme="majorHAnsi" w:hAnsiTheme="majorHAnsi"/>
                <w:sz w:val="20"/>
                <w:szCs w:val="20"/>
                <w:lang w:val="en-GB"/>
              </w:rPr>
              <w:t xml:space="preserve">If hypotensive, the patient should be considered to be having an acute rupture unless proven otherwise, and a vascular surgeon should be immediately consulted </w:t>
            </w:r>
          </w:p>
          <w:p w14:paraId="41692D58" w14:textId="77777777" w:rsidR="00AC4D35" w:rsidRPr="00321952" w:rsidRDefault="00AC4D35" w:rsidP="00321952">
            <w:pPr>
              <w:rPr>
                <w:rFonts w:asciiTheme="majorHAnsi" w:eastAsia="Times New Roman" w:hAnsiTheme="majorHAnsi" w:cs="Arial"/>
                <w:sz w:val="20"/>
                <w:szCs w:val="20"/>
              </w:rPr>
            </w:pPr>
          </w:p>
        </w:tc>
      </w:tr>
      <w:tr w:rsidR="00AC4D35" w:rsidRPr="009904AF" w14:paraId="35F70930" w14:textId="77777777" w:rsidTr="00321952">
        <w:trPr>
          <w:trHeight w:val="908"/>
        </w:trPr>
        <w:tc>
          <w:tcPr>
            <w:tcW w:w="2235" w:type="dxa"/>
            <w:vMerge/>
          </w:tcPr>
          <w:p w14:paraId="63ED0614" w14:textId="77777777" w:rsidR="00AC4D35" w:rsidRPr="009904AF" w:rsidRDefault="00AC4D35" w:rsidP="003E003D">
            <w:pPr>
              <w:rPr>
                <w:rFonts w:asciiTheme="majorHAnsi" w:hAnsiTheme="majorHAnsi"/>
                <w:b/>
                <w:sz w:val="20"/>
                <w:szCs w:val="20"/>
              </w:rPr>
            </w:pPr>
          </w:p>
        </w:tc>
        <w:tc>
          <w:tcPr>
            <w:tcW w:w="3827" w:type="dxa"/>
          </w:tcPr>
          <w:p w14:paraId="170F1E7C" w14:textId="77777777" w:rsidR="00AC4D35" w:rsidRPr="009904AF" w:rsidRDefault="00AC4D35" w:rsidP="003E003D">
            <w:pPr>
              <w:rPr>
                <w:rFonts w:asciiTheme="majorHAnsi" w:hAnsiTheme="majorHAnsi"/>
                <w:b/>
                <w:sz w:val="20"/>
                <w:szCs w:val="20"/>
              </w:rPr>
            </w:pPr>
          </w:p>
          <w:p w14:paraId="3A114022"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t xml:space="preserve">Assessment of kidneys and urinary tract </w:t>
            </w:r>
          </w:p>
          <w:p w14:paraId="42D61DF6" w14:textId="77777777" w:rsidR="00AC4D35" w:rsidRPr="009904AF" w:rsidRDefault="00AC4D35" w:rsidP="003E003D">
            <w:pPr>
              <w:rPr>
                <w:rFonts w:asciiTheme="majorHAnsi" w:hAnsiTheme="majorHAnsi"/>
                <w:b/>
                <w:sz w:val="20"/>
                <w:szCs w:val="20"/>
              </w:rPr>
            </w:pPr>
          </w:p>
          <w:p w14:paraId="2B483664" w14:textId="77777777" w:rsidR="00AC4D35" w:rsidRPr="009904AF" w:rsidRDefault="00AC4D35" w:rsidP="003E003D">
            <w:pPr>
              <w:rPr>
                <w:rFonts w:asciiTheme="majorHAnsi" w:hAnsiTheme="majorHAnsi"/>
                <w:b/>
                <w:sz w:val="20"/>
                <w:szCs w:val="20"/>
              </w:rPr>
            </w:pPr>
          </w:p>
        </w:tc>
        <w:tc>
          <w:tcPr>
            <w:tcW w:w="8114" w:type="dxa"/>
          </w:tcPr>
          <w:p w14:paraId="0C5B73DF" w14:textId="77777777" w:rsidR="00AC4D35" w:rsidRPr="009904AF" w:rsidRDefault="00AC4D35" w:rsidP="00C3086F">
            <w:pPr>
              <w:rPr>
                <w:rFonts w:asciiTheme="majorHAnsi" w:hAnsiTheme="majorHAnsi"/>
                <w:sz w:val="20"/>
                <w:szCs w:val="20"/>
              </w:rPr>
            </w:pPr>
          </w:p>
          <w:p w14:paraId="2B78E7D0" w14:textId="77777777" w:rsidR="00AC4D35" w:rsidRPr="009904AF" w:rsidRDefault="00AC4D35" w:rsidP="003E003D">
            <w:pPr>
              <w:pStyle w:val="ListParagraph"/>
              <w:numPr>
                <w:ilvl w:val="0"/>
                <w:numId w:val="7"/>
              </w:numPr>
              <w:spacing w:after="0" w:line="240" w:lineRule="auto"/>
              <w:jc w:val="both"/>
              <w:rPr>
                <w:rFonts w:asciiTheme="majorHAnsi" w:hAnsiTheme="majorHAnsi"/>
                <w:sz w:val="20"/>
                <w:szCs w:val="20"/>
                <w:lang w:val="en-GB"/>
              </w:rPr>
            </w:pPr>
            <w:r w:rsidRPr="009904AF">
              <w:rPr>
                <w:rFonts w:asciiTheme="majorHAnsi" w:hAnsiTheme="majorHAnsi"/>
                <w:sz w:val="20"/>
                <w:szCs w:val="20"/>
                <w:lang w:val="en-GB"/>
              </w:rPr>
              <w:t>Post-renal causes of obstructive acute kidney injury can be easily rule-out in cases of decreased urine output through the urinary catheter, hematuria or acute renal failure.</w:t>
            </w:r>
          </w:p>
          <w:p w14:paraId="5861DA12" w14:textId="77777777" w:rsidR="00AC4D35" w:rsidRPr="009904AF" w:rsidRDefault="00AC4D35" w:rsidP="003E003D">
            <w:pPr>
              <w:pStyle w:val="ListParagraph"/>
              <w:numPr>
                <w:ilvl w:val="0"/>
                <w:numId w:val="7"/>
              </w:numPr>
              <w:spacing w:after="0" w:line="240" w:lineRule="auto"/>
              <w:jc w:val="both"/>
              <w:rPr>
                <w:rFonts w:asciiTheme="majorHAnsi" w:hAnsiTheme="majorHAnsi"/>
                <w:sz w:val="20"/>
                <w:szCs w:val="20"/>
                <w:lang w:val="en-GB"/>
              </w:rPr>
            </w:pPr>
            <w:r w:rsidRPr="009904AF">
              <w:rPr>
                <w:rFonts w:asciiTheme="majorHAnsi" w:hAnsiTheme="majorHAnsi"/>
                <w:sz w:val="20"/>
                <w:szCs w:val="20"/>
                <w:lang w:val="en-GB"/>
              </w:rPr>
              <w:t>Hydronephrosis represent the main sonographic finding that should be identified in patients with suspected acute renal obstruction.</w:t>
            </w:r>
          </w:p>
          <w:p w14:paraId="0B181555" w14:textId="77777777" w:rsidR="00AC4D35" w:rsidRPr="00321952" w:rsidRDefault="00AC4D35" w:rsidP="00321952">
            <w:pPr>
              <w:rPr>
                <w:rFonts w:asciiTheme="majorHAnsi" w:hAnsiTheme="majorHAnsi"/>
                <w:sz w:val="20"/>
                <w:szCs w:val="20"/>
              </w:rPr>
            </w:pPr>
          </w:p>
        </w:tc>
      </w:tr>
      <w:tr w:rsidR="00AC4D35" w:rsidRPr="009904AF" w14:paraId="2E9DE47F" w14:textId="77777777" w:rsidTr="00321952">
        <w:trPr>
          <w:trHeight w:val="1130"/>
        </w:trPr>
        <w:tc>
          <w:tcPr>
            <w:tcW w:w="2235" w:type="dxa"/>
            <w:vMerge/>
          </w:tcPr>
          <w:p w14:paraId="61284FD3" w14:textId="77777777" w:rsidR="00AC4D35" w:rsidRPr="009904AF" w:rsidRDefault="00AC4D35" w:rsidP="003E003D">
            <w:pPr>
              <w:rPr>
                <w:rFonts w:asciiTheme="majorHAnsi" w:hAnsiTheme="majorHAnsi"/>
                <w:b/>
                <w:sz w:val="20"/>
                <w:szCs w:val="20"/>
              </w:rPr>
            </w:pPr>
          </w:p>
        </w:tc>
        <w:tc>
          <w:tcPr>
            <w:tcW w:w="3827" w:type="dxa"/>
          </w:tcPr>
          <w:p w14:paraId="628B463D" w14:textId="77777777" w:rsidR="00AC4D35" w:rsidRPr="009904AF" w:rsidRDefault="00AC4D35" w:rsidP="003E003D">
            <w:pPr>
              <w:rPr>
                <w:rFonts w:asciiTheme="majorHAnsi" w:hAnsiTheme="majorHAnsi"/>
                <w:b/>
                <w:sz w:val="20"/>
                <w:szCs w:val="20"/>
              </w:rPr>
            </w:pPr>
          </w:p>
          <w:p w14:paraId="14128447"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t>Assessment of traumatic and non-traumatic acute abdomen</w:t>
            </w:r>
          </w:p>
          <w:p w14:paraId="256963C6" w14:textId="77777777" w:rsidR="00AC4D35" w:rsidRPr="009904AF" w:rsidRDefault="00AC4D35" w:rsidP="003E003D">
            <w:pPr>
              <w:rPr>
                <w:rFonts w:asciiTheme="majorHAnsi" w:hAnsiTheme="majorHAnsi"/>
                <w:b/>
                <w:sz w:val="20"/>
                <w:szCs w:val="20"/>
              </w:rPr>
            </w:pPr>
          </w:p>
        </w:tc>
        <w:tc>
          <w:tcPr>
            <w:tcW w:w="8114" w:type="dxa"/>
          </w:tcPr>
          <w:p w14:paraId="4F7ED94C" w14:textId="77777777" w:rsidR="00AC4D35" w:rsidRPr="009904AF" w:rsidRDefault="00AC4D35" w:rsidP="003E003D">
            <w:pPr>
              <w:rPr>
                <w:rFonts w:asciiTheme="majorHAnsi" w:hAnsiTheme="majorHAnsi"/>
                <w:sz w:val="20"/>
                <w:szCs w:val="20"/>
              </w:rPr>
            </w:pPr>
          </w:p>
          <w:p w14:paraId="50630E40" w14:textId="59378A7D" w:rsidR="00AC4D35" w:rsidRPr="009904AF" w:rsidRDefault="00AC4D35" w:rsidP="003E003D">
            <w:pPr>
              <w:pStyle w:val="ListParagraph"/>
              <w:numPr>
                <w:ilvl w:val="0"/>
                <w:numId w:val="7"/>
              </w:numPr>
              <w:spacing w:after="0" w:line="240" w:lineRule="auto"/>
              <w:jc w:val="both"/>
              <w:rPr>
                <w:rFonts w:asciiTheme="majorHAnsi" w:hAnsiTheme="majorHAnsi"/>
                <w:sz w:val="20"/>
                <w:szCs w:val="20"/>
                <w:lang w:val="en-GB"/>
              </w:rPr>
            </w:pPr>
            <w:r w:rsidRPr="009904AF">
              <w:rPr>
                <w:rFonts w:asciiTheme="majorHAnsi" w:hAnsiTheme="majorHAnsi"/>
                <w:sz w:val="20"/>
                <w:szCs w:val="20"/>
                <w:lang w:val="en-GB"/>
              </w:rPr>
              <w:t xml:space="preserve">Managing traumatic patients according with US findings </w:t>
            </w:r>
            <w:r w:rsidR="00805455" w:rsidRPr="009904AF">
              <w:rPr>
                <w:rFonts w:asciiTheme="majorHAnsi" w:hAnsiTheme="majorHAnsi"/>
                <w:sz w:val="20"/>
                <w:szCs w:val="20"/>
                <w:lang w:val="en-GB"/>
              </w:rPr>
              <w:t xml:space="preserve">has </w:t>
            </w:r>
            <w:r w:rsidRPr="009904AF">
              <w:rPr>
                <w:rFonts w:asciiTheme="majorHAnsi" w:hAnsiTheme="majorHAnsi"/>
                <w:sz w:val="20"/>
                <w:szCs w:val="20"/>
                <w:lang w:val="en-GB"/>
              </w:rPr>
              <w:t xml:space="preserve">been shown to be associated with a more rapid access to the operating room, shorter hospitalizations and fewer complications than those </w:t>
            </w:r>
            <w:r w:rsidR="00805455" w:rsidRPr="009904AF">
              <w:rPr>
                <w:rFonts w:asciiTheme="majorHAnsi" w:hAnsiTheme="majorHAnsi"/>
                <w:sz w:val="20"/>
                <w:szCs w:val="20"/>
                <w:lang w:val="en-GB"/>
              </w:rPr>
              <w:t>who were not managed so</w:t>
            </w:r>
            <w:r w:rsidRPr="009904AF">
              <w:rPr>
                <w:rFonts w:asciiTheme="majorHAnsi" w:hAnsiTheme="majorHAnsi"/>
                <w:sz w:val="20"/>
                <w:szCs w:val="20"/>
                <w:lang w:val="en-GB"/>
              </w:rPr>
              <w:t xml:space="preserve">. </w:t>
            </w:r>
          </w:p>
          <w:p w14:paraId="7BA2C649" w14:textId="2DAE6FEF" w:rsidR="00AC4D35" w:rsidRPr="00321952" w:rsidRDefault="00AC4D35" w:rsidP="00321952">
            <w:pPr>
              <w:pStyle w:val="ListParagraph"/>
              <w:numPr>
                <w:ilvl w:val="0"/>
                <w:numId w:val="7"/>
              </w:numPr>
              <w:spacing w:after="0" w:line="240" w:lineRule="auto"/>
              <w:jc w:val="both"/>
              <w:rPr>
                <w:rFonts w:asciiTheme="majorHAnsi" w:hAnsiTheme="majorHAnsi"/>
                <w:sz w:val="20"/>
                <w:szCs w:val="20"/>
              </w:rPr>
            </w:pPr>
            <w:r w:rsidRPr="009904AF">
              <w:rPr>
                <w:rFonts w:asciiTheme="majorHAnsi" w:hAnsiTheme="majorHAnsi"/>
                <w:sz w:val="20"/>
                <w:szCs w:val="20"/>
              </w:rPr>
              <w:t xml:space="preserve">US-guide paracentesis has been associated with a higher success rate compared with blind procedures especially if the fluid is scarce. </w:t>
            </w:r>
          </w:p>
        </w:tc>
      </w:tr>
      <w:tr w:rsidR="00AC4D35" w:rsidRPr="009904AF" w14:paraId="581F9829" w14:textId="77777777" w:rsidTr="00321952">
        <w:trPr>
          <w:trHeight w:val="830"/>
        </w:trPr>
        <w:tc>
          <w:tcPr>
            <w:tcW w:w="2235" w:type="dxa"/>
            <w:vMerge w:val="restart"/>
          </w:tcPr>
          <w:p w14:paraId="35794D8F"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lastRenderedPageBreak/>
              <w:t>Vessels</w:t>
            </w:r>
          </w:p>
        </w:tc>
        <w:tc>
          <w:tcPr>
            <w:tcW w:w="3827" w:type="dxa"/>
          </w:tcPr>
          <w:p w14:paraId="73851A70"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t>Vessels cannulation</w:t>
            </w:r>
          </w:p>
        </w:tc>
        <w:tc>
          <w:tcPr>
            <w:tcW w:w="8114" w:type="dxa"/>
          </w:tcPr>
          <w:p w14:paraId="01D17DBD" w14:textId="77777777" w:rsidR="00AC4D35" w:rsidRPr="00321952" w:rsidRDefault="00AC4D35" w:rsidP="003E003D">
            <w:pPr>
              <w:pStyle w:val="ListParagraph"/>
              <w:numPr>
                <w:ilvl w:val="0"/>
                <w:numId w:val="7"/>
              </w:numPr>
              <w:rPr>
                <w:rFonts w:asciiTheme="majorHAnsi" w:eastAsia="Times New Roman" w:hAnsiTheme="majorHAnsi" w:cs="Arial"/>
                <w:sz w:val="20"/>
                <w:szCs w:val="20"/>
              </w:rPr>
            </w:pPr>
            <w:r w:rsidRPr="00321952">
              <w:rPr>
                <w:rFonts w:asciiTheme="majorHAnsi" w:eastAsia="Times New Roman" w:hAnsiTheme="majorHAnsi" w:cs="Arial"/>
                <w:sz w:val="20"/>
                <w:szCs w:val="20"/>
              </w:rPr>
              <w:t>Ultrasound-guidance and pre-scanning can be helpful in cases of difficult vessels incannulation or multiple failed attempt</w:t>
            </w:r>
          </w:p>
          <w:p w14:paraId="67B2F9A2" w14:textId="1808F62C" w:rsidR="00AC4D35" w:rsidRPr="00321952" w:rsidRDefault="00AC4D35" w:rsidP="00321952">
            <w:pPr>
              <w:pStyle w:val="ListParagraph"/>
              <w:numPr>
                <w:ilvl w:val="0"/>
                <w:numId w:val="7"/>
              </w:numPr>
              <w:rPr>
                <w:rFonts w:asciiTheme="majorHAnsi" w:eastAsia="Times New Roman" w:hAnsiTheme="majorHAnsi" w:cs="Arial"/>
                <w:sz w:val="20"/>
                <w:szCs w:val="20"/>
              </w:rPr>
            </w:pPr>
            <w:r w:rsidRPr="00321952">
              <w:rPr>
                <w:rFonts w:asciiTheme="majorHAnsi" w:eastAsia="Times New Roman" w:hAnsiTheme="majorHAnsi" w:cs="Arial"/>
                <w:sz w:val="20"/>
                <w:szCs w:val="20"/>
              </w:rPr>
              <w:t>Needle-tip detection can lead to improved safety and proficiency</w:t>
            </w:r>
          </w:p>
        </w:tc>
      </w:tr>
      <w:tr w:rsidR="00AC4D35" w:rsidRPr="009904AF" w14:paraId="1F2A3BA1" w14:textId="77777777" w:rsidTr="00321952">
        <w:trPr>
          <w:trHeight w:val="484"/>
        </w:trPr>
        <w:tc>
          <w:tcPr>
            <w:tcW w:w="2235" w:type="dxa"/>
            <w:vMerge/>
          </w:tcPr>
          <w:p w14:paraId="4F1D54B4" w14:textId="77777777" w:rsidR="00AC4D35" w:rsidRPr="009904AF" w:rsidRDefault="00AC4D35" w:rsidP="003E003D">
            <w:pPr>
              <w:rPr>
                <w:rFonts w:asciiTheme="majorHAnsi" w:hAnsiTheme="majorHAnsi"/>
                <w:b/>
                <w:sz w:val="20"/>
                <w:szCs w:val="20"/>
              </w:rPr>
            </w:pPr>
          </w:p>
        </w:tc>
        <w:tc>
          <w:tcPr>
            <w:tcW w:w="3827" w:type="dxa"/>
          </w:tcPr>
          <w:p w14:paraId="3347683D"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t>Deep venous thrombosis</w:t>
            </w:r>
          </w:p>
        </w:tc>
        <w:tc>
          <w:tcPr>
            <w:tcW w:w="8114" w:type="dxa"/>
          </w:tcPr>
          <w:p w14:paraId="48B37E61" w14:textId="587EDC48" w:rsidR="00AC4D35" w:rsidRPr="00321952" w:rsidRDefault="00AC4D35" w:rsidP="00321952">
            <w:pPr>
              <w:pStyle w:val="ListParagraph"/>
              <w:numPr>
                <w:ilvl w:val="0"/>
                <w:numId w:val="7"/>
              </w:numPr>
              <w:rPr>
                <w:rFonts w:asciiTheme="majorHAnsi" w:eastAsia="Times New Roman" w:hAnsiTheme="majorHAnsi" w:cs="Arial"/>
                <w:sz w:val="20"/>
                <w:szCs w:val="20"/>
              </w:rPr>
            </w:pPr>
            <w:r w:rsidRPr="00321952">
              <w:rPr>
                <w:rFonts w:asciiTheme="majorHAnsi" w:eastAsia="Times New Roman" w:hAnsiTheme="majorHAnsi" w:cs="Arial"/>
                <w:sz w:val="20"/>
                <w:szCs w:val="20"/>
              </w:rPr>
              <w:t>Thrombosis, related to reduced flow and reduced mobility,</w:t>
            </w:r>
            <w:r w:rsidR="00805455" w:rsidRPr="00321952">
              <w:rPr>
                <w:rFonts w:asciiTheme="majorHAnsi" w:eastAsia="Times New Roman" w:hAnsiTheme="majorHAnsi" w:cs="Arial"/>
                <w:sz w:val="20"/>
                <w:szCs w:val="20"/>
              </w:rPr>
              <w:t xml:space="preserve"> </w:t>
            </w:r>
            <w:r w:rsidRPr="00321952">
              <w:rPr>
                <w:rFonts w:asciiTheme="majorHAnsi" w:eastAsia="Times New Roman" w:hAnsiTheme="majorHAnsi" w:cs="Arial"/>
                <w:sz w:val="20"/>
                <w:szCs w:val="20"/>
              </w:rPr>
              <w:t xml:space="preserve">can be detected by </w:t>
            </w:r>
            <w:r w:rsidR="00805455" w:rsidRPr="00321952">
              <w:rPr>
                <w:rFonts w:asciiTheme="majorHAnsi" w:eastAsia="Times New Roman" w:hAnsiTheme="majorHAnsi" w:cs="Arial"/>
                <w:sz w:val="20"/>
                <w:szCs w:val="20"/>
              </w:rPr>
              <w:t>u</w:t>
            </w:r>
            <w:r w:rsidRPr="00321952">
              <w:rPr>
                <w:rFonts w:asciiTheme="majorHAnsi" w:eastAsia="Times New Roman" w:hAnsiTheme="majorHAnsi" w:cs="Arial"/>
                <w:sz w:val="20"/>
                <w:szCs w:val="20"/>
              </w:rPr>
              <w:t>ltrasound</w:t>
            </w:r>
          </w:p>
          <w:p w14:paraId="290425C8" w14:textId="77777777" w:rsidR="00AC4D35" w:rsidRPr="009904AF" w:rsidRDefault="00AC4D35" w:rsidP="003E003D">
            <w:pPr>
              <w:pStyle w:val="ListParagraph"/>
              <w:numPr>
                <w:ilvl w:val="0"/>
                <w:numId w:val="7"/>
              </w:numPr>
              <w:rPr>
                <w:rFonts w:asciiTheme="majorHAnsi" w:hAnsiTheme="majorHAnsi"/>
                <w:sz w:val="20"/>
                <w:szCs w:val="20"/>
              </w:rPr>
            </w:pPr>
            <w:r w:rsidRPr="00321952">
              <w:rPr>
                <w:rFonts w:asciiTheme="majorHAnsi" w:eastAsia="Times New Roman" w:hAnsiTheme="majorHAnsi" w:cs="Arial"/>
                <w:sz w:val="20"/>
                <w:szCs w:val="20"/>
              </w:rPr>
              <w:t>Compressive ultrasound can rule in the suspect of vein thrombosis</w:t>
            </w:r>
          </w:p>
        </w:tc>
      </w:tr>
    </w:tbl>
    <w:p w14:paraId="323E5E64" w14:textId="77777777" w:rsidR="00AC4D35" w:rsidRPr="009904AF" w:rsidRDefault="00AC4D35" w:rsidP="00AC4D35">
      <w:pPr>
        <w:rPr>
          <w:rFonts w:asciiTheme="majorHAnsi" w:hAnsiTheme="majorHAnsi"/>
          <w:sz w:val="20"/>
          <w:szCs w:val="20"/>
        </w:rPr>
      </w:pPr>
    </w:p>
    <w:p w14:paraId="4DBE674D" w14:textId="77777777" w:rsidR="000A22C0" w:rsidRPr="009904AF" w:rsidRDefault="000A22C0" w:rsidP="00AC4D35">
      <w:pPr>
        <w:rPr>
          <w:rFonts w:asciiTheme="majorHAnsi" w:hAnsiTheme="majorHAnsi"/>
          <w:b/>
          <w:sz w:val="20"/>
          <w:szCs w:val="20"/>
        </w:rPr>
      </w:pPr>
    </w:p>
    <w:p w14:paraId="1C8DC4B3" w14:textId="77777777" w:rsidR="000A22C0" w:rsidRPr="009904AF" w:rsidRDefault="000A22C0" w:rsidP="00AC4D35">
      <w:pPr>
        <w:rPr>
          <w:rFonts w:asciiTheme="majorHAnsi" w:hAnsiTheme="majorHAnsi"/>
          <w:b/>
          <w:sz w:val="20"/>
          <w:szCs w:val="20"/>
        </w:rPr>
      </w:pPr>
    </w:p>
    <w:p w14:paraId="3826230A" w14:textId="7ED589FC" w:rsidR="00AC4D35" w:rsidRPr="009904AF" w:rsidRDefault="004D10ED" w:rsidP="00AC4D35">
      <w:pPr>
        <w:rPr>
          <w:rFonts w:asciiTheme="majorHAnsi" w:hAnsiTheme="majorHAnsi"/>
          <w:b/>
          <w:sz w:val="20"/>
          <w:szCs w:val="20"/>
        </w:rPr>
      </w:pPr>
      <w:r w:rsidRPr="009904AF">
        <w:rPr>
          <w:rFonts w:asciiTheme="majorHAnsi" w:hAnsiTheme="majorHAnsi"/>
          <w:b/>
          <w:sz w:val="20"/>
          <w:szCs w:val="20"/>
        </w:rPr>
        <w:t xml:space="preserve">Table S4. </w:t>
      </w:r>
      <w:r w:rsidR="00AC4D35" w:rsidRPr="009904AF">
        <w:rPr>
          <w:rFonts w:asciiTheme="majorHAnsi" w:hAnsiTheme="majorHAnsi"/>
          <w:b/>
          <w:sz w:val="20"/>
          <w:szCs w:val="20"/>
        </w:rPr>
        <w:t>Research agenda</w:t>
      </w:r>
      <w:r w:rsidRPr="009904AF">
        <w:rPr>
          <w:rFonts w:asciiTheme="majorHAnsi" w:hAnsiTheme="majorHAnsi"/>
          <w:b/>
          <w:sz w:val="20"/>
          <w:szCs w:val="20"/>
        </w:rPr>
        <w:t xml:space="preserve"> for each organ/skill considered in the consensus</w:t>
      </w:r>
      <w:r w:rsidR="007C4740" w:rsidRPr="009904AF">
        <w:rPr>
          <w:rFonts w:asciiTheme="majorHAnsi" w:hAnsiTheme="majorHAnsi"/>
          <w:b/>
          <w:sz w:val="20"/>
          <w:szCs w:val="20"/>
        </w:rPr>
        <w:t>. Abbreviations: dFV, diastolic flow velocity; mFV, mean flow velocity; sFV, systolic flow velocity; PI, pulsatility index; eICP, estimated intracranial pressure;eCPP, estimated cerebral perfusion pressure;  ICHT, intracranial hypertension; ONSD, optic nerve sheath diameter;TCD, transcranial Doppler; TCCD, Trancranial color duplex Doppler; CT, Computed Tomography; RV right ventricle; LV, left ventricle; PE, pulmonary embolism; US, Ultrasound; AAA, aortic abdominal aneurysm; PSAX, parasternal short axis view; PLAX, parasternal long axis view; A4C ,apical 4 chambers view; A2C, apical 2 chambers view; IVC, inferior vena cava.</w:t>
      </w:r>
    </w:p>
    <w:tbl>
      <w:tblPr>
        <w:tblStyle w:val="TableGrid"/>
        <w:tblpPr w:leftFromText="180" w:rightFromText="180" w:vertAnchor="page" w:horzAnchor="page" w:tblpX="2089" w:tblpY="7741"/>
        <w:tblW w:w="0" w:type="auto"/>
        <w:tblLook w:val="04A0" w:firstRow="1" w:lastRow="0" w:firstColumn="1" w:lastColumn="0" w:noHBand="0" w:noVBand="1"/>
      </w:tblPr>
      <w:tblGrid>
        <w:gridCol w:w="2518"/>
        <w:gridCol w:w="4111"/>
        <w:gridCol w:w="7547"/>
      </w:tblGrid>
      <w:tr w:rsidR="00AC4D35" w:rsidRPr="009904AF" w14:paraId="3BE7383C" w14:textId="77777777" w:rsidTr="00321952">
        <w:trPr>
          <w:trHeight w:val="982"/>
        </w:trPr>
        <w:tc>
          <w:tcPr>
            <w:tcW w:w="2518" w:type="dxa"/>
          </w:tcPr>
          <w:p w14:paraId="2A1B127F" w14:textId="065C2D03" w:rsidR="00AC4D35" w:rsidRPr="00321952" w:rsidRDefault="007C4740" w:rsidP="003E003D">
            <w:pPr>
              <w:rPr>
                <w:rFonts w:asciiTheme="majorHAnsi" w:hAnsiTheme="majorHAnsi"/>
                <w:b/>
                <w:sz w:val="20"/>
                <w:szCs w:val="20"/>
              </w:rPr>
            </w:pPr>
            <w:r w:rsidRPr="009904AF">
              <w:rPr>
                <w:rFonts w:asciiTheme="majorHAnsi" w:hAnsiTheme="majorHAnsi"/>
                <w:b/>
                <w:sz w:val="20"/>
                <w:szCs w:val="20"/>
              </w:rPr>
              <w:t>Brain</w:t>
            </w:r>
          </w:p>
        </w:tc>
        <w:tc>
          <w:tcPr>
            <w:tcW w:w="4111" w:type="dxa"/>
          </w:tcPr>
          <w:p w14:paraId="6BA16022" w14:textId="77777777" w:rsidR="00AC4D35" w:rsidRPr="00321952" w:rsidRDefault="00AC4D35" w:rsidP="003E003D">
            <w:pPr>
              <w:rPr>
                <w:rFonts w:asciiTheme="majorHAnsi" w:hAnsiTheme="majorHAnsi"/>
                <w:b/>
                <w:sz w:val="20"/>
                <w:szCs w:val="20"/>
                <w:highlight w:val="red"/>
              </w:rPr>
            </w:pPr>
            <w:r w:rsidRPr="009904AF">
              <w:rPr>
                <w:rFonts w:asciiTheme="majorHAnsi" w:hAnsiTheme="majorHAnsi"/>
                <w:b/>
                <w:sz w:val="20"/>
                <w:szCs w:val="20"/>
              </w:rPr>
              <w:t>Triage or clinical suspicion for intracranial hypertension</w:t>
            </w:r>
          </w:p>
          <w:p w14:paraId="28F1FBED" w14:textId="77777777" w:rsidR="00AC4D35" w:rsidRPr="009904AF" w:rsidRDefault="00AC4D35" w:rsidP="003E003D">
            <w:pPr>
              <w:rPr>
                <w:rFonts w:asciiTheme="majorHAnsi" w:hAnsiTheme="majorHAnsi"/>
                <w:sz w:val="20"/>
                <w:szCs w:val="20"/>
              </w:rPr>
            </w:pPr>
          </w:p>
        </w:tc>
        <w:tc>
          <w:tcPr>
            <w:tcW w:w="7547" w:type="dxa"/>
          </w:tcPr>
          <w:p w14:paraId="665A8B70" w14:textId="7DF07046" w:rsidR="00AC4D35" w:rsidRPr="009904AF" w:rsidRDefault="00AC4D35" w:rsidP="003E003D">
            <w:pPr>
              <w:pStyle w:val="ListParagraph"/>
              <w:numPr>
                <w:ilvl w:val="0"/>
                <w:numId w:val="8"/>
              </w:numPr>
              <w:rPr>
                <w:rFonts w:asciiTheme="majorHAnsi" w:hAnsiTheme="majorHAnsi"/>
                <w:sz w:val="20"/>
                <w:szCs w:val="20"/>
              </w:rPr>
            </w:pPr>
            <w:r w:rsidRPr="009904AF">
              <w:rPr>
                <w:rFonts w:asciiTheme="majorHAnsi" w:hAnsiTheme="majorHAnsi"/>
                <w:sz w:val="20"/>
                <w:szCs w:val="20"/>
              </w:rPr>
              <w:t xml:space="preserve">Multi-modality approach towards non-invasive tools to predict ICHT seems to be more effective than one single modality </w:t>
            </w:r>
          </w:p>
          <w:p w14:paraId="468A1F7F" w14:textId="4126AB96" w:rsidR="00AC4D35" w:rsidRPr="00321952" w:rsidRDefault="00AC4D35" w:rsidP="00321952">
            <w:pPr>
              <w:pStyle w:val="ListParagraph"/>
              <w:numPr>
                <w:ilvl w:val="0"/>
                <w:numId w:val="8"/>
              </w:numPr>
              <w:rPr>
                <w:rFonts w:asciiTheme="majorHAnsi" w:hAnsiTheme="majorHAnsi"/>
                <w:sz w:val="20"/>
                <w:szCs w:val="20"/>
              </w:rPr>
            </w:pPr>
            <w:r w:rsidRPr="009904AF">
              <w:rPr>
                <w:rFonts w:asciiTheme="majorHAnsi" w:hAnsiTheme="majorHAnsi"/>
                <w:sz w:val="20"/>
                <w:szCs w:val="20"/>
              </w:rPr>
              <w:t>Changes in ICP and non-invasive indices in response to different interventions need to be further studied</w:t>
            </w:r>
            <w:r w:rsidR="00805455" w:rsidRPr="009904AF">
              <w:rPr>
                <w:rFonts w:asciiTheme="majorHAnsi" w:hAnsiTheme="majorHAnsi"/>
                <w:sz w:val="20"/>
                <w:szCs w:val="20"/>
              </w:rPr>
              <w:t>.</w:t>
            </w:r>
          </w:p>
        </w:tc>
      </w:tr>
      <w:tr w:rsidR="00AC4D35" w:rsidRPr="009904AF" w14:paraId="5127AC5B" w14:textId="77777777" w:rsidTr="00321952">
        <w:trPr>
          <w:trHeight w:val="1296"/>
        </w:trPr>
        <w:tc>
          <w:tcPr>
            <w:tcW w:w="2518" w:type="dxa"/>
          </w:tcPr>
          <w:p w14:paraId="30651B42" w14:textId="77777777" w:rsidR="00AC4D35" w:rsidRPr="009904AF" w:rsidRDefault="00AC4D35" w:rsidP="003E003D">
            <w:pPr>
              <w:rPr>
                <w:rFonts w:asciiTheme="majorHAnsi" w:hAnsiTheme="majorHAnsi"/>
                <w:sz w:val="20"/>
                <w:szCs w:val="20"/>
              </w:rPr>
            </w:pPr>
          </w:p>
        </w:tc>
        <w:tc>
          <w:tcPr>
            <w:tcW w:w="4111" w:type="dxa"/>
          </w:tcPr>
          <w:p w14:paraId="31D37511" w14:textId="77777777" w:rsidR="00AC4D35" w:rsidRPr="00321952" w:rsidRDefault="00AC4D35" w:rsidP="003E003D">
            <w:pPr>
              <w:rPr>
                <w:rFonts w:asciiTheme="majorHAnsi" w:hAnsiTheme="majorHAnsi"/>
                <w:sz w:val="20"/>
                <w:szCs w:val="20"/>
              </w:rPr>
            </w:pPr>
            <w:r w:rsidRPr="009904AF">
              <w:rPr>
                <w:rFonts w:asciiTheme="majorHAnsi" w:hAnsiTheme="majorHAnsi"/>
                <w:b/>
                <w:sz w:val="20"/>
                <w:szCs w:val="20"/>
              </w:rPr>
              <w:t>Clinical suspicion of brain death</w:t>
            </w:r>
          </w:p>
        </w:tc>
        <w:tc>
          <w:tcPr>
            <w:tcW w:w="7547" w:type="dxa"/>
          </w:tcPr>
          <w:p w14:paraId="183EC899" w14:textId="77777777" w:rsidR="00AC4D35" w:rsidRPr="009904AF" w:rsidRDefault="00AC4D35" w:rsidP="003E003D">
            <w:pPr>
              <w:pStyle w:val="ListParagraph"/>
              <w:numPr>
                <w:ilvl w:val="0"/>
                <w:numId w:val="8"/>
              </w:numPr>
              <w:rPr>
                <w:rFonts w:asciiTheme="majorHAnsi" w:hAnsiTheme="majorHAnsi"/>
                <w:sz w:val="20"/>
                <w:szCs w:val="20"/>
              </w:rPr>
            </w:pPr>
            <w:r w:rsidRPr="009904AF">
              <w:rPr>
                <w:rFonts w:asciiTheme="majorHAnsi" w:hAnsiTheme="majorHAnsi"/>
                <w:sz w:val="20"/>
                <w:szCs w:val="20"/>
              </w:rPr>
              <w:t>Transient oscillating patterns in case of ICHT therapies have shown reversibility with escalating management, if the underlying cerebral insult is reversible. Studies elucidating the etiologies of insults that could be reversible are needed.</w:t>
            </w:r>
          </w:p>
          <w:p w14:paraId="5C15F367" w14:textId="039180BF" w:rsidR="00AC4D35" w:rsidRPr="00321952" w:rsidRDefault="00AC4D35" w:rsidP="00321952">
            <w:pPr>
              <w:pStyle w:val="ListParagraph"/>
              <w:numPr>
                <w:ilvl w:val="0"/>
                <w:numId w:val="8"/>
              </w:numPr>
              <w:rPr>
                <w:rFonts w:asciiTheme="majorHAnsi" w:hAnsiTheme="majorHAnsi"/>
                <w:sz w:val="20"/>
                <w:szCs w:val="20"/>
              </w:rPr>
            </w:pPr>
            <w:r w:rsidRPr="009904AF">
              <w:rPr>
                <w:rFonts w:asciiTheme="majorHAnsi" w:hAnsiTheme="majorHAnsi"/>
                <w:sz w:val="20"/>
                <w:szCs w:val="20"/>
              </w:rPr>
              <w:t>Optimal systemic hemodynamics to ensure adequate TCD assessment needs to be investigated.</w:t>
            </w:r>
          </w:p>
        </w:tc>
      </w:tr>
      <w:tr w:rsidR="00AC4D35" w:rsidRPr="009904AF" w14:paraId="1395389E" w14:textId="77777777" w:rsidTr="002F59AD">
        <w:tc>
          <w:tcPr>
            <w:tcW w:w="2518" w:type="dxa"/>
          </w:tcPr>
          <w:p w14:paraId="7A0BF526" w14:textId="77777777" w:rsidR="00AC4D35" w:rsidRPr="009904AF" w:rsidRDefault="00AC4D35" w:rsidP="003E003D">
            <w:pPr>
              <w:rPr>
                <w:rFonts w:asciiTheme="majorHAnsi" w:hAnsiTheme="majorHAnsi"/>
                <w:sz w:val="20"/>
                <w:szCs w:val="20"/>
              </w:rPr>
            </w:pPr>
          </w:p>
        </w:tc>
        <w:tc>
          <w:tcPr>
            <w:tcW w:w="4111" w:type="dxa"/>
          </w:tcPr>
          <w:p w14:paraId="37C8A7B2" w14:textId="77777777" w:rsidR="00AC4D35" w:rsidRPr="00321952" w:rsidRDefault="00AC4D35" w:rsidP="003E003D">
            <w:pPr>
              <w:rPr>
                <w:rFonts w:asciiTheme="majorHAnsi" w:hAnsiTheme="majorHAnsi"/>
                <w:sz w:val="20"/>
                <w:szCs w:val="20"/>
              </w:rPr>
            </w:pPr>
            <w:r w:rsidRPr="009904AF">
              <w:rPr>
                <w:rFonts w:asciiTheme="majorHAnsi" w:hAnsiTheme="majorHAnsi"/>
                <w:b/>
                <w:bCs/>
                <w:sz w:val="20"/>
                <w:szCs w:val="20"/>
              </w:rPr>
              <w:t>Detection of cerebral vasospasm after subarachnoid hemorrhage</w:t>
            </w:r>
          </w:p>
        </w:tc>
        <w:tc>
          <w:tcPr>
            <w:tcW w:w="7547" w:type="dxa"/>
          </w:tcPr>
          <w:p w14:paraId="27D618EE" w14:textId="790677BC" w:rsidR="00AC4D35" w:rsidRPr="009904AF" w:rsidRDefault="00AC4D35" w:rsidP="003E003D">
            <w:pPr>
              <w:pStyle w:val="ListParagraph"/>
              <w:numPr>
                <w:ilvl w:val="0"/>
                <w:numId w:val="8"/>
              </w:numPr>
              <w:rPr>
                <w:rFonts w:asciiTheme="majorHAnsi" w:hAnsiTheme="majorHAnsi"/>
                <w:sz w:val="20"/>
                <w:szCs w:val="20"/>
              </w:rPr>
            </w:pPr>
            <w:r w:rsidRPr="009904AF">
              <w:rPr>
                <w:rFonts w:asciiTheme="majorHAnsi" w:hAnsiTheme="majorHAnsi"/>
                <w:sz w:val="20"/>
                <w:szCs w:val="20"/>
              </w:rPr>
              <w:t>Multimodality monitoring approach that evaluates TCD/TCCS veloci</w:t>
            </w:r>
            <w:r w:rsidR="007C4740" w:rsidRPr="009904AF">
              <w:rPr>
                <w:rFonts w:asciiTheme="majorHAnsi" w:hAnsiTheme="majorHAnsi"/>
                <w:sz w:val="20"/>
                <w:szCs w:val="20"/>
              </w:rPr>
              <w:t xml:space="preserve">ty cutoffs with adjustment for </w:t>
            </w:r>
            <w:r w:rsidRPr="009904AF">
              <w:rPr>
                <w:rFonts w:asciiTheme="majorHAnsi" w:hAnsiTheme="majorHAnsi"/>
                <w:sz w:val="20"/>
                <w:szCs w:val="20"/>
              </w:rPr>
              <w:t xml:space="preserve">patient’s autoregulatory status, presence of ICHT and systemic blood pressures need to be investigated to reduce the risk of delayed ischemic neurological deficit.  </w:t>
            </w:r>
          </w:p>
          <w:p w14:paraId="6994FC05" w14:textId="0004DE68" w:rsidR="00AC4D35" w:rsidRPr="00321952" w:rsidRDefault="00AC4D35" w:rsidP="00321952">
            <w:pPr>
              <w:pStyle w:val="ListParagraph"/>
              <w:numPr>
                <w:ilvl w:val="0"/>
                <w:numId w:val="8"/>
              </w:numPr>
              <w:rPr>
                <w:rFonts w:asciiTheme="majorHAnsi" w:hAnsiTheme="majorHAnsi"/>
                <w:sz w:val="20"/>
                <w:szCs w:val="20"/>
              </w:rPr>
            </w:pPr>
            <w:r w:rsidRPr="009904AF">
              <w:rPr>
                <w:rFonts w:asciiTheme="majorHAnsi" w:hAnsiTheme="majorHAnsi"/>
                <w:sz w:val="20"/>
                <w:szCs w:val="20"/>
              </w:rPr>
              <w:t xml:space="preserve">Utility of TCDs in vasospasm caused by non-aneurysmal pathologies needs </w:t>
            </w:r>
            <w:r w:rsidRPr="009904AF">
              <w:rPr>
                <w:rFonts w:asciiTheme="majorHAnsi" w:hAnsiTheme="majorHAnsi"/>
                <w:sz w:val="20"/>
                <w:szCs w:val="20"/>
              </w:rPr>
              <w:lastRenderedPageBreak/>
              <w:t xml:space="preserve">further investigation.  </w:t>
            </w:r>
          </w:p>
        </w:tc>
      </w:tr>
      <w:tr w:rsidR="00AC4D35" w:rsidRPr="009904AF" w14:paraId="57C61CCE" w14:textId="77777777" w:rsidTr="002F59AD">
        <w:trPr>
          <w:trHeight w:val="394"/>
        </w:trPr>
        <w:tc>
          <w:tcPr>
            <w:tcW w:w="2518" w:type="dxa"/>
          </w:tcPr>
          <w:p w14:paraId="5EA9AEFB" w14:textId="77777777" w:rsidR="00AC4D35" w:rsidRPr="009904AF" w:rsidRDefault="00AC4D35" w:rsidP="003E003D">
            <w:pPr>
              <w:rPr>
                <w:rFonts w:asciiTheme="majorHAnsi" w:hAnsiTheme="majorHAnsi"/>
                <w:sz w:val="20"/>
                <w:szCs w:val="20"/>
              </w:rPr>
            </w:pPr>
          </w:p>
        </w:tc>
        <w:tc>
          <w:tcPr>
            <w:tcW w:w="4111" w:type="dxa"/>
          </w:tcPr>
          <w:p w14:paraId="2EAACC1F"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t>Evaluation of ischemic stroke</w:t>
            </w:r>
          </w:p>
          <w:p w14:paraId="69657B2E" w14:textId="77777777" w:rsidR="00AC4D35" w:rsidRPr="009904AF" w:rsidRDefault="00AC4D35" w:rsidP="003E003D">
            <w:pPr>
              <w:pStyle w:val="ListParagraph"/>
              <w:rPr>
                <w:rFonts w:asciiTheme="majorHAnsi" w:hAnsiTheme="majorHAnsi"/>
                <w:sz w:val="20"/>
                <w:szCs w:val="20"/>
              </w:rPr>
            </w:pPr>
          </w:p>
        </w:tc>
        <w:tc>
          <w:tcPr>
            <w:tcW w:w="7547" w:type="dxa"/>
          </w:tcPr>
          <w:p w14:paraId="535750DD" w14:textId="55D4E60A" w:rsidR="00AC4D35" w:rsidRPr="00321952" w:rsidRDefault="00AC4D35" w:rsidP="00321952">
            <w:pPr>
              <w:pStyle w:val="ListParagraph"/>
              <w:numPr>
                <w:ilvl w:val="0"/>
                <w:numId w:val="8"/>
              </w:numPr>
              <w:rPr>
                <w:rFonts w:asciiTheme="majorHAnsi" w:hAnsiTheme="majorHAnsi"/>
                <w:sz w:val="20"/>
                <w:szCs w:val="20"/>
              </w:rPr>
            </w:pPr>
            <w:r w:rsidRPr="009904AF">
              <w:rPr>
                <w:rFonts w:asciiTheme="majorHAnsi" w:hAnsiTheme="majorHAnsi"/>
                <w:sz w:val="20"/>
                <w:szCs w:val="20"/>
              </w:rPr>
              <w:t>There is lack of literature if point-of-care</w:t>
            </w:r>
            <w:r w:rsidR="007C4740" w:rsidRPr="009904AF">
              <w:rPr>
                <w:rFonts w:asciiTheme="majorHAnsi" w:hAnsiTheme="majorHAnsi"/>
                <w:sz w:val="20"/>
                <w:szCs w:val="20"/>
              </w:rPr>
              <w:t xml:space="preserve"> assessments are as accurate as </w:t>
            </w:r>
            <w:r w:rsidRPr="009904AF">
              <w:rPr>
                <w:rFonts w:asciiTheme="majorHAnsi" w:hAnsiTheme="majorHAnsi"/>
                <w:sz w:val="20"/>
                <w:szCs w:val="20"/>
              </w:rPr>
              <w:t>diagnostic transcranial Doppler examination formed by trained sonographers in evaluation and management of stroke</w:t>
            </w:r>
            <w:r w:rsidR="00805455" w:rsidRPr="009904AF">
              <w:rPr>
                <w:rFonts w:asciiTheme="majorHAnsi" w:hAnsiTheme="majorHAnsi"/>
                <w:sz w:val="20"/>
                <w:szCs w:val="20"/>
              </w:rPr>
              <w:t>.</w:t>
            </w:r>
          </w:p>
        </w:tc>
      </w:tr>
      <w:tr w:rsidR="00AC4D35" w:rsidRPr="009904AF" w14:paraId="41A91CCF" w14:textId="77777777" w:rsidTr="002F59AD">
        <w:tc>
          <w:tcPr>
            <w:tcW w:w="2518" w:type="dxa"/>
          </w:tcPr>
          <w:p w14:paraId="664BE19A" w14:textId="77777777" w:rsidR="00AC4D35" w:rsidRPr="009904AF" w:rsidRDefault="00AC4D35" w:rsidP="003E003D">
            <w:pPr>
              <w:rPr>
                <w:rFonts w:asciiTheme="majorHAnsi" w:hAnsiTheme="majorHAnsi"/>
                <w:sz w:val="20"/>
                <w:szCs w:val="20"/>
              </w:rPr>
            </w:pPr>
          </w:p>
        </w:tc>
        <w:tc>
          <w:tcPr>
            <w:tcW w:w="4111" w:type="dxa"/>
          </w:tcPr>
          <w:p w14:paraId="081AB7D3" w14:textId="77777777" w:rsidR="00AC4D35" w:rsidRPr="00321952" w:rsidRDefault="00AC4D35" w:rsidP="003E003D">
            <w:pPr>
              <w:rPr>
                <w:rFonts w:asciiTheme="majorHAnsi" w:hAnsiTheme="majorHAnsi"/>
                <w:sz w:val="20"/>
                <w:szCs w:val="20"/>
              </w:rPr>
            </w:pPr>
            <w:r w:rsidRPr="009904AF">
              <w:rPr>
                <w:rFonts w:asciiTheme="majorHAnsi" w:hAnsiTheme="majorHAnsi"/>
                <w:b/>
                <w:sz w:val="20"/>
                <w:szCs w:val="20"/>
              </w:rPr>
              <w:t>Cranial ultrasound  for intracranial pathology</w:t>
            </w:r>
          </w:p>
        </w:tc>
        <w:tc>
          <w:tcPr>
            <w:tcW w:w="7547" w:type="dxa"/>
          </w:tcPr>
          <w:p w14:paraId="2FAE02AB" w14:textId="6389F88E" w:rsidR="00AC4D35" w:rsidRPr="00321952" w:rsidRDefault="00AC4D35" w:rsidP="00321952">
            <w:pPr>
              <w:pStyle w:val="ListParagraph"/>
              <w:numPr>
                <w:ilvl w:val="0"/>
                <w:numId w:val="8"/>
              </w:numPr>
              <w:rPr>
                <w:rFonts w:asciiTheme="majorHAnsi" w:hAnsiTheme="majorHAnsi"/>
                <w:sz w:val="20"/>
                <w:szCs w:val="20"/>
              </w:rPr>
            </w:pPr>
            <w:r w:rsidRPr="009904AF">
              <w:rPr>
                <w:rFonts w:asciiTheme="majorHAnsi" w:hAnsiTheme="majorHAnsi"/>
                <w:sz w:val="20"/>
                <w:szCs w:val="20"/>
              </w:rPr>
              <w:t>Incorporation of these modalities in neuromonitoring and its impact of management or outcomes needs to be investigated. Training of general intensive care in performing these measurements accurately may enhance the utility of these modalities</w:t>
            </w:r>
            <w:r w:rsidR="00805455" w:rsidRPr="009904AF">
              <w:rPr>
                <w:rFonts w:asciiTheme="majorHAnsi" w:hAnsiTheme="majorHAnsi"/>
                <w:sz w:val="20"/>
                <w:szCs w:val="20"/>
              </w:rPr>
              <w:t>.</w:t>
            </w:r>
            <w:r w:rsidRPr="009904AF">
              <w:rPr>
                <w:rFonts w:asciiTheme="majorHAnsi" w:hAnsiTheme="majorHAnsi"/>
                <w:sz w:val="20"/>
                <w:szCs w:val="20"/>
              </w:rPr>
              <w:t xml:space="preserve"> </w:t>
            </w:r>
          </w:p>
        </w:tc>
      </w:tr>
      <w:tr w:rsidR="00AC4D35" w:rsidRPr="009904AF" w14:paraId="3AEEA159" w14:textId="77777777" w:rsidTr="002F59AD">
        <w:trPr>
          <w:trHeight w:val="1478"/>
        </w:trPr>
        <w:tc>
          <w:tcPr>
            <w:tcW w:w="2518" w:type="dxa"/>
          </w:tcPr>
          <w:p w14:paraId="7D00F62B" w14:textId="77777777" w:rsidR="00AC4D35" w:rsidRPr="009904AF" w:rsidRDefault="00AC4D35" w:rsidP="003E003D">
            <w:pPr>
              <w:rPr>
                <w:rFonts w:asciiTheme="majorHAnsi" w:hAnsiTheme="majorHAnsi"/>
                <w:sz w:val="20"/>
                <w:szCs w:val="20"/>
              </w:rPr>
            </w:pPr>
          </w:p>
          <w:p w14:paraId="28F0DA3E" w14:textId="77777777" w:rsidR="003E003D" w:rsidRPr="009904AF" w:rsidRDefault="003E003D" w:rsidP="003E003D">
            <w:pPr>
              <w:rPr>
                <w:rFonts w:asciiTheme="majorHAnsi" w:hAnsiTheme="majorHAnsi"/>
                <w:sz w:val="20"/>
                <w:szCs w:val="20"/>
              </w:rPr>
            </w:pPr>
          </w:p>
          <w:p w14:paraId="3AF13CE3" w14:textId="77777777" w:rsidR="003E003D" w:rsidRPr="009904AF" w:rsidRDefault="003E003D" w:rsidP="003E003D">
            <w:pPr>
              <w:rPr>
                <w:rFonts w:asciiTheme="majorHAnsi" w:hAnsiTheme="majorHAnsi"/>
                <w:sz w:val="20"/>
                <w:szCs w:val="20"/>
              </w:rPr>
            </w:pPr>
          </w:p>
          <w:p w14:paraId="53B9AB6D" w14:textId="77777777" w:rsidR="003E003D" w:rsidRPr="009904AF" w:rsidRDefault="003E003D" w:rsidP="003E003D">
            <w:pPr>
              <w:rPr>
                <w:rFonts w:asciiTheme="majorHAnsi" w:hAnsiTheme="majorHAnsi"/>
                <w:sz w:val="20"/>
                <w:szCs w:val="20"/>
              </w:rPr>
            </w:pPr>
          </w:p>
          <w:p w14:paraId="14F26212" w14:textId="77777777" w:rsidR="003E003D" w:rsidRPr="009904AF" w:rsidRDefault="003E003D" w:rsidP="003E003D">
            <w:pPr>
              <w:rPr>
                <w:rFonts w:asciiTheme="majorHAnsi" w:hAnsiTheme="majorHAnsi"/>
                <w:sz w:val="20"/>
                <w:szCs w:val="20"/>
              </w:rPr>
            </w:pPr>
          </w:p>
          <w:p w14:paraId="0FC2FE01" w14:textId="77777777" w:rsidR="003E003D" w:rsidRPr="009904AF" w:rsidRDefault="003E003D" w:rsidP="003E003D">
            <w:pPr>
              <w:rPr>
                <w:rFonts w:asciiTheme="majorHAnsi" w:hAnsiTheme="majorHAnsi"/>
                <w:sz w:val="20"/>
                <w:szCs w:val="20"/>
              </w:rPr>
            </w:pPr>
          </w:p>
        </w:tc>
        <w:tc>
          <w:tcPr>
            <w:tcW w:w="4111" w:type="dxa"/>
          </w:tcPr>
          <w:p w14:paraId="469726CF" w14:textId="77777777" w:rsidR="00AC4D35" w:rsidRPr="00321952" w:rsidRDefault="00AC4D35" w:rsidP="003E003D">
            <w:pPr>
              <w:rPr>
                <w:rFonts w:asciiTheme="majorHAnsi" w:hAnsiTheme="majorHAnsi"/>
                <w:sz w:val="20"/>
                <w:szCs w:val="20"/>
              </w:rPr>
            </w:pPr>
            <w:r w:rsidRPr="009904AF">
              <w:rPr>
                <w:rFonts w:asciiTheme="majorHAnsi" w:hAnsiTheme="majorHAnsi"/>
                <w:b/>
                <w:bCs/>
                <w:sz w:val="20"/>
                <w:szCs w:val="20"/>
              </w:rPr>
              <w:t>Cerebral autoregulation</w:t>
            </w:r>
          </w:p>
          <w:p w14:paraId="2FB8A0C0" w14:textId="77777777" w:rsidR="00AC4D35" w:rsidRPr="009904AF" w:rsidRDefault="00AC4D35" w:rsidP="003E003D">
            <w:pPr>
              <w:rPr>
                <w:rFonts w:asciiTheme="majorHAnsi" w:hAnsiTheme="majorHAnsi"/>
                <w:sz w:val="20"/>
                <w:szCs w:val="20"/>
              </w:rPr>
            </w:pPr>
          </w:p>
        </w:tc>
        <w:tc>
          <w:tcPr>
            <w:tcW w:w="7547" w:type="dxa"/>
          </w:tcPr>
          <w:p w14:paraId="06530B8C" w14:textId="1610B707" w:rsidR="00AC4D35" w:rsidRPr="00321952" w:rsidRDefault="00AC4D35" w:rsidP="00321952">
            <w:pPr>
              <w:pStyle w:val="ListParagraph"/>
              <w:numPr>
                <w:ilvl w:val="0"/>
                <w:numId w:val="8"/>
              </w:numPr>
            </w:pPr>
            <w:r w:rsidRPr="009904AF">
              <w:rPr>
                <w:rFonts w:asciiTheme="majorHAnsi" w:hAnsiTheme="majorHAnsi"/>
                <w:sz w:val="20"/>
                <w:szCs w:val="20"/>
              </w:rPr>
              <w:t>Autoregulation testing can help guide management in post arrest patient’s undergoing therapeutic temperature modulation as well reduce the risk of reperfusion injury in patients on ECMO</w:t>
            </w:r>
            <w:r w:rsidR="00805455" w:rsidRPr="009904AF">
              <w:rPr>
                <w:rFonts w:asciiTheme="majorHAnsi" w:hAnsiTheme="majorHAnsi"/>
                <w:sz w:val="20"/>
                <w:szCs w:val="20"/>
              </w:rPr>
              <w:t>.</w:t>
            </w:r>
            <w:r w:rsidRPr="009904AF">
              <w:rPr>
                <w:rFonts w:asciiTheme="majorHAnsi" w:hAnsiTheme="majorHAnsi"/>
                <w:sz w:val="20"/>
                <w:szCs w:val="20"/>
              </w:rPr>
              <w:t xml:space="preserve"> </w:t>
            </w:r>
          </w:p>
        </w:tc>
      </w:tr>
      <w:tr w:rsidR="003E003D" w:rsidRPr="009904AF" w14:paraId="6EA3ADD1" w14:textId="77777777" w:rsidTr="002F59AD">
        <w:trPr>
          <w:trHeight w:val="713"/>
        </w:trPr>
        <w:tc>
          <w:tcPr>
            <w:tcW w:w="2518" w:type="dxa"/>
            <w:vMerge w:val="restart"/>
          </w:tcPr>
          <w:p w14:paraId="11BFA915" w14:textId="08C381B6" w:rsidR="003E003D" w:rsidRPr="00321952" w:rsidRDefault="00CE5489" w:rsidP="003E003D">
            <w:pPr>
              <w:rPr>
                <w:rFonts w:asciiTheme="majorHAnsi" w:hAnsiTheme="majorHAnsi"/>
                <w:b/>
                <w:sz w:val="20"/>
                <w:szCs w:val="20"/>
              </w:rPr>
            </w:pPr>
            <w:r w:rsidRPr="00321952">
              <w:rPr>
                <w:rFonts w:asciiTheme="majorHAnsi" w:hAnsiTheme="majorHAnsi"/>
                <w:b/>
                <w:sz w:val="20"/>
                <w:szCs w:val="20"/>
              </w:rPr>
              <w:t>Thorax</w:t>
            </w:r>
          </w:p>
          <w:p w14:paraId="00C6453A" w14:textId="77777777" w:rsidR="003E003D" w:rsidRPr="009904AF" w:rsidRDefault="003E003D" w:rsidP="003E003D">
            <w:pPr>
              <w:rPr>
                <w:rFonts w:asciiTheme="majorHAnsi" w:hAnsiTheme="majorHAnsi"/>
                <w:sz w:val="20"/>
                <w:szCs w:val="20"/>
              </w:rPr>
            </w:pPr>
          </w:p>
          <w:p w14:paraId="515A7732" w14:textId="77777777" w:rsidR="003E003D" w:rsidRPr="009904AF" w:rsidRDefault="003E003D" w:rsidP="003E003D">
            <w:pPr>
              <w:rPr>
                <w:rFonts w:asciiTheme="majorHAnsi" w:hAnsiTheme="majorHAnsi"/>
                <w:sz w:val="20"/>
                <w:szCs w:val="20"/>
              </w:rPr>
            </w:pPr>
          </w:p>
          <w:p w14:paraId="169B8AB1" w14:textId="77777777" w:rsidR="003E003D" w:rsidRPr="009904AF" w:rsidRDefault="003E003D" w:rsidP="003E003D">
            <w:pPr>
              <w:rPr>
                <w:rFonts w:asciiTheme="majorHAnsi" w:hAnsiTheme="majorHAnsi"/>
                <w:sz w:val="20"/>
                <w:szCs w:val="20"/>
              </w:rPr>
            </w:pPr>
          </w:p>
          <w:p w14:paraId="682458DA" w14:textId="77777777" w:rsidR="003E003D" w:rsidRPr="009904AF" w:rsidRDefault="003E003D" w:rsidP="003E003D">
            <w:pPr>
              <w:rPr>
                <w:rFonts w:asciiTheme="majorHAnsi" w:hAnsiTheme="majorHAnsi"/>
                <w:sz w:val="20"/>
                <w:szCs w:val="20"/>
              </w:rPr>
            </w:pPr>
          </w:p>
          <w:p w14:paraId="55719802" w14:textId="77777777" w:rsidR="003E003D" w:rsidRPr="009904AF" w:rsidRDefault="003E003D" w:rsidP="003E003D">
            <w:pPr>
              <w:rPr>
                <w:rFonts w:asciiTheme="majorHAnsi" w:hAnsiTheme="majorHAnsi"/>
                <w:sz w:val="20"/>
                <w:szCs w:val="20"/>
              </w:rPr>
            </w:pPr>
          </w:p>
          <w:p w14:paraId="01E16563" w14:textId="77777777" w:rsidR="003E003D" w:rsidRPr="009904AF" w:rsidRDefault="003E003D" w:rsidP="003E003D">
            <w:pPr>
              <w:rPr>
                <w:rFonts w:asciiTheme="majorHAnsi" w:hAnsiTheme="majorHAnsi"/>
                <w:sz w:val="20"/>
                <w:szCs w:val="20"/>
              </w:rPr>
            </w:pPr>
          </w:p>
          <w:p w14:paraId="45BA6E29" w14:textId="77777777" w:rsidR="003E003D" w:rsidRPr="009904AF" w:rsidRDefault="003E003D" w:rsidP="003E003D">
            <w:pPr>
              <w:rPr>
                <w:rFonts w:asciiTheme="majorHAnsi" w:hAnsiTheme="majorHAnsi"/>
                <w:sz w:val="20"/>
                <w:szCs w:val="20"/>
              </w:rPr>
            </w:pPr>
          </w:p>
        </w:tc>
        <w:tc>
          <w:tcPr>
            <w:tcW w:w="4111" w:type="dxa"/>
          </w:tcPr>
          <w:p w14:paraId="1C2102E6" w14:textId="13091029" w:rsidR="003E003D" w:rsidRPr="00321952" w:rsidRDefault="003E003D" w:rsidP="003E003D">
            <w:pPr>
              <w:rPr>
                <w:rFonts w:asciiTheme="majorHAnsi" w:hAnsiTheme="majorHAnsi"/>
                <w:b/>
                <w:bCs/>
                <w:sz w:val="20"/>
                <w:szCs w:val="20"/>
              </w:rPr>
            </w:pPr>
            <w:r w:rsidRPr="009904AF">
              <w:rPr>
                <w:rFonts w:asciiTheme="majorHAnsi" w:hAnsiTheme="majorHAnsi"/>
                <w:b/>
                <w:bCs/>
                <w:sz w:val="20"/>
                <w:szCs w:val="20"/>
              </w:rPr>
              <w:t>Pneumothorax</w:t>
            </w:r>
          </w:p>
        </w:tc>
        <w:tc>
          <w:tcPr>
            <w:tcW w:w="7547" w:type="dxa"/>
          </w:tcPr>
          <w:p w14:paraId="4FB780F4" w14:textId="77777777" w:rsidR="003E003D" w:rsidRPr="009904AF" w:rsidRDefault="003E003D" w:rsidP="007C4740">
            <w:pPr>
              <w:pStyle w:val="Normal1"/>
              <w:numPr>
                <w:ilvl w:val="0"/>
                <w:numId w:val="8"/>
              </w:numPr>
              <w:tabs>
                <w:tab w:val="left" w:pos="284"/>
              </w:tabs>
              <w:ind w:left="714" w:hanging="357"/>
              <w:jc w:val="both"/>
              <w:rPr>
                <w:rFonts w:asciiTheme="majorHAnsi" w:hAnsiTheme="majorHAnsi"/>
                <w:sz w:val="20"/>
                <w:szCs w:val="20"/>
              </w:rPr>
            </w:pPr>
            <w:r w:rsidRPr="009904AF">
              <w:rPr>
                <w:rFonts w:asciiTheme="majorHAnsi" w:eastAsia="Garamond" w:hAnsiTheme="majorHAnsi" w:cs="Garamond"/>
                <w:sz w:val="20"/>
                <w:szCs w:val="20"/>
              </w:rPr>
              <w:t>Unclear advantages in in ultrasound-guided vs. ultrasound-assisted drainage</w:t>
            </w:r>
          </w:p>
          <w:p w14:paraId="4DDAF5CB" w14:textId="77777777" w:rsidR="003E003D" w:rsidRPr="009904AF" w:rsidRDefault="003E003D" w:rsidP="007C4740">
            <w:pPr>
              <w:pStyle w:val="Normal1"/>
              <w:numPr>
                <w:ilvl w:val="0"/>
                <w:numId w:val="8"/>
              </w:numPr>
              <w:tabs>
                <w:tab w:val="left" w:pos="284"/>
              </w:tabs>
              <w:ind w:left="714" w:hanging="357"/>
              <w:jc w:val="both"/>
              <w:rPr>
                <w:rFonts w:asciiTheme="majorHAnsi" w:hAnsiTheme="majorHAnsi"/>
                <w:sz w:val="20"/>
                <w:szCs w:val="20"/>
              </w:rPr>
            </w:pPr>
            <w:r w:rsidRPr="009904AF">
              <w:rPr>
                <w:rFonts w:asciiTheme="majorHAnsi" w:eastAsia="Garamond" w:hAnsiTheme="majorHAnsi" w:cs="Garamond"/>
                <w:sz w:val="20"/>
                <w:szCs w:val="20"/>
              </w:rPr>
              <w:t>Evidence-based data on diagnostic accuracy in non-trauma patients</w:t>
            </w:r>
          </w:p>
          <w:p w14:paraId="64144ED3" w14:textId="77777777" w:rsidR="003E003D" w:rsidRPr="009904AF" w:rsidRDefault="003E003D" w:rsidP="007C4740">
            <w:pPr>
              <w:pStyle w:val="Normal1"/>
              <w:numPr>
                <w:ilvl w:val="0"/>
                <w:numId w:val="8"/>
              </w:numPr>
              <w:tabs>
                <w:tab w:val="left" w:pos="284"/>
              </w:tabs>
              <w:ind w:left="714" w:hanging="357"/>
              <w:jc w:val="both"/>
              <w:rPr>
                <w:rFonts w:asciiTheme="majorHAnsi" w:hAnsiTheme="majorHAnsi"/>
                <w:sz w:val="20"/>
                <w:szCs w:val="20"/>
              </w:rPr>
            </w:pPr>
            <w:r w:rsidRPr="009904AF">
              <w:rPr>
                <w:rFonts w:asciiTheme="majorHAnsi" w:eastAsia="Garamond" w:hAnsiTheme="majorHAnsi" w:cs="Garamond"/>
                <w:sz w:val="20"/>
                <w:szCs w:val="20"/>
              </w:rPr>
              <w:t>Quantification of lung collapse in non-trauma patients</w:t>
            </w:r>
          </w:p>
          <w:p w14:paraId="3978E987" w14:textId="77777777" w:rsidR="003E003D" w:rsidRPr="00321952" w:rsidRDefault="003E003D" w:rsidP="00321952">
            <w:pPr>
              <w:rPr>
                <w:rFonts w:asciiTheme="majorHAnsi" w:hAnsiTheme="majorHAnsi"/>
                <w:sz w:val="20"/>
                <w:szCs w:val="20"/>
              </w:rPr>
            </w:pPr>
          </w:p>
        </w:tc>
      </w:tr>
      <w:tr w:rsidR="003E003D" w:rsidRPr="009904AF" w14:paraId="30906C96" w14:textId="77777777" w:rsidTr="002F59AD">
        <w:trPr>
          <w:trHeight w:val="520"/>
        </w:trPr>
        <w:tc>
          <w:tcPr>
            <w:tcW w:w="2518" w:type="dxa"/>
            <w:vMerge/>
          </w:tcPr>
          <w:p w14:paraId="679DE0F3" w14:textId="77777777" w:rsidR="003E003D" w:rsidRPr="009904AF" w:rsidRDefault="003E003D" w:rsidP="003E003D">
            <w:pPr>
              <w:rPr>
                <w:rFonts w:asciiTheme="majorHAnsi" w:hAnsiTheme="majorHAnsi"/>
                <w:sz w:val="20"/>
                <w:szCs w:val="20"/>
              </w:rPr>
            </w:pPr>
          </w:p>
        </w:tc>
        <w:tc>
          <w:tcPr>
            <w:tcW w:w="4111" w:type="dxa"/>
          </w:tcPr>
          <w:p w14:paraId="2ECBC22A" w14:textId="5DBDA6B9" w:rsidR="003E003D" w:rsidRPr="00321952" w:rsidRDefault="003E003D" w:rsidP="003E003D">
            <w:pPr>
              <w:rPr>
                <w:rFonts w:asciiTheme="majorHAnsi" w:hAnsiTheme="majorHAnsi"/>
                <w:b/>
                <w:bCs/>
                <w:sz w:val="20"/>
                <w:szCs w:val="20"/>
              </w:rPr>
            </w:pPr>
            <w:r w:rsidRPr="009904AF">
              <w:rPr>
                <w:rFonts w:asciiTheme="majorHAnsi" w:hAnsiTheme="majorHAnsi"/>
                <w:b/>
                <w:bCs/>
                <w:sz w:val="20"/>
                <w:szCs w:val="20"/>
              </w:rPr>
              <w:t>Pleural effusion</w:t>
            </w:r>
          </w:p>
        </w:tc>
        <w:tc>
          <w:tcPr>
            <w:tcW w:w="7547" w:type="dxa"/>
          </w:tcPr>
          <w:p w14:paraId="59E490B6" w14:textId="1A4A3CF8" w:rsidR="003E003D" w:rsidRPr="00321952" w:rsidRDefault="003E003D" w:rsidP="00321952">
            <w:pPr>
              <w:pStyle w:val="Normal1"/>
              <w:numPr>
                <w:ilvl w:val="0"/>
                <w:numId w:val="40"/>
              </w:numPr>
              <w:pBdr>
                <w:top w:val="nil"/>
                <w:left w:val="nil"/>
                <w:bottom w:val="nil"/>
                <w:right w:val="nil"/>
                <w:between w:val="nil"/>
              </w:pBdr>
              <w:tabs>
                <w:tab w:val="left" w:pos="284"/>
              </w:tabs>
              <w:spacing w:line="360" w:lineRule="auto"/>
              <w:jc w:val="both"/>
              <w:rPr>
                <w:rFonts w:asciiTheme="majorHAnsi" w:hAnsiTheme="majorHAnsi"/>
                <w:sz w:val="20"/>
                <w:szCs w:val="20"/>
              </w:rPr>
            </w:pPr>
            <w:r w:rsidRPr="00321952">
              <w:rPr>
                <w:rFonts w:asciiTheme="majorHAnsi" w:eastAsia="Garamond" w:hAnsiTheme="majorHAnsi" w:cs="Garamond"/>
                <w:sz w:val="20"/>
                <w:szCs w:val="20"/>
              </w:rPr>
              <w:t xml:space="preserve">Interest in ultrasound-guided vs. ultrasound-assisted drainage </w:t>
            </w:r>
          </w:p>
        </w:tc>
      </w:tr>
      <w:tr w:rsidR="003E003D" w:rsidRPr="009904AF" w14:paraId="359F2944" w14:textId="77777777" w:rsidTr="002F59AD">
        <w:trPr>
          <w:trHeight w:val="340"/>
        </w:trPr>
        <w:tc>
          <w:tcPr>
            <w:tcW w:w="2518" w:type="dxa"/>
            <w:vMerge/>
          </w:tcPr>
          <w:p w14:paraId="2630809B" w14:textId="77777777" w:rsidR="003E003D" w:rsidRPr="009904AF" w:rsidRDefault="003E003D" w:rsidP="003E003D">
            <w:pPr>
              <w:rPr>
                <w:rFonts w:asciiTheme="majorHAnsi" w:hAnsiTheme="majorHAnsi"/>
                <w:sz w:val="20"/>
                <w:szCs w:val="20"/>
              </w:rPr>
            </w:pPr>
          </w:p>
        </w:tc>
        <w:tc>
          <w:tcPr>
            <w:tcW w:w="4111" w:type="dxa"/>
          </w:tcPr>
          <w:p w14:paraId="35505CB9" w14:textId="77777777" w:rsidR="003E003D" w:rsidRPr="009904AF" w:rsidRDefault="003E003D" w:rsidP="003E003D">
            <w:pPr>
              <w:rPr>
                <w:rFonts w:asciiTheme="majorHAnsi" w:eastAsia="Garamond" w:hAnsiTheme="majorHAnsi" w:cs="Garamond"/>
                <w:b/>
                <w:sz w:val="20"/>
                <w:szCs w:val="20"/>
              </w:rPr>
            </w:pPr>
            <w:r w:rsidRPr="009904AF">
              <w:rPr>
                <w:rFonts w:asciiTheme="majorHAnsi" w:eastAsia="Garamond" w:hAnsiTheme="majorHAnsi" w:cs="Garamond"/>
                <w:b/>
                <w:sz w:val="20"/>
                <w:szCs w:val="20"/>
              </w:rPr>
              <w:t>Reduction/loss of lung aeration</w:t>
            </w:r>
          </w:p>
          <w:p w14:paraId="2DC28610" w14:textId="77777777" w:rsidR="003E003D" w:rsidRPr="009904AF" w:rsidRDefault="003E003D" w:rsidP="003E003D">
            <w:pPr>
              <w:rPr>
                <w:rFonts w:asciiTheme="majorHAnsi" w:hAnsiTheme="majorHAnsi"/>
                <w:b/>
                <w:bCs/>
                <w:sz w:val="20"/>
                <w:szCs w:val="20"/>
              </w:rPr>
            </w:pPr>
          </w:p>
        </w:tc>
        <w:tc>
          <w:tcPr>
            <w:tcW w:w="7547" w:type="dxa"/>
          </w:tcPr>
          <w:p w14:paraId="1A9DDFCB" w14:textId="422442E9" w:rsidR="003E003D" w:rsidRPr="009904AF" w:rsidRDefault="003E003D" w:rsidP="003E003D">
            <w:pPr>
              <w:pStyle w:val="ListParagraph"/>
              <w:numPr>
                <w:ilvl w:val="0"/>
                <w:numId w:val="8"/>
              </w:numPr>
              <w:rPr>
                <w:rFonts w:asciiTheme="majorHAnsi" w:hAnsiTheme="majorHAnsi"/>
                <w:sz w:val="20"/>
                <w:szCs w:val="20"/>
              </w:rPr>
            </w:pPr>
            <w:r w:rsidRPr="009904AF">
              <w:rPr>
                <w:rFonts w:asciiTheme="majorHAnsi" w:hAnsiTheme="majorHAnsi"/>
                <w:sz w:val="20"/>
                <w:szCs w:val="20"/>
              </w:rPr>
              <w:t>Validation of US versus Computed Tomography findings</w:t>
            </w:r>
          </w:p>
        </w:tc>
      </w:tr>
      <w:tr w:rsidR="003E003D" w:rsidRPr="009904AF" w14:paraId="21CA3184" w14:textId="77777777" w:rsidTr="002F59AD">
        <w:trPr>
          <w:trHeight w:val="75"/>
        </w:trPr>
        <w:tc>
          <w:tcPr>
            <w:tcW w:w="2518" w:type="dxa"/>
            <w:vMerge/>
          </w:tcPr>
          <w:p w14:paraId="7CFAA976" w14:textId="77777777" w:rsidR="003E003D" w:rsidRPr="009904AF" w:rsidRDefault="003E003D" w:rsidP="003E003D">
            <w:pPr>
              <w:rPr>
                <w:rFonts w:asciiTheme="majorHAnsi" w:hAnsiTheme="majorHAnsi"/>
                <w:sz w:val="20"/>
                <w:szCs w:val="20"/>
              </w:rPr>
            </w:pPr>
          </w:p>
        </w:tc>
        <w:tc>
          <w:tcPr>
            <w:tcW w:w="4111" w:type="dxa"/>
          </w:tcPr>
          <w:p w14:paraId="3743FF2A" w14:textId="64DA4761" w:rsidR="003E003D" w:rsidRPr="00321952" w:rsidRDefault="003E003D" w:rsidP="003E003D">
            <w:pPr>
              <w:rPr>
                <w:rFonts w:asciiTheme="majorHAnsi" w:hAnsiTheme="majorHAnsi"/>
                <w:b/>
                <w:bCs/>
                <w:sz w:val="20"/>
                <w:szCs w:val="20"/>
              </w:rPr>
            </w:pPr>
            <w:r w:rsidRPr="009904AF">
              <w:rPr>
                <w:rFonts w:asciiTheme="majorHAnsi" w:hAnsiTheme="majorHAnsi"/>
                <w:b/>
                <w:bCs/>
                <w:sz w:val="20"/>
                <w:szCs w:val="20"/>
              </w:rPr>
              <w:t>Airway</w:t>
            </w:r>
          </w:p>
        </w:tc>
        <w:tc>
          <w:tcPr>
            <w:tcW w:w="7547" w:type="dxa"/>
          </w:tcPr>
          <w:p w14:paraId="69BF669F" w14:textId="77777777" w:rsidR="003E003D" w:rsidRPr="00321952" w:rsidRDefault="003E003D" w:rsidP="007C4740">
            <w:pPr>
              <w:pStyle w:val="Normal1"/>
              <w:numPr>
                <w:ilvl w:val="0"/>
                <w:numId w:val="8"/>
              </w:numPr>
              <w:pBdr>
                <w:top w:val="nil"/>
                <w:left w:val="nil"/>
                <w:bottom w:val="nil"/>
                <w:right w:val="nil"/>
                <w:between w:val="nil"/>
              </w:pBdr>
              <w:tabs>
                <w:tab w:val="left" w:pos="284"/>
              </w:tabs>
              <w:ind w:left="714" w:hanging="357"/>
              <w:jc w:val="both"/>
              <w:rPr>
                <w:rFonts w:asciiTheme="majorHAnsi" w:eastAsia="Garamond" w:hAnsiTheme="majorHAnsi" w:cs="Garamond"/>
                <w:sz w:val="20"/>
                <w:szCs w:val="20"/>
              </w:rPr>
            </w:pPr>
            <w:r w:rsidRPr="00321952">
              <w:rPr>
                <w:rFonts w:asciiTheme="majorHAnsi" w:eastAsia="Garamond" w:hAnsiTheme="majorHAnsi" w:cs="Garamond"/>
                <w:sz w:val="20"/>
                <w:szCs w:val="20"/>
              </w:rPr>
              <w:t>Optimal training format and minimum number of examinations required to achieve competency is currently unknown</w:t>
            </w:r>
          </w:p>
          <w:p w14:paraId="6ED0D06B" w14:textId="77777777" w:rsidR="003E003D" w:rsidRPr="00321952" w:rsidRDefault="003E003D" w:rsidP="007C4740">
            <w:pPr>
              <w:pStyle w:val="Normal1"/>
              <w:numPr>
                <w:ilvl w:val="0"/>
                <w:numId w:val="8"/>
              </w:numPr>
              <w:pBdr>
                <w:top w:val="nil"/>
                <w:left w:val="nil"/>
                <w:bottom w:val="nil"/>
                <w:right w:val="nil"/>
                <w:between w:val="nil"/>
              </w:pBdr>
              <w:tabs>
                <w:tab w:val="left" w:pos="284"/>
              </w:tabs>
              <w:ind w:left="714" w:hanging="357"/>
              <w:jc w:val="both"/>
              <w:rPr>
                <w:rFonts w:asciiTheme="majorHAnsi" w:eastAsia="Garamond" w:hAnsiTheme="majorHAnsi" w:cs="Garamond"/>
                <w:sz w:val="20"/>
                <w:szCs w:val="20"/>
              </w:rPr>
            </w:pPr>
            <w:r w:rsidRPr="00321952">
              <w:rPr>
                <w:rFonts w:asciiTheme="majorHAnsi" w:eastAsia="Garamond" w:hAnsiTheme="majorHAnsi" w:cs="Garamond"/>
                <w:sz w:val="20"/>
                <w:szCs w:val="20"/>
              </w:rPr>
              <w:t xml:space="preserve">Diagnostic performance and usefulness compared to standard techniques is unknown </w:t>
            </w:r>
          </w:p>
          <w:p w14:paraId="5BD894A7" w14:textId="77777777" w:rsidR="003E003D" w:rsidRPr="00321952" w:rsidRDefault="003E003D" w:rsidP="007C4740">
            <w:pPr>
              <w:pStyle w:val="Normal1"/>
              <w:numPr>
                <w:ilvl w:val="0"/>
                <w:numId w:val="8"/>
              </w:numPr>
              <w:pBdr>
                <w:top w:val="nil"/>
                <w:left w:val="nil"/>
                <w:bottom w:val="nil"/>
                <w:right w:val="nil"/>
                <w:between w:val="nil"/>
              </w:pBdr>
              <w:tabs>
                <w:tab w:val="left" w:pos="284"/>
              </w:tabs>
              <w:ind w:left="714" w:hanging="357"/>
              <w:jc w:val="both"/>
              <w:rPr>
                <w:rFonts w:asciiTheme="majorHAnsi" w:eastAsia="Garamond" w:hAnsiTheme="majorHAnsi" w:cs="Garamond"/>
                <w:sz w:val="20"/>
                <w:szCs w:val="20"/>
              </w:rPr>
            </w:pPr>
            <w:r w:rsidRPr="00321952">
              <w:rPr>
                <w:rFonts w:asciiTheme="majorHAnsi" w:eastAsia="Garamond" w:hAnsiTheme="majorHAnsi" w:cs="Garamond"/>
                <w:sz w:val="20"/>
                <w:szCs w:val="20"/>
              </w:rPr>
              <w:t>Role in unconventional scenarios (e.g., pre-hospital, battlefield, cardiac arrest) not fully explored</w:t>
            </w:r>
          </w:p>
          <w:p w14:paraId="46A0CC4B" w14:textId="77777777" w:rsidR="003E003D" w:rsidRPr="009904AF" w:rsidRDefault="003E003D" w:rsidP="007C4740">
            <w:pPr>
              <w:rPr>
                <w:rFonts w:asciiTheme="majorHAnsi" w:hAnsiTheme="majorHAnsi"/>
                <w:sz w:val="20"/>
                <w:szCs w:val="20"/>
              </w:rPr>
            </w:pPr>
          </w:p>
        </w:tc>
      </w:tr>
      <w:tr w:rsidR="003E003D" w:rsidRPr="009904AF" w14:paraId="37DECC6A" w14:textId="77777777" w:rsidTr="002F59AD">
        <w:trPr>
          <w:trHeight w:val="340"/>
        </w:trPr>
        <w:tc>
          <w:tcPr>
            <w:tcW w:w="2518" w:type="dxa"/>
            <w:vMerge/>
          </w:tcPr>
          <w:p w14:paraId="2AECC345" w14:textId="77777777" w:rsidR="003E003D" w:rsidRPr="009904AF" w:rsidRDefault="003E003D" w:rsidP="003E003D">
            <w:pPr>
              <w:rPr>
                <w:rFonts w:asciiTheme="majorHAnsi" w:hAnsiTheme="majorHAnsi"/>
                <w:sz w:val="20"/>
                <w:szCs w:val="20"/>
              </w:rPr>
            </w:pPr>
          </w:p>
        </w:tc>
        <w:tc>
          <w:tcPr>
            <w:tcW w:w="4111" w:type="dxa"/>
          </w:tcPr>
          <w:p w14:paraId="580BF732" w14:textId="6E00F8D3" w:rsidR="003E003D" w:rsidRPr="00321952" w:rsidRDefault="003E003D" w:rsidP="003E003D">
            <w:pPr>
              <w:rPr>
                <w:rFonts w:asciiTheme="majorHAnsi" w:hAnsiTheme="majorHAnsi"/>
                <w:b/>
                <w:bCs/>
                <w:sz w:val="20"/>
                <w:szCs w:val="20"/>
              </w:rPr>
            </w:pPr>
            <w:r w:rsidRPr="009904AF">
              <w:rPr>
                <w:rFonts w:asciiTheme="majorHAnsi" w:hAnsiTheme="majorHAnsi"/>
                <w:b/>
                <w:bCs/>
                <w:sz w:val="20"/>
                <w:szCs w:val="20"/>
              </w:rPr>
              <w:t xml:space="preserve">Diaphragm </w:t>
            </w:r>
          </w:p>
        </w:tc>
        <w:tc>
          <w:tcPr>
            <w:tcW w:w="7547" w:type="dxa"/>
          </w:tcPr>
          <w:p w14:paraId="23A4341E" w14:textId="77777777" w:rsidR="003E003D" w:rsidRPr="00321952" w:rsidRDefault="003E003D" w:rsidP="007C4740">
            <w:pPr>
              <w:pStyle w:val="Normal1"/>
              <w:numPr>
                <w:ilvl w:val="0"/>
                <w:numId w:val="8"/>
              </w:numPr>
              <w:pBdr>
                <w:top w:val="nil"/>
                <w:left w:val="nil"/>
                <w:bottom w:val="nil"/>
                <w:right w:val="nil"/>
                <w:between w:val="nil"/>
              </w:pBdr>
              <w:ind w:left="714" w:hanging="357"/>
              <w:jc w:val="both"/>
              <w:rPr>
                <w:rFonts w:asciiTheme="majorHAnsi" w:eastAsia="Garamond" w:hAnsiTheme="majorHAnsi" w:cs="Garamond"/>
                <w:sz w:val="20"/>
                <w:szCs w:val="20"/>
              </w:rPr>
            </w:pPr>
            <w:r w:rsidRPr="00321952">
              <w:rPr>
                <w:rFonts w:asciiTheme="majorHAnsi" w:eastAsia="Garamond" w:hAnsiTheme="majorHAnsi" w:cs="Garamond"/>
                <w:sz w:val="20"/>
                <w:szCs w:val="20"/>
              </w:rPr>
              <w:t xml:space="preserve">Use of diaphragmatic ultrasound for prevention/early detection of respiratory </w:t>
            </w:r>
            <w:r w:rsidRPr="00321952">
              <w:rPr>
                <w:rFonts w:asciiTheme="majorHAnsi" w:eastAsia="Garamond" w:hAnsiTheme="majorHAnsi" w:cs="Garamond"/>
                <w:sz w:val="20"/>
                <w:szCs w:val="20"/>
              </w:rPr>
              <w:lastRenderedPageBreak/>
              <w:t>muscle weakness</w:t>
            </w:r>
          </w:p>
          <w:p w14:paraId="6D7021FC" w14:textId="77777777" w:rsidR="003E003D" w:rsidRPr="00321952" w:rsidRDefault="003E003D" w:rsidP="007C4740">
            <w:pPr>
              <w:pStyle w:val="Normal1"/>
              <w:numPr>
                <w:ilvl w:val="0"/>
                <w:numId w:val="8"/>
              </w:numPr>
              <w:pBdr>
                <w:top w:val="nil"/>
                <w:left w:val="nil"/>
                <w:bottom w:val="nil"/>
                <w:right w:val="nil"/>
                <w:between w:val="nil"/>
              </w:pBdr>
              <w:ind w:left="714" w:hanging="357"/>
              <w:jc w:val="both"/>
              <w:rPr>
                <w:rFonts w:asciiTheme="majorHAnsi" w:eastAsia="Garamond" w:hAnsiTheme="majorHAnsi" w:cs="Garamond"/>
                <w:sz w:val="20"/>
                <w:szCs w:val="20"/>
              </w:rPr>
            </w:pPr>
            <w:r w:rsidRPr="00321952">
              <w:rPr>
                <w:rFonts w:asciiTheme="majorHAnsi" w:eastAsia="Garamond" w:hAnsiTheme="majorHAnsi" w:cs="Garamond"/>
                <w:sz w:val="20"/>
                <w:szCs w:val="20"/>
              </w:rPr>
              <w:t>Titration of pressure support to prevent diaphragm atrophy</w:t>
            </w:r>
          </w:p>
          <w:p w14:paraId="01D4BE81" w14:textId="2B24511D" w:rsidR="003E003D" w:rsidRPr="00321952" w:rsidRDefault="003E003D" w:rsidP="007C4740">
            <w:pPr>
              <w:pStyle w:val="Normal1"/>
              <w:numPr>
                <w:ilvl w:val="0"/>
                <w:numId w:val="8"/>
              </w:numPr>
              <w:pBdr>
                <w:top w:val="nil"/>
                <w:left w:val="nil"/>
                <w:bottom w:val="nil"/>
                <w:right w:val="nil"/>
                <w:between w:val="nil"/>
              </w:pBdr>
              <w:ind w:left="714" w:hanging="357"/>
              <w:jc w:val="both"/>
              <w:rPr>
                <w:rFonts w:asciiTheme="majorHAnsi" w:eastAsia="Garamond" w:hAnsiTheme="majorHAnsi" w:cs="Garamond"/>
                <w:sz w:val="20"/>
                <w:szCs w:val="20"/>
              </w:rPr>
            </w:pPr>
            <w:r w:rsidRPr="00321952">
              <w:rPr>
                <w:rFonts w:asciiTheme="majorHAnsi" w:eastAsia="Garamond" w:hAnsiTheme="majorHAnsi" w:cs="Garamond"/>
                <w:sz w:val="20"/>
                <w:szCs w:val="20"/>
              </w:rPr>
              <w:t xml:space="preserve">Interest of Tissue Doppler imaging for diaphragm assessment </w:t>
            </w:r>
          </w:p>
          <w:p w14:paraId="5E171DCB" w14:textId="5279F121" w:rsidR="003E003D" w:rsidRPr="009904AF" w:rsidRDefault="003E003D" w:rsidP="007C4740">
            <w:pPr>
              <w:pStyle w:val="ListParagraph"/>
              <w:numPr>
                <w:ilvl w:val="0"/>
                <w:numId w:val="8"/>
              </w:numPr>
              <w:spacing w:line="240" w:lineRule="auto"/>
              <w:ind w:left="714" w:hanging="357"/>
              <w:rPr>
                <w:rFonts w:asciiTheme="majorHAnsi" w:hAnsiTheme="majorHAnsi"/>
                <w:sz w:val="20"/>
                <w:szCs w:val="20"/>
              </w:rPr>
            </w:pPr>
            <w:r w:rsidRPr="00321952">
              <w:rPr>
                <w:rFonts w:asciiTheme="majorHAnsi" w:eastAsia="Garamond" w:hAnsiTheme="majorHAnsi" w:cs="Garamond"/>
                <w:sz w:val="20"/>
                <w:szCs w:val="20"/>
              </w:rPr>
              <w:t xml:space="preserve">Interest of combining the diaphragm to other respiratory muscles’ assessment </w:t>
            </w:r>
          </w:p>
        </w:tc>
      </w:tr>
      <w:tr w:rsidR="00AC4D35" w:rsidRPr="009904AF" w14:paraId="1BA2FAC4" w14:textId="77777777" w:rsidTr="00321952">
        <w:trPr>
          <w:trHeight w:val="1508"/>
        </w:trPr>
        <w:tc>
          <w:tcPr>
            <w:tcW w:w="2518" w:type="dxa"/>
          </w:tcPr>
          <w:p w14:paraId="6FB0A29B"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lastRenderedPageBreak/>
              <w:t>Heart</w:t>
            </w:r>
          </w:p>
        </w:tc>
        <w:tc>
          <w:tcPr>
            <w:tcW w:w="4111" w:type="dxa"/>
          </w:tcPr>
          <w:p w14:paraId="665AF4E4" w14:textId="77777777" w:rsidR="00AC4D35" w:rsidRPr="00321952" w:rsidRDefault="00AC4D35" w:rsidP="003E003D">
            <w:pPr>
              <w:rPr>
                <w:rFonts w:asciiTheme="majorHAnsi" w:hAnsiTheme="majorHAnsi"/>
                <w:b/>
                <w:bCs/>
                <w:sz w:val="20"/>
                <w:szCs w:val="20"/>
              </w:rPr>
            </w:pPr>
            <w:r w:rsidRPr="009904AF">
              <w:rPr>
                <w:rFonts w:asciiTheme="majorHAnsi" w:hAnsiTheme="majorHAnsi"/>
                <w:b/>
                <w:bCs/>
                <w:sz w:val="20"/>
                <w:szCs w:val="20"/>
              </w:rPr>
              <w:t>General research agenda</w:t>
            </w:r>
          </w:p>
        </w:tc>
        <w:tc>
          <w:tcPr>
            <w:tcW w:w="7547" w:type="dxa"/>
          </w:tcPr>
          <w:p w14:paraId="4A71ADE9" w14:textId="77777777" w:rsidR="00AC4D35" w:rsidRPr="009904AF" w:rsidRDefault="00AC4D35" w:rsidP="007C4740">
            <w:pPr>
              <w:pStyle w:val="ListParagraph"/>
              <w:numPr>
                <w:ilvl w:val="0"/>
                <w:numId w:val="8"/>
              </w:numPr>
              <w:spacing w:after="200" w:line="240" w:lineRule="auto"/>
              <w:ind w:left="714" w:hanging="357"/>
              <w:rPr>
                <w:rFonts w:asciiTheme="majorHAnsi" w:hAnsiTheme="majorHAnsi"/>
                <w:sz w:val="20"/>
                <w:szCs w:val="20"/>
              </w:rPr>
            </w:pPr>
            <w:r w:rsidRPr="009904AF">
              <w:rPr>
                <w:rFonts w:asciiTheme="majorHAnsi" w:hAnsiTheme="majorHAnsi"/>
                <w:sz w:val="20"/>
                <w:szCs w:val="20"/>
              </w:rPr>
              <w:t>Evaluation of knowledge and skills necessary for ICU physicians</w:t>
            </w:r>
          </w:p>
          <w:p w14:paraId="0629B0BE" w14:textId="77777777" w:rsidR="00AC4D35" w:rsidRPr="009904AF" w:rsidRDefault="00AC4D35" w:rsidP="007C4740">
            <w:pPr>
              <w:pStyle w:val="ListParagraph"/>
              <w:numPr>
                <w:ilvl w:val="0"/>
                <w:numId w:val="8"/>
              </w:numPr>
              <w:spacing w:after="200" w:line="240" w:lineRule="auto"/>
              <w:ind w:left="714" w:hanging="357"/>
              <w:rPr>
                <w:rFonts w:asciiTheme="majorHAnsi" w:hAnsiTheme="majorHAnsi"/>
                <w:sz w:val="20"/>
                <w:szCs w:val="20"/>
              </w:rPr>
            </w:pPr>
            <w:r w:rsidRPr="009904AF">
              <w:rPr>
                <w:rFonts w:asciiTheme="majorHAnsi" w:hAnsiTheme="majorHAnsi"/>
                <w:sz w:val="20"/>
                <w:szCs w:val="20"/>
              </w:rPr>
              <w:t>Minimum number of TTE examinations required to attain sufficient technical and cognitive skills</w:t>
            </w:r>
          </w:p>
          <w:p w14:paraId="086E2E7C" w14:textId="77777777" w:rsidR="00AC4D35" w:rsidRPr="009904AF" w:rsidRDefault="00AC4D35" w:rsidP="007C4740">
            <w:pPr>
              <w:pStyle w:val="ListParagraph"/>
              <w:numPr>
                <w:ilvl w:val="0"/>
                <w:numId w:val="8"/>
              </w:numPr>
              <w:spacing w:after="200" w:line="240" w:lineRule="auto"/>
              <w:ind w:left="714" w:hanging="357"/>
              <w:rPr>
                <w:rFonts w:asciiTheme="majorHAnsi" w:hAnsiTheme="majorHAnsi"/>
                <w:sz w:val="20"/>
                <w:szCs w:val="20"/>
              </w:rPr>
            </w:pPr>
            <w:r w:rsidRPr="009904AF">
              <w:rPr>
                <w:rFonts w:asciiTheme="majorHAnsi" w:hAnsiTheme="majorHAnsi"/>
                <w:sz w:val="20"/>
                <w:szCs w:val="20"/>
              </w:rPr>
              <w:t>The evaluation of the effect of the application of basic echocardiography on clinical outcomes</w:t>
            </w:r>
          </w:p>
          <w:p w14:paraId="64D6B322" w14:textId="2D11BD21" w:rsidR="00AC4D35" w:rsidRPr="00321952" w:rsidRDefault="00AC4D35" w:rsidP="00321952">
            <w:pPr>
              <w:pStyle w:val="ListParagraph"/>
              <w:numPr>
                <w:ilvl w:val="0"/>
                <w:numId w:val="8"/>
              </w:numPr>
              <w:spacing w:after="200" w:line="240" w:lineRule="auto"/>
              <w:ind w:left="714" w:hanging="357"/>
              <w:rPr>
                <w:rFonts w:asciiTheme="majorHAnsi" w:hAnsiTheme="majorHAnsi"/>
                <w:sz w:val="20"/>
                <w:szCs w:val="20"/>
              </w:rPr>
            </w:pPr>
            <w:r w:rsidRPr="009904AF">
              <w:rPr>
                <w:rFonts w:asciiTheme="majorHAnsi" w:hAnsiTheme="majorHAnsi"/>
                <w:sz w:val="20"/>
                <w:szCs w:val="20"/>
              </w:rPr>
              <w:t>Incorporation of training into ICU scenarios</w:t>
            </w:r>
          </w:p>
        </w:tc>
      </w:tr>
      <w:tr w:rsidR="00AC4D35" w:rsidRPr="009904AF" w14:paraId="645DF146" w14:textId="77777777" w:rsidTr="002F59AD">
        <w:trPr>
          <w:trHeight w:val="439"/>
        </w:trPr>
        <w:tc>
          <w:tcPr>
            <w:tcW w:w="2518" w:type="dxa"/>
          </w:tcPr>
          <w:p w14:paraId="567AFBC1"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t>Abdomen</w:t>
            </w:r>
          </w:p>
        </w:tc>
        <w:tc>
          <w:tcPr>
            <w:tcW w:w="4111" w:type="dxa"/>
          </w:tcPr>
          <w:p w14:paraId="4719110D" w14:textId="77777777" w:rsidR="00AC4D35" w:rsidRPr="00321952" w:rsidRDefault="00AC4D35" w:rsidP="003E003D">
            <w:pPr>
              <w:rPr>
                <w:rFonts w:asciiTheme="majorHAnsi" w:hAnsiTheme="majorHAnsi"/>
                <w:b/>
                <w:bCs/>
                <w:sz w:val="20"/>
                <w:szCs w:val="20"/>
              </w:rPr>
            </w:pPr>
            <w:r w:rsidRPr="009904AF">
              <w:rPr>
                <w:rFonts w:asciiTheme="majorHAnsi" w:hAnsiTheme="majorHAnsi"/>
                <w:b/>
                <w:bCs/>
                <w:sz w:val="20"/>
                <w:szCs w:val="20"/>
              </w:rPr>
              <w:t>General research agenda</w:t>
            </w:r>
          </w:p>
        </w:tc>
        <w:tc>
          <w:tcPr>
            <w:tcW w:w="7547" w:type="dxa"/>
          </w:tcPr>
          <w:p w14:paraId="62EE2067" w14:textId="1C9155F6" w:rsidR="00AC4D35" w:rsidRPr="00321952" w:rsidRDefault="00AC4D35" w:rsidP="00321952">
            <w:pPr>
              <w:pStyle w:val="ListParagraph"/>
              <w:numPr>
                <w:ilvl w:val="0"/>
                <w:numId w:val="8"/>
              </w:numPr>
              <w:rPr>
                <w:rFonts w:asciiTheme="majorHAnsi" w:hAnsiTheme="majorHAnsi"/>
                <w:sz w:val="20"/>
                <w:szCs w:val="20"/>
              </w:rPr>
            </w:pPr>
            <w:r w:rsidRPr="009904AF">
              <w:rPr>
                <w:rFonts w:asciiTheme="majorHAnsi" w:hAnsiTheme="majorHAnsi"/>
                <w:sz w:val="20"/>
                <w:szCs w:val="20"/>
              </w:rPr>
              <w:t>The evaluation of visceral end-organ perfusion by color Doppler resistive indexes have been shown to be able to provide useful insights for detecting early hemodynamic abnormalities related to organ dysfunction before the occurrence of biochemical or m</w:t>
            </w:r>
            <w:r w:rsidR="007C4740" w:rsidRPr="009904AF">
              <w:rPr>
                <w:rFonts w:asciiTheme="majorHAnsi" w:hAnsiTheme="majorHAnsi"/>
                <w:sz w:val="20"/>
                <w:szCs w:val="20"/>
              </w:rPr>
              <w:t>acro-hemodynamic derangements.</w:t>
            </w:r>
            <w:r w:rsidR="00805455" w:rsidRPr="009904AF">
              <w:rPr>
                <w:rFonts w:asciiTheme="majorHAnsi" w:hAnsiTheme="majorHAnsi"/>
                <w:sz w:val="20"/>
                <w:szCs w:val="20"/>
              </w:rPr>
              <w:t xml:space="preserve"> </w:t>
            </w:r>
            <w:r w:rsidRPr="009904AF">
              <w:rPr>
                <w:rFonts w:asciiTheme="majorHAnsi" w:hAnsiTheme="majorHAnsi"/>
                <w:sz w:val="20"/>
                <w:szCs w:val="20"/>
              </w:rPr>
              <w:t xml:space="preserve">Future studies in this emerging field of investigation are warranted because potentially able to guide treatments in order to </w:t>
            </w:r>
            <w:r w:rsidRPr="009904AF">
              <w:rPr>
                <w:rFonts w:asciiTheme="majorHAnsi" w:hAnsiTheme="majorHAnsi"/>
                <w:bCs/>
                <w:sz w:val="20"/>
                <w:szCs w:val="20"/>
              </w:rPr>
              <w:t>improve regional perfusion pressure, avoiding vasoconstriction and splanchnic hypoperfusion may improve patient outcomes.</w:t>
            </w:r>
          </w:p>
        </w:tc>
      </w:tr>
      <w:tr w:rsidR="00AC4D35" w:rsidRPr="009904AF" w14:paraId="01927996" w14:textId="77777777" w:rsidTr="00321952">
        <w:trPr>
          <w:trHeight w:val="597"/>
        </w:trPr>
        <w:tc>
          <w:tcPr>
            <w:tcW w:w="2518" w:type="dxa"/>
            <w:vMerge w:val="restart"/>
          </w:tcPr>
          <w:p w14:paraId="02FDECD1" w14:textId="77777777" w:rsidR="00AC4D35" w:rsidRPr="00321952" w:rsidRDefault="00AC4D35" w:rsidP="003E003D">
            <w:pPr>
              <w:rPr>
                <w:rFonts w:asciiTheme="majorHAnsi" w:hAnsiTheme="majorHAnsi"/>
                <w:sz w:val="20"/>
                <w:szCs w:val="20"/>
              </w:rPr>
            </w:pPr>
            <w:r w:rsidRPr="009904AF">
              <w:rPr>
                <w:rFonts w:asciiTheme="majorHAnsi" w:hAnsiTheme="majorHAnsi"/>
                <w:b/>
                <w:sz w:val="20"/>
                <w:szCs w:val="20"/>
              </w:rPr>
              <w:t>Vessels</w:t>
            </w:r>
          </w:p>
        </w:tc>
        <w:tc>
          <w:tcPr>
            <w:tcW w:w="4111" w:type="dxa"/>
          </w:tcPr>
          <w:p w14:paraId="6272ADFE" w14:textId="77777777" w:rsidR="00AC4D35" w:rsidRPr="00321952" w:rsidRDefault="00AC4D35" w:rsidP="003E003D">
            <w:pPr>
              <w:rPr>
                <w:rFonts w:asciiTheme="majorHAnsi" w:hAnsiTheme="majorHAnsi"/>
                <w:b/>
                <w:bCs/>
                <w:sz w:val="20"/>
                <w:szCs w:val="20"/>
              </w:rPr>
            </w:pPr>
            <w:r w:rsidRPr="009904AF">
              <w:rPr>
                <w:rFonts w:asciiTheme="majorHAnsi" w:hAnsiTheme="majorHAnsi"/>
                <w:b/>
                <w:sz w:val="20"/>
                <w:szCs w:val="20"/>
              </w:rPr>
              <w:t>Vessels cannulation</w:t>
            </w:r>
          </w:p>
        </w:tc>
        <w:tc>
          <w:tcPr>
            <w:tcW w:w="7547" w:type="dxa"/>
          </w:tcPr>
          <w:p w14:paraId="18536712" w14:textId="77777777" w:rsidR="00AC4D35" w:rsidRPr="00321952" w:rsidRDefault="00AC4D35" w:rsidP="007C4740">
            <w:pPr>
              <w:pStyle w:val="ListParagraph"/>
              <w:numPr>
                <w:ilvl w:val="0"/>
                <w:numId w:val="8"/>
              </w:numPr>
              <w:spacing w:after="0" w:line="240" w:lineRule="auto"/>
              <w:ind w:left="714" w:hanging="357"/>
              <w:jc w:val="both"/>
              <w:rPr>
                <w:rFonts w:asciiTheme="majorHAnsi" w:eastAsia="Times New Roman" w:hAnsiTheme="majorHAnsi" w:cs="Arial"/>
                <w:sz w:val="20"/>
                <w:szCs w:val="20"/>
              </w:rPr>
            </w:pPr>
            <w:r w:rsidRPr="00321952">
              <w:rPr>
                <w:rFonts w:asciiTheme="majorHAnsi" w:eastAsia="Times New Roman" w:hAnsiTheme="majorHAnsi" w:cs="Arial"/>
                <w:sz w:val="20"/>
                <w:szCs w:val="20"/>
              </w:rPr>
              <w:t>Peripheral veins, ultrasound view, standardized training, and documentation of the technique for the assessment of ultrasound guided vessels cannulation</w:t>
            </w:r>
          </w:p>
          <w:p w14:paraId="17B122D8" w14:textId="77777777" w:rsidR="00AC4D35" w:rsidRPr="009904AF" w:rsidRDefault="00AC4D35" w:rsidP="009F052C">
            <w:pPr>
              <w:rPr>
                <w:rFonts w:asciiTheme="majorHAnsi" w:hAnsiTheme="majorHAnsi"/>
                <w:sz w:val="20"/>
                <w:szCs w:val="20"/>
              </w:rPr>
            </w:pPr>
          </w:p>
        </w:tc>
      </w:tr>
      <w:tr w:rsidR="00AC4D35" w:rsidRPr="009904AF" w14:paraId="67014A11" w14:textId="77777777" w:rsidTr="002F59AD">
        <w:trPr>
          <w:trHeight w:val="909"/>
        </w:trPr>
        <w:tc>
          <w:tcPr>
            <w:tcW w:w="2518" w:type="dxa"/>
            <w:vMerge/>
          </w:tcPr>
          <w:p w14:paraId="6B4F1D0C" w14:textId="77777777" w:rsidR="00AC4D35" w:rsidRPr="009904AF" w:rsidRDefault="00AC4D35" w:rsidP="003E003D">
            <w:pPr>
              <w:rPr>
                <w:rFonts w:asciiTheme="majorHAnsi" w:hAnsiTheme="majorHAnsi"/>
                <w:b/>
                <w:sz w:val="20"/>
                <w:szCs w:val="20"/>
              </w:rPr>
            </w:pPr>
          </w:p>
        </w:tc>
        <w:tc>
          <w:tcPr>
            <w:tcW w:w="4111" w:type="dxa"/>
          </w:tcPr>
          <w:p w14:paraId="551A3FFC" w14:textId="77777777" w:rsidR="00AC4D35" w:rsidRPr="00321952" w:rsidRDefault="00AC4D35" w:rsidP="003E003D">
            <w:pPr>
              <w:rPr>
                <w:rFonts w:asciiTheme="majorHAnsi" w:hAnsiTheme="majorHAnsi"/>
                <w:b/>
                <w:sz w:val="20"/>
                <w:szCs w:val="20"/>
              </w:rPr>
            </w:pPr>
            <w:r w:rsidRPr="009904AF">
              <w:rPr>
                <w:rFonts w:asciiTheme="majorHAnsi" w:hAnsiTheme="majorHAnsi"/>
                <w:b/>
                <w:sz w:val="20"/>
                <w:szCs w:val="20"/>
              </w:rPr>
              <w:t>Deep venous thrombosis</w:t>
            </w:r>
          </w:p>
        </w:tc>
        <w:tc>
          <w:tcPr>
            <w:tcW w:w="7547" w:type="dxa"/>
          </w:tcPr>
          <w:p w14:paraId="6B1577D7" w14:textId="77777777" w:rsidR="00AC4D35" w:rsidRPr="00321952" w:rsidRDefault="00AC4D35" w:rsidP="007C4740">
            <w:pPr>
              <w:pStyle w:val="ListParagraph"/>
              <w:numPr>
                <w:ilvl w:val="0"/>
                <w:numId w:val="8"/>
              </w:numPr>
              <w:spacing w:after="0" w:line="240" w:lineRule="auto"/>
              <w:ind w:left="714" w:hanging="357"/>
              <w:jc w:val="both"/>
              <w:rPr>
                <w:rFonts w:asciiTheme="majorHAnsi" w:eastAsia="Times New Roman" w:hAnsiTheme="majorHAnsi" w:cs="Arial"/>
                <w:sz w:val="20"/>
                <w:szCs w:val="20"/>
              </w:rPr>
            </w:pPr>
            <w:r w:rsidRPr="00321952">
              <w:rPr>
                <w:rFonts w:asciiTheme="majorHAnsi" w:eastAsia="Times New Roman" w:hAnsiTheme="majorHAnsi" w:cs="Arial"/>
                <w:sz w:val="20"/>
                <w:szCs w:val="20"/>
              </w:rPr>
              <w:t>Research is warranted especially regarding the predictive value, timing, predictive value, and required training of Ultrasound-guided evaluation of deep venous thrombosis</w:t>
            </w:r>
          </w:p>
          <w:p w14:paraId="31A37662" w14:textId="77777777" w:rsidR="00AC4D35" w:rsidRPr="009904AF" w:rsidRDefault="00AC4D35" w:rsidP="003E003D">
            <w:pPr>
              <w:rPr>
                <w:rFonts w:asciiTheme="majorHAnsi" w:hAnsiTheme="majorHAnsi"/>
                <w:sz w:val="20"/>
                <w:szCs w:val="20"/>
              </w:rPr>
            </w:pPr>
          </w:p>
        </w:tc>
      </w:tr>
    </w:tbl>
    <w:p w14:paraId="0BF0CCB8" w14:textId="77777777" w:rsidR="00805455" w:rsidRPr="009904AF" w:rsidRDefault="00805455" w:rsidP="00BB50CD">
      <w:pPr>
        <w:rPr>
          <w:rFonts w:asciiTheme="majorHAnsi" w:hAnsiTheme="majorHAnsi"/>
          <w:b/>
          <w:lang w:val="en-IE"/>
        </w:rPr>
      </w:pPr>
    </w:p>
    <w:p w14:paraId="51290EAA" w14:textId="5A8D7F85" w:rsidR="00805455" w:rsidRPr="009904AF" w:rsidRDefault="00805455">
      <w:pPr>
        <w:rPr>
          <w:rFonts w:asciiTheme="majorHAnsi" w:hAnsiTheme="majorHAnsi"/>
          <w:b/>
          <w:lang w:val="en-IE"/>
        </w:rPr>
      </w:pPr>
      <w:r w:rsidRPr="009904AF">
        <w:rPr>
          <w:rFonts w:asciiTheme="majorHAnsi" w:hAnsiTheme="majorHAnsi"/>
          <w:b/>
          <w:lang w:val="en-IE"/>
        </w:rPr>
        <w:br w:type="page"/>
      </w:r>
    </w:p>
    <w:p w14:paraId="0161F234" w14:textId="77777777" w:rsidR="00805455" w:rsidRPr="009904AF" w:rsidRDefault="00805455" w:rsidP="00BB50CD">
      <w:pPr>
        <w:rPr>
          <w:rFonts w:asciiTheme="majorHAnsi" w:hAnsiTheme="majorHAnsi"/>
          <w:b/>
          <w:lang w:val="en-IE"/>
        </w:rPr>
      </w:pPr>
    </w:p>
    <w:p w14:paraId="39918DA5" w14:textId="32BB5FC0" w:rsidR="0032415E" w:rsidRPr="00321952" w:rsidRDefault="007F5FEA" w:rsidP="00BB50CD">
      <w:pPr>
        <w:rPr>
          <w:rFonts w:asciiTheme="majorHAnsi" w:hAnsiTheme="majorHAnsi"/>
          <w:b/>
          <w:lang w:val="en-IE"/>
        </w:rPr>
      </w:pPr>
      <w:r w:rsidRPr="00321952">
        <w:rPr>
          <w:rFonts w:asciiTheme="majorHAnsi" w:hAnsiTheme="majorHAnsi"/>
          <w:b/>
          <w:lang w:val="en-IE"/>
        </w:rPr>
        <w:t>Figure</w:t>
      </w:r>
      <w:r w:rsidR="00A93330" w:rsidRPr="00321952">
        <w:rPr>
          <w:rFonts w:asciiTheme="majorHAnsi" w:hAnsiTheme="majorHAnsi"/>
          <w:b/>
          <w:lang w:val="en-IE"/>
        </w:rPr>
        <w:t>s</w:t>
      </w:r>
      <w:r w:rsidRPr="00321952">
        <w:rPr>
          <w:rFonts w:asciiTheme="majorHAnsi" w:hAnsiTheme="majorHAnsi"/>
          <w:b/>
          <w:lang w:val="en-IE"/>
        </w:rPr>
        <w:t xml:space="preserve"> S1-4. Skills for </w:t>
      </w:r>
      <w:r w:rsidR="00805455" w:rsidRPr="009904AF">
        <w:rPr>
          <w:rFonts w:asciiTheme="majorHAnsi" w:hAnsiTheme="majorHAnsi"/>
          <w:b/>
          <w:lang w:val="en-IE"/>
        </w:rPr>
        <w:t>head-to-toe</w:t>
      </w:r>
      <w:r w:rsidRPr="00321952">
        <w:rPr>
          <w:rFonts w:asciiTheme="majorHAnsi" w:hAnsiTheme="majorHAnsi"/>
          <w:b/>
          <w:lang w:val="en-IE"/>
        </w:rPr>
        <w:t xml:space="preserve"> basic  </w:t>
      </w:r>
      <w:r w:rsidR="00805455" w:rsidRPr="009904AF">
        <w:rPr>
          <w:rFonts w:asciiTheme="majorHAnsi" w:hAnsiTheme="majorHAnsi"/>
          <w:b/>
          <w:lang w:val="en-IE"/>
        </w:rPr>
        <w:t xml:space="preserve">ultrasound </w:t>
      </w:r>
      <w:r w:rsidRPr="00321952">
        <w:rPr>
          <w:rFonts w:asciiTheme="majorHAnsi" w:hAnsiTheme="majorHAnsi"/>
          <w:b/>
          <w:lang w:val="en-IE"/>
        </w:rPr>
        <w:t>evaluation in critically ill patients according to the results of the Consensus and the different organs evaluated</w:t>
      </w:r>
      <w:r w:rsidR="00A93330" w:rsidRPr="00321952">
        <w:rPr>
          <w:rFonts w:asciiTheme="majorHAnsi" w:hAnsiTheme="majorHAnsi"/>
          <w:b/>
          <w:lang w:val="en-IE"/>
        </w:rPr>
        <w:t xml:space="preserve">. S1, brain and </w:t>
      </w:r>
      <w:r w:rsidR="00A2192E" w:rsidRPr="00321952">
        <w:rPr>
          <w:rFonts w:asciiTheme="majorHAnsi" w:hAnsiTheme="majorHAnsi"/>
          <w:b/>
          <w:lang w:val="en-IE"/>
        </w:rPr>
        <w:t>v</w:t>
      </w:r>
      <w:r w:rsidR="00A93330" w:rsidRPr="00321952">
        <w:rPr>
          <w:rFonts w:asciiTheme="majorHAnsi" w:hAnsiTheme="majorHAnsi"/>
          <w:b/>
          <w:lang w:val="en-IE"/>
        </w:rPr>
        <w:t xml:space="preserve">essels; S2, </w:t>
      </w:r>
      <w:r w:rsidR="00152134" w:rsidRPr="00321952">
        <w:rPr>
          <w:rFonts w:asciiTheme="majorHAnsi" w:hAnsiTheme="majorHAnsi"/>
          <w:b/>
          <w:lang w:val="en-IE"/>
        </w:rPr>
        <w:t>thorax</w:t>
      </w:r>
      <w:r w:rsidR="00A93330" w:rsidRPr="00321952">
        <w:rPr>
          <w:rFonts w:asciiTheme="majorHAnsi" w:hAnsiTheme="majorHAnsi"/>
          <w:b/>
          <w:lang w:val="en-IE"/>
        </w:rPr>
        <w:t> ; S3, </w:t>
      </w:r>
      <w:r w:rsidR="00244E13" w:rsidRPr="00321952">
        <w:rPr>
          <w:rFonts w:asciiTheme="majorHAnsi" w:hAnsiTheme="majorHAnsi"/>
          <w:b/>
          <w:lang w:val="en-IE"/>
        </w:rPr>
        <w:t>heart</w:t>
      </w:r>
      <w:r w:rsidR="00A93330" w:rsidRPr="00321952">
        <w:rPr>
          <w:rFonts w:asciiTheme="majorHAnsi" w:hAnsiTheme="majorHAnsi"/>
          <w:b/>
          <w:lang w:val="en-IE"/>
        </w:rPr>
        <w:t>; S4, abdomen</w:t>
      </w:r>
      <w:r w:rsidR="00805455" w:rsidRPr="009904AF">
        <w:rPr>
          <w:rFonts w:asciiTheme="majorHAnsi" w:hAnsiTheme="majorHAnsi"/>
          <w:b/>
          <w:lang w:val="en-IE"/>
        </w:rPr>
        <w:t>.</w:t>
      </w:r>
    </w:p>
    <w:p w14:paraId="35E0DF8D" w14:textId="6DFB2AF2" w:rsidR="007F5FEA" w:rsidRPr="009904AF" w:rsidRDefault="007F5FEA" w:rsidP="00BB50CD">
      <w:pPr>
        <w:rPr>
          <w:rFonts w:asciiTheme="majorHAnsi" w:hAnsiTheme="majorHAnsi"/>
          <w:b/>
          <w:lang w:val="fr-FR"/>
        </w:rPr>
      </w:pPr>
      <w:r w:rsidRPr="009F052C">
        <w:rPr>
          <w:rFonts w:asciiTheme="majorHAnsi" w:hAnsiTheme="majorHAnsi"/>
          <w:b/>
          <w:noProof/>
          <w:lang w:val="en-US"/>
        </w:rPr>
        <w:lastRenderedPageBreak/>
        <w:drawing>
          <wp:inline distT="0" distB="0" distL="0" distR="0" wp14:anchorId="4CFF68CF" wp14:editId="52B93FE5">
            <wp:extent cx="7023100" cy="5270500"/>
            <wp:effectExtent l="0" t="0" r="12700" b="12700"/>
            <wp:docPr id="2" name="Picture 2" descr=" (Gcl . hk:Users:chiararobba:Dropbox:Guidelines US/ESICM:manuscript:Figures consensus:Slide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Gcl . hk:Users:chiararobba:Dropbox:Guidelines US/ESICM:manuscript:Figures consensus:Slide1.tif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23100" cy="5270500"/>
                    </a:xfrm>
                    <a:prstGeom prst="rect">
                      <a:avLst/>
                    </a:prstGeom>
                    <a:noFill/>
                    <a:ln>
                      <a:noFill/>
                    </a:ln>
                  </pic:spPr>
                </pic:pic>
              </a:graphicData>
            </a:graphic>
          </wp:inline>
        </w:drawing>
      </w:r>
    </w:p>
    <w:p w14:paraId="56EB6A85" w14:textId="33DB789D" w:rsidR="00BB50CD" w:rsidRPr="009904AF" w:rsidRDefault="00244E13">
      <w:pPr>
        <w:rPr>
          <w:rFonts w:asciiTheme="majorHAnsi" w:hAnsiTheme="majorHAnsi"/>
          <w:b/>
          <w:lang w:val="fr-FR"/>
        </w:rPr>
      </w:pPr>
      <w:r w:rsidRPr="009F052C">
        <w:rPr>
          <w:rFonts w:asciiTheme="majorHAnsi" w:hAnsiTheme="majorHAnsi"/>
          <w:noProof/>
          <w:lang w:val="en-US"/>
        </w:rPr>
        <w:lastRenderedPageBreak/>
        <w:drawing>
          <wp:inline distT="0" distB="0" distL="0" distR="0" wp14:anchorId="45E49060" wp14:editId="6C838272">
            <wp:extent cx="7023100" cy="5270500"/>
            <wp:effectExtent l="0" t="0" r="12700" b="12700"/>
            <wp:docPr id="1" name="Picture 1" descr=" (Gcl . hk:Users:chiararobba:Dropbox:Guidelines US/ESICM:manuscript:Figures consensus:Slide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Gcl . hk:Users:chiararobba:Dropbox:Guidelines US/ESICM:manuscript:Figures consensus:Slide3.tif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23100" cy="5270500"/>
                    </a:xfrm>
                    <a:prstGeom prst="rect">
                      <a:avLst/>
                    </a:prstGeom>
                    <a:noFill/>
                    <a:ln>
                      <a:noFill/>
                    </a:ln>
                  </pic:spPr>
                </pic:pic>
              </a:graphicData>
            </a:graphic>
          </wp:inline>
        </w:drawing>
      </w:r>
    </w:p>
    <w:p w14:paraId="41C5CF1D" w14:textId="5CA7703D" w:rsidR="00244E13" w:rsidRPr="009904AF" w:rsidRDefault="00244E13">
      <w:pPr>
        <w:rPr>
          <w:rFonts w:asciiTheme="majorHAnsi" w:hAnsiTheme="majorHAnsi"/>
        </w:rPr>
      </w:pPr>
      <w:r w:rsidRPr="009F052C">
        <w:rPr>
          <w:rFonts w:asciiTheme="majorHAnsi" w:hAnsiTheme="majorHAnsi"/>
          <w:b/>
          <w:noProof/>
          <w:lang w:val="en-US"/>
        </w:rPr>
        <w:lastRenderedPageBreak/>
        <w:drawing>
          <wp:inline distT="0" distB="0" distL="0" distR="0" wp14:anchorId="1E89B2CC" wp14:editId="239CFF66">
            <wp:extent cx="7023100" cy="5270500"/>
            <wp:effectExtent l="0" t="0" r="12700" b="12700"/>
            <wp:docPr id="3" name="Picture 3" descr=" (Gcl . hk:Users:chiararobba:Dropbox:Guidelines US/ESICM:manuscript:Figures consensus:Slide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Gcl . hk:Users:chiararobba:Dropbox:Guidelines US/ESICM:manuscript:Figures consensus:Slide2.tif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23100" cy="5270500"/>
                    </a:xfrm>
                    <a:prstGeom prst="rect">
                      <a:avLst/>
                    </a:prstGeom>
                    <a:noFill/>
                    <a:ln>
                      <a:noFill/>
                    </a:ln>
                  </pic:spPr>
                </pic:pic>
              </a:graphicData>
            </a:graphic>
          </wp:inline>
        </w:drawing>
      </w:r>
    </w:p>
    <w:p w14:paraId="343B4304" w14:textId="3E3763C4" w:rsidR="007F5FEA" w:rsidRPr="009904AF" w:rsidRDefault="007F5FEA">
      <w:pPr>
        <w:rPr>
          <w:rFonts w:asciiTheme="majorHAnsi" w:hAnsiTheme="majorHAnsi"/>
        </w:rPr>
      </w:pPr>
      <w:r w:rsidRPr="009F052C">
        <w:rPr>
          <w:rFonts w:asciiTheme="majorHAnsi" w:hAnsiTheme="majorHAnsi"/>
          <w:noProof/>
          <w:lang w:val="en-US"/>
        </w:rPr>
        <w:lastRenderedPageBreak/>
        <w:drawing>
          <wp:inline distT="0" distB="0" distL="0" distR="0" wp14:anchorId="2A459C60" wp14:editId="6FA23E27">
            <wp:extent cx="7023100" cy="5270500"/>
            <wp:effectExtent l="0" t="0" r="12700" b="12700"/>
            <wp:docPr id="5" name="Picture 5" descr=" (Gcl . hk:Users:chiararobba:Dropbox:Guidelines US/ESICM:manuscript:Figures consensus:Slide4.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Gcl . hk:Users:chiararobba:Dropbox:Guidelines US/ESICM:manuscript:Figures consensus:Slide4.tif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23100" cy="5270500"/>
                    </a:xfrm>
                    <a:prstGeom prst="rect">
                      <a:avLst/>
                    </a:prstGeom>
                    <a:noFill/>
                    <a:ln>
                      <a:noFill/>
                    </a:ln>
                  </pic:spPr>
                </pic:pic>
              </a:graphicData>
            </a:graphic>
          </wp:inline>
        </w:drawing>
      </w:r>
    </w:p>
    <w:sectPr w:rsidR="007F5FEA" w:rsidRPr="009904AF" w:rsidSect="0032415E">
      <w:footerReference w:type="even" r:id="rId14"/>
      <w:footerReference w:type="default" r:id="rId15"/>
      <w:pgSz w:w="16840" w:h="11900"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D34B8D" w14:textId="77777777" w:rsidR="008141D3" w:rsidRDefault="008141D3" w:rsidP="00F50417">
      <w:r>
        <w:separator/>
      </w:r>
    </w:p>
  </w:endnote>
  <w:endnote w:type="continuationSeparator" w:id="0">
    <w:p w14:paraId="5756475C" w14:textId="77777777" w:rsidR="008141D3" w:rsidRDefault="008141D3" w:rsidP="00F50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Times New Roman"/>
    <w:panose1 w:val="020B0604020202020204"/>
    <w:charset w:val="00"/>
    <w:family w:val="auto"/>
    <w:pitch w:val="default"/>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Light">
    <w:altName w:val="Avenir Light"/>
    <w:panose1 w:val="020B0402020203020204"/>
    <w:charset w:val="4D"/>
    <w:family w:val="swiss"/>
    <w:pitch w:val="variable"/>
    <w:sig w:usb0="800000AF" w:usb1="5000204A" w:usb2="00000000" w:usb3="00000000" w:csb0="0000009B" w:csb1="00000000"/>
  </w:font>
  <w:font w:name="Segoe U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F708F2" w14:textId="77777777" w:rsidR="00691E5A" w:rsidRDefault="00691E5A" w:rsidP="003E003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7DBDE97" w14:textId="77777777" w:rsidR="00691E5A" w:rsidRDefault="00691E5A" w:rsidP="00F5041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C29ECD" w14:textId="77777777" w:rsidR="00691E5A" w:rsidRDefault="00691E5A" w:rsidP="003E003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54D08">
      <w:rPr>
        <w:rStyle w:val="PageNumber"/>
        <w:noProof/>
      </w:rPr>
      <w:t>29</w:t>
    </w:r>
    <w:r>
      <w:rPr>
        <w:rStyle w:val="PageNumber"/>
      </w:rPr>
      <w:fldChar w:fldCharType="end"/>
    </w:r>
  </w:p>
  <w:p w14:paraId="249D834B" w14:textId="77777777" w:rsidR="00691E5A" w:rsidRDefault="00691E5A" w:rsidP="00F5041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C6136F" w14:textId="77777777" w:rsidR="008141D3" w:rsidRDefault="008141D3" w:rsidP="00F50417">
      <w:r>
        <w:separator/>
      </w:r>
    </w:p>
  </w:footnote>
  <w:footnote w:type="continuationSeparator" w:id="0">
    <w:p w14:paraId="54339CAB" w14:textId="77777777" w:rsidR="008141D3" w:rsidRDefault="008141D3" w:rsidP="00F504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54198"/>
    <w:multiLevelType w:val="hybridMultilevel"/>
    <w:tmpl w:val="4896E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15EE1"/>
    <w:multiLevelType w:val="hybridMultilevel"/>
    <w:tmpl w:val="37BA2D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C4299"/>
    <w:multiLevelType w:val="hybridMultilevel"/>
    <w:tmpl w:val="37844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8A6EE2"/>
    <w:multiLevelType w:val="hybridMultilevel"/>
    <w:tmpl w:val="3B020A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E42878"/>
    <w:multiLevelType w:val="multilevel"/>
    <w:tmpl w:val="91F626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Garamond" w:eastAsia="Garamond" w:hAnsi="Garamond" w:cs="Garamond"/>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FEA33C2"/>
    <w:multiLevelType w:val="multilevel"/>
    <w:tmpl w:val="9DE6F9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03B6185"/>
    <w:multiLevelType w:val="hybridMultilevel"/>
    <w:tmpl w:val="02A604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243F67"/>
    <w:multiLevelType w:val="hybridMultilevel"/>
    <w:tmpl w:val="05784B92"/>
    <w:lvl w:ilvl="0" w:tplc="0409000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2423A6"/>
    <w:multiLevelType w:val="hybridMultilevel"/>
    <w:tmpl w:val="87D6BDE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B01D3A"/>
    <w:multiLevelType w:val="hybridMultilevel"/>
    <w:tmpl w:val="05C808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7070D04"/>
    <w:multiLevelType w:val="hybridMultilevel"/>
    <w:tmpl w:val="4BD6BD3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D2F4A1F"/>
    <w:multiLevelType w:val="multilevel"/>
    <w:tmpl w:val="29B451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F0F3164"/>
    <w:multiLevelType w:val="hybridMultilevel"/>
    <w:tmpl w:val="048CE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B920D6"/>
    <w:multiLevelType w:val="hybridMultilevel"/>
    <w:tmpl w:val="CDE20CC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56308DF"/>
    <w:multiLevelType w:val="hybridMultilevel"/>
    <w:tmpl w:val="113C6FA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F7D7BF7"/>
    <w:multiLevelType w:val="multilevel"/>
    <w:tmpl w:val="25CC7986"/>
    <w:lvl w:ilvl="0">
      <w:start w:val="1"/>
      <w:numFmt w:val="bullet"/>
      <w:lvlText w:val="-"/>
      <w:lvlJc w:val="left"/>
      <w:pPr>
        <w:ind w:left="720" w:hanging="360"/>
      </w:pPr>
      <w:rPr>
        <w:rFonts w:ascii="Garamond" w:eastAsia="Garamond" w:hAnsi="Garamond" w:cs="Garamond"/>
      </w:rPr>
    </w:lvl>
    <w:lvl w:ilvl="1">
      <w:start w:val="1"/>
      <w:numFmt w:val="bullet"/>
      <w:lvlText w:val="-"/>
      <w:lvlJc w:val="left"/>
      <w:pPr>
        <w:ind w:left="1440" w:hanging="360"/>
      </w:pPr>
      <w:rPr>
        <w:rFonts w:ascii="Garamond" w:eastAsia="Garamond" w:hAnsi="Garamond" w:cs="Garamond"/>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32F5CA0"/>
    <w:multiLevelType w:val="hybridMultilevel"/>
    <w:tmpl w:val="F5D8FF5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CD6BED"/>
    <w:multiLevelType w:val="hybridMultilevel"/>
    <w:tmpl w:val="7C347A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EE6EF4"/>
    <w:multiLevelType w:val="hybridMultilevel"/>
    <w:tmpl w:val="D17059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ACF4D4C"/>
    <w:multiLevelType w:val="multilevel"/>
    <w:tmpl w:val="2F2E5E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B173314"/>
    <w:multiLevelType w:val="hybridMultilevel"/>
    <w:tmpl w:val="94B8E9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8C75E3"/>
    <w:multiLevelType w:val="hybridMultilevel"/>
    <w:tmpl w:val="F488C66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BD38AF"/>
    <w:multiLevelType w:val="hybridMultilevel"/>
    <w:tmpl w:val="B872671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1C96CC0"/>
    <w:multiLevelType w:val="hybridMultilevel"/>
    <w:tmpl w:val="907425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3997AF8"/>
    <w:multiLevelType w:val="hybridMultilevel"/>
    <w:tmpl w:val="86A87CE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410467"/>
    <w:multiLevelType w:val="hybridMultilevel"/>
    <w:tmpl w:val="194E117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76F3C8E"/>
    <w:multiLevelType w:val="hybridMultilevel"/>
    <w:tmpl w:val="8196C35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BB10850"/>
    <w:multiLevelType w:val="multilevel"/>
    <w:tmpl w:val="27D6B9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34844BC"/>
    <w:multiLevelType w:val="hybridMultilevel"/>
    <w:tmpl w:val="3C3E6C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1D3C93"/>
    <w:multiLevelType w:val="hybridMultilevel"/>
    <w:tmpl w:val="474C9A8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3A143F"/>
    <w:multiLevelType w:val="hybridMultilevel"/>
    <w:tmpl w:val="4D622A8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2A6F30"/>
    <w:multiLevelType w:val="hybridMultilevel"/>
    <w:tmpl w:val="29B45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3753DB"/>
    <w:multiLevelType w:val="hybridMultilevel"/>
    <w:tmpl w:val="74DC87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61282B"/>
    <w:multiLevelType w:val="hybridMultilevel"/>
    <w:tmpl w:val="597C59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AF02D8"/>
    <w:multiLevelType w:val="hybridMultilevel"/>
    <w:tmpl w:val="A8D805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575753"/>
    <w:multiLevelType w:val="hybridMultilevel"/>
    <w:tmpl w:val="9BA470B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FC10C07"/>
    <w:multiLevelType w:val="multilevel"/>
    <w:tmpl w:val="4A7E21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9690431"/>
    <w:multiLevelType w:val="multilevel"/>
    <w:tmpl w:val="F84AB2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Garamond" w:eastAsia="Garamond" w:hAnsi="Garamond" w:cs="Garamond"/>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B2F7F7F"/>
    <w:multiLevelType w:val="hybridMultilevel"/>
    <w:tmpl w:val="E0EEB0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4F234E"/>
    <w:multiLevelType w:val="multilevel"/>
    <w:tmpl w:val="2E6688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D7B2BEC"/>
    <w:multiLevelType w:val="hybridMultilevel"/>
    <w:tmpl w:val="58A664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E820B75"/>
    <w:multiLevelType w:val="hybridMultilevel"/>
    <w:tmpl w:val="4FF62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F65049"/>
    <w:multiLevelType w:val="hybridMultilevel"/>
    <w:tmpl w:val="7A50E3A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0"/>
  </w:num>
  <w:num w:numId="3">
    <w:abstractNumId w:val="42"/>
  </w:num>
  <w:num w:numId="4">
    <w:abstractNumId w:val="8"/>
  </w:num>
  <w:num w:numId="5">
    <w:abstractNumId w:val="33"/>
  </w:num>
  <w:num w:numId="6">
    <w:abstractNumId w:val="7"/>
  </w:num>
  <w:num w:numId="7">
    <w:abstractNumId w:val="21"/>
  </w:num>
  <w:num w:numId="8">
    <w:abstractNumId w:val="31"/>
  </w:num>
  <w:num w:numId="9">
    <w:abstractNumId w:val="29"/>
  </w:num>
  <w:num w:numId="10">
    <w:abstractNumId w:val="3"/>
  </w:num>
  <w:num w:numId="11">
    <w:abstractNumId w:val="18"/>
  </w:num>
  <w:num w:numId="12">
    <w:abstractNumId w:val="26"/>
  </w:num>
  <w:num w:numId="13">
    <w:abstractNumId w:val="19"/>
  </w:num>
  <w:num w:numId="14">
    <w:abstractNumId w:val="24"/>
  </w:num>
  <w:num w:numId="15">
    <w:abstractNumId w:val="15"/>
  </w:num>
  <w:num w:numId="16">
    <w:abstractNumId w:val="37"/>
  </w:num>
  <w:num w:numId="17">
    <w:abstractNumId w:val="39"/>
  </w:num>
  <w:num w:numId="18">
    <w:abstractNumId w:val="4"/>
  </w:num>
  <w:num w:numId="19">
    <w:abstractNumId w:val="32"/>
  </w:num>
  <w:num w:numId="20">
    <w:abstractNumId w:val="5"/>
  </w:num>
  <w:num w:numId="21">
    <w:abstractNumId w:val="36"/>
  </w:num>
  <w:num w:numId="22">
    <w:abstractNumId w:val="27"/>
  </w:num>
  <w:num w:numId="23">
    <w:abstractNumId w:val="38"/>
  </w:num>
  <w:num w:numId="24">
    <w:abstractNumId w:val="1"/>
  </w:num>
  <w:num w:numId="25">
    <w:abstractNumId w:val="9"/>
  </w:num>
  <w:num w:numId="26">
    <w:abstractNumId w:val="22"/>
  </w:num>
  <w:num w:numId="27">
    <w:abstractNumId w:val="25"/>
  </w:num>
  <w:num w:numId="28">
    <w:abstractNumId w:val="14"/>
  </w:num>
  <w:num w:numId="29">
    <w:abstractNumId w:val="35"/>
  </w:num>
  <w:num w:numId="30">
    <w:abstractNumId w:val="12"/>
  </w:num>
  <w:num w:numId="31">
    <w:abstractNumId w:val="2"/>
  </w:num>
  <w:num w:numId="32">
    <w:abstractNumId w:val="6"/>
  </w:num>
  <w:num w:numId="33">
    <w:abstractNumId w:val="20"/>
  </w:num>
  <w:num w:numId="34">
    <w:abstractNumId w:val="17"/>
  </w:num>
  <w:num w:numId="35">
    <w:abstractNumId w:val="28"/>
  </w:num>
  <w:num w:numId="36">
    <w:abstractNumId w:val="16"/>
  </w:num>
  <w:num w:numId="37">
    <w:abstractNumId w:val="40"/>
  </w:num>
  <w:num w:numId="38">
    <w:abstractNumId w:val="10"/>
  </w:num>
  <w:num w:numId="39">
    <w:abstractNumId w:val="34"/>
  </w:num>
  <w:num w:numId="40">
    <w:abstractNumId w:val="41"/>
  </w:num>
  <w:num w:numId="41">
    <w:abstractNumId w:val="13"/>
  </w:num>
  <w:num w:numId="42">
    <w:abstractNumId w:val="11"/>
  </w:num>
  <w:num w:numId="43">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3CBB"/>
    <w:rsid w:val="00004DE5"/>
    <w:rsid w:val="00005BB2"/>
    <w:rsid w:val="000706A8"/>
    <w:rsid w:val="00084BAC"/>
    <w:rsid w:val="00087741"/>
    <w:rsid w:val="000A22C0"/>
    <w:rsid w:val="00105310"/>
    <w:rsid w:val="00110330"/>
    <w:rsid w:val="0011625B"/>
    <w:rsid w:val="00152134"/>
    <w:rsid w:val="001621B2"/>
    <w:rsid w:val="001B027D"/>
    <w:rsid w:val="001C0AAD"/>
    <w:rsid w:val="001C274C"/>
    <w:rsid w:val="001C662C"/>
    <w:rsid w:val="001E2230"/>
    <w:rsid w:val="001F2DF8"/>
    <w:rsid w:val="00200A6D"/>
    <w:rsid w:val="00244E13"/>
    <w:rsid w:val="002716EA"/>
    <w:rsid w:val="002D624C"/>
    <w:rsid w:val="002F59AD"/>
    <w:rsid w:val="003028C6"/>
    <w:rsid w:val="00306F3A"/>
    <w:rsid w:val="00321952"/>
    <w:rsid w:val="0032415E"/>
    <w:rsid w:val="003800A0"/>
    <w:rsid w:val="003E003D"/>
    <w:rsid w:val="00474534"/>
    <w:rsid w:val="00484091"/>
    <w:rsid w:val="0048644B"/>
    <w:rsid w:val="004A0BCA"/>
    <w:rsid w:val="004D10ED"/>
    <w:rsid w:val="004D1AAE"/>
    <w:rsid w:val="004F48EB"/>
    <w:rsid w:val="004F76E1"/>
    <w:rsid w:val="00515DD9"/>
    <w:rsid w:val="00534A2F"/>
    <w:rsid w:val="005711D3"/>
    <w:rsid w:val="005C2671"/>
    <w:rsid w:val="005E1141"/>
    <w:rsid w:val="005E47B4"/>
    <w:rsid w:val="00691E5A"/>
    <w:rsid w:val="0074162E"/>
    <w:rsid w:val="007C0077"/>
    <w:rsid w:val="007C2ACF"/>
    <w:rsid w:val="007C4740"/>
    <w:rsid w:val="007F5FEA"/>
    <w:rsid w:val="00804DBD"/>
    <w:rsid w:val="00805455"/>
    <w:rsid w:val="008141D3"/>
    <w:rsid w:val="00832DCB"/>
    <w:rsid w:val="00861803"/>
    <w:rsid w:val="00877866"/>
    <w:rsid w:val="00897BC3"/>
    <w:rsid w:val="008D6BBE"/>
    <w:rsid w:val="008F2E82"/>
    <w:rsid w:val="009150C8"/>
    <w:rsid w:val="00954D08"/>
    <w:rsid w:val="0099030C"/>
    <w:rsid w:val="009904AF"/>
    <w:rsid w:val="009F052C"/>
    <w:rsid w:val="00A02ED7"/>
    <w:rsid w:val="00A02ED8"/>
    <w:rsid w:val="00A2192E"/>
    <w:rsid w:val="00A70289"/>
    <w:rsid w:val="00A7526E"/>
    <w:rsid w:val="00A85B43"/>
    <w:rsid w:val="00A93330"/>
    <w:rsid w:val="00AC4D35"/>
    <w:rsid w:val="00AE6FBF"/>
    <w:rsid w:val="00B243C4"/>
    <w:rsid w:val="00B542D4"/>
    <w:rsid w:val="00B5634B"/>
    <w:rsid w:val="00B842F5"/>
    <w:rsid w:val="00BA4436"/>
    <w:rsid w:val="00BB50CD"/>
    <w:rsid w:val="00BD7CA9"/>
    <w:rsid w:val="00C255FA"/>
    <w:rsid w:val="00C3086F"/>
    <w:rsid w:val="00C409A9"/>
    <w:rsid w:val="00C42DDF"/>
    <w:rsid w:val="00C63CBB"/>
    <w:rsid w:val="00C86033"/>
    <w:rsid w:val="00CA031A"/>
    <w:rsid w:val="00CC36FA"/>
    <w:rsid w:val="00CE5489"/>
    <w:rsid w:val="00CF4920"/>
    <w:rsid w:val="00D3445B"/>
    <w:rsid w:val="00D40222"/>
    <w:rsid w:val="00D42EE8"/>
    <w:rsid w:val="00D51EDF"/>
    <w:rsid w:val="00D65BEB"/>
    <w:rsid w:val="00D870ED"/>
    <w:rsid w:val="00DA4A8D"/>
    <w:rsid w:val="00DB0A01"/>
    <w:rsid w:val="00DE3B9C"/>
    <w:rsid w:val="00DF2D17"/>
    <w:rsid w:val="00DF41D7"/>
    <w:rsid w:val="00DF7735"/>
    <w:rsid w:val="00E0376F"/>
    <w:rsid w:val="00E717A3"/>
    <w:rsid w:val="00E83D6C"/>
    <w:rsid w:val="00F1389D"/>
    <w:rsid w:val="00F26F18"/>
    <w:rsid w:val="00F50417"/>
    <w:rsid w:val="00F97278"/>
    <w:rsid w:val="00FB2E1D"/>
    <w:rsid w:val="00FB425B"/>
    <w:rsid w:val="00FD4C0E"/>
    <w:rsid w:val="00FF108C"/>
    <w:rsid w:val="00FF18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03CAA8"/>
  <w14:defaultImageDpi w14:val="300"/>
  <w15:docId w15:val="{EF5D87E4-93F7-1644-9796-BF83B89F9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CBB"/>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A4A8D"/>
    <w:rPr>
      <w:sz w:val="18"/>
      <w:szCs w:val="18"/>
    </w:rPr>
  </w:style>
  <w:style w:type="paragraph" w:styleId="CommentText">
    <w:name w:val="annotation text"/>
    <w:basedOn w:val="Normal"/>
    <w:link w:val="CommentTextChar"/>
    <w:uiPriority w:val="99"/>
    <w:semiHidden/>
    <w:unhideWhenUsed/>
    <w:rsid w:val="00DA4A8D"/>
  </w:style>
  <w:style w:type="character" w:customStyle="1" w:styleId="CommentTextChar">
    <w:name w:val="Comment Text Char"/>
    <w:basedOn w:val="DefaultParagraphFont"/>
    <w:link w:val="CommentText"/>
    <w:uiPriority w:val="99"/>
    <w:semiHidden/>
    <w:rsid w:val="00DA4A8D"/>
    <w:rPr>
      <w:lang w:val="en-GB"/>
    </w:rPr>
  </w:style>
  <w:style w:type="paragraph" w:styleId="CommentSubject">
    <w:name w:val="annotation subject"/>
    <w:basedOn w:val="CommentText"/>
    <w:next w:val="CommentText"/>
    <w:link w:val="CommentSubjectChar"/>
    <w:uiPriority w:val="99"/>
    <w:semiHidden/>
    <w:unhideWhenUsed/>
    <w:rsid w:val="00DA4A8D"/>
    <w:rPr>
      <w:b/>
      <w:bCs/>
      <w:sz w:val="20"/>
      <w:szCs w:val="20"/>
    </w:rPr>
  </w:style>
  <w:style w:type="character" w:customStyle="1" w:styleId="CommentSubjectChar">
    <w:name w:val="Comment Subject Char"/>
    <w:basedOn w:val="CommentTextChar"/>
    <w:link w:val="CommentSubject"/>
    <w:uiPriority w:val="99"/>
    <w:semiHidden/>
    <w:rsid w:val="00DA4A8D"/>
    <w:rPr>
      <w:b/>
      <w:bCs/>
      <w:sz w:val="20"/>
      <w:szCs w:val="20"/>
      <w:lang w:val="en-GB"/>
    </w:rPr>
  </w:style>
  <w:style w:type="paragraph" w:styleId="BalloonText">
    <w:name w:val="Balloon Text"/>
    <w:basedOn w:val="Normal"/>
    <w:link w:val="BalloonTextChar"/>
    <w:uiPriority w:val="99"/>
    <w:semiHidden/>
    <w:unhideWhenUsed/>
    <w:rsid w:val="00DA4A8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4A8D"/>
    <w:rPr>
      <w:rFonts w:ascii="Lucida Grande" w:hAnsi="Lucida Grande" w:cs="Lucida Grande"/>
      <w:sz w:val="18"/>
      <w:szCs w:val="18"/>
      <w:lang w:val="en-GB"/>
    </w:rPr>
  </w:style>
  <w:style w:type="paragraph" w:customStyle="1" w:styleId="EndNoteBibliography">
    <w:name w:val="EndNote Bibliography"/>
    <w:basedOn w:val="Normal"/>
    <w:link w:val="EndNoteBibliographyChar"/>
    <w:rsid w:val="00861803"/>
    <w:pPr>
      <w:jc w:val="both"/>
    </w:pPr>
    <w:rPr>
      <w:rFonts w:ascii="Cambria" w:hAnsi="Cambria"/>
      <w:lang w:val="en-US"/>
    </w:rPr>
  </w:style>
  <w:style w:type="character" w:customStyle="1" w:styleId="EndNoteBibliographyChar">
    <w:name w:val="EndNote Bibliography Char"/>
    <w:basedOn w:val="DefaultParagraphFont"/>
    <w:link w:val="EndNoteBibliography"/>
    <w:rsid w:val="00861803"/>
    <w:rPr>
      <w:rFonts w:ascii="Cambria" w:hAnsi="Cambria"/>
    </w:rPr>
  </w:style>
  <w:style w:type="table" w:styleId="TableGrid">
    <w:name w:val="Table Grid"/>
    <w:basedOn w:val="TableNormal"/>
    <w:uiPriority w:val="59"/>
    <w:rsid w:val="00861803"/>
    <w:rPr>
      <w:rFonts w:eastAsiaTheme="minorHAnsi"/>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61803"/>
    <w:pPr>
      <w:spacing w:after="160" w:line="259" w:lineRule="auto"/>
      <w:ind w:left="720"/>
      <w:contextualSpacing/>
    </w:pPr>
    <w:rPr>
      <w:rFonts w:eastAsiaTheme="minorHAnsi"/>
      <w:sz w:val="22"/>
      <w:szCs w:val="22"/>
      <w:lang w:val="en-US"/>
    </w:rPr>
  </w:style>
  <w:style w:type="character" w:styleId="Hyperlink">
    <w:name w:val="Hyperlink"/>
    <w:basedOn w:val="DefaultParagraphFont"/>
    <w:uiPriority w:val="99"/>
    <w:semiHidden/>
    <w:unhideWhenUsed/>
    <w:rsid w:val="00861803"/>
    <w:rPr>
      <w:color w:val="0563C1"/>
      <w:u w:val="single"/>
    </w:rPr>
  </w:style>
  <w:style w:type="character" w:customStyle="1" w:styleId="ListParagraphChar">
    <w:name w:val="List Paragraph Char"/>
    <w:basedOn w:val="DefaultParagraphFont"/>
    <w:link w:val="ListParagraph"/>
    <w:uiPriority w:val="34"/>
    <w:rsid w:val="00AC4D35"/>
    <w:rPr>
      <w:rFonts w:eastAsiaTheme="minorHAnsi"/>
      <w:sz w:val="22"/>
      <w:szCs w:val="22"/>
    </w:rPr>
  </w:style>
  <w:style w:type="paragraph" w:styleId="NoSpacing">
    <w:name w:val="No Spacing"/>
    <w:uiPriority w:val="1"/>
    <w:qFormat/>
    <w:rsid w:val="00AC4D35"/>
    <w:rPr>
      <w:rFonts w:eastAsiaTheme="minorHAnsi"/>
      <w:sz w:val="22"/>
      <w:szCs w:val="22"/>
    </w:rPr>
  </w:style>
  <w:style w:type="paragraph" w:styleId="PlainText">
    <w:name w:val="Plain Text"/>
    <w:basedOn w:val="Normal"/>
    <w:link w:val="PlainTextChar"/>
    <w:uiPriority w:val="99"/>
    <w:semiHidden/>
    <w:unhideWhenUsed/>
    <w:rsid w:val="00AC4D35"/>
    <w:rPr>
      <w:rFonts w:ascii="Calibri" w:eastAsiaTheme="minorHAnsi" w:hAnsi="Calibri"/>
      <w:sz w:val="22"/>
      <w:szCs w:val="21"/>
      <w:lang w:val="en-US"/>
    </w:rPr>
  </w:style>
  <w:style w:type="character" w:customStyle="1" w:styleId="PlainTextChar">
    <w:name w:val="Plain Text Char"/>
    <w:basedOn w:val="DefaultParagraphFont"/>
    <w:link w:val="PlainText"/>
    <w:uiPriority w:val="99"/>
    <w:semiHidden/>
    <w:rsid w:val="00AC4D35"/>
    <w:rPr>
      <w:rFonts w:ascii="Calibri" w:eastAsiaTheme="minorHAnsi" w:hAnsi="Calibri"/>
      <w:sz w:val="22"/>
      <w:szCs w:val="21"/>
    </w:rPr>
  </w:style>
  <w:style w:type="paragraph" w:styleId="Footer">
    <w:name w:val="footer"/>
    <w:basedOn w:val="Normal"/>
    <w:link w:val="FooterChar"/>
    <w:uiPriority w:val="99"/>
    <w:unhideWhenUsed/>
    <w:rsid w:val="00F50417"/>
    <w:pPr>
      <w:tabs>
        <w:tab w:val="center" w:pos="4320"/>
        <w:tab w:val="right" w:pos="8640"/>
      </w:tabs>
    </w:pPr>
  </w:style>
  <w:style w:type="character" w:customStyle="1" w:styleId="FooterChar">
    <w:name w:val="Footer Char"/>
    <w:basedOn w:val="DefaultParagraphFont"/>
    <w:link w:val="Footer"/>
    <w:uiPriority w:val="99"/>
    <w:rsid w:val="00F50417"/>
    <w:rPr>
      <w:lang w:val="en-GB"/>
    </w:rPr>
  </w:style>
  <w:style w:type="character" w:styleId="PageNumber">
    <w:name w:val="page number"/>
    <w:basedOn w:val="DefaultParagraphFont"/>
    <w:uiPriority w:val="99"/>
    <w:semiHidden/>
    <w:unhideWhenUsed/>
    <w:rsid w:val="00F50417"/>
  </w:style>
  <w:style w:type="paragraph" w:customStyle="1" w:styleId="Normal1">
    <w:name w:val="Normal1"/>
    <w:rsid w:val="003E003D"/>
    <w:rPr>
      <w:rFonts w:ascii="Times New Roman" w:eastAsia="Times New Roman" w:hAnsi="Times New Roman" w:cs="Times New Roman"/>
      <w:lang w:val="en-CA"/>
    </w:rPr>
  </w:style>
  <w:style w:type="character" w:customStyle="1" w:styleId="cit">
    <w:name w:val="cit"/>
    <w:basedOn w:val="DefaultParagraphFont"/>
    <w:rsid w:val="00A85B43"/>
  </w:style>
  <w:style w:type="character" w:customStyle="1" w:styleId="citation-doi">
    <w:name w:val="citation-doi"/>
    <w:basedOn w:val="DefaultParagraphFont"/>
    <w:rsid w:val="00A85B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8241132">
      <w:bodyDiv w:val="1"/>
      <w:marLeft w:val="0"/>
      <w:marRight w:val="0"/>
      <w:marTop w:val="0"/>
      <w:marBottom w:val="0"/>
      <w:divBdr>
        <w:top w:val="none" w:sz="0" w:space="0" w:color="auto"/>
        <w:left w:val="none" w:sz="0" w:space="0" w:color="auto"/>
        <w:bottom w:val="none" w:sz="0" w:space="0" w:color="auto"/>
        <w:right w:val="none" w:sz="0" w:space="0" w:color="auto"/>
      </w:divBdr>
      <w:divsChild>
        <w:div w:id="782922247">
          <w:marLeft w:val="0"/>
          <w:marRight w:val="0"/>
          <w:marTop w:val="0"/>
          <w:marBottom w:val="0"/>
          <w:divBdr>
            <w:top w:val="none" w:sz="0" w:space="0" w:color="auto"/>
            <w:left w:val="none" w:sz="0" w:space="0" w:color="auto"/>
            <w:bottom w:val="none" w:sz="0" w:space="0" w:color="auto"/>
            <w:right w:val="none" w:sz="0" w:space="0" w:color="auto"/>
          </w:divBdr>
        </w:div>
      </w:divsChild>
    </w:div>
    <w:div w:id="1464083341">
      <w:bodyDiv w:val="1"/>
      <w:marLeft w:val="0"/>
      <w:marRight w:val="0"/>
      <w:marTop w:val="0"/>
      <w:marBottom w:val="0"/>
      <w:divBdr>
        <w:top w:val="none" w:sz="0" w:space="0" w:color="auto"/>
        <w:left w:val="none" w:sz="0" w:space="0" w:color="auto"/>
        <w:bottom w:val="none" w:sz="0" w:space="0" w:color="auto"/>
        <w:right w:val="none" w:sz="0" w:space="0" w:color="auto"/>
      </w:divBdr>
    </w:div>
    <w:div w:id="1531600981">
      <w:bodyDiv w:val="1"/>
      <w:marLeft w:val="0"/>
      <w:marRight w:val="0"/>
      <w:marTop w:val="0"/>
      <w:marBottom w:val="0"/>
      <w:divBdr>
        <w:top w:val="none" w:sz="0" w:space="0" w:color="auto"/>
        <w:left w:val="none" w:sz="0" w:space="0" w:color="auto"/>
        <w:bottom w:val="none" w:sz="0" w:space="0" w:color="auto"/>
        <w:right w:val="none" w:sz="0" w:space="0" w:color="auto"/>
      </w:divBdr>
    </w:div>
    <w:div w:id="1833908636">
      <w:bodyDiv w:val="1"/>
      <w:marLeft w:val="0"/>
      <w:marRight w:val="0"/>
      <w:marTop w:val="0"/>
      <w:marBottom w:val="0"/>
      <w:divBdr>
        <w:top w:val="none" w:sz="0" w:space="0" w:color="auto"/>
        <w:left w:val="none" w:sz="0" w:space="0" w:color="auto"/>
        <w:bottom w:val="none" w:sz="0" w:space="0" w:color="auto"/>
        <w:right w:val="none" w:sz="0" w:space="0" w:color="auto"/>
      </w:divBdr>
      <w:divsChild>
        <w:div w:id="1177113876">
          <w:marLeft w:val="0"/>
          <w:marRight w:val="0"/>
          <w:marTop w:val="0"/>
          <w:marBottom w:val="0"/>
          <w:divBdr>
            <w:top w:val="none" w:sz="0" w:space="0" w:color="auto"/>
            <w:left w:val="none" w:sz="0" w:space="0" w:color="auto"/>
            <w:bottom w:val="none" w:sz="0" w:space="0" w:color="auto"/>
            <w:right w:val="none" w:sz="0" w:space="0" w:color="auto"/>
          </w:divBdr>
        </w:div>
        <w:div w:id="151265004">
          <w:marLeft w:val="0"/>
          <w:marRight w:val="0"/>
          <w:marTop w:val="0"/>
          <w:marBottom w:val="0"/>
          <w:divBdr>
            <w:top w:val="none" w:sz="0" w:space="0" w:color="auto"/>
            <w:left w:val="none" w:sz="0" w:space="0" w:color="auto"/>
            <w:bottom w:val="none" w:sz="0" w:space="0" w:color="auto"/>
            <w:right w:val="none" w:sz="0" w:space="0" w:color="auto"/>
          </w:divBdr>
        </w:div>
        <w:div w:id="1261255757">
          <w:marLeft w:val="0"/>
          <w:marRight w:val="0"/>
          <w:marTop w:val="0"/>
          <w:marBottom w:val="0"/>
          <w:divBdr>
            <w:top w:val="none" w:sz="0" w:space="0" w:color="auto"/>
            <w:left w:val="none" w:sz="0" w:space="0" w:color="auto"/>
            <w:bottom w:val="none" w:sz="0" w:space="0" w:color="auto"/>
            <w:right w:val="none" w:sz="0" w:space="0" w:color="auto"/>
          </w:divBdr>
        </w:div>
        <w:div w:id="1811903107">
          <w:marLeft w:val="0"/>
          <w:marRight w:val="0"/>
          <w:marTop w:val="0"/>
          <w:marBottom w:val="0"/>
          <w:divBdr>
            <w:top w:val="none" w:sz="0" w:space="0" w:color="auto"/>
            <w:left w:val="none" w:sz="0" w:space="0" w:color="auto"/>
            <w:bottom w:val="none" w:sz="0" w:space="0" w:color="auto"/>
            <w:right w:val="none" w:sz="0" w:space="0" w:color="auto"/>
          </w:divBdr>
        </w:div>
        <w:div w:id="733431958">
          <w:marLeft w:val="0"/>
          <w:marRight w:val="0"/>
          <w:marTop w:val="0"/>
          <w:marBottom w:val="0"/>
          <w:divBdr>
            <w:top w:val="none" w:sz="0" w:space="0" w:color="auto"/>
            <w:left w:val="none" w:sz="0" w:space="0" w:color="auto"/>
            <w:bottom w:val="none" w:sz="0" w:space="0" w:color="auto"/>
            <w:right w:val="none" w:sz="0" w:space="0" w:color="auto"/>
          </w:divBdr>
        </w:div>
        <w:div w:id="88001978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hoboards.org/docs/CCEeXAM-Cert_App-2021.pdf"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esicm.org/education/edec-2/"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52</Pages>
  <Words>11409</Words>
  <Characters>65032</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dc:creator>
  <cp:keywords/>
  <dc:description/>
  <cp:lastModifiedBy>Silvia Malosio</cp:lastModifiedBy>
  <cp:revision>34</cp:revision>
  <dcterms:created xsi:type="dcterms:W3CDTF">2021-05-25T17:08:00Z</dcterms:created>
  <dcterms:modified xsi:type="dcterms:W3CDTF">2021-08-06T13:23:00Z</dcterms:modified>
</cp:coreProperties>
</file>