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E4F8F" w14:textId="69F84BF5" w:rsidR="00FD0929" w:rsidRDefault="00FD0929">
      <w:pPr>
        <w:rPr>
          <w:rFonts w:ascii="Arial" w:hAnsi="Arial" w:cs="Arial"/>
          <w:b/>
          <w:bCs/>
          <w:sz w:val="22"/>
          <w:szCs w:val="22"/>
        </w:rPr>
      </w:pPr>
      <w:r w:rsidRPr="009B35D5">
        <w:rPr>
          <w:rFonts w:ascii="Arial" w:hAnsi="Arial" w:cs="Arial"/>
          <w:b/>
          <w:bCs/>
          <w:sz w:val="22"/>
          <w:szCs w:val="22"/>
        </w:rPr>
        <w:t>Supplement: PICO Questions</w:t>
      </w:r>
    </w:p>
    <w:p w14:paraId="7586F501" w14:textId="77777777" w:rsidR="00960CF2" w:rsidRPr="009B35D5" w:rsidRDefault="00960CF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8"/>
        <w:gridCol w:w="2304"/>
        <w:gridCol w:w="2688"/>
        <w:gridCol w:w="2673"/>
        <w:gridCol w:w="2617"/>
      </w:tblGrid>
      <w:tr w:rsidR="00F2773E" w:rsidRPr="009B35D5" w14:paraId="6CAE3B6D" w14:textId="77777777" w:rsidTr="00F2773E">
        <w:tc>
          <w:tcPr>
            <w:tcW w:w="12950" w:type="dxa"/>
            <w:gridSpan w:val="5"/>
            <w:shd w:val="clear" w:color="auto" w:fill="A6A6A6" w:themeFill="background1" w:themeFillShade="A6"/>
          </w:tcPr>
          <w:p w14:paraId="36E43ABD" w14:textId="40F93B5A" w:rsidR="00F2773E" w:rsidRPr="009B35D5" w:rsidRDefault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Massive Bleeding</w:t>
            </w:r>
          </w:p>
        </w:tc>
      </w:tr>
      <w:tr w:rsidR="00FD0929" w:rsidRPr="009B35D5" w14:paraId="44C3D46F" w14:textId="77777777" w:rsidTr="00FD0929">
        <w:tc>
          <w:tcPr>
            <w:tcW w:w="2668" w:type="dxa"/>
          </w:tcPr>
          <w:p w14:paraId="732AAB79" w14:textId="117DF959" w:rsidR="00FD0929" w:rsidRPr="009B35D5" w:rsidRDefault="00FD09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Theme</w:t>
            </w:r>
          </w:p>
        </w:tc>
        <w:tc>
          <w:tcPr>
            <w:tcW w:w="2304" w:type="dxa"/>
          </w:tcPr>
          <w:p w14:paraId="7D39DF67" w14:textId="4CA1FBFC" w:rsidR="00FD0929" w:rsidRPr="009B35D5" w:rsidRDefault="00FD09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Population</w:t>
            </w:r>
          </w:p>
        </w:tc>
        <w:tc>
          <w:tcPr>
            <w:tcW w:w="2688" w:type="dxa"/>
          </w:tcPr>
          <w:p w14:paraId="470129EE" w14:textId="3EC3EBCD" w:rsidR="00FD0929" w:rsidRPr="009B35D5" w:rsidRDefault="00FD09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Intervention</w:t>
            </w:r>
          </w:p>
        </w:tc>
        <w:tc>
          <w:tcPr>
            <w:tcW w:w="2673" w:type="dxa"/>
          </w:tcPr>
          <w:p w14:paraId="12B27BBC" w14:textId="680E596B" w:rsidR="00FD0929" w:rsidRPr="009B35D5" w:rsidRDefault="00FD09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Comparison</w:t>
            </w:r>
          </w:p>
        </w:tc>
        <w:tc>
          <w:tcPr>
            <w:tcW w:w="2617" w:type="dxa"/>
          </w:tcPr>
          <w:p w14:paraId="6441A0D4" w14:textId="558A3583" w:rsidR="00FD0929" w:rsidRPr="009B35D5" w:rsidRDefault="00FD09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Outcomes</w:t>
            </w:r>
          </w:p>
        </w:tc>
      </w:tr>
      <w:tr w:rsidR="009B35D5" w:rsidRPr="009B35D5" w14:paraId="0DA1BECF" w14:textId="77777777" w:rsidTr="00FD0929">
        <w:tc>
          <w:tcPr>
            <w:tcW w:w="2668" w:type="dxa"/>
          </w:tcPr>
          <w:p w14:paraId="2041BE60" w14:textId="77777777" w:rsidR="009B35D5" w:rsidRPr="009B35D5" w:rsidRDefault="009B35D5" w:rsidP="00FD09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1. Point of Care vs Conventional </w:t>
            </w:r>
          </w:p>
          <w:p w14:paraId="27B983FD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vMerge w:val="restart"/>
          </w:tcPr>
          <w:p w14:paraId="5BC31BAF" w14:textId="77777777" w:rsidR="009B35D5" w:rsidRPr="009B35D5" w:rsidRDefault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30EC4D" w14:textId="77777777" w:rsidR="009B35D5" w:rsidRPr="009B35D5" w:rsidRDefault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7B98CCD" w14:textId="77777777" w:rsidR="009B35D5" w:rsidRPr="009B35D5" w:rsidRDefault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7CE29F" w14:textId="77777777" w:rsidR="009B35D5" w:rsidRPr="009B35D5" w:rsidRDefault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BA96FF4" w14:textId="77777777" w:rsidR="009B35D5" w:rsidRPr="009B35D5" w:rsidRDefault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36216FE" w14:textId="77777777" w:rsidR="009B35D5" w:rsidRPr="009B35D5" w:rsidRDefault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6E38E5" w14:textId="0E38C81F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Massively bleeding critically ill patients, irrespective of patient type (trauma, OB, neuro, medical, etc.) or setting (</w:t>
            </w:r>
            <w:proofErr w:type="spellStart"/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eg.</w:t>
            </w:r>
            <w:proofErr w:type="spellEnd"/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 ER, ICU)</w:t>
            </w:r>
          </w:p>
        </w:tc>
        <w:tc>
          <w:tcPr>
            <w:tcW w:w="2688" w:type="dxa"/>
          </w:tcPr>
          <w:p w14:paraId="474FA1AA" w14:textId="77777777" w:rsidR="009B35D5" w:rsidRPr="009B35D5" w:rsidRDefault="009B35D5" w:rsidP="00FD09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Use of point of care testing (TEG, ROTEM)</w:t>
            </w:r>
          </w:p>
          <w:p w14:paraId="13093656" w14:textId="303C5AA5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3" w:type="dxa"/>
          </w:tcPr>
          <w:p w14:paraId="35B24F7D" w14:textId="77777777" w:rsidR="009B35D5" w:rsidRPr="009B35D5" w:rsidRDefault="009B35D5" w:rsidP="00FD09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Use of point of care testing (TEG, ROTEM)</w:t>
            </w:r>
          </w:p>
          <w:p w14:paraId="63764846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17" w:type="dxa"/>
            <w:vMerge w:val="restart"/>
          </w:tcPr>
          <w:p w14:paraId="5E94581D" w14:textId="435DF7BF" w:rsidR="009B35D5" w:rsidRPr="00960CF2" w:rsidRDefault="009B35D5" w:rsidP="009B35D5">
            <w:pPr>
              <w:rPr>
                <w:u w:val="single"/>
              </w:r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Critical outcom</w:t>
            </w:r>
            <w:r w:rsidRPr="00960CF2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es:</w:t>
            </w:r>
          </w:p>
          <w:p w14:paraId="2A53871B" w14:textId="77777777" w:rsidR="009B35D5" w:rsidRPr="009B35D5" w:rsidRDefault="009B35D5" w:rsidP="009B35D5">
            <w:pPr>
              <w:pStyle w:val="ListParagraph"/>
              <w:numPr>
                <w:ilvl w:val="0"/>
                <w:numId w:val="1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mortality (all-cause or bleeding-related)</w:t>
            </w:r>
          </w:p>
          <w:p w14:paraId="6FAD6BC3" w14:textId="62B1933C" w:rsidR="009B35D5" w:rsidRPr="009B35D5" w:rsidRDefault="009B35D5" w:rsidP="009B35D5">
            <w:pPr>
              <w:pStyle w:val="ListParagraph"/>
              <w:numPr>
                <w:ilvl w:val="0"/>
                <w:numId w:val="1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quality of life</w:t>
            </w:r>
          </w:p>
          <w:p w14:paraId="4831253C" w14:textId="77777777" w:rsidR="009B35D5" w:rsidRPr="009B35D5" w:rsidRDefault="009B35D5" w:rsidP="009B35D5">
            <w:pPr>
              <w:pStyle w:val="ListParagraph"/>
              <w:numPr>
                <w:ilvl w:val="0"/>
                <w:numId w:val="1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functional recovery</w:t>
            </w:r>
          </w:p>
          <w:p w14:paraId="5CB965F1" w14:textId="77777777" w:rsidR="009B35D5" w:rsidRPr="009B35D5" w:rsidRDefault="009B35D5" w:rsidP="009B35D5">
            <w:pPr>
              <w:pStyle w:val="ListParagraph"/>
              <w:numPr>
                <w:ilvl w:val="0"/>
                <w:numId w:val="1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strok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1F21DBCA" w14:textId="77777777" w:rsid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D16350" w14:textId="77777777" w:rsidR="009B35D5" w:rsidRPr="00960CF2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Important </w:t>
            </w:r>
            <w:r w:rsidRPr="00960CF2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outcomes</w:t>
            </w:r>
            <w:r w:rsidRPr="00960CF2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:</w:t>
            </w:r>
          </w:p>
          <w:p w14:paraId="7E8B0C11" w14:textId="77777777" w:rsidR="009B35D5" w:rsidRPr="009B35D5" w:rsidRDefault="009B35D5" w:rsidP="009B35D5">
            <w:pPr>
              <w:pStyle w:val="ListParagraph"/>
              <w:numPr>
                <w:ilvl w:val="0"/>
                <w:numId w:val="2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myocardial infarction</w:t>
            </w:r>
          </w:p>
          <w:p w14:paraId="63B90F95" w14:textId="77777777" w:rsidR="00960CF2" w:rsidRPr="00960CF2" w:rsidRDefault="009B35D5" w:rsidP="00960CF2">
            <w:pPr>
              <w:pStyle w:val="ListParagraph"/>
              <w:numPr>
                <w:ilvl w:val="0"/>
                <w:numId w:val="2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renal failure requiring renal replacement therapy (RRT),</w:t>
            </w:r>
          </w:p>
          <w:p w14:paraId="124CC2D8" w14:textId="77777777" w:rsidR="00960CF2" w:rsidRPr="00960CF2" w:rsidRDefault="009B35D5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acute respiratory distress syndrome (ARDS)</w:t>
            </w:r>
          </w:p>
          <w:p w14:paraId="2FF4BCEF" w14:textId="29924A32" w:rsidR="00960CF2" w:rsidRPr="00960CF2" w:rsidRDefault="009B35D5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transfusion related lung injury (TRALI)</w:t>
            </w:r>
          </w:p>
          <w:p w14:paraId="40D74428" w14:textId="77777777" w:rsidR="00960CF2" w:rsidRPr="00960CF2" w:rsidRDefault="009B35D5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volume overload</w:t>
            </w:r>
          </w:p>
          <w:p w14:paraId="5EA6B632" w14:textId="77777777" w:rsidR="00960CF2" w:rsidRPr="00960CF2" w:rsidRDefault="009B35D5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venous thrombosi</w:t>
            </w:r>
            <w:r w:rsidR="00960CF2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</w:p>
          <w:p w14:paraId="0CF43EAF" w14:textId="77777777" w:rsidR="00960CF2" w:rsidRPr="00960CF2" w:rsidRDefault="009B35D5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length of stay (ICU and hospital)</w:t>
            </w:r>
          </w:p>
          <w:p w14:paraId="268BF7E3" w14:textId="77777777" w:rsidR="00960CF2" w:rsidRPr="00960CF2" w:rsidRDefault="009B35D5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post transfusion infections,</w:t>
            </w:r>
          </w:p>
          <w:p w14:paraId="7159A42F" w14:textId="516A417C" w:rsidR="009B35D5" w:rsidRDefault="009B35D5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hemodynamic stability</w:t>
            </w:r>
          </w:p>
          <w:p w14:paraId="4BBF86C3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57E2956E" w14:textId="77777777" w:rsidTr="00FD0929">
        <w:tc>
          <w:tcPr>
            <w:tcW w:w="2668" w:type="dxa"/>
          </w:tcPr>
          <w:p w14:paraId="1121C81E" w14:textId="02638B1C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2. Massive transfusion protocol (MTP) and TXA verses No TXA</w:t>
            </w:r>
          </w:p>
        </w:tc>
        <w:tc>
          <w:tcPr>
            <w:tcW w:w="2304" w:type="dxa"/>
            <w:vMerge/>
          </w:tcPr>
          <w:p w14:paraId="3CD6D9B6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</w:tcPr>
          <w:p w14:paraId="68273785" w14:textId="77777777" w:rsidR="009B35D5" w:rsidRPr="009B35D5" w:rsidRDefault="009B35D5" w:rsidP="00FD09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Use of point of care testing (TEG, ROTEM)</w:t>
            </w:r>
          </w:p>
          <w:p w14:paraId="5806F439" w14:textId="1D897193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3" w:type="dxa"/>
          </w:tcPr>
          <w:p w14:paraId="46B6BD58" w14:textId="77777777" w:rsidR="009B35D5" w:rsidRPr="009B35D5" w:rsidRDefault="009B35D5" w:rsidP="00FD09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no TXA</w:t>
            </w:r>
          </w:p>
          <w:p w14:paraId="1DD419EF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17" w:type="dxa"/>
            <w:vMerge/>
          </w:tcPr>
          <w:p w14:paraId="6CF39686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79CDA26A" w14:textId="77777777" w:rsidTr="00FD0929">
        <w:tc>
          <w:tcPr>
            <w:tcW w:w="2668" w:type="dxa"/>
          </w:tcPr>
          <w:p w14:paraId="7A684793" w14:textId="77777777" w:rsidR="009B35D5" w:rsidRPr="009B35D5" w:rsidRDefault="009B35D5" w:rsidP="00FD09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3. MTP + fibrinogen vs lab based</w:t>
            </w:r>
          </w:p>
          <w:p w14:paraId="2A8B7574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vMerge/>
          </w:tcPr>
          <w:p w14:paraId="375E0B83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</w:tcPr>
          <w:p w14:paraId="4325AA79" w14:textId="7B6CC099" w:rsidR="009B35D5" w:rsidRPr="009B35D5" w:rsidRDefault="009B35D5" w:rsidP="00FD0929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Empiric or early fibrinogen</w:t>
            </w:r>
          </w:p>
        </w:tc>
        <w:tc>
          <w:tcPr>
            <w:tcW w:w="2673" w:type="dxa"/>
          </w:tcPr>
          <w:p w14:paraId="1709BACD" w14:textId="3A9559BD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Lab-based or late fibrinogen</w:t>
            </w:r>
          </w:p>
        </w:tc>
        <w:tc>
          <w:tcPr>
            <w:tcW w:w="2617" w:type="dxa"/>
            <w:vMerge/>
          </w:tcPr>
          <w:p w14:paraId="6B5011F4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20C8D5CA" w14:textId="77777777" w:rsidTr="00FD0929">
        <w:tc>
          <w:tcPr>
            <w:tcW w:w="2668" w:type="dxa"/>
          </w:tcPr>
          <w:p w14:paraId="60DCC88C" w14:textId="1028981D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4.</w:t>
            </w: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B35D5">
              <w:rPr>
                <w:rFonts w:ascii="Arial" w:hAnsi="Arial" w:cs="Arial"/>
                <w:sz w:val="22"/>
                <w:szCs w:val="22"/>
              </w:rPr>
              <w:t>MTP+ Prothrombin versus plasma</w:t>
            </w:r>
          </w:p>
        </w:tc>
        <w:tc>
          <w:tcPr>
            <w:tcW w:w="2304" w:type="dxa"/>
            <w:vMerge/>
          </w:tcPr>
          <w:p w14:paraId="64413E35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</w:tcPr>
          <w:p w14:paraId="11068F6F" w14:textId="622AFEBA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Prothrombin complex concentrate</w:t>
            </w:r>
          </w:p>
        </w:tc>
        <w:tc>
          <w:tcPr>
            <w:tcW w:w="2673" w:type="dxa"/>
          </w:tcPr>
          <w:p w14:paraId="43B9505E" w14:textId="719ACD6D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Plasma</w:t>
            </w:r>
          </w:p>
        </w:tc>
        <w:tc>
          <w:tcPr>
            <w:tcW w:w="2617" w:type="dxa"/>
            <w:vMerge/>
          </w:tcPr>
          <w:p w14:paraId="374D0515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6E49A274" w14:textId="77777777" w:rsidTr="00FD0929">
        <w:tc>
          <w:tcPr>
            <w:tcW w:w="2668" w:type="dxa"/>
          </w:tcPr>
          <w:p w14:paraId="53BE7415" w14:textId="24DA06AA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5. Cold stored platelets versus room temperature stored platelets</w:t>
            </w:r>
          </w:p>
        </w:tc>
        <w:tc>
          <w:tcPr>
            <w:tcW w:w="2304" w:type="dxa"/>
            <w:vMerge/>
          </w:tcPr>
          <w:p w14:paraId="306301FB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</w:tcPr>
          <w:p w14:paraId="4C783154" w14:textId="5C0F6DC3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Cold stored platelets</w:t>
            </w:r>
          </w:p>
        </w:tc>
        <w:tc>
          <w:tcPr>
            <w:tcW w:w="2673" w:type="dxa"/>
          </w:tcPr>
          <w:p w14:paraId="3A094C57" w14:textId="3D47ED6C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Regular platelets</w:t>
            </w:r>
          </w:p>
        </w:tc>
        <w:tc>
          <w:tcPr>
            <w:tcW w:w="2617" w:type="dxa"/>
            <w:vMerge/>
          </w:tcPr>
          <w:p w14:paraId="11C283DE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5B60637D" w14:textId="77777777" w:rsidTr="00FD0929">
        <w:tc>
          <w:tcPr>
            <w:tcW w:w="2668" w:type="dxa"/>
          </w:tcPr>
          <w:p w14:paraId="19EA2EEF" w14:textId="7B0C99E9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 xml:space="preserve">6. High ratio versus low </w:t>
            </w:r>
            <w:proofErr w:type="gramStart"/>
            <w:r w:rsidRPr="009B35D5">
              <w:rPr>
                <w:rFonts w:ascii="Arial" w:hAnsi="Arial" w:cs="Arial"/>
                <w:sz w:val="22"/>
                <w:szCs w:val="22"/>
              </w:rPr>
              <w:t>ratio  massive</w:t>
            </w:r>
            <w:proofErr w:type="gramEnd"/>
            <w:r w:rsidRPr="009B35D5">
              <w:rPr>
                <w:rFonts w:ascii="Arial" w:hAnsi="Arial" w:cs="Arial"/>
                <w:sz w:val="22"/>
                <w:szCs w:val="22"/>
              </w:rPr>
              <w:t xml:space="preserve"> transfusion (Red blood cell </w:t>
            </w:r>
            <w:proofErr w:type="spellStart"/>
            <w:r w:rsidRPr="009B35D5">
              <w:rPr>
                <w:rFonts w:ascii="Arial" w:hAnsi="Arial" w:cs="Arial"/>
                <w:sz w:val="22"/>
                <w:szCs w:val="22"/>
              </w:rPr>
              <w:t>concentrate:Plasma</w:t>
            </w:r>
            <w:proofErr w:type="spellEnd"/>
            <w:r w:rsidRPr="009B35D5">
              <w:rPr>
                <w:rFonts w:ascii="Arial" w:hAnsi="Arial" w:cs="Arial"/>
                <w:sz w:val="22"/>
                <w:szCs w:val="22"/>
              </w:rPr>
              <w:t>: Platelets)</w:t>
            </w:r>
          </w:p>
        </w:tc>
        <w:tc>
          <w:tcPr>
            <w:tcW w:w="2304" w:type="dxa"/>
            <w:vMerge/>
          </w:tcPr>
          <w:p w14:paraId="4C5AF4D0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</w:tcPr>
          <w:p w14:paraId="481744CA" w14:textId="18384C33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 xml:space="preserve">High ratio massive transfusion </w:t>
            </w:r>
            <w:r w:rsidRPr="009B35D5">
              <w:rPr>
                <w:rFonts w:ascii="Arial" w:hAnsi="Arial" w:cs="Arial"/>
                <w:sz w:val="22"/>
                <w:szCs w:val="22"/>
              </w:rPr>
              <w:t xml:space="preserve">(Red blood cell </w:t>
            </w:r>
            <w:proofErr w:type="spellStart"/>
            <w:proofErr w:type="gramStart"/>
            <w:r w:rsidRPr="009B35D5">
              <w:rPr>
                <w:rFonts w:ascii="Arial" w:hAnsi="Arial" w:cs="Arial"/>
                <w:sz w:val="22"/>
                <w:szCs w:val="22"/>
              </w:rPr>
              <w:t>concentrate:Plasma</w:t>
            </w:r>
            <w:proofErr w:type="spellEnd"/>
            <w:proofErr w:type="gramEnd"/>
            <w:r w:rsidRPr="009B35D5">
              <w:rPr>
                <w:rFonts w:ascii="Arial" w:hAnsi="Arial" w:cs="Arial"/>
                <w:sz w:val="22"/>
                <w:szCs w:val="22"/>
              </w:rPr>
              <w:t>: Platelets)</w:t>
            </w:r>
          </w:p>
        </w:tc>
        <w:tc>
          <w:tcPr>
            <w:tcW w:w="2673" w:type="dxa"/>
          </w:tcPr>
          <w:p w14:paraId="3FB6DB8A" w14:textId="5C3BB4A2" w:rsidR="009B35D5" w:rsidRPr="009B35D5" w:rsidRDefault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Low ratio massive transfusion</w:t>
            </w:r>
          </w:p>
        </w:tc>
        <w:tc>
          <w:tcPr>
            <w:tcW w:w="2617" w:type="dxa"/>
            <w:vMerge/>
          </w:tcPr>
          <w:p w14:paraId="65111506" w14:textId="77777777" w:rsidR="009B35D5" w:rsidRPr="009B35D5" w:rsidRDefault="009B3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2773E" w:rsidRPr="009B35D5" w14:paraId="211EBCE6" w14:textId="77777777" w:rsidTr="00320FDE">
        <w:tc>
          <w:tcPr>
            <w:tcW w:w="12950" w:type="dxa"/>
            <w:gridSpan w:val="5"/>
            <w:shd w:val="clear" w:color="auto" w:fill="A6A6A6" w:themeFill="background1" w:themeFillShade="A6"/>
          </w:tcPr>
          <w:p w14:paraId="7C53422D" w14:textId="6234A9A1" w:rsidR="00F2773E" w:rsidRPr="009B35D5" w:rsidRDefault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Non-Massive Bleeding</w:t>
            </w:r>
          </w:p>
        </w:tc>
      </w:tr>
      <w:tr w:rsidR="00F2773E" w:rsidRPr="009B35D5" w14:paraId="209F87FC" w14:textId="77777777" w:rsidTr="00FD0929">
        <w:tc>
          <w:tcPr>
            <w:tcW w:w="2668" w:type="dxa"/>
          </w:tcPr>
          <w:p w14:paraId="1CDADB01" w14:textId="5580CD83" w:rsidR="00F2773E" w:rsidRPr="009B35D5" w:rsidRDefault="00F2773E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Theme</w:t>
            </w:r>
          </w:p>
        </w:tc>
        <w:tc>
          <w:tcPr>
            <w:tcW w:w="2304" w:type="dxa"/>
          </w:tcPr>
          <w:p w14:paraId="131064F2" w14:textId="49590284" w:rsidR="00F2773E" w:rsidRPr="009B35D5" w:rsidRDefault="00F2773E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Population</w:t>
            </w:r>
          </w:p>
        </w:tc>
        <w:tc>
          <w:tcPr>
            <w:tcW w:w="2688" w:type="dxa"/>
          </w:tcPr>
          <w:p w14:paraId="76FD5880" w14:textId="76C25951" w:rsidR="00F2773E" w:rsidRPr="009B35D5" w:rsidRDefault="00F2773E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Intervention</w:t>
            </w:r>
          </w:p>
        </w:tc>
        <w:tc>
          <w:tcPr>
            <w:tcW w:w="2673" w:type="dxa"/>
          </w:tcPr>
          <w:p w14:paraId="7039165E" w14:textId="18E970B0" w:rsidR="00F2773E" w:rsidRPr="009B35D5" w:rsidRDefault="00F2773E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Comparison</w:t>
            </w:r>
          </w:p>
        </w:tc>
        <w:tc>
          <w:tcPr>
            <w:tcW w:w="2617" w:type="dxa"/>
          </w:tcPr>
          <w:p w14:paraId="591BF554" w14:textId="4E94D7F1" w:rsidR="00F2773E" w:rsidRPr="009B35D5" w:rsidRDefault="00F2773E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35D5">
              <w:rPr>
                <w:rFonts w:ascii="Arial" w:hAnsi="Arial" w:cs="Arial"/>
                <w:b/>
                <w:bCs/>
                <w:sz w:val="22"/>
                <w:szCs w:val="22"/>
              </w:rPr>
              <w:t>Outcomes</w:t>
            </w:r>
          </w:p>
        </w:tc>
      </w:tr>
      <w:tr w:rsidR="009B35D5" w:rsidRPr="009B35D5" w14:paraId="20B77903" w14:textId="77777777" w:rsidTr="00FD0929">
        <w:tc>
          <w:tcPr>
            <w:tcW w:w="2668" w:type="dxa"/>
          </w:tcPr>
          <w:p w14:paraId="7167E7EA" w14:textId="000F7665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lastRenderedPageBreak/>
              <w:t>7. Point of care versus conventional testing</w:t>
            </w:r>
          </w:p>
        </w:tc>
        <w:tc>
          <w:tcPr>
            <w:tcW w:w="2304" w:type="dxa"/>
            <w:vMerge w:val="restart"/>
          </w:tcPr>
          <w:p w14:paraId="3A390008" w14:textId="1438DE30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Non-massively bleeding critically ill patients, irrespective of patient type (trauma, OB, neuro, medical, etc.) or setting (</w:t>
            </w:r>
            <w:proofErr w:type="spellStart"/>
            <w:r w:rsidRPr="009B35D5">
              <w:rPr>
                <w:rFonts w:ascii="Arial" w:hAnsi="Arial" w:cs="Arial"/>
                <w:sz w:val="22"/>
                <w:szCs w:val="22"/>
              </w:rPr>
              <w:t>eg.</w:t>
            </w:r>
            <w:proofErr w:type="spellEnd"/>
            <w:r w:rsidRPr="009B35D5">
              <w:rPr>
                <w:rFonts w:ascii="Arial" w:hAnsi="Arial" w:cs="Arial"/>
                <w:sz w:val="22"/>
                <w:szCs w:val="22"/>
              </w:rPr>
              <w:t xml:space="preserve"> ER, ICU)</w:t>
            </w:r>
          </w:p>
        </w:tc>
        <w:tc>
          <w:tcPr>
            <w:tcW w:w="2688" w:type="dxa"/>
          </w:tcPr>
          <w:p w14:paraId="37C30ED8" w14:textId="6359B12E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Use of point of care testing (TEG, ROTEM)</w:t>
            </w:r>
          </w:p>
        </w:tc>
        <w:tc>
          <w:tcPr>
            <w:tcW w:w="2673" w:type="dxa"/>
          </w:tcPr>
          <w:p w14:paraId="1401C5F4" w14:textId="77777777" w:rsidR="009B35D5" w:rsidRPr="009B35D5" w:rsidRDefault="009B35D5" w:rsidP="00F277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Usual care or sham </w:t>
            </w:r>
          </w:p>
          <w:p w14:paraId="511D4970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17" w:type="dxa"/>
            <w:vMerge w:val="restart"/>
          </w:tcPr>
          <w:p w14:paraId="16D0434F" w14:textId="77777777" w:rsidR="00960CF2" w:rsidRPr="00960CF2" w:rsidRDefault="00960CF2" w:rsidP="00960CF2">
            <w:pPr>
              <w:rPr>
                <w:u w:val="single"/>
              </w:r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Critical outcomes:</w:t>
            </w:r>
          </w:p>
          <w:p w14:paraId="4EB2F555" w14:textId="77777777" w:rsidR="00960CF2" w:rsidRPr="009B35D5" w:rsidRDefault="00960CF2" w:rsidP="00960CF2">
            <w:pPr>
              <w:pStyle w:val="ListParagraph"/>
              <w:numPr>
                <w:ilvl w:val="0"/>
                <w:numId w:val="1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mortality (all-cause or bleeding-related)</w:t>
            </w:r>
          </w:p>
          <w:p w14:paraId="427A8A3B" w14:textId="77777777" w:rsidR="00960CF2" w:rsidRPr="009B35D5" w:rsidRDefault="00960CF2" w:rsidP="00960CF2">
            <w:pPr>
              <w:pStyle w:val="ListParagraph"/>
              <w:numPr>
                <w:ilvl w:val="0"/>
                <w:numId w:val="1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quality of life</w:t>
            </w:r>
          </w:p>
          <w:p w14:paraId="7215D6CB" w14:textId="77777777" w:rsidR="00960CF2" w:rsidRPr="009B35D5" w:rsidRDefault="00960CF2" w:rsidP="00960CF2">
            <w:pPr>
              <w:pStyle w:val="ListParagraph"/>
              <w:numPr>
                <w:ilvl w:val="0"/>
                <w:numId w:val="1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functional recovery</w:t>
            </w:r>
          </w:p>
          <w:p w14:paraId="4ADE1006" w14:textId="77777777" w:rsidR="00960CF2" w:rsidRPr="009B35D5" w:rsidRDefault="00960CF2" w:rsidP="00960CF2">
            <w:pPr>
              <w:pStyle w:val="ListParagraph"/>
              <w:numPr>
                <w:ilvl w:val="0"/>
                <w:numId w:val="1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strok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44198DC5" w14:textId="77777777" w:rsidR="00960CF2" w:rsidRDefault="00960CF2" w:rsidP="00960CF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60A55F" w14:textId="77777777" w:rsidR="00960CF2" w:rsidRPr="00960CF2" w:rsidRDefault="00960CF2" w:rsidP="00960CF2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Important outcomes:</w:t>
            </w:r>
          </w:p>
          <w:p w14:paraId="4DB4E914" w14:textId="77777777" w:rsidR="00960CF2" w:rsidRPr="009B35D5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myocardial infarction</w:t>
            </w:r>
          </w:p>
          <w:p w14:paraId="305E8D9E" w14:textId="77777777" w:rsidR="00960CF2" w:rsidRPr="00960CF2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renal failure requiring renal replacement therapy (RRT),</w:t>
            </w:r>
          </w:p>
          <w:p w14:paraId="366BA8B6" w14:textId="77777777" w:rsidR="00960CF2" w:rsidRPr="00960CF2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acute respiratory distress syndrome (ARDS)</w:t>
            </w:r>
          </w:p>
          <w:p w14:paraId="5B341E70" w14:textId="77777777" w:rsidR="00960CF2" w:rsidRPr="00960CF2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transfusion related lung injury (TRALI)</w:t>
            </w:r>
          </w:p>
          <w:p w14:paraId="7980A419" w14:textId="77777777" w:rsidR="00960CF2" w:rsidRPr="00960CF2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volume overload</w:t>
            </w:r>
          </w:p>
          <w:p w14:paraId="5724451F" w14:textId="77777777" w:rsidR="00960CF2" w:rsidRPr="00960CF2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venous thrombosi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</w:p>
          <w:p w14:paraId="257CA1C9" w14:textId="77777777" w:rsidR="00960CF2" w:rsidRPr="00960CF2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length of stay (ICU and hospital)</w:t>
            </w:r>
          </w:p>
          <w:p w14:paraId="39576899" w14:textId="77777777" w:rsidR="00960CF2" w:rsidRPr="00960CF2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post transfusion infections,</w:t>
            </w:r>
          </w:p>
          <w:p w14:paraId="6954817B" w14:textId="77777777" w:rsidR="00960CF2" w:rsidRDefault="00960CF2" w:rsidP="00960CF2">
            <w:pPr>
              <w:pStyle w:val="ListParagraph"/>
              <w:numPr>
                <w:ilvl w:val="0"/>
                <w:numId w:val="2"/>
              </w:numPr>
            </w:pPr>
            <w:r w:rsidRPr="00960CF2">
              <w:rPr>
                <w:rFonts w:ascii="Arial" w:hAnsi="Arial" w:cs="Arial"/>
                <w:color w:val="000000"/>
                <w:sz w:val="22"/>
                <w:szCs w:val="22"/>
              </w:rPr>
              <w:t>hemodynamic stability</w:t>
            </w:r>
          </w:p>
          <w:p w14:paraId="6B9726C6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506981FA" w14:textId="77777777" w:rsidTr="00FD0929">
        <w:tc>
          <w:tcPr>
            <w:tcW w:w="2668" w:type="dxa"/>
          </w:tcPr>
          <w:p w14:paraId="72F312D5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8. TXA vs placebo</w:t>
            </w:r>
          </w:p>
          <w:p w14:paraId="3C611B0B" w14:textId="5E5DB8B3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vMerge/>
          </w:tcPr>
          <w:p w14:paraId="74574ECB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684E69B2" w14:textId="524780F4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TXA (any dose, route, timing)</w:t>
            </w:r>
          </w:p>
          <w:p w14:paraId="5476C984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3" w:type="dxa"/>
          </w:tcPr>
          <w:p w14:paraId="7D004D47" w14:textId="289093FF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o TXA</w:t>
            </w:r>
          </w:p>
          <w:p w14:paraId="6C1DABE3" w14:textId="77777777" w:rsidR="009B35D5" w:rsidRPr="009B35D5" w:rsidRDefault="009B35D5" w:rsidP="00F277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7" w:type="dxa"/>
            <w:vMerge/>
          </w:tcPr>
          <w:p w14:paraId="495802A0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029609D6" w14:textId="77777777" w:rsidTr="00FD0929">
        <w:tc>
          <w:tcPr>
            <w:tcW w:w="2668" w:type="dxa"/>
          </w:tcPr>
          <w:p w14:paraId="6A82FE18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9. Liberal vs restrictive RBC strategy</w:t>
            </w:r>
          </w:p>
          <w:p w14:paraId="77F442DC" w14:textId="517AF164" w:rsidR="009B35D5" w:rsidRPr="009B35D5" w:rsidRDefault="009B35D5" w:rsidP="009B35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vMerge/>
          </w:tcPr>
          <w:p w14:paraId="70B5E070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63C53CD6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Restrictive RBC threshold (Hb, HCT)</w:t>
            </w:r>
          </w:p>
          <w:p w14:paraId="0C7025E5" w14:textId="77777777" w:rsidR="009B35D5" w:rsidRPr="009B35D5" w:rsidRDefault="009B35D5" w:rsidP="009B35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3" w:type="dxa"/>
          </w:tcPr>
          <w:p w14:paraId="456A89BF" w14:textId="01980711" w:rsidR="009B35D5" w:rsidRPr="009B35D5" w:rsidRDefault="009B35D5" w:rsidP="00F277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Liberal RBC threshold (Hb, RCT)</w:t>
            </w:r>
          </w:p>
        </w:tc>
        <w:tc>
          <w:tcPr>
            <w:tcW w:w="2617" w:type="dxa"/>
            <w:vMerge/>
          </w:tcPr>
          <w:p w14:paraId="23335023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559AE422" w14:textId="77777777" w:rsidTr="00FD0929">
        <w:tc>
          <w:tcPr>
            <w:tcW w:w="2668" w:type="dxa"/>
          </w:tcPr>
          <w:p w14:paraId="53763329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10. Liberal vs restrictive plasma strategy</w:t>
            </w:r>
          </w:p>
          <w:p w14:paraId="7401F93B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vMerge/>
          </w:tcPr>
          <w:p w14:paraId="0AC338C9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1B778C20" w14:textId="54169CBB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estrictive plasma strategy</w:t>
            </w:r>
          </w:p>
          <w:p w14:paraId="7E661D4E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3" w:type="dxa"/>
          </w:tcPr>
          <w:p w14:paraId="4D8A5B01" w14:textId="28B511B2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Liberal </w:t>
            </w: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plasma strategy</w:t>
            </w:r>
          </w:p>
          <w:p w14:paraId="2E7F3292" w14:textId="77777777" w:rsidR="009B35D5" w:rsidRPr="009B35D5" w:rsidRDefault="009B35D5" w:rsidP="00F277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7" w:type="dxa"/>
            <w:vMerge/>
          </w:tcPr>
          <w:p w14:paraId="60C3E0FB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791FAE98" w14:textId="77777777" w:rsidTr="00FD0929">
        <w:tc>
          <w:tcPr>
            <w:tcW w:w="2668" w:type="dxa"/>
          </w:tcPr>
          <w:p w14:paraId="36D1FBBE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11. Liberal vs restrictive fibrinogen strategy</w:t>
            </w:r>
          </w:p>
          <w:p w14:paraId="3B779440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vMerge/>
          </w:tcPr>
          <w:p w14:paraId="757F30AA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2B7AECA9" w14:textId="189D5B8D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Restrictive fibrinogen strategy</w:t>
            </w:r>
          </w:p>
        </w:tc>
        <w:tc>
          <w:tcPr>
            <w:tcW w:w="2673" w:type="dxa"/>
          </w:tcPr>
          <w:p w14:paraId="25D5CF76" w14:textId="01D5345E" w:rsidR="009B35D5" w:rsidRPr="009B35D5" w:rsidRDefault="009B35D5" w:rsidP="00F277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Liberal </w:t>
            </w:r>
            <w:r w:rsidRPr="009B35D5">
              <w:rPr>
                <w:rFonts w:ascii="Arial" w:hAnsi="Arial" w:cs="Arial"/>
                <w:sz w:val="22"/>
                <w:szCs w:val="22"/>
              </w:rPr>
              <w:t>fibrinogen strategy</w:t>
            </w:r>
          </w:p>
        </w:tc>
        <w:tc>
          <w:tcPr>
            <w:tcW w:w="2617" w:type="dxa"/>
            <w:vMerge/>
          </w:tcPr>
          <w:p w14:paraId="1684A0F6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297DDB6A" w14:textId="77777777" w:rsidTr="00FD0929">
        <w:tc>
          <w:tcPr>
            <w:tcW w:w="2668" w:type="dxa"/>
          </w:tcPr>
          <w:p w14:paraId="6D567D64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12. Liberal vs restrictive platelet strategy (</w:t>
            </w:r>
            <w:proofErr w:type="spellStart"/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thrombopenic</w:t>
            </w:r>
            <w:proofErr w:type="spellEnd"/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15BEEA98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vMerge/>
          </w:tcPr>
          <w:p w14:paraId="583A8DA1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9582D1B" w14:textId="541E1A63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Restrictive platelet strategy</w:t>
            </w:r>
          </w:p>
        </w:tc>
        <w:tc>
          <w:tcPr>
            <w:tcW w:w="2673" w:type="dxa"/>
          </w:tcPr>
          <w:p w14:paraId="26C759EC" w14:textId="27853EB5" w:rsidR="009B35D5" w:rsidRPr="009B35D5" w:rsidRDefault="009B35D5" w:rsidP="00F277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Liberal platelet strategy </w:t>
            </w:r>
          </w:p>
        </w:tc>
        <w:tc>
          <w:tcPr>
            <w:tcW w:w="2617" w:type="dxa"/>
            <w:vMerge/>
          </w:tcPr>
          <w:p w14:paraId="48D188E7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58053365" w14:textId="77777777" w:rsidTr="00FD0929">
        <w:tc>
          <w:tcPr>
            <w:tcW w:w="2668" w:type="dxa"/>
          </w:tcPr>
          <w:p w14:paraId="64F38E53" w14:textId="5069E6F1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13. Liberal vs restrictive platelet strategy (</w:t>
            </w:r>
            <w:r w:rsidRPr="009B35D5">
              <w:rPr>
                <w:rFonts w:ascii="Arial" w:hAnsi="Arial" w:cs="Arial"/>
                <w:sz w:val="22"/>
                <w:szCs w:val="22"/>
              </w:rPr>
              <w:t>patients on antiplatelet agents</w:t>
            </w:r>
            <w:r w:rsidRPr="009B35D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521CCEE" w14:textId="47C4D386" w:rsidR="009B35D5" w:rsidRPr="009B35D5" w:rsidRDefault="009B35D5" w:rsidP="009B35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vMerge/>
          </w:tcPr>
          <w:p w14:paraId="2CBFAF36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ED6A9B9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Restrictive platelet transfusion, in patients on </w:t>
            </w:r>
            <w:proofErr w:type="spellStart"/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anti platelet</w:t>
            </w:r>
            <w:proofErr w:type="spellEnd"/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 agents </w:t>
            </w:r>
          </w:p>
          <w:p w14:paraId="50B1820F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3" w:type="dxa"/>
          </w:tcPr>
          <w:p w14:paraId="34AEAD99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Liberal platelet transfusion, in patients on </w:t>
            </w:r>
            <w:proofErr w:type="spellStart"/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anti platelet</w:t>
            </w:r>
            <w:proofErr w:type="spellEnd"/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 xml:space="preserve"> agents </w:t>
            </w:r>
          </w:p>
          <w:p w14:paraId="44D75250" w14:textId="77777777" w:rsidR="009B35D5" w:rsidRPr="009B35D5" w:rsidRDefault="009B35D5" w:rsidP="00F277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7" w:type="dxa"/>
            <w:vMerge/>
          </w:tcPr>
          <w:p w14:paraId="137DB13D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B35D5" w:rsidRPr="009B35D5" w14:paraId="0FFE5805" w14:textId="77777777" w:rsidTr="00FD0929">
        <w:tc>
          <w:tcPr>
            <w:tcW w:w="2668" w:type="dxa"/>
          </w:tcPr>
          <w:p w14:paraId="4CAFDD8D" w14:textId="2434BB5C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 xml:space="preserve">14. </w:t>
            </w:r>
            <w:r w:rsidRPr="009B35D5">
              <w:rPr>
                <w:rFonts w:ascii="Arial" w:hAnsi="Arial" w:cs="Arial"/>
                <w:sz w:val="22"/>
                <w:szCs w:val="22"/>
              </w:rPr>
              <w:t>Cold stored platelets vs room temp stored platelets</w:t>
            </w:r>
          </w:p>
        </w:tc>
        <w:tc>
          <w:tcPr>
            <w:tcW w:w="2304" w:type="dxa"/>
            <w:vMerge/>
          </w:tcPr>
          <w:p w14:paraId="11D33F45" w14:textId="77777777" w:rsidR="009B35D5" w:rsidRPr="009B35D5" w:rsidRDefault="009B35D5" w:rsidP="00F277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702EF3C2" w14:textId="370F0015" w:rsidR="009B35D5" w:rsidRPr="009B35D5" w:rsidRDefault="009B35D5" w:rsidP="009B35D5">
            <w:pPr>
              <w:rPr>
                <w:rFonts w:ascii="Arial" w:hAnsi="Arial" w:cs="Arial"/>
                <w:sz w:val="22"/>
                <w:szCs w:val="22"/>
              </w:rPr>
            </w:pPr>
            <w:r w:rsidRPr="009B35D5">
              <w:rPr>
                <w:rFonts w:ascii="Arial" w:hAnsi="Arial" w:cs="Arial"/>
                <w:sz w:val="22"/>
                <w:szCs w:val="22"/>
              </w:rPr>
              <w:t>Cold stored platelets</w:t>
            </w:r>
          </w:p>
        </w:tc>
        <w:tc>
          <w:tcPr>
            <w:tcW w:w="2673" w:type="dxa"/>
          </w:tcPr>
          <w:p w14:paraId="1EEDCA4D" w14:textId="77777777" w:rsidR="009B35D5" w:rsidRPr="009B35D5" w:rsidRDefault="009B35D5" w:rsidP="009B3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5D5">
              <w:rPr>
                <w:rFonts w:ascii="Arial" w:hAnsi="Arial" w:cs="Arial"/>
                <w:color w:val="000000"/>
                <w:sz w:val="22"/>
                <w:szCs w:val="22"/>
              </w:rPr>
              <w:t>Regular platelets</w:t>
            </w:r>
          </w:p>
          <w:p w14:paraId="544A546F" w14:textId="77777777" w:rsidR="009B35D5" w:rsidRPr="009B35D5" w:rsidRDefault="009B35D5" w:rsidP="00F277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7" w:type="dxa"/>
            <w:vMerge/>
          </w:tcPr>
          <w:p w14:paraId="42960303" w14:textId="77777777" w:rsidR="009B35D5" w:rsidRPr="009B35D5" w:rsidRDefault="009B35D5" w:rsidP="00F277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061DE99" w14:textId="77777777" w:rsidR="00FD0929" w:rsidRPr="00FD0929" w:rsidRDefault="00FD0929">
      <w:pPr>
        <w:rPr>
          <w:b/>
          <w:bCs/>
        </w:rPr>
      </w:pPr>
    </w:p>
    <w:sectPr w:rsidR="00FD0929" w:rsidRPr="00FD0929" w:rsidSect="00FD092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71F88"/>
    <w:multiLevelType w:val="hybridMultilevel"/>
    <w:tmpl w:val="CFAA4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2F7DF7"/>
    <w:multiLevelType w:val="hybridMultilevel"/>
    <w:tmpl w:val="6A12C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29"/>
    <w:rsid w:val="00256444"/>
    <w:rsid w:val="002F47A7"/>
    <w:rsid w:val="004808A3"/>
    <w:rsid w:val="005632DC"/>
    <w:rsid w:val="007522CA"/>
    <w:rsid w:val="007A6ACA"/>
    <w:rsid w:val="00814E78"/>
    <w:rsid w:val="00852C8E"/>
    <w:rsid w:val="00886986"/>
    <w:rsid w:val="00887E1A"/>
    <w:rsid w:val="008924E5"/>
    <w:rsid w:val="00913C75"/>
    <w:rsid w:val="00960CF2"/>
    <w:rsid w:val="009B35D5"/>
    <w:rsid w:val="009D659A"/>
    <w:rsid w:val="00B93C80"/>
    <w:rsid w:val="00BE1484"/>
    <w:rsid w:val="00F2773E"/>
    <w:rsid w:val="00F75EF5"/>
    <w:rsid w:val="00FD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45F407"/>
  <w15:chartTrackingRefBased/>
  <w15:docId w15:val="{47735981-1055-474A-A878-98FC516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5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Dionne</dc:creator>
  <cp:keywords/>
  <dc:description/>
  <cp:lastModifiedBy>Joanna Dionne</cp:lastModifiedBy>
  <cp:revision>2</cp:revision>
  <dcterms:created xsi:type="dcterms:W3CDTF">2021-08-27T02:51:00Z</dcterms:created>
  <dcterms:modified xsi:type="dcterms:W3CDTF">2021-08-27T03:27:00Z</dcterms:modified>
</cp:coreProperties>
</file>