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289BC0" w14:textId="3BC5939B" w:rsidR="00B82102" w:rsidRDefault="00D045AF" w:rsidP="00AB19AD">
      <w:pPr>
        <w:pStyle w:val="Heading1"/>
        <w:spacing w:line="360" w:lineRule="auto"/>
        <w:jc w:val="center"/>
        <w:rPr>
          <w:rFonts w:asciiTheme="minorHAnsi" w:hAnsiTheme="minorHAnsi" w:cstheme="minorHAnsi"/>
        </w:rPr>
      </w:pPr>
      <w:bookmarkStart w:id="0" w:name="_Hlk125375695"/>
      <w:r>
        <w:rPr>
          <w:rFonts w:asciiTheme="minorHAnsi" w:hAnsiTheme="minorHAnsi" w:cstheme="minorHAnsi"/>
        </w:rPr>
        <w:t xml:space="preserve">Long-term effects of restriction of intravenous fluid in </w:t>
      </w:r>
      <w:r w:rsidR="00AB19AD">
        <w:rPr>
          <w:rFonts w:asciiTheme="minorHAnsi" w:hAnsiTheme="minorHAnsi" w:cstheme="minorHAnsi"/>
        </w:rPr>
        <w:t xml:space="preserve">adult </w:t>
      </w:r>
      <w:r>
        <w:rPr>
          <w:rFonts w:asciiTheme="minorHAnsi" w:hAnsiTheme="minorHAnsi" w:cstheme="minorHAnsi"/>
        </w:rPr>
        <w:t>ICU patients</w:t>
      </w:r>
    </w:p>
    <w:p w14:paraId="3EAB5F46" w14:textId="5A9FBCD1" w:rsidR="00D045AF" w:rsidRDefault="00D045AF" w:rsidP="00AB19AD">
      <w:pPr>
        <w:pStyle w:val="Heading1"/>
        <w:spacing w:line="360" w:lineRule="auto"/>
        <w:jc w:val="center"/>
        <w:rPr>
          <w:rFonts w:asciiTheme="minorHAnsi" w:hAnsiTheme="minorHAnsi" w:cstheme="minorHAnsi"/>
        </w:rPr>
      </w:pPr>
      <w:r>
        <w:rPr>
          <w:rFonts w:asciiTheme="minorHAnsi" w:hAnsiTheme="minorHAnsi" w:cstheme="minorHAnsi"/>
        </w:rPr>
        <w:t>with septic shock</w:t>
      </w:r>
    </w:p>
    <w:p w14:paraId="1744DD0B" w14:textId="47E0BD72" w:rsidR="00B82102" w:rsidRDefault="00B82102" w:rsidP="00B82102"/>
    <w:p w14:paraId="13D0AA93" w14:textId="25BC7ADA" w:rsidR="00B82102" w:rsidRPr="00B82102" w:rsidRDefault="00B82102" w:rsidP="00AB19AD">
      <w:pPr>
        <w:jc w:val="center"/>
      </w:pPr>
      <w:r w:rsidRPr="00523130">
        <w:rPr>
          <w:b/>
          <w:bCs/>
          <w:sz w:val="24"/>
          <w:szCs w:val="24"/>
          <w:lang w:val="en-US"/>
        </w:rPr>
        <w:t>Electronic Supplement</w:t>
      </w:r>
      <w:r>
        <w:rPr>
          <w:b/>
          <w:bCs/>
          <w:sz w:val="24"/>
          <w:szCs w:val="24"/>
          <w:lang w:val="en-US"/>
        </w:rPr>
        <w:t>ary</w:t>
      </w:r>
      <w:r w:rsidRPr="00523130">
        <w:rPr>
          <w:b/>
          <w:bCs/>
          <w:sz w:val="24"/>
          <w:szCs w:val="24"/>
          <w:lang w:val="en-US"/>
        </w:rPr>
        <w:t xml:space="preserve"> Material (ESM)</w:t>
      </w:r>
    </w:p>
    <w:p w14:paraId="32773119" w14:textId="6BA28767" w:rsidR="00523130" w:rsidRPr="00DB597E" w:rsidRDefault="00DB597E" w:rsidP="00DB597E">
      <w:pPr>
        <w:spacing w:line="360" w:lineRule="auto"/>
        <w:rPr>
          <w:rFonts w:cstheme="minorHAnsi"/>
        </w:rPr>
      </w:pPr>
      <w:bookmarkStart w:id="1" w:name="_Hlk125015825"/>
      <w:bookmarkEnd w:id="0"/>
      <w:r w:rsidRPr="00254947">
        <w:rPr>
          <w:rFonts w:cstheme="minorHAnsi"/>
        </w:rPr>
        <w:t xml:space="preserve">Maj-Brit Nørregaard Kjær, Tine Sylvest Meyhoff, Praleene Sivapalan, Anders Granholm, </w:t>
      </w:r>
      <w:r w:rsidR="006D3A19">
        <w:rPr>
          <w:rFonts w:cstheme="minorHAnsi"/>
        </w:rPr>
        <w:t xml:space="preserve">Peter Buhl Hjortrup, </w:t>
      </w:r>
      <w:r w:rsidRPr="00254947">
        <w:rPr>
          <w:rFonts w:cstheme="minorHAnsi"/>
        </w:rPr>
        <w:t>Martin Bruun Madsen, Morten Hylander Møller, Ingrid Egerod, Jørn Wetterslev, Theis Lange, Maria Cronhjort, Jon Henrik Laake, Stephan M</w:t>
      </w:r>
      <w:r w:rsidR="002E4C20">
        <w:rPr>
          <w:rFonts w:cstheme="minorHAnsi"/>
        </w:rPr>
        <w:t>.</w:t>
      </w:r>
      <w:r w:rsidRPr="00254947">
        <w:rPr>
          <w:rFonts w:cstheme="minorHAnsi"/>
        </w:rPr>
        <w:t xml:space="preserve"> Jakob</w:t>
      </w:r>
      <w:r w:rsidR="004E321A">
        <w:rPr>
          <w:rFonts w:cstheme="minorHAnsi"/>
        </w:rPr>
        <w:t>,</w:t>
      </w:r>
      <w:r w:rsidRPr="00254947">
        <w:rPr>
          <w:rFonts w:cstheme="minorHAnsi"/>
        </w:rPr>
        <w:t xml:space="preserve"> Marek Nalos, Marlies Ostermann, </w:t>
      </w:r>
      <w:r w:rsidR="00C45E9A">
        <w:rPr>
          <w:rFonts w:cstheme="minorHAnsi"/>
        </w:rPr>
        <w:t>Doug Gould</w:t>
      </w:r>
      <w:r w:rsidRPr="00254947">
        <w:rPr>
          <w:rFonts w:cstheme="minorHAnsi"/>
        </w:rPr>
        <w:t xml:space="preserve">, Maurizio Cecconi, Manu L.N.G. Malbrain, Christian Ahlstedt, </w:t>
      </w:r>
      <w:r>
        <w:rPr>
          <w:rFonts w:cstheme="minorHAnsi"/>
        </w:rPr>
        <w:t>Louise Bendix Kiel</w:t>
      </w:r>
      <w:r w:rsidRPr="00254947">
        <w:rPr>
          <w:rFonts w:cstheme="minorHAnsi"/>
        </w:rPr>
        <w:t>, Morten</w:t>
      </w:r>
      <w:r w:rsidR="00AB19AD">
        <w:rPr>
          <w:rFonts w:cstheme="minorHAnsi"/>
        </w:rPr>
        <w:t xml:space="preserve"> </w:t>
      </w:r>
      <w:r w:rsidR="00B1429F">
        <w:rPr>
          <w:rFonts w:cstheme="minorHAnsi"/>
        </w:rPr>
        <w:t xml:space="preserve">H. </w:t>
      </w:r>
      <w:r w:rsidRPr="00254947">
        <w:rPr>
          <w:rFonts w:cstheme="minorHAnsi"/>
        </w:rPr>
        <w:t xml:space="preserve">Bestle, Lars Nebrich, </w:t>
      </w:r>
      <w:r>
        <w:rPr>
          <w:rFonts w:cstheme="minorHAnsi"/>
        </w:rPr>
        <w:t>Thomas Hildebrandt,</w:t>
      </w:r>
      <w:r>
        <w:rPr>
          <w:rFonts w:cstheme="minorHAnsi"/>
          <w:vertAlign w:val="superscript"/>
        </w:rPr>
        <w:t xml:space="preserve"> </w:t>
      </w:r>
      <w:r w:rsidRPr="00254947">
        <w:rPr>
          <w:rFonts w:cstheme="minorHAnsi"/>
        </w:rPr>
        <w:t xml:space="preserve">Lene Russell, Marianne Vang, </w:t>
      </w:r>
      <w:r>
        <w:rPr>
          <w:rFonts w:cstheme="minorHAnsi"/>
        </w:rPr>
        <w:t xml:space="preserve">Michael Lindhart Rasmussen, </w:t>
      </w:r>
      <w:r w:rsidRPr="00254947">
        <w:rPr>
          <w:rFonts w:cstheme="minorHAnsi"/>
        </w:rPr>
        <w:t xml:space="preserve">Christoffer Sølling, Anne Craveiro Brøchner, </w:t>
      </w:r>
      <w:r>
        <w:rPr>
          <w:rFonts w:cstheme="minorHAnsi"/>
        </w:rPr>
        <w:t>Mette Krag, Carmen Pfortm</w:t>
      </w:r>
      <w:r w:rsidR="0066409B">
        <w:rPr>
          <w:rFonts w:cstheme="minorHAnsi"/>
        </w:rPr>
        <w:t>ue</w:t>
      </w:r>
      <w:r>
        <w:rPr>
          <w:rFonts w:cstheme="minorHAnsi"/>
        </w:rPr>
        <w:t>ller, Martin Siegemund, Giovanni Albano, Søren Rosborg Aagaard, Helle Bundgaard, Vera Elisabeth Crone, Sine Wichmann, Bror Johnstad, Yvonne Karin Martin, Philip</w:t>
      </w:r>
      <w:r w:rsidR="00866800">
        <w:rPr>
          <w:rFonts w:cstheme="minorHAnsi"/>
        </w:rPr>
        <w:t>p</w:t>
      </w:r>
      <w:r>
        <w:rPr>
          <w:rFonts w:cstheme="minorHAnsi"/>
        </w:rPr>
        <w:t xml:space="preserve"> Seidel, Johan Mårtensson, Jacob Hollenberg, Mats Wistrand, Abele Donati, Enrico Barbara, Thomas Karvunidis, Alexa Hollinger, Andrea Carsetti, Nuttha Lumlertgul, Eva Joelsson-Alm, Nikolas Lambiris, Tayyba Naz Aslam, Fredrik Femtehjell Friberg, </w:t>
      </w:r>
      <w:r w:rsidR="006D3A19" w:rsidRPr="00254947">
        <w:rPr>
          <w:rFonts w:cstheme="minorHAnsi"/>
        </w:rPr>
        <w:t xml:space="preserve">Gitte Kingo Vesterlund, </w:t>
      </w:r>
      <w:r w:rsidRPr="00254947">
        <w:rPr>
          <w:rFonts w:cstheme="minorHAnsi"/>
        </w:rPr>
        <w:t xml:space="preserve">Camilla Bekker Mortensen, Stine Rom Vestergaard, </w:t>
      </w:r>
      <w:r>
        <w:rPr>
          <w:rFonts w:cstheme="minorHAnsi"/>
        </w:rPr>
        <w:t>Sidsel Fjordbak Caspersen, Diana Bertelsen Jensen,</w:t>
      </w:r>
      <w:r w:rsidRPr="00254947">
        <w:rPr>
          <w:rFonts w:cstheme="minorHAnsi"/>
        </w:rPr>
        <w:t xml:space="preserve"> </w:t>
      </w:r>
      <w:r>
        <w:rPr>
          <w:rFonts w:cstheme="minorHAnsi"/>
        </w:rPr>
        <w:t xml:space="preserve">Morten Borup, </w:t>
      </w:r>
      <w:r w:rsidRPr="00254947">
        <w:rPr>
          <w:rFonts w:cstheme="minorHAnsi"/>
        </w:rPr>
        <w:t>Bodil Steen Rasmussen, and Anders Perner</w:t>
      </w:r>
      <w:bookmarkEnd w:id="1"/>
    </w:p>
    <w:p w14:paraId="7E638C04" w14:textId="28DC561B" w:rsidR="00061F97" w:rsidRPr="00523130" w:rsidRDefault="00061F97" w:rsidP="00061F97">
      <w:pPr>
        <w:pStyle w:val="Heading2"/>
        <w:rPr>
          <w:sz w:val="28"/>
          <w:szCs w:val="28"/>
        </w:rPr>
      </w:pPr>
    </w:p>
    <w:p w14:paraId="3BEF7BB0" w14:textId="08C043DA" w:rsidR="003C585C" w:rsidRPr="00950269" w:rsidRDefault="003C585C" w:rsidP="00273214">
      <w:pPr>
        <w:spacing w:after="0"/>
        <w:rPr>
          <w:b/>
          <w:bCs/>
          <w:sz w:val="24"/>
          <w:szCs w:val="24"/>
        </w:rPr>
      </w:pPr>
      <w:r w:rsidRPr="00950269">
        <w:rPr>
          <w:b/>
          <w:bCs/>
          <w:sz w:val="24"/>
          <w:szCs w:val="24"/>
        </w:rPr>
        <w:t>Table of contents</w:t>
      </w:r>
      <w:r w:rsidR="00950269" w:rsidRPr="00950269">
        <w:rPr>
          <w:b/>
          <w:bCs/>
          <w:sz w:val="24"/>
          <w:szCs w:val="24"/>
        </w:rPr>
        <w:tab/>
      </w:r>
      <w:r w:rsidR="00950269" w:rsidRPr="00950269">
        <w:rPr>
          <w:b/>
          <w:bCs/>
          <w:sz w:val="24"/>
          <w:szCs w:val="24"/>
        </w:rPr>
        <w:tab/>
      </w:r>
      <w:r w:rsidR="00950269" w:rsidRPr="00950269">
        <w:rPr>
          <w:b/>
          <w:bCs/>
          <w:sz w:val="24"/>
          <w:szCs w:val="24"/>
        </w:rPr>
        <w:tab/>
      </w:r>
      <w:r w:rsidR="00950269" w:rsidRPr="00950269">
        <w:rPr>
          <w:b/>
          <w:bCs/>
          <w:sz w:val="24"/>
          <w:szCs w:val="24"/>
        </w:rPr>
        <w:tab/>
      </w:r>
      <w:r w:rsidR="00950269" w:rsidRPr="00950269">
        <w:rPr>
          <w:b/>
          <w:bCs/>
          <w:sz w:val="24"/>
          <w:szCs w:val="24"/>
        </w:rPr>
        <w:tab/>
      </w:r>
      <w:r w:rsidR="00950269" w:rsidRPr="00950269">
        <w:rPr>
          <w:b/>
          <w:bCs/>
          <w:sz w:val="24"/>
          <w:szCs w:val="24"/>
        </w:rPr>
        <w:tab/>
        <w:t>Page</w:t>
      </w:r>
    </w:p>
    <w:p w14:paraId="6880A018" w14:textId="37A0AB22" w:rsidR="003C585C" w:rsidRPr="00974FA6" w:rsidRDefault="005D4C6D" w:rsidP="00C61C54">
      <w:pPr>
        <w:spacing w:after="0" w:line="276" w:lineRule="auto"/>
      </w:pPr>
      <w:r w:rsidRPr="00974FA6">
        <w:t>Protocol deviations and rationales</w:t>
      </w:r>
      <w:r w:rsidRPr="00974FA6">
        <w:tab/>
      </w:r>
      <w:r w:rsidRPr="00974FA6">
        <w:tab/>
      </w:r>
      <w:r w:rsidR="00950269" w:rsidRPr="00974FA6">
        <w:tab/>
      </w:r>
      <w:r w:rsidR="00950269" w:rsidRPr="00974FA6">
        <w:tab/>
      </w:r>
      <w:r w:rsidR="00950269" w:rsidRPr="00974FA6">
        <w:tab/>
        <w:t>2</w:t>
      </w:r>
    </w:p>
    <w:p w14:paraId="1284AE78" w14:textId="5C50F00F" w:rsidR="00C61C54" w:rsidRPr="00974FA6" w:rsidRDefault="00C61C54" w:rsidP="00C61C54">
      <w:pPr>
        <w:spacing w:after="0" w:line="276" w:lineRule="auto"/>
      </w:pPr>
      <w:r w:rsidRPr="00974FA6">
        <w:t>Baseline values and outcomes included in the multiple imputation</w:t>
      </w:r>
      <w:r w:rsidR="00AB19AD" w:rsidRPr="00974FA6">
        <w:t>s</w:t>
      </w:r>
      <w:r w:rsidRPr="00974FA6">
        <w:t xml:space="preserve"> </w:t>
      </w:r>
      <w:r w:rsidR="00AB19AD" w:rsidRPr="00974FA6">
        <w:t>model</w:t>
      </w:r>
      <w:r w:rsidR="00AB19AD" w:rsidRPr="00974FA6">
        <w:tab/>
      </w:r>
      <w:r w:rsidRPr="00974FA6">
        <w:tab/>
      </w:r>
      <w:r w:rsidR="005D4C6D" w:rsidRPr="00974FA6">
        <w:t>3</w:t>
      </w:r>
    </w:p>
    <w:p w14:paraId="751F8087" w14:textId="083AB38B" w:rsidR="000E4A89" w:rsidRPr="00974FA6" w:rsidRDefault="003D565E" w:rsidP="00C61C54">
      <w:pPr>
        <w:spacing w:after="0" w:line="276" w:lineRule="auto"/>
      </w:pPr>
      <w:r w:rsidRPr="00974FA6">
        <w:t>Enrolment criteria</w:t>
      </w:r>
      <w:r w:rsidR="00950269" w:rsidRPr="00974FA6">
        <w:tab/>
      </w:r>
      <w:r w:rsidR="00950269" w:rsidRPr="00974FA6">
        <w:tab/>
      </w:r>
      <w:r w:rsidR="00950269" w:rsidRPr="00974FA6">
        <w:tab/>
      </w:r>
      <w:r w:rsidR="00950269" w:rsidRPr="00974FA6">
        <w:tab/>
      </w:r>
      <w:r w:rsidR="00950269" w:rsidRPr="00974FA6">
        <w:tab/>
      </w:r>
      <w:r w:rsidR="00950269" w:rsidRPr="00974FA6">
        <w:tab/>
      </w:r>
      <w:r w:rsidR="005D4C6D" w:rsidRPr="00974FA6">
        <w:t>4</w:t>
      </w:r>
    </w:p>
    <w:p w14:paraId="73C11B4D" w14:textId="5A84DE33" w:rsidR="00061F97" w:rsidRPr="00974FA6" w:rsidRDefault="00061F97" w:rsidP="00273214">
      <w:pPr>
        <w:spacing w:after="0" w:line="276" w:lineRule="auto"/>
      </w:pPr>
      <w:r w:rsidRPr="00974FA6">
        <w:t>Standard Operating Procedure</w:t>
      </w:r>
      <w:r w:rsidR="00FA4369" w:rsidRPr="00974FA6">
        <w:t xml:space="preserve"> (SOP)</w:t>
      </w:r>
      <w:r w:rsidR="00210168" w:rsidRPr="00974FA6">
        <w:t xml:space="preserve"> for long-term follow-up in the CLASSIC trial</w:t>
      </w:r>
      <w:r w:rsidR="00950269" w:rsidRPr="00974FA6">
        <w:tab/>
      </w:r>
      <w:r w:rsidR="00950269" w:rsidRPr="00974FA6">
        <w:tab/>
      </w:r>
      <w:r w:rsidR="00CD0F3B">
        <w:t>6</w:t>
      </w:r>
    </w:p>
    <w:p w14:paraId="7D94276C" w14:textId="4CD72983" w:rsidR="0008444D" w:rsidRPr="00974FA6" w:rsidRDefault="0008444D" w:rsidP="00273214">
      <w:pPr>
        <w:spacing w:after="0" w:line="276" w:lineRule="auto"/>
      </w:pPr>
      <w:r w:rsidRPr="00974FA6">
        <w:t>Mini MoCA – a modified version</w:t>
      </w:r>
      <w:r w:rsidRPr="00974FA6">
        <w:tab/>
      </w:r>
      <w:r w:rsidRPr="00974FA6">
        <w:tab/>
      </w:r>
      <w:r w:rsidRPr="00974FA6">
        <w:tab/>
      </w:r>
      <w:r w:rsidRPr="00974FA6">
        <w:tab/>
      </w:r>
      <w:r w:rsidRPr="00974FA6">
        <w:tab/>
      </w:r>
      <w:r w:rsidR="00CD0F3B">
        <w:t>8</w:t>
      </w:r>
    </w:p>
    <w:p w14:paraId="5C2B0023" w14:textId="0E884051" w:rsidR="00061F97" w:rsidRPr="00974FA6" w:rsidRDefault="00210168" w:rsidP="00273214">
      <w:pPr>
        <w:spacing w:after="0" w:line="276" w:lineRule="auto"/>
        <w:rPr>
          <w:rFonts w:asciiTheme="majorHAnsi" w:eastAsiaTheme="majorEastAsia" w:hAnsiTheme="majorHAnsi" w:cstheme="majorBidi"/>
          <w:color w:val="2F5496" w:themeColor="accent1" w:themeShade="BF"/>
          <w:lang w:val="en-US"/>
        </w:rPr>
      </w:pPr>
      <w:r w:rsidRPr="00974FA6">
        <w:t xml:space="preserve">Table S1 </w:t>
      </w:r>
      <w:r w:rsidR="00061F97" w:rsidRPr="00974FA6">
        <w:t xml:space="preserve">Secondary analyses </w:t>
      </w:r>
      <w:r w:rsidR="0008444D" w:rsidRPr="00974FA6">
        <w:t>and sensitivity analyses</w:t>
      </w:r>
      <w:r w:rsidR="0008444D" w:rsidRPr="00974FA6">
        <w:tab/>
      </w:r>
      <w:r w:rsidR="00950269" w:rsidRPr="00974FA6">
        <w:tab/>
      </w:r>
      <w:r w:rsidR="00950269" w:rsidRPr="00974FA6">
        <w:tab/>
      </w:r>
      <w:r w:rsidR="00950269" w:rsidRPr="00974FA6">
        <w:tab/>
      </w:r>
      <w:r w:rsidR="00CD0F3B">
        <w:t>9</w:t>
      </w:r>
    </w:p>
    <w:p w14:paraId="765A3139" w14:textId="688C5B66" w:rsidR="00195A67" w:rsidRPr="00974FA6" w:rsidRDefault="00195A67" w:rsidP="00273214">
      <w:pPr>
        <w:spacing w:after="0" w:line="276" w:lineRule="auto"/>
      </w:pPr>
      <w:r w:rsidRPr="00974FA6">
        <w:t>Table S2 Secondary analyses for the 5 domains of the EQ-5D-5L</w:t>
      </w:r>
      <w:r w:rsidR="00950269" w:rsidRPr="00974FA6">
        <w:tab/>
      </w:r>
      <w:r w:rsidR="00950269" w:rsidRPr="00974FA6">
        <w:tab/>
      </w:r>
      <w:r w:rsidR="00950269" w:rsidRPr="00974FA6">
        <w:tab/>
      </w:r>
      <w:r w:rsidR="00CD0F3B">
        <w:t>10</w:t>
      </w:r>
    </w:p>
    <w:p w14:paraId="63887455" w14:textId="3DB5FA44" w:rsidR="00950269" w:rsidRPr="00974FA6" w:rsidRDefault="00210168" w:rsidP="00273214">
      <w:pPr>
        <w:spacing w:after="0" w:line="276" w:lineRule="auto"/>
      </w:pPr>
      <w:r w:rsidRPr="00974FA6">
        <w:t>Table S</w:t>
      </w:r>
      <w:r w:rsidR="00195A67" w:rsidRPr="00974FA6">
        <w:t>3</w:t>
      </w:r>
      <w:r w:rsidRPr="00974FA6">
        <w:t xml:space="preserve"> </w:t>
      </w:r>
      <w:r w:rsidR="00061F97" w:rsidRPr="00974FA6">
        <w:t xml:space="preserve">Secondary analysis for the 4 domains of the Mini MoCA </w:t>
      </w:r>
      <w:r w:rsidR="00950269" w:rsidRPr="00974FA6">
        <w:tab/>
      </w:r>
      <w:r w:rsidR="00950269" w:rsidRPr="00974FA6">
        <w:tab/>
      </w:r>
      <w:r w:rsidR="00950269" w:rsidRPr="00974FA6">
        <w:tab/>
      </w:r>
      <w:r w:rsidR="005D4C6D" w:rsidRPr="00974FA6">
        <w:t>1</w:t>
      </w:r>
      <w:r w:rsidR="00CD0F3B">
        <w:t>1</w:t>
      </w:r>
    </w:p>
    <w:p w14:paraId="0D737F4C" w14:textId="31BA4ECF" w:rsidR="00AE4814" w:rsidRPr="00974FA6" w:rsidRDefault="00950269" w:rsidP="00273214">
      <w:pPr>
        <w:spacing w:after="0" w:line="276" w:lineRule="auto"/>
      </w:pPr>
      <w:r w:rsidRPr="00974FA6">
        <w:t>Figure S1 Heatmap survivors only</w:t>
      </w:r>
      <w:r w:rsidRPr="00974FA6">
        <w:tab/>
      </w:r>
      <w:r w:rsidRPr="00974FA6">
        <w:tab/>
      </w:r>
      <w:r w:rsidRPr="00974FA6">
        <w:tab/>
      </w:r>
      <w:r w:rsidRPr="00974FA6">
        <w:tab/>
      </w:r>
      <w:r w:rsidRPr="00974FA6">
        <w:tab/>
      </w:r>
      <w:r w:rsidR="0008444D" w:rsidRPr="00974FA6">
        <w:t>1</w:t>
      </w:r>
      <w:r w:rsidR="00CD0F3B">
        <w:t>2</w:t>
      </w:r>
    </w:p>
    <w:p w14:paraId="1D60B503" w14:textId="41554796" w:rsidR="00210168" w:rsidRPr="00974FA6" w:rsidRDefault="00210168" w:rsidP="00273214">
      <w:pPr>
        <w:spacing w:after="0" w:line="276" w:lineRule="auto"/>
        <w:rPr>
          <w:lang w:val="en-US"/>
        </w:rPr>
      </w:pPr>
      <w:r w:rsidRPr="00974FA6">
        <w:t xml:space="preserve">Table S4 </w:t>
      </w:r>
      <w:r w:rsidRPr="00974FA6">
        <w:rPr>
          <w:lang w:val="en-US"/>
        </w:rPr>
        <w:t>Reasons for lost to follow-up obtained for nonrespondents</w:t>
      </w:r>
      <w:r w:rsidR="00950269" w:rsidRPr="00974FA6">
        <w:rPr>
          <w:lang w:val="en-US"/>
        </w:rPr>
        <w:tab/>
      </w:r>
      <w:r w:rsidR="00950269" w:rsidRPr="00974FA6">
        <w:rPr>
          <w:lang w:val="en-US"/>
        </w:rPr>
        <w:tab/>
      </w:r>
      <w:r w:rsidR="00974FA6">
        <w:rPr>
          <w:lang w:val="en-US"/>
        </w:rPr>
        <w:tab/>
      </w:r>
      <w:r w:rsidR="00950269" w:rsidRPr="00974FA6">
        <w:rPr>
          <w:lang w:val="en-US"/>
        </w:rPr>
        <w:t>1</w:t>
      </w:r>
      <w:r w:rsidR="00CD0F3B">
        <w:rPr>
          <w:lang w:val="en-US"/>
        </w:rPr>
        <w:t>3</w:t>
      </w:r>
    </w:p>
    <w:p w14:paraId="71B743CB" w14:textId="71310141" w:rsidR="00273214" w:rsidRPr="00974FA6" w:rsidRDefault="00210168" w:rsidP="00273214">
      <w:pPr>
        <w:spacing w:after="0" w:line="276" w:lineRule="auto"/>
        <w:rPr>
          <w:lang w:val="en-US"/>
        </w:rPr>
      </w:pPr>
      <w:r w:rsidRPr="00974FA6">
        <w:t xml:space="preserve">Table S5 </w:t>
      </w:r>
      <w:r w:rsidRPr="00974FA6">
        <w:rPr>
          <w:lang w:val="en-US"/>
        </w:rPr>
        <w:t>Synthesized comments to ‘other reasons’ in Table S4</w:t>
      </w:r>
      <w:r w:rsidRPr="00974FA6">
        <w:rPr>
          <w:lang w:val="en-US"/>
        </w:rPr>
        <w:tab/>
      </w:r>
      <w:r w:rsidR="00950269" w:rsidRPr="00974FA6">
        <w:rPr>
          <w:lang w:val="en-US"/>
        </w:rPr>
        <w:tab/>
      </w:r>
      <w:r w:rsidR="00950269" w:rsidRPr="00974FA6">
        <w:rPr>
          <w:lang w:val="en-US"/>
        </w:rPr>
        <w:tab/>
        <w:t>1</w:t>
      </w:r>
      <w:r w:rsidR="00CD0F3B">
        <w:rPr>
          <w:lang w:val="en-US"/>
        </w:rPr>
        <w:t>4</w:t>
      </w:r>
    </w:p>
    <w:p w14:paraId="4853ABAB" w14:textId="7C270399" w:rsidR="00273214" w:rsidRPr="00974FA6" w:rsidRDefault="00273214" w:rsidP="00273214">
      <w:pPr>
        <w:spacing w:after="0" w:line="276" w:lineRule="auto"/>
      </w:pPr>
      <w:r w:rsidRPr="00974FA6">
        <w:t>Reference list</w:t>
      </w:r>
      <w:r w:rsidRPr="00974FA6">
        <w:tab/>
      </w:r>
      <w:r w:rsidRPr="00974FA6">
        <w:tab/>
      </w:r>
      <w:r w:rsidRPr="00974FA6">
        <w:tab/>
      </w:r>
      <w:r w:rsidRPr="00974FA6">
        <w:tab/>
      </w:r>
      <w:r w:rsidRPr="00974FA6">
        <w:tab/>
      </w:r>
      <w:r w:rsidRPr="00974FA6">
        <w:tab/>
      </w:r>
      <w:r w:rsidR="00974FA6">
        <w:tab/>
      </w:r>
      <w:r w:rsidRPr="00974FA6">
        <w:t>1</w:t>
      </w:r>
      <w:r w:rsidR="00A84FF7">
        <w:t>5</w:t>
      </w:r>
    </w:p>
    <w:p w14:paraId="69E84496" w14:textId="3D1B85ED" w:rsidR="005D4C6D" w:rsidRPr="00064250" w:rsidRDefault="00B82102" w:rsidP="005D4C6D">
      <w:pPr>
        <w:shd w:val="clear" w:color="auto" w:fill="FFFFFF"/>
        <w:spacing w:after="0" w:line="276" w:lineRule="auto"/>
        <w:outlineLvl w:val="1"/>
        <w:rPr>
          <w:rFonts w:ascii="Calibri Light" w:eastAsia="Times New Roman" w:hAnsi="Calibri Light" w:cs="Calibri Light"/>
          <w:color w:val="2F5496"/>
          <w:sz w:val="26"/>
          <w:szCs w:val="26"/>
          <w:lang w:eastAsia="da-DK"/>
        </w:rPr>
      </w:pPr>
      <w:bookmarkStart w:id="2" w:name="_Toc18322515"/>
      <w:r>
        <w:rPr>
          <w:rFonts w:ascii="Calibri Light" w:eastAsia="Times New Roman" w:hAnsi="Calibri Light" w:cs="Calibri Light"/>
          <w:color w:val="2F5496"/>
          <w:sz w:val="26"/>
          <w:szCs w:val="26"/>
          <w:bdr w:val="none" w:sz="0" w:space="0" w:color="auto" w:frame="1"/>
          <w:lang w:eastAsia="da-DK"/>
        </w:rPr>
        <w:br w:type="column"/>
      </w:r>
      <w:r w:rsidR="005D4C6D">
        <w:rPr>
          <w:rFonts w:ascii="Calibri Light" w:eastAsia="Times New Roman" w:hAnsi="Calibri Light" w:cs="Calibri Light"/>
          <w:color w:val="2F5496"/>
          <w:sz w:val="26"/>
          <w:szCs w:val="26"/>
          <w:bdr w:val="none" w:sz="0" w:space="0" w:color="auto" w:frame="1"/>
          <w:lang w:eastAsia="da-DK"/>
        </w:rPr>
        <w:lastRenderedPageBreak/>
        <w:t>Protocol deviations and rationales</w:t>
      </w:r>
    </w:p>
    <w:p w14:paraId="0E9C269B" w14:textId="131C9A4A" w:rsidR="005D4C6D" w:rsidRDefault="005D4C6D" w:rsidP="005D4C6D">
      <w:pPr>
        <w:shd w:val="clear" w:color="auto" w:fill="FFFFFF"/>
        <w:spacing w:after="0" w:line="276" w:lineRule="auto"/>
        <w:rPr>
          <w:rFonts w:ascii="Calibri" w:eastAsia="Times New Roman" w:hAnsi="Calibri" w:cs="Calibri"/>
          <w:color w:val="242424"/>
          <w:bdr w:val="none" w:sz="0" w:space="0" w:color="auto" w:frame="1"/>
          <w:lang w:val="en-US" w:eastAsia="da-DK"/>
        </w:rPr>
      </w:pPr>
      <w:r>
        <w:rPr>
          <w:rFonts w:ascii="Calibri" w:eastAsia="Times New Roman" w:hAnsi="Calibri" w:cs="Calibri"/>
          <w:color w:val="242424"/>
          <w:bdr w:val="none" w:sz="0" w:space="0" w:color="auto" w:frame="1"/>
          <w:lang w:val="en-US" w:eastAsia="da-DK"/>
        </w:rPr>
        <w:t>We deviate</w:t>
      </w:r>
      <w:r w:rsidR="007200D5">
        <w:rPr>
          <w:rFonts w:ascii="Calibri" w:eastAsia="Times New Roman" w:hAnsi="Calibri" w:cs="Calibri"/>
          <w:color w:val="242424"/>
          <w:bdr w:val="none" w:sz="0" w:space="0" w:color="auto" w:frame="1"/>
          <w:lang w:val="en-US" w:eastAsia="da-DK"/>
        </w:rPr>
        <w:t>d</w:t>
      </w:r>
      <w:r>
        <w:rPr>
          <w:rFonts w:ascii="Calibri" w:eastAsia="Times New Roman" w:hAnsi="Calibri" w:cs="Calibri"/>
          <w:color w:val="242424"/>
          <w:bdr w:val="none" w:sz="0" w:space="0" w:color="auto" w:frame="1"/>
          <w:lang w:val="en-US" w:eastAsia="da-DK"/>
        </w:rPr>
        <w:t xml:space="preserve"> from the published statistical analysis in several aspects</w:t>
      </w:r>
      <w:r w:rsidR="00CD3CB4">
        <w:rPr>
          <w:rFonts w:ascii="Calibri" w:eastAsia="Times New Roman" w:hAnsi="Calibri" w:cs="Calibri"/>
          <w:color w:val="242424"/>
          <w:bdr w:val="none" w:sz="0" w:space="0" w:color="auto" w:frame="1"/>
          <w:lang w:val="en-US" w:eastAsia="da-DK"/>
        </w:rPr>
        <w:t xml:space="preserve"> </w:t>
      </w:r>
      <w:r w:rsidR="00AB19AD">
        <w:rPr>
          <w:rFonts w:ascii="Calibri" w:eastAsia="Times New Roman" w:hAnsi="Calibri" w:cs="Calibri"/>
          <w:color w:val="242424"/>
          <w:bdr w:val="none" w:sz="0" w:space="0" w:color="auto" w:frame="1"/>
          <w:lang w:val="en-US" w:eastAsia="da-DK"/>
        </w:rPr>
        <w:fldChar w:fldCharType="begin"/>
      </w:r>
      <w:r w:rsidR="00CD3CB4">
        <w:rPr>
          <w:rFonts w:ascii="Calibri" w:eastAsia="Times New Roman" w:hAnsi="Calibri" w:cs="Calibri"/>
          <w:color w:val="242424"/>
          <w:bdr w:val="none" w:sz="0" w:space="0" w:color="auto" w:frame="1"/>
          <w:lang w:val="en-US" w:eastAsia="da-DK"/>
        </w:rPr>
        <w:instrText xml:space="preserve"> ADDIN ZOTERO_ITEM CSL_CITATION {"citationID":"56i0seCY","properties":{"formattedCitation":"[1]","plainCitation":"[1]","noteIndex":0},"citationItems":[{"id":4,"uris":["http://zotero.org/users/2172063/items/3HIXQCJ2"],"itemData":{"id":4,"type":"article-journal","abstract":"Background In patients with septic shock, mortality is high, and survivors experience long-term physical, mental and social impairments. The ongoing Conservative vs Liberal Approach to fluid therapy of Septic Shock in Intensive Care (CLASSIC) trial assesses the benefits and harms of a restrictive vs standard-care intravenous (IV) fluid therapy. The hypothesis is that IV fluid restriction improves patient-important long-term outcomes. Aim To assess the predefined patient-important long-term outcomes in patients randomised into the CLASSIC trial. Methods In this pre-planned follow-up study of the CLASSIC trial, we will assess all-cause mortality, health-related quality of life (HRQoL) and cognitive function 1 year after randomisation in the two intervention groups. The 1-year mortality will be collected from electronic patient records or central national registries in most participating countries. We will contact survivors and assess EuroQol 5-Dimension, -5-Level (EQ-5D-5L) and EuroQol-Visual Analogue Scale and Montreal Cognitive Assessment 5-minute protocol score. We will analyse mortality by logistic regression and use general linear models to assess HRQoL and cognitive function. Discussion With this pre-planned follow-up study of the CLASSIC trial, we will provide patient-important data on long-term survival, HRQoL and cognitive function of restrictive vs standard-care IV fluid therapy in patients with septic shock.","container-title":"Acta Anaesthesiologica Scandinavica","DOI":"10.1111/aas.13519","ISSN":"1399-6576","issue":"3","language":"en","note":"_eprint: https://onlinelibrary.wiley.com/doi/pdf/10.1111/aas.13519","page":"410-416","source":"Wiley Online Library","title":"Long-term patient-important outcomes after septic shock: A protocol for 1-year follow-up of the CLASSIC trial","title-short":"Long-term patient-important outcomes after septic shock","volume":"64","author":[{"family":"Kjær","given":"Maj-Brit N."},{"family":"Meyhoff","given":"Tine S."},{"family":"Madsen","given":"Martin B."},{"family":"Hjortrup","given":"Peter B."},{"family":"Møller","given":"Morten Hylander"},{"family":"Egerod","given":"Ingrid"},{"family":"Wetterslev","given":"Jørn"},{"family":"Lange","given":"Theis"},{"family":"Cronhjort","given":"Maria"},{"family":"Laake","given":"Jon H."},{"family":"Jakob","given":"Stephan M."},{"family":"Nalos","given":"Marek"},{"family":"Pettilä","given":"Ville"},{"family":"Horst","given":"Iwan C. C.","dropping-particle":"van der"},{"family":"Ostermann","given":"Marlies"},{"family":"Mouncey","given":"Paul"},{"family":"Cecconi","given":"Maurizio"},{"family":"Ferrer","given":"Ricard"},{"family":"Malbrain","given":"Manu L. N. G."},{"family":"Ahlstedt","given":"Christian"},{"family":"Hoffmann","given":"Søren"},{"family":"Bestle","given":"Morten H."},{"family":"Gyldensted","given":"Louise"},{"family":"Nebrich","given":"Lars"},{"family":"Russell","given":"Lene"},{"family":"Vang","given":"Marianne"},{"family":"Sølling","given":"Christoffer"},{"family":"Brøchner","given":"Anne C."},{"family":"Rasmussen","given":"Bodil S."},{"family":"Perner","given":"Anders"}],"issued":{"date-parts":[["2020"]]}}}],"schema":"https://github.com/citation-style-language/schema/raw/master/csl-citation.json"} </w:instrText>
      </w:r>
      <w:r w:rsidR="00AB19AD">
        <w:rPr>
          <w:rFonts w:ascii="Calibri" w:eastAsia="Times New Roman" w:hAnsi="Calibri" w:cs="Calibri"/>
          <w:color w:val="242424"/>
          <w:bdr w:val="none" w:sz="0" w:space="0" w:color="auto" w:frame="1"/>
          <w:lang w:val="en-US" w:eastAsia="da-DK"/>
        </w:rPr>
        <w:fldChar w:fldCharType="separate"/>
      </w:r>
      <w:r w:rsidR="00CD3CB4" w:rsidRPr="00CD3CB4">
        <w:rPr>
          <w:rFonts w:ascii="Calibri" w:hAnsi="Calibri" w:cs="Calibri"/>
        </w:rPr>
        <w:t>[1]</w:t>
      </w:r>
      <w:r w:rsidR="00AB19AD">
        <w:rPr>
          <w:rFonts w:ascii="Calibri" w:eastAsia="Times New Roman" w:hAnsi="Calibri" w:cs="Calibri"/>
          <w:color w:val="242424"/>
          <w:bdr w:val="none" w:sz="0" w:space="0" w:color="auto" w:frame="1"/>
          <w:lang w:val="en-US" w:eastAsia="da-DK"/>
        </w:rPr>
        <w:fldChar w:fldCharType="end"/>
      </w:r>
      <w:r w:rsidR="00CD3CB4">
        <w:rPr>
          <w:rFonts w:ascii="Calibri" w:eastAsia="Times New Roman" w:hAnsi="Calibri" w:cs="Calibri"/>
          <w:color w:val="242424"/>
          <w:bdr w:val="none" w:sz="0" w:space="0" w:color="auto" w:frame="1"/>
          <w:lang w:val="en-US" w:eastAsia="da-DK"/>
        </w:rPr>
        <w:t>.</w:t>
      </w:r>
      <w:r>
        <w:rPr>
          <w:rFonts w:ascii="Calibri" w:eastAsia="Times New Roman" w:hAnsi="Calibri" w:cs="Calibri"/>
          <w:color w:val="242424"/>
          <w:bdr w:val="none" w:sz="0" w:space="0" w:color="auto" w:frame="1"/>
          <w:lang w:val="en-US" w:eastAsia="da-DK"/>
        </w:rPr>
        <w:br/>
        <w:t>First, in the analysis plan</w:t>
      </w:r>
      <w:r w:rsidR="00866800">
        <w:rPr>
          <w:rFonts w:ascii="Calibri" w:eastAsia="Times New Roman" w:hAnsi="Calibri" w:cs="Calibri"/>
          <w:color w:val="242424"/>
          <w:bdr w:val="none" w:sz="0" w:space="0" w:color="auto" w:frame="1"/>
          <w:lang w:val="en-US" w:eastAsia="da-DK"/>
        </w:rPr>
        <w:t>,</w:t>
      </w:r>
      <w:r>
        <w:rPr>
          <w:rFonts w:ascii="Calibri" w:eastAsia="Times New Roman" w:hAnsi="Calibri" w:cs="Calibri"/>
          <w:color w:val="242424"/>
          <w:bdr w:val="none" w:sz="0" w:space="0" w:color="auto" w:frame="1"/>
          <w:lang w:val="en-US" w:eastAsia="da-DK"/>
        </w:rPr>
        <w:t xml:space="preserve"> we had erroneously included two analysis strategies for the handling of the numerical outcomes (HRQoL using EQ-5D-5L index values and EQ-VAS and Mini MoCA) if their distributions were non-normal (as was the case): the van Elteren test adjusted for site only and the Kryger Jensen and Lange test</w:t>
      </w:r>
      <w:r w:rsidR="00CD3CB4">
        <w:rPr>
          <w:rFonts w:ascii="Calibri" w:eastAsia="Times New Roman" w:hAnsi="Calibri" w:cs="Calibri"/>
          <w:color w:val="242424"/>
          <w:bdr w:val="none" w:sz="0" w:space="0" w:color="auto" w:frame="1"/>
          <w:lang w:val="en-US" w:eastAsia="da-DK"/>
        </w:rPr>
        <w:t xml:space="preserve"> </w:t>
      </w:r>
      <w:r>
        <w:rPr>
          <w:rFonts w:ascii="Calibri" w:eastAsia="Times New Roman" w:hAnsi="Calibri" w:cs="Calibri"/>
          <w:color w:val="242424"/>
          <w:bdr w:val="none" w:sz="0" w:space="0" w:color="auto" w:frame="1"/>
          <w:lang w:val="en-US" w:eastAsia="da-DK"/>
        </w:rPr>
        <w:fldChar w:fldCharType="begin"/>
      </w:r>
      <w:r w:rsidR="00CD3CB4">
        <w:rPr>
          <w:rFonts w:ascii="Calibri" w:eastAsia="Times New Roman" w:hAnsi="Calibri" w:cs="Calibri"/>
          <w:color w:val="242424"/>
          <w:bdr w:val="none" w:sz="0" w:space="0" w:color="auto" w:frame="1"/>
          <w:lang w:val="en-US" w:eastAsia="da-DK"/>
        </w:rPr>
        <w:instrText xml:space="preserve"> ADDIN ZOTERO_ITEM CSL_CITATION {"citationID":"UQi7KEXZ","properties":{"formattedCitation":"[2]","plainCitation":"[2]","noteIndex":0},"citationItems":[{"id":73,"uris":["http://zotero.org/users/2172063/items/SF34B3V3"],"itemData":{"id":73,"type":"article-journal","abstract":"Patient reported outcomes including quality of life (QoL) assessments are increasingly being included as either primary or secondary outcomes in randomized controlled trials. While making the outcomes more relevant for patients it entails a challenge in cases where death or a similar event makes the outcome of interest undefined. A pragmatic - and much used - solution is to assign diseased patient with the lowest possible QoL score. This makes medical sense, but creates a statistical problem since traditional tests such as t-tests or Wilcox tests potentially looses large amounts of statistical power. In this paper we propose a novel test that can keep the medical relevant composite outcome, but preserve full statistical power. The test is also applicable in other situations where a specific value (say 0 days alive outside hospitals) encodes a special meaning. The test is implemented in an R package which is available for download.","container-title":"arXiv:1910.12267 [stat]","note":"arXiv: 1910.12267","source":"arXiv.org","title":"A novel high-power test for continuous outcomes truncated by death","URL":"http://arxiv.org/abs/1910.12267","author":[{"family":"Jensen","given":"Andreas Kryger"},{"family":"Lange","given":"Theis"}],"accessed":{"date-parts":[["2019",10,30]]},"issued":{"date-parts":[["2019",10,27]]}}}],"schema":"https://github.com/citation-style-language/schema/raw/master/csl-citation.json"} </w:instrText>
      </w:r>
      <w:r>
        <w:rPr>
          <w:rFonts w:ascii="Calibri" w:eastAsia="Times New Roman" w:hAnsi="Calibri" w:cs="Calibri"/>
          <w:color w:val="242424"/>
          <w:bdr w:val="none" w:sz="0" w:space="0" w:color="auto" w:frame="1"/>
          <w:lang w:val="en-US" w:eastAsia="da-DK"/>
        </w:rPr>
        <w:fldChar w:fldCharType="separate"/>
      </w:r>
      <w:r w:rsidR="00CD3CB4" w:rsidRPr="00CD3CB4">
        <w:rPr>
          <w:rFonts w:ascii="Calibri" w:hAnsi="Calibri" w:cs="Calibri"/>
        </w:rPr>
        <w:t>[2]</w:t>
      </w:r>
      <w:r>
        <w:rPr>
          <w:rFonts w:ascii="Calibri" w:eastAsia="Times New Roman" w:hAnsi="Calibri" w:cs="Calibri"/>
          <w:color w:val="242424"/>
          <w:bdr w:val="none" w:sz="0" w:space="0" w:color="auto" w:frame="1"/>
          <w:lang w:val="en-US" w:eastAsia="da-DK"/>
        </w:rPr>
        <w:fldChar w:fldCharType="end"/>
      </w:r>
      <w:r w:rsidR="00CD3CB4">
        <w:rPr>
          <w:rFonts w:ascii="Calibri" w:eastAsia="Times New Roman" w:hAnsi="Calibri" w:cs="Calibri"/>
          <w:color w:val="242424"/>
          <w:bdr w:val="none" w:sz="0" w:space="0" w:color="auto" w:frame="1"/>
          <w:lang w:val="en-US" w:eastAsia="da-DK"/>
        </w:rPr>
        <w:t>,</w:t>
      </w:r>
      <w:r>
        <w:rPr>
          <w:rFonts w:ascii="Calibri" w:eastAsia="Times New Roman" w:hAnsi="Calibri" w:cs="Calibri"/>
          <w:color w:val="242424"/>
          <w:bdr w:val="none" w:sz="0" w:space="0" w:color="auto" w:frame="1"/>
          <w:lang w:val="en-US" w:eastAsia="da-DK"/>
        </w:rPr>
        <w:t xml:space="preserve"> adjusted for both stratification variables (sites and the presence of haematological malignancy or metastatic cancer). As the Kryger Jensen and Lange test allows adjustment for both stratification variables</w:t>
      </w:r>
      <w:r w:rsidR="00CD3CB4">
        <w:rPr>
          <w:rFonts w:ascii="Calibri" w:eastAsia="Times New Roman" w:hAnsi="Calibri" w:cs="Calibri"/>
          <w:color w:val="242424"/>
          <w:bdr w:val="none" w:sz="0" w:space="0" w:color="auto" w:frame="1"/>
          <w:lang w:val="en-US" w:eastAsia="da-DK"/>
        </w:rPr>
        <w:t xml:space="preserve"> </w:t>
      </w:r>
      <w:r>
        <w:rPr>
          <w:rFonts w:ascii="Calibri" w:eastAsia="Times New Roman" w:hAnsi="Calibri" w:cs="Calibri"/>
          <w:color w:val="242424"/>
          <w:bdr w:val="none" w:sz="0" w:space="0" w:color="auto" w:frame="1"/>
          <w:lang w:val="en-US" w:eastAsia="da-DK"/>
        </w:rPr>
        <w:fldChar w:fldCharType="begin"/>
      </w:r>
      <w:r w:rsidR="00CD3CB4">
        <w:rPr>
          <w:rFonts w:ascii="Calibri" w:eastAsia="Times New Roman" w:hAnsi="Calibri" w:cs="Calibri"/>
          <w:color w:val="242424"/>
          <w:bdr w:val="none" w:sz="0" w:space="0" w:color="auto" w:frame="1"/>
          <w:lang w:val="en-US" w:eastAsia="da-DK"/>
        </w:rPr>
        <w:instrText xml:space="preserve"> ADDIN ZOTERO_ITEM CSL_CITATION {"citationID":"fQKLiphC","properties":{"formattedCitation":"[2]","plainCitation":"[2]","noteIndex":0},"citationItems":[{"id":73,"uris":["http://zotero.org/users/2172063/items/SF34B3V3"],"itemData":{"id":73,"type":"article-journal","abstract":"Patient reported outcomes including quality of life (QoL) assessments are increasingly being included as either primary or secondary outcomes in randomized controlled trials. While making the outcomes more relevant for patients it entails a challenge in cases where death or a similar event makes the outcome of interest undefined. A pragmatic - and much used - solution is to assign diseased patient with the lowest possible QoL score. This makes medical sense, but creates a statistical problem since traditional tests such as t-tests or Wilcox tests potentially looses large amounts of statistical power. In this paper we propose a novel test that can keep the medical relevant composite outcome, but preserve full statistical power. The test is also applicable in other situations where a specific value (say 0 days alive outside hospitals) encodes a special meaning. The test is implemented in an R package which is available for download.","container-title":"arXiv:1910.12267 [stat]","note":"arXiv: 1910.12267","source":"arXiv.org","title":"A novel high-power test for continuous outcomes truncated by death","URL":"http://arxiv.org/abs/1910.12267","author":[{"family":"Jensen","given":"Andreas Kryger"},{"family":"Lange","given":"Theis"}],"accessed":{"date-parts":[["2019",10,30]]},"issued":{"date-parts":[["2019",10,27]]}}}],"schema":"https://github.com/citation-style-language/schema/raw/master/csl-citation.json"} </w:instrText>
      </w:r>
      <w:r>
        <w:rPr>
          <w:rFonts w:ascii="Calibri" w:eastAsia="Times New Roman" w:hAnsi="Calibri" w:cs="Calibri"/>
          <w:color w:val="242424"/>
          <w:bdr w:val="none" w:sz="0" w:space="0" w:color="auto" w:frame="1"/>
          <w:lang w:val="en-US" w:eastAsia="da-DK"/>
        </w:rPr>
        <w:fldChar w:fldCharType="separate"/>
      </w:r>
      <w:r w:rsidR="00CD3CB4" w:rsidRPr="00CD3CB4">
        <w:rPr>
          <w:rFonts w:ascii="Calibri" w:hAnsi="Calibri" w:cs="Calibri"/>
        </w:rPr>
        <w:t>[2]</w:t>
      </w:r>
      <w:r>
        <w:rPr>
          <w:rFonts w:ascii="Calibri" w:eastAsia="Times New Roman" w:hAnsi="Calibri" w:cs="Calibri"/>
          <w:color w:val="242424"/>
          <w:bdr w:val="none" w:sz="0" w:space="0" w:color="auto" w:frame="1"/>
          <w:lang w:val="en-US" w:eastAsia="da-DK"/>
        </w:rPr>
        <w:fldChar w:fldCharType="end"/>
      </w:r>
      <w:r w:rsidR="00CD3CB4">
        <w:rPr>
          <w:rFonts w:ascii="Calibri" w:eastAsia="Times New Roman" w:hAnsi="Calibri" w:cs="Calibri"/>
          <w:color w:val="242424"/>
          <w:bdr w:val="none" w:sz="0" w:space="0" w:color="auto" w:frame="1"/>
          <w:lang w:val="en-US" w:eastAsia="da-DK"/>
        </w:rPr>
        <w:t>,</w:t>
      </w:r>
      <w:r>
        <w:rPr>
          <w:rFonts w:ascii="Calibri" w:eastAsia="Times New Roman" w:hAnsi="Calibri" w:cs="Calibri"/>
          <w:color w:val="242424"/>
          <w:bdr w:val="none" w:sz="0" w:space="0" w:color="auto" w:frame="1"/>
          <w:lang w:val="en-US" w:eastAsia="da-DK"/>
        </w:rPr>
        <w:t xml:space="preserve"> we used this test and omitted the van Elteren test.</w:t>
      </w:r>
    </w:p>
    <w:p w14:paraId="1781C24E" w14:textId="650BA26B" w:rsidR="005D4C6D" w:rsidRDefault="005D4C6D" w:rsidP="005D4C6D">
      <w:pPr>
        <w:shd w:val="clear" w:color="auto" w:fill="FFFFFF"/>
        <w:spacing w:after="0" w:line="276" w:lineRule="auto"/>
        <w:rPr>
          <w:rFonts w:ascii="Calibri" w:eastAsia="Times New Roman" w:hAnsi="Calibri" w:cs="Calibri"/>
          <w:color w:val="242424"/>
          <w:bdr w:val="none" w:sz="0" w:space="0" w:color="auto" w:frame="1"/>
          <w:lang w:val="en-US" w:eastAsia="da-DK"/>
        </w:rPr>
      </w:pPr>
      <w:r>
        <w:rPr>
          <w:rFonts w:ascii="Calibri" w:eastAsia="Times New Roman" w:hAnsi="Calibri" w:cs="Calibri"/>
          <w:color w:val="242424"/>
          <w:bdr w:val="none" w:sz="0" w:space="0" w:color="auto" w:frame="1"/>
          <w:lang w:val="en-US" w:eastAsia="da-DK"/>
        </w:rPr>
        <w:t xml:space="preserve">Second, for non-normally distributed values we planned to present (unadjusted) differences </w:t>
      </w:r>
      <w:r w:rsidR="007200D5">
        <w:rPr>
          <w:rFonts w:ascii="Calibri" w:eastAsia="Times New Roman" w:hAnsi="Calibri" w:cs="Calibri"/>
          <w:color w:val="242424"/>
          <w:bdr w:val="none" w:sz="0" w:space="0" w:color="auto" w:frame="1"/>
          <w:lang w:val="en-US" w:eastAsia="da-DK"/>
        </w:rPr>
        <w:t>between</w:t>
      </w:r>
      <w:r>
        <w:rPr>
          <w:rFonts w:ascii="Calibri" w:eastAsia="Times New Roman" w:hAnsi="Calibri" w:cs="Calibri"/>
          <w:color w:val="242424"/>
          <w:bdr w:val="none" w:sz="0" w:space="0" w:color="auto" w:frame="1"/>
          <w:lang w:val="en-US" w:eastAsia="da-DK"/>
        </w:rPr>
        <w:t xml:space="preserve"> medians with 99% confidence intervals (CIs) estimated using bootstrapping. However, as &gt;50% of the values for all continuous outcomes were 0 in the primary analysis set (due to the assignment of 0 to non-survivors, as specified in the protocol)</w:t>
      </w:r>
      <w:r w:rsidR="00CD3CB4">
        <w:rPr>
          <w:rFonts w:ascii="Calibri" w:eastAsia="Times New Roman" w:hAnsi="Calibri" w:cs="Calibri"/>
          <w:color w:val="242424"/>
          <w:bdr w:val="none" w:sz="0" w:space="0" w:color="auto" w:frame="1"/>
          <w:lang w:val="en-US" w:eastAsia="da-DK"/>
        </w:rPr>
        <w:t>,</w:t>
      </w:r>
      <w:r>
        <w:rPr>
          <w:rFonts w:ascii="Calibri" w:eastAsia="Times New Roman" w:hAnsi="Calibri" w:cs="Calibri"/>
          <w:color w:val="242424"/>
          <w:bdr w:val="none" w:sz="0" w:space="0" w:color="auto" w:frame="1"/>
          <w:lang w:val="en-US" w:eastAsia="da-DK"/>
        </w:rPr>
        <w:t xml:space="preserve"> this analysis approach was omitted </w:t>
      </w:r>
      <w:r w:rsidR="008E2FA8">
        <w:rPr>
          <w:rFonts w:ascii="Calibri" w:eastAsia="Times New Roman" w:hAnsi="Calibri" w:cs="Calibri"/>
          <w:color w:val="242424"/>
          <w:bdr w:val="none" w:sz="0" w:space="0" w:color="auto" w:frame="1"/>
          <w:lang w:val="en-US" w:eastAsia="da-DK"/>
        </w:rPr>
        <w:t>because</w:t>
      </w:r>
      <w:r>
        <w:rPr>
          <w:rFonts w:ascii="Calibri" w:eastAsia="Times New Roman" w:hAnsi="Calibri" w:cs="Calibri"/>
          <w:color w:val="242424"/>
          <w:bdr w:val="none" w:sz="0" w:space="0" w:color="auto" w:frame="1"/>
          <w:lang w:val="en-US" w:eastAsia="da-DK"/>
        </w:rPr>
        <w:t xml:space="preserve"> it produced estimates of the difference of 0 with CIs ranging from 0 to 0 in most case</w:t>
      </w:r>
      <w:r w:rsidR="008E2FA8">
        <w:rPr>
          <w:rFonts w:ascii="Calibri" w:eastAsia="Times New Roman" w:hAnsi="Calibri" w:cs="Calibri"/>
          <w:color w:val="242424"/>
          <w:bdr w:val="none" w:sz="0" w:space="0" w:color="auto" w:frame="1"/>
          <w:lang w:val="en-US" w:eastAsia="da-DK"/>
        </w:rPr>
        <w:t>s</w:t>
      </w:r>
      <w:r>
        <w:rPr>
          <w:rFonts w:ascii="Calibri" w:eastAsia="Times New Roman" w:hAnsi="Calibri" w:cs="Calibri"/>
          <w:color w:val="242424"/>
          <w:bdr w:val="none" w:sz="0" w:space="0" w:color="auto" w:frame="1"/>
          <w:lang w:val="en-US" w:eastAsia="da-DK"/>
        </w:rPr>
        <w:t>, incorrectly applying absolute certainty of effects due to the large proportion of similar values in the dataset. Instead, we present adjusted mean differences and ratios of means with 99% CIs, calculated from linear regression models adjusted for the stratification variables, using non-parametric bootstrapping (with 50,000 resamples in each multiply imputed dataset and the percentile method on the pooled bootstrap samples) and G-computation</w:t>
      </w:r>
      <w:r w:rsidR="00CD3CB4">
        <w:rPr>
          <w:rFonts w:ascii="Calibri" w:eastAsia="Times New Roman" w:hAnsi="Calibri" w:cs="Calibri"/>
          <w:color w:val="242424"/>
          <w:bdr w:val="none" w:sz="0" w:space="0" w:color="auto" w:frame="1"/>
          <w:lang w:val="en-US" w:eastAsia="da-DK"/>
        </w:rPr>
        <w:t xml:space="preserve"> </w:t>
      </w:r>
      <w:r w:rsidR="00223FC0">
        <w:rPr>
          <w:rFonts w:ascii="Calibri" w:eastAsia="Times New Roman" w:hAnsi="Calibri" w:cs="Calibri"/>
          <w:color w:val="242424"/>
          <w:bdr w:val="none" w:sz="0" w:space="0" w:color="auto" w:frame="1"/>
          <w:lang w:val="en-US" w:eastAsia="da-DK"/>
        </w:rPr>
        <w:fldChar w:fldCharType="begin"/>
      </w:r>
      <w:r w:rsidR="00CD3CB4">
        <w:rPr>
          <w:rFonts w:ascii="Calibri" w:eastAsia="Times New Roman" w:hAnsi="Calibri" w:cs="Calibri"/>
          <w:color w:val="242424"/>
          <w:bdr w:val="none" w:sz="0" w:space="0" w:color="auto" w:frame="1"/>
          <w:lang w:val="en-US" w:eastAsia="da-DK"/>
        </w:rPr>
        <w:instrText xml:space="preserve"> ADDIN ZOTERO_ITEM CSL_CITATION {"citationID":"ynUsKOSS","properties":{"formattedCitation":"[3]","plainCitation":"[3]","noteIndex":0},"citationItems":[{"id":7,"uris":["http://zotero.org/users/2172063/items/2CI66LDD"],"itemData":{"id":7,"type":"article-journal","abstract":"In medical research we study a sample of individuals to make inferences about a target population. Estimates of interest, such as a mean or a difference in proportions, are calculated, usually accompanied by a confidence interval derived from the standard error. The data from a single sample are used here to quantify the variation in the estimate of interest across (hypothetical) multiple samples from the same population.1 As we have only one sample we need to make assumptions about the data. Most methods of analysis are called parametric because they incorporate assumptions about the distribution of the data, such as that observations follow a normal distribution. Non-parametric methods avoid assumptions about distributions but generally provide only P values and not estimates of quantities of interest.2 \n\nFor a given dataset the assumptions may not be met. In such cases there is an alternative way to estimate standard errors and confidence intervals without any reliance on assumed probability distributions. We use the sample dataset and apply a resampling procedure called …","container-title":"BMJ","DOI":"10.1136/bmj.h2622","ISSN":"1756-1833","journalAbbreviation":"BMJ","language":"en","license":"© BMJ Publishing Group Ltd 2015","note":"publisher: British Medical Journal Publishing Group\nsection: Research Methods &amp;amp; Reporting\nPMID: 26037412","source":"www.bmj.com","title":"Statistics Notes: Bootstrap resampling methods","title-short":"Statistics Notes","URL":"https://www.bmj.com/content/350/bmj.h2622","volume":"350","author":[{"family":"Bland","given":"J. Martin"},{"family":"Altman","given":"Douglas G."}],"accessed":{"date-parts":[["2020",6,24]]},"issued":{"date-parts":[["2015",6,2]]}}}],"schema":"https://github.com/citation-style-language/schema/raw/master/csl-citation.json"} </w:instrText>
      </w:r>
      <w:r w:rsidR="00223FC0">
        <w:rPr>
          <w:rFonts w:ascii="Calibri" w:eastAsia="Times New Roman" w:hAnsi="Calibri" w:cs="Calibri"/>
          <w:color w:val="242424"/>
          <w:bdr w:val="none" w:sz="0" w:space="0" w:color="auto" w:frame="1"/>
          <w:lang w:val="en-US" w:eastAsia="da-DK"/>
        </w:rPr>
        <w:fldChar w:fldCharType="separate"/>
      </w:r>
      <w:r w:rsidR="00CD3CB4" w:rsidRPr="00CD3CB4">
        <w:rPr>
          <w:rFonts w:ascii="Calibri" w:hAnsi="Calibri" w:cs="Calibri"/>
        </w:rPr>
        <w:t>[3]</w:t>
      </w:r>
      <w:r w:rsidR="00223FC0">
        <w:rPr>
          <w:rFonts w:ascii="Calibri" w:eastAsia="Times New Roman" w:hAnsi="Calibri" w:cs="Calibri"/>
          <w:color w:val="242424"/>
          <w:bdr w:val="none" w:sz="0" w:space="0" w:color="auto" w:frame="1"/>
          <w:lang w:val="en-US" w:eastAsia="da-DK"/>
        </w:rPr>
        <w:fldChar w:fldCharType="end"/>
      </w:r>
      <w:r w:rsidR="00CD3CB4">
        <w:rPr>
          <w:rFonts w:ascii="Calibri" w:eastAsia="Times New Roman" w:hAnsi="Calibri" w:cs="Calibri"/>
          <w:color w:val="242424"/>
          <w:bdr w:val="none" w:sz="0" w:space="0" w:color="auto" w:frame="1"/>
          <w:lang w:val="en-US" w:eastAsia="da-DK"/>
        </w:rPr>
        <w:t>.</w:t>
      </w:r>
      <w:r w:rsidR="00223FC0">
        <w:rPr>
          <w:rFonts w:ascii="Calibri" w:eastAsia="Times New Roman" w:hAnsi="Calibri" w:cs="Calibri"/>
          <w:color w:val="242424"/>
          <w:bdr w:val="none" w:sz="0" w:space="0" w:color="auto" w:frame="1"/>
          <w:lang w:val="en-US" w:eastAsia="da-DK"/>
        </w:rPr>
        <w:t xml:space="preserve"> </w:t>
      </w:r>
      <w:r>
        <w:rPr>
          <w:rFonts w:ascii="Calibri" w:eastAsia="Times New Roman" w:hAnsi="Calibri" w:cs="Calibri"/>
          <w:color w:val="242424"/>
          <w:bdr w:val="none" w:sz="0" w:space="0" w:color="auto" w:frame="1"/>
          <w:lang w:val="en-US" w:eastAsia="da-DK"/>
        </w:rPr>
        <w:t>This approach allowed us to estimate both adjusted absolute and relative differences</w:t>
      </w:r>
      <w:r w:rsidR="008E2FA8">
        <w:rPr>
          <w:rFonts w:ascii="Calibri" w:eastAsia="Times New Roman" w:hAnsi="Calibri" w:cs="Calibri"/>
          <w:color w:val="242424"/>
          <w:bdr w:val="none" w:sz="0" w:space="0" w:color="auto" w:frame="1"/>
          <w:lang w:val="en-US" w:eastAsia="da-DK"/>
        </w:rPr>
        <w:t>,</w:t>
      </w:r>
      <w:r w:rsidR="00AC3022">
        <w:rPr>
          <w:rFonts w:ascii="Calibri" w:eastAsia="Times New Roman" w:hAnsi="Calibri" w:cs="Calibri"/>
          <w:color w:val="242424"/>
          <w:bdr w:val="none" w:sz="0" w:space="0" w:color="auto" w:frame="1"/>
          <w:lang w:val="en-US" w:eastAsia="da-DK"/>
        </w:rPr>
        <w:t xml:space="preserve"> it</w:t>
      </w:r>
      <w:r>
        <w:rPr>
          <w:rFonts w:ascii="Calibri" w:eastAsia="Times New Roman" w:hAnsi="Calibri" w:cs="Calibri"/>
          <w:color w:val="242424"/>
          <w:bdr w:val="none" w:sz="0" w:space="0" w:color="auto" w:frame="1"/>
          <w:lang w:val="en-US" w:eastAsia="da-DK"/>
        </w:rPr>
        <w:t xml:space="preserve"> is robust to the skewed distributions, and</w:t>
      </w:r>
      <w:r w:rsidR="008E2FA8">
        <w:rPr>
          <w:rFonts w:ascii="Calibri" w:eastAsia="Times New Roman" w:hAnsi="Calibri" w:cs="Calibri"/>
          <w:color w:val="242424"/>
          <w:bdr w:val="none" w:sz="0" w:space="0" w:color="auto" w:frame="1"/>
          <w:lang w:val="en-US" w:eastAsia="da-DK"/>
        </w:rPr>
        <w:t xml:space="preserve"> it</w:t>
      </w:r>
      <w:r>
        <w:rPr>
          <w:rFonts w:ascii="Calibri" w:eastAsia="Times New Roman" w:hAnsi="Calibri" w:cs="Calibri"/>
          <w:color w:val="242424"/>
          <w:bdr w:val="none" w:sz="0" w:space="0" w:color="auto" w:frame="1"/>
          <w:lang w:val="en-US" w:eastAsia="da-DK"/>
        </w:rPr>
        <w:t xml:space="preserve"> matches previous reports</w:t>
      </w:r>
      <w:r w:rsidR="00CD3CB4">
        <w:rPr>
          <w:rFonts w:ascii="Calibri" w:eastAsia="Times New Roman" w:hAnsi="Calibri" w:cs="Calibri"/>
          <w:color w:val="242424"/>
          <w:bdr w:val="none" w:sz="0" w:space="0" w:color="auto" w:frame="1"/>
          <w:lang w:val="en-US" w:eastAsia="da-DK"/>
        </w:rPr>
        <w:t xml:space="preserve"> </w:t>
      </w:r>
      <w:r>
        <w:rPr>
          <w:rFonts w:ascii="Calibri" w:eastAsia="Times New Roman" w:hAnsi="Calibri" w:cs="Calibri"/>
          <w:color w:val="242424"/>
          <w:bdr w:val="none" w:sz="0" w:space="0" w:color="auto" w:frame="1"/>
          <w:lang w:val="en-US" w:eastAsia="da-DK"/>
        </w:rPr>
        <w:fldChar w:fldCharType="begin"/>
      </w:r>
      <w:r w:rsidR="00CD3CB4">
        <w:rPr>
          <w:rFonts w:ascii="Calibri" w:eastAsia="Times New Roman" w:hAnsi="Calibri" w:cs="Calibri"/>
          <w:color w:val="242424"/>
          <w:bdr w:val="none" w:sz="0" w:space="0" w:color="auto" w:frame="1"/>
          <w:lang w:val="en-US" w:eastAsia="da-DK"/>
        </w:rPr>
        <w:instrText xml:space="preserve"> ADDIN ZOTERO_ITEM CSL_CITATION {"citationID":"gtVyDDT1","properties":{"formattedCitation":"[4]","plainCitation":"[4]","noteIndex":0},"citationItems":[{"id":4656,"uris":["http://zotero.org/users/2172063/items/LBARVFQ8"],"itemData":{"id":4656,"type":"article-journal","abstract":"Purpose\nWe assessed long-term outcomes of dexamethasone 12 mg versus 6 mg given daily for up to 10 days in patients with coronavirus disease 2019 (COVID-19) and severe hypoxaemia.\n\nMethods\nWe assessed 180-day mortality and health-related quality of life (HRQoL) using EuroQoL (EQ)-5D-5L index values and EQ visual analogue scale (VAS) in the international, stratified, blinded COVID STEROID 2 trial, which randomised 1000 adults with confirmed COVID-19 receiving at least 10 L/min of oxygen or mechanical ventilation in 26 hospitals in Europe and India. In the HRQoL analyses, higher values indicated better outcomes, and deceased patients were given a score of zero.\n\nResults\nWe obtained vital status at 180 days for 963 of 982 patients (98.1%) in the intention-to-treat population, EQ-5D-5L index value data for 922 (93.9%) and EQ VAS data for 924 (94.1%). At 180 days, 164 of 486 patients (33.7%) had died in the 12 mg group versus 184 of 477 (38.6%) in the 6 mg group [adjusted risk difference − 4.3%; 99% confidence interval (CI) − 11.7–3.0; relative risk 0.89; 0.72–1.09; P = 0.13]. The adjusted mean differences between the 12 mg and the 6 mg groups in EQ-5D-5L index values were 0.06 (99% CI − 0.01 to 0.12; P = 0.10) and in EQ VAS scores 4 (− 3 to 10; P = 0.22).\n\nConclusion\nAmong patients with COVID-19 and severe hypoxaemia, dexamethasone 12 mg compared with 6 mg did not result in statistically significant improvements in mortality or HRQoL at 180 days, but the results were most compatible with benefit from the higher dose.\n\nSupplementary Information\nThe online version contains supplementary material available at 10.1007/s00134-022-06677-2.","container-title":"Intensive Care Medicine","DOI":"10.1007/s00134-022-06677-2","ISSN":"0342-4642","issue":"5","journalAbbreviation":"Intensive Care Med","note":"PMID: 35359168\nPMCID: PMC8970069","page":"580-589","source":"PubMed Central","title":"Long-term outcomes of dexamethasone 12 mg versus 6 mg in patients with COVID-19 and severe hypoxaemia","volume":"48","author":[{"family":"Granholm","given":"Anders"},{"family":"Kjær","given":"Maj-Brit Nørregaard"},{"family":"Munch","given":"Marie Warrer"},{"family":"Myatra","given":"Sheila Nainan"},{"family":"Vijayaraghavan","given":"Bharath Kumar Tirupakuzhi"},{"family":"Cronhjort","given":"Maria"},{"family":"Wahlin","given":"Rebecka Rubenson"},{"family":"Jakob","given":"Stephan M."},{"family":"Cioccari","given":"Luca"},{"family":"Vesterlund","given":"Gitte Kingo"},{"family":"Meyhoff","given":"Tine Sylvest"},{"family":"Helleberg","given":"Marie"},{"family":"Møller","given":"Morten Hylander"},{"family":"Benfield","given":"Thomas"},{"family":"Venkatesh","given":"Balasubramanian"},{"family":"Hammond","given":"Naomi E."},{"family":"Micallef","given":"Sharon"},{"family":"Bassi","given":"Abhinav"},{"family":"John","given":"Oommen"},{"family":"Jha","given":"Vivekanand"},{"family":"Kristiansen","given":"Klaus Tjelle"},{"family":"Ulrik","given":"Charlotte Suppli"},{"family":"Jørgensen","given":"Vibeke Lind"},{"family":"Smitt","given":"Margit"},{"family":"Bestle","given":"Morten H."},{"family":"Andreasen","given":"Anne Sofie"},{"family":"Poulsen","given":"Lone Musaeus"},{"family":"Rasmussen","given":"Bodil Steen"},{"family":"Brøchner","given":"Anne Craveiro"},{"family":"Strøm","given":"Thomas"},{"family":"Møller","given":"Anders"},{"family":"Khan","given":"Mohd Saif"},{"family":"Padmanaban","given":"Ajay"},{"family":"Divatia","given":"Jigeeshu Vasishtha"},{"family":"Saseedharan","given":"Sanjith"},{"family":"Borawake","given":"Kapil"},{"family":"Kapadia","given":"Farhad"},{"family":"Dixit","given":"Subhal"},{"family":"Chawla","given":"Rajesh"},{"family":"Shukla","given":"Urvi"},{"family":"Amin","given":"Pravin"},{"family":"Chew","given":"Michelle S."},{"family":"Wamberg","given":"Christian Aage"},{"family":"Bose","given":"Neeta"},{"family":"Shah","given":"Mehul S."},{"family":"Darfelt","given":"Iben S."},{"family":"Gluud","given":"Christian"},{"family":"Lange","given":"Theis"},{"family":"Perner","given":"Anders"}],"issued":{"date-parts":[["2022"]]}}}],"schema":"https://github.com/citation-style-language/schema/raw/master/csl-citation.json"} </w:instrText>
      </w:r>
      <w:r>
        <w:rPr>
          <w:rFonts w:ascii="Calibri" w:eastAsia="Times New Roman" w:hAnsi="Calibri" w:cs="Calibri"/>
          <w:color w:val="242424"/>
          <w:bdr w:val="none" w:sz="0" w:space="0" w:color="auto" w:frame="1"/>
          <w:lang w:val="en-US" w:eastAsia="da-DK"/>
        </w:rPr>
        <w:fldChar w:fldCharType="separate"/>
      </w:r>
      <w:r w:rsidR="00CD3CB4" w:rsidRPr="00CD3CB4">
        <w:rPr>
          <w:rFonts w:ascii="Calibri" w:hAnsi="Calibri" w:cs="Calibri"/>
        </w:rPr>
        <w:t>[4]</w:t>
      </w:r>
      <w:r>
        <w:rPr>
          <w:rFonts w:ascii="Calibri" w:eastAsia="Times New Roman" w:hAnsi="Calibri" w:cs="Calibri"/>
          <w:color w:val="242424"/>
          <w:bdr w:val="none" w:sz="0" w:space="0" w:color="auto" w:frame="1"/>
          <w:lang w:val="en-US" w:eastAsia="da-DK"/>
        </w:rPr>
        <w:fldChar w:fldCharType="end"/>
      </w:r>
      <w:r w:rsidR="00CD3CB4">
        <w:rPr>
          <w:rFonts w:ascii="Calibri" w:eastAsia="Times New Roman" w:hAnsi="Calibri" w:cs="Calibri"/>
          <w:color w:val="242424"/>
          <w:bdr w:val="none" w:sz="0" w:space="0" w:color="auto" w:frame="1"/>
          <w:lang w:val="en-US" w:eastAsia="da-DK"/>
        </w:rPr>
        <w:t>.</w:t>
      </w:r>
    </w:p>
    <w:p w14:paraId="6807F470" w14:textId="28A4A27B" w:rsidR="005D4C6D" w:rsidRDefault="005D4C6D" w:rsidP="005D4C6D">
      <w:pPr>
        <w:shd w:val="clear" w:color="auto" w:fill="FFFFFF"/>
        <w:spacing w:after="0" w:line="276" w:lineRule="auto"/>
        <w:rPr>
          <w:rFonts w:ascii="Calibri" w:eastAsia="Times New Roman" w:hAnsi="Calibri" w:cs="Calibri"/>
          <w:color w:val="242424"/>
          <w:bdr w:val="none" w:sz="0" w:space="0" w:color="auto" w:frame="1"/>
          <w:lang w:val="en-US" w:eastAsia="da-DK"/>
        </w:rPr>
      </w:pPr>
      <w:r>
        <w:rPr>
          <w:rFonts w:ascii="Calibri" w:eastAsia="Times New Roman" w:hAnsi="Calibri" w:cs="Calibri"/>
          <w:color w:val="242424"/>
          <w:bdr w:val="none" w:sz="0" w:space="0" w:color="auto" w:frame="1"/>
          <w:lang w:val="en-US" w:eastAsia="da-DK"/>
        </w:rPr>
        <w:t>Third, the published statistical analysis plan</w:t>
      </w:r>
      <w:r w:rsidR="00CD3CB4">
        <w:rPr>
          <w:rFonts w:ascii="Calibri" w:eastAsia="Times New Roman" w:hAnsi="Calibri" w:cs="Calibri"/>
          <w:color w:val="242424"/>
          <w:bdr w:val="none" w:sz="0" w:space="0" w:color="auto" w:frame="1"/>
          <w:lang w:val="en-US" w:eastAsia="da-DK"/>
        </w:rPr>
        <w:t xml:space="preserve"> </w:t>
      </w:r>
      <w:r>
        <w:rPr>
          <w:rFonts w:ascii="Calibri" w:eastAsia="Times New Roman" w:hAnsi="Calibri" w:cs="Calibri"/>
          <w:color w:val="242424"/>
          <w:bdr w:val="none" w:sz="0" w:space="0" w:color="auto" w:frame="1"/>
          <w:lang w:val="en-US" w:eastAsia="da-DK"/>
        </w:rPr>
        <w:fldChar w:fldCharType="begin"/>
      </w:r>
      <w:r w:rsidR="00CD3CB4">
        <w:rPr>
          <w:rFonts w:ascii="Calibri" w:eastAsia="Times New Roman" w:hAnsi="Calibri" w:cs="Calibri"/>
          <w:color w:val="242424"/>
          <w:bdr w:val="none" w:sz="0" w:space="0" w:color="auto" w:frame="1"/>
          <w:lang w:val="en-US" w:eastAsia="da-DK"/>
        </w:rPr>
        <w:instrText xml:space="preserve"> ADDIN ZOTERO_ITEM CSL_CITATION {"citationID":"8VpeT7WA","properties":{"formattedCitation":"[1]","plainCitation":"[1]","noteIndex":0},"citationItems":[{"id":4,"uris":["http://zotero.org/users/2172063/items/3HIXQCJ2"],"itemData":{"id":4,"type":"article-journal","abstract":"Background In patients with septic shock, mortality is high, and survivors experience long-term physical, mental and social impairments. The ongoing Conservative vs Liberal Approach to fluid therapy of Septic Shock in Intensive Care (CLASSIC) trial assesses the benefits and harms of a restrictive vs standard-care intravenous (IV) fluid therapy. The hypothesis is that IV fluid restriction improves patient-important long-term outcomes. Aim To assess the predefined patient-important long-term outcomes in patients randomised into the CLASSIC trial. Methods In this pre-planned follow-up study of the CLASSIC trial, we will assess all-cause mortality, health-related quality of life (HRQoL) and cognitive function 1 year after randomisation in the two intervention groups. The 1-year mortality will be collected from electronic patient records or central national registries in most participating countries. We will contact survivors and assess EuroQol 5-Dimension, -5-Level (EQ-5D-5L) and EuroQol-Visual Analogue Scale and Montreal Cognitive Assessment 5-minute protocol score. We will analyse mortality by logistic regression and use general linear models to assess HRQoL and cognitive function. Discussion With this pre-planned follow-up study of the CLASSIC trial, we will provide patient-important data on long-term survival, HRQoL and cognitive function of restrictive vs standard-care IV fluid therapy in patients with septic shock.","container-title":"Acta Anaesthesiologica Scandinavica","DOI":"10.1111/aas.13519","ISSN":"1399-6576","issue":"3","language":"en","note":"_eprint: https://onlinelibrary.wiley.com/doi/pdf/10.1111/aas.13519","page":"410-416","source":"Wiley Online Library","title":"Long-term patient-important outcomes after septic shock: A protocol for 1-year follow-up of the CLASSIC trial","title-short":"Long-term patient-important outcomes after septic shock","volume":"64","author":[{"family":"Kjær","given":"Maj-Brit N."},{"family":"Meyhoff","given":"Tine S."},{"family":"Madsen","given":"Martin B."},{"family":"Hjortrup","given":"Peter B."},{"family":"Møller","given":"Morten Hylander"},{"family":"Egerod","given":"Ingrid"},{"family":"Wetterslev","given":"Jørn"},{"family":"Lange","given":"Theis"},{"family":"Cronhjort","given":"Maria"},{"family":"Laake","given":"Jon H."},{"family":"Jakob","given":"Stephan M."},{"family":"Nalos","given":"Marek"},{"family":"Pettilä","given":"Ville"},{"family":"Horst","given":"Iwan C. C.","dropping-particle":"van der"},{"family":"Ostermann","given":"Marlies"},{"family":"Mouncey","given":"Paul"},{"family":"Cecconi","given":"Maurizio"},{"family":"Ferrer","given":"Ricard"},{"family":"Malbrain","given":"Manu L. N. G."},{"family":"Ahlstedt","given":"Christian"},{"family":"Hoffmann","given":"Søren"},{"family":"Bestle","given":"Morten H."},{"family":"Gyldensted","given":"Louise"},{"family":"Nebrich","given":"Lars"},{"family":"Russell","given":"Lene"},{"family":"Vang","given":"Marianne"},{"family":"Sølling","given":"Christoffer"},{"family":"Brøchner","given":"Anne C."},{"family":"Rasmussen","given":"Bodil S."},{"family":"Perner","given":"Anders"}],"issued":{"date-parts":[["2020"]]}}}],"schema":"https://github.com/citation-style-language/schema/raw/master/csl-citation.json"} </w:instrText>
      </w:r>
      <w:r>
        <w:rPr>
          <w:rFonts w:ascii="Calibri" w:eastAsia="Times New Roman" w:hAnsi="Calibri" w:cs="Calibri"/>
          <w:color w:val="242424"/>
          <w:bdr w:val="none" w:sz="0" w:space="0" w:color="auto" w:frame="1"/>
          <w:lang w:val="en-US" w:eastAsia="da-DK"/>
        </w:rPr>
        <w:fldChar w:fldCharType="separate"/>
      </w:r>
      <w:r w:rsidR="00CD3CB4" w:rsidRPr="00CD3CB4">
        <w:rPr>
          <w:rFonts w:ascii="Calibri" w:hAnsi="Calibri" w:cs="Calibri"/>
        </w:rPr>
        <w:t>[1]</w:t>
      </w:r>
      <w:r>
        <w:rPr>
          <w:rFonts w:ascii="Calibri" w:eastAsia="Times New Roman" w:hAnsi="Calibri" w:cs="Calibri"/>
          <w:color w:val="242424"/>
          <w:bdr w:val="none" w:sz="0" w:space="0" w:color="auto" w:frame="1"/>
          <w:lang w:val="en-US" w:eastAsia="da-DK"/>
        </w:rPr>
        <w:fldChar w:fldCharType="end"/>
      </w:r>
      <w:r>
        <w:rPr>
          <w:rFonts w:ascii="Calibri" w:eastAsia="Times New Roman" w:hAnsi="Calibri" w:cs="Calibri"/>
          <w:color w:val="242424"/>
          <w:bdr w:val="none" w:sz="0" w:space="0" w:color="auto" w:frame="1"/>
          <w:lang w:val="en-US" w:eastAsia="da-DK"/>
        </w:rPr>
        <w:t xml:space="preserve"> specified that one-year mortality would be </w:t>
      </w:r>
      <w:r w:rsidR="00223FC0">
        <w:rPr>
          <w:rFonts w:ascii="Calibri" w:eastAsia="Times New Roman" w:hAnsi="Calibri" w:cs="Calibri"/>
          <w:color w:val="242424"/>
          <w:bdr w:val="none" w:sz="0" w:space="0" w:color="auto" w:frame="1"/>
          <w:lang w:val="en-US" w:eastAsia="da-DK"/>
        </w:rPr>
        <w:t>analysed</w:t>
      </w:r>
      <w:r>
        <w:rPr>
          <w:rFonts w:ascii="Calibri" w:eastAsia="Times New Roman" w:hAnsi="Calibri" w:cs="Calibri"/>
          <w:color w:val="242424"/>
          <w:bdr w:val="none" w:sz="0" w:space="0" w:color="auto" w:frame="1"/>
          <w:lang w:val="en-US" w:eastAsia="da-DK"/>
        </w:rPr>
        <w:t xml:space="preserve"> using</w:t>
      </w:r>
      <w:r w:rsidR="008E2FA8">
        <w:rPr>
          <w:rFonts w:ascii="Calibri" w:eastAsia="Times New Roman" w:hAnsi="Calibri" w:cs="Calibri"/>
          <w:color w:val="242424"/>
          <w:bdr w:val="none" w:sz="0" w:space="0" w:color="auto" w:frame="1"/>
          <w:lang w:val="en-US" w:eastAsia="da-DK"/>
        </w:rPr>
        <w:t xml:space="preserve"> both</w:t>
      </w:r>
      <w:r>
        <w:rPr>
          <w:rFonts w:ascii="Calibri" w:eastAsia="Times New Roman" w:hAnsi="Calibri" w:cs="Calibri"/>
          <w:color w:val="242424"/>
          <w:bdr w:val="none" w:sz="0" w:space="0" w:color="auto" w:frame="1"/>
          <w:lang w:val="en-US" w:eastAsia="da-DK"/>
        </w:rPr>
        <w:t xml:space="preserve"> adjusted logistic regression and generalized linear models with binomial error distributions and appropriate link functions, with results presented as relative risks. As this strategy was somewhat unclear, the primary, adjusted analyses of mortality used adjusted logistic regression models, with results presented as relative risks and risk differences with 99% CIs using G-computation and non-parametric bootstrapping (with 50,000 resamples and the percentile method), as done in the analyses of shorter-term outcomes in the trial</w:t>
      </w:r>
      <w:r w:rsidR="00CD3CB4">
        <w:rPr>
          <w:rFonts w:ascii="Calibri" w:eastAsia="Times New Roman" w:hAnsi="Calibri" w:cs="Calibri"/>
          <w:color w:val="242424"/>
          <w:bdr w:val="none" w:sz="0" w:space="0" w:color="auto" w:frame="1"/>
          <w:lang w:val="en-US" w:eastAsia="da-DK"/>
        </w:rPr>
        <w:t xml:space="preserve"> </w:t>
      </w:r>
      <w:r>
        <w:rPr>
          <w:rFonts w:ascii="Calibri" w:eastAsia="Times New Roman" w:hAnsi="Calibri" w:cs="Calibri"/>
          <w:color w:val="242424"/>
          <w:bdr w:val="none" w:sz="0" w:space="0" w:color="auto" w:frame="1"/>
          <w:lang w:val="en-US" w:eastAsia="da-DK"/>
        </w:rPr>
        <w:fldChar w:fldCharType="begin"/>
      </w:r>
      <w:r w:rsidR="00CD3CB4">
        <w:rPr>
          <w:rFonts w:ascii="Calibri" w:eastAsia="Times New Roman" w:hAnsi="Calibri" w:cs="Calibri"/>
          <w:color w:val="242424"/>
          <w:bdr w:val="none" w:sz="0" w:space="0" w:color="auto" w:frame="1"/>
          <w:lang w:val="en-US" w:eastAsia="da-DK"/>
        </w:rPr>
        <w:instrText xml:space="preserve"> ADDIN ZOTERO_ITEM CSL_CITATION {"citationID":"nrB5LflY","properties":{"formattedCitation":"[5]","plainCitation":"[5]","noteIndex":0},"citationItems":[{"id":4967,"uris":["http://zotero.org/users/2172063/items/YKQDHCUN"],"itemData":{"id":4967,"type":"article-journal","container-title":"New England Journal of Medicine","DOI":"10.1056/NEJMoa2202707","ISSN":"0028-4793","issue":"26","note":"publisher: Massachusetts Medical Society\n_eprint: https://doi.org/10.1056/NEJMoa2202707\nPMID: 35709019","page":"2459-2470","source":"Taylor and Francis+NEJM","title":"Restriction of Intravenous Fluid in ICU Patients with Septic Shock","volume":"386","author":[{"family":"Meyhoff","given":"Tine S."},{"family":"Hjortrup","given":"Peter B."},{"family":"Wetterslev","given":"Jørn"},{"family":"Sivapalan","given":"Praleene"},{"family":"Laake","given":"Jon H."},{"family":"Cronhjort","given":"Maria"},{"family":"Jakob","given":"Stephan M."},{"family":"Cecconi","given":"Maurizio"},{"family":"Nalos","given":"Marek"},{"family":"Ostermann","given":"Marlies"},{"family":"Malbrain","given":"Manu"},{"family":"Pettilä","given":"Ville"},{"family":"Møller","given":"Morten H."},{"family":"Kjær","given":"Maj-Brit N."},{"family":"Lange","given":"Theis"},{"family":"Overgaard-Steensen","given":"Christian"},{"family":"Brand","given":"Björn A."},{"family":"Winther-Olesen","given":"Marie"},{"family":"White","given":"Jonathan O."},{"family":"Quist","given":"Lars"},{"family":"Westergaard","given":"Bo"},{"family":"Jonsson","given":"Andreas B."},{"family":"Hjortsø","given":"Carl J.S."},{"family":"Meier","given":"Nick"},{"family":"Jensen","given":"Thomas S."},{"family":"Engstrøm","given":"Janus"},{"family":"Nebrich","given":"Lars"},{"family":"Andersen-Ranberg","given":"Nina C."},{"family":"Jensen","given":"Jacob V."},{"family":"Joseph","given":"Neeliya A."},{"family":"Poulsen","given":"Lone M."},{"family":"Herløv","given":"Louise S."},{"family":"Sølling","given":"Christoffer G."},{"family":"Pedersen","given":"Susan K."},{"family":"Knudsen","given":"Kurt K."},{"family":"Straarup","given":"Therese S."},{"family":"Vang","given":"Marianne L."},{"family":"Bundgaard","given":"Helle"},{"family":"Rasmussen","given":"Bodil S."},{"family":"Aagaard","given":"Søren R."},{"family":"Hildebrandt","given":"Thomas"},{"family":"Russell","given":"Lene"},{"family":"Bestle","given":"Morten H."},{"family":"Schønemann-Lund","given":"Martin"},{"family":"Brøchner","given":"Anne C."},{"family":"Elvander","given":"Claes F."},{"family":"Hoffmann","given":"Søren K.L."},{"family":"Rasmussen","given":"Michael L."},{"family":"Martin","given":"Yvonne K."},{"family":"Friberg","given":"Fredrik F."},{"family":"Seter","given":"Herman"},{"family":"Aslam","given":"Tayyba N."},{"family":"Ådnøy","given":"Sigrid"},{"family":"Seidel","given":"Philipp"},{"family":"Strand","given":"Kristian"},{"family":"Johnstad","given":"Bror"},{"family":"Joelsson-Alm","given":"Eva"},{"family":"Christensen","given":"Jens"},{"family":"Ahlstedt","given":"Christian"},{"family":"Pfortmueller","given":"Carmen A."},{"family":"Siegemund","given":"Martin"},{"family":"Greco","given":"Massimiliano"},{"family":"Raděj","given":"Jaroslav"},{"family":"Kříž","given":"Miroslav"},{"family":"Gould","given":"Doug W."},{"family":"Rowan","given":"Kathy M."},{"family":"Mouncey","given":"Paul R."},{"family":"Perner","given":"Anders"}],"issued":{"date-parts":[["2022",6,30]]}}}],"schema":"https://github.com/citation-style-language/schema/raw/master/csl-citation.json"} </w:instrText>
      </w:r>
      <w:r>
        <w:rPr>
          <w:rFonts w:ascii="Calibri" w:eastAsia="Times New Roman" w:hAnsi="Calibri" w:cs="Calibri"/>
          <w:color w:val="242424"/>
          <w:bdr w:val="none" w:sz="0" w:space="0" w:color="auto" w:frame="1"/>
          <w:lang w:val="en-US" w:eastAsia="da-DK"/>
        </w:rPr>
        <w:fldChar w:fldCharType="separate"/>
      </w:r>
      <w:r w:rsidR="00CD3CB4" w:rsidRPr="00CD3CB4">
        <w:rPr>
          <w:rFonts w:ascii="Calibri" w:hAnsi="Calibri" w:cs="Calibri"/>
        </w:rPr>
        <w:t>[5]</w:t>
      </w:r>
      <w:r>
        <w:rPr>
          <w:rFonts w:ascii="Calibri" w:eastAsia="Times New Roman" w:hAnsi="Calibri" w:cs="Calibri"/>
          <w:color w:val="242424"/>
          <w:bdr w:val="none" w:sz="0" w:space="0" w:color="auto" w:frame="1"/>
          <w:lang w:val="en-US" w:eastAsia="da-DK"/>
        </w:rPr>
        <w:fldChar w:fldCharType="end"/>
      </w:r>
      <w:r>
        <w:rPr>
          <w:rFonts w:ascii="Calibri" w:eastAsia="Times New Roman" w:hAnsi="Calibri" w:cs="Calibri"/>
          <w:color w:val="242424"/>
          <w:bdr w:val="none" w:sz="0" w:space="0" w:color="auto" w:frame="1"/>
          <w:lang w:val="en-US" w:eastAsia="da-DK"/>
        </w:rPr>
        <w:t xml:space="preserve"> and elsewhere previously</w:t>
      </w:r>
      <w:r w:rsidR="00CD3CB4">
        <w:rPr>
          <w:rFonts w:ascii="Calibri" w:eastAsia="Times New Roman" w:hAnsi="Calibri" w:cs="Calibri"/>
          <w:color w:val="242424"/>
          <w:bdr w:val="none" w:sz="0" w:space="0" w:color="auto" w:frame="1"/>
          <w:lang w:val="en-US" w:eastAsia="da-DK"/>
        </w:rPr>
        <w:t xml:space="preserve"> </w:t>
      </w:r>
      <w:r>
        <w:rPr>
          <w:rFonts w:ascii="Calibri" w:eastAsia="Times New Roman" w:hAnsi="Calibri" w:cs="Calibri"/>
          <w:color w:val="242424"/>
          <w:bdr w:val="none" w:sz="0" w:space="0" w:color="auto" w:frame="1"/>
          <w:lang w:val="en-US" w:eastAsia="da-DK"/>
        </w:rPr>
        <w:fldChar w:fldCharType="begin"/>
      </w:r>
      <w:r w:rsidR="00CD3CB4">
        <w:rPr>
          <w:rFonts w:ascii="Calibri" w:eastAsia="Times New Roman" w:hAnsi="Calibri" w:cs="Calibri"/>
          <w:color w:val="242424"/>
          <w:bdr w:val="none" w:sz="0" w:space="0" w:color="auto" w:frame="1"/>
          <w:lang w:val="en-US" w:eastAsia="da-DK"/>
        </w:rPr>
        <w:instrText xml:space="preserve"> ADDIN ZOTERO_ITEM CSL_CITATION {"citationID":"UQESFQcv","properties":{"formattedCitation":"[4, 6]","plainCitation":"[4, 6]","noteIndex":0},"citationItems":[{"id":4656,"uris":["http://zotero.org/users/2172063/items/LBARVFQ8"],"itemData":{"id":4656,"type":"article-journal","abstract":"Purpose\nWe assessed long-term outcomes of dexamethasone 12 mg versus 6 mg given daily for up to 10 days in patients with coronavirus disease 2019 (COVID-19) and severe hypoxaemia.\n\nMethods\nWe assessed 180-day mortality and health-related quality of life (HRQoL) using EuroQoL (EQ)-5D-5L index values and EQ visual analogue scale (VAS) in the international, stratified, blinded COVID STEROID 2 trial, which randomised 1000 adults with confirmed COVID-19 receiving at least 10 L/min of oxygen or mechanical ventilation in 26 hospitals in Europe and India. In the HRQoL analyses, higher values indicated better outcomes, and deceased patients were given a score of zero.\n\nResults\nWe obtained vital status at 180 days for 963 of 982 patients (98.1%) in the intention-to-treat population, EQ-5D-5L index value data for 922 (93.9%) and EQ VAS data for 924 (94.1%). At 180 days, 164 of 486 patients (33.7%) had died in the 12 mg group versus 184 of 477 (38.6%) in the 6 mg group [adjusted risk difference − 4.3%; 99% confidence interval (CI) − 11.7–3.0; relative risk 0.89; 0.72–1.09; P = 0.13]. The adjusted mean differences between the 12 mg and the 6 mg groups in EQ-5D-5L index values were 0.06 (99% CI − 0.01 to 0.12; P = 0.10) and in EQ VAS scores 4 (− 3 to 10; P = 0.22).\n\nConclusion\nAmong patients with COVID-19 and severe hypoxaemia, dexamethasone 12 mg compared with 6 mg did not result in statistically significant improvements in mortality or HRQoL at 180 days, but the results were most compatible with benefit from the higher dose.\n\nSupplementary Information\nThe online version contains supplementary material available at 10.1007/s00134-022-06677-2.","container-title":"Intensive Care Medicine","DOI":"10.1007/s00134-022-06677-2","ISSN":"0342-4642","issue":"5","journalAbbreviation":"Intensive Care Med","note":"PMID: 35359168\nPMCID: PMC8970069","page":"580-589","source":"PubMed Central","title":"Long-term outcomes of dexamethasone 12 mg versus 6 mg in patients with COVID-19 and severe hypoxaemia","volume":"48","author":[{"family":"Granholm","given":"Anders"},{"family":"Kjær","given":"Maj-Brit Nørregaard"},{"family":"Munch","given":"Marie Warrer"},{"family":"Myatra","given":"Sheila Nainan"},{"family":"Vijayaraghavan","given":"Bharath Kumar Tirupakuzhi"},{"family":"Cronhjort","given":"Maria"},{"family":"Wahlin","given":"Rebecka Rubenson"},{"family":"Jakob","given":"Stephan M."},{"family":"Cioccari","given":"Luca"},{"family":"Vesterlund","given":"Gitte Kingo"},{"family":"Meyhoff","given":"Tine Sylvest"},{"family":"Helleberg","given":"Marie"},{"family":"Møller","given":"Morten Hylander"},{"family":"Benfield","given":"Thomas"},{"family":"Venkatesh","given":"Balasubramanian"},{"family":"Hammond","given":"Naomi E."},{"family":"Micallef","given":"Sharon"},{"family":"Bassi","given":"Abhinav"},{"family":"John","given":"Oommen"},{"family":"Jha","given":"Vivekanand"},{"family":"Kristiansen","given":"Klaus Tjelle"},{"family":"Ulrik","given":"Charlotte Suppli"},{"family":"Jørgensen","given":"Vibeke Lind"},{"family":"Smitt","given":"Margit"},{"family":"Bestle","given":"Morten H."},{"family":"Andreasen","given":"Anne Sofie"},{"family":"Poulsen","given":"Lone Musaeus"},{"family":"Rasmussen","given":"Bodil Steen"},{"family":"Brøchner","given":"Anne Craveiro"},{"family":"Strøm","given":"Thomas"},{"family":"Møller","given":"Anders"},{"family":"Khan","given":"Mohd Saif"},{"family":"Padmanaban","given":"Ajay"},{"family":"Divatia","given":"Jigeeshu Vasishtha"},{"family":"Saseedharan","given":"Sanjith"},{"family":"Borawake","given":"Kapil"},{"family":"Kapadia","given":"Farhad"},{"family":"Dixit","given":"Subhal"},{"family":"Chawla","given":"Rajesh"},{"family":"Shukla","given":"Urvi"},{"family":"Amin","given":"Pravin"},{"family":"Chew","given":"Michelle S."},{"family":"Wamberg","given":"Christian Aage"},{"family":"Bose","given":"Neeta"},{"family":"Shah","given":"Mehul S."},{"family":"Darfelt","given":"Iben S."},{"family":"Gluud","given":"Christian"},{"family":"Lange","given":"Theis"},{"family":"Perner","given":"Anders"}],"issued":{"date-parts":[["2022"]]}}},{"id":5064,"uris":["http://zotero.org/users/2172063/items/LK9DHDJ2"],"itemData":{"id":5064,"type":"article-journal","abstract":"IMPORTANCE: A daily dose with 6 mg of dexamethasone is recommended for up to 10 days in patients with severe and critical COVID-19, but a higher dose may benefit those with more severe disease.\nOBJECTIVE: To assess the effects of 12 mg/d vs 6 mg/d of dexamethasone in patients with COVID-19 and severe hypoxemia.\nDESIGN, SETTING, AND PARTICIPANTS: A multicenter, randomized clinical trial was conducted between August 2020 and May 2021 at 26 hospitals in Europe and India and included 1000 adults with confirmed COVID-19 requiring at least 10 L/min of oxygen or mechanical ventilation. End of 90-day follow-up was on August 19, 2021.\nINTERVENTIONS: Patients were randomized 1:1 to 12 mg/d of intravenous dexamethasone (n = 503) or 6 mg/d of intravenous dexamethasone (n = 497) for up to 10 days.\nMAIN OUTCOMES AND MEASURES: The primary outcome was the number of days alive without life support (invasive mechanical ventilation, circulatory support, or kidney replacement therapy) at 28 days and was adjusted for stratification variables. Of the 8 prespecified secondary outcomes, 5 are included in this analysis (the number of days alive without life support at 90 days, the number of days alive out of the hospital at 90 days, mortality at 28 days and at 90 days, and ≥1 serious adverse reactions at 28 days).\nRESULTS: Of the 1000 randomized patients, 982 were included (median age, 65 [IQR, 55-73] years; 305 [31%] women) and primary outcome data were available for 971 (491 in the 12 mg of dexamethasone group and 480 in the 6 mg of dexamethasone group). The median number of days alive without life support was 22.0 days (IQR, 6.0-28.0 days) in the 12 mg of dexamethasone group and 20.5 days (IQR, 4.0-28.0 days) in the 6 mg of dexamethasone group (adjusted mean difference, 1.3 days [95% CI, 0-2.6 days]; P = .07). Mortality at 28 days was 27.1% in the 12 mg of dexamethasone group vs 32.3% in the 6 mg of dexamethasone group (adjusted relative risk, 0.86 [99% CI, 0.68-1.08]). Mortality at 90 days was 32.0% in the 12 mg of dexamethasone group vs 37.7% in the 6 mg of dexamethasone group (adjusted relative risk, 0.87 [99% CI, 0.70-1.07]). Serious adverse reactions, including septic shock and invasive fungal infections, occurred in 11.3% in the 12 mg of dexamethasone group vs 13.4% in the 6 mg of dexamethasone group (adjusted relative risk, 0.83 [99% CI, 0.54-1.29]).\nCONCLUSIONS AND RELEVANCE: Among patients with COVID-19 and severe hypoxemia, 12 mg/d of dexamethasone compared with 6 mg/d of dexamethasone did not result in statistically significantly more days alive without life support at 28 days. However, the trial may have been underpowered to identify a significant difference.\nTRIAL REGISTRATION: ClinicalTrials.gov Identifier: NCT04509973 and ctri.nic.in Identifier: CTRI/2020/10/028731.","container-title":"JAMA","DOI":"10.1001/jama.2021.18295","ISSN":"1538-3598","issue":"18","journalAbbreviation":"JAMA","language":"eng","note":"PMID: 34673895\nPMCID: PMC8532039","page":"1807-1817","source":"PubMed","title":"Effect of 12 mg vs 6 mg of Dexamethasone on the Number of Days Alive Without Life Support in Adults With COVID-19 and Severe Hypoxemia: The COVID STEROID 2 Randomized Trial","title-short":"Effect of 12 mg vs 6 mg of Dexamethasone on the Number of Days Alive Without Life Support in Adults With COVID-19 and Severe Hypoxemia","volume":"326","author":[{"literal":"COVID STEROID 2 Trial Group"},{"family":"Munch","given":"Marie W."},{"family":"Myatra","given":"Sheila N."},{"family":"Vijayaraghavan","given":"Bharath Kumar Tirupakuzhi"},{"family":"Saseedharan","given":"Sanjith"},{"family":"Benfield","given":"Thomas"},{"family":"Wahlin","given":"Rebecka R."},{"family":"Rasmussen","given":"Bodil S."},{"family":"Andreasen","given":"Anne Sofie"},{"family":"Poulsen","given":"Lone M."},{"family":"Cioccari","given":"Luca"},{"family":"Khan","given":"Mohd S."},{"family":"Kapadia","given":"Farhad"},{"family":"Divatia","given":"Jigeeshu V."},{"family":"Brøchner","given":"Anne C."},{"family":"Bestle","given":"Morten H."},{"family":"Helleberg","given":"Marie"},{"family":"Michelsen","given":"Jens"},{"family":"Padmanaban","given":"Ajay"},{"family":"Bose","given":"Neeta"},{"family":"Møller","given":"Anders"},{"family":"Borawake","given":"Kapil"},{"family":"Kristiansen","given":"Klaus T."},{"family":"Shukla","given":"Urvi"},{"family":"Chew","given":"Michelle S."},{"family":"Dixit","given":"Subhal"},{"family":"Ulrik","given":"Charlotte S."},{"family":"Amin","given":"Pravin R."},{"family":"Chawla","given":"Rajesh"},{"family":"Wamberg","given":"Christian A."},{"family":"Shah","given":"Mehul S."},{"family":"Darfelt","given":"Iben S."},{"family":"Jørgensen","given":"Vibeke L."},{"family":"Smitt","given":"Margit"},{"family":"Granholm","given":"Anders"},{"family":"Kjær","given":"Maj-Brit N."},{"family":"Møller","given":"Morten H."},{"family":"Meyhoff","given":"Tine S."},{"family":"Vesterlund","given":"Gitte K."},{"family":"Hammond","given":"Naomi E."},{"family":"Micallef","given":"Sharon"},{"family":"Bassi","given":"Abhinav"},{"family":"John","given":"Oommen"},{"family":"Jha","given":"Anubhuti"},{"family":"Cronhjort","given":"Maria"},{"family":"Jakob","given":"Stephan M."},{"family":"Gluud","given":"Christian"},{"family":"Lange","given":"Theis"},{"family":"Kadam","given":"Vaijayanti"},{"family":"Marcussen","given":"Klaus V."},{"family":"Hollenberg","given":"Jacob"},{"family":"Hedman","given":"Anders"},{"family":"Nielsen","given":"Henrik"},{"family":"Schjørring","given":"Olav L."},{"family":"Jensen","given":"Marie Q."},{"family":"Leistner","given":"Jens W."},{"family":"Jonassen","given":"Trine B."},{"family":"Kristensen","given":"Camilla M."},{"family":"Clapp","given":"Esben C."},{"family":"Hjortsø","given":"Carl J. S."},{"family":"Jensen","given":"Thomas S."},{"family":"Halstad","given":"Liv S."},{"family":"Bak","given":"Emilie R. B."},{"family":"Zaabalawi","given":"Reem"},{"family":"Metcalf-Clausen","given":"Matias"},{"family":"Abdi","given":"Suhayb"},{"family":"Hatley","given":"Emma V."},{"family":"Aksnes","given":"Tobias S."},{"family":"Gleipner-Andersen","given":"Emil"},{"family":"Alarcón","given":"Arif F."},{"family":"Yamin","given":"Gabriel"},{"family":"Heymowski","given":"Adam"},{"family":"Berggren","given":"Anton"},{"family":"La Cour","given":"Kirstine"},{"family":"Weihe","given":"Sarah"},{"family":"Pind","given":"Alison H."},{"family":"Engstrøm","given":"Janus"},{"family":"Jha","given":"Vivekanand"},{"family":"Venkatesh","given":"Balasubramanian"},{"family":"Perner","given":"Anders"}],"issued":{"date-parts":[["2021",11,9]]}}}],"schema":"https://github.com/citation-style-language/schema/raw/master/csl-citation.json"} </w:instrText>
      </w:r>
      <w:r>
        <w:rPr>
          <w:rFonts w:ascii="Calibri" w:eastAsia="Times New Roman" w:hAnsi="Calibri" w:cs="Calibri"/>
          <w:color w:val="242424"/>
          <w:bdr w:val="none" w:sz="0" w:space="0" w:color="auto" w:frame="1"/>
          <w:lang w:val="en-US" w:eastAsia="da-DK"/>
        </w:rPr>
        <w:fldChar w:fldCharType="separate"/>
      </w:r>
      <w:r w:rsidR="00CD3CB4" w:rsidRPr="00CD3CB4">
        <w:rPr>
          <w:rFonts w:ascii="Calibri" w:hAnsi="Calibri" w:cs="Calibri"/>
        </w:rPr>
        <w:t>[4, 6]</w:t>
      </w:r>
      <w:r>
        <w:rPr>
          <w:rFonts w:ascii="Calibri" w:eastAsia="Times New Roman" w:hAnsi="Calibri" w:cs="Calibri"/>
          <w:color w:val="242424"/>
          <w:bdr w:val="none" w:sz="0" w:space="0" w:color="auto" w:frame="1"/>
          <w:lang w:val="en-US" w:eastAsia="da-DK"/>
        </w:rPr>
        <w:fldChar w:fldCharType="end"/>
      </w:r>
      <w:r w:rsidR="00CD3CB4">
        <w:rPr>
          <w:rFonts w:ascii="Calibri" w:eastAsia="Times New Roman" w:hAnsi="Calibri" w:cs="Calibri"/>
          <w:color w:val="242424"/>
          <w:bdr w:val="none" w:sz="0" w:space="0" w:color="auto" w:frame="1"/>
          <w:lang w:val="en-US" w:eastAsia="da-DK"/>
        </w:rPr>
        <w:t>.</w:t>
      </w:r>
      <w:r>
        <w:rPr>
          <w:rFonts w:ascii="Calibri" w:eastAsia="Times New Roman" w:hAnsi="Calibri" w:cs="Calibri"/>
          <w:color w:val="242424"/>
          <w:bdr w:val="none" w:sz="0" w:space="0" w:color="auto" w:frame="1"/>
          <w:lang w:val="en-US" w:eastAsia="da-DK"/>
        </w:rPr>
        <w:t xml:space="preserve"> Unadjusted analyses of this outcome were conducted using generalized linear models with binomial error distributions and log- and identity links, to present similar results (these models did not converge for the adjusted analyses).</w:t>
      </w:r>
    </w:p>
    <w:p w14:paraId="14395F2E" w14:textId="08D4FF9A" w:rsidR="005D4C6D" w:rsidRDefault="005D4C6D" w:rsidP="005D4C6D">
      <w:pPr>
        <w:shd w:val="clear" w:color="auto" w:fill="FFFFFF"/>
        <w:spacing w:after="0" w:line="276" w:lineRule="auto"/>
        <w:rPr>
          <w:rFonts w:ascii="Calibri" w:eastAsia="Times New Roman" w:hAnsi="Calibri" w:cs="Calibri"/>
          <w:color w:val="242424"/>
          <w:bdr w:val="none" w:sz="0" w:space="0" w:color="auto" w:frame="1"/>
          <w:lang w:val="en-US" w:eastAsia="da-DK"/>
        </w:rPr>
      </w:pPr>
      <w:r>
        <w:rPr>
          <w:rFonts w:ascii="Calibri" w:eastAsia="Times New Roman" w:hAnsi="Calibri" w:cs="Calibri"/>
          <w:color w:val="242424"/>
          <w:bdr w:val="none" w:sz="0" w:space="0" w:color="auto" w:frame="1"/>
          <w:lang w:val="en-US" w:eastAsia="da-DK"/>
        </w:rPr>
        <w:t xml:space="preserve">Fourth, the published statistical analysis plan only mentioned that adjusted analyses would be conducted in all patients (assigning non-survivors the value 0 for the numerical outcomes); we supplemented this with </w:t>
      </w:r>
      <w:r w:rsidR="00821544">
        <w:rPr>
          <w:rFonts w:ascii="Calibri" w:eastAsia="Times New Roman" w:hAnsi="Calibri" w:cs="Calibri"/>
          <w:color w:val="242424"/>
          <w:bdr w:val="none" w:sz="0" w:space="0" w:color="auto" w:frame="1"/>
          <w:lang w:val="en-US" w:eastAsia="da-DK"/>
        </w:rPr>
        <w:t xml:space="preserve">post-hoc </w:t>
      </w:r>
      <w:r>
        <w:rPr>
          <w:rFonts w:ascii="Calibri" w:eastAsia="Times New Roman" w:hAnsi="Calibri" w:cs="Calibri"/>
          <w:color w:val="242424"/>
          <w:bdr w:val="none" w:sz="0" w:space="0" w:color="auto" w:frame="1"/>
          <w:lang w:val="en-US" w:eastAsia="da-DK"/>
        </w:rPr>
        <w:t>unadjusted and adjusted analyses conducted in survivors only.</w:t>
      </w:r>
    </w:p>
    <w:p w14:paraId="10AD4034" w14:textId="6762FCBE" w:rsidR="00C61C54" w:rsidRDefault="005D4C6D" w:rsidP="005D4C6D">
      <w:pPr>
        <w:spacing w:line="276" w:lineRule="auto"/>
      </w:pPr>
      <w:r>
        <w:rPr>
          <w:rFonts w:ascii="Calibri" w:eastAsia="Times New Roman" w:hAnsi="Calibri" w:cs="Calibri"/>
          <w:color w:val="242424"/>
          <w:bdr w:val="none" w:sz="0" w:space="0" w:color="auto" w:frame="1"/>
          <w:lang w:val="en-US" w:eastAsia="da-DK"/>
        </w:rPr>
        <w:t>Finally, according to the published statistical analysis plan</w:t>
      </w:r>
      <w:r w:rsidR="00CD3CB4">
        <w:rPr>
          <w:rFonts w:ascii="Calibri" w:eastAsia="Times New Roman" w:hAnsi="Calibri" w:cs="Calibri"/>
          <w:color w:val="242424"/>
          <w:bdr w:val="none" w:sz="0" w:space="0" w:color="auto" w:frame="1"/>
          <w:lang w:val="en-US" w:eastAsia="da-DK"/>
        </w:rPr>
        <w:t>,</w:t>
      </w:r>
      <w:r>
        <w:rPr>
          <w:rFonts w:ascii="Calibri" w:eastAsia="Times New Roman" w:hAnsi="Calibri" w:cs="Calibri"/>
          <w:color w:val="242424"/>
          <w:bdr w:val="none" w:sz="0" w:space="0" w:color="auto" w:frame="1"/>
          <w:lang w:val="en-US" w:eastAsia="da-DK"/>
        </w:rPr>
        <w:t xml:space="preserve"> substantial missing data would be handled using multiple imputations if Little’s test rejected the null hypothesis of data being missing completely at random (as was the case) and if missing data could be assumed to be missing at random; if data were assumed to be missing not at random, best-worst and worst-best case scenario analyses would be conducted instead. We consider the missing at random assumption most plausible but opted to present both analyses conducted on multiply imputed data as the primary while supplementing this with both best-worst and worst-best case scenario analyses and analyses conducted using complete cases only.</w:t>
      </w:r>
    </w:p>
    <w:p w14:paraId="771062D4" w14:textId="77777777" w:rsidR="005D4C6D" w:rsidRDefault="005D4C6D">
      <w:pPr>
        <w:rPr>
          <w:rFonts w:asciiTheme="majorHAnsi" w:eastAsiaTheme="majorEastAsia" w:hAnsiTheme="majorHAnsi" w:cstheme="majorBidi"/>
          <w:color w:val="2F5496" w:themeColor="accent1" w:themeShade="BF"/>
          <w:sz w:val="26"/>
          <w:szCs w:val="26"/>
        </w:rPr>
      </w:pPr>
      <w:r>
        <w:br w:type="page"/>
      </w:r>
    </w:p>
    <w:p w14:paraId="03A1AE30" w14:textId="5DAA49F8" w:rsidR="00C61C54" w:rsidRDefault="00C61C54" w:rsidP="005D4C6D">
      <w:pPr>
        <w:pStyle w:val="Heading2"/>
        <w:spacing w:line="276" w:lineRule="auto"/>
      </w:pPr>
      <w:r>
        <w:lastRenderedPageBreak/>
        <w:t xml:space="preserve">Baseline values and outcomes included in the multiple imputation </w:t>
      </w:r>
      <w:r w:rsidR="00B82102">
        <w:t>models</w:t>
      </w:r>
    </w:p>
    <w:p w14:paraId="3C1A6C97" w14:textId="4C7BC39F" w:rsidR="004078ED" w:rsidRDefault="00C61C54" w:rsidP="005D4C6D">
      <w:pPr>
        <w:spacing w:line="276" w:lineRule="auto"/>
        <w:rPr>
          <w:rFonts w:asciiTheme="majorHAnsi" w:eastAsiaTheme="majorEastAsia" w:hAnsiTheme="majorHAnsi" w:cstheme="majorBidi"/>
          <w:color w:val="2F5496" w:themeColor="accent1" w:themeShade="BF"/>
          <w:sz w:val="26"/>
          <w:szCs w:val="26"/>
        </w:rPr>
      </w:pPr>
      <w:r>
        <w:rPr>
          <w:rFonts w:eastAsia="Times New Roman" w:cstheme="minorHAnsi"/>
          <w:color w:val="1C1D1E"/>
          <w:shd w:val="clear" w:color="auto" w:fill="FFFFFF"/>
        </w:rPr>
        <w:t>SMS-ICU</w:t>
      </w:r>
      <w:r w:rsidR="00CD3CB4">
        <w:rPr>
          <w:rFonts w:eastAsia="Times New Roman" w:cstheme="minorHAnsi"/>
          <w:color w:val="1C1D1E"/>
          <w:shd w:val="clear" w:color="auto" w:fill="FFFFFF"/>
        </w:rPr>
        <w:t xml:space="preserve"> </w:t>
      </w:r>
      <w:r>
        <w:rPr>
          <w:rFonts w:eastAsia="Times New Roman" w:cstheme="minorHAnsi"/>
          <w:color w:val="1C1D1E"/>
          <w:shd w:val="clear" w:color="auto" w:fill="FFFFFF"/>
        </w:rPr>
        <w:fldChar w:fldCharType="begin"/>
      </w:r>
      <w:r w:rsidR="00CD3CB4">
        <w:rPr>
          <w:rFonts w:eastAsia="Times New Roman" w:cstheme="minorHAnsi"/>
          <w:color w:val="1C1D1E"/>
          <w:shd w:val="clear" w:color="auto" w:fill="FFFFFF"/>
        </w:rPr>
        <w:instrText xml:space="preserve"> ADDIN ZOTERO_ITEM CSL_CITATION {"citationID":"F2UdR4gN","properties":{"formattedCitation":"[7]","plainCitation":"[7]","noteIndex":0},"citationItems":[{"id":514,"uris":["http://zotero.org/users/2172063/items/8VACFYXT"],"itemData":{"id":514,"type":"article-journal","abstract":"Background Intensive care unit (ICU) mortality prediction scores deteriorate over time, and their complexity decreases clinical applicability and commonly causes problems with missing data. We aimed to develop and internally validate a new and simple score that predicts 90?day mortality in adults upon acute admission to the ICU: the Simplified Mortality Score for the Intensive Care Unit (SMS?ICU). Methods We used data from an international cohort of 2139 patients acutely admitted to the ICU and 1947 ICU patients with severe sepsis/septic shock from 2009 to 2016. We performed multiple imputations for missing data and used binary logistic regression analysis with variable selection by backward elimination, followed by conversion to a simple point?based score. We assessed the apparent performance and validated the score internally using bootstrapping to present optimism?corrected performance estimates. Results The SMS?ICU comprises seven variables available in 99.5% of the patients: two numeric variables: age and lowest systolic blood pressure, and five dichotomous variables: haematologic malignancy/metastatic cancer, acute surgical admission and use of vasopressors/inotropes, respiratory support and renal replacement therapy. Discrimination (area under the receiver operating characteristic curve) was 0.72 (95% CI: 0.71?0.74), overall performance (Nagelkerke's R2) was 0.19 and calibration (intercept and slope) was 0.00 and 0.99, respectively. Optimism?corrected performance was similar to apparent performance. Conclusions The SMS?ICU predicted 90?day mortality with reasonable and stable performance. If performance remains adequate after external validation, the SMS?ICU could prove a valuable tool for ICU clinicians and researchers because of its simplicity and expected very low number of missing values.","container-title":"Acta Anaesthesiologica Scandinavica","DOI":"10.1111/aas.13048","ISSN":"0001-5172","issue":"3","journalAbbreviation":"Acta Anaesthesiologica Scandinavica","page":"336-346","source":"onlinelibrary-wiley-com.ep.fjernadgang.kb.dk (Atypon)","title":"Development and internal validation of the Simplified Mortality Score for the Intensive Care Unit (SMS‐ICU)","volume":"62","author":[{"literal":"Granholm A."},{"literal":"Perner A."},{"literal":"Krag M."},{"literal":"Hjortrup P. B."},{"literal":"Haase N."},{"literal":"Holst L. B."},{"literal":"Marker S."},{"literal":"Collet M. O."},{"literal":"Jensen A. K. G."},{"literal":"Møller M. H."}],"issued":{"date-parts":[["2017",12,6]]}}}],"schema":"https://github.com/citation-style-language/schema/raw/master/csl-citation.json"} </w:instrText>
      </w:r>
      <w:r>
        <w:rPr>
          <w:rFonts w:eastAsia="Times New Roman" w:cstheme="minorHAnsi"/>
          <w:color w:val="1C1D1E"/>
          <w:shd w:val="clear" w:color="auto" w:fill="FFFFFF"/>
        </w:rPr>
        <w:fldChar w:fldCharType="separate"/>
      </w:r>
      <w:r w:rsidR="00CD3CB4" w:rsidRPr="00CD3CB4">
        <w:rPr>
          <w:rFonts w:ascii="Calibri" w:hAnsi="Calibri" w:cs="Calibri"/>
        </w:rPr>
        <w:t>[7]</w:t>
      </w:r>
      <w:r>
        <w:rPr>
          <w:rFonts w:eastAsia="Times New Roman" w:cstheme="minorHAnsi"/>
          <w:color w:val="1C1D1E"/>
          <w:shd w:val="clear" w:color="auto" w:fill="FFFFFF"/>
        </w:rPr>
        <w:fldChar w:fldCharType="end"/>
      </w:r>
      <w:r>
        <w:rPr>
          <w:rFonts w:eastAsia="Times New Roman" w:cstheme="minorHAnsi"/>
          <w:color w:val="1C1D1E"/>
          <w:shd w:val="clear" w:color="auto" w:fill="FFFFFF"/>
        </w:rPr>
        <w:t>, site of infection, comorbidities (ischemic heart disease or heart failure and chronic hypertension or chronic</w:t>
      </w:r>
      <w:r w:rsidR="003C3273">
        <w:rPr>
          <w:rFonts w:eastAsia="Times New Roman" w:cstheme="minorHAnsi"/>
          <w:color w:val="1C1D1E"/>
          <w:shd w:val="clear" w:color="auto" w:fill="FFFFFF"/>
        </w:rPr>
        <w:t xml:space="preserve"> renal replacement therapy</w:t>
      </w:r>
      <w:r>
        <w:rPr>
          <w:rFonts w:eastAsia="Times New Roman" w:cstheme="minorHAnsi"/>
          <w:color w:val="1C1D1E"/>
          <w:shd w:val="clear" w:color="auto" w:fill="FFFFFF"/>
        </w:rPr>
        <w:t xml:space="preserve"> </w:t>
      </w:r>
      <w:r w:rsidR="003C3273">
        <w:rPr>
          <w:rFonts w:eastAsia="Times New Roman" w:cstheme="minorHAnsi"/>
          <w:color w:val="1C1D1E"/>
          <w:shd w:val="clear" w:color="auto" w:fill="FFFFFF"/>
        </w:rPr>
        <w:t>(</w:t>
      </w:r>
      <w:r>
        <w:rPr>
          <w:rFonts w:eastAsia="Times New Roman" w:cstheme="minorHAnsi"/>
          <w:color w:val="1C1D1E"/>
          <w:shd w:val="clear" w:color="auto" w:fill="FFFFFF"/>
        </w:rPr>
        <w:t xml:space="preserve">RRT), use of corticosteroids, mechanical ventilation, highest p-creatinine 24 hours prior to randomisation, habitual </w:t>
      </w:r>
      <w:r w:rsidR="007200D5">
        <w:rPr>
          <w:rFonts w:eastAsia="Times New Roman" w:cstheme="minorHAnsi"/>
          <w:color w:val="1C1D1E"/>
          <w:shd w:val="clear" w:color="auto" w:fill="FFFFFF"/>
        </w:rPr>
        <w:t xml:space="preserve">plasma </w:t>
      </w:r>
      <w:r>
        <w:rPr>
          <w:rFonts w:eastAsia="Times New Roman" w:cstheme="minorHAnsi"/>
          <w:color w:val="1C1D1E"/>
          <w:shd w:val="clear" w:color="auto" w:fill="FFFFFF"/>
        </w:rPr>
        <w:t xml:space="preserve">creatinine, </w:t>
      </w:r>
      <w:r w:rsidR="007200D5">
        <w:rPr>
          <w:rFonts w:eastAsia="Times New Roman" w:cstheme="minorHAnsi"/>
          <w:color w:val="1C1D1E"/>
          <w:shd w:val="clear" w:color="auto" w:fill="FFFFFF"/>
        </w:rPr>
        <w:t xml:space="preserve">plasma </w:t>
      </w:r>
      <w:r>
        <w:rPr>
          <w:rFonts w:eastAsia="Times New Roman" w:cstheme="minorHAnsi"/>
          <w:color w:val="1C1D1E"/>
          <w:shd w:val="clear" w:color="auto" w:fill="FFFFFF"/>
        </w:rPr>
        <w:t xml:space="preserve">lactate, participant weight, and volume of </w:t>
      </w:r>
      <w:r w:rsidR="003C3273">
        <w:rPr>
          <w:rFonts w:eastAsia="Times New Roman" w:cstheme="minorHAnsi"/>
          <w:color w:val="1C1D1E"/>
          <w:shd w:val="clear" w:color="auto" w:fill="FFFFFF"/>
        </w:rPr>
        <w:t>intravenous (</w:t>
      </w:r>
      <w:r>
        <w:rPr>
          <w:rFonts w:eastAsia="Times New Roman" w:cstheme="minorHAnsi"/>
          <w:color w:val="1C1D1E"/>
          <w:shd w:val="clear" w:color="auto" w:fill="FFFFFF"/>
        </w:rPr>
        <w:t>IV</w:t>
      </w:r>
      <w:r w:rsidR="003C3273">
        <w:rPr>
          <w:rFonts w:eastAsia="Times New Roman" w:cstheme="minorHAnsi"/>
          <w:color w:val="1C1D1E"/>
          <w:shd w:val="clear" w:color="auto" w:fill="FFFFFF"/>
        </w:rPr>
        <w:t>)</w:t>
      </w:r>
      <w:r>
        <w:rPr>
          <w:rFonts w:eastAsia="Times New Roman" w:cstheme="minorHAnsi"/>
          <w:color w:val="1C1D1E"/>
          <w:shd w:val="clear" w:color="auto" w:fill="FFFFFF"/>
        </w:rPr>
        <w:t xml:space="preserve"> fluids given prior to randomisation</w:t>
      </w:r>
      <w:r>
        <w:rPr>
          <w:rFonts w:cstheme="minorHAnsi"/>
        </w:rPr>
        <w:t xml:space="preserve"> </w:t>
      </w:r>
      <w:r w:rsidR="00244425">
        <w:rPr>
          <w:rFonts w:cstheme="minorHAnsi"/>
        </w:rPr>
        <w:t xml:space="preserve">were included in the imputation models </w:t>
      </w:r>
      <w:r>
        <w:rPr>
          <w:rFonts w:cstheme="minorHAnsi"/>
        </w:rPr>
        <w:t xml:space="preserve">together with shorter-term outcomes </w:t>
      </w:r>
      <w:r w:rsidR="00244425">
        <w:rPr>
          <w:rFonts w:cstheme="minorHAnsi"/>
        </w:rPr>
        <w:t xml:space="preserve">reported at day 90 </w:t>
      </w:r>
      <w:r>
        <w:rPr>
          <w:rFonts w:cstheme="minorHAnsi"/>
        </w:rPr>
        <w:t>(serious adverse event</w:t>
      </w:r>
      <w:r w:rsidR="007200D5">
        <w:rPr>
          <w:rFonts w:cstheme="minorHAnsi"/>
        </w:rPr>
        <w:t>s</w:t>
      </w:r>
      <w:r>
        <w:rPr>
          <w:rFonts w:cstheme="minorHAnsi"/>
        </w:rPr>
        <w:t>, serious adverse reaction</w:t>
      </w:r>
      <w:r w:rsidR="007200D5">
        <w:rPr>
          <w:rFonts w:cstheme="minorHAnsi"/>
        </w:rPr>
        <w:t>s</w:t>
      </w:r>
      <w:r>
        <w:rPr>
          <w:rFonts w:cstheme="minorHAnsi"/>
        </w:rPr>
        <w:t xml:space="preserve">, days alive </w:t>
      </w:r>
      <w:r w:rsidR="007200D5">
        <w:rPr>
          <w:rFonts w:cstheme="minorHAnsi"/>
        </w:rPr>
        <w:t xml:space="preserve">and </w:t>
      </w:r>
      <w:r>
        <w:rPr>
          <w:rFonts w:cstheme="minorHAnsi"/>
        </w:rPr>
        <w:t>out of hospital and days alive without life</w:t>
      </w:r>
      <w:r w:rsidR="007200D5">
        <w:rPr>
          <w:rFonts w:cstheme="minorHAnsi"/>
        </w:rPr>
        <w:t xml:space="preserve"> </w:t>
      </w:r>
      <w:r>
        <w:rPr>
          <w:rFonts w:cstheme="minorHAnsi"/>
        </w:rPr>
        <w:t>support</w:t>
      </w:r>
      <w:r w:rsidR="0067449F">
        <w:rPr>
          <w:rFonts w:cstheme="minorHAnsi"/>
        </w:rPr>
        <w:t>; 90-day mortality was omitted f</w:t>
      </w:r>
      <w:r w:rsidR="006649BB">
        <w:rPr>
          <w:rFonts w:cstheme="minorHAnsi"/>
        </w:rPr>
        <w:t>rom</w:t>
      </w:r>
      <w:r w:rsidR="0067449F">
        <w:rPr>
          <w:rFonts w:cstheme="minorHAnsi"/>
        </w:rPr>
        <w:t xml:space="preserve"> the models due to high correlation with 1-y</w:t>
      </w:r>
      <w:r w:rsidR="00FA4369">
        <w:rPr>
          <w:rFonts w:cstheme="minorHAnsi"/>
        </w:rPr>
        <w:t>ea</w:t>
      </w:r>
      <w:r w:rsidR="0067449F">
        <w:rPr>
          <w:rFonts w:cstheme="minorHAnsi"/>
        </w:rPr>
        <w:t>r mortality</w:t>
      </w:r>
      <w:r>
        <w:rPr>
          <w:rFonts w:cstheme="minorHAnsi"/>
        </w:rPr>
        <w:t>)</w:t>
      </w:r>
      <w:r w:rsidR="00244425">
        <w:rPr>
          <w:rFonts w:cstheme="minorHAnsi"/>
        </w:rPr>
        <w:t xml:space="preserve"> and all long-term outcomes</w:t>
      </w:r>
      <w:r>
        <w:rPr>
          <w:rFonts w:cstheme="minorHAnsi"/>
        </w:rPr>
        <w:t xml:space="preserve">. </w:t>
      </w:r>
      <w:r w:rsidR="004078ED">
        <w:br w:type="page"/>
      </w:r>
    </w:p>
    <w:p w14:paraId="32D91282" w14:textId="77777777" w:rsidR="003D565E" w:rsidRPr="006B55A9" w:rsidRDefault="003D565E" w:rsidP="003D565E">
      <w:pPr>
        <w:pStyle w:val="Heading2"/>
        <w:rPr>
          <w:rFonts w:asciiTheme="minorHAnsi" w:hAnsiTheme="minorHAnsi" w:cstheme="minorHAnsi"/>
        </w:rPr>
      </w:pPr>
      <w:r w:rsidRPr="006B55A9">
        <w:rPr>
          <w:rFonts w:asciiTheme="minorHAnsi" w:hAnsiTheme="minorHAnsi" w:cstheme="minorHAnsi"/>
        </w:rPr>
        <w:lastRenderedPageBreak/>
        <w:t>Enrolment criteria</w:t>
      </w:r>
    </w:p>
    <w:p w14:paraId="0B23F3BF" w14:textId="63C8C1FC" w:rsidR="003D565E" w:rsidRPr="006B55A9" w:rsidRDefault="003D565E" w:rsidP="003D565E">
      <w:pPr>
        <w:rPr>
          <w:rFonts w:cstheme="minorHAnsi"/>
        </w:rPr>
      </w:pPr>
      <w:r w:rsidRPr="006B55A9">
        <w:rPr>
          <w:rFonts w:cstheme="minorHAnsi"/>
        </w:rPr>
        <w:t>All patients</w:t>
      </w:r>
      <w:r w:rsidR="003C3273">
        <w:rPr>
          <w:rFonts w:cstheme="minorHAnsi"/>
        </w:rPr>
        <w:t xml:space="preserve"> who were</w:t>
      </w:r>
      <w:r w:rsidRPr="006B55A9">
        <w:rPr>
          <w:rFonts w:cstheme="minorHAnsi"/>
        </w:rPr>
        <w:t xml:space="preserve"> admitted or planned to be admitted to an active trial site </w:t>
      </w:r>
      <w:r w:rsidR="00AC3022" w:rsidRPr="006B55A9">
        <w:rPr>
          <w:rFonts w:cstheme="minorHAnsi"/>
        </w:rPr>
        <w:t>were</w:t>
      </w:r>
      <w:r w:rsidRPr="006B55A9">
        <w:rPr>
          <w:rFonts w:cstheme="minorHAnsi"/>
        </w:rPr>
        <w:t xml:space="preserve"> considered for participation. Patients w</w:t>
      </w:r>
      <w:r w:rsidR="00AC3022" w:rsidRPr="006B55A9">
        <w:rPr>
          <w:rFonts w:cstheme="minorHAnsi"/>
        </w:rPr>
        <w:t>ere</w:t>
      </w:r>
      <w:r w:rsidRPr="006B55A9">
        <w:rPr>
          <w:rFonts w:cstheme="minorHAnsi"/>
        </w:rPr>
        <w:t xml:space="preserve"> eligible if they </w:t>
      </w:r>
      <w:r w:rsidR="00821544" w:rsidRPr="006B55A9">
        <w:rPr>
          <w:rFonts w:cstheme="minorHAnsi"/>
        </w:rPr>
        <w:t>fulfilled all</w:t>
      </w:r>
      <w:r w:rsidRPr="006B55A9">
        <w:rPr>
          <w:rFonts w:cstheme="minorHAnsi"/>
        </w:rPr>
        <w:t xml:space="preserve"> inclusion</w:t>
      </w:r>
      <w:r w:rsidR="00821544" w:rsidRPr="006B55A9">
        <w:rPr>
          <w:rFonts w:cstheme="minorHAnsi"/>
        </w:rPr>
        <w:t xml:space="preserve"> criteria</w:t>
      </w:r>
      <w:r w:rsidRPr="006B55A9">
        <w:rPr>
          <w:rFonts w:cstheme="minorHAnsi"/>
        </w:rPr>
        <w:t xml:space="preserve"> and </w:t>
      </w:r>
      <w:r w:rsidR="00821544" w:rsidRPr="006B55A9">
        <w:rPr>
          <w:rFonts w:cstheme="minorHAnsi"/>
        </w:rPr>
        <w:t xml:space="preserve">no </w:t>
      </w:r>
      <w:r w:rsidRPr="006B55A9">
        <w:rPr>
          <w:rFonts w:cstheme="minorHAnsi"/>
        </w:rPr>
        <w:t>exclusion criteria</w:t>
      </w:r>
      <w:r w:rsidR="00821544" w:rsidRPr="006B55A9">
        <w:rPr>
          <w:rFonts w:cstheme="minorHAnsi"/>
        </w:rPr>
        <w:t xml:space="preserve"> as stated</w:t>
      </w:r>
      <w:r w:rsidRPr="006B55A9">
        <w:rPr>
          <w:rFonts w:cstheme="minorHAnsi"/>
        </w:rPr>
        <w:t xml:space="preserve"> below. </w:t>
      </w:r>
    </w:p>
    <w:p w14:paraId="5D498F7B" w14:textId="77777777" w:rsidR="00CD0F3B" w:rsidRPr="006B55A9" w:rsidRDefault="00CD0F3B" w:rsidP="00CD0F3B">
      <w:pPr>
        <w:pStyle w:val="Heading3"/>
        <w:rPr>
          <w:rFonts w:asciiTheme="minorHAnsi" w:hAnsiTheme="minorHAnsi" w:cstheme="minorHAnsi"/>
        </w:rPr>
      </w:pPr>
      <w:bookmarkStart w:id="3" w:name="_Toc72918650"/>
    </w:p>
    <w:p w14:paraId="0A9DA33F" w14:textId="6C668526" w:rsidR="00CD0F3B" w:rsidRPr="006B55A9" w:rsidRDefault="00CD0F3B" w:rsidP="006B55A9">
      <w:pPr>
        <w:pStyle w:val="Heading3"/>
        <w:spacing w:line="276" w:lineRule="auto"/>
        <w:rPr>
          <w:rFonts w:asciiTheme="minorHAnsi" w:hAnsiTheme="minorHAnsi" w:cstheme="minorHAnsi"/>
          <w:color w:val="FF0000"/>
        </w:rPr>
      </w:pPr>
      <w:r w:rsidRPr="006B55A9">
        <w:rPr>
          <w:rFonts w:asciiTheme="minorHAnsi" w:hAnsiTheme="minorHAnsi" w:cstheme="minorHAnsi"/>
        </w:rPr>
        <w:t xml:space="preserve">Trial </w:t>
      </w:r>
      <w:r w:rsidRPr="006B55A9">
        <w:rPr>
          <w:rFonts w:asciiTheme="minorHAnsi" w:hAnsiTheme="minorHAnsi" w:cstheme="minorHAnsi"/>
          <w:sz w:val="22"/>
          <w:szCs w:val="22"/>
        </w:rPr>
        <w:t>inclusion</w:t>
      </w:r>
      <w:r w:rsidRPr="006B55A9">
        <w:rPr>
          <w:rFonts w:asciiTheme="minorHAnsi" w:hAnsiTheme="minorHAnsi" w:cstheme="minorHAnsi"/>
        </w:rPr>
        <w:t xml:space="preserve"> criteria</w:t>
      </w:r>
      <w:bookmarkEnd w:id="3"/>
      <w:r w:rsidR="007200D5">
        <w:rPr>
          <w:rFonts w:asciiTheme="minorHAnsi" w:hAnsiTheme="minorHAnsi" w:cstheme="minorHAnsi"/>
        </w:rPr>
        <w:t xml:space="preserve"> </w:t>
      </w:r>
      <w:r w:rsidR="00B55757" w:rsidRPr="006B55A9">
        <w:rPr>
          <w:rFonts w:asciiTheme="minorHAnsi" w:hAnsiTheme="minorHAnsi" w:cstheme="minorHAnsi"/>
        </w:rPr>
        <w:fldChar w:fldCharType="begin"/>
      </w:r>
      <w:r w:rsidR="00B55757" w:rsidRPr="006B55A9">
        <w:rPr>
          <w:rFonts w:asciiTheme="minorHAnsi" w:hAnsiTheme="minorHAnsi" w:cstheme="minorHAnsi"/>
        </w:rPr>
        <w:instrText xml:space="preserve"> ADDIN ZOTERO_ITEM CSL_CITATION {"citationID":"FaepU0As","properties":{"formattedCitation":"[5]","plainCitation":"[5]","noteIndex":0},"citationItems":[{"id":4967,"uris":["http://zotero.org/users/2172063/items/YKQDHCUN"],"itemData":{"id":4967,"type":"article-journal","container-title":"New England Journal of Medicine","DOI":"10.1056/NEJMoa2202707","ISSN":"0028-4793","issue":"26","note":"publisher: Massachusetts Medical Society\n_eprint: https://doi.org/10.1056/NEJMoa2202707\nPMID: 35709019","page":"2459-2470","source":"Taylor and Francis+NEJM","title":"Restriction of Intravenous Fluid in ICU Patients with Septic Shock","volume":"386","author":[{"family":"Meyhoff","given":"Tine S."},{"family":"Hjortrup","given":"Peter B."},{"family":"Wetterslev","given":"Jørn"},{"family":"Sivapalan","given":"Praleene"},{"family":"Laake","given":"Jon H."},{"family":"Cronhjort","given":"Maria"},{"family":"Jakob","given":"Stephan M."},{"family":"Cecconi","given":"Maurizio"},{"family":"Nalos","given":"Marek"},{"family":"Ostermann","given":"Marlies"},{"family":"Malbrain","given":"Manu"},{"family":"Pettilä","given":"Ville"},{"family":"Møller","given":"Morten H."},{"family":"Kjær","given":"Maj-Brit N."},{"family":"Lange","given":"Theis"},{"family":"Overgaard-Steensen","given":"Christian"},{"family":"Brand","given":"Björn A."},{"family":"Winther-Olesen","given":"Marie"},{"family":"White","given":"Jonathan O."},{"family":"Quist","given":"Lars"},{"family":"Westergaard","given":"Bo"},{"family":"Jonsson","given":"Andreas B."},{"family":"Hjortsø","given":"Carl J.S."},{"family":"Meier","given":"Nick"},{"family":"Jensen","given":"Thomas S."},{"family":"Engstrøm","given":"Janus"},{"family":"Nebrich","given":"Lars"},{"family":"Andersen-Ranberg","given":"Nina C."},{"family":"Jensen","given":"Jacob V."},{"family":"Joseph","given":"Neeliya A."},{"family":"Poulsen","given":"Lone M."},{"family":"Herløv","given":"Louise S."},{"family":"Sølling","given":"Christoffer G."},{"family":"Pedersen","given":"Susan K."},{"family":"Knudsen","given":"Kurt K."},{"family":"Straarup","given":"Therese S."},{"family":"Vang","given":"Marianne L."},{"family":"Bundgaard","given":"Helle"},{"family":"Rasmussen","given":"Bodil S."},{"family":"Aagaard","given":"Søren R."},{"family":"Hildebrandt","given":"Thomas"},{"family":"Russell","given":"Lene"},{"family":"Bestle","given":"Morten H."},{"family":"Schønemann-Lund","given":"Martin"},{"family":"Brøchner","given":"Anne C."},{"family":"Elvander","given":"Claes F."},{"family":"Hoffmann","given":"Søren K.L."},{"family":"Rasmussen","given":"Michael L."},{"family":"Martin","given":"Yvonne K."},{"family":"Friberg","given":"Fredrik F."},{"family":"Seter","given":"Herman"},{"family":"Aslam","given":"Tayyba N."},{"family":"Ådnøy","given":"Sigrid"},{"family":"Seidel","given":"Philipp"},{"family":"Strand","given":"Kristian"},{"family":"Johnstad","given":"Bror"},{"family":"Joelsson-Alm","given":"Eva"},{"family":"Christensen","given":"Jens"},{"family":"Ahlstedt","given":"Christian"},{"family":"Pfortmueller","given":"Carmen A."},{"family":"Siegemund","given":"Martin"},{"family":"Greco","given":"Massimiliano"},{"family":"Raděj","given":"Jaroslav"},{"family":"Kříž","given":"Miroslav"},{"family":"Gould","given":"Doug W."},{"family":"Rowan","given":"Kathy M."},{"family":"Mouncey","given":"Paul R."},{"family":"Perner","given":"Anders"}],"issued":{"date-parts":[["2022",6,30]]}}}],"schema":"https://github.com/citation-style-language/schema/raw/master/csl-citation.json"} </w:instrText>
      </w:r>
      <w:r w:rsidR="00B55757" w:rsidRPr="006B55A9">
        <w:rPr>
          <w:rFonts w:asciiTheme="minorHAnsi" w:hAnsiTheme="minorHAnsi" w:cstheme="minorHAnsi"/>
        </w:rPr>
        <w:fldChar w:fldCharType="separate"/>
      </w:r>
      <w:r w:rsidR="00B55757" w:rsidRPr="006B55A9">
        <w:rPr>
          <w:rFonts w:asciiTheme="minorHAnsi" w:hAnsiTheme="minorHAnsi" w:cstheme="minorHAnsi"/>
        </w:rPr>
        <w:t>[5]</w:t>
      </w:r>
      <w:r w:rsidR="00B55757" w:rsidRPr="006B55A9">
        <w:rPr>
          <w:rFonts w:asciiTheme="minorHAnsi" w:hAnsiTheme="minorHAnsi" w:cstheme="minorHAnsi"/>
        </w:rPr>
        <w:fldChar w:fldCharType="end"/>
      </w:r>
    </w:p>
    <w:p w14:paraId="5C8C5165" w14:textId="14AE9416" w:rsidR="00CD0F3B" w:rsidRPr="006B55A9" w:rsidRDefault="00CD0F3B" w:rsidP="006B55A9">
      <w:pPr>
        <w:pStyle w:val="ListParagraph"/>
        <w:numPr>
          <w:ilvl w:val="0"/>
          <w:numId w:val="15"/>
        </w:numPr>
        <w:ind w:hanging="357"/>
        <w:rPr>
          <w:rFonts w:cstheme="minorHAnsi"/>
          <w:lang w:val="en-US"/>
        </w:rPr>
      </w:pPr>
      <w:r w:rsidRPr="006B55A9">
        <w:rPr>
          <w:rFonts w:cstheme="minorHAnsi"/>
          <w:lang w:val="en-US"/>
        </w:rPr>
        <w:t>Age: the age of the patient in whole years at the time of randomization. The age w</w:t>
      </w:r>
      <w:r w:rsidR="003C3273">
        <w:rPr>
          <w:rFonts w:cstheme="minorHAnsi"/>
          <w:lang w:val="en-US"/>
        </w:rPr>
        <w:t>as</w:t>
      </w:r>
      <w:r w:rsidRPr="006B55A9">
        <w:rPr>
          <w:rFonts w:cstheme="minorHAnsi"/>
          <w:lang w:val="en-US"/>
        </w:rPr>
        <w:t xml:space="preserve"> calculated from </w:t>
      </w:r>
      <w:r w:rsidR="006649BB">
        <w:rPr>
          <w:rFonts w:cstheme="minorHAnsi"/>
          <w:lang w:val="en-US"/>
        </w:rPr>
        <w:t xml:space="preserve">the </w:t>
      </w:r>
      <w:r w:rsidRPr="006B55A9">
        <w:rPr>
          <w:rFonts w:cstheme="minorHAnsi"/>
          <w:lang w:val="en-US"/>
        </w:rPr>
        <w:t>date of birth.</w:t>
      </w:r>
    </w:p>
    <w:p w14:paraId="0E1B81A9" w14:textId="0873CC77" w:rsidR="00CD0F3B" w:rsidRPr="006B55A9" w:rsidRDefault="00CD0F3B" w:rsidP="006B55A9">
      <w:pPr>
        <w:pStyle w:val="ListParagraph"/>
        <w:numPr>
          <w:ilvl w:val="0"/>
          <w:numId w:val="15"/>
        </w:numPr>
        <w:ind w:hanging="357"/>
        <w:rPr>
          <w:rFonts w:cstheme="minorHAnsi"/>
          <w:lang w:val="en-US"/>
        </w:rPr>
      </w:pPr>
      <w:r w:rsidRPr="006B55A9">
        <w:rPr>
          <w:rFonts w:cstheme="minorHAnsi"/>
          <w:lang w:val="en-US"/>
        </w:rPr>
        <w:t>Admitted to the ICU or plan</w:t>
      </w:r>
      <w:r w:rsidR="003C3273">
        <w:rPr>
          <w:rFonts w:cstheme="minorHAnsi"/>
          <w:lang w:val="en-US"/>
        </w:rPr>
        <w:t>ned</w:t>
      </w:r>
      <w:r w:rsidRPr="006B55A9">
        <w:rPr>
          <w:rFonts w:cstheme="minorHAnsi"/>
          <w:lang w:val="en-US"/>
        </w:rPr>
        <w:t xml:space="preserve"> to be admitted to the ICU: We</w:t>
      </w:r>
      <w:r w:rsidR="003C3273">
        <w:rPr>
          <w:rFonts w:cstheme="minorHAnsi"/>
          <w:lang w:val="en-US"/>
        </w:rPr>
        <w:t xml:space="preserve"> </w:t>
      </w:r>
      <w:r w:rsidRPr="006B55A9">
        <w:rPr>
          <w:rFonts w:cstheme="minorHAnsi"/>
          <w:lang w:val="en-US"/>
        </w:rPr>
        <w:t>only recruit</w:t>
      </w:r>
      <w:r w:rsidR="003C3273">
        <w:rPr>
          <w:rFonts w:cstheme="minorHAnsi"/>
          <w:lang w:val="en-US"/>
        </w:rPr>
        <w:t>ed</w:t>
      </w:r>
      <w:r w:rsidRPr="006B55A9">
        <w:rPr>
          <w:rFonts w:cstheme="minorHAnsi"/>
          <w:lang w:val="en-US"/>
        </w:rPr>
        <w:t xml:space="preserve"> sites that ha</w:t>
      </w:r>
      <w:r w:rsidR="003C3273">
        <w:rPr>
          <w:rFonts w:cstheme="minorHAnsi"/>
          <w:lang w:val="en-US"/>
        </w:rPr>
        <w:t>d</w:t>
      </w:r>
      <w:r w:rsidRPr="006B55A9">
        <w:rPr>
          <w:rFonts w:cstheme="minorHAnsi"/>
          <w:lang w:val="en-US"/>
        </w:rPr>
        <w:t xml:space="preserve"> the status as an ICU. Th</w:t>
      </w:r>
      <w:r w:rsidR="00844801">
        <w:rPr>
          <w:rFonts w:cstheme="minorHAnsi"/>
          <w:lang w:val="en-US"/>
        </w:rPr>
        <w:t>ese could have</w:t>
      </w:r>
      <w:r w:rsidRPr="006B55A9">
        <w:rPr>
          <w:rFonts w:cstheme="minorHAnsi"/>
          <w:lang w:val="en-US"/>
        </w:rPr>
        <w:t xml:space="preserve"> oversee</w:t>
      </w:r>
      <w:r w:rsidR="00844801">
        <w:rPr>
          <w:rFonts w:cstheme="minorHAnsi"/>
          <w:lang w:val="en-US"/>
        </w:rPr>
        <w:t>n</w:t>
      </w:r>
      <w:r w:rsidRPr="006B55A9">
        <w:rPr>
          <w:rFonts w:cstheme="minorHAnsi"/>
          <w:lang w:val="en-US"/>
        </w:rPr>
        <w:t xml:space="preserve"> beds defined as high-dependency, step-up or step-down beds. We consider</w:t>
      </w:r>
      <w:r w:rsidR="003C3273">
        <w:rPr>
          <w:rFonts w:cstheme="minorHAnsi"/>
          <w:lang w:val="en-US"/>
        </w:rPr>
        <w:t>ed</w:t>
      </w:r>
      <w:r w:rsidRPr="006B55A9">
        <w:rPr>
          <w:rFonts w:cstheme="minorHAnsi"/>
          <w:lang w:val="en-US"/>
        </w:rPr>
        <w:t xml:space="preserve"> these as being part of the trial site ICU if staff trained in the protocol look</w:t>
      </w:r>
      <w:r w:rsidR="00844801">
        <w:rPr>
          <w:rFonts w:cstheme="minorHAnsi"/>
          <w:lang w:val="en-US"/>
        </w:rPr>
        <w:t>ing</w:t>
      </w:r>
      <w:r w:rsidRPr="006B55A9">
        <w:rPr>
          <w:rFonts w:cstheme="minorHAnsi"/>
          <w:lang w:val="en-US"/>
        </w:rPr>
        <w:t xml:space="preserve"> after the patients in these beds. The medical doctors at the site ICUs </w:t>
      </w:r>
      <w:r w:rsidR="00844801">
        <w:rPr>
          <w:rFonts w:cstheme="minorHAnsi"/>
          <w:lang w:val="en-US"/>
        </w:rPr>
        <w:t xml:space="preserve">could </w:t>
      </w:r>
      <w:r w:rsidRPr="006B55A9">
        <w:rPr>
          <w:rFonts w:cstheme="minorHAnsi"/>
          <w:lang w:val="en-US"/>
        </w:rPr>
        <w:t xml:space="preserve">enrol patients from other locations in the hospital (e.g. emergency departments, general wards or the recovery room) if the patient for clinical reasons </w:t>
      </w:r>
      <w:r w:rsidR="00844801">
        <w:rPr>
          <w:rFonts w:cstheme="minorHAnsi"/>
          <w:lang w:val="en-US"/>
        </w:rPr>
        <w:t>wa</w:t>
      </w:r>
      <w:r w:rsidRPr="006B55A9">
        <w:rPr>
          <w:rFonts w:cstheme="minorHAnsi"/>
          <w:lang w:val="en-US"/>
        </w:rPr>
        <w:t>s planned to be admitted to the ICU.</w:t>
      </w:r>
    </w:p>
    <w:p w14:paraId="5049EE6F" w14:textId="28A178F0" w:rsidR="00CD0F3B" w:rsidRPr="006B55A9" w:rsidRDefault="00CD0F3B" w:rsidP="006B55A9">
      <w:pPr>
        <w:pStyle w:val="ListParagraph"/>
        <w:numPr>
          <w:ilvl w:val="0"/>
          <w:numId w:val="15"/>
        </w:numPr>
        <w:ind w:hanging="357"/>
        <w:rPr>
          <w:rFonts w:cstheme="minorHAnsi"/>
          <w:lang w:val="en-US"/>
        </w:rPr>
      </w:pPr>
      <w:r w:rsidRPr="006B55A9">
        <w:rPr>
          <w:rFonts w:cstheme="minorHAnsi"/>
          <w:lang w:val="en-US"/>
        </w:rPr>
        <w:t>Septic shock: We</w:t>
      </w:r>
      <w:r w:rsidR="00844801">
        <w:rPr>
          <w:rFonts w:cstheme="minorHAnsi"/>
          <w:lang w:val="en-US"/>
        </w:rPr>
        <w:t xml:space="preserve"> d</w:t>
      </w:r>
      <w:r w:rsidRPr="006B55A9">
        <w:rPr>
          <w:rFonts w:cstheme="minorHAnsi"/>
          <w:lang w:val="en-US"/>
        </w:rPr>
        <w:t>efine</w:t>
      </w:r>
      <w:r w:rsidR="00844801">
        <w:rPr>
          <w:rFonts w:cstheme="minorHAnsi"/>
          <w:lang w:val="en-US"/>
        </w:rPr>
        <w:t>d</w:t>
      </w:r>
      <w:r w:rsidRPr="006B55A9">
        <w:rPr>
          <w:rFonts w:cstheme="minorHAnsi"/>
          <w:lang w:val="en-US"/>
        </w:rPr>
        <w:t xml:space="preserve"> septic shock at the time of screening according to the Sepsis-3 criteria </w:t>
      </w:r>
      <w:r w:rsidRPr="006B55A9">
        <w:rPr>
          <w:rFonts w:cstheme="minorHAnsi"/>
          <w:lang w:val="en-US"/>
        </w:rPr>
        <w:fldChar w:fldCharType="begin" w:fldLock="1"/>
      </w:r>
      <w:r w:rsidR="00B55757" w:rsidRPr="006B55A9">
        <w:rPr>
          <w:rFonts w:cstheme="minorHAnsi"/>
          <w:lang w:val="en-US"/>
        </w:rPr>
        <w:instrText xml:space="preserve"> ADDIN ZOTERO_ITEM CSL_CITATION {"citationID":"SVx1U8e1","properties":{"formattedCitation":"[8]","plainCitation":"[8]","noteIndex":0},"citationItems":[{"id":"Tbsa3h1m/E93V83ne","uris":["http://www.mendeley.com/documents/?uuid=c1404a56-1b5e-34ea-ba0d-233531c68a5b"],"itemData":{"abstract":"IMPORTANCE Definitions of sepsis and septic shock were last revised in 2001. Considerable advances have since been made into the pathobiology (changes in organ function, morphology, cell biology, biochemistry, immunology, and circulation), management, and epidemiology of sepsis, suggesting the need for reexamination. OBJECTIVE To evaluate and, as needed, update definitions for sepsis and septic shock. PROCESS A task force (n = 19) with expertise in sepsis pathobiology, clinical trials, and epidemiology was convened by the Society of Critical Care Medicine and the European Society of Intensive Care Medicine. Definitions and clinical criteria were generated through meetings, Delphi processes, analysis of electronic health record databases, and voting, followed by circulation to international professional societies, requesting peer review and endorsement (by 31 societies listed in the Acknowledgment). KEY FINDINGS FROM EVIDENCE SYNTHESIS Limitations of previous definitions included an excessive focus on inflammation, the misleading model that sepsis follows a continuum through severe sepsis to shock, and inadequate specificity and sensitivity of the systemic inflammatory response syndrome (SIRS) criteria. Multiple definitions and terminologies are currently in use for sepsis, septic shock, and organ dysfunction, leading to discrepancies in reported incidence and observed mortality. The task force concluded the term severe sepsis was redundant. RECOMMENDATIONS Sepsis should be defined as life-threatening organ dysfunction caused by a dysregulated host response to infection. For clinical operationalization, organ dysfunction can be represented by an increase in the Sequential [Sepsis-related] Organ Failure Assessment (SOFA) score of 2 points or more, which is associated with an in-hospital mortality greater than 10%. Septic shock should be defined as a subset of sepsis in which particularly profound circulatory, cellular, and metabolic abnormalities are associated with a greater risk of mortality than with sepsis alone. Patients with septic shock can be clinically identified by a vasopressor requirement to maintain a mean arterial pressure of 65 mm Hg or greater and serum lactate level greater than 2 mmol/L (&gt;18 mg/dL) in the absence of hypovolemia. This combination is associated with hospital mortality rates greater than 40%. In out-of-hospital, emergency department, or general hospital ward settings, adult patients with suspected infection can be rapidly i…","author":[{"dropping-particle":"","family":"Singer","given":"Mervyn","non-dropping-particle":"","parse-names":false,"suffix":""},{"dropping-particle":"","family":"Deutschman","given":"Clifford S.","non-dropping-particle":"","parse-names":false,"suffix":""},{"dropping-particle":"","family":"Seymour","given":"Christopher Warren","non-dropping-particle":"","parse-names":false,"suffix":""},{"dropping-particle":"","family":"Shankar-Hari","given":"Manu","non-dropping-particle":"","parse-names":false,"suffix":""},{"dropping-particle":"","family":"Annane","given":"Djillali","non-dropping-particle":"","parse-names":false,"suffix":""},{"dropping-particle":"","family":"Bauer","given":"Michael","non-dropping-particle":"","parse-names":false,"suffix":""},{"dropping-particle":"","family":"Bellomo","given":"Rinaldo","non-dropping-particle":"","parse-names":false,"suffix":""},{"dropping-particle":"","family":"Bernard","given":"Gordon R.","non-dropping-particle":"","parse-names":false,"suffix":""},{"dropping-particle":"","family":"Chiche","given":"Jean-Daniel","non-dropping-particle":"","parse-names":false,"suffix":""},{"dropping-particle":"","family":"Coopersmith","given":"Craig M.","non-dropping-particle":"","parse-names":false,"suffix":""},{"dropping-particle":"","family":"Hotchkiss","given":"Richard S.","non-dropping-particle":"","parse-names":false,"suffix":""},{"dropping-particle":"","family":"Levy","given":"Mitchell M.","non-dropping-particle":"","parse-names":false,"suffix":""},{"dropping-particle":"","family":"Marshall","given":"John C.","non-dropping-particle":"","parse-names":false,"suffix":""},{"dropping-particle":"","family":"Martin","given":"Greg S.","non-dropping-particle":"","parse-names":false,"suffix":""},{"dropping-particle":"","family":"Opal","given":"Steven M.","non-dropping-particle":"","parse-names":false,"suffix":""},{"dropping-particle":"","family":"Rubenfeld","given":"Gordon D.","non-dropping-particle":"","parse-names":false,"suffix":""},{"dropping-particle":"","family":"Poll","given":"Tom","non-dropping-particle":"van der","parse-names":false,"suffix":""},{"dropping-particle":"","family":"Vincent","given":"Jean-Louis","non-dropping-particle":"","parse-names":false,"suffix":""},{"dropping-particle":"","family":"Angus","given":"Derek C.","non-dropping-particle":"","parse-names":false,"suffix":""}],"container-title":"JAMA","id":"ITEM-1","issue":"8","issued":{"date-parts":[["2016","2","23"]]},"page":"801","title":"The Third International Consensus Definitions for Sepsis and Septic Shock (Sepsis-3)","type":"article-journal","volume":"315"}}],"schema":"https://github.com/citation-style-language/schema/raw/master/csl-citation.json"} </w:instrText>
      </w:r>
      <w:r w:rsidRPr="006B55A9">
        <w:rPr>
          <w:rFonts w:cstheme="minorHAnsi"/>
          <w:lang w:val="en-US"/>
        </w:rPr>
        <w:fldChar w:fldCharType="separate"/>
      </w:r>
      <w:r w:rsidR="00B55757" w:rsidRPr="006B55A9">
        <w:rPr>
          <w:rFonts w:cstheme="minorHAnsi"/>
        </w:rPr>
        <w:t>[8]</w:t>
      </w:r>
      <w:r w:rsidRPr="006B55A9">
        <w:rPr>
          <w:rFonts w:cstheme="minorHAnsi"/>
          <w:lang w:val="en-US"/>
        </w:rPr>
        <w:fldChar w:fldCharType="end"/>
      </w:r>
      <w:r w:rsidRPr="006B55A9">
        <w:rPr>
          <w:rFonts w:cstheme="minorHAnsi"/>
          <w:lang w:val="en-US"/>
        </w:rPr>
        <w:t xml:space="preserve"> i.e.:</w:t>
      </w:r>
    </w:p>
    <w:p w14:paraId="3F4D0173" w14:textId="77777777" w:rsidR="00CD0F3B" w:rsidRPr="006B55A9" w:rsidRDefault="00CD0F3B" w:rsidP="006B55A9">
      <w:pPr>
        <w:pStyle w:val="ListParagraph"/>
        <w:numPr>
          <w:ilvl w:val="1"/>
          <w:numId w:val="15"/>
        </w:numPr>
        <w:ind w:hanging="357"/>
        <w:rPr>
          <w:rFonts w:cstheme="minorHAnsi"/>
          <w:lang w:val="en-US"/>
        </w:rPr>
      </w:pPr>
      <w:r w:rsidRPr="006B55A9">
        <w:rPr>
          <w:rFonts w:cstheme="minorHAnsi"/>
          <w:lang w:val="en-US"/>
        </w:rPr>
        <w:t xml:space="preserve">Suspected or confirmed site of infection or positive blood culture </w:t>
      </w:r>
      <w:r w:rsidRPr="006B55A9">
        <w:rPr>
          <w:rFonts w:cstheme="minorHAnsi"/>
          <w:b/>
          <w:lang w:val="en-US"/>
        </w:rPr>
        <w:t>AND</w:t>
      </w:r>
    </w:p>
    <w:p w14:paraId="083D6C8D" w14:textId="77777777" w:rsidR="00CD0F3B" w:rsidRPr="006B55A9" w:rsidRDefault="00CD0F3B" w:rsidP="006B55A9">
      <w:pPr>
        <w:pStyle w:val="ListParagraph"/>
        <w:numPr>
          <w:ilvl w:val="1"/>
          <w:numId w:val="15"/>
        </w:numPr>
        <w:ind w:hanging="357"/>
        <w:rPr>
          <w:rFonts w:cstheme="minorHAnsi"/>
          <w:lang w:val="en-US"/>
        </w:rPr>
      </w:pPr>
      <w:r w:rsidRPr="006B55A9">
        <w:rPr>
          <w:rFonts w:cstheme="minorHAnsi"/>
          <w:lang w:val="en-US"/>
        </w:rPr>
        <w:t xml:space="preserve">Ongoing infusion of vasopressor/inotrope agent (norepinephrine, epinephrine, phenylephrine, vasopressin analogues, angiotensin, dopamine, dobutamine, milrinone or levosimendan) to maintain a mean arterial blood pressure of 65 mmHg or above </w:t>
      </w:r>
      <w:r w:rsidRPr="006B55A9">
        <w:rPr>
          <w:rFonts w:cstheme="minorHAnsi"/>
          <w:b/>
          <w:lang w:val="en-US"/>
        </w:rPr>
        <w:t>AND</w:t>
      </w:r>
    </w:p>
    <w:p w14:paraId="377A138C" w14:textId="77777777" w:rsidR="00CD0F3B" w:rsidRPr="006B55A9" w:rsidRDefault="00CD0F3B" w:rsidP="006B55A9">
      <w:pPr>
        <w:pStyle w:val="ListParagraph"/>
        <w:numPr>
          <w:ilvl w:val="1"/>
          <w:numId w:val="15"/>
        </w:numPr>
        <w:ind w:hanging="357"/>
        <w:rPr>
          <w:rFonts w:cstheme="minorHAnsi"/>
          <w:lang w:val="en-US"/>
        </w:rPr>
      </w:pPr>
      <w:r w:rsidRPr="006B55A9">
        <w:rPr>
          <w:rFonts w:cstheme="minorHAnsi"/>
          <w:lang w:val="en-US"/>
        </w:rPr>
        <w:t>Lactate of 18 mg/dL [2 mmol/L] or above in any plasma sample performed within the last 3-hours prior to screening.</w:t>
      </w:r>
    </w:p>
    <w:p w14:paraId="614CAFC8" w14:textId="5D7794BF" w:rsidR="00CD0F3B" w:rsidRPr="006B55A9" w:rsidRDefault="00CD0F3B" w:rsidP="006B55A9">
      <w:pPr>
        <w:pStyle w:val="ListParagraph"/>
        <w:numPr>
          <w:ilvl w:val="0"/>
          <w:numId w:val="16"/>
        </w:numPr>
        <w:rPr>
          <w:rFonts w:cstheme="minorHAnsi"/>
          <w:lang w:val="en-US"/>
        </w:rPr>
      </w:pPr>
      <w:r w:rsidRPr="006B55A9">
        <w:rPr>
          <w:rFonts w:cstheme="minorHAnsi"/>
          <w:lang w:val="en-US"/>
        </w:rPr>
        <w:t xml:space="preserve">Have received at least 1 L of IV fluid in the last 24 hours prior to screening: </w:t>
      </w:r>
      <w:r w:rsidR="008B4B43">
        <w:rPr>
          <w:rFonts w:cstheme="minorHAnsi"/>
          <w:lang w:val="en-US"/>
        </w:rPr>
        <w:t>w</w:t>
      </w:r>
      <w:r w:rsidRPr="006B55A9">
        <w:rPr>
          <w:rFonts w:cstheme="minorHAnsi"/>
          <w:lang w:val="en-US"/>
        </w:rPr>
        <w:t>e count</w:t>
      </w:r>
      <w:r w:rsidR="00844801">
        <w:rPr>
          <w:rFonts w:cstheme="minorHAnsi"/>
          <w:lang w:val="en-US"/>
        </w:rPr>
        <w:t>ed</w:t>
      </w:r>
      <w:r w:rsidRPr="006B55A9">
        <w:rPr>
          <w:rFonts w:cstheme="minorHAnsi"/>
          <w:lang w:val="en-US"/>
        </w:rPr>
        <w:t xml:space="preserve"> all crystalloids (isotonic saline, Ringer’s and Plasmalyte™ solutions) colloids (albumin 4, 5 or 20%, gelatine, hydroxyethyl starch</w:t>
      </w:r>
      <w:r w:rsidR="006649BB">
        <w:rPr>
          <w:rFonts w:cstheme="minorHAnsi"/>
          <w:lang w:val="en-US"/>
        </w:rPr>
        <w:t>,</w:t>
      </w:r>
      <w:r w:rsidRPr="006B55A9">
        <w:rPr>
          <w:rFonts w:cstheme="minorHAnsi"/>
          <w:lang w:val="en-US"/>
        </w:rPr>
        <w:t xml:space="preserve"> and dextran solutions) and blood products (units or red cells, plasma or platelets) the patient has received according to the source data within the last 24 hours independent of location (in- or pre-hospital) including fluids with IV medication and IV nutrition. Intraosseous fluid will be counted as IV.</w:t>
      </w:r>
    </w:p>
    <w:p w14:paraId="56008843" w14:textId="77777777" w:rsidR="00CD0F3B" w:rsidRPr="006B55A9" w:rsidRDefault="00CD0F3B" w:rsidP="006B55A9">
      <w:pPr>
        <w:autoSpaceDE w:val="0"/>
        <w:autoSpaceDN w:val="0"/>
        <w:adjustRightInd w:val="0"/>
        <w:spacing w:after="0" w:line="276" w:lineRule="auto"/>
        <w:rPr>
          <w:rFonts w:cstheme="minorHAnsi"/>
          <w:lang w:val="en-US"/>
        </w:rPr>
      </w:pPr>
    </w:p>
    <w:p w14:paraId="6D784ECD" w14:textId="77777777" w:rsidR="00CD0F3B" w:rsidRPr="006B55A9" w:rsidRDefault="00CD0F3B" w:rsidP="006B55A9">
      <w:pPr>
        <w:pStyle w:val="ListParagraph"/>
        <w:numPr>
          <w:ilvl w:val="0"/>
          <w:numId w:val="14"/>
        </w:numPr>
        <w:autoSpaceDE w:val="0"/>
        <w:autoSpaceDN w:val="0"/>
        <w:adjustRightInd w:val="0"/>
        <w:spacing w:after="0"/>
        <w:contextualSpacing w:val="0"/>
        <w:rPr>
          <w:rFonts w:cstheme="minorHAnsi"/>
          <w:lang w:val="en-US"/>
        </w:rPr>
      </w:pPr>
      <w:r w:rsidRPr="006B55A9">
        <w:rPr>
          <w:rFonts w:cstheme="minorHAnsi"/>
          <w:lang w:val="en-US"/>
        </w:rPr>
        <w:br w:type="page"/>
      </w:r>
    </w:p>
    <w:p w14:paraId="39408FDE" w14:textId="0B9EDBB2" w:rsidR="003C3273" w:rsidRPr="003C3273" w:rsidRDefault="00CD0F3B" w:rsidP="003C3273">
      <w:pPr>
        <w:pStyle w:val="Heading3"/>
        <w:spacing w:line="276" w:lineRule="auto"/>
        <w:rPr>
          <w:rFonts w:asciiTheme="minorHAnsi" w:hAnsiTheme="minorHAnsi" w:cstheme="minorHAnsi"/>
        </w:rPr>
      </w:pPr>
      <w:bookmarkStart w:id="4" w:name="_Toc72918651"/>
      <w:r w:rsidRPr="006B55A9">
        <w:rPr>
          <w:rFonts w:asciiTheme="minorHAnsi" w:hAnsiTheme="minorHAnsi" w:cstheme="minorHAnsi"/>
        </w:rPr>
        <w:lastRenderedPageBreak/>
        <w:t xml:space="preserve">Trial </w:t>
      </w:r>
      <w:r w:rsidRPr="006B55A9">
        <w:rPr>
          <w:rFonts w:asciiTheme="minorHAnsi" w:hAnsiTheme="minorHAnsi" w:cstheme="minorHAnsi"/>
          <w:sz w:val="22"/>
          <w:szCs w:val="22"/>
        </w:rPr>
        <w:t>exclusion</w:t>
      </w:r>
      <w:r w:rsidRPr="006B55A9">
        <w:rPr>
          <w:rFonts w:asciiTheme="minorHAnsi" w:hAnsiTheme="minorHAnsi" w:cstheme="minorHAnsi"/>
        </w:rPr>
        <w:t xml:space="preserve"> criteria</w:t>
      </w:r>
      <w:bookmarkEnd w:id="4"/>
      <w:r w:rsidR="008B4B43">
        <w:rPr>
          <w:rFonts w:asciiTheme="minorHAnsi" w:hAnsiTheme="minorHAnsi" w:cstheme="minorHAnsi"/>
        </w:rPr>
        <w:t xml:space="preserve"> </w:t>
      </w:r>
      <w:r w:rsidR="00B55757" w:rsidRPr="006B55A9">
        <w:rPr>
          <w:rFonts w:asciiTheme="minorHAnsi" w:hAnsiTheme="minorHAnsi" w:cstheme="minorHAnsi"/>
        </w:rPr>
        <w:fldChar w:fldCharType="begin"/>
      </w:r>
      <w:r w:rsidR="00B55757" w:rsidRPr="006B55A9">
        <w:rPr>
          <w:rFonts w:asciiTheme="minorHAnsi" w:hAnsiTheme="minorHAnsi" w:cstheme="minorHAnsi"/>
        </w:rPr>
        <w:instrText xml:space="preserve"> ADDIN ZOTERO_ITEM CSL_CITATION {"citationID":"i0lAjRhu","properties":{"formattedCitation":"[5]","plainCitation":"[5]","noteIndex":0},"citationItems":[{"id":4967,"uris":["http://zotero.org/users/2172063/items/YKQDHCUN"],"itemData":{"id":4967,"type":"article-journal","container-title":"New England Journal of Medicine","DOI":"10.1056/NEJMoa2202707","ISSN":"0028-4793","issue":"26","note":"publisher: Massachusetts Medical Society\n_eprint: https://doi.org/10.1056/NEJMoa2202707\nPMID: 35709019","page":"2459-2470","source":"Taylor and Francis+NEJM","title":"Restriction of Intravenous Fluid in ICU Patients with Septic Shock","volume":"386","author":[{"family":"Meyhoff","given":"Tine S."},{"family":"Hjortrup","given":"Peter B."},{"family":"Wetterslev","given":"Jørn"},{"family":"Sivapalan","given":"Praleene"},{"family":"Laake","given":"Jon H."},{"family":"Cronhjort","given":"Maria"},{"family":"Jakob","given":"Stephan M."},{"family":"Cecconi","given":"Maurizio"},{"family":"Nalos","given":"Marek"},{"family":"Ostermann","given":"Marlies"},{"family":"Malbrain","given":"Manu"},{"family":"Pettilä","given":"Ville"},{"family":"Møller","given":"Morten H."},{"family":"Kjær","given":"Maj-Brit N."},{"family":"Lange","given":"Theis"},{"family":"Overgaard-Steensen","given":"Christian"},{"family":"Brand","given":"Björn A."},{"family":"Winther-Olesen","given":"Marie"},{"family":"White","given":"Jonathan O."},{"family":"Quist","given":"Lars"},{"family":"Westergaard","given":"Bo"},{"family":"Jonsson","given":"Andreas B."},{"family":"Hjortsø","given":"Carl J.S."},{"family":"Meier","given":"Nick"},{"family":"Jensen","given":"Thomas S."},{"family":"Engstrøm","given":"Janus"},{"family":"Nebrich","given":"Lars"},{"family":"Andersen-Ranberg","given":"Nina C."},{"family":"Jensen","given":"Jacob V."},{"family":"Joseph","given":"Neeliya A."},{"family":"Poulsen","given":"Lone M."},{"family":"Herløv","given":"Louise S."},{"family":"Sølling","given":"Christoffer G."},{"family":"Pedersen","given":"Susan K."},{"family":"Knudsen","given":"Kurt K."},{"family":"Straarup","given":"Therese S."},{"family":"Vang","given":"Marianne L."},{"family":"Bundgaard","given":"Helle"},{"family":"Rasmussen","given":"Bodil S."},{"family":"Aagaard","given":"Søren R."},{"family":"Hildebrandt","given":"Thomas"},{"family":"Russell","given":"Lene"},{"family":"Bestle","given":"Morten H."},{"family":"Schønemann-Lund","given":"Martin"},{"family":"Brøchner","given":"Anne C."},{"family":"Elvander","given":"Claes F."},{"family":"Hoffmann","given":"Søren K.L."},{"family":"Rasmussen","given":"Michael L."},{"family":"Martin","given":"Yvonne K."},{"family":"Friberg","given":"Fredrik F."},{"family":"Seter","given":"Herman"},{"family":"Aslam","given":"Tayyba N."},{"family":"Ådnøy","given":"Sigrid"},{"family":"Seidel","given":"Philipp"},{"family":"Strand","given":"Kristian"},{"family":"Johnstad","given":"Bror"},{"family":"Joelsson-Alm","given":"Eva"},{"family":"Christensen","given":"Jens"},{"family":"Ahlstedt","given":"Christian"},{"family":"Pfortmueller","given":"Carmen A."},{"family":"Siegemund","given":"Martin"},{"family":"Greco","given":"Massimiliano"},{"family":"Raděj","given":"Jaroslav"},{"family":"Kříž","given":"Miroslav"},{"family":"Gould","given":"Doug W."},{"family":"Rowan","given":"Kathy M."},{"family":"Mouncey","given":"Paul R."},{"family":"Perner","given":"Anders"}],"issued":{"date-parts":[["2022",6,30]]}}}],"schema":"https://github.com/citation-style-language/schema/raw/master/csl-citation.json"} </w:instrText>
      </w:r>
      <w:r w:rsidR="00B55757" w:rsidRPr="006B55A9">
        <w:rPr>
          <w:rFonts w:asciiTheme="minorHAnsi" w:hAnsiTheme="minorHAnsi" w:cstheme="minorHAnsi"/>
        </w:rPr>
        <w:fldChar w:fldCharType="separate"/>
      </w:r>
      <w:r w:rsidR="00B55757" w:rsidRPr="006B55A9">
        <w:rPr>
          <w:rFonts w:asciiTheme="minorHAnsi" w:hAnsiTheme="minorHAnsi" w:cstheme="minorHAnsi"/>
        </w:rPr>
        <w:t>[5]</w:t>
      </w:r>
      <w:r w:rsidR="00B55757" w:rsidRPr="006B55A9">
        <w:rPr>
          <w:rFonts w:asciiTheme="minorHAnsi" w:hAnsiTheme="minorHAnsi" w:cstheme="minorHAnsi"/>
        </w:rPr>
        <w:fldChar w:fldCharType="end"/>
      </w:r>
    </w:p>
    <w:p w14:paraId="5A667F77" w14:textId="4F9240F9" w:rsidR="00CD0F3B" w:rsidRPr="006B55A9" w:rsidRDefault="00CD0F3B" w:rsidP="006B55A9">
      <w:pPr>
        <w:pStyle w:val="ListParagraph"/>
        <w:numPr>
          <w:ilvl w:val="0"/>
          <w:numId w:val="13"/>
        </w:numPr>
        <w:rPr>
          <w:rFonts w:cstheme="minorHAnsi"/>
          <w:lang w:val="en-US"/>
        </w:rPr>
      </w:pPr>
      <w:r w:rsidRPr="006B55A9">
        <w:rPr>
          <w:rFonts w:cstheme="minorHAnsi"/>
          <w:lang w:val="en-US"/>
        </w:rPr>
        <w:t xml:space="preserve">Septic shock for more than 12 hours at the time of screening: </w:t>
      </w:r>
      <w:r w:rsidR="008B4B43">
        <w:rPr>
          <w:rFonts w:cstheme="minorHAnsi"/>
          <w:lang w:val="en-US"/>
        </w:rPr>
        <w:t>s</w:t>
      </w:r>
      <w:r w:rsidRPr="006B55A9">
        <w:rPr>
          <w:rFonts w:cstheme="minorHAnsi"/>
          <w:lang w:val="en-US"/>
        </w:rPr>
        <w:t xml:space="preserve">eptic shock according to the Sepsis-3 criteria </w:t>
      </w:r>
      <w:r w:rsidRPr="006B55A9">
        <w:rPr>
          <w:rFonts w:cstheme="minorHAnsi"/>
          <w:lang w:val="en-US"/>
        </w:rPr>
        <w:fldChar w:fldCharType="begin" w:fldLock="1"/>
      </w:r>
      <w:r w:rsidR="00B55757" w:rsidRPr="006B55A9">
        <w:rPr>
          <w:rFonts w:cstheme="minorHAnsi"/>
          <w:lang w:val="en-US"/>
        </w:rPr>
        <w:instrText xml:space="preserve"> ADDIN ZOTERO_ITEM CSL_CITATION {"citationID":"oaND4Mdd","properties":{"formattedCitation":"[8]","plainCitation":"[8]","noteIndex":0},"citationItems":[{"id":"Tbsa3h1m/E93V83ne","uris":["http://www.mendeley.com/documents/?uuid=c1404a56-1b5e-34ea-ba0d-233531c68a5b"],"itemData":{"abstract":"IMPORTANCE Definitions of sepsis and septic shock were last revised in 2001. Considerable advances have since been made into the pathobiology (changes in organ function, morphology, cell biology, biochemistry, immunology, and circulation), management, and epidemiology of sepsis, suggesting the need for reexamination. OBJECTIVE To evaluate and, as needed, update definitions for sepsis and septic shock. PROCESS A task force (n = 19) with expertise in sepsis pathobiology, clinical trials, and epidemiology was convened by the Society of Critical Care Medicine and the European Society of Intensive Care Medicine. Definitions and clinical criteria were generated through meetings, Delphi processes, analysis of electronic health record databases, and voting, followed by circulation to international professional societies, requesting peer review and endorsement (by 31 societies listed in the Acknowledgment). KEY FINDINGS FROM EVIDENCE SYNTHESIS Limitations of previous definitions included an excessive focus on inflammation, the misleading model that sepsis follows a continuum through severe sepsis to shock, and inadequate specificity and sensitivity of the systemic inflammatory response syndrome (SIRS) criteria. Multiple definitions and terminologies are currently in use for sepsis, septic shock, and organ dysfunction, leading to discrepancies in reported incidence and observed mortality. The task force concluded the term severe sepsis was redundant. RECOMMENDATIONS Sepsis should be defined as life-threatening organ dysfunction caused by a dysregulated host response to infection. For clinical operationalization, organ dysfunction can be represented by an increase in the Sequential [Sepsis-related] Organ Failure Assessment (SOFA) score of 2 points or more, which is associated with an in-hospital mortality greater than 10%. Septic shock should be defined as a subset of sepsis in which particularly profound circulatory, cellular, and metabolic abnormalities are associated with a greater risk of mortality than with sepsis alone. Patients with septic shock can be clinically identified by a vasopressor requirement to maintain a mean arterial pressure of 65 mm Hg or greater and serum lactate level greater than 2 mmol/L (&gt;18 mg/dL) in the absence of hypovolemia. This combination is associated with hospital mortality rates greater than 40%. In out-of-hospital, emergency department, or general hospital ward settings, adult patients with suspected infection can be rapidly i…","author":[{"dropping-particle":"","family":"Singer","given":"Mervyn","non-dropping-particle":"","parse-names":false,"suffix":""},{"dropping-particle":"","family":"Deutschman","given":"Clifford S.","non-dropping-particle":"","parse-names":false,"suffix":""},{"dropping-particle":"","family":"Seymour","given":"Christopher Warren","non-dropping-particle":"","parse-names":false,"suffix":""},{"dropping-particle":"","family":"Shankar-Hari","given":"Manu","non-dropping-particle":"","parse-names":false,"suffix":""},{"dropping-particle":"","family":"Annane","given":"Djillali","non-dropping-particle":"","parse-names":false,"suffix":""},{"dropping-particle":"","family":"Bauer","given":"Michael","non-dropping-particle":"","parse-names":false,"suffix":""},{"dropping-particle":"","family":"Bellomo","given":"Rinaldo","non-dropping-particle":"","parse-names":false,"suffix":""},{"dropping-particle":"","family":"Bernard","given":"Gordon R.","non-dropping-particle":"","parse-names":false,"suffix":""},{"dropping-particle":"","family":"Chiche","given":"Jean-Daniel","non-dropping-particle":"","parse-names":false,"suffix":""},{"dropping-particle":"","family":"Coopersmith","given":"Craig M.","non-dropping-particle":"","parse-names":false,"suffix":""},{"dropping-particle":"","family":"Hotchkiss","given":"Richard S.","non-dropping-particle":"","parse-names":false,"suffix":""},{"dropping-particle":"","family":"Levy","given":"Mitchell M.","non-dropping-particle":"","parse-names":false,"suffix":""},{"dropping-particle":"","family":"Marshall","given":"John C.","non-dropping-particle":"","parse-names":false,"suffix":""},{"dropping-particle":"","family":"Martin","given":"Greg S.","non-dropping-particle":"","parse-names":false,"suffix":""},{"dropping-particle":"","family":"Opal","given":"Steven M.","non-dropping-particle":"","parse-names":false,"suffix":""},{"dropping-particle":"","family":"Rubenfeld","given":"Gordon D.","non-dropping-particle":"","parse-names":false,"suffix":""},{"dropping-particle":"","family":"Poll","given":"Tom","non-dropping-particle":"van der","parse-names":false,"suffix":""},{"dropping-particle":"","family":"Vincent","given":"Jean-Louis","non-dropping-particle":"","parse-names":false,"suffix":""},{"dropping-particle":"","family":"Angus","given":"Derek C.","non-dropping-particle":"","parse-names":false,"suffix":""}],"container-title":"JAMA","id":"ITEM-1","issue":"8","issued":{"date-parts":[["2016","2","23"]]},"page":"801","title":"The Third International Consensus Definitions for Sepsis and Septic Shock (Sepsis-3)","type":"article-journal","volume":"315"}}],"schema":"https://github.com/citation-style-language/schema/raw/master/csl-citation.json"} </w:instrText>
      </w:r>
      <w:r w:rsidRPr="006B55A9">
        <w:rPr>
          <w:rFonts w:cstheme="minorHAnsi"/>
          <w:lang w:val="en-US"/>
        </w:rPr>
        <w:fldChar w:fldCharType="separate"/>
      </w:r>
      <w:r w:rsidR="00B55757" w:rsidRPr="006B55A9">
        <w:rPr>
          <w:rFonts w:cstheme="minorHAnsi"/>
        </w:rPr>
        <w:t>[8]</w:t>
      </w:r>
      <w:r w:rsidRPr="006B55A9">
        <w:rPr>
          <w:rFonts w:cstheme="minorHAnsi"/>
          <w:lang w:val="en-US"/>
        </w:rPr>
        <w:fldChar w:fldCharType="end"/>
      </w:r>
      <w:r w:rsidRPr="006B55A9">
        <w:rPr>
          <w:rFonts w:cstheme="minorHAnsi"/>
          <w:lang w:val="en-US"/>
        </w:rPr>
        <w:t xml:space="preserve"> (definition given in inclusion criteria) for more than 12 hours at the time of screening. We use</w:t>
      </w:r>
      <w:r w:rsidR="003C3273">
        <w:rPr>
          <w:rFonts w:cstheme="minorHAnsi"/>
          <w:lang w:val="en-US"/>
        </w:rPr>
        <w:t>d</w:t>
      </w:r>
      <w:r w:rsidRPr="006B55A9">
        <w:rPr>
          <w:rFonts w:cstheme="minorHAnsi"/>
          <w:lang w:val="en-US"/>
        </w:rPr>
        <w:t xml:space="preserve"> infection and infusion of vasopressor/inotrope agent for more than 12 hours as a cut</w:t>
      </w:r>
      <w:r w:rsidR="006649BB">
        <w:rPr>
          <w:rFonts w:cstheme="minorHAnsi"/>
          <w:lang w:val="en-US"/>
        </w:rPr>
        <w:t xml:space="preserve"> </w:t>
      </w:r>
      <w:r w:rsidRPr="006B55A9">
        <w:rPr>
          <w:rFonts w:cstheme="minorHAnsi"/>
          <w:lang w:val="en-US"/>
        </w:rPr>
        <w:t>off, as the plasma lactate value may change during the course of treatment.</w:t>
      </w:r>
    </w:p>
    <w:p w14:paraId="2934DE0F" w14:textId="5F5DCF23" w:rsidR="00CD0F3B" w:rsidRPr="006B55A9" w:rsidRDefault="00CD0F3B" w:rsidP="006B55A9">
      <w:pPr>
        <w:pStyle w:val="ListParagraph"/>
        <w:numPr>
          <w:ilvl w:val="0"/>
          <w:numId w:val="13"/>
        </w:numPr>
        <w:rPr>
          <w:rFonts w:cstheme="minorHAnsi"/>
          <w:lang w:val="en-US"/>
        </w:rPr>
      </w:pPr>
      <w:r w:rsidRPr="006B55A9">
        <w:rPr>
          <w:rFonts w:cstheme="minorHAnsi"/>
          <w:lang w:val="en-US"/>
        </w:rPr>
        <w:t>Life-threatening bleeding: clinical bleeding need</w:t>
      </w:r>
      <w:r w:rsidR="003C3273">
        <w:rPr>
          <w:rFonts w:cstheme="minorHAnsi"/>
          <w:lang w:val="en-US"/>
        </w:rPr>
        <w:t>ed</w:t>
      </w:r>
      <w:r w:rsidRPr="006B55A9">
        <w:rPr>
          <w:rFonts w:cstheme="minorHAnsi"/>
          <w:lang w:val="en-US"/>
        </w:rPr>
        <w:t xml:space="preserve"> transfusion of blood products as defined by the clinicians.</w:t>
      </w:r>
    </w:p>
    <w:p w14:paraId="6C37B984" w14:textId="20E11FF3" w:rsidR="00CD0F3B" w:rsidRPr="006B55A9" w:rsidRDefault="00CD0F3B" w:rsidP="006B55A9">
      <w:pPr>
        <w:pStyle w:val="ListParagraph"/>
        <w:numPr>
          <w:ilvl w:val="0"/>
          <w:numId w:val="13"/>
        </w:numPr>
        <w:rPr>
          <w:rFonts w:cstheme="minorHAnsi"/>
          <w:lang w:val="en-US"/>
        </w:rPr>
      </w:pPr>
      <w:r w:rsidRPr="006B55A9">
        <w:rPr>
          <w:rFonts w:cstheme="minorHAnsi"/>
          <w:lang w:val="en-US"/>
        </w:rPr>
        <w:t xml:space="preserve">Acute burn injury of more than 10% of the body surface area: burn injury leading to the present </w:t>
      </w:r>
      <w:r w:rsidR="003C3273">
        <w:rPr>
          <w:rFonts w:cstheme="minorHAnsi"/>
          <w:lang w:val="en-US"/>
        </w:rPr>
        <w:t>intensive care unit (</w:t>
      </w:r>
      <w:r w:rsidRPr="006B55A9">
        <w:rPr>
          <w:rFonts w:cstheme="minorHAnsi"/>
          <w:lang w:val="en-US"/>
        </w:rPr>
        <w:t>ICU</w:t>
      </w:r>
      <w:r w:rsidR="003C3273">
        <w:rPr>
          <w:rFonts w:cstheme="minorHAnsi"/>
          <w:lang w:val="en-US"/>
        </w:rPr>
        <w:t>)</w:t>
      </w:r>
      <w:r w:rsidRPr="006B55A9">
        <w:rPr>
          <w:rFonts w:cstheme="minorHAnsi"/>
          <w:lang w:val="en-US"/>
        </w:rPr>
        <w:t xml:space="preserve"> admission. Patients with burn injury who </w:t>
      </w:r>
      <w:r w:rsidR="00844801">
        <w:rPr>
          <w:rFonts w:cstheme="minorHAnsi"/>
          <w:lang w:val="en-US"/>
        </w:rPr>
        <w:t>we</w:t>
      </w:r>
      <w:r w:rsidRPr="006B55A9">
        <w:rPr>
          <w:rFonts w:cstheme="minorHAnsi"/>
          <w:lang w:val="en-US"/>
        </w:rPr>
        <w:t>re readmitted to the ICU or were initially care</w:t>
      </w:r>
      <w:r w:rsidR="00844801">
        <w:rPr>
          <w:rFonts w:cstheme="minorHAnsi"/>
          <w:lang w:val="en-US"/>
        </w:rPr>
        <w:t>d</w:t>
      </w:r>
      <w:r w:rsidRPr="006B55A9">
        <w:rPr>
          <w:rFonts w:cstheme="minorHAnsi"/>
          <w:lang w:val="en-US"/>
        </w:rPr>
        <w:t xml:space="preserve"> for in a general ward and admitted to the ICU for infection may </w:t>
      </w:r>
      <w:r w:rsidR="00844801">
        <w:rPr>
          <w:rFonts w:cstheme="minorHAnsi"/>
          <w:lang w:val="en-US"/>
        </w:rPr>
        <w:t>have been</w:t>
      </w:r>
      <w:r w:rsidRPr="006B55A9">
        <w:rPr>
          <w:rFonts w:cstheme="minorHAnsi"/>
          <w:lang w:val="en-US"/>
        </w:rPr>
        <w:t xml:space="preserve"> screened to enrolment. The latest documented estimate of the burn area </w:t>
      </w:r>
      <w:r w:rsidR="00844801">
        <w:rPr>
          <w:rFonts w:cstheme="minorHAnsi"/>
          <w:lang w:val="en-US"/>
        </w:rPr>
        <w:t>we</w:t>
      </w:r>
      <w:r w:rsidRPr="006B55A9">
        <w:rPr>
          <w:rFonts w:cstheme="minorHAnsi"/>
          <w:lang w:val="en-US"/>
        </w:rPr>
        <w:t xml:space="preserve"> used as th</w:t>
      </w:r>
      <w:r w:rsidR="00844801">
        <w:rPr>
          <w:rFonts w:cstheme="minorHAnsi"/>
          <w:lang w:val="en-US"/>
        </w:rPr>
        <w:t>o</w:t>
      </w:r>
      <w:r w:rsidRPr="006B55A9">
        <w:rPr>
          <w:rFonts w:cstheme="minorHAnsi"/>
          <w:lang w:val="en-US"/>
        </w:rPr>
        <w:t xml:space="preserve">se may </w:t>
      </w:r>
      <w:r w:rsidR="00844801">
        <w:rPr>
          <w:rFonts w:cstheme="minorHAnsi"/>
          <w:lang w:val="en-US"/>
        </w:rPr>
        <w:t xml:space="preserve">have </w:t>
      </w:r>
      <w:r w:rsidRPr="006B55A9">
        <w:rPr>
          <w:rFonts w:cstheme="minorHAnsi"/>
          <w:lang w:val="en-US"/>
        </w:rPr>
        <w:t>be</w:t>
      </w:r>
      <w:r w:rsidR="00844801">
        <w:rPr>
          <w:rFonts w:cstheme="minorHAnsi"/>
          <w:lang w:val="en-US"/>
        </w:rPr>
        <w:t>en</w:t>
      </w:r>
      <w:r w:rsidRPr="006B55A9">
        <w:rPr>
          <w:rFonts w:cstheme="minorHAnsi"/>
          <w:lang w:val="en-US"/>
        </w:rPr>
        <w:t xml:space="preserve"> downgraded after the initial assessments.</w:t>
      </w:r>
    </w:p>
    <w:p w14:paraId="30D4F584" w14:textId="460452E8" w:rsidR="00CD0F3B" w:rsidRPr="006B55A9" w:rsidRDefault="00CD0F3B" w:rsidP="006B55A9">
      <w:pPr>
        <w:pStyle w:val="ListParagraph"/>
        <w:numPr>
          <w:ilvl w:val="0"/>
          <w:numId w:val="13"/>
        </w:numPr>
        <w:rPr>
          <w:rFonts w:cstheme="minorHAnsi"/>
          <w:lang w:val="en-US"/>
        </w:rPr>
      </w:pPr>
      <w:r w:rsidRPr="006B55A9">
        <w:rPr>
          <w:rFonts w:cstheme="minorHAnsi"/>
          <w:lang w:val="en-US"/>
        </w:rPr>
        <w:t xml:space="preserve">Known pregnancy: women with known pregnancy based on clinical examination, the history or human chorionic gonadotropin (hCG). </w:t>
      </w:r>
      <w:r w:rsidRPr="006B55A9">
        <w:rPr>
          <w:rFonts w:cstheme="minorHAnsi"/>
          <w:lang w:val="en-US"/>
        </w:rPr>
        <w:br/>
        <w:t xml:space="preserve">We </w:t>
      </w:r>
      <w:r w:rsidR="00844801">
        <w:rPr>
          <w:rFonts w:cstheme="minorHAnsi"/>
          <w:lang w:val="en-US"/>
        </w:rPr>
        <w:t>did not</w:t>
      </w:r>
      <w:r w:rsidRPr="006B55A9">
        <w:rPr>
          <w:rFonts w:cstheme="minorHAnsi"/>
          <w:lang w:val="en-US"/>
        </w:rPr>
        <w:t xml:space="preserve"> demand negative hCG-status in all eligible fertile women, because </w:t>
      </w:r>
      <w:r w:rsidRPr="006B55A9">
        <w:rPr>
          <w:rFonts w:cstheme="minorHAnsi"/>
          <w:lang w:val="en-US"/>
        </w:rPr>
        <w:br/>
        <w:t xml:space="preserve">(i) screening for enrolment </w:t>
      </w:r>
      <w:r w:rsidR="00F772EE">
        <w:rPr>
          <w:rFonts w:cstheme="minorHAnsi"/>
          <w:lang w:val="en-US"/>
        </w:rPr>
        <w:t>w</w:t>
      </w:r>
      <w:r w:rsidRPr="006B55A9">
        <w:rPr>
          <w:rFonts w:cstheme="minorHAnsi"/>
          <w:lang w:val="en-US"/>
        </w:rPr>
        <w:t xml:space="preserve">as to be done within the time window (waiting for the hCG result will delay screening and result in fewer fertile women included), </w:t>
      </w:r>
      <w:r w:rsidRPr="006B55A9">
        <w:rPr>
          <w:rFonts w:cstheme="minorHAnsi"/>
          <w:lang w:val="en-US"/>
        </w:rPr>
        <w:br/>
        <w:t xml:space="preserve">(ii) the pregnancy rate </w:t>
      </w:r>
      <w:r w:rsidR="00F772EE">
        <w:rPr>
          <w:rFonts w:cstheme="minorHAnsi"/>
          <w:lang w:val="en-US"/>
        </w:rPr>
        <w:t>wa</w:t>
      </w:r>
      <w:r w:rsidRPr="006B55A9">
        <w:rPr>
          <w:rFonts w:cstheme="minorHAnsi"/>
          <w:lang w:val="en-US"/>
        </w:rPr>
        <w:t xml:space="preserve">s very low in ICU patients with septic shock and </w:t>
      </w:r>
      <w:r w:rsidRPr="006B55A9">
        <w:rPr>
          <w:rFonts w:cstheme="minorHAnsi"/>
          <w:lang w:val="en-US"/>
        </w:rPr>
        <w:br/>
        <w:t xml:space="preserve">(iii) trial participation </w:t>
      </w:r>
      <w:r w:rsidR="00F772EE">
        <w:rPr>
          <w:rFonts w:cstheme="minorHAnsi"/>
          <w:lang w:val="en-US"/>
        </w:rPr>
        <w:t>did</w:t>
      </w:r>
      <w:r w:rsidRPr="006B55A9">
        <w:rPr>
          <w:rFonts w:cstheme="minorHAnsi"/>
          <w:lang w:val="en-US"/>
        </w:rPr>
        <w:t xml:space="preserve"> not endanger the woman or the fetus. </w:t>
      </w:r>
      <w:r w:rsidRPr="006B55A9">
        <w:rPr>
          <w:rFonts w:cstheme="minorHAnsi"/>
          <w:lang w:val="en-US"/>
        </w:rPr>
        <w:br/>
        <w:t>The same procedure was approved by the Danish Medicines Agency in the TARTARE 2S trial (EudraCT no. 2015-005112-15), which has many similarities to the CLASSIC trial (ICU patients with septic shock randomized to protocolized titration of an approved medicine (norepinephrine).</w:t>
      </w:r>
    </w:p>
    <w:p w14:paraId="74DB8677" w14:textId="4F7851E5" w:rsidR="00CD0F3B" w:rsidRPr="006B55A9" w:rsidRDefault="00CD0F3B" w:rsidP="006B55A9">
      <w:pPr>
        <w:pStyle w:val="ListParagraph"/>
        <w:numPr>
          <w:ilvl w:val="0"/>
          <w:numId w:val="13"/>
        </w:numPr>
        <w:rPr>
          <w:rFonts w:cstheme="minorHAnsi"/>
          <w:lang w:val="en-US"/>
        </w:rPr>
      </w:pPr>
      <w:r w:rsidRPr="006B55A9">
        <w:rPr>
          <w:rFonts w:cstheme="minorHAnsi"/>
          <w:lang w:val="en-US"/>
        </w:rPr>
        <w:t xml:space="preserve">Consent not obtainable according to national regulations: patients where the clinician or investigator </w:t>
      </w:r>
      <w:r w:rsidR="00F772EE">
        <w:rPr>
          <w:rFonts w:cstheme="minorHAnsi"/>
          <w:lang w:val="en-US"/>
        </w:rPr>
        <w:t>wa</w:t>
      </w:r>
      <w:r w:rsidRPr="006B55A9">
        <w:rPr>
          <w:rFonts w:cstheme="minorHAnsi"/>
          <w:lang w:val="en-US"/>
        </w:rPr>
        <w:t>s unable to obtain the necessary consent before inclusion of the patient according to the national regulations.</w:t>
      </w:r>
    </w:p>
    <w:p w14:paraId="5F2560D9" w14:textId="77777777" w:rsidR="003D565E" w:rsidRPr="006B55A9" w:rsidRDefault="003D565E">
      <w:pPr>
        <w:rPr>
          <w:rFonts w:cstheme="minorHAnsi"/>
        </w:rPr>
      </w:pPr>
      <w:r w:rsidRPr="006B55A9">
        <w:rPr>
          <w:rFonts w:cstheme="minorHAnsi"/>
        </w:rPr>
        <w:br w:type="page"/>
      </w:r>
    </w:p>
    <w:p w14:paraId="26049787" w14:textId="6C257124" w:rsidR="00744C62" w:rsidRPr="00744C62" w:rsidRDefault="00744C62" w:rsidP="003D565E">
      <w:pPr>
        <w:pStyle w:val="Heading2"/>
      </w:pPr>
      <w:r w:rsidRPr="00523130">
        <w:lastRenderedPageBreak/>
        <w:t>Standard Operating Procedure</w:t>
      </w:r>
      <w:r w:rsidR="0085672C">
        <w:t xml:space="preserve"> (SOP)</w:t>
      </w:r>
      <w:r w:rsidR="00210168">
        <w:t xml:space="preserve"> for long-term follow-up in the CLASSIC trial</w:t>
      </w:r>
    </w:p>
    <w:p w14:paraId="07EDD1AC" w14:textId="77777777" w:rsidR="00637FE5" w:rsidRDefault="00637FE5" w:rsidP="00637FE5">
      <w:pPr>
        <w:jc w:val="right"/>
      </w:pPr>
      <w:bookmarkStart w:id="5" w:name="_Hlk127774346"/>
    </w:p>
    <w:p w14:paraId="5C348336" w14:textId="1C5BC6FE" w:rsidR="00FA4369" w:rsidRDefault="00637FE5" w:rsidP="00637FE5">
      <w:pPr>
        <w:spacing w:after="0"/>
        <w:jc w:val="right"/>
      </w:pPr>
      <w:r>
        <w:t>V-2019-12-19</w:t>
      </w:r>
    </w:p>
    <w:p w14:paraId="209837DF" w14:textId="204F46CC" w:rsidR="00637FE5" w:rsidRPr="00637FE5" w:rsidRDefault="00637FE5" w:rsidP="00637FE5">
      <w:pPr>
        <w:spacing w:after="0"/>
        <w:rPr>
          <w:b/>
          <w:bCs/>
          <w:sz w:val="32"/>
          <w:szCs w:val="32"/>
        </w:rPr>
      </w:pPr>
      <w:r w:rsidRPr="00637FE5">
        <w:rPr>
          <w:b/>
          <w:bCs/>
          <w:sz w:val="32"/>
          <w:szCs w:val="32"/>
        </w:rPr>
        <w:t>SOP for obtaining the long-term outcomes for the CLASSIC trial</w:t>
      </w:r>
    </w:p>
    <w:p w14:paraId="0AA41BBD" w14:textId="77777777" w:rsidR="00637FE5" w:rsidRDefault="00637FE5" w:rsidP="00637FE5">
      <w:pPr>
        <w:spacing w:after="0" w:line="360" w:lineRule="auto"/>
        <w:rPr>
          <w:rFonts w:cstheme="minorHAnsi"/>
          <w:b/>
          <w:sz w:val="24"/>
          <w:szCs w:val="24"/>
        </w:rPr>
      </w:pPr>
      <w:r w:rsidRPr="00A65971">
        <w:rPr>
          <w:rFonts w:cstheme="minorHAnsi"/>
          <w:b/>
          <w:sz w:val="24"/>
          <w:szCs w:val="24"/>
        </w:rPr>
        <w:t>The</w:t>
      </w:r>
      <w:r>
        <w:rPr>
          <w:rFonts w:cstheme="minorHAnsi"/>
          <w:b/>
          <w:sz w:val="24"/>
          <w:szCs w:val="24"/>
        </w:rPr>
        <w:t>s</w:t>
      </w:r>
      <w:r w:rsidRPr="00A65971">
        <w:rPr>
          <w:rFonts w:cstheme="minorHAnsi"/>
          <w:b/>
          <w:sz w:val="24"/>
          <w:szCs w:val="24"/>
        </w:rPr>
        <w:t xml:space="preserve">e are </w:t>
      </w:r>
      <w:r>
        <w:rPr>
          <w:rFonts w:cstheme="minorHAnsi"/>
          <w:b/>
          <w:sz w:val="24"/>
          <w:szCs w:val="24"/>
        </w:rPr>
        <w:t xml:space="preserve">the </w:t>
      </w:r>
      <w:r w:rsidRPr="00A65971">
        <w:rPr>
          <w:rFonts w:cstheme="minorHAnsi"/>
          <w:b/>
          <w:sz w:val="24"/>
          <w:szCs w:val="24"/>
        </w:rPr>
        <w:t xml:space="preserve">three secondary outcomes </w:t>
      </w:r>
      <w:r>
        <w:rPr>
          <w:rFonts w:cstheme="minorHAnsi"/>
          <w:b/>
          <w:sz w:val="24"/>
          <w:szCs w:val="24"/>
        </w:rPr>
        <w:t>that should be</w:t>
      </w:r>
      <w:r w:rsidRPr="00A65971">
        <w:rPr>
          <w:rFonts w:cstheme="minorHAnsi"/>
          <w:b/>
          <w:sz w:val="24"/>
          <w:szCs w:val="24"/>
        </w:rPr>
        <w:t xml:space="preserve"> obtained at 1-year follow-up: </w:t>
      </w:r>
      <w:r>
        <w:rPr>
          <w:rFonts w:cstheme="minorHAnsi"/>
          <w:b/>
          <w:sz w:val="24"/>
          <w:szCs w:val="24"/>
        </w:rPr>
        <w:t>M</w:t>
      </w:r>
      <w:r w:rsidRPr="00A65971">
        <w:rPr>
          <w:rFonts w:cstheme="minorHAnsi"/>
          <w:b/>
          <w:sz w:val="24"/>
          <w:szCs w:val="24"/>
        </w:rPr>
        <w:t xml:space="preserve">ortality, cognitive function and Health-Related Quality of Life (HRQoL). </w:t>
      </w:r>
    </w:p>
    <w:p w14:paraId="54C8DE34" w14:textId="77777777" w:rsidR="00637FE5" w:rsidRDefault="00637FE5" w:rsidP="00637FE5">
      <w:pPr>
        <w:spacing w:after="0" w:line="360" w:lineRule="auto"/>
        <w:rPr>
          <w:rFonts w:cstheme="minorHAnsi"/>
          <w:b/>
          <w:sz w:val="24"/>
          <w:szCs w:val="24"/>
        </w:rPr>
      </w:pPr>
    </w:p>
    <w:p w14:paraId="390141BD" w14:textId="77777777" w:rsidR="00637FE5" w:rsidRPr="00637FE5" w:rsidRDefault="00637FE5" w:rsidP="00637FE5">
      <w:pPr>
        <w:spacing w:after="0" w:line="240" w:lineRule="auto"/>
        <w:rPr>
          <w:rFonts w:cstheme="minorHAnsi"/>
          <w:sz w:val="28"/>
          <w:szCs w:val="28"/>
        </w:rPr>
      </w:pPr>
      <w:r w:rsidRPr="00637FE5">
        <w:rPr>
          <w:rFonts w:cstheme="minorHAnsi"/>
          <w:b/>
          <w:sz w:val="28"/>
          <w:szCs w:val="28"/>
        </w:rPr>
        <w:t xml:space="preserve">Retention strategies </w:t>
      </w:r>
    </w:p>
    <w:p w14:paraId="0043C921" w14:textId="77777777" w:rsidR="00637FE5" w:rsidRPr="006C4334" w:rsidRDefault="00637FE5" w:rsidP="00637FE5">
      <w:pPr>
        <w:pStyle w:val="ListParagraph"/>
        <w:numPr>
          <w:ilvl w:val="0"/>
          <w:numId w:val="1"/>
        </w:numPr>
        <w:spacing w:after="0" w:line="240" w:lineRule="auto"/>
        <w:rPr>
          <w:rFonts w:cstheme="minorHAnsi"/>
          <w:sz w:val="24"/>
          <w:szCs w:val="24"/>
        </w:rPr>
      </w:pPr>
      <w:r>
        <w:rPr>
          <w:rFonts w:cstheme="minorHAnsi"/>
          <w:sz w:val="24"/>
          <w:szCs w:val="24"/>
        </w:rPr>
        <w:t>When obtaining patient consent, please assure that</w:t>
      </w:r>
      <w:r w:rsidRPr="006C4334">
        <w:rPr>
          <w:rFonts w:cstheme="minorHAnsi"/>
          <w:sz w:val="24"/>
          <w:szCs w:val="24"/>
        </w:rPr>
        <w:t xml:space="preserve"> the patients are informed about the 1-year contact</w:t>
      </w:r>
    </w:p>
    <w:p w14:paraId="4387A5D2" w14:textId="77777777" w:rsidR="00637FE5" w:rsidRDefault="00637FE5" w:rsidP="00637FE5">
      <w:pPr>
        <w:pStyle w:val="ListParagraph"/>
        <w:numPr>
          <w:ilvl w:val="0"/>
          <w:numId w:val="1"/>
        </w:numPr>
        <w:spacing w:after="0" w:line="360" w:lineRule="auto"/>
        <w:rPr>
          <w:rFonts w:cstheme="minorHAnsi"/>
          <w:sz w:val="24"/>
          <w:szCs w:val="24"/>
        </w:rPr>
      </w:pPr>
      <w:r>
        <w:rPr>
          <w:rFonts w:cstheme="minorHAnsi"/>
          <w:sz w:val="24"/>
          <w:szCs w:val="24"/>
        </w:rPr>
        <w:t>Similarly, i</w:t>
      </w:r>
      <w:r w:rsidRPr="006C4334">
        <w:rPr>
          <w:rFonts w:cstheme="minorHAnsi"/>
          <w:sz w:val="24"/>
          <w:szCs w:val="24"/>
        </w:rPr>
        <w:t>nform the relatives about</w:t>
      </w:r>
      <w:r>
        <w:rPr>
          <w:rFonts w:cstheme="minorHAnsi"/>
          <w:sz w:val="24"/>
          <w:szCs w:val="24"/>
        </w:rPr>
        <w:t xml:space="preserve"> the 1-year</w:t>
      </w:r>
      <w:r w:rsidRPr="006C4334">
        <w:rPr>
          <w:rFonts w:cstheme="minorHAnsi"/>
          <w:sz w:val="24"/>
          <w:szCs w:val="24"/>
        </w:rPr>
        <w:t xml:space="preserve"> follow-up when obtaining </w:t>
      </w:r>
      <w:r>
        <w:rPr>
          <w:rFonts w:cstheme="minorHAnsi"/>
          <w:sz w:val="24"/>
          <w:szCs w:val="24"/>
        </w:rPr>
        <w:t xml:space="preserve">their </w:t>
      </w:r>
      <w:r w:rsidRPr="006C4334">
        <w:rPr>
          <w:rFonts w:cstheme="minorHAnsi"/>
          <w:sz w:val="24"/>
          <w:szCs w:val="24"/>
        </w:rPr>
        <w:t>consent</w:t>
      </w:r>
    </w:p>
    <w:p w14:paraId="45F130EC" w14:textId="77777777" w:rsidR="00637FE5" w:rsidRDefault="00637FE5" w:rsidP="00637FE5">
      <w:pPr>
        <w:pStyle w:val="ListParagraph"/>
        <w:numPr>
          <w:ilvl w:val="0"/>
          <w:numId w:val="1"/>
        </w:numPr>
        <w:spacing w:after="0" w:line="360" w:lineRule="auto"/>
        <w:rPr>
          <w:rFonts w:cstheme="minorHAnsi"/>
          <w:sz w:val="24"/>
          <w:szCs w:val="24"/>
        </w:rPr>
      </w:pPr>
      <w:r>
        <w:rPr>
          <w:rFonts w:cstheme="minorHAnsi"/>
          <w:sz w:val="24"/>
          <w:szCs w:val="24"/>
        </w:rPr>
        <w:t>If the patients cannot be reached at 1-year follow-up, aim to contact the patient daily during the following 4 weeks until 1-year follow-up is obtained</w:t>
      </w:r>
    </w:p>
    <w:p w14:paraId="50EEA879" w14:textId="77777777" w:rsidR="00637FE5" w:rsidRPr="006448CE" w:rsidRDefault="00637FE5" w:rsidP="00637FE5">
      <w:pPr>
        <w:pStyle w:val="ListParagraph"/>
        <w:numPr>
          <w:ilvl w:val="0"/>
          <w:numId w:val="1"/>
        </w:numPr>
        <w:spacing w:line="360" w:lineRule="auto"/>
        <w:rPr>
          <w:rFonts w:cstheme="minorHAnsi"/>
          <w:sz w:val="24"/>
          <w:szCs w:val="24"/>
          <w:lang w:val="en-US"/>
        </w:rPr>
      </w:pPr>
      <w:r>
        <w:rPr>
          <w:rFonts w:cstheme="minorHAnsi"/>
          <w:sz w:val="24"/>
          <w:szCs w:val="24"/>
          <w:lang w:val="en-US"/>
        </w:rPr>
        <w:t>If the patient is assumed to be at work, then t</w:t>
      </w:r>
      <w:r w:rsidRPr="006448CE">
        <w:rPr>
          <w:rFonts w:cstheme="minorHAnsi"/>
          <w:sz w:val="24"/>
          <w:szCs w:val="24"/>
          <w:lang w:val="en-US"/>
        </w:rPr>
        <w:t>ry to make contac</w:t>
      </w:r>
      <w:r>
        <w:rPr>
          <w:rFonts w:cstheme="minorHAnsi"/>
          <w:sz w:val="24"/>
          <w:szCs w:val="24"/>
          <w:lang w:val="en-US"/>
        </w:rPr>
        <w:t>t during the</w:t>
      </w:r>
      <w:r w:rsidRPr="006448CE">
        <w:rPr>
          <w:rFonts w:cstheme="minorHAnsi"/>
          <w:sz w:val="24"/>
          <w:szCs w:val="24"/>
          <w:lang w:val="en-US"/>
        </w:rPr>
        <w:t xml:space="preserve"> late afternoon </w:t>
      </w:r>
    </w:p>
    <w:p w14:paraId="6EC20285" w14:textId="77777777" w:rsidR="00637FE5" w:rsidRPr="006448CE" w:rsidRDefault="00637FE5" w:rsidP="00637FE5">
      <w:pPr>
        <w:pStyle w:val="ListParagraph"/>
        <w:numPr>
          <w:ilvl w:val="0"/>
          <w:numId w:val="1"/>
        </w:numPr>
        <w:spacing w:after="0" w:line="360" w:lineRule="auto"/>
        <w:rPr>
          <w:rFonts w:cstheme="minorHAnsi"/>
          <w:sz w:val="24"/>
          <w:szCs w:val="24"/>
          <w:lang w:val="en-US"/>
        </w:rPr>
      </w:pPr>
      <w:r w:rsidRPr="006448CE">
        <w:rPr>
          <w:rFonts w:cstheme="minorHAnsi"/>
          <w:sz w:val="24"/>
          <w:szCs w:val="24"/>
          <w:lang w:val="en-US"/>
        </w:rPr>
        <w:t xml:space="preserve">If the patient chooses to answer by </w:t>
      </w:r>
      <w:r>
        <w:rPr>
          <w:rFonts w:cstheme="minorHAnsi"/>
          <w:sz w:val="24"/>
          <w:szCs w:val="24"/>
          <w:lang w:val="en-US"/>
        </w:rPr>
        <w:t>e-</w:t>
      </w:r>
      <w:r w:rsidRPr="006448CE">
        <w:rPr>
          <w:rFonts w:cstheme="minorHAnsi"/>
          <w:sz w:val="24"/>
          <w:szCs w:val="24"/>
          <w:lang w:val="en-US"/>
        </w:rPr>
        <w:t>mail</w:t>
      </w:r>
      <w:r>
        <w:rPr>
          <w:rFonts w:cstheme="minorHAnsi"/>
          <w:sz w:val="24"/>
          <w:szCs w:val="24"/>
          <w:lang w:val="en-US"/>
        </w:rPr>
        <w:t xml:space="preserve"> (or post)</w:t>
      </w:r>
      <w:r w:rsidRPr="006448CE">
        <w:rPr>
          <w:rFonts w:cstheme="minorHAnsi"/>
          <w:sz w:val="24"/>
          <w:szCs w:val="24"/>
          <w:lang w:val="en-US"/>
        </w:rPr>
        <w:t xml:space="preserve"> the time for obtaining answers is extended by </w:t>
      </w:r>
      <w:r>
        <w:rPr>
          <w:rFonts w:cstheme="minorHAnsi"/>
          <w:sz w:val="24"/>
          <w:szCs w:val="24"/>
          <w:lang w:val="en-US"/>
        </w:rPr>
        <w:t xml:space="preserve">another </w:t>
      </w:r>
      <w:r w:rsidRPr="006448CE">
        <w:rPr>
          <w:rFonts w:cstheme="minorHAnsi"/>
          <w:sz w:val="24"/>
          <w:szCs w:val="24"/>
          <w:lang w:val="en-US"/>
        </w:rPr>
        <w:t xml:space="preserve">4 weeks, with a reminder 2 weeks after the </w:t>
      </w:r>
      <w:r>
        <w:rPr>
          <w:rFonts w:cstheme="minorHAnsi"/>
          <w:sz w:val="24"/>
          <w:szCs w:val="24"/>
          <w:lang w:val="en-US"/>
        </w:rPr>
        <w:t>e-</w:t>
      </w:r>
      <w:r w:rsidRPr="006448CE">
        <w:rPr>
          <w:rFonts w:cstheme="minorHAnsi"/>
          <w:sz w:val="24"/>
          <w:szCs w:val="24"/>
          <w:lang w:val="en-US"/>
        </w:rPr>
        <w:t>mail</w:t>
      </w:r>
      <w:r>
        <w:rPr>
          <w:rFonts w:cstheme="minorHAnsi"/>
          <w:sz w:val="24"/>
          <w:szCs w:val="24"/>
          <w:lang w:val="en-US"/>
        </w:rPr>
        <w:t>/letter</w:t>
      </w:r>
      <w:r w:rsidRPr="006448CE">
        <w:rPr>
          <w:rFonts w:cstheme="minorHAnsi"/>
          <w:sz w:val="24"/>
          <w:szCs w:val="24"/>
          <w:lang w:val="en-US"/>
        </w:rPr>
        <w:t xml:space="preserve"> has been posted</w:t>
      </w:r>
      <w:r>
        <w:rPr>
          <w:rFonts w:cstheme="minorHAnsi"/>
          <w:sz w:val="24"/>
          <w:szCs w:val="24"/>
          <w:lang w:val="en-US"/>
        </w:rPr>
        <w:t>. Remark that cognitive function can only be assessed by telephone.</w:t>
      </w:r>
    </w:p>
    <w:p w14:paraId="077E1BFC" w14:textId="68F863CD" w:rsidR="00637FE5" w:rsidRPr="00637FE5" w:rsidRDefault="00637FE5" w:rsidP="00637FE5">
      <w:pPr>
        <w:spacing w:line="360" w:lineRule="auto"/>
        <w:rPr>
          <w:rFonts w:cstheme="minorHAnsi"/>
          <w:i/>
          <w:sz w:val="24"/>
          <w:szCs w:val="24"/>
        </w:rPr>
      </w:pPr>
      <w:r w:rsidRPr="00A65971">
        <w:rPr>
          <w:rFonts w:cstheme="minorHAnsi"/>
          <w:i/>
          <w:sz w:val="24"/>
          <w:szCs w:val="24"/>
        </w:rPr>
        <w:t>We cannot contact any participants who rejected to be contacted or were withdrawn with the demand of no further data registration.</w:t>
      </w:r>
    </w:p>
    <w:p w14:paraId="0C043B03" w14:textId="77777777" w:rsidR="00637FE5" w:rsidRPr="00637FE5" w:rsidRDefault="00637FE5" w:rsidP="00637FE5">
      <w:pPr>
        <w:spacing w:after="0"/>
        <w:rPr>
          <w:rFonts w:cstheme="minorHAnsi"/>
          <w:b/>
          <w:sz w:val="28"/>
          <w:szCs w:val="28"/>
        </w:rPr>
      </w:pPr>
      <w:r w:rsidRPr="00637FE5">
        <w:rPr>
          <w:rFonts w:cstheme="minorHAnsi"/>
          <w:b/>
          <w:sz w:val="28"/>
          <w:szCs w:val="28"/>
        </w:rPr>
        <w:t>Procedure at 1-year follow-up:</w:t>
      </w:r>
    </w:p>
    <w:p w14:paraId="195898DD" w14:textId="77777777" w:rsidR="00637FE5" w:rsidRPr="00C07E07" w:rsidRDefault="00637FE5" w:rsidP="00637FE5">
      <w:pPr>
        <w:spacing w:after="0"/>
        <w:rPr>
          <w:rFonts w:cstheme="minorHAnsi"/>
          <w:sz w:val="24"/>
          <w:szCs w:val="24"/>
        </w:rPr>
      </w:pPr>
      <w:r w:rsidRPr="00C07E07">
        <w:rPr>
          <w:rFonts w:cstheme="minorHAnsi"/>
          <w:sz w:val="24"/>
          <w:szCs w:val="24"/>
        </w:rPr>
        <w:t xml:space="preserve">By personnel </w:t>
      </w:r>
      <w:r w:rsidRPr="00C07E07">
        <w:rPr>
          <w:rFonts w:cstheme="minorHAnsi"/>
          <w:b/>
          <w:i/>
          <w:sz w:val="24"/>
          <w:szCs w:val="24"/>
        </w:rPr>
        <w:t>blinded</w:t>
      </w:r>
      <w:r w:rsidRPr="00C07E07">
        <w:rPr>
          <w:rFonts w:cstheme="minorHAnsi"/>
          <w:sz w:val="24"/>
          <w:szCs w:val="24"/>
        </w:rPr>
        <w:t xml:space="preserve"> to the trial allocation</w:t>
      </w:r>
      <w:r>
        <w:rPr>
          <w:rFonts w:cstheme="minorHAnsi"/>
          <w:sz w:val="24"/>
          <w:szCs w:val="24"/>
        </w:rPr>
        <w:t>.</w:t>
      </w:r>
    </w:p>
    <w:p w14:paraId="76ED27A7" w14:textId="77777777" w:rsidR="00637FE5" w:rsidRPr="00C07E07" w:rsidRDefault="00637FE5" w:rsidP="00637FE5">
      <w:pPr>
        <w:spacing w:after="0" w:line="360" w:lineRule="auto"/>
        <w:rPr>
          <w:rFonts w:cstheme="minorHAnsi"/>
          <w:b/>
          <w:sz w:val="36"/>
          <w:szCs w:val="36"/>
        </w:rPr>
      </w:pPr>
      <w:r>
        <w:rPr>
          <w:rFonts w:cstheme="minorHAnsi"/>
          <w:b/>
          <w:noProof/>
          <w:sz w:val="36"/>
          <w:szCs w:val="36"/>
          <w:lang w:val="en-US"/>
        </w:rPr>
        <w:drawing>
          <wp:inline distT="0" distB="0" distL="0" distR="0" wp14:anchorId="0E75DD61" wp14:editId="5ABA7F32">
            <wp:extent cx="6372225" cy="2278380"/>
            <wp:effectExtent l="0" t="57150" r="9525" b="4572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2D62386E" w14:textId="77777777" w:rsidR="00637FE5" w:rsidRPr="008342EA" w:rsidRDefault="00637FE5" w:rsidP="00637FE5">
      <w:pPr>
        <w:spacing w:line="360" w:lineRule="auto"/>
        <w:rPr>
          <w:rFonts w:cstheme="minorHAnsi"/>
          <w:sz w:val="24"/>
          <w:szCs w:val="24"/>
        </w:rPr>
      </w:pPr>
      <w:r w:rsidRPr="00DC1040">
        <w:rPr>
          <w:rFonts w:cstheme="minorHAnsi"/>
          <w:b/>
          <w:sz w:val="24"/>
          <w:szCs w:val="24"/>
        </w:rPr>
        <w:t>Paper</w:t>
      </w:r>
      <w:r w:rsidRPr="00DC1040">
        <w:rPr>
          <w:rFonts w:cstheme="minorHAnsi"/>
          <w:sz w:val="24"/>
          <w:szCs w:val="24"/>
        </w:rPr>
        <w:t xml:space="preserve"> </w:t>
      </w:r>
      <w:r>
        <w:rPr>
          <w:rFonts w:cstheme="minorHAnsi"/>
          <w:sz w:val="24"/>
          <w:szCs w:val="24"/>
        </w:rPr>
        <w:t>questionnaires</w:t>
      </w:r>
      <w:r w:rsidRPr="00DC1040">
        <w:rPr>
          <w:rFonts w:cstheme="minorHAnsi"/>
          <w:sz w:val="24"/>
          <w:szCs w:val="24"/>
        </w:rPr>
        <w:t xml:space="preserve"> are used</w:t>
      </w:r>
      <w:r>
        <w:rPr>
          <w:rFonts w:cstheme="minorHAnsi"/>
          <w:sz w:val="24"/>
          <w:szCs w:val="24"/>
        </w:rPr>
        <w:t xml:space="preserve"> for the telephone interview.</w:t>
      </w:r>
      <w:r w:rsidRPr="00DC1040">
        <w:rPr>
          <w:rFonts w:cstheme="minorHAnsi"/>
          <w:sz w:val="24"/>
          <w:szCs w:val="24"/>
        </w:rPr>
        <w:t xml:space="preserve"> </w:t>
      </w:r>
      <w:r>
        <w:rPr>
          <w:rFonts w:cstheme="minorHAnsi"/>
          <w:sz w:val="24"/>
          <w:szCs w:val="24"/>
        </w:rPr>
        <w:t>T</w:t>
      </w:r>
      <w:r w:rsidRPr="00DC1040">
        <w:rPr>
          <w:rFonts w:cstheme="minorHAnsi"/>
          <w:sz w:val="24"/>
          <w:szCs w:val="24"/>
        </w:rPr>
        <w:t xml:space="preserve">he interviewer enters ID number; date for interview and a signature </w:t>
      </w:r>
      <w:r>
        <w:rPr>
          <w:rFonts w:cstheme="minorHAnsi"/>
          <w:sz w:val="24"/>
          <w:szCs w:val="24"/>
        </w:rPr>
        <w:t>on the paper after the interview. Then enter data</w:t>
      </w:r>
      <w:r w:rsidRPr="00DC1040">
        <w:rPr>
          <w:rFonts w:cstheme="minorHAnsi"/>
          <w:sz w:val="24"/>
          <w:szCs w:val="24"/>
        </w:rPr>
        <w:t xml:space="preserve"> in</w:t>
      </w:r>
      <w:r>
        <w:rPr>
          <w:rFonts w:cstheme="minorHAnsi"/>
          <w:sz w:val="24"/>
          <w:szCs w:val="24"/>
        </w:rPr>
        <w:t xml:space="preserve">to </w:t>
      </w:r>
      <w:r w:rsidRPr="00DC1040">
        <w:rPr>
          <w:rFonts w:cstheme="minorHAnsi"/>
          <w:sz w:val="24"/>
          <w:szCs w:val="24"/>
        </w:rPr>
        <w:t xml:space="preserve">the e-CRF </w:t>
      </w:r>
      <w:r w:rsidRPr="00DC1040">
        <w:rPr>
          <w:rFonts w:cstheme="minorHAnsi"/>
          <w:sz w:val="24"/>
          <w:szCs w:val="24"/>
        </w:rPr>
        <w:lastRenderedPageBreak/>
        <w:t xml:space="preserve">in Open Clinica. The paper questionnaires are to be filed in folders. Please read </w:t>
      </w:r>
      <w:r>
        <w:rPr>
          <w:rFonts w:cstheme="minorHAnsi"/>
          <w:sz w:val="24"/>
          <w:szCs w:val="24"/>
        </w:rPr>
        <w:t xml:space="preserve">the </w:t>
      </w:r>
      <w:r w:rsidRPr="00DC1040">
        <w:rPr>
          <w:rFonts w:cstheme="minorHAnsi"/>
          <w:sz w:val="24"/>
          <w:szCs w:val="24"/>
        </w:rPr>
        <w:t>instructions for both questionnaires beforehand</w:t>
      </w:r>
      <w:r>
        <w:rPr>
          <w:rFonts w:cstheme="minorHAnsi"/>
          <w:sz w:val="24"/>
          <w:szCs w:val="24"/>
        </w:rPr>
        <w:t>, in order</w:t>
      </w:r>
      <w:r w:rsidRPr="00DC1040">
        <w:rPr>
          <w:rFonts w:cstheme="minorHAnsi"/>
          <w:sz w:val="24"/>
          <w:szCs w:val="24"/>
        </w:rPr>
        <w:t xml:space="preserve"> to obtain as objective answers as possible.</w:t>
      </w:r>
      <w:r>
        <w:rPr>
          <w:rFonts w:cstheme="minorHAnsi"/>
          <w:sz w:val="24"/>
          <w:szCs w:val="24"/>
        </w:rPr>
        <w:t xml:space="preserve"> </w:t>
      </w:r>
    </w:p>
    <w:p w14:paraId="2C1BA530" w14:textId="77777777" w:rsidR="00637FE5" w:rsidRDefault="00637FE5" w:rsidP="00637FE5">
      <w:pPr>
        <w:spacing w:before="240" w:after="0" w:line="360" w:lineRule="auto"/>
        <w:rPr>
          <w:rFonts w:cstheme="minorHAnsi"/>
          <w:sz w:val="24"/>
          <w:szCs w:val="24"/>
        </w:rPr>
      </w:pPr>
      <w:r w:rsidRPr="00123A58">
        <w:rPr>
          <w:rFonts w:cstheme="minorHAnsi"/>
          <w:b/>
          <w:sz w:val="24"/>
          <w:szCs w:val="24"/>
        </w:rPr>
        <w:t>Cognitive function</w:t>
      </w:r>
      <w:r w:rsidRPr="00123A58">
        <w:rPr>
          <w:rFonts w:cstheme="minorHAnsi"/>
          <w:sz w:val="24"/>
          <w:szCs w:val="24"/>
        </w:rPr>
        <w:t xml:space="preserve"> is assessed with a 4-items questionnaire</w:t>
      </w:r>
      <w:r>
        <w:rPr>
          <w:rFonts w:cstheme="minorHAnsi"/>
          <w:sz w:val="24"/>
          <w:szCs w:val="24"/>
        </w:rPr>
        <w:t>. The</w:t>
      </w:r>
      <w:r w:rsidRPr="00123A58">
        <w:rPr>
          <w:rFonts w:cstheme="minorHAnsi"/>
          <w:sz w:val="24"/>
          <w:szCs w:val="24"/>
        </w:rPr>
        <w:t xml:space="preserve"> </w:t>
      </w:r>
      <w:r>
        <w:rPr>
          <w:rFonts w:cstheme="minorHAnsi"/>
          <w:sz w:val="24"/>
          <w:szCs w:val="24"/>
        </w:rPr>
        <w:t>Mini MoCA is a shorter version than the full MoCA. Mini MoCA covers test #</w:t>
      </w:r>
      <w:r w:rsidRPr="000014EE">
        <w:rPr>
          <w:rFonts w:cstheme="minorHAnsi"/>
          <w:i/>
          <w:sz w:val="24"/>
          <w:szCs w:val="24"/>
        </w:rPr>
        <w:t xml:space="preserve">5, </w:t>
      </w:r>
      <w:r>
        <w:rPr>
          <w:rFonts w:cstheme="minorHAnsi"/>
          <w:i/>
          <w:sz w:val="24"/>
          <w:szCs w:val="24"/>
        </w:rPr>
        <w:t>#</w:t>
      </w:r>
      <w:r w:rsidRPr="000014EE">
        <w:rPr>
          <w:rFonts w:cstheme="minorHAnsi"/>
          <w:i/>
          <w:sz w:val="24"/>
          <w:szCs w:val="24"/>
        </w:rPr>
        <w:t xml:space="preserve">8, </w:t>
      </w:r>
      <w:r>
        <w:rPr>
          <w:rFonts w:cstheme="minorHAnsi"/>
          <w:i/>
          <w:sz w:val="24"/>
          <w:szCs w:val="24"/>
        </w:rPr>
        <w:t>#</w:t>
      </w:r>
      <w:r w:rsidRPr="000014EE">
        <w:rPr>
          <w:rFonts w:cstheme="minorHAnsi"/>
          <w:i/>
          <w:sz w:val="24"/>
          <w:szCs w:val="24"/>
        </w:rPr>
        <w:t xml:space="preserve">10 and </w:t>
      </w:r>
      <w:r>
        <w:rPr>
          <w:rFonts w:cstheme="minorHAnsi"/>
          <w:i/>
          <w:sz w:val="24"/>
          <w:szCs w:val="24"/>
        </w:rPr>
        <w:t>#</w:t>
      </w:r>
      <w:r w:rsidRPr="000014EE">
        <w:rPr>
          <w:rFonts w:cstheme="minorHAnsi"/>
          <w:i/>
          <w:sz w:val="24"/>
          <w:szCs w:val="24"/>
        </w:rPr>
        <w:t>11</w:t>
      </w:r>
      <w:r>
        <w:rPr>
          <w:rFonts w:cstheme="minorHAnsi"/>
          <w:sz w:val="24"/>
          <w:szCs w:val="24"/>
        </w:rPr>
        <w:t xml:space="preserve"> described in the main Instructions. We have made an un-official short guide for the relevant parts for the Mini MoCA. The Mini MoCA </w:t>
      </w:r>
      <w:r w:rsidRPr="00123A58">
        <w:rPr>
          <w:rFonts w:cstheme="minorHAnsi"/>
          <w:sz w:val="24"/>
          <w:szCs w:val="24"/>
        </w:rPr>
        <w:t>takes 5 minutes</w:t>
      </w:r>
      <w:r>
        <w:rPr>
          <w:rFonts w:cstheme="minorHAnsi"/>
          <w:sz w:val="24"/>
          <w:szCs w:val="24"/>
        </w:rPr>
        <w:t xml:space="preserve"> and you will need the instructions (short guide) together with the questionnaire. MoCA requires certification to conduct the cognitive function assessment, which covers the full MoCA. Mini MoCA</w:t>
      </w:r>
      <w:r w:rsidRPr="00123A58">
        <w:rPr>
          <w:rFonts w:cstheme="minorHAnsi"/>
          <w:sz w:val="24"/>
          <w:szCs w:val="24"/>
        </w:rPr>
        <w:t xml:space="preserve"> can only be assessed by telephone or face to face</w:t>
      </w:r>
      <w:r>
        <w:rPr>
          <w:rFonts w:cstheme="minorHAnsi"/>
          <w:sz w:val="24"/>
          <w:szCs w:val="24"/>
        </w:rPr>
        <w:t xml:space="preserve"> and not by mail.</w:t>
      </w:r>
    </w:p>
    <w:p w14:paraId="3B9CE905" w14:textId="77777777" w:rsidR="00637FE5" w:rsidRPr="008342EA" w:rsidRDefault="00637FE5" w:rsidP="00637FE5">
      <w:pPr>
        <w:spacing w:before="240" w:line="360" w:lineRule="auto"/>
        <w:rPr>
          <w:rFonts w:cstheme="minorHAnsi"/>
          <w:sz w:val="24"/>
          <w:szCs w:val="24"/>
        </w:rPr>
      </w:pPr>
      <w:r w:rsidRPr="008342EA">
        <w:rPr>
          <w:rFonts w:cstheme="minorHAnsi"/>
          <w:b/>
          <w:sz w:val="24"/>
          <w:szCs w:val="24"/>
        </w:rPr>
        <w:t>HRQoL</w:t>
      </w:r>
      <w:r w:rsidRPr="008342EA">
        <w:rPr>
          <w:rFonts w:cstheme="minorHAnsi"/>
          <w:sz w:val="24"/>
          <w:szCs w:val="24"/>
        </w:rPr>
        <w:t xml:space="preserve"> is assessed with EQ-5D-5L. It is a 5-item questionnaire together with a VAS scale score and takes 5 minutes. We recommend conducting the interview by phone, but it is also possible to answer the questionnaire by mail. If the patient is too frail or cognitively impaired to consistently complete EQ-5D-5L, try to obtain the patients HRQoL from relatives (there is a specific questionnaire for relatives). The relative assess</w:t>
      </w:r>
      <w:r>
        <w:rPr>
          <w:rFonts w:cstheme="minorHAnsi"/>
          <w:sz w:val="24"/>
          <w:szCs w:val="24"/>
        </w:rPr>
        <w:t>es</w:t>
      </w:r>
      <w:r w:rsidRPr="008342EA">
        <w:rPr>
          <w:rFonts w:cstheme="minorHAnsi"/>
          <w:sz w:val="24"/>
          <w:szCs w:val="24"/>
        </w:rPr>
        <w:t xml:space="preserve"> the HRQoL from the relative’s point of view.</w:t>
      </w:r>
    </w:p>
    <w:p w14:paraId="0DA442B4" w14:textId="77777777" w:rsidR="00637FE5" w:rsidRPr="008342EA" w:rsidRDefault="00637FE5" w:rsidP="00637FE5">
      <w:pPr>
        <w:spacing w:line="360" w:lineRule="auto"/>
        <w:rPr>
          <w:rFonts w:cstheme="minorHAnsi"/>
          <w:sz w:val="24"/>
          <w:szCs w:val="24"/>
        </w:rPr>
      </w:pPr>
      <w:r>
        <w:rPr>
          <w:rFonts w:cstheme="minorHAnsi"/>
          <w:b/>
          <w:sz w:val="24"/>
          <w:szCs w:val="24"/>
        </w:rPr>
        <w:t xml:space="preserve">Mini MoCA certification: </w:t>
      </w:r>
      <w:r w:rsidRPr="008342EA">
        <w:rPr>
          <w:rFonts w:cstheme="minorHAnsi"/>
          <w:sz w:val="24"/>
          <w:szCs w:val="24"/>
        </w:rPr>
        <w:t xml:space="preserve">This is done here: </w:t>
      </w:r>
      <w:hyperlink r:id="rId12" w:history="1">
        <w:r w:rsidRPr="008342EA">
          <w:rPr>
            <w:rStyle w:val="Hyperlink"/>
            <w:rFonts w:cstheme="minorHAnsi"/>
            <w:sz w:val="24"/>
            <w:szCs w:val="24"/>
          </w:rPr>
          <w:t>https://www.mocatest.org/training-certification/</w:t>
        </w:r>
      </w:hyperlink>
      <w:r w:rsidRPr="008342EA">
        <w:rPr>
          <w:rFonts w:cstheme="minorHAnsi"/>
          <w:sz w:val="24"/>
          <w:szCs w:val="24"/>
        </w:rPr>
        <w:t xml:space="preserve"> and takes 1 hour</w:t>
      </w:r>
      <w:r>
        <w:rPr>
          <w:rFonts w:cstheme="minorHAnsi"/>
          <w:sz w:val="24"/>
          <w:szCs w:val="24"/>
        </w:rPr>
        <w:t>. The full MoCA instructions are very helpful.</w:t>
      </w:r>
      <w:r w:rsidRPr="008342EA">
        <w:rPr>
          <w:rFonts w:cstheme="minorHAnsi"/>
          <w:sz w:val="24"/>
          <w:szCs w:val="24"/>
        </w:rPr>
        <w:t xml:space="preserve"> The certificate is valid for two years. The certification for conducting a cognitive score with </w:t>
      </w:r>
      <w:r>
        <w:rPr>
          <w:rFonts w:cstheme="minorHAnsi"/>
          <w:sz w:val="24"/>
          <w:szCs w:val="24"/>
        </w:rPr>
        <w:t>the Mini MoCA</w:t>
      </w:r>
      <w:r w:rsidRPr="008342EA">
        <w:rPr>
          <w:rFonts w:cstheme="minorHAnsi"/>
          <w:sz w:val="24"/>
          <w:szCs w:val="24"/>
        </w:rPr>
        <w:t xml:space="preserve"> is charged USD 125 per site and will be refunded by the foundation for the CLASSIC trial. E</w:t>
      </w:r>
      <w:r>
        <w:rPr>
          <w:rFonts w:cstheme="minorHAnsi"/>
          <w:sz w:val="24"/>
          <w:szCs w:val="24"/>
        </w:rPr>
        <w:t>-</w:t>
      </w:r>
      <w:r w:rsidRPr="008342EA">
        <w:rPr>
          <w:rFonts w:cstheme="minorHAnsi"/>
          <w:sz w:val="24"/>
          <w:szCs w:val="24"/>
        </w:rPr>
        <w:t xml:space="preserve">mail an invoice to </w:t>
      </w:r>
      <w:hyperlink r:id="rId13" w:history="1">
        <w:r w:rsidRPr="008342EA">
          <w:rPr>
            <w:rStyle w:val="Hyperlink"/>
            <w:rFonts w:cstheme="minorHAnsi"/>
            <w:sz w:val="24"/>
            <w:szCs w:val="24"/>
          </w:rPr>
          <w:t>contact@cric.nu</w:t>
        </w:r>
      </w:hyperlink>
      <w:r w:rsidRPr="008342EA">
        <w:rPr>
          <w:rFonts w:cstheme="minorHAnsi"/>
          <w:sz w:val="24"/>
          <w:szCs w:val="24"/>
        </w:rPr>
        <w:t xml:space="preserve">. </w:t>
      </w:r>
    </w:p>
    <w:p w14:paraId="719FBDB7" w14:textId="77777777" w:rsidR="00637FE5" w:rsidRPr="008342EA" w:rsidRDefault="00637FE5" w:rsidP="00637FE5">
      <w:pPr>
        <w:spacing w:line="360" w:lineRule="auto"/>
        <w:rPr>
          <w:rFonts w:cstheme="minorHAnsi"/>
          <w:sz w:val="24"/>
          <w:szCs w:val="24"/>
        </w:rPr>
      </w:pPr>
      <w:r w:rsidRPr="008342EA">
        <w:rPr>
          <w:rFonts w:cstheme="minorHAnsi"/>
          <w:b/>
          <w:sz w:val="24"/>
          <w:szCs w:val="24"/>
        </w:rPr>
        <w:t>Charges:</w:t>
      </w:r>
      <w:r w:rsidRPr="008342EA">
        <w:rPr>
          <w:rFonts w:cstheme="minorHAnsi"/>
          <w:sz w:val="24"/>
          <w:szCs w:val="24"/>
        </w:rPr>
        <w:t xml:space="preserve"> case money contains coverage of long-term follow-up. If there is a central person conducting all follow</w:t>
      </w:r>
      <w:r>
        <w:rPr>
          <w:rFonts w:cstheme="minorHAnsi"/>
          <w:sz w:val="24"/>
          <w:szCs w:val="24"/>
        </w:rPr>
        <w:t>ing</w:t>
      </w:r>
      <w:r w:rsidRPr="008342EA">
        <w:rPr>
          <w:rFonts w:cstheme="minorHAnsi"/>
          <w:sz w:val="24"/>
          <w:szCs w:val="24"/>
        </w:rPr>
        <w:t xml:space="preserve">-up in a country, we </w:t>
      </w:r>
      <w:r>
        <w:rPr>
          <w:rFonts w:cstheme="minorHAnsi"/>
          <w:sz w:val="24"/>
          <w:szCs w:val="24"/>
        </w:rPr>
        <w:t>kindly ask you to</w:t>
      </w:r>
      <w:r w:rsidRPr="008342EA">
        <w:rPr>
          <w:rFonts w:cstheme="minorHAnsi"/>
          <w:sz w:val="24"/>
          <w:szCs w:val="24"/>
        </w:rPr>
        <w:t xml:space="preserve"> solve this internally. The payment for conducting 1-year follow-up for another site is Euro 100 per patient</w:t>
      </w:r>
      <w:r>
        <w:rPr>
          <w:rFonts w:cstheme="minorHAnsi"/>
          <w:sz w:val="24"/>
          <w:szCs w:val="24"/>
        </w:rPr>
        <w:t xml:space="preserve"> and will be paid by the</w:t>
      </w:r>
      <w:r w:rsidRPr="008342EA">
        <w:rPr>
          <w:rFonts w:cstheme="minorHAnsi"/>
          <w:sz w:val="24"/>
          <w:szCs w:val="24"/>
        </w:rPr>
        <w:t xml:space="preserve"> including sites case-money. </w:t>
      </w:r>
    </w:p>
    <w:p w14:paraId="183E1CE1" w14:textId="77777777" w:rsidR="00637FE5" w:rsidRPr="008342EA" w:rsidRDefault="00637FE5" w:rsidP="00637FE5">
      <w:pPr>
        <w:spacing w:line="360" w:lineRule="auto"/>
        <w:rPr>
          <w:rFonts w:cstheme="minorHAnsi"/>
          <w:sz w:val="24"/>
          <w:szCs w:val="24"/>
        </w:rPr>
      </w:pPr>
      <w:r w:rsidRPr="008342EA">
        <w:rPr>
          <w:rFonts w:cstheme="minorHAnsi"/>
          <w:b/>
          <w:sz w:val="24"/>
          <w:szCs w:val="24"/>
        </w:rPr>
        <w:t xml:space="preserve">Co-enrolment: </w:t>
      </w:r>
      <w:r w:rsidRPr="008342EA">
        <w:rPr>
          <w:rFonts w:cstheme="minorHAnsi"/>
          <w:sz w:val="24"/>
          <w:szCs w:val="24"/>
        </w:rPr>
        <w:t>patient</w:t>
      </w:r>
      <w:r>
        <w:rPr>
          <w:rFonts w:cstheme="minorHAnsi"/>
          <w:sz w:val="24"/>
          <w:szCs w:val="24"/>
        </w:rPr>
        <w:t>s</w:t>
      </w:r>
      <w:r w:rsidRPr="008342EA">
        <w:rPr>
          <w:rFonts w:cstheme="minorHAnsi"/>
          <w:sz w:val="24"/>
          <w:szCs w:val="24"/>
        </w:rPr>
        <w:t xml:space="preserve"> </w:t>
      </w:r>
      <w:r>
        <w:rPr>
          <w:rFonts w:cstheme="minorHAnsi"/>
          <w:sz w:val="24"/>
          <w:szCs w:val="24"/>
        </w:rPr>
        <w:t>might be</w:t>
      </w:r>
      <w:r w:rsidRPr="008342EA">
        <w:rPr>
          <w:rFonts w:cstheme="minorHAnsi"/>
          <w:sz w:val="24"/>
          <w:szCs w:val="24"/>
        </w:rPr>
        <w:t xml:space="preserve"> co-enrolled in </w:t>
      </w:r>
      <w:r>
        <w:rPr>
          <w:rFonts w:cstheme="minorHAnsi"/>
          <w:sz w:val="24"/>
          <w:szCs w:val="24"/>
        </w:rPr>
        <w:t>another CRIC trial (</w:t>
      </w:r>
      <w:r w:rsidRPr="008342EA">
        <w:rPr>
          <w:rFonts w:cstheme="minorHAnsi"/>
          <w:sz w:val="24"/>
          <w:szCs w:val="24"/>
        </w:rPr>
        <w:t>HOT-ICU and/or AID-ICU</w:t>
      </w:r>
      <w:r>
        <w:rPr>
          <w:rFonts w:cstheme="minorHAnsi"/>
          <w:sz w:val="24"/>
          <w:szCs w:val="24"/>
        </w:rPr>
        <w:t>) who also obtain EQ-5D-5L. If so, you still obtain EQ-5D-5L unless the form in the eCRF are already done or you are being notified by the coordinating investigator from the other trials.</w:t>
      </w:r>
      <w:r w:rsidRPr="008342EA">
        <w:rPr>
          <w:rFonts w:cstheme="minorHAnsi"/>
          <w:sz w:val="24"/>
          <w:szCs w:val="24"/>
        </w:rPr>
        <w:t xml:space="preserve"> </w:t>
      </w:r>
    </w:p>
    <w:p w14:paraId="21E69FE8" w14:textId="77777777" w:rsidR="00637FE5" w:rsidRDefault="00637FE5" w:rsidP="00637FE5">
      <w:pPr>
        <w:spacing w:after="0" w:line="360" w:lineRule="auto"/>
        <w:rPr>
          <w:rFonts w:cstheme="minorHAnsi"/>
          <w:sz w:val="24"/>
          <w:szCs w:val="24"/>
        </w:rPr>
      </w:pPr>
      <w:r w:rsidRPr="008342EA">
        <w:rPr>
          <w:rFonts w:cstheme="minorHAnsi"/>
          <w:b/>
          <w:sz w:val="24"/>
          <w:szCs w:val="24"/>
        </w:rPr>
        <w:t>Coordinator:</w:t>
      </w:r>
      <w:r w:rsidRPr="008342EA">
        <w:rPr>
          <w:rFonts w:cstheme="minorHAnsi"/>
          <w:sz w:val="24"/>
          <w:szCs w:val="24"/>
        </w:rPr>
        <w:t xml:space="preserve"> Maj-Brit Nørregaard Kjær, RN, MSc (Health Science), PhD student will coordinate and report 1-year follow-up of the CLASSIC</w:t>
      </w:r>
      <w:r w:rsidRPr="00DC1040">
        <w:rPr>
          <w:rFonts w:cstheme="minorHAnsi"/>
          <w:sz w:val="24"/>
          <w:szCs w:val="24"/>
        </w:rPr>
        <w:t xml:space="preserve"> trial. </w:t>
      </w:r>
      <w:r>
        <w:rPr>
          <w:rFonts w:cstheme="minorHAnsi"/>
          <w:sz w:val="24"/>
          <w:szCs w:val="24"/>
        </w:rPr>
        <w:t xml:space="preserve"> </w:t>
      </w:r>
    </w:p>
    <w:p w14:paraId="27915BA7" w14:textId="77777777" w:rsidR="00637FE5" w:rsidRPr="006858D7" w:rsidRDefault="00637FE5" w:rsidP="00637FE5">
      <w:pPr>
        <w:spacing w:after="0" w:line="360" w:lineRule="auto"/>
        <w:rPr>
          <w:rFonts w:cstheme="minorHAnsi"/>
          <w:sz w:val="24"/>
          <w:szCs w:val="24"/>
        </w:rPr>
      </w:pPr>
      <w:r w:rsidRPr="008342EA">
        <w:rPr>
          <w:rFonts w:cstheme="minorHAnsi"/>
          <w:b/>
          <w:sz w:val="24"/>
          <w:szCs w:val="24"/>
        </w:rPr>
        <w:t>Contact</w:t>
      </w:r>
      <w:r>
        <w:rPr>
          <w:rFonts w:cstheme="minorHAnsi"/>
          <w:b/>
          <w:sz w:val="24"/>
          <w:szCs w:val="24"/>
        </w:rPr>
        <w:t xml:space="preserve"> details</w:t>
      </w:r>
      <w:r w:rsidRPr="008342EA">
        <w:rPr>
          <w:rFonts w:cstheme="minorHAnsi"/>
          <w:b/>
          <w:sz w:val="24"/>
          <w:szCs w:val="24"/>
        </w:rPr>
        <w:t>:</w:t>
      </w:r>
      <w:r w:rsidRPr="00DC1040">
        <w:rPr>
          <w:rFonts w:cstheme="minorHAnsi"/>
          <w:sz w:val="24"/>
          <w:szCs w:val="24"/>
        </w:rPr>
        <w:t xml:space="preserve"> </w:t>
      </w:r>
      <w:hyperlink r:id="rId14" w:history="1">
        <w:r w:rsidRPr="00DC1040">
          <w:rPr>
            <w:rStyle w:val="Hyperlink"/>
            <w:rFonts w:cstheme="minorHAnsi"/>
            <w:sz w:val="24"/>
            <w:szCs w:val="24"/>
          </w:rPr>
          <w:t>maj-brit.noerregaard.kjaer@regionh.dk</w:t>
        </w:r>
      </w:hyperlink>
      <w:r w:rsidRPr="00DC1040">
        <w:rPr>
          <w:rFonts w:cstheme="minorHAnsi"/>
          <w:sz w:val="24"/>
          <w:szCs w:val="24"/>
        </w:rPr>
        <w:t xml:space="preserve"> or phone +45 3545 7236.</w:t>
      </w:r>
    </w:p>
    <w:bookmarkEnd w:id="2"/>
    <w:bookmarkEnd w:id="5"/>
    <w:p w14:paraId="145ED5C9" w14:textId="77777777" w:rsidR="00FA4369" w:rsidRDefault="00FA4369">
      <w:pPr>
        <w:rPr>
          <w:rFonts w:asciiTheme="majorHAnsi" w:eastAsiaTheme="majorEastAsia" w:hAnsiTheme="majorHAnsi" w:cstheme="majorBidi"/>
          <w:color w:val="2F5496" w:themeColor="accent1" w:themeShade="BF"/>
          <w:sz w:val="26"/>
          <w:szCs w:val="26"/>
        </w:rPr>
      </w:pPr>
      <w:r>
        <w:br w:type="page"/>
      </w:r>
    </w:p>
    <w:p w14:paraId="5E7ADD2B" w14:textId="439709C6" w:rsidR="0008444D" w:rsidRDefault="0008444D" w:rsidP="00BA1E1F">
      <w:pPr>
        <w:pStyle w:val="Heading2"/>
        <w:spacing w:line="276" w:lineRule="auto"/>
      </w:pPr>
      <w:r>
        <w:lastRenderedPageBreak/>
        <w:t>Mini MoCA – modified version</w:t>
      </w:r>
    </w:p>
    <w:p w14:paraId="63A46EFE" w14:textId="681A4D18" w:rsidR="007E55EE" w:rsidRPr="007E55EE" w:rsidRDefault="0008444D" w:rsidP="00BA1E1F">
      <w:pPr>
        <w:spacing w:after="0" w:line="276" w:lineRule="auto"/>
        <w:rPr>
          <w:rFonts w:cstheme="minorHAnsi"/>
          <w:lang w:val="en-US" w:eastAsia="da-DK"/>
        </w:rPr>
      </w:pPr>
      <w:r>
        <w:rPr>
          <w:rFonts w:cstheme="minorHAnsi"/>
        </w:rPr>
        <w:t xml:space="preserve">We used a modified Mini MoCA version as the validated MoCA 5 minute was not official when we started the CLASSIC 1-year follow-up, and as the MoCA Institute recommended us to draft our own modified version </w:t>
      </w:r>
      <w:r w:rsidR="009B4234">
        <w:rPr>
          <w:rFonts w:cstheme="minorHAnsi"/>
        </w:rPr>
        <w:t xml:space="preserve">of the </w:t>
      </w:r>
      <w:r>
        <w:rPr>
          <w:rFonts w:cstheme="minorHAnsi"/>
        </w:rPr>
        <w:t>Mini MoCA. The Mini MoCA test was back-and forth translated and approved by MoCA Institute for all participating countries by native speaking colleagues. The scoring system was similar to the validated MoCA 5-minute protocol</w:t>
      </w:r>
      <w:r w:rsidR="006649BB">
        <w:rPr>
          <w:rFonts w:cstheme="minorHAnsi"/>
        </w:rPr>
        <w:t xml:space="preserve"> </w:t>
      </w:r>
      <w:r>
        <w:rPr>
          <w:rFonts w:cstheme="minorHAnsi"/>
        </w:rPr>
        <w:fldChar w:fldCharType="begin"/>
      </w:r>
      <w:r w:rsidR="00CD3CB4">
        <w:rPr>
          <w:rFonts w:cstheme="minorHAnsi"/>
        </w:rPr>
        <w:instrText xml:space="preserve"> ADDIN ZOTERO_ITEM CSL_CITATION {"citationID":"FlYMq5cE","properties":{"formattedCitation":"[9]","plainCitation":"[9]","noteIndex":0},"citationItems":[{"id":1376,"uris":["http://zotero.org/users/2172063/items/VHQILGF6",["http://zotero.org/users/2172063/items/VHQILGF6"]],"itemData":{"id":1376,"type":"article-journal","abstract":"Background and Purpose\nThe NINDS-CSN vascular cognitive impairment (VCI) Harmonization working group proposed a brief cognitive protocol for screening of VCI. We investigated the validity, reliability and feasibility of the Montreal Cognitive Assessment 5-minute protocol (MoCA 5-min protocol) administered over the telephone.\n\nMethods\nFour items examining attention, verbal learning and memory, executive functions/language and orientation were extracted from the MoCA to form the MoCA 5-min protocol. One hundred and four patients with stroke or TIA, including 53 with normal cognition (CDR 0) and 51 with cognitive impairment (CDR 0.5 or 1), were administered the MoCA in clinic and a month later, the MoCA 5-min protocol over the telephone.\n\nResults\nAdministration of the MoCA 5-min protocol took five minutes over the telephone. Total score of the MoCA 5-min protocol correlated negatively with age (r=-0.36, p&lt;0.001) and positively with years of education (r=0.41, p&lt;0.001) but not with gender (rho=0.03, p=0.773). Total scores of the MoCA and MoCA 5-min protocol were highly correlated (r=0.87, p&lt;0.001). The MoCA 5-min protocol performed equally well as the MoCA in differentiating patients with cognitive impairment from those without (AUC for MoCA 5-min protocol=0.78; MoCA=0.74, p&gt;0.05 for difference; Cohen's d for group difference 0.801.13). It differentiated cognitively impaired patients with executive domain impairment from those without (AUC=0.89, p&lt;0.001; Cohen's d=1.7 for group difference). 30-day test-retest reliability was excellent (Intraclass correlation coefficient=0.89).\n\nConclusions\nThe MoCA 5-min protocol is a free, valid and reliable cognitive screen for stroke and TIA. It is brief and highly feasible for telephone administration.","container-title":"Stroke; a journal of cerebral circulation","DOI":"10.1161/STROKEAHA.114.007253","ISSN":"0039-2499","issue":"4","journalAbbreviation":"Stroke","note":"PMID: 25700290\nPMCID: PMC4373962","page":"1059-1064","source":"PubMed Central","title":"The MoCA 5-min protocol is a brief, valid, reliable and feasible cognitive screen for telephone administration","volume":"46","author":[{"family":"Wong","given":"Adrian"},{"family":"Nyenhuis","given":"David"},{"family":"Black","given":"Sandra E"},{"family":"Law","given":"Lorraine S.N."},{"family":"Lo","given":"Eugene S.K."},{"family":"Kwan","given":"Pauline W.L."},{"family":"Au","given":"Lisa"},{"family":"Chan","given":"Anne YY"},{"family":"Wong","given":"Lawrence KS"},{"family":"Nasreddine","given":"Ziad"},{"family":"Mok","given":"Vincent"}],"issued":{"date-parts":[["2015",4]]}}}],"schema":"https://github.com/citation-style-language/schema/raw/master/csl-citation.json"} </w:instrText>
      </w:r>
      <w:r>
        <w:rPr>
          <w:rFonts w:cstheme="minorHAnsi"/>
        </w:rPr>
        <w:fldChar w:fldCharType="separate"/>
      </w:r>
      <w:r w:rsidR="00CD3CB4" w:rsidRPr="00CD3CB4">
        <w:rPr>
          <w:rFonts w:ascii="Calibri" w:hAnsi="Calibri" w:cs="Calibri"/>
        </w:rPr>
        <w:t>[9]</w:t>
      </w:r>
      <w:r>
        <w:rPr>
          <w:rFonts w:cstheme="minorHAnsi"/>
        </w:rPr>
        <w:fldChar w:fldCharType="end"/>
      </w:r>
      <w:r w:rsidR="006649BB">
        <w:rPr>
          <w:rFonts w:cstheme="minorHAnsi"/>
        </w:rPr>
        <w:t>,</w:t>
      </w:r>
      <w:r>
        <w:rPr>
          <w:rFonts w:cstheme="minorHAnsi"/>
        </w:rPr>
        <w:t xml:space="preserve"> but not similar to the final version, which </w:t>
      </w:r>
      <w:r w:rsidRPr="007E55EE">
        <w:rPr>
          <w:rFonts w:cstheme="minorHAnsi"/>
        </w:rPr>
        <w:t>has since been launched by the MoCA Institute</w:t>
      </w:r>
      <w:r w:rsidR="007E55EE" w:rsidRPr="007E55EE">
        <w:rPr>
          <w:rFonts w:cstheme="minorHAnsi"/>
        </w:rPr>
        <w:t xml:space="preserve"> (</w:t>
      </w:r>
      <w:hyperlink r:id="rId15" w:history="1">
        <w:r w:rsidR="007E55EE" w:rsidRPr="007E55EE">
          <w:rPr>
            <w:rStyle w:val="Hyperlink"/>
            <w:rFonts w:cstheme="minorHAnsi"/>
          </w:rPr>
          <w:t>https://mocacognition.com/paper/</w:t>
        </w:r>
      </w:hyperlink>
      <w:r w:rsidR="007E55EE" w:rsidRPr="007E55EE">
        <w:rPr>
          <w:rFonts w:cstheme="minorHAnsi"/>
        </w:rPr>
        <w:t>).</w:t>
      </w:r>
      <w:r w:rsidRPr="007E55EE">
        <w:rPr>
          <w:rFonts w:cstheme="minorHAnsi"/>
        </w:rPr>
        <w:t xml:space="preserve"> </w:t>
      </w:r>
      <w:r w:rsidR="009B4234" w:rsidRPr="007E55EE">
        <w:rPr>
          <w:rFonts w:cstheme="minorHAnsi"/>
        </w:rPr>
        <w:t>However, t</w:t>
      </w:r>
      <w:r w:rsidRPr="007E55EE">
        <w:rPr>
          <w:rFonts w:cstheme="minorHAnsi"/>
        </w:rPr>
        <w:t>he content is similar.</w:t>
      </w:r>
      <w:r w:rsidR="007E55EE" w:rsidRPr="007E55EE">
        <w:rPr>
          <w:rFonts w:cstheme="minorHAnsi"/>
          <w:lang w:val="en-US" w:eastAsia="da-DK"/>
        </w:rPr>
        <w:t xml:space="preserve"> The official validation of the tool by MoCA Institute, has not yet been published. </w:t>
      </w:r>
    </w:p>
    <w:p w14:paraId="149EC6F2" w14:textId="2C5D3A82" w:rsidR="00EF0A1A" w:rsidRPr="0008444D" w:rsidRDefault="007E55EE" w:rsidP="00BA1E1F">
      <w:pPr>
        <w:spacing w:after="0" w:line="276" w:lineRule="auto"/>
        <w:rPr>
          <w:rFonts w:ascii="Times New Roman" w:hAnsi="Times New Roman" w:cs="Times New Roman"/>
          <w:sz w:val="24"/>
          <w:szCs w:val="24"/>
          <w:lang w:val="en-US" w:eastAsia="da-DK"/>
        </w:rPr>
        <w:sectPr w:rsidR="00EF0A1A" w:rsidRPr="0008444D" w:rsidSect="00E674EF">
          <w:headerReference w:type="default" r:id="rId16"/>
          <w:footerReference w:type="default" r:id="rId17"/>
          <w:pgSz w:w="11906" w:h="16838"/>
          <w:pgMar w:top="1701" w:right="1134" w:bottom="1701" w:left="1134" w:header="708" w:footer="708" w:gutter="0"/>
          <w:cols w:space="708"/>
          <w:titlePg/>
          <w:docGrid w:linePitch="360"/>
        </w:sectPr>
      </w:pPr>
      <w:r w:rsidRPr="007E55EE">
        <w:rPr>
          <w:rFonts w:cstheme="minorHAnsi"/>
          <w:lang w:val="en-US" w:eastAsia="da-DK"/>
        </w:rPr>
        <w:t xml:space="preserve">The </w:t>
      </w:r>
      <w:r w:rsidR="00EF0A1A" w:rsidRPr="007E55EE">
        <w:rPr>
          <w:rFonts w:cstheme="minorHAnsi"/>
        </w:rPr>
        <w:t>Mini MoCA consists of 4 cognitive dimensions; attention (immediate recall of 5 words) with score 0 to 5 (best), executive functions/language (1-minute verbal fluency) with score 0 to 9 (best), orientation (6-item date and geographic orientation) with score 0 to 6 (best) and memory (delayed recall and recognition of 5</w:t>
      </w:r>
      <w:r w:rsidR="00EF0A1A">
        <w:rPr>
          <w:rFonts w:cstheme="minorHAnsi"/>
        </w:rPr>
        <w:t xml:space="preserve"> words learned) with score 0 to 10 (best).</w:t>
      </w:r>
    </w:p>
    <w:p w14:paraId="3B47EA23" w14:textId="0273A70D" w:rsidR="00744C62" w:rsidRPr="003B07D2" w:rsidRDefault="00744C62" w:rsidP="00744C62">
      <w:pPr>
        <w:pStyle w:val="Heading2"/>
        <w:rPr>
          <w:lang w:val="en-US"/>
        </w:rPr>
      </w:pPr>
      <w:r w:rsidRPr="003B07D2">
        <w:rPr>
          <w:lang w:val="en-US"/>
        </w:rPr>
        <w:lastRenderedPageBreak/>
        <w:t>Table S1 S</w:t>
      </w:r>
      <w:r w:rsidR="0008444D">
        <w:rPr>
          <w:lang w:val="en-US"/>
        </w:rPr>
        <w:t>econdary analyses and s</w:t>
      </w:r>
      <w:r w:rsidRPr="003B07D2">
        <w:rPr>
          <w:lang w:val="en-US"/>
        </w:rPr>
        <w:t>ensitivity analyses</w:t>
      </w:r>
    </w:p>
    <w:tbl>
      <w:tblPr>
        <w:tblStyle w:val="TableGridLight"/>
        <w:tblW w:w="10418" w:type="dxa"/>
        <w:tblLook w:val="04A0" w:firstRow="1" w:lastRow="0" w:firstColumn="1" w:lastColumn="0" w:noHBand="0" w:noVBand="1"/>
      </w:tblPr>
      <w:tblGrid>
        <w:gridCol w:w="2239"/>
        <w:gridCol w:w="1540"/>
        <w:gridCol w:w="1603"/>
        <w:gridCol w:w="1984"/>
        <w:gridCol w:w="2127"/>
        <w:gridCol w:w="925"/>
      </w:tblGrid>
      <w:tr w:rsidR="001C1FAA" w:rsidRPr="00920A9E" w14:paraId="09173895" w14:textId="1C0FB717" w:rsidTr="00CD1CF4">
        <w:tc>
          <w:tcPr>
            <w:tcW w:w="2239" w:type="dxa"/>
          </w:tcPr>
          <w:p w14:paraId="50EE0653" w14:textId="77777777" w:rsidR="001C1FAA" w:rsidRPr="00364AF5" w:rsidRDefault="001C1FAA" w:rsidP="001C1FAA">
            <w:pPr>
              <w:rPr>
                <w:b/>
                <w:bCs/>
                <w:sz w:val="16"/>
                <w:szCs w:val="16"/>
                <w:lang w:val="en-US"/>
              </w:rPr>
            </w:pPr>
            <w:r w:rsidRPr="00364AF5">
              <w:rPr>
                <w:b/>
                <w:bCs/>
                <w:sz w:val="16"/>
                <w:szCs w:val="16"/>
                <w:lang w:val="en-US"/>
              </w:rPr>
              <w:t>Variable</w:t>
            </w:r>
          </w:p>
        </w:tc>
        <w:tc>
          <w:tcPr>
            <w:tcW w:w="1540" w:type="dxa"/>
          </w:tcPr>
          <w:p w14:paraId="56756E2D" w14:textId="77777777" w:rsidR="001C1FAA" w:rsidRPr="00364AF5" w:rsidRDefault="001C1FAA" w:rsidP="001C1FAA">
            <w:pPr>
              <w:rPr>
                <w:b/>
                <w:bCs/>
                <w:sz w:val="16"/>
                <w:szCs w:val="16"/>
                <w:lang w:val="en-US"/>
              </w:rPr>
            </w:pPr>
            <w:r w:rsidRPr="00364AF5">
              <w:rPr>
                <w:b/>
                <w:bCs/>
                <w:sz w:val="16"/>
                <w:szCs w:val="16"/>
                <w:lang w:val="en-US"/>
              </w:rPr>
              <w:t xml:space="preserve">Restrictive-Fluid group </w:t>
            </w:r>
          </w:p>
          <w:p w14:paraId="72108DE2" w14:textId="77777777" w:rsidR="001C1FAA" w:rsidRPr="00364AF5" w:rsidRDefault="001C1FAA" w:rsidP="001C1FAA">
            <w:pPr>
              <w:rPr>
                <w:b/>
                <w:bCs/>
                <w:sz w:val="16"/>
                <w:szCs w:val="16"/>
                <w:lang w:val="en-US"/>
              </w:rPr>
            </w:pPr>
            <w:r w:rsidRPr="00364AF5">
              <w:rPr>
                <w:b/>
                <w:bCs/>
                <w:sz w:val="16"/>
                <w:szCs w:val="16"/>
                <w:lang w:val="en-US"/>
              </w:rPr>
              <w:t>(n = 767)</w:t>
            </w:r>
          </w:p>
        </w:tc>
        <w:tc>
          <w:tcPr>
            <w:tcW w:w="1603" w:type="dxa"/>
          </w:tcPr>
          <w:p w14:paraId="002019A2" w14:textId="77777777" w:rsidR="001C1FAA" w:rsidRPr="00364AF5" w:rsidRDefault="001C1FAA" w:rsidP="001C1FAA">
            <w:pPr>
              <w:rPr>
                <w:b/>
                <w:bCs/>
                <w:sz w:val="16"/>
                <w:szCs w:val="16"/>
                <w:lang w:val="en-US"/>
              </w:rPr>
            </w:pPr>
            <w:r w:rsidRPr="00364AF5">
              <w:rPr>
                <w:b/>
                <w:bCs/>
                <w:sz w:val="16"/>
                <w:szCs w:val="16"/>
                <w:lang w:val="en-US"/>
              </w:rPr>
              <w:t xml:space="preserve">Standard-Fluid group </w:t>
            </w:r>
          </w:p>
          <w:p w14:paraId="6A83F925" w14:textId="77777777" w:rsidR="001C1FAA" w:rsidRPr="00364AF5" w:rsidRDefault="001C1FAA" w:rsidP="001C1FAA">
            <w:pPr>
              <w:rPr>
                <w:b/>
                <w:bCs/>
                <w:sz w:val="16"/>
                <w:szCs w:val="16"/>
                <w:lang w:val="en-US"/>
              </w:rPr>
            </w:pPr>
            <w:r w:rsidRPr="00364AF5">
              <w:rPr>
                <w:b/>
                <w:bCs/>
                <w:sz w:val="16"/>
                <w:szCs w:val="16"/>
                <w:lang w:val="en-US"/>
              </w:rPr>
              <w:t>(n = 782)</w:t>
            </w:r>
          </w:p>
        </w:tc>
        <w:tc>
          <w:tcPr>
            <w:tcW w:w="1984" w:type="dxa"/>
          </w:tcPr>
          <w:p w14:paraId="63FA0178" w14:textId="2B40309C" w:rsidR="001C1FAA" w:rsidRPr="00364AF5" w:rsidRDefault="000136D6" w:rsidP="001C1FAA">
            <w:pPr>
              <w:rPr>
                <w:b/>
                <w:bCs/>
                <w:sz w:val="16"/>
                <w:szCs w:val="16"/>
                <w:lang w:val="en-US"/>
              </w:rPr>
            </w:pPr>
            <w:r>
              <w:rPr>
                <w:b/>
                <w:bCs/>
                <w:sz w:val="16"/>
                <w:szCs w:val="16"/>
                <w:lang w:val="en-US"/>
              </w:rPr>
              <w:br/>
              <w:t>Absolute difference</w:t>
            </w:r>
          </w:p>
        </w:tc>
        <w:tc>
          <w:tcPr>
            <w:tcW w:w="2127" w:type="dxa"/>
          </w:tcPr>
          <w:p w14:paraId="1A227D51" w14:textId="5895AAE2" w:rsidR="001C1FAA" w:rsidRDefault="000136D6" w:rsidP="001C1FAA">
            <w:pPr>
              <w:rPr>
                <w:b/>
                <w:bCs/>
                <w:sz w:val="16"/>
                <w:szCs w:val="16"/>
                <w:lang w:val="en-US"/>
              </w:rPr>
            </w:pPr>
            <w:r>
              <w:rPr>
                <w:b/>
                <w:bCs/>
                <w:sz w:val="16"/>
                <w:szCs w:val="16"/>
                <w:lang w:val="en-US"/>
              </w:rPr>
              <w:br/>
              <w:t>Relative difference</w:t>
            </w:r>
          </w:p>
        </w:tc>
        <w:tc>
          <w:tcPr>
            <w:tcW w:w="925" w:type="dxa"/>
          </w:tcPr>
          <w:p w14:paraId="21EFAF12" w14:textId="2E278D7F" w:rsidR="001C1FAA" w:rsidRDefault="001C1FAA" w:rsidP="001C1FAA">
            <w:pPr>
              <w:rPr>
                <w:b/>
                <w:bCs/>
                <w:sz w:val="16"/>
                <w:szCs w:val="16"/>
                <w:lang w:val="en-US"/>
              </w:rPr>
            </w:pPr>
            <w:r>
              <w:rPr>
                <w:b/>
                <w:bCs/>
                <w:sz w:val="16"/>
                <w:szCs w:val="16"/>
                <w:lang w:val="en-US"/>
              </w:rPr>
              <w:t>P-value</w:t>
            </w:r>
          </w:p>
        </w:tc>
      </w:tr>
      <w:tr w:rsidR="000136D6" w:rsidRPr="00920A9E" w14:paraId="7812982B" w14:textId="031C047C" w:rsidTr="00CD1CF4">
        <w:tc>
          <w:tcPr>
            <w:tcW w:w="2239" w:type="dxa"/>
          </w:tcPr>
          <w:p w14:paraId="5AE25364" w14:textId="77777777" w:rsidR="000136D6" w:rsidRPr="00E97F91" w:rsidRDefault="000136D6" w:rsidP="000136D6">
            <w:pPr>
              <w:rPr>
                <w:b/>
                <w:bCs/>
                <w:sz w:val="16"/>
                <w:szCs w:val="16"/>
                <w:lang w:val="en-US"/>
              </w:rPr>
            </w:pPr>
            <w:r w:rsidRPr="00E97F91">
              <w:rPr>
                <w:b/>
                <w:bCs/>
                <w:sz w:val="16"/>
                <w:szCs w:val="16"/>
                <w:lang w:val="en-US"/>
              </w:rPr>
              <w:t>Mortality at 1-year</w:t>
            </w:r>
          </w:p>
        </w:tc>
        <w:tc>
          <w:tcPr>
            <w:tcW w:w="1540" w:type="dxa"/>
          </w:tcPr>
          <w:p w14:paraId="37A60410" w14:textId="00C9949F" w:rsidR="000136D6" w:rsidRPr="00687AF7" w:rsidRDefault="000136D6" w:rsidP="000136D6">
            <w:pPr>
              <w:rPr>
                <w:b/>
                <w:bCs/>
                <w:sz w:val="16"/>
                <w:szCs w:val="16"/>
                <w:lang w:val="en-US"/>
              </w:rPr>
            </w:pPr>
            <w:r w:rsidRPr="00687AF7">
              <w:rPr>
                <w:b/>
                <w:bCs/>
                <w:sz w:val="16"/>
                <w:szCs w:val="16"/>
                <w:lang w:val="en-US"/>
              </w:rPr>
              <w:t>Number (%)</w:t>
            </w:r>
          </w:p>
        </w:tc>
        <w:tc>
          <w:tcPr>
            <w:tcW w:w="1603" w:type="dxa"/>
          </w:tcPr>
          <w:p w14:paraId="76F6A064" w14:textId="5CE41F07" w:rsidR="000136D6" w:rsidRPr="00687AF7" w:rsidRDefault="000136D6" w:rsidP="000136D6">
            <w:pPr>
              <w:rPr>
                <w:b/>
                <w:bCs/>
                <w:sz w:val="16"/>
                <w:szCs w:val="16"/>
                <w:lang w:val="en-US"/>
              </w:rPr>
            </w:pPr>
            <w:r w:rsidRPr="00687AF7">
              <w:rPr>
                <w:b/>
                <w:bCs/>
                <w:sz w:val="16"/>
                <w:szCs w:val="16"/>
                <w:lang w:val="en-US"/>
              </w:rPr>
              <w:t>Number (%)</w:t>
            </w:r>
          </w:p>
        </w:tc>
        <w:tc>
          <w:tcPr>
            <w:tcW w:w="1984" w:type="dxa"/>
          </w:tcPr>
          <w:p w14:paraId="6E742093" w14:textId="598DE351" w:rsidR="000136D6" w:rsidRDefault="000136D6" w:rsidP="000136D6">
            <w:pPr>
              <w:rPr>
                <w:sz w:val="16"/>
                <w:szCs w:val="16"/>
                <w:lang w:val="en-US"/>
              </w:rPr>
            </w:pPr>
            <w:r>
              <w:rPr>
                <w:b/>
                <w:bCs/>
                <w:sz w:val="16"/>
                <w:szCs w:val="16"/>
                <w:lang w:val="en-US"/>
              </w:rPr>
              <w:t>Risk</w:t>
            </w:r>
            <w:r w:rsidRPr="00364AF5">
              <w:rPr>
                <w:b/>
                <w:bCs/>
                <w:sz w:val="16"/>
                <w:szCs w:val="16"/>
                <w:lang w:val="en-US"/>
              </w:rPr>
              <w:t xml:space="preserve"> difference (99% CI)</w:t>
            </w:r>
          </w:p>
        </w:tc>
        <w:tc>
          <w:tcPr>
            <w:tcW w:w="2127" w:type="dxa"/>
          </w:tcPr>
          <w:p w14:paraId="60EED73E" w14:textId="02F79F2F" w:rsidR="000136D6" w:rsidRDefault="000136D6" w:rsidP="000136D6">
            <w:pPr>
              <w:rPr>
                <w:sz w:val="16"/>
                <w:szCs w:val="16"/>
                <w:lang w:val="en-US"/>
              </w:rPr>
            </w:pPr>
            <w:r>
              <w:rPr>
                <w:b/>
                <w:bCs/>
                <w:sz w:val="16"/>
                <w:szCs w:val="16"/>
                <w:lang w:val="en-US"/>
              </w:rPr>
              <w:t>Relative risk (99% CI)</w:t>
            </w:r>
          </w:p>
        </w:tc>
        <w:tc>
          <w:tcPr>
            <w:tcW w:w="925" w:type="dxa"/>
          </w:tcPr>
          <w:p w14:paraId="64E4AC56" w14:textId="584CCD4C" w:rsidR="000136D6" w:rsidRPr="00687AF7" w:rsidRDefault="000136D6" w:rsidP="000136D6">
            <w:pPr>
              <w:rPr>
                <w:b/>
                <w:bCs/>
                <w:sz w:val="16"/>
                <w:szCs w:val="16"/>
                <w:lang w:val="en-US"/>
              </w:rPr>
            </w:pPr>
            <w:r w:rsidRPr="00687AF7">
              <w:rPr>
                <w:b/>
                <w:bCs/>
                <w:sz w:val="16"/>
                <w:szCs w:val="16"/>
                <w:lang w:val="en-US"/>
              </w:rPr>
              <w:t>P-value</w:t>
            </w:r>
          </w:p>
        </w:tc>
      </w:tr>
      <w:tr w:rsidR="000136D6" w:rsidRPr="00920A9E" w14:paraId="35FAAE3D" w14:textId="33B44E4A" w:rsidTr="00CD1CF4">
        <w:tc>
          <w:tcPr>
            <w:tcW w:w="2239" w:type="dxa"/>
          </w:tcPr>
          <w:p w14:paraId="7C6491B1" w14:textId="4A9ED2D9" w:rsidR="000136D6" w:rsidRPr="00E97F91" w:rsidRDefault="000136D6" w:rsidP="000136D6">
            <w:pPr>
              <w:rPr>
                <w:sz w:val="16"/>
                <w:szCs w:val="16"/>
                <w:lang w:val="en-US"/>
              </w:rPr>
            </w:pPr>
            <w:r w:rsidRPr="00E97F91">
              <w:rPr>
                <w:sz w:val="16"/>
                <w:szCs w:val="16"/>
                <w:lang w:val="en-US"/>
              </w:rPr>
              <w:t xml:space="preserve">Adjusted </w:t>
            </w:r>
            <w:r>
              <w:rPr>
                <w:sz w:val="16"/>
                <w:szCs w:val="16"/>
                <w:lang w:val="en-US"/>
              </w:rPr>
              <w:t>(primary analysis)</w:t>
            </w:r>
          </w:p>
        </w:tc>
        <w:tc>
          <w:tcPr>
            <w:tcW w:w="1540" w:type="dxa"/>
          </w:tcPr>
          <w:p w14:paraId="39363F0B" w14:textId="36872915" w:rsidR="000136D6" w:rsidRDefault="000136D6" w:rsidP="000136D6">
            <w:pPr>
              <w:rPr>
                <w:sz w:val="16"/>
                <w:szCs w:val="16"/>
                <w:lang w:val="en-US"/>
              </w:rPr>
            </w:pPr>
            <w:r>
              <w:rPr>
                <w:sz w:val="16"/>
                <w:szCs w:val="16"/>
                <w:lang w:val="en-US"/>
              </w:rPr>
              <w:t>51.3%</w:t>
            </w:r>
          </w:p>
        </w:tc>
        <w:tc>
          <w:tcPr>
            <w:tcW w:w="1603" w:type="dxa"/>
          </w:tcPr>
          <w:p w14:paraId="711D59B1" w14:textId="25BA59C8" w:rsidR="000136D6" w:rsidRDefault="000136D6" w:rsidP="000136D6">
            <w:pPr>
              <w:rPr>
                <w:sz w:val="16"/>
                <w:szCs w:val="16"/>
                <w:lang w:val="en-US"/>
              </w:rPr>
            </w:pPr>
            <w:r>
              <w:rPr>
                <w:sz w:val="16"/>
                <w:szCs w:val="16"/>
                <w:lang w:val="en-US"/>
              </w:rPr>
              <w:t>49.</w:t>
            </w:r>
            <w:r w:rsidR="00687AF7">
              <w:rPr>
                <w:sz w:val="16"/>
                <w:szCs w:val="16"/>
                <w:lang w:val="en-US"/>
              </w:rPr>
              <w:t>9</w:t>
            </w:r>
            <w:r>
              <w:rPr>
                <w:sz w:val="16"/>
                <w:szCs w:val="16"/>
                <w:lang w:val="en-US"/>
              </w:rPr>
              <w:t>%</w:t>
            </w:r>
          </w:p>
        </w:tc>
        <w:tc>
          <w:tcPr>
            <w:tcW w:w="1984" w:type="dxa"/>
          </w:tcPr>
          <w:p w14:paraId="0E06CD32" w14:textId="03331776" w:rsidR="000136D6" w:rsidRPr="00920A9E" w:rsidRDefault="000136D6" w:rsidP="000136D6">
            <w:pPr>
              <w:rPr>
                <w:sz w:val="16"/>
                <w:szCs w:val="16"/>
                <w:lang w:val="en-US"/>
              </w:rPr>
            </w:pPr>
            <w:r>
              <w:rPr>
                <w:sz w:val="16"/>
                <w:szCs w:val="16"/>
                <w:lang w:val="en-US"/>
              </w:rPr>
              <w:t>1.5% (-4.</w:t>
            </w:r>
            <w:r w:rsidR="002D0203">
              <w:rPr>
                <w:sz w:val="16"/>
                <w:szCs w:val="16"/>
                <w:lang w:val="en-US"/>
              </w:rPr>
              <w:t>8</w:t>
            </w:r>
            <w:r>
              <w:rPr>
                <w:sz w:val="16"/>
                <w:szCs w:val="16"/>
                <w:lang w:val="en-US"/>
              </w:rPr>
              <w:t xml:space="preserve"> to 7.</w:t>
            </w:r>
            <w:r w:rsidR="002D0203">
              <w:rPr>
                <w:sz w:val="16"/>
                <w:szCs w:val="16"/>
                <w:lang w:val="en-US"/>
              </w:rPr>
              <w:t>8</w:t>
            </w:r>
            <w:r>
              <w:rPr>
                <w:sz w:val="16"/>
                <w:szCs w:val="16"/>
                <w:lang w:val="en-US"/>
              </w:rPr>
              <w:t>)</w:t>
            </w:r>
          </w:p>
        </w:tc>
        <w:tc>
          <w:tcPr>
            <w:tcW w:w="2127" w:type="dxa"/>
          </w:tcPr>
          <w:p w14:paraId="19AAABD1" w14:textId="275D0033" w:rsidR="000136D6" w:rsidRDefault="000136D6" w:rsidP="000136D6">
            <w:pPr>
              <w:rPr>
                <w:sz w:val="16"/>
                <w:szCs w:val="16"/>
                <w:lang w:val="en-US"/>
              </w:rPr>
            </w:pPr>
            <w:r>
              <w:rPr>
                <w:sz w:val="16"/>
                <w:szCs w:val="16"/>
                <w:lang w:val="en-US"/>
              </w:rPr>
              <w:t>1.03 (0.91 to 1.17)</w:t>
            </w:r>
          </w:p>
        </w:tc>
        <w:tc>
          <w:tcPr>
            <w:tcW w:w="925" w:type="dxa"/>
          </w:tcPr>
          <w:p w14:paraId="272C3EB5" w14:textId="18B03EC4" w:rsidR="000136D6" w:rsidRDefault="000136D6" w:rsidP="000136D6">
            <w:pPr>
              <w:rPr>
                <w:sz w:val="16"/>
                <w:szCs w:val="16"/>
                <w:lang w:val="en-US"/>
              </w:rPr>
            </w:pPr>
            <w:r>
              <w:rPr>
                <w:sz w:val="16"/>
                <w:szCs w:val="16"/>
                <w:lang w:val="en-US"/>
              </w:rPr>
              <w:t>0.5</w:t>
            </w:r>
            <w:r w:rsidR="00B71DE1">
              <w:rPr>
                <w:sz w:val="16"/>
                <w:szCs w:val="16"/>
                <w:lang w:val="en-US"/>
              </w:rPr>
              <w:t>5</w:t>
            </w:r>
          </w:p>
        </w:tc>
      </w:tr>
      <w:tr w:rsidR="003210C1" w:rsidRPr="00920A9E" w14:paraId="0CAA341B" w14:textId="676E66B7" w:rsidTr="00CD1CF4">
        <w:tc>
          <w:tcPr>
            <w:tcW w:w="2239" w:type="dxa"/>
          </w:tcPr>
          <w:p w14:paraId="6CFB210A" w14:textId="4A0B9E7B" w:rsidR="003210C1" w:rsidRPr="00E97F91" w:rsidRDefault="003210C1" w:rsidP="003210C1">
            <w:pPr>
              <w:rPr>
                <w:sz w:val="16"/>
                <w:szCs w:val="16"/>
                <w:lang w:val="en-US"/>
              </w:rPr>
            </w:pPr>
            <w:r w:rsidRPr="00E97F91">
              <w:rPr>
                <w:sz w:val="16"/>
                <w:szCs w:val="16"/>
                <w:lang w:val="en-US"/>
              </w:rPr>
              <w:t xml:space="preserve">Unadjusted </w:t>
            </w:r>
          </w:p>
        </w:tc>
        <w:tc>
          <w:tcPr>
            <w:tcW w:w="1540" w:type="dxa"/>
          </w:tcPr>
          <w:p w14:paraId="792F7663" w14:textId="37CEDD0E" w:rsidR="003210C1" w:rsidRDefault="003210C1" w:rsidP="003210C1">
            <w:pPr>
              <w:rPr>
                <w:sz w:val="16"/>
                <w:szCs w:val="16"/>
                <w:lang w:val="en-US"/>
              </w:rPr>
            </w:pPr>
            <w:r>
              <w:rPr>
                <w:sz w:val="16"/>
                <w:szCs w:val="16"/>
                <w:lang w:val="en-US"/>
              </w:rPr>
              <w:t>51.3%</w:t>
            </w:r>
          </w:p>
        </w:tc>
        <w:tc>
          <w:tcPr>
            <w:tcW w:w="1603" w:type="dxa"/>
          </w:tcPr>
          <w:p w14:paraId="2CDDBA9D" w14:textId="145B4D91" w:rsidR="003210C1" w:rsidRDefault="003210C1" w:rsidP="003210C1">
            <w:pPr>
              <w:rPr>
                <w:sz w:val="16"/>
                <w:szCs w:val="16"/>
                <w:lang w:val="en-US"/>
              </w:rPr>
            </w:pPr>
            <w:r>
              <w:rPr>
                <w:sz w:val="16"/>
                <w:szCs w:val="16"/>
                <w:lang w:val="en-US"/>
              </w:rPr>
              <w:t>49.9%</w:t>
            </w:r>
          </w:p>
        </w:tc>
        <w:tc>
          <w:tcPr>
            <w:tcW w:w="1984" w:type="dxa"/>
          </w:tcPr>
          <w:p w14:paraId="514CDC3F" w14:textId="6EF8B00F" w:rsidR="003210C1" w:rsidRPr="00920A9E" w:rsidRDefault="003210C1" w:rsidP="003210C1">
            <w:pPr>
              <w:rPr>
                <w:sz w:val="16"/>
                <w:szCs w:val="16"/>
                <w:lang w:val="en-US"/>
              </w:rPr>
            </w:pPr>
            <w:r>
              <w:rPr>
                <w:sz w:val="16"/>
                <w:szCs w:val="16"/>
                <w:lang w:val="en-US"/>
              </w:rPr>
              <w:t>1.4% (-5.2 to 8.0)</w:t>
            </w:r>
          </w:p>
        </w:tc>
        <w:tc>
          <w:tcPr>
            <w:tcW w:w="2127" w:type="dxa"/>
          </w:tcPr>
          <w:p w14:paraId="1FBF6320" w14:textId="2C4E7BBB" w:rsidR="003210C1" w:rsidRDefault="003210C1" w:rsidP="003210C1">
            <w:pPr>
              <w:rPr>
                <w:sz w:val="16"/>
                <w:szCs w:val="16"/>
                <w:lang w:val="en-US"/>
              </w:rPr>
            </w:pPr>
            <w:r>
              <w:rPr>
                <w:sz w:val="16"/>
                <w:szCs w:val="16"/>
                <w:lang w:val="en-US"/>
              </w:rPr>
              <w:t>1.03 (0.90 to 1.17)</w:t>
            </w:r>
          </w:p>
        </w:tc>
        <w:tc>
          <w:tcPr>
            <w:tcW w:w="925" w:type="dxa"/>
          </w:tcPr>
          <w:p w14:paraId="116766D4" w14:textId="6327945D" w:rsidR="003210C1" w:rsidRDefault="003210C1" w:rsidP="003210C1">
            <w:pPr>
              <w:rPr>
                <w:sz w:val="16"/>
                <w:szCs w:val="16"/>
                <w:lang w:val="en-US"/>
              </w:rPr>
            </w:pPr>
            <w:r>
              <w:rPr>
                <w:sz w:val="16"/>
                <w:szCs w:val="16"/>
                <w:lang w:val="en-US"/>
              </w:rPr>
              <w:t>0.59</w:t>
            </w:r>
          </w:p>
        </w:tc>
      </w:tr>
      <w:tr w:rsidR="000136D6" w:rsidRPr="00920A9E" w14:paraId="7A1EE567" w14:textId="46E09F84" w:rsidTr="00CD1CF4">
        <w:tc>
          <w:tcPr>
            <w:tcW w:w="2239" w:type="dxa"/>
          </w:tcPr>
          <w:p w14:paraId="789DB3C4" w14:textId="77777777" w:rsidR="000136D6" w:rsidRPr="00920A9E" w:rsidRDefault="000136D6" w:rsidP="000136D6">
            <w:pPr>
              <w:rPr>
                <w:sz w:val="16"/>
                <w:szCs w:val="16"/>
                <w:lang w:val="en-US"/>
              </w:rPr>
            </w:pPr>
          </w:p>
        </w:tc>
        <w:tc>
          <w:tcPr>
            <w:tcW w:w="1540" w:type="dxa"/>
          </w:tcPr>
          <w:p w14:paraId="55065CBD" w14:textId="77777777" w:rsidR="000136D6" w:rsidRDefault="000136D6" w:rsidP="000136D6">
            <w:pPr>
              <w:rPr>
                <w:sz w:val="16"/>
                <w:szCs w:val="16"/>
                <w:lang w:val="en-US"/>
              </w:rPr>
            </w:pPr>
          </w:p>
        </w:tc>
        <w:tc>
          <w:tcPr>
            <w:tcW w:w="1603" w:type="dxa"/>
          </w:tcPr>
          <w:p w14:paraId="7020A649" w14:textId="77777777" w:rsidR="000136D6" w:rsidRDefault="000136D6" w:rsidP="000136D6">
            <w:pPr>
              <w:rPr>
                <w:sz w:val="16"/>
                <w:szCs w:val="16"/>
                <w:lang w:val="en-US"/>
              </w:rPr>
            </w:pPr>
          </w:p>
        </w:tc>
        <w:tc>
          <w:tcPr>
            <w:tcW w:w="1984" w:type="dxa"/>
          </w:tcPr>
          <w:p w14:paraId="2F982061" w14:textId="77777777" w:rsidR="000136D6" w:rsidRPr="00920A9E" w:rsidRDefault="000136D6" w:rsidP="000136D6">
            <w:pPr>
              <w:rPr>
                <w:sz w:val="16"/>
                <w:szCs w:val="16"/>
                <w:lang w:val="en-US"/>
              </w:rPr>
            </w:pPr>
          </w:p>
        </w:tc>
        <w:tc>
          <w:tcPr>
            <w:tcW w:w="2127" w:type="dxa"/>
          </w:tcPr>
          <w:p w14:paraId="22E8EF5B" w14:textId="77777777" w:rsidR="000136D6" w:rsidRPr="00920A9E" w:rsidRDefault="000136D6" w:rsidP="000136D6">
            <w:pPr>
              <w:rPr>
                <w:sz w:val="16"/>
                <w:szCs w:val="16"/>
                <w:lang w:val="en-US"/>
              </w:rPr>
            </w:pPr>
          </w:p>
        </w:tc>
        <w:tc>
          <w:tcPr>
            <w:tcW w:w="925" w:type="dxa"/>
          </w:tcPr>
          <w:p w14:paraId="32547640" w14:textId="77777777" w:rsidR="000136D6" w:rsidRPr="00920A9E" w:rsidRDefault="000136D6" w:rsidP="000136D6">
            <w:pPr>
              <w:rPr>
                <w:sz w:val="16"/>
                <w:szCs w:val="16"/>
                <w:lang w:val="en-US"/>
              </w:rPr>
            </w:pPr>
          </w:p>
        </w:tc>
      </w:tr>
      <w:tr w:rsidR="000136D6" w:rsidRPr="00920A9E" w14:paraId="66559FF9" w14:textId="6D495348" w:rsidTr="00CD1CF4">
        <w:tc>
          <w:tcPr>
            <w:tcW w:w="2239" w:type="dxa"/>
          </w:tcPr>
          <w:p w14:paraId="0E539B27" w14:textId="77777777" w:rsidR="000136D6" w:rsidRPr="00920A9E" w:rsidRDefault="000136D6" w:rsidP="000136D6">
            <w:pPr>
              <w:rPr>
                <w:sz w:val="16"/>
                <w:szCs w:val="16"/>
                <w:lang w:val="en-US"/>
              </w:rPr>
            </w:pPr>
          </w:p>
        </w:tc>
        <w:tc>
          <w:tcPr>
            <w:tcW w:w="1540" w:type="dxa"/>
          </w:tcPr>
          <w:p w14:paraId="3873EF06" w14:textId="77777777" w:rsidR="000136D6" w:rsidRDefault="000136D6" w:rsidP="000136D6">
            <w:pPr>
              <w:rPr>
                <w:sz w:val="16"/>
                <w:szCs w:val="16"/>
                <w:lang w:val="en-US"/>
              </w:rPr>
            </w:pPr>
          </w:p>
        </w:tc>
        <w:tc>
          <w:tcPr>
            <w:tcW w:w="1603" w:type="dxa"/>
          </w:tcPr>
          <w:p w14:paraId="52A59A70" w14:textId="77777777" w:rsidR="000136D6" w:rsidRDefault="000136D6" w:rsidP="000136D6">
            <w:pPr>
              <w:rPr>
                <w:sz w:val="16"/>
                <w:szCs w:val="16"/>
                <w:lang w:val="en-US"/>
              </w:rPr>
            </w:pPr>
          </w:p>
        </w:tc>
        <w:tc>
          <w:tcPr>
            <w:tcW w:w="1984" w:type="dxa"/>
          </w:tcPr>
          <w:p w14:paraId="36228BB0" w14:textId="77777777" w:rsidR="000136D6" w:rsidRPr="000538EB" w:rsidRDefault="000136D6" w:rsidP="000136D6">
            <w:pPr>
              <w:rPr>
                <w:b/>
                <w:bCs/>
                <w:color w:val="FFFFFF" w:themeColor="background1"/>
                <w:sz w:val="16"/>
                <w:szCs w:val="16"/>
                <w:lang w:val="en-US"/>
              </w:rPr>
            </w:pPr>
            <w:r>
              <w:rPr>
                <w:b/>
                <w:bCs/>
                <w:color w:val="FFFFFF" w:themeColor="background1"/>
                <w:sz w:val="16"/>
                <w:szCs w:val="16"/>
                <w:lang w:val="en-US"/>
              </w:rPr>
              <w:t>M</w:t>
            </w:r>
            <w:r w:rsidRPr="000538EB">
              <w:rPr>
                <w:b/>
                <w:bCs/>
                <w:color w:val="FFFFFF" w:themeColor="background1"/>
                <w:sz w:val="16"/>
                <w:szCs w:val="16"/>
                <w:lang w:val="en-US"/>
              </w:rPr>
              <w:t>ean difference (99%CI)</w:t>
            </w:r>
          </w:p>
        </w:tc>
        <w:tc>
          <w:tcPr>
            <w:tcW w:w="2127" w:type="dxa"/>
          </w:tcPr>
          <w:p w14:paraId="125F5552" w14:textId="77777777" w:rsidR="000136D6" w:rsidRDefault="000136D6" w:rsidP="000136D6">
            <w:pPr>
              <w:rPr>
                <w:b/>
                <w:bCs/>
                <w:color w:val="FFFFFF" w:themeColor="background1"/>
                <w:sz w:val="16"/>
                <w:szCs w:val="16"/>
                <w:lang w:val="en-US"/>
              </w:rPr>
            </w:pPr>
          </w:p>
        </w:tc>
        <w:tc>
          <w:tcPr>
            <w:tcW w:w="925" w:type="dxa"/>
          </w:tcPr>
          <w:p w14:paraId="310CEFC9" w14:textId="77777777" w:rsidR="000136D6" w:rsidRDefault="000136D6" w:rsidP="000136D6">
            <w:pPr>
              <w:rPr>
                <w:b/>
                <w:bCs/>
                <w:color w:val="FFFFFF" w:themeColor="background1"/>
                <w:sz w:val="16"/>
                <w:szCs w:val="16"/>
                <w:lang w:val="en-US"/>
              </w:rPr>
            </w:pPr>
          </w:p>
        </w:tc>
      </w:tr>
      <w:tr w:rsidR="000136D6" w:rsidRPr="00920A9E" w14:paraId="467AF0F6" w14:textId="5857CAF5" w:rsidTr="00CD1CF4">
        <w:tc>
          <w:tcPr>
            <w:tcW w:w="2239" w:type="dxa"/>
          </w:tcPr>
          <w:p w14:paraId="7DE706C5" w14:textId="77777777" w:rsidR="000136D6" w:rsidRPr="00364AF5" w:rsidRDefault="000136D6" w:rsidP="000136D6">
            <w:pPr>
              <w:rPr>
                <w:b/>
                <w:bCs/>
                <w:sz w:val="16"/>
                <w:szCs w:val="16"/>
                <w:lang w:val="en-US"/>
              </w:rPr>
            </w:pPr>
            <w:r w:rsidRPr="00364AF5">
              <w:rPr>
                <w:b/>
                <w:bCs/>
                <w:sz w:val="16"/>
                <w:szCs w:val="16"/>
                <w:lang w:val="en-US"/>
              </w:rPr>
              <w:t>EQ-5D-5L index values</w:t>
            </w:r>
            <w:r w:rsidRPr="00364AF5">
              <w:rPr>
                <w:b/>
                <w:bCs/>
                <w:sz w:val="16"/>
                <w:szCs w:val="16"/>
                <w:vertAlign w:val="superscript"/>
                <w:lang w:val="en-US"/>
              </w:rPr>
              <w:t>a</w:t>
            </w:r>
          </w:p>
          <w:p w14:paraId="22FBA250" w14:textId="2D711D7B" w:rsidR="000136D6" w:rsidRPr="00364AF5" w:rsidRDefault="000136D6" w:rsidP="000136D6">
            <w:pPr>
              <w:rPr>
                <w:sz w:val="16"/>
                <w:szCs w:val="16"/>
                <w:lang w:val="en-US"/>
              </w:rPr>
            </w:pPr>
          </w:p>
        </w:tc>
        <w:tc>
          <w:tcPr>
            <w:tcW w:w="1540" w:type="dxa"/>
          </w:tcPr>
          <w:p w14:paraId="2A8E9C86" w14:textId="6E819D89" w:rsidR="000136D6" w:rsidRPr="000136D6" w:rsidRDefault="000136D6" w:rsidP="000136D6">
            <w:pPr>
              <w:rPr>
                <w:b/>
                <w:bCs/>
                <w:sz w:val="16"/>
                <w:szCs w:val="16"/>
                <w:lang w:val="en-US"/>
              </w:rPr>
            </w:pPr>
            <w:r w:rsidRPr="00687AF7">
              <w:rPr>
                <w:b/>
                <w:bCs/>
                <w:sz w:val="16"/>
                <w:szCs w:val="16"/>
                <w:lang w:val="en-US"/>
              </w:rPr>
              <w:t>Medians (IQRs)</w:t>
            </w:r>
          </w:p>
        </w:tc>
        <w:tc>
          <w:tcPr>
            <w:tcW w:w="1603" w:type="dxa"/>
          </w:tcPr>
          <w:p w14:paraId="3C1782C4" w14:textId="7D8573D2" w:rsidR="000136D6" w:rsidRPr="000136D6" w:rsidRDefault="000136D6" w:rsidP="000136D6">
            <w:pPr>
              <w:rPr>
                <w:b/>
                <w:bCs/>
                <w:sz w:val="16"/>
                <w:szCs w:val="16"/>
                <w:lang w:val="en-US"/>
              </w:rPr>
            </w:pPr>
            <w:r w:rsidRPr="00687AF7">
              <w:rPr>
                <w:b/>
                <w:bCs/>
                <w:sz w:val="16"/>
                <w:szCs w:val="16"/>
                <w:lang w:val="en-US"/>
              </w:rPr>
              <w:t>Medians (IQRs)</w:t>
            </w:r>
          </w:p>
        </w:tc>
        <w:tc>
          <w:tcPr>
            <w:tcW w:w="1984" w:type="dxa"/>
          </w:tcPr>
          <w:p w14:paraId="444058DE" w14:textId="17F00A40" w:rsidR="000136D6" w:rsidRDefault="000136D6" w:rsidP="000136D6">
            <w:pPr>
              <w:rPr>
                <w:b/>
                <w:bCs/>
                <w:sz w:val="16"/>
                <w:szCs w:val="16"/>
                <w:lang w:val="en-US"/>
              </w:rPr>
            </w:pPr>
            <w:r>
              <w:rPr>
                <w:b/>
                <w:bCs/>
                <w:sz w:val="16"/>
                <w:szCs w:val="16"/>
                <w:lang w:val="en-US"/>
              </w:rPr>
              <w:t>M</w:t>
            </w:r>
            <w:r w:rsidRPr="00364AF5">
              <w:rPr>
                <w:b/>
                <w:bCs/>
                <w:sz w:val="16"/>
                <w:szCs w:val="16"/>
                <w:lang w:val="en-US"/>
              </w:rPr>
              <w:t>e</w:t>
            </w:r>
            <w:r>
              <w:rPr>
                <w:b/>
                <w:bCs/>
                <w:sz w:val="16"/>
                <w:szCs w:val="16"/>
                <w:lang w:val="en-US"/>
              </w:rPr>
              <w:t>an</w:t>
            </w:r>
            <w:r w:rsidRPr="00364AF5">
              <w:rPr>
                <w:b/>
                <w:bCs/>
                <w:sz w:val="16"/>
                <w:szCs w:val="16"/>
                <w:lang w:val="en-US"/>
              </w:rPr>
              <w:t xml:space="preserve"> difference </w:t>
            </w:r>
          </w:p>
          <w:p w14:paraId="6D007AFB" w14:textId="05C93A53" w:rsidR="000136D6" w:rsidRPr="00364AF5" w:rsidRDefault="000136D6" w:rsidP="000136D6">
            <w:pPr>
              <w:rPr>
                <w:b/>
                <w:bCs/>
                <w:sz w:val="16"/>
                <w:szCs w:val="16"/>
                <w:lang w:val="en-US"/>
              </w:rPr>
            </w:pPr>
            <w:r w:rsidRPr="00364AF5">
              <w:rPr>
                <w:b/>
                <w:bCs/>
                <w:sz w:val="16"/>
                <w:szCs w:val="16"/>
                <w:lang w:val="en-US"/>
              </w:rPr>
              <w:t>(99%</w:t>
            </w:r>
            <w:r>
              <w:rPr>
                <w:b/>
                <w:bCs/>
                <w:sz w:val="16"/>
                <w:szCs w:val="16"/>
                <w:lang w:val="en-US"/>
              </w:rPr>
              <w:t xml:space="preserve"> CI)</w:t>
            </w:r>
          </w:p>
        </w:tc>
        <w:tc>
          <w:tcPr>
            <w:tcW w:w="2127" w:type="dxa"/>
          </w:tcPr>
          <w:p w14:paraId="6156B3C1" w14:textId="39E3AF92" w:rsidR="000136D6" w:rsidRDefault="000136D6" w:rsidP="000136D6">
            <w:pPr>
              <w:rPr>
                <w:b/>
                <w:bCs/>
                <w:sz w:val="16"/>
                <w:szCs w:val="16"/>
                <w:lang w:val="en-US"/>
              </w:rPr>
            </w:pPr>
            <w:r>
              <w:rPr>
                <w:b/>
                <w:bCs/>
                <w:sz w:val="16"/>
                <w:szCs w:val="16"/>
                <w:lang w:val="en-US"/>
              </w:rPr>
              <w:t>Ratio of means (99% CI)</w:t>
            </w:r>
          </w:p>
        </w:tc>
        <w:tc>
          <w:tcPr>
            <w:tcW w:w="925" w:type="dxa"/>
          </w:tcPr>
          <w:p w14:paraId="3B120A25" w14:textId="099FD014" w:rsidR="000136D6" w:rsidRPr="001D0104" w:rsidRDefault="000136D6" w:rsidP="000136D6">
            <w:pPr>
              <w:rPr>
                <w:b/>
                <w:bCs/>
                <w:sz w:val="16"/>
                <w:szCs w:val="16"/>
                <w:lang w:val="en-US"/>
              </w:rPr>
            </w:pPr>
            <w:r w:rsidRPr="001D0104">
              <w:rPr>
                <w:b/>
                <w:bCs/>
                <w:sz w:val="16"/>
                <w:szCs w:val="16"/>
                <w:lang w:val="en-US"/>
              </w:rPr>
              <w:t>P-value</w:t>
            </w:r>
          </w:p>
        </w:tc>
      </w:tr>
      <w:tr w:rsidR="000136D6" w:rsidRPr="00920A9E" w14:paraId="0A3298A1" w14:textId="3E1C11EC" w:rsidTr="00CD1CF4">
        <w:tc>
          <w:tcPr>
            <w:tcW w:w="2239" w:type="dxa"/>
          </w:tcPr>
          <w:p w14:paraId="757AD7EB" w14:textId="687EABDD" w:rsidR="000136D6" w:rsidRPr="00DE6D6C" w:rsidRDefault="000136D6" w:rsidP="000136D6">
            <w:pPr>
              <w:rPr>
                <w:sz w:val="16"/>
                <w:szCs w:val="16"/>
                <w:lang w:val="en-US"/>
              </w:rPr>
            </w:pPr>
            <w:r w:rsidRPr="00DE6D6C">
              <w:rPr>
                <w:sz w:val="16"/>
                <w:szCs w:val="16"/>
                <w:lang w:val="en-US"/>
              </w:rPr>
              <w:t>Multiple imputed data</w:t>
            </w:r>
            <w:r>
              <w:rPr>
                <w:sz w:val="16"/>
                <w:szCs w:val="16"/>
                <w:lang w:val="en-US"/>
              </w:rPr>
              <w:t>, adjusted</w:t>
            </w:r>
            <w:r w:rsidRPr="00DE6D6C">
              <w:rPr>
                <w:sz w:val="16"/>
                <w:szCs w:val="16"/>
                <w:lang w:val="en-US"/>
              </w:rPr>
              <w:t xml:space="preserve"> (primary analysis)</w:t>
            </w:r>
          </w:p>
        </w:tc>
        <w:tc>
          <w:tcPr>
            <w:tcW w:w="1540" w:type="dxa"/>
          </w:tcPr>
          <w:p w14:paraId="04BA4850" w14:textId="752D83DD" w:rsidR="000136D6" w:rsidRPr="00DE6D6C" w:rsidRDefault="000136D6" w:rsidP="000136D6">
            <w:pPr>
              <w:rPr>
                <w:sz w:val="16"/>
                <w:szCs w:val="16"/>
                <w:lang w:val="en-US"/>
              </w:rPr>
            </w:pPr>
            <w:r w:rsidRPr="00920A9E">
              <w:rPr>
                <w:sz w:val="16"/>
                <w:szCs w:val="16"/>
                <w:lang w:val="en-US"/>
              </w:rPr>
              <w:t xml:space="preserve">0.00 (0.00 </w:t>
            </w:r>
            <w:r>
              <w:rPr>
                <w:sz w:val="16"/>
                <w:szCs w:val="16"/>
                <w:lang w:val="en-US"/>
              </w:rPr>
              <w:t>to</w:t>
            </w:r>
            <w:r w:rsidRPr="00920A9E">
              <w:rPr>
                <w:sz w:val="16"/>
                <w:szCs w:val="16"/>
                <w:lang w:val="en-US"/>
              </w:rPr>
              <w:t xml:space="preserve"> 0.</w:t>
            </w:r>
            <w:r>
              <w:rPr>
                <w:sz w:val="16"/>
                <w:szCs w:val="16"/>
                <w:lang w:val="en-US"/>
              </w:rPr>
              <w:t>8</w:t>
            </w:r>
            <w:r w:rsidR="00D21EFC">
              <w:rPr>
                <w:sz w:val="16"/>
                <w:szCs w:val="16"/>
                <w:lang w:val="en-US"/>
              </w:rPr>
              <w:t>2</w:t>
            </w:r>
            <w:r w:rsidRPr="00920A9E">
              <w:rPr>
                <w:sz w:val="16"/>
                <w:szCs w:val="16"/>
                <w:lang w:val="en-US"/>
              </w:rPr>
              <w:t>)</w:t>
            </w:r>
          </w:p>
        </w:tc>
        <w:tc>
          <w:tcPr>
            <w:tcW w:w="1603" w:type="dxa"/>
          </w:tcPr>
          <w:p w14:paraId="7974D4F0" w14:textId="42EFF013" w:rsidR="000136D6" w:rsidRPr="00DE6D6C" w:rsidRDefault="000136D6" w:rsidP="000136D6">
            <w:pPr>
              <w:rPr>
                <w:sz w:val="16"/>
                <w:szCs w:val="16"/>
                <w:lang w:val="en-US"/>
              </w:rPr>
            </w:pPr>
            <w:r w:rsidRPr="00920A9E">
              <w:rPr>
                <w:sz w:val="16"/>
                <w:szCs w:val="16"/>
                <w:lang w:val="en-US"/>
              </w:rPr>
              <w:t xml:space="preserve">0.00 (0.00 </w:t>
            </w:r>
            <w:r>
              <w:rPr>
                <w:sz w:val="16"/>
                <w:szCs w:val="16"/>
                <w:lang w:val="en-US"/>
              </w:rPr>
              <w:t xml:space="preserve">to </w:t>
            </w:r>
            <w:r w:rsidRPr="00920A9E">
              <w:rPr>
                <w:sz w:val="16"/>
                <w:szCs w:val="16"/>
                <w:lang w:val="en-US"/>
              </w:rPr>
              <w:t>0.</w:t>
            </w:r>
            <w:r w:rsidR="00D21EFC">
              <w:rPr>
                <w:sz w:val="16"/>
                <w:szCs w:val="16"/>
                <w:lang w:val="en-US"/>
              </w:rPr>
              <w:t>81</w:t>
            </w:r>
            <w:r w:rsidRPr="00920A9E">
              <w:rPr>
                <w:sz w:val="16"/>
                <w:szCs w:val="16"/>
                <w:lang w:val="en-US"/>
              </w:rPr>
              <w:t>)</w:t>
            </w:r>
          </w:p>
        </w:tc>
        <w:tc>
          <w:tcPr>
            <w:tcW w:w="1984" w:type="dxa"/>
          </w:tcPr>
          <w:p w14:paraId="1219FE04" w14:textId="77777777" w:rsidR="000136D6" w:rsidRPr="00DE6D6C" w:rsidRDefault="000136D6" w:rsidP="000136D6">
            <w:pPr>
              <w:rPr>
                <w:sz w:val="16"/>
                <w:szCs w:val="16"/>
                <w:lang w:val="en-US"/>
              </w:rPr>
            </w:pPr>
            <w:r>
              <w:rPr>
                <w:sz w:val="16"/>
                <w:szCs w:val="16"/>
                <w:lang w:val="en-US"/>
              </w:rPr>
              <w:t>0.00 (-0.06 to 0.05)</w:t>
            </w:r>
          </w:p>
        </w:tc>
        <w:tc>
          <w:tcPr>
            <w:tcW w:w="2127" w:type="dxa"/>
          </w:tcPr>
          <w:p w14:paraId="2B64E0D4" w14:textId="172A7E34" w:rsidR="000136D6" w:rsidRDefault="000136D6" w:rsidP="000136D6">
            <w:pPr>
              <w:rPr>
                <w:sz w:val="16"/>
                <w:szCs w:val="16"/>
                <w:lang w:val="en-US"/>
              </w:rPr>
            </w:pPr>
            <w:r>
              <w:rPr>
                <w:sz w:val="16"/>
                <w:szCs w:val="16"/>
                <w:lang w:val="en-US"/>
              </w:rPr>
              <w:t>0.99 (0.85 to 1.1</w:t>
            </w:r>
            <w:r w:rsidR="001D0104">
              <w:rPr>
                <w:sz w:val="16"/>
                <w:szCs w:val="16"/>
                <w:lang w:val="en-US"/>
              </w:rPr>
              <w:t>6</w:t>
            </w:r>
            <w:r>
              <w:rPr>
                <w:sz w:val="16"/>
                <w:szCs w:val="16"/>
                <w:lang w:val="en-US"/>
              </w:rPr>
              <w:t>)</w:t>
            </w:r>
          </w:p>
        </w:tc>
        <w:tc>
          <w:tcPr>
            <w:tcW w:w="925" w:type="dxa"/>
          </w:tcPr>
          <w:p w14:paraId="55E85476" w14:textId="0073A575" w:rsidR="000136D6" w:rsidRDefault="000136D6" w:rsidP="000136D6">
            <w:pPr>
              <w:rPr>
                <w:sz w:val="16"/>
                <w:szCs w:val="16"/>
                <w:lang w:val="en-US"/>
              </w:rPr>
            </w:pPr>
            <w:r>
              <w:rPr>
                <w:sz w:val="16"/>
                <w:szCs w:val="16"/>
                <w:lang w:val="en-US"/>
              </w:rPr>
              <w:t>0.</w:t>
            </w:r>
            <w:r w:rsidR="001D0104">
              <w:rPr>
                <w:sz w:val="16"/>
                <w:szCs w:val="16"/>
                <w:lang w:val="en-US"/>
              </w:rPr>
              <w:t>81</w:t>
            </w:r>
          </w:p>
        </w:tc>
      </w:tr>
      <w:tr w:rsidR="006F6D2F" w:rsidRPr="00920A9E" w14:paraId="3C34A03B" w14:textId="4CFD28E1" w:rsidTr="00CD1CF4">
        <w:tc>
          <w:tcPr>
            <w:tcW w:w="2239" w:type="dxa"/>
          </w:tcPr>
          <w:p w14:paraId="5215FC4E" w14:textId="58C40A1C" w:rsidR="006F6D2F" w:rsidRPr="00BF3413" w:rsidRDefault="006F6D2F" w:rsidP="006F6D2F">
            <w:pPr>
              <w:rPr>
                <w:sz w:val="16"/>
                <w:szCs w:val="16"/>
                <w:vertAlign w:val="superscript"/>
                <w:lang w:val="en-US"/>
              </w:rPr>
            </w:pPr>
            <w:r>
              <w:rPr>
                <w:sz w:val="16"/>
                <w:szCs w:val="16"/>
                <w:lang w:val="en-US"/>
              </w:rPr>
              <w:t>U</w:t>
            </w:r>
            <w:r w:rsidRPr="00364AF5">
              <w:rPr>
                <w:sz w:val="16"/>
                <w:szCs w:val="16"/>
                <w:lang w:val="en-US"/>
              </w:rPr>
              <w:t>nadjusted</w:t>
            </w:r>
            <w:r w:rsidR="00BF3413">
              <w:rPr>
                <w:sz w:val="16"/>
                <w:szCs w:val="16"/>
                <w:vertAlign w:val="superscript"/>
                <w:lang w:val="en-US"/>
              </w:rPr>
              <w:t>b</w:t>
            </w:r>
          </w:p>
        </w:tc>
        <w:tc>
          <w:tcPr>
            <w:tcW w:w="1540" w:type="dxa"/>
          </w:tcPr>
          <w:p w14:paraId="307D0F6F" w14:textId="27EB806D" w:rsidR="006F6D2F" w:rsidRDefault="006F6D2F" w:rsidP="006F6D2F">
            <w:pPr>
              <w:rPr>
                <w:sz w:val="16"/>
                <w:szCs w:val="16"/>
                <w:lang w:val="en-US"/>
              </w:rPr>
            </w:pPr>
            <w:r w:rsidRPr="00920A9E">
              <w:rPr>
                <w:sz w:val="16"/>
                <w:szCs w:val="16"/>
                <w:lang w:val="en-US"/>
              </w:rPr>
              <w:t xml:space="preserve">0.00 (0.00 </w:t>
            </w:r>
            <w:r>
              <w:rPr>
                <w:sz w:val="16"/>
                <w:szCs w:val="16"/>
                <w:lang w:val="en-US"/>
              </w:rPr>
              <w:t>to</w:t>
            </w:r>
            <w:r w:rsidRPr="00920A9E">
              <w:rPr>
                <w:sz w:val="16"/>
                <w:szCs w:val="16"/>
                <w:lang w:val="en-US"/>
              </w:rPr>
              <w:t xml:space="preserve"> 0.</w:t>
            </w:r>
            <w:r>
              <w:rPr>
                <w:sz w:val="16"/>
                <w:szCs w:val="16"/>
                <w:lang w:val="en-US"/>
              </w:rPr>
              <w:t>82</w:t>
            </w:r>
            <w:r w:rsidRPr="00920A9E">
              <w:rPr>
                <w:sz w:val="16"/>
                <w:szCs w:val="16"/>
                <w:lang w:val="en-US"/>
              </w:rPr>
              <w:t>)</w:t>
            </w:r>
          </w:p>
        </w:tc>
        <w:tc>
          <w:tcPr>
            <w:tcW w:w="1603" w:type="dxa"/>
          </w:tcPr>
          <w:p w14:paraId="48C5D9A9" w14:textId="7EB1B203" w:rsidR="006F6D2F" w:rsidRDefault="006F6D2F" w:rsidP="006F6D2F">
            <w:pPr>
              <w:rPr>
                <w:sz w:val="16"/>
                <w:szCs w:val="16"/>
                <w:lang w:val="en-US"/>
              </w:rPr>
            </w:pPr>
            <w:r w:rsidRPr="00920A9E">
              <w:rPr>
                <w:sz w:val="16"/>
                <w:szCs w:val="16"/>
                <w:lang w:val="en-US"/>
              </w:rPr>
              <w:t xml:space="preserve">0.00 (0.00 </w:t>
            </w:r>
            <w:r>
              <w:rPr>
                <w:sz w:val="16"/>
                <w:szCs w:val="16"/>
                <w:lang w:val="en-US"/>
              </w:rPr>
              <w:t xml:space="preserve">to </w:t>
            </w:r>
            <w:r w:rsidRPr="00920A9E">
              <w:rPr>
                <w:sz w:val="16"/>
                <w:szCs w:val="16"/>
                <w:lang w:val="en-US"/>
              </w:rPr>
              <w:t>0.</w:t>
            </w:r>
            <w:r>
              <w:rPr>
                <w:sz w:val="16"/>
                <w:szCs w:val="16"/>
                <w:lang w:val="en-US"/>
              </w:rPr>
              <w:t>81</w:t>
            </w:r>
            <w:r w:rsidRPr="00920A9E">
              <w:rPr>
                <w:sz w:val="16"/>
                <w:szCs w:val="16"/>
                <w:lang w:val="en-US"/>
              </w:rPr>
              <w:t>)</w:t>
            </w:r>
          </w:p>
        </w:tc>
        <w:tc>
          <w:tcPr>
            <w:tcW w:w="1984" w:type="dxa"/>
          </w:tcPr>
          <w:p w14:paraId="693BF50B" w14:textId="77777777" w:rsidR="006F6D2F" w:rsidRPr="00920A9E" w:rsidRDefault="006F6D2F" w:rsidP="006F6D2F">
            <w:pPr>
              <w:rPr>
                <w:sz w:val="16"/>
                <w:szCs w:val="16"/>
                <w:lang w:val="en-US"/>
              </w:rPr>
            </w:pPr>
            <w:r>
              <w:rPr>
                <w:sz w:val="16"/>
                <w:szCs w:val="16"/>
                <w:lang w:val="en-US"/>
              </w:rPr>
              <w:t>0.00 (-0.06 to 0.05)</w:t>
            </w:r>
          </w:p>
        </w:tc>
        <w:tc>
          <w:tcPr>
            <w:tcW w:w="2127" w:type="dxa"/>
          </w:tcPr>
          <w:p w14:paraId="42854A99" w14:textId="7C7A6EC7" w:rsidR="006F6D2F" w:rsidRDefault="006F6D2F" w:rsidP="006F6D2F">
            <w:pPr>
              <w:rPr>
                <w:sz w:val="16"/>
                <w:szCs w:val="16"/>
                <w:lang w:val="en-US"/>
              </w:rPr>
            </w:pPr>
            <w:r>
              <w:rPr>
                <w:sz w:val="16"/>
                <w:szCs w:val="16"/>
                <w:lang w:val="en-US"/>
              </w:rPr>
              <w:t>0.99 (0.85 to 1.16)</w:t>
            </w:r>
          </w:p>
        </w:tc>
        <w:tc>
          <w:tcPr>
            <w:tcW w:w="925" w:type="dxa"/>
          </w:tcPr>
          <w:p w14:paraId="27161CCD" w14:textId="6F9F1BAB" w:rsidR="006F6D2F" w:rsidRDefault="006F6D2F" w:rsidP="006F6D2F">
            <w:pPr>
              <w:rPr>
                <w:sz w:val="16"/>
                <w:szCs w:val="16"/>
                <w:lang w:val="en-US"/>
              </w:rPr>
            </w:pPr>
            <w:r>
              <w:rPr>
                <w:sz w:val="16"/>
                <w:szCs w:val="16"/>
                <w:lang w:val="en-US"/>
              </w:rPr>
              <w:t>0.81</w:t>
            </w:r>
          </w:p>
        </w:tc>
      </w:tr>
      <w:tr w:rsidR="000136D6" w:rsidRPr="00920A9E" w14:paraId="0F67E4EC" w14:textId="165BAEE1" w:rsidTr="00CD1CF4">
        <w:tc>
          <w:tcPr>
            <w:tcW w:w="2239" w:type="dxa"/>
          </w:tcPr>
          <w:p w14:paraId="49F3CD3A" w14:textId="68AFD616" w:rsidR="000136D6" w:rsidRPr="00364AF5" w:rsidRDefault="000136D6" w:rsidP="000136D6">
            <w:pPr>
              <w:rPr>
                <w:sz w:val="16"/>
                <w:szCs w:val="16"/>
                <w:vertAlign w:val="superscript"/>
                <w:lang w:val="en-US"/>
              </w:rPr>
            </w:pPr>
            <w:r>
              <w:rPr>
                <w:sz w:val="16"/>
                <w:szCs w:val="16"/>
                <w:lang w:val="en-US"/>
              </w:rPr>
              <w:t>C</w:t>
            </w:r>
            <w:r w:rsidRPr="00364AF5">
              <w:rPr>
                <w:sz w:val="16"/>
                <w:szCs w:val="16"/>
                <w:lang w:val="en-US"/>
              </w:rPr>
              <w:t>omplete case analysis</w:t>
            </w:r>
          </w:p>
        </w:tc>
        <w:tc>
          <w:tcPr>
            <w:tcW w:w="1540" w:type="dxa"/>
          </w:tcPr>
          <w:p w14:paraId="29150316" w14:textId="77777777" w:rsidR="000136D6" w:rsidRDefault="000136D6" w:rsidP="000136D6">
            <w:pPr>
              <w:rPr>
                <w:sz w:val="16"/>
                <w:szCs w:val="16"/>
                <w:lang w:val="en-US"/>
              </w:rPr>
            </w:pPr>
            <w:r w:rsidRPr="00920A9E">
              <w:rPr>
                <w:sz w:val="16"/>
                <w:szCs w:val="16"/>
                <w:lang w:val="en-US"/>
              </w:rPr>
              <w:t xml:space="preserve">0.00 (0.00 </w:t>
            </w:r>
            <w:r>
              <w:rPr>
                <w:sz w:val="16"/>
                <w:szCs w:val="16"/>
                <w:lang w:val="en-US"/>
              </w:rPr>
              <w:t>to</w:t>
            </w:r>
            <w:r w:rsidRPr="00920A9E">
              <w:rPr>
                <w:sz w:val="16"/>
                <w:szCs w:val="16"/>
                <w:lang w:val="en-US"/>
              </w:rPr>
              <w:t xml:space="preserve"> 0.</w:t>
            </w:r>
            <w:r>
              <w:rPr>
                <w:sz w:val="16"/>
                <w:szCs w:val="16"/>
                <w:lang w:val="en-US"/>
              </w:rPr>
              <w:t>80</w:t>
            </w:r>
            <w:r w:rsidRPr="00920A9E">
              <w:rPr>
                <w:sz w:val="16"/>
                <w:szCs w:val="16"/>
                <w:lang w:val="en-US"/>
              </w:rPr>
              <w:t>)</w:t>
            </w:r>
          </w:p>
        </w:tc>
        <w:tc>
          <w:tcPr>
            <w:tcW w:w="1603" w:type="dxa"/>
          </w:tcPr>
          <w:p w14:paraId="262434BE" w14:textId="77777777" w:rsidR="000136D6" w:rsidRDefault="000136D6" w:rsidP="000136D6">
            <w:pPr>
              <w:rPr>
                <w:sz w:val="16"/>
                <w:szCs w:val="16"/>
                <w:lang w:val="en-US"/>
              </w:rPr>
            </w:pPr>
            <w:r w:rsidRPr="00920A9E">
              <w:rPr>
                <w:sz w:val="16"/>
                <w:szCs w:val="16"/>
                <w:lang w:val="en-US"/>
              </w:rPr>
              <w:t xml:space="preserve">0.00 (0.00 </w:t>
            </w:r>
            <w:r>
              <w:rPr>
                <w:sz w:val="16"/>
                <w:szCs w:val="16"/>
                <w:lang w:val="en-US"/>
              </w:rPr>
              <w:t>to</w:t>
            </w:r>
            <w:r w:rsidRPr="00920A9E">
              <w:rPr>
                <w:sz w:val="16"/>
                <w:szCs w:val="16"/>
                <w:lang w:val="en-US"/>
              </w:rPr>
              <w:t xml:space="preserve"> 0.78)</w:t>
            </w:r>
          </w:p>
        </w:tc>
        <w:tc>
          <w:tcPr>
            <w:tcW w:w="1984" w:type="dxa"/>
          </w:tcPr>
          <w:p w14:paraId="56081704" w14:textId="77570894" w:rsidR="000136D6" w:rsidRDefault="000136D6" w:rsidP="000136D6">
            <w:pPr>
              <w:rPr>
                <w:sz w:val="16"/>
                <w:szCs w:val="16"/>
                <w:lang w:val="en-US"/>
              </w:rPr>
            </w:pPr>
            <w:r>
              <w:rPr>
                <w:sz w:val="16"/>
                <w:szCs w:val="16"/>
                <w:lang w:val="en-US"/>
              </w:rPr>
              <w:t>0.0</w:t>
            </w:r>
            <w:r w:rsidR="001D0104">
              <w:rPr>
                <w:sz w:val="16"/>
                <w:szCs w:val="16"/>
                <w:lang w:val="en-US"/>
              </w:rPr>
              <w:t>1</w:t>
            </w:r>
            <w:r>
              <w:rPr>
                <w:sz w:val="16"/>
                <w:szCs w:val="16"/>
                <w:lang w:val="en-US"/>
              </w:rPr>
              <w:t xml:space="preserve"> (-0.05 to 0.06)</w:t>
            </w:r>
          </w:p>
        </w:tc>
        <w:tc>
          <w:tcPr>
            <w:tcW w:w="2127" w:type="dxa"/>
          </w:tcPr>
          <w:p w14:paraId="1D3A7991" w14:textId="1B4963D4" w:rsidR="000136D6" w:rsidRDefault="000136D6" w:rsidP="000136D6">
            <w:pPr>
              <w:rPr>
                <w:sz w:val="16"/>
                <w:szCs w:val="16"/>
                <w:lang w:val="en-US"/>
              </w:rPr>
            </w:pPr>
            <w:r>
              <w:rPr>
                <w:sz w:val="16"/>
                <w:szCs w:val="16"/>
                <w:lang w:val="en-US"/>
              </w:rPr>
              <w:t>1.0</w:t>
            </w:r>
            <w:r w:rsidR="001D0104">
              <w:rPr>
                <w:sz w:val="16"/>
                <w:szCs w:val="16"/>
                <w:lang w:val="en-US"/>
              </w:rPr>
              <w:t>2</w:t>
            </w:r>
            <w:r>
              <w:rPr>
                <w:sz w:val="16"/>
                <w:szCs w:val="16"/>
                <w:lang w:val="en-US"/>
              </w:rPr>
              <w:t xml:space="preserve"> (0.86 to 1.19)</w:t>
            </w:r>
          </w:p>
        </w:tc>
        <w:tc>
          <w:tcPr>
            <w:tcW w:w="925" w:type="dxa"/>
          </w:tcPr>
          <w:p w14:paraId="5650AF60" w14:textId="45F568BB" w:rsidR="000136D6" w:rsidRDefault="000136D6" w:rsidP="000136D6">
            <w:pPr>
              <w:rPr>
                <w:sz w:val="16"/>
                <w:szCs w:val="16"/>
                <w:lang w:val="en-US"/>
              </w:rPr>
            </w:pPr>
            <w:r>
              <w:rPr>
                <w:sz w:val="16"/>
                <w:szCs w:val="16"/>
                <w:lang w:val="en-US"/>
              </w:rPr>
              <w:t>0.78</w:t>
            </w:r>
          </w:p>
        </w:tc>
      </w:tr>
      <w:tr w:rsidR="000136D6" w:rsidRPr="00920A9E" w14:paraId="0691F230" w14:textId="7064D435" w:rsidTr="00CD1CF4">
        <w:tc>
          <w:tcPr>
            <w:tcW w:w="2239" w:type="dxa"/>
          </w:tcPr>
          <w:p w14:paraId="1FC5FDDD" w14:textId="2AA819CC" w:rsidR="000136D6" w:rsidRPr="00BF3413" w:rsidRDefault="000136D6" w:rsidP="000136D6">
            <w:pPr>
              <w:rPr>
                <w:sz w:val="16"/>
                <w:szCs w:val="16"/>
                <w:vertAlign w:val="superscript"/>
                <w:lang w:val="en-US"/>
              </w:rPr>
            </w:pPr>
            <w:r>
              <w:rPr>
                <w:sz w:val="16"/>
                <w:szCs w:val="16"/>
                <w:lang w:val="en-US"/>
              </w:rPr>
              <w:t>B</w:t>
            </w:r>
            <w:r w:rsidRPr="00364AF5">
              <w:rPr>
                <w:sz w:val="16"/>
                <w:szCs w:val="16"/>
                <w:lang w:val="en-US"/>
              </w:rPr>
              <w:t>est-worst case analysis</w:t>
            </w:r>
            <w:r w:rsidR="00BF3413">
              <w:rPr>
                <w:sz w:val="16"/>
                <w:szCs w:val="16"/>
                <w:vertAlign w:val="superscript"/>
                <w:lang w:val="en-US"/>
              </w:rPr>
              <w:t>c</w:t>
            </w:r>
          </w:p>
        </w:tc>
        <w:tc>
          <w:tcPr>
            <w:tcW w:w="1540" w:type="dxa"/>
          </w:tcPr>
          <w:p w14:paraId="09A8CFBF" w14:textId="77777777" w:rsidR="000136D6" w:rsidRDefault="000136D6" w:rsidP="000136D6">
            <w:pPr>
              <w:rPr>
                <w:sz w:val="16"/>
                <w:szCs w:val="16"/>
                <w:lang w:val="en-US"/>
              </w:rPr>
            </w:pPr>
            <w:r w:rsidRPr="00920A9E">
              <w:rPr>
                <w:sz w:val="16"/>
                <w:szCs w:val="16"/>
                <w:lang w:val="en-US"/>
              </w:rPr>
              <w:t xml:space="preserve">0.00 (0.00 </w:t>
            </w:r>
            <w:r>
              <w:rPr>
                <w:sz w:val="16"/>
                <w:szCs w:val="16"/>
                <w:lang w:val="en-US"/>
              </w:rPr>
              <w:t>to</w:t>
            </w:r>
            <w:r w:rsidRPr="00920A9E">
              <w:rPr>
                <w:sz w:val="16"/>
                <w:szCs w:val="16"/>
                <w:lang w:val="en-US"/>
              </w:rPr>
              <w:t xml:space="preserve"> 0.</w:t>
            </w:r>
            <w:r>
              <w:rPr>
                <w:sz w:val="16"/>
                <w:szCs w:val="16"/>
                <w:lang w:val="en-US"/>
              </w:rPr>
              <w:t>86</w:t>
            </w:r>
            <w:r w:rsidRPr="00920A9E">
              <w:rPr>
                <w:sz w:val="16"/>
                <w:szCs w:val="16"/>
                <w:lang w:val="en-US"/>
              </w:rPr>
              <w:t>)</w:t>
            </w:r>
          </w:p>
        </w:tc>
        <w:tc>
          <w:tcPr>
            <w:tcW w:w="1603" w:type="dxa"/>
          </w:tcPr>
          <w:p w14:paraId="2C36784D" w14:textId="564C5A0D" w:rsidR="000136D6" w:rsidRDefault="000136D6" w:rsidP="000136D6">
            <w:pPr>
              <w:rPr>
                <w:sz w:val="16"/>
                <w:szCs w:val="16"/>
                <w:lang w:val="en-US"/>
              </w:rPr>
            </w:pPr>
            <w:r w:rsidRPr="00920A9E">
              <w:rPr>
                <w:sz w:val="16"/>
                <w:szCs w:val="16"/>
                <w:lang w:val="en-US"/>
              </w:rPr>
              <w:t xml:space="preserve">0.00 (0.00 </w:t>
            </w:r>
            <w:r>
              <w:rPr>
                <w:sz w:val="16"/>
                <w:szCs w:val="16"/>
                <w:lang w:val="en-US"/>
              </w:rPr>
              <w:t>to</w:t>
            </w:r>
            <w:r w:rsidRPr="00920A9E">
              <w:rPr>
                <w:sz w:val="16"/>
                <w:szCs w:val="16"/>
                <w:lang w:val="en-US"/>
              </w:rPr>
              <w:t xml:space="preserve"> 0.</w:t>
            </w:r>
            <w:r>
              <w:rPr>
                <w:sz w:val="16"/>
                <w:szCs w:val="16"/>
                <w:lang w:val="en-US"/>
              </w:rPr>
              <w:t>7</w:t>
            </w:r>
            <w:r w:rsidR="00D21EFC">
              <w:rPr>
                <w:sz w:val="16"/>
                <w:szCs w:val="16"/>
                <w:lang w:val="en-US"/>
              </w:rPr>
              <w:t>4</w:t>
            </w:r>
            <w:r w:rsidRPr="00920A9E">
              <w:rPr>
                <w:sz w:val="16"/>
                <w:szCs w:val="16"/>
                <w:lang w:val="en-US"/>
              </w:rPr>
              <w:t>)</w:t>
            </w:r>
          </w:p>
        </w:tc>
        <w:tc>
          <w:tcPr>
            <w:tcW w:w="1984" w:type="dxa"/>
          </w:tcPr>
          <w:p w14:paraId="40B1F85E" w14:textId="77777777" w:rsidR="000136D6" w:rsidRDefault="000136D6" w:rsidP="000136D6">
            <w:pPr>
              <w:rPr>
                <w:sz w:val="16"/>
                <w:szCs w:val="16"/>
                <w:lang w:val="en-US"/>
              </w:rPr>
            </w:pPr>
            <w:r>
              <w:rPr>
                <w:sz w:val="16"/>
                <w:szCs w:val="16"/>
                <w:lang w:val="en-US"/>
              </w:rPr>
              <w:t>0.05 (0.00 to 0.10)</w:t>
            </w:r>
          </w:p>
        </w:tc>
        <w:tc>
          <w:tcPr>
            <w:tcW w:w="2127" w:type="dxa"/>
          </w:tcPr>
          <w:p w14:paraId="79F84BE3" w14:textId="504E2605" w:rsidR="000136D6" w:rsidRDefault="000136D6" w:rsidP="000136D6">
            <w:pPr>
              <w:rPr>
                <w:sz w:val="16"/>
                <w:szCs w:val="16"/>
                <w:lang w:val="en-US"/>
              </w:rPr>
            </w:pPr>
            <w:r>
              <w:rPr>
                <w:sz w:val="16"/>
                <w:szCs w:val="16"/>
                <w:lang w:val="en-US"/>
              </w:rPr>
              <w:t>1.1</w:t>
            </w:r>
            <w:r w:rsidR="001D0104">
              <w:rPr>
                <w:sz w:val="16"/>
                <w:szCs w:val="16"/>
                <w:lang w:val="en-US"/>
              </w:rPr>
              <w:t>6</w:t>
            </w:r>
            <w:r>
              <w:rPr>
                <w:sz w:val="16"/>
                <w:szCs w:val="16"/>
                <w:lang w:val="en-US"/>
              </w:rPr>
              <w:t xml:space="preserve"> (1.00 to 1.34)</w:t>
            </w:r>
          </w:p>
        </w:tc>
        <w:tc>
          <w:tcPr>
            <w:tcW w:w="925" w:type="dxa"/>
          </w:tcPr>
          <w:p w14:paraId="672DE964" w14:textId="72BFABD1" w:rsidR="000136D6" w:rsidRDefault="000136D6" w:rsidP="000136D6">
            <w:pPr>
              <w:rPr>
                <w:sz w:val="16"/>
                <w:szCs w:val="16"/>
                <w:lang w:val="en-US"/>
              </w:rPr>
            </w:pPr>
            <w:r>
              <w:rPr>
                <w:sz w:val="16"/>
                <w:szCs w:val="16"/>
                <w:lang w:val="en-US"/>
              </w:rPr>
              <w:t>&lt;0.01</w:t>
            </w:r>
          </w:p>
        </w:tc>
      </w:tr>
      <w:tr w:rsidR="000136D6" w:rsidRPr="00920A9E" w14:paraId="0F231875" w14:textId="675F9025" w:rsidTr="00CD1CF4">
        <w:tc>
          <w:tcPr>
            <w:tcW w:w="2239" w:type="dxa"/>
          </w:tcPr>
          <w:p w14:paraId="2804CC38" w14:textId="273C0AA3" w:rsidR="000136D6" w:rsidRPr="00BF3413" w:rsidRDefault="000136D6" w:rsidP="000136D6">
            <w:pPr>
              <w:rPr>
                <w:sz w:val="16"/>
                <w:szCs w:val="16"/>
                <w:vertAlign w:val="superscript"/>
                <w:lang w:val="en-US"/>
              </w:rPr>
            </w:pPr>
            <w:r>
              <w:rPr>
                <w:sz w:val="16"/>
                <w:szCs w:val="16"/>
                <w:lang w:val="en-US"/>
              </w:rPr>
              <w:t>W</w:t>
            </w:r>
            <w:r w:rsidRPr="00364AF5">
              <w:rPr>
                <w:sz w:val="16"/>
                <w:szCs w:val="16"/>
                <w:lang w:val="en-US"/>
              </w:rPr>
              <w:t>orst-best case analy</w:t>
            </w:r>
            <w:r>
              <w:rPr>
                <w:sz w:val="16"/>
                <w:szCs w:val="16"/>
                <w:lang w:val="en-US"/>
              </w:rPr>
              <w:t>sis</w:t>
            </w:r>
            <w:r w:rsidR="00BF3413">
              <w:rPr>
                <w:sz w:val="16"/>
                <w:szCs w:val="16"/>
                <w:vertAlign w:val="superscript"/>
                <w:lang w:val="en-US"/>
              </w:rPr>
              <w:t>c</w:t>
            </w:r>
          </w:p>
        </w:tc>
        <w:tc>
          <w:tcPr>
            <w:tcW w:w="1540" w:type="dxa"/>
          </w:tcPr>
          <w:p w14:paraId="5B1B3D56" w14:textId="77777777" w:rsidR="000136D6" w:rsidRDefault="000136D6" w:rsidP="000136D6">
            <w:pPr>
              <w:rPr>
                <w:sz w:val="16"/>
                <w:szCs w:val="16"/>
                <w:lang w:val="en-US"/>
              </w:rPr>
            </w:pPr>
            <w:r w:rsidRPr="00920A9E">
              <w:rPr>
                <w:sz w:val="16"/>
                <w:szCs w:val="16"/>
                <w:lang w:val="en-US"/>
              </w:rPr>
              <w:t xml:space="preserve">0.00 (0.00 </w:t>
            </w:r>
            <w:r>
              <w:rPr>
                <w:sz w:val="16"/>
                <w:szCs w:val="16"/>
                <w:lang w:val="en-US"/>
              </w:rPr>
              <w:t>to</w:t>
            </w:r>
            <w:r w:rsidRPr="00920A9E">
              <w:rPr>
                <w:sz w:val="16"/>
                <w:szCs w:val="16"/>
                <w:lang w:val="en-US"/>
              </w:rPr>
              <w:t xml:space="preserve"> 0.</w:t>
            </w:r>
            <w:r>
              <w:rPr>
                <w:sz w:val="16"/>
                <w:szCs w:val="16"/>
                <w:lang w:val="en-US"/>
              </w:rPr>
              <w:t>76</w:t>
            </w:r>
            <w:r w:rsidRPr="00920A9E">
              <w:rPr>
                <w:sz w:val="16"/>
                <w:szCs w:val="16"/>
                <w:lang w:val="en-US"/>
              </w:rPr>
              <w:t>)</w:t>
            </w:r>
          </w:p>
        </w:tc>
        <w:tc>
          <w:tcPr>
            <w:tcW w:w="1603" w:type="dxa"/>
          </w:tcPr>
          <w:p w14:paraId="3F0CE089" w14:textId="77777777" w:rsidR="000136D6" w:rsidRDefault="000136D6" w:rsidP="000136D6">
            <w:pPr>
              <w:rPr>
                <w:sz w:val="16"/>
                <w:szCs w:val="16"/>
                <w:lang w:val="en-US"/>
              </w:rPr>
            </w:pPr>
            <w:r w:rsidRPr="00920A9E">
              <w:rPr>
                <w:sz w:val="16"/>
                <w:szCs w:val="16"/>
                <w:lang w:val="en-US"/>
              </w:rPr>
              <w:t xml:space="preserve">0.00 (0.00 </w:t>
            </w:r>
            <w:r>
              <w:rPr>
                <w:sz w:val="16"/>
                <w:szCs w:val="16"/>
                <w:lang w:val="en-US"/>
              </w:rPr>
              <w:t>to</w:t>
            </w:r>
            <w:r w:rsidRPr="00920A9E">
              <w:rPr>
                <w:sz w:val="16"/>
                <w:szCs w:val="16"/>
                <w:lang w:val="en-US"/>
              </w:rPr>
              <w:t xml:space="preserve"> 0.</w:t>
            </w:r>
            <w:r>
              <w:rPr>
                <w:sz w:val="16"/>
                <w:szCs w:val="16"/>
                <w:lang w:val="en-US"/>
              </w:rPr>
              <w:t>86</w:t>
            </w:r>
            <w:r w:rsidRPr="00920A9E">
              <w:rPr>
                <w:sz w:val="16"/>
                <w:szCs w:val="16"/>
                <w:lang w:val="en-US"/>
              </w:rPr>
              <w:t>)</w:t>
            </w:r>
          </w:p>
        </w:tc>
        <w:tc>
          <w:tcPr>
            <w:tcW w:w="1984" w:type="dxa"/>
          </w:tcPr>
          <w:p w14:paraId="6C0ECEDE" w14:textId="0D44C90F" w:rsidR="000136D6" w:rsidRDefault="000136D6" w:rsidP="000136D6">
            <w:pPr>
              <w:rPr>
                <w:sz w:val="16"/>
                <w:szCs w:val="16"/>
                <w:lang w:val="en-US"/>
              </w:rPr>
            </w:pPr>
            <w:r>
              <w:rPr>
                <w:sz w:val="16"/>
                <w:szCs w:val="16"/>
                <w:lang w:val="en-US"/>
              </w:rPr>
              <w:t>-0.06 (-0.11 to -0.0</w:t>
            </w:r>
            <w:r w:rsidR="001D0104">
              <w:rPr>
                <w:sz w:val="16"/>
                <w:szCs w:val="16"/>
                <w:lang w:val="en-US"/>
              </w:rPr>
              <w:t>0</w:t>
            </w:r>
            <w:r>
              <w:rPr>
                <w:sz w:val="16"/>
                <w:szCs w:val="16"/>
                <w:lang w:val="en-US"/>
              </w:rPr>
              <w:t>)</w:t>
            </w:r>
          </w:p>
        </w:tc>
        <w:tc>
          <w:tcPr>
            <w:tcW w:w="2127" w:type="dxa"/>
          </w:tcPr>
          <w:p w14:paraId="7BC36448" w14:textId="548912E5" w:rsidR="000136D6" w:rsidRDefault="000136D6" w:rsidP="000136D6">
            <w:pPr>
              <w:rPr>
                <w:sz w:val="16"/>
                <w:szCs w:val="16"/>
                <w:lang w:val="en-US"/>
              </w:rPr>
            </w:pPr>
            <w:r>
              <w:rPr>
                <w:sz w:val="16"/>
                <w:szCs w:val="16"/>
                <w:lang w:val="en-US"/>
              </w:rPr>
              <w:t>0.85 (0.7</w:t>
            </w:r>
            <w:r w:rsidR="001D0104">
              <w:rPr>
                <w:sz w:val="16"/>
                <w:szCs w:val="16"/>
                <w:lang w:val="en-US"/>
              </w:rPr>
              <w:t>4</w:t>
            </w:r>
            <w:r>
              <w:rPr>
                <w:sz w:val="16"/>
                <w:szCs w:val="16"/>
                <w:lang w:val="en-US"/>
              </w:rPr>
              <w:t xml:space="preserve"> to 0.99)</w:t>
            </w:r>
          </w:p>
        </w:tc>
        <w:tc>
          <w:tcPr>
            <w:tcW w:w="925" w:type="dxa"/>
          </w:tcPr>
          <w:p w14:paraId="5829CE15" w14:textId="3E2F619E" w:rsidR="000136D6" w:rsidRDefault="000136D6" w:rsidP="000136D6">
            <w:pPr>
              <w:rPr>
                <w:sz w:val="16"/>
                <w:szCs w:val="16"/>
                <w:lang w:val="en-US"/>
              </w:rPr>
            </w:pPr>
            <w:r>
              <w:rPr>
                <w:sz w:val="16"/>
                <w:szCs w:val="16"/>
                <w:lang w:val="en-US"/>
              </w:rPr>
              <w:t>&lt;0.01</w:t>
            </w:r>
          </w:p>
        </w:tc>
      </w:tr>
      <w:tr w:rsidR="000136D6" w:rsidRPr="00920A9E" w14:paraId="3C986330" w14:textId="56D3D205" w:rsidTr="00CD1CF4">
        <w:tc>
          <w:tcPr>
            <w:tcW w:w="2239" w:type="dxa"/>
          </w:tcPr>
          <w:p w14:paraId="506DF314" w14:textId="77777777" w:rsidR="000136D6" w:rsidRPr="00364AF5" w:rsidRDefault="000136D6" w:rsidP="000136D6">
            <w:pPr>
              <w:rPr>
                <w:sz w:val="16"/>
                <w:szCs w:val="16"/>
                <w:lang w:val="en-US"/>
              </w:rPr>
            </w:pPr>
          </w:p>
        </w:tc>
        <w:tc>
          <w:tcPr>
            <w:tcW w:w="1540" w:type="dxa"/>
          </w:tcPr>
          <w:p w14:paraId="25133769" w14:textId="77777777" w:rsidR="000136D6" w:rsidRDefault="000136D6" w:rsidP="000136D6">
            <w:pPr>
              <w:rPr>
                <w:sz w:val="16"/>
                <w:szCs w:val="16"/>
                <w:lang w:val="en-US"/>
              </w:rPr>
            </w:pPr>
          </w:p>
        </w:tc>
        <w:tc>
          <w:tcPr>
            <w:tcW w:w="1603" w:type="dxa"/>
          </w:tcPr>
          <w:p w14:paraId="6D417542" w14:textId="77777777" w:rsidR="000136D6" w:rsidRDefault="000136D6" w:rsidP="000136D6">
            <w:pPr>
              <w:rPr>
                <w:sz w:val="16"/>
                <w:szCs w:val="16"/>
                <w:lang w:val="en-US"/>
              </w:rPr>
            </w:pPr>
          </w:p>
        </w:tc>
        <w:tc>
          <w:tcPr>
            <w:tcW w:w="1984" w:type="dxa"/>
          </w:tcPr>
          <w:p w14:paraId="033C5513" w14:textId="77777777" w:rsidR="000136D6" w:rsidRDefault="000136D6" w:rsidP="000136D6">
            <w:pPr>
              <w:rPr>
                <w:sz w:val="16"/>
                <w:szCs w:val="16"/>
                <w:lang w:val="en-US"/>
              </w:rPr>
            </w:pPr>
          </w:p>
        </w:tc>
        <w:tc>
          <w:tcPr>
            <w:tcW w:w="2127" w:type="dxa"/>
          </w:tcPr>
          <w:p w14:paraId="03A524FF" w14:textId="77777777" w:rsidR="000136D6" w:rsidRDefault="000136D6" w:rsidP="000136D6">
            <w:pPr>
              <w:rPr>
                <w:sz w:val="16"/>
                <w:szCs w:val="16"/>
                <w:lang w:val="en-US"/>
              </w:rPr>
            </w:pPr>
          </w:p>
        </w:tc>
        <w:tc>
          <w:tcPr>
            <w:tcW w:w="925" w:type="dxa"/>
          </w:tcPr>
          <w:p w14:paraId="172CF438" w14:textId="77777777" w:rsidR="000136D6" w:rsidRDefault="000136D6" w:rsidP="000136D6">
            <w:pPr>
              <w:rPr>
                <w:sz w:val="16"/>
                <w:szCs w:val="16"/>
                <w:lang w:val="en-US"/>
              </w:rPr>
            </w:pPr>
          </w:p>
        </w:tc>
      </w:tr>
      <w:tr w:rsidR="000136D6" w:rsidRPr="00920A9E" w14:paraId="5DEB16C7" w14:textId="32A1B920" w:rsidTr="00CD1CF4">
        <w:tc>
          <w:tcPr>
            <w:tcW w:w="2239" w:type="dxa"/>
          </w:tcPr>
          <w:p w14:paraId="3D220580" w14:textId="0260B19E" w:rsidR="000136D6" w:rsidRPr="00BF3413" w:rsidRDefault="000136D6" w:rsidP="000136D6">
            <w:pPr>
              <w:rPr>
                <w:b/>
                <w:bCs/>
                <w:sz w:val="16"/>
                <w:szCs w:val="16"/>
                <w:vertAlign w:val="superscript"/>
                <w:lang w:val="en-US"/>
              </w:rPr>
            </w:pPr>
            <w:r w:rsidRPr="00B4194B">
              <w:rPr>
                <w:b/>
                <w:bCs/>
                <w:sz w:val="16"/>
                <w:szCs w:val="16"/>
                <w:lang w:val="en-US"/>
              </w:rPr>
              <w:t>EQ-5D-5L index value based on Danish value set for all countries</w:t>
            </w:r>
            <w:r w:rsidR="00BF3413">
              <w:rPr>
                <w:b/>
                <w:bCs/>
                <w:sz w:val="16"/>
                <w:szCs w:val="16"/>
                <w:vertAlign w:val="superscript"/>
                <w:lang w:val="en-US"/>
              </w:rPr>
              <w:t>c</w:t>
            </w:r>
          </w:p>
        </w:tc>
        <w:tc>
          <w:tcPr>
            <w:tcW w:w="1540" w:type="dxa"/>
          </w:tcPr>
          <w:p w14:paraId="5D39E0E8" w14:textId="77777777" w:rsidR="000136D6" w:rsidRDefault="000136D6" w:rsidP="000136D6">
            <w:pPr>
              <w:rPr>
                <w:sz w:val="16"/>
                <w:szCs w:val="16"/>
                <w:lang w:val="en-US"/>
              </w:rPr>
            </w:pPr>
          </w:p>
        </w:tc>
        <w:tc>
          <w:tcPr>
            <w:tcW w:w="1603" w:type="dxa"/>
          </w:tcPr>
          <w:p w14:paraId="10760338" w14:textId="77777777" w:rsidR="000136D6" w:rsidRDefault="000136D6" w:rsidP="000136D6">
            <w:pPr>
              <w:rPr>
                <w:sz w:val="16"/>
                <w:szCs w:val="16"/>
                <w:lang w:val="en-US"/>
              </w:rPr>
            </w:pPr>
          </w:p>
        </w:tc>
        <w:tc>
          <w:tcPr>
            <w:tcW w:w="1984" w:type="dxa"/>
          </w:tcPr>
          <w:p w14:paraId="1A663424" w14:textId="77777777" w:rsidR="000136D6" w:rsidRDefault="000136D6" w:rsidP="000136D6">
            <w:pPr>
              <w:rPr>
                <w:sz w:val="16"/>
                <w:szCs w:val="16"/>
                <w:lang w:val="en-US"/>
              </w:rPr>
            </w:pPr>
          </w:p>
        </w:tc>
        <w:tc>
          <w:tcPr>
            <w:tcW w:w="2127" w:type="dxa"/>
          </w:tcPr>
          <w:p w14:paraId="3238714D" w14:textId="77777777" w:rsidR="000136D6" w:rsidRDefault="000136D6" w:rsidP="000136D6">
            <w:pPr>
              <w:rPr>
                <w:sz w:val="16"/>
                <w:szCs w:val="16"/>
                <w:lang w:val="en-US"/>
              </w:rPr>
            </w:pPr>
          </w:p>
        </w:tc>
        <w:tc>
          <w:tcPr>
            <w:tcW w:w="925" w:type="dxa"/>
          </w:tcPr>
          <w:p w14:paraId="0147BD9F" w14:textId="77777777" w:rsidR="000136D6" w:rsidRDefault="000136D6" w:rsidP="000136D6">
            <w:pPr>
              <w:rPr>
                <w:sz w:val="16"/>
                <w:szCs w:val="16"/>
                <w:lang w:val="en-US"/>
              </w:rPr>
            </w:pPr>
          </w:p>
        </w:tc>
      </w:tr>
      <w:tr w:rsidR="000136D6" w:rsidRPr="00920A9E" w14:paraId="13B385B9" w14:textId="38422AB2" w:rsidTr="00CD1CF4">
        <w:tc>
          <w:tcPr>
            <w:tcW w:w="2239" w:type="dxa"/>
          </w:tcPr>
          <w:p w14:paraId="1ED5B7FF" w14:textId="7A12589D" w:rsidR="000136D6" w:rsidRPr="00B4194B" w:rsidRDefault="000136D6" w:rsidP="000136D6">
            <w:pPr>
              <w:rPr>
                <w:sz w:val="16"/>
                <w:szCs w:val="16"/>
                <w:vertAlign w:val="superscript"/>
                <w:lang w:val="en-US"/>
              </w:rPr>
            </w:pPr>
            <w:r w:rsidRPr="00B4194B">
              <w:rPr>
                <w:sz w:val="16"/>
                <w:szCs w:val="16"/>
                <w:lang w:val="en-US"/>
              </w:rPr>
              <w:t>Multiple imputed data, adjusted (primary analysis)</w:t>
            </w:r>
          </w:p>
        </w:tc>
        <w:tc>
          <w:tcPr>
            <w:tcW w:w="1540" w:type="dxa"/>
          </w:tcPr>
          <w:p w14:paraId="0800741A" w14:textId="4409DD54" w:rsidR="000136D6" w:rsidRPr="00920A9E" w:rsidRDefault="000136D6" w:rsidP="000136D6">
            <w:pPr>
              <w:rPr>
                <w:sz w:val="16"/>
                <w:szCs w:val="16"/>
                <w:lang w:val="en-US"/>
              </w:rPr>
            </w:pPr>
            <w:r w:rsidRPr="00920A9E">
              <w:rPr>
                <w:sz w:val="16"/>
                <w:szCs w:val="16"/>
                <w:lang w:val="en-US"/>
              </w:rPr>
              <w:t xml:space="preserve">0.00 (0.00 </w:t>
            </w:r>
            <w:r>
              <w:rPr>
                <w:sz w:val="16"/>
                <w:szCs w:val="16"/>
                <w:lang w:val="en-US"/>
              </w:rPr>
              <w:t>to</w:t>
            </w:r>
            <w:r w:rsidRPr="00920A9E">
              <w:rPr>
                <w:sz w:val="16"/>
                <w:szCs w:val="16"/>
                <w:lang w:val="en-US"/>
              </w:rPr>
              <w:t xml:space="preserve"> 0.</w:t>
            </w:r>
            <w:r w:rsidR="00D21EFC">
              <w:rPr>
                <w:sz w:val="16"/>
                <w:szCs w:val="16"/>
                <w:lang w:val="en-US"/>
              </w:rPr>
              <w:t>80</w:t>
            </w:r>
            <w:r w:rsidRPr="00920A9E">
              <w:rPr>
                <w:sz w:val="16"/>
                <w:szCs w:val="16"/>
                <w:lang w:val="en-US"/>
              </w:rPr>
              <w:t>)</w:t>
            </w:r>
          </w:p>
        </w:tc>
        <w:tc>
          <w:tcPr>
            <w:tcW w:w="1603" w:type="dxa"/>
          </w:tcPr>
          <w:p w14:paraId="1472C158" w14:textId="3C55319B" w:rsidR="000136D6" w:rsidRPr="00920A9E" w:rsidRDefault="000136D6" w:rsidP="000136D6">
            <w:pPr>
              <w:rPr>
                <w:sz w:val="16"/>
                <w:szCs w:val="16"/>
                <w:lang w:val="en-US"/>
              </w:rPr>
            </w:pPr>
            <w:r w:rsidRPr="00920A9E">
              <w:rPr>
                <w:sz w:val="16"/>
                <w:szCs w:val="16"/>
                <w:lang w:val="en-US"/>
              </w:rPr>
              <w:t xml:space="preserve">0.00 (0.00 </w:t>
            </w:r>
            <w:r>
              <w:rPr>
                <w:sz w:val="16"/>
                <w:szCs w:val="16"/>
                <w:lang w:val="en-US"/>
              </w:rPr>
              <w:t>to</w:t>
            </w:r>
            <w:r w:rsidRPr="00920A9E">
              <w:rPr>
                <w:sz w:val="16"/>
                <w:szCs w:val="16"/>
                <w:lang w:val="en-US"/>
              </w:rPr>
              <w:t xml:space="preserve"> 0.</w:t>
            </w:r>
            <w:r w:rsidR="00D21EFC">
              <w:rPr>
                <w:sz w:val="16"/>
                <w:szCs w:val="16"/>
                <w:lang w:val="en-US"/>
              </w:rPr>
              <w:t>81</w:t>
            </w:r>
            <w:r w:rsidRPr="00920A9E">
              <w:rPr>
                <w:sz w:val="16"/>
                <w:szCs w:val="16"/>
                <w:lang w:val="en-US"/>
              </w:rPr>
              <w:t>)</w:t>
            </w:r>
          </w:p>
        </w:tc>
        <w:tc>
          <w:tcPr>
            <w:tcW w:w="1984" w:type="dxa"/>
          </w:tcPr>
          <w:p w14:paraId="117013C7" w14:textId="77777777" w:rsidR="000136D6" w:rsidRPr="00920A9E" w:rsidRDefault="000136D6" w:rsidP="000136D6">
            <w:pPr>
              <w:rPr>
                <w:sz w:val="16"/>
                <w:szCs w:val="16"/>
                <w:lang w:val="en-US"/>
              </w:rPr>
            </w:pPr>
            <w:r>
              <w:rPr>
                <w:sz w:val="16"/>
                <w:szCs w:val="16"/>
                <w:lang w:val="en-US"/>
              </w:rPr>
              <w:t>0.00 (-0.06 to 0.05)</w:t>
            </w:r>
          </w:p>
        </w:tc>
        <w:tc>
          <w:tcPr>
            <w:tcW w:w="2127" w:type="dxa"/>
          </w:tcPr>
          <w:p w14:paraId="76899A7F" w14:textId="045F34A4" w:rsidR="000136D6" w:rsidRDefault="000136D6" w:rsidP="000136D6">
            <w:pPr>
              <w:rPr>
                <w:sz w:val="16"/>
                <w:szCs w:val="16"/>
                <w:lang w:val="en-US"/>
              </w:rPr>
            </w:pPr>
            <w:r>
              <w:rPr>
                <w:sz w:val="16"/>
                <w:szCs w:val="16"/>
                <w:lang w:val="en-US"/>
              </w:rPr>
              <w:t>1.00 (0.85 to 1.17)</w:t>
            </w:r>
          </w:p>
        </w:tc>
        <w:tc>
          <w:tcPr>
            <w:tcW w:w="925" w:type="dxa"/>
          </w:tcPr>
          <w:p w14:paraId="5D6CAF67" w14:textId="3AC0CB6E" w:rsidR="000136D6" w:rsidRDefault="000136D6" w:rsidP="000136D6">
            <w:pPr>
              <w:rPr>
                <w:sz w:val="16"/>
                <w:szCs w:val="16"/>
                <w:lang w:val="en-US"/>
              </w:rPr>
            </w:pPr>
            <w:r>
              <w:rPr>
                <w:sz w:val="16"/>
                <w:szCs w:val="16"/>
                <w:lang w:val="en-US"/>
              </w:rPr>
              <w:t>0.</w:t>
            </w:r>
            <w:r w:rsidR="00D21EFC">
              <w:rPr>
                <w:sz w:val="16"/>
                <w:szCs w:val="16"/>
                <w:lang w:val="en-US"/>
              </w:rPr>
              <w:t>80</w:t>
            </w:r>
          </w:p>
        </w:tc>
      </w:tr>
      <w:tr w:rsidR="000136D6" w:rsidRPr="00920A9E" w14:paraId="7E435B3A" w14:textId="2D91E553" w:rsidTr="00CD1CF4">
        <w:tc>
          <w:tcPr>
            <w:tcW w:w="2239" w:type="dxa"/>
          </w:tcPr>
          <w:p w14:paraId="691DC82C" w14:textId="66EF0150" w:rsidR="000136D6" w:rsidRPr="00B4194B" w:rsidRDefault="000136D6" w:rsidP="000136D6">
            <w:pPr>
              <w:rPr>
                <w:sz w:val="16"/>
                <w:szCs w:val="16"/>
                <w:vertAlign w:val="superscript"/>
                <w:lang w:val="en-US"/>
              </w:rPr>
            </w:pPr>
            <w:r w:rsidRPr="00364AF5">
              <w:rPr>
                <w:sz w:val="16"/>
                <w:szCs w:val="16"/>
                <w:lang w:val="en-US"/>
              </w:rPr>
              <w:t>Survivors only</w:t>
            </w:r>
          </w:p>
        </w:tc>
        <w:tc>
          <w:tcPr>
            <w:tcW w:w="1540" w:type="dxa"/>
          </w:tcPr>
          <w:p w14:paraId="36952224" w14:textId="69A4A7B5" w:rsidR="000136D6" w:rsidRPr="00920A9E" w:rsidRDefault="000136D6" w:rsidP="000136D6">
            <w:pPr>
              <w:rPr>
                <w:sz w:val="16"/>
                <w:szCs w:val="16"/>
                <w:lang w:val="en-US"/>
              </w:rPr>
            </w:pPr>
            <w:r w:rsidRPr="004647C2">
              <w:rPr>
                <w:sz w:val="16"/>
                <w:szCs w:val="16"/>
                <w:lang w:val="en-US"/>
              </w:rPr>
              <w:t>0.8</w:t>
            </w:r>
            <w:r w:rsidR="00D21EFC">
              <w:rPr>
                <w:sz w:val="16"/>
                <w:szCs w:val="16"/>
                <w:lang w:val="en-US"/>
              </w:rPr>
              <w:t>1</w:t>
            </w:r>
            <w:r w:rsidRPr="004647C2">
              <w:rPr>
                <w:sz w:val="16"/>
                <w:szCs w:val="16"/>
                <w:lang w:val="en-US"/>
              </w:rPr>
              <w:t xml:space="preserve"> (0.5</w:t>
            </w:r>
            <w:r w:rsidR="00D21EFC">
              <w:rPr>
                <w:sz w:val="16"/>
                <w:szCs w:val="16"/>
                <w:lang w:val="en-US"/>
              </w:rPr>
              <w:t>4</w:t>
            </w:r>
            <w:r w:rsidRPr="004647C2">
              <w:rPr>
                <w:sz w:val="16"/>
                <w:szCs w:val="16"/>
                <w:lang w:val="en-US"/>
              </w:rPr>
              <w:t xml:space="preserve"> </w:t>
            </w:r>
            <w:r>
              <w:rPr>
                <w:sz w:val="16"/>
                <w:szCs w:val="16"/>
                <w:lang w:val="en-US"/>
              </w:rPr>
              <w:t>to</w:t>
            </w:r>
            <w:r w:rsidRPr="004647C2">
              <w:rPr>
                <w:sz w:val="16"/>
                <w:szCs w:val="16"/>
                <w:lang w:val="en-US"/>
              </w:rPr>
              <w:t xml:space="preserve"> 0.93)</w:t>
            </w:r>
          </w:p>
        </w:tc>
        <w:tc>
          <w:tcPr>
            <w:tcW w:w="1603" w:type="dxa"/>
          </w:tcPr>
          <w:p w14:paraId="124B96F9" w14:textId="0464938C" w:rsidR="000136D6" w:rsidRPr="00920A9E" w:rsidRDefault="000136D6" w:rsidP="000136D6">
            <w:pPr>
              <w:rPr>
                <w:sz w:val="16"/>
                <w:szCs w:val="16"/>
                <w:lang w:val="en-US"/>
              </w:rPr>
            </w:pPr>
            <w:r w:rsidRPr="004647C2">
              <w:rPr>
                <w:sz w:val="16"/>
                <w:szCs w:val="16"/>
                <w:lang w:val="en-US"/>
              </w:rPr>
              <w:t>0.81 (0.5</w:t>
            </w:r>
            <w:r w:rsidR="00D21EFC">
              <w:rPr>
                <w:sz w:val="16"/>
                <w:szCs w:val="16"/>
                <w:lang w:val="en-US"/>
              </w:rPr>
              <w:t>2</w:t>
            </w:r>
            <w:r w:rsidRPr="004647C2">
              <w:rPr>
                <w:sz w:val="16"/>
                <w:szCs w:val="16"/>
                <w:lang w:val="en-US"/>
              </w:rPr>
              <w:t xml:space="preserve"> </w:t>
            </w:r>
            <w:r>
              <w:rPr>
                <w:sz w:val="16"/>
                <w:szCs w:val="16"/>
                <w:lang w:val="en-US"/>
              </w:rPr>
              <w:t xml:space="preserve">to </w:t>
            </w:r>
            <w:r w:rsidRPr="004647C2">
              <w:rPr>
                <w:sz w:val="16"/>
                <w:szCs w:val="16"/>
                <w:lang w:val="en-US"/>
              </w:rPr>
              <w:t>0.92)</w:t>
            </w:r>
          </w:p>
        </w:tc>
        <w:tc>
          <w:tcPr>
            <w:tcW w:w="1984" w:type="dxa"/>
          </w:tcPr>
          <w:p w14:paraId="78EB8467" w14:textId="0EEBB6AF" w:rsidR="000136D6" w:rsidRPr="004647C2" w:rsidRDefault="000136D6" w:rsidP="000136D6">
            <w:pPr>
              <w:rPr>
                <w:sz w:val="16"/>
                <w:szCs w:val="16"/>
                <w:lang w:val="en-US"/>
              </w:rPr>
            </w:pPr>
            <w:r>
              <w:rPr>
                <w:sz w:val="16"/>
                <w:szCs w:val="16"/>
                <w:lang w:val="en-US"/>
              </w:rPr>
              <w:t>0.01 (-0.05 to 0.0</w:t>
            </w:r>
            <w:r w:rsidR="00893385">
              <w:rPr>
                <w:sz w:val="16"/>
                <w:szCs w:val="16"/>
                <w:lang w:val="en-US"/>
              </w:rPr>
              <w:t>7</w:t>
            </w:r>
            <w:r>
              <w:rPr>
                <w:sz w:val="16"/>
                <w:szCs w:val="16"/>
                <w:lang w:val="en-US"/>
              </w:rPr>
              <w:t>)</w:t>
            </w:r>
          </w:p>
        </w:tc>
        <w:tc>
          <w:tcPr>
            <w:tcW w:w="2127" w:type="dxa"/>
          </w:tcPr>
          <w:p w14:paraId="434748C5" w14:textId="491AFD80" w:rsidR="000136D6" w:rsidRDefault="000136D6" w:rsidP="000136D6">
            <w:pPr>
              <w:rPr>
                <w:sz w:val="16"/>
                <w:szCs w:val="16"/>
                <w:lang w:val="en-US"/>
              </w:rPr>
            </w:pPr>
            <w:r>
              <w:rPr>
                <w:sz w:val="16"/>
                <w:szCs w:val="16"/>
                <w:lang w:val="en-US"/>
              </w:rPr>
              <w:t>1.0</w:t>
            </w:r>
            <w:r w:rsidR="00893385">
              <w:rPr>
                <w:sz w:val="16"/>
                <w:szCs w:val="16"/>
                <w:lang w:val="en-US"/>
              </w:rPr>
              <w:t>1</w:t>
            </w:r>
            <w:r>
              <w:rPr>
                <w:sz w:val="16"/>
                <w:szCs w:val="16"/>
                <w:lang w:val="en-US"/>
              </w:rPr>
              <w:t xml:space="preserve"> (0.93 to 1.11)</w:t>
            </w:r>
          </w:p>
        </w:tc>
        <w:tc>
          <w:tcPr>
            <w:tcW w:w="925" w:type="dxa"/>
          </w:tcPr>
          <w:p w14:paraId="51177200" w14:textId="6C25CC41" w:rsidR="000136D6" w:rsidRDefault="000136D6" w:rsidP="000136D6">
            <w:pPr>
              <w:rPr>
                <w:sz w:val="16"/>
                <w:szCs w:val="16"/>
                <w:lang w:val="en-US"/>
              </w:rPr>
            </w:pPr>
            <w:r>
              <w:rPr>
                <w:sz w:val="16"/>
                <w:szCs w:val="16"/>
                <w:lang w:val="en-US"/>
              </w:rPr>
              <w:t>0.6</w:t>
            </w:r>
            <w:r w:rsidR="00B71DE1">
              <w:rPr>
                <w:sz w:val="16"/>
                <w:szCs w:val="16"/>
                <w:lang w:val="en-US"/>
              </w:rPr>
              <w:t>1</w:t>
            </w:r>
          </w:p>
        </w:tc>
      </w:tr>
      <w:tr w:rsidR="006F6D2F" w:rsidRPr="00920A9E" w14:paraId="1F703F26" w14:textId="0B7D4378" w:rsidTr="00CD1CF4">
        <w:tc>
          <w:tcPr>
            <w:tcW w:w="2239" w:type="dxa"/>
          </w:tcPr>
          <w:p w14:paraId="790FAAFD" w14:textId="73C4B580" w:rsidR="006F6D2F" w:rsidRPr="00BF3413" w:rsidRDefault="006F6D2F" w:rsidP="006F6D2F">
            <w:pPr>
              <w:rPr>
                <w:sz w:val="16"/>
                <w:szCs w:val="16"/>
                <w:vertAlign w:val="superscript"/>
                <w:lang w:val="en-US"/>
              </w:rPr>
            </w:pPr>
            <w:r w:rsidRPr="00B4194B">
              <w:rPr>
                <w:sz w:val="16"/>
                <w:szCs w:val="16"/>
                <w:lang w:val="en-US"/>
              </w:rPr>
              <w:t>Unadjusted</w:t>
            </w:r>
            <w:r w:rsidR="00BF3413">
              <w:rPr>
                <w:sz w:val="16"/>
                <w:szCs w:val="16"/>
                <w:vertAlign w:val="superscript"/>
                <w:lang w:val="en-US"/>
              </w:rPr>
              <w:t>b</w:t>
            </w:r>
          </w:p>
        </w:tc>
        <w:tc>
          <w:tcPr>
            <w:tcW w:w="1540" w:type="dxa"/>
          </w:tcPr>
          <w:p w14:paraId="691FB3E7" w14:textId="764CBFA8" w:rsidR="006F6D2F" w:rsidRPr="004647C2" w:rsidRDefault="006F6D2F" w:rsidP="006F6D2F">
            <w:pPr>
              <w:rPr>
                <w:sz w:val="16"/>
                <w:szCs w:val="16"/>
                <w:lang w:val="en-US"/>
              </w:rPr>
            </w:pPr>
            <w:r w:rsidRPr="00920A9E">
              <w:rPr>
                <w:sz w:val="16"/>
                <w:szCs w:val="16"/>
                <w:lang w:val="en-US"/>
              </w:rPr>
              <w:t xml:space="preserve">0.00 (0.00 </w:t>
            </w:r>
            <w:r>
              <w:rPr>
                <w:sz w:val="16"/>
                <w:szCs w:val="16"/>
                <w:lang w:val="en-US"/>
              </w:rPr>
              <w:t>to</w:t>
            </w:r>
            <w:r w:rsidRPr="00920A9E">
              <w:rPr>
                <w:sz w:val="16"/>
                <w:szCs w:val="16"/>
                <w:lang w:val="en-US"/>
              </w:rPr>
              <w:t xml:space="preserve"> 0.</w:t>
            </w:r>
            <w:r>
              <w:rPr>
                <w:sz w:val="16"/>
                <w:szCs w:val="16"/>
                <w:lang w:val="en-US"/>
              </w:rPr>
              <w:t>80</w:t>
            </w:r>
            <w:r w:rsidRPr="00920A9E">
              <w:rPr>
                <w:sz w:val="16"/>
                <w:szCs w:val="16"/>
                <w:lang w:val="en-US"/>
              </w:rPr>
              <w:t>)</w:t>
            </w:r>
          </w:p>
        </w:tc>
        <w:tc>
          <w:tcPr>
            <w:tcW w:w="1603" w:type="dxa"/>
          </w:tcPr>
          <w:p w14:paraId="004598D6" w14:textId="2C0A3787" w:rsidR="006F6D2F" w:rsidRPr="004647C2" w:rsidRDefault="006F6D2F" w:rsidP="006F6D2F">
            <w:pPr>
              <w:rPr>
                <w:sz w:val="16"/>
                <w:szCs w:val="16"/>
                <w:lang w:val="en-US"/>
              </w:rPr>
            </w:pPr>
            <w:r w:rsidRPr="00920A9E">
              <w:rPr>
                <w:sz w:val="16"/>
                <w:szCs w:val="16"/>
                <w:lang w:val="en-US"/>
              </w:rPr>
              <w:t xml:space="preserve">0.00 (0.00 </w:t>
            </w:r>
            <w:r>
              <w:rPr>
                <w:sz w:val="16"/>
                <w:szCs w:val="16"/>
                <w:lang w:val="en-US"/>
              </w:rPr>
              <w:t>to</w:t>
            </w:r>
            <w:r w:rsidRPr="00920A9E">
              <w:rPr>
                <w:sz w:val="16"/>
                <w:szCs w:val="16"/>
                <w:lang w:val="en-US"/>
              </w:rPr>
              <w:t xml:space="preserve"> 0.</w:t>
            </w:r>
            <w:r>
              <w:rPr>
                <w:sz w:val="16"/>
                <w:szCs w:val="16"/>
                <w:lang w:val="en-US"/>
              </w:rPr>
              <w:t>81</w:t>
            </w:r>
            <w:r w:rsidRPr="00920A9E">
              <w:rPr>
                <w:sz w:val="16"/>
                <w:szCs w:val="16"/>
                <w:lang w:val="en-US"/>
              </w:rPr>
              <w:t>)</w:t>
            </w:r>
          </w:p>
        </w:tc>
        <w:tc>
          <w:tcPr>
            <w:tcW w:w="1984" w:type="dxa"/>
          </w:tcPr>
          <w:p w14:paraId="0904FD26" w14:textId="4F7FFE61" w:rsidR="006F6D2F" w:rsidRPr="004647C2" w:rsidRDefault="006F6D2F" w:rsidP="006F6D2F">
            <w:pPr>
              <w:rPr>
                <w:sz w:val="16"/>
                <w:szCs w:val="16"/>
                <w:lang w:val="en-US"/>
              </w:rPr>
            </w:pPr>
            <w:r>
              <w:rPr>
                <w:sz w:val="16"/>
                <w:szCs w:val="16"/>
                <w:lang w:val="en-US"/>
              </w:rPr>
              <w:t>0.00 (-0.06 to 0.05)</w:t>
            </w:r>
          </w:p>
        </w:tc>
        <w:tc>
          <w:tcPr>
            <w:tcW w:w="2127" w:type="dxa"/>
          </w:tcPr>
          <w:p w14:paraId="6E671633" w14:textId="10870747" w:rsidR="006F6D2F" w:rsidRDefault="006F6D2F" w:rsidP="006F6D2F">
            <w:pPr>
              <w:rPr>
                <w:sz w:val="16"/>
                <w:szCs w:val="16"/>
                <w:lang w:val="en-US"/>
              </w:rPr>
            </w:pPr>
            <w:r>
              <w:rPr>
                <w:sz w:val="16"/>
                <w:szCs w:val="16"/>
                <w:lang w:val="en-US"/>
              </w:rPr>
              <w:t>1.00 (0.85 to 1.17)</w:t>
            </w:r>
          </w:p>
        </w:tc>
        <w:tc>
          <w:tcPr>
            <w:tcW w:w="925" w:type="dxa"/>
          </w:tcPr>
          <w:p w14:paraId="5F92016C" w14:textId="3F93B0E7" w:rsidR="006F6D2F" w:rsidRDefault="006F6D2F" w:rsidP="006F6D2F">
            <w:pPr>
              <w:rPr>
                <w:sz w:val="16"/>
                <w:szCs w:val="16"/>
                <w:lang w:val="en-US"/>
              </w:rPr>
            </w:pPr>
            <w:r>
              <w:rPr>
                <w:sz w:val="16"/>
                <w:szCs w:val="16"/>
                <w:lang w:val="en-US"/>
              </w:rPr>
              <w:t>0.77</w:t>
            </w:r>
          </w:p>
        </w:tc>
      </w:tr>
      <w:tr w:rsidR="000136D6" w:rsidRPr="00920A9E" w14:paraId="3648E873" w14:textId="7F4D7A3A" w:rsidTr="00CD1CF4">
        <w:tc>
          <w:tcPr>
            <w:tcW w:w="2239" w:type="dxa"/>
          </w:tcPr>
          <w:p w14:paraId="30335A54" w14:textId="77777777" w:rsidR="000136D6" w:rsidRPr="00B4194B" w:rsidRDefault="000136D6" w:rsidP="000136D6">
            <w:pPr>
              <w:rPr>
                <w:sz w:val="16"/>
                <w:szCs w:val="16"/>
                <w:lang w:val="en-US"/>
              </w:rPr>
            </w:pPr>
            <w:r w:rsidRPr="00B4194B">
              <w:rPr>
                <w:sz w:val="16"/>
                <w:szCs w:val="16"/>
                <w:lang w:val="en-US"/>
              </w:rPr>
              <w:t>Complete case analysis</w:t>
            </w:r>
          </w:p>
        </w:tc>
        <w:tc>
          <w:tcPr>
            <w:tcW w:w="1540" w:type="dxa"/>
          </w:tcPr>
          <w:p w14:paraId="3D1D28B0" w14:textId="77777777" w:rsidR="000136D6" w:rsidRPr="004647C2" w:rsidRDefault="000136D6" w:rsidP="000136D6">
            <w:pPr>
              <w:rPr>
                <w:sz w:val="16"/>
                <w:szCs w:val="16"/>
                <w:lang w:val="en-US"/>
              </w:rPr>
            </w:pPr>
            <w:r w:rsidRPr="00920A9E">
              <w:rPr>
                <w:sz w:val="16"/>
                <w:szCs w:val="16"/>
                <w:lang w:val="en-US"/>
              </w:rPr>
              <w:t xml:space="preserve">0.00 (0.00 </w:t>
            </w:r>
            <w:r>
              <w:rPr>
                <w:sz w:val="16"/>
                <w:szCs w:val="16"/>
                <w:lang w:val="en-US"/>
              </w:rPr>
              <w:t>to</w:t>
            </w:r>
            <w:r w:rsidRPr="00920A9E">
              <w:rPr>
                <w:sz w:val="16"/>
                <w:szCs w:val="16"/>
                <w:lang w:val="en-US"/>
              </w:rPr>
              <w:t xml:space="preserve"> 0.78)</w:t>
            </w:r>
          </w:p>
        </w:tc>
        <w:tc>
          <w:tcPr>
            <w:tcW w:w="1603" w:type="dxa"/>
          </w:tcPr>
          <w:p w14:paraId="22AEB3CE" w14:textId="6041A7F1" w:rsidR="000136D6" w:rsidRPr="004647C2" w:rsidRDefault="000136D6" w:rsidP="000136D6">
            <w:pPr>
              <w:rPr>
                <w:sz w:val="16"/>
                <w:szCs w:val="16"/>
                <w:lang w:val="en-US"/>
              </w:rPr>
            </w:pPr>
            <w:r w:rsidRPr="00920A9E">
              <w:rPr>
                <w:sz w:val="16"/>
                <w:szCs w:val="16"/>
                <w:lang w:val="en-US"/>
              </w:rPr>
              <w:t xml:space="preserve">0.00 (0.00 </w:t>
            </w:r>
            <w:r>
              <w:rPr>
                <w:sz w:val="16"/>
                <w:szCs w:val="16"/>
                <w:lang w:val="en-US"/>
              </w:rPr>
              <w:t>to</w:t>
            </w:r>
            <w:r w:rsidRPr="00920A9E">
              <w:rPr>
                <w:sz w:val="16"/>
                <w:szCs w:val="16"/>
                <w:lang w:val="en-US"/>
              </w:rPr>
              <w:t xml:space="preserve"> 0.7</w:t>
            </w:r>
            <w:r w:rsidR="002D0203">
              <w:rPr>
                <w:sz w:val="16"/>
                <w:szCs w:val="16"/>
                <w:lang w:val="en-US"/>
              </w:rPr>
              <w:t>7</w:t>
            </w:r>
            <w:r w:rsidRPr="00920A9E">
              <w:rPr>
                <w:sz w:val="16"/>
                <w:szCs w:val="16"/>
                <w:lang w:val="en-US"/>
              </w:rPr>
              <w:t>)</w:t>
            </w:r>
          </w:p>
        </w:tc>
        <w:tc>
          <w:tcPr>
            <w:tcW w:w="1984" w:type="dxa"/>
          </w:tcPr>
          <w:p w14:paraId="2334A920" w14:textId="77777777" w:rsidR="000136D6" w:rsidRPr="004647C2" w:rsidRDefault="000136D6" w:rsidP="000136D6">
            <w:pPr>
              <w:rPr>
                <w:sz w:val="16"/>
                <w:szCs w:val="16"/>
                <w:lang w:val="en-US"/>
              </w:rPr>
            </w:pPr>
            <w:r>
              <w:rPr>
                <w:sz w:val="16"/>
                <w:szCs w:val="16"/>
                <w:lang w:val="en-US"/>
              </w:rPr>
              <w:t>0.01 (-0.05 to 0.06)</w:t>
            </w:r>
          </w:p>
        </w:tc>
        <w:tc>
          <w:tcPr>
            <w:tcW w:w="2127" w:type="dxa"/>
          </w:tcPr>
          <w:p w14:paraId="36C70AC1" w14:textId="258702F2" w:rsidR="000136D6" w:rsidRDefault="000136D6" w:rsidP="000136D6">
            <w:pPr>
              <w:rPr>
                <w:sz w:val="16"/>
                <w:szCs w:val="16"/>
                <w:lang w:val="en-US"/>
              </w:rPr>
            </w:pPr>
            <w:r>
              <w:rPr>
                <w:sz w:val="16"/>
                <w:szCs w:val="16"/>
                <w:lang w:val="en-US"/>
              </w:rPr>
              <w:t>1.0</w:t>
            </w:r>
            <w:r w:rsidR="00893385">
              <w:rPr>
                <w:sz w:val="16"/>
                <w:szCs w:val="16"/>
                <w:lang w:val="en-US"/>
              </w:rPr>
              <w:t>3</w:t>
            </w:r>
            <w:r>
              <w:rPr>
                <w:sz w:val="16"/>
                <w:szCs w:val="16"/>
                <w:lang w:val="en-US"/>
              </w:rPr>
              <w:t xml:space="preserve"> (0.8</w:t>
            </w:r>
            <w:r w:rsidR="00893385">
              <w:rPr>
                <w:sz w:val="16"/>
                <w:szCs w:val="16"/>
                <w:lang w:val="en-US"/>
              </w:rPr>
              <w:t>7</w:t>
            </w:r>
            <w:r>
              <w:rPr>
                <w:sz w:val="16"/>
                <w:szCs w:val="16"/>
                <w:lang w:val="en-US"/>
              </w:rPr>
              <w:t xml:space="preserve"> to 1.21)</w:t>
            </w:r>
          </w:p>
        </w:tc>
        <w:tc>
          <w:tcPr>
            <w:tcW w:w="925" w:type="dxa"/>
          </w:tcPr>
          <w:p w14:paraId="5A56F5C9" w14:textId="1793096C" w:rsidR="000136D6" w:rsidRDefault="000136D6" w:rsidP="000136D6">
            <w:pPr>
              <w:rPr>
                <w:sz w:val="16"/>
                <w:szCs w:val="16"/>
                <w:lang w:val="en-US"/>
              </w:rPr>
            </w:pPr>
            <w:r>
              <w:rPr>
                <w:sz w:val="16"/>
                <w:szCs w:val="16"/>
                <w:lang w:val="en-US"/>
              </w:rPr>
              <w:t>0.6</w:t>
            </w:r>
            <w:r w:rsidR="00B71DE1">
              <w:rPr>
                <w:sz w:val="16"/>
                <w:szCs w:val="16"/>
                <w:lang w:val="en-US"/>
              </w:rPr>
              <w:t>8</w:t>
            </w:r>
          </w:p>
        </w:tc>
      </w:tr>
      <w:tr w:rsidR="000136D6" w:rsidRPr="00920A9E" w14:paraId="31372164" w14:textId="551FFD74" w:rsidTr="00CD1CF4">
        <w:tc>
          <w:tcPr>
            <w:tcW w:w="2239" w:type="dxa"/>
          </w:tcPr>
          <w:p w14:paraId="260A439E" w14:textId="01C082E8" w:rsidR="000136D6" w:rsidRPr="00BF3413" w:rsidRDefault="000136D6" w:rsidP="000136D6">
            <w:pPr>
              <w:rPr>
                <w:sz w:val="16"/>
                <w:szCs w:val="16"/>
                <w:vertAlign w:val="superscript"/>
                <w:lang w:val="en-US"/>
              </w:rPr>
            </w:pPr>
            <w:r w:rsidRPr="00B4194B">
              <w:rPr>
                <w:sz w:val="16"/>
                <w:szCs w:val="16"/>
                <w:lang w:val="en-US"/>
              </w:rPr>
              <w:t>Best-worst case analysis</w:t>
            </w:r>
            <w:r w:rsidR="00BF3413">
              <w:rPr>
                <w:sz w:val="16"/>
                <w:szCs w:val="16"/>
                <w:vertAlign w:val="superscript"/>
                <w:lang w:val="en-US"/>
              </w:rPr>
              <w:t>c</w:t>
            </w:r>
          </w:p>
        </w:tc>
        <w:tc>
          <w:tcPr>
            <w:tcW w:w="1540" w:type="dxa"/>
          </w:tcPr>
          <w:p w14:paraId="72D0D4F2" w14:textId="77777777" w:rsidR="000136D6" w:rsidRPr="004647C2" w:rsidRDefault="000136D6" w:rsidP="000136D6">
            <w:pPr>
              <w:rPr>
                <w:sz w:val="16"/>
                <w:szCs w:val="16"/>
                <w:lang w:val="en-US"/>
              </w:rPr>
            </w:pPr>
            <w:r w:rsidRPr="00920A9E">
              <w:rPr>
                <w:sz w:val="16"/>
                <w:szCs w:val="16"/>
                <w:lang w:val="en-US"/>
              </w:rPr>
              <w:t xml:space="preserve">0.00 (0.00 </w:t>
            </w:r>
            <w:r>
              <w:rPr>
                <w:sz w:val="16"/>
                <w:szCs w:val="16"/>
                <w:lang w:val="en-US"/>
              </w:rPr>
              <w:t>to</w:t>
            </w:r>
            <w:r w:rsidRPr="00920A9E">
              <w:rPr>
                <w:sz w:val="16"/>
                <w:szCs w:val="16"/>
                <w:lang w:val="en-US"/>
              </w:rPr>
              <w:t xml:space="preserve"> 0.</w:t>
            </w:r>
            <w:r>
              <w:rPr>
                <w:sz w:val="16"/>
                <w:szCs w:val="16"/>
                <w:lang w:val="en-US"/>
              </w:rPr>
              <w:t>84</w:t>
            </w:r>
            <w:r w:rsidRPr="00920A9E">
              <w:rPr>
                <w:sz w:val="16"/>
                <w:szCs w:val="16"/>
                <w:lang w:val="en-US"/>
              </w:rPr>
              <w:t>)</w:t>
            </w:r>
          </w:p>
        </w:tc>
        <w:tc>
          <w:tcPr>
            <w:tcW w:w="1603" w:type="dxa"/>
          </w:tcPr>
          <w:p w14:paraId="50862BDE" w14:textId="77777777" w:rsidR="000136D6" w:rsidRPr="004647C2" w:rsidRDefault="000136D6" w:rsidP="000136D6">
            <w:pPr>
              <w:rPr>
                <w:sz w:val="16"/>
                <w:szCs w:val="16"/>
                <w:lang w:val="en-US"/>
              </w:rPr>
            </w:pPr>
            <w:r w:rsidRPr="00920A9E">
              <w:rPr>
                <w:sz w:val="16"/>
                <w:szCs w:val="16"/>
                <w:lang w:val="en-US"/>
              </w:rPr>
              <w:t xml:space="preserve">0.00 (0.00 </w:t>
            </w:r>
            <w:r>
              <w:rPr>
                <w:sz w:val="16"/>
                <w:szCs w:val="16"/>
                <w:lang w:val="en-US"/>
              </w:rPr>
              <w:t>to</w:t>
            </w:r>
            <w:r w:rsidRPr="00920A9E">
              <w:rPr>
                <w:sz w:val="16"/>
                <w:szCs w:val="16"/>
                <w:lang w:val="en-US"/>
              </w:rPr>
              <w:t xml:space="preserve"> 0.</w:t>
            </w:r>
            <w:r>
              <w:rPr>
                <w:sz w:val="16"/>
                <w:szCs w:val="16"/>
                <w:lang w:val="en-US"/>
              </w:rPr>
              <w:t>72</w:t>
            </w:r>
            <w:r w:rsidRPr="00920A9E">
              <w:rPr>
                <w:sz w:val="16"/>
                <w:szCs w:val="16"/>
                <w:lang w:val="en-US"/>
              </w:rPr>
              <w:t>)</w:t>
            </w:r>
          </w:p>
        </w:tc>
        <w:tc>
          <w:tcPr>
            <w:tcW w:w="1984" w:type="dxa"/>
          </w:tcPr>
          <w:p w14:paraId="464DC97A" w14:textId="77777777" w:rsidR="000136D6" w:rsidRPr="004647C2" w:rsidRDefault="000136D6" w:rsidP="000136D6">
            <w:pPr>
              <w:rPr>
                <w:sz w:val="16"/>
                <w:szCs w:val="16"/>
                <w:lang w:val="en-US"/>
              </w:rPr>
            </w:pPr>
            <w:r>
              <w:rPr>
                <w:sz w:val="16"/>
                <w:szCs w:val="16"/>
                <w:lang w:val="en-US"/>
              </w:rPr>
              <w:t>0.06 (0.00 to 0.11)</w:t>
            </w:r>
          </w:p>
        </w:tc>
        <w:tc>
          <w:tcPr>
            <w:tcW w:w="2127" w:type="dxa"/>
          </w:tcPr>
          <w:p w14:paraId="13371C01" w14:textId="6C2AD996" w:rsidR="000136D6" w:rsidRDefault="000136D6" w:rsidP="000136D6">
            <w:pPr>
              <w:rPr>
                <w:sz w:val="16"/>
                <w:szCs w:val="16"/>
                <w:lang w:val="en-US"/>
              </w:rPr>
            </w:pPr>
            <w:r>
              <w:rPr>
                <w:sz w:val="16"/>
                <w:szCs w:val="16"/>
                <w:lang w:val="en-US"/>
              </w:rPr>
              <w:t>1.17 (1.01 to 1.36)</w:t>
            </w:r>
          </w:p>
        </w:tc>
        <w:tc>
          <w:tcPr>
            <w:tcW w:w="925" w:type="dxa"/>
          </w:tcPr>
          <w:p w14:paraId="474B3863" w14:textId="7EDD2DB3" w:rsidR="000136D6" w:rsidRDefault="000136D6" w:rsidP="000136D6">
            <w:pPr>
              <w:rPr>
                <w:sz w:val="16"/>
                <w:szCs w:val="16"/>
                <w:lang w:val="en-US"/>
              </w:rPr>
            </w:pPr>
            <w:r>
              <w:rPr>
                <w:sz w:val="16"/>
                <w:szCs w:val="16"/>
                <w:lang w:val="en-US"/>
              </w:rPr>
              <w:t>&lt;0.01</w:t>
            </w:r>
          </w:p>
        </w:tc>
      </w:tr>
      <w:tr w:rsidR="000136D6" w:rsidRPr="00920A9E" w14:paraId="2E49322B" w14:textId="2BBF015D" w:rsidTr="00CD1CF4">
        <w:tc>
          <w:tcPr>
            <w:tcW w:w="2239" w:type="dxa"/>
          </w:tcPr>
          <w:p w14:paraId="2B08CB87" w14:textId="6E8CC008" w:rsidR="000136D6" w:rsidRPr="00BF3413" w:rsidRDefault="000136D6" w:rsidP="000136D6">
            <w:pPr>
              <w:rPr>
                <w:sz w:val="16"/>
                <w:szCs w:val="16"/>
                <w:vertAlign w:val="superscript"/>
                <w:lang w:val="en-US"/>
              </w:rPr>
            </w:pPr>
            <w:r w:rsidRPr="00B4194B">
              <w:rPr>
                <w:sz w:val="16"/>
                <w:szCs w:val="16"/>
                <w:lang w:val="en-US"/>
              </w:rPr>
              <w:t>Worst-best case analysis</w:t>
            </w:r>
            <w:r w:rsidR="00BF3413">
              <w:rPr>
                <w:sz w:val="16"/>
                <w:szCs w:val="16"/>
                <w:vertAlign w:val="superscript"/>
                <w:lang w:val="en-US"/>
              </w:rPr>
              <w:t>c</w:t>
            </w:r>
          </w:p>
        </w:tc>
        <w:tc>
          <w:tcPr>
            <w:tcW w:w="1540" w:type="dxa"/>
          </w:tcPr>
          <w:p w14:paraId="0B74B77D" w14:textId="77777777" w:rsidR="000136D6" w:rsidRPr="004647C2" w:rsidRDefault="000136D6" w:rsidP="000136D6">
            <w:pPr>
              <w:rPr>
                <w:sz w:val="16"/>
                <w:szCs w:val="16"/>
                <w:lang w:val="en-US"/>
              </w:rPr>
            </w:pPr>
            <w:r w:rsidRPr="00920A9E">
              <w:rPr>
                <w:sz w:val="16"/>
                <w:szCs w:val="16"/>
                <w:lang w:val="en-US"/>
              </w:rPr>
              <w:t xml:space="preserve">0.00 (0.00 </w:t>
            </w:r>
            <w:r>
              <w:rPr>
                <w:sz w:val="16"/>
                <w:szCs w:val="16"/>
                <w:lang w:val="en-US"/>
              </w:rPr>
              <w:t>to</w:t>
            </w:r>
            <w:r w:rsidRPr="00920A9E">
              <w:rPr>
                <w:sz w:val="16"/>
                <w:szCs w:val="16"/>
                <w:lang w:val="en-US"/>
              </w:rPr>
              <w:t xml:space="preserve"> 0.</w:t>
            </w:r>
            <w:r>
              <w:rPr>
                <w:sz w:val="16"/>
                <w:szCs w:val="16"/>
                <w:lang w:val="en-US"/>
              </w:rPr>
              <w:t>75</w:t>
            </w:r>
            <w:r w:rsidRPr="00920A9E">
              <w:rPr>
                <w:sz w:val="16"/>
                <w:szCs w:val="16"/>
                <w:lang w:val="en-US"/>
              </w:rPr>
              <w:t>)</w:t>
            </w:r>
          </w:p>
        </w:tc>
        <w:tc>
          <w:tcPr>
            <w:tcW w:w="1603" w:type="dxa"/>
          </w:tcPr>
          <w:p w14:paraId="17AFE7CA" w14:textId="77777777" w:rsidR="000136D6" w:rsidRPr="004647C2" w:rsidRDefault="000136D6" w:rsidP="000136D6">
            <w:pPr>
              <w:rPr>
                <w:sz w:val="16"/>
                <w:szCs w:val="16"/>
                <w:lang w:val="en-US"/>
              </w:rPr>
            </w:pPr>
            <w:r w:rsidRPr="00920A9E">
              <w:rPr>
                <w:sz w:val="16"/>
                <w:szCs w:val="16"/>
                <w:lang w:val="en-US"/>
              </w:rPr>
              <w:t xml:space="preserve">0.00 (0.00 </w:t>
            </w:r>
            <w:r>
              <w:rPr>
                <w:sz w:val="16"/>
                <w:szCs w:val="16"/>
                <w:lang w:val="en-US"/>
              </w:rPr>
              <w:t>to</w:t>
            </w:r>
            <w:r w:rsidRPr="00920A9E">
              <w:rPr>
                <w:sz w:val="16"/>
                <w:szCs w:val="16"/>
                <w:lang w:val="en-US"/>
              </w:rPr>
              <w:t xml:space="preserve"> 0.</w:t>
            </w:r>
            <w:r>
              <w:rPr>
                <w:sz w:val="16"/>
                <w:szCs w:val="16"/>
                <w:lang w:val="en-US"/>
              </w:rPr>
              <w:t>86</w:t>
            </w:r>
            <w:r w:rsidRPr="00920A9E">
              <w:rPr>
                <w:sz w:val="16"/>
                <w:szCs w:val="16"/>
                <w:lang w:val="en-US"/>
              </w:rPr>
              <w:t>)</w:t>
            </w:r>
          </w:p>
        </w:tc>
        <w:tc>
          <w:tcPr>
            <w:tcW w:w="1984" w:type="dxa"/>
          </w:tcPr>
          <w:p w14:paraId="525BFEC2" w14:textId="77777777" w:rsidR="000136D6" w:rsidRPr="004647C2" w:rsidRDefault="000136D6" w:rsidP="000136D6">
            <w:pPr>
              <w:rPr>
                <w:sz w:val="16"/>
                <w:szCs w:val="16"/>
                <w:lang w:val="en-US"/>
              </w:rPr>
            </w:pPr>
            <w:r>
              <w:rPr>
                <w:sz w:val="16"/>
                <w:szCs w:val="16"/>
                <w:lang w:val="en-US"/>
              </w:rPr>
              <w:t>-0.06 (-0.11 to 0.00)</w:t>
            </w:r>
          </w:p>
        </w:tc>
        <w:tc>
          <w:tcPr>
            <w:tcW w:w="2127" w:type="dxa"/>
          </w:tcPr>
          <w:p w14:paraId="7FA8CA2A" w14:textId="6A0B76EF" w:rsidR="000136D6" w:rsidRDefault="000136D6" w:rsidP="000136D6">
            <w:pPr>
              <w:rPr>
                <w:sz w:val="16"/>
                <w:szCs w:val="16"/>
                <w:lang w:val="en-US"/>
              </w:rPr>
            </w:pPr>
            <w:r>
              <w:rPr>
                <w:sz w:val="16"/>
                <w:szCs w:val="16"/>
                <w:lang w:val="en-US"/>
              </w:rPr>
              <w:t>0.85 (0.73 to 0.99)</w:t>
            </w:r>
          </w:p>
        </w:tc>
        <w:tc>
          <w:tcPr>
            <w:tcW w:w="925" w:type="dxa"/>
          </w:tcPr>
          <w:p w14:paraId="59A406A1" w14:textId="062F3872" w:rsidR="000136D6" w:rsidRDefault="000136D6" w:rsidP="000136D6">
            <w:pPr>
              <w:rPr>
                <w:sz w:val="16"/>
                <w:szCs w:val="16"/>
                <w:lang w:val="en-US"/>
              </w:rPr>
            </w:pPr>
            <w:r>
              <w:rPr>
                <w:sz w:val="16"/>
                <w:szCs w:val="16"/>
                <w:lang w:val="en-US"/>
              </w:rPr>
              <w:t>&lt;0.01</w:t>
            </w:r>
          </w:p>
        </w:tc>
      </w:tr>
      <w:tr w:rsidR="000136D6" w:rsidRPr="00920A9E" w14:paraId="2B5A3FEC" w14:textId="049F3106" w:rsidTr="00CD1CF4">
        <w:tc>
          <w:tcPr>
            <w:tcW w:w="2239" w:type="dxa"/>
          </w:tcPr>
          <w:p w14:paraId="49165F5B" w14:textId="77777777" w:rsidR="000136D6" w:rsidRPr="00B4194B" w:rsidRDefault="000136D6" w:rsidP="000136D6">
            <w:pPr>
              <w:rPr>
                <w:sz w:val="16"/>
                <w:szCs w:val="16"/>
                <w:lang w:val="en-US"/>
              </w:rPr>
            </w:pPr>
          </w:p>
        </w:tc>
        <w:tc>
          <w:tcPr>
            <w:tcW w:w="1540" w:type="dxa"/>
          </w:tcPr>
          <w:p w14:paraId="7A5507B0" w14:textId="77777777" w:rsidR="000136D6" w:rsidRPr="004647C2" w:rsidRDefault="000136D6" w:rsidP="000136D6">
            <w:pPr>
              <w:rPr>
                <w:sz w:val="16"/>
                <w:szCs w:val="16"/>
                <w:lang w:val="en-US"/>
              </w:rPr>
            </w:pPr>
          </w:p>
        </w:tc>
        <w:tc>
          <w:tcPr>
            <w:tcW w:w="1603" w:type="dxa"/>
          </w:tcPr>
          <w:p w14:paraId="2B14DEC7" w14:textId="77777777" w:rsidR="000136D6" w:rsidRPr="004647C2" w:rsidRDefault="000136D6" w:rsidP="000136D6">
            <w:pPr>
              <w:rPr>
                <w:sz w:val="16"/>
                <w:szCs w:val="16"/>
                <w:lang w:val="en-US"/>
              </w:rPr>
            </w:pPr>
          </w:p>
        </w:tc>
        <w:tc>
          <w:tcPr>
            <w:tcW w:w="1984" w:type="dxa"/>
          </w:tcPr>
          <w:p w14:paraId="5AB34B3D" w14:textId="77777777" w:rsidR="000136D6" w:rsidRPr="004647C2" w:rsidRDefault="000136D6" w:rsidP="000136D6">
            <w:pPr>
              <w:rPr>
                <w:sz w:val="16"/>
                <w:szCs w:val="16"/>
                <w:lang w:val="en-US"/>
              </w:rPr>
            </w:pPr>
          </w:p>
        </w:tc>
        <w:tc>
          <w:tcPr>
            <w:tcW w:w="2127" w:type="dxa"/>
          </w:tcPr>
          <w:p w14:paraId="5B9B08D2" w14:textId="77777777" w:rsidR="000136D6" w:rsidRPr="004647C2" w:rsidRDefault="000136D6" w:rsidP="000136D6">
            <w:pPr>
              <w:rPr>
                <w:sz w:val="16"/>
                <w:szCs w:val="16"/>
                <w:lang w:val="en-US"/>
              </w:rPr>
            </w:pPr>
          </w:p>
        </w:tc>
        <w:tc>
          <w:tcPr>
            <w:tcW w:w="925" w:type="dxa"/>
          </w:tcPr>
          <w:p w14:paraId="6A28612F" w14:textId="77777777" w:rsidR="000136D6" w:rsidRPr="004647C2" w:rsidRDefault="000136D6" w:rsidP="000136D6">
            <w:pPr>
              <w:rPr>
                <w:sz w:val="16"/>
                <w:szCs w:val="16"/>
                <w:lang w:val="en-US"/>
              </w:rPr>
            </w:pPr>
          </w:p>
        </w:tc>
      </w:tr>
      <w:tr w:rsidR="000136D6" w:rsidRPr="00920A9E" w14:paraId="2A620316" w14:textId="2A253625" w:rsidTr="00CD1CF4">
        <w:tc>
          <w:tcPr>
            <w:tcW w:w="2239" w:type="dxa"/>
          </w:tcPr>
          <w:p w14:paraId="405315A1" w14:textId="77777777" w:rsidR="000136D6" w:rsidRPr="00B4194B" w:rsidRDefault="000136D6" w:rsidP="000136D6">
            <w:pPr>
              <w:rPr>
                <w:b/>
                <w:bCs/>
                <w:sz w:val="16"/>
                <w:szCs w:val="16"/>
                <w:lang w:val="en-US"/>
              </w:rPr>
            </w:pPr>
            <w:r w:rsidRPr="00B4194B">
              <w:rPr>
                <w:b/>
                <w:bCs/>
                <w:sz w:val="16"/>
                <w:szCs w:val="16"/>
                <w:lang w:val="en-US"/>
              </w:rPr>
              <w:t>EQ VAS</w:t>
            </w:r>
          </w:p>
          <w:p w14:paraId="4E71939C" w14:textId="15B42019" w:rsidR="000136D6" w:rsidRPr="00B4194B" w:rsidRDefault="000136D6" w:rsidP="000136D6">
            <w:pPr>
              <w:rPr>
                <w:sz w:val="16"/>
                <w:szCs w:val="16"/>
                <w:lang w:val="en-US"/>
              </w:rPr>
            </w:pPr>
          </w:p>
        </w:tc>
        <w:tc>
          <w:tcPr>
            <w:tcW w:w="1540" w:type="dxa"/>
          </w:tcPr>
          <w:p w14:paraId="7638A481" w14:textId="77777777" w:rsidR="000136D6" w:rsidRPr="004647C2" w:rsidRDefault="000136D6" w:rsidP="000136D6">
            <w:pPr>
              <w:rPr>
                <w:sz w:val="16"/>
                <w:szCs w:val="16"/>
                <w:lang w:val="en-US"/>
              </w:rPr>
            </w:pPr>
          </w:p>
        </w:tc>
        <w:tc>
          <w:tcPr>
            <w:tcW w:w="1603" w:type="dxa"/>
          </w:tcPr>
          <w:p w14:paraId="760BEB16" w14:textId="77777777" w:rsidR="000136D6" w:rsidRPr="004647C2" w:rsidRDefault="000136D6" w:rsidP="000136D6">
            <w:pPr>
              <w:rPr>
                <w:sz w:val="16"/>
                <w:szCs w:val="16"/>
                <w:lang w:val="en-US"/>
              </w:rPr>
            </w:pPr>
          </w:p>
        </w:tc>
        <w:tc>
          <w:tcPr>
            <w:tcW w:w="1984" w:type="dxa"/>
          </w:tcPr>
          <w:p w14:paraId="42469F82" w14:textId="77777777" w:rsidR="000136D6" w:rsidRPr="004647C2" w:rsidRDefault="000136D6" w:rsidP="000136D6">
            <w:pPr>
              <w:rPr>
                <w:sz w:val="16"/>
                <w:szCs w:val="16"/>
                <w:lang w:val="en-US"/>
              </w:rPr>
            </w:pPr>
          </w:p>
        </w:tc>
        <w:tc>
          <w:tcPr>
            <w:tcW w:w="2127" w:type="dxa"/>
          </w:tcPr>
          <w:p w14:paraId="6782FAF6" w14:textId="77777777" w:rsidR="000136D6" w:rsidRPr="004647C2" w:rsidRDefault="000136D6" w:rsidP="000136D6">
            <w:pPr>
              <w:rPr>
                <w:sz w:val="16"/>
                <w:szCs w:val="16"/>
                <w:lang w:val="en-US"/>
              </w:rPr>
            </w:pPr>
          </w:p>
        </w:tc>
        <w:tc>
          <w:tcPr>
            <w:tcW w:w="925" w:type="dxa"/>
          </w:tcPr>
          <w:p w14:paraId="709AFCC2" w14:textId="77777777" w:rsidR="000136D6" w:rsidRPr="004647C2" w:rsidRDefault="000136D6" w:rsidP="000136D6">
            <w:pPr>
              <w:rPr>
                <w:sz w:val="16"/>
                <w:szCs w:val="16"/>
                <w:lang w:val="en-US"/>
              </w:rPr>
            </w:pPr>
          </w:p>
        </w:tc>
      </w:tr>
      <w:tr w:rsidR="000136D6" w:rsidRPr="00920A9E" w14:paraId="208D8AF1" w14:textId="04DF9E15" w:rsidTr="00CD1CF4">
        <w:tc>
          <w:tcPr>
            <w:tcW w:w="2239" w:type="dxa"/>
          </w:tcPr>
          <w:p w14:paraId="0D1D3A10" w14:textId="3A401A93" w:rsidR="000136D6" w:rsidRPr="00B4194B" w:rsidRDefault="000136D6" w:rsidP="000136D6">
            <w:pPr>
              <w:rPr>
                <w:b/>
                <w:bCs/>
                <w:sz w:val="16"/>
                <w:szCs w:val="16"/>
                <w:lang w:val="en-US"/>
              </w:rPr>
            </w:pPr>
            <w:r w:rsidRPr="00B4194B">
              <w:rPr>
                <w:sz w:val="16"/>
                <w:szCs w:val="16"/>
                <w:lang w:val="en-US"/>
              </w:rPr>
              <w:t>Multiple imputed data, adjusted (primary analysis)</w:t>
            </w:r>
          </w:p>
        </w:tc>
        <w:tc>
          <w:tcPr>
            <w:tcW w:w="1540" w:type="dxa"/>
          </w:tcPr>
          <w:p w14:paraId="35492DD6" w14:textId="464C7D07" w:rsidR="000136D6" w:rsidRPr="004647C2" w:rsidRDefault="000136D6" w:rsidP="000136D6">
            <w:pPr>
              <w:rPr>
                <w:sz w:val="16"/>
                <w:szCs w:val="16"/>
                <w:lang w:val="en-US"/>
              </w:rPr>
            </w:pPr>
            <w:r>
              <w:rPr>
                <w:sz w:val="16"/>
                <w:szCs w:val="16"/>
                <w:lang w:val="en-US"/>
              </w:rPr>
              <w:t xml:space="preserve">0.0 (0.0 to </w:t>
            </w:r>
            <w:r w:rsidR="00D21EFC">
              <w:rPr>
                <w:sz w:val="16"/>
                <w:szCs w:val="16"/>
                <w:lang w:val="en-US"/>
              </w:rPr>
              <w:t>70</w:t>
            </w:r>
            <w:r>
              <w:rPr>
                <w:sz w:val="16"/>
                <w:szCs w:val="16"/>
                <w:lang w:val="en-US"/>
              </w:rPr>
              <w:t>.0)</w:t>
            </w:r>
          </w:p>
        </w:tc>
        <w:tc>
          <w:tcPr>
            <w:tcW w:w="1603" w:type="dxa"/>
          </w:tcPr>
          <w:p w14:paraId="53704328" w14:textId="153D1971" w:rsidR="000136D6" w:rsidRPr="004647C2" w:rsidRDefault="000136D6" w:rsidP="000136D6">
            <w:pPr>
              <w:rPr>
                <w:sz w:val="16"/>
                <w:szCs w:val="16"/>
                <w:lang w:val="en-US"/>
              </w:rPr>
            </w:pPr>
            <w:r>
              <w:rPr>
                <w:sz w:val="16"/>
                <w:szCs w:val="16"/>
                <w:lang w:val="en-US"/>
              </w:rPr>
              <w:t xml:space="preserve">0.0 (0.0 to </w:t>
            </w:r>
            <w:r w:rsidR="00D21EFC">
              <w:rPr>
                <w:sz w:val="16"/>
                <w:szCs w:val="16"/>
                <w:lang w:val="en-US"/>
              </w:rPr>
              <w:t>70</w:t>
            </w:r>
            <w:r>
              <w:rPr>
                <w:sz w:val="16"/>
                <w:szCs w:val="16"/>
                <w:lang w:val="en-US"/>
              </w:rPr>
              <w:t>.0)</w:t>
            </w:r>
          </w:p>
        </w:tc>
        <w:tc>
          <w:tcPr>
            <w:tcW w:w="1984" w:type="dxa"/>
          </w:tcPr>
          <w:p w14:paraId="14CD3C43" w14:textId="2C7B2DF9" w:rsidR="000136D6" w:rsidRPr="004647C2" w:rsidRDefault="000136D6" w:rsidP="000136D6">
            <w:pPr>
              <w:rPr>
                <w:sz w:val="16"/>
                <w:szCs w:val="16"/>
                <w:lang w:val="en-US"/>
              </w:rPr>
            </w:pPr>
            <w:r>
              <w:rPr>
                <w:sz w:val="16"/>
                <w:szCs w:val="16"/>
                <w:lang w:val="en-US"/>
              </w:rPr>
              <w:t>-0.6</w:t>
            </w:r>
            <w:r w:rsidR="00BC7540">
              <w:rPr>
                <w:sz w:val="16"/>
                <w:szCs w:val="16"/>
                <w:lang w:val="en-US"/>
              </w:rPr>
              <w:t>5</w:t>
            </w:r>
            <w:r>
              <w:rPr>
                <w:sz w:val="16"/>
                <w:szCs w:val="16"/>
                <w:lang w:val="en-US"/>
              </w:rPr>
              <w:t xml:space="preserve"> (-5.</w:t>
            </w:r>
            <w:r w:rsidR="00BC7540">
              <w:rPr>
                <w:sz w:val="16"/>
                <w:szCs w:val="16"/>
                <w:lang w:val="en-US"/>
              </w:rPr>
              <w:t>40</w:t>
            </w:r>
            <w:r>
              <w:rPr>
                <w:sz w:val="16"/>
                <w:szCs w:val="16"/>
                <w:lang w:val="en-US"/>
              </w:rPr>
              <w:t xml:space="preserve"> to 4.</w:t>
            </w:r>
            <w:r w:rsidR="00BC7540">
              <w:rPr>
                <w:sz w:val="16"/>
                <w:szCs w:val="16"/>
                <w:lang w:val="en-US"/>
              </w:rPr>
              <w:t>08</w:t>
            </w:r>
            <w:r>
              <w:rPr>
                <w:sz w:val="16"/>
                <w:szCs w:val="16"/>
                <w:lang w:val="en-US"/>
              </w:rPr>
              <w:t>)</w:t>
            </w:r>
          </w:p>
        </w:tc>
        <w:tc>
          <w:tcPr>
            <w:tcW w:w="2127" w:type="dxa"/>
          </w:tcPr>
          <w:p w14:paraId="5DF84DEE" w14:textId="7D8C598B" w:rsidR="000136D6" w:rsidRDefault="000136D6" w:rsidP="000136D6">
            <w:pPr>
              <w:rPr>
                <w:sz w:val="16"/>
                <w:szCs w:val="16"/>
                <w:lang w:val="en-US"/>
              </w:rPr>
            </w:pPr>
            <w:r>
              <w:rPr>
                <w:sz w:val="16"/>
                <w:szCs w:val="16"/>
                <w:lang w:val="en-US"/>
              </w:rPr>
              <w:t>0.98 (0.84 to 1.14)</w:t>
            </w:r>
          </w:p>
        </w:tc>
        <w:tc>
          <w:tcPr>
            <w:tcW w:w="925" w:type="dxa"/>
          </w:tcPr>
          <w:p w14:paraId="11C04BFF" w14:textId="5E5A4DD5" w:rsidR="000136D6" w:rsidRDefault="000136D6" w:rsidP="000136D6">
            <w:pPr>
              <w:rPr>
                <w:sz w:val="16"/>
                <w:szCs w:val="16"/>
                <w:lang w:val="en-US"/>
              </w:rPr>
            </w:pPr>
            <w:r>
              <w:rPr>
                <w:sz w:val="16"/>
                <w:szCs w:val="16"/>
                <w:lang w:val="en-US"/>
              </w:rPr>
              <w:t>0.8</w:t>
            </w:r>
            <w:r w:rsidR="00BC7540">
              <w:rPr>
                <w:sz w:val="16"/>
                <w:szCs w:val="16"/>
                <w:lang w:val="en-US"/>
              </w:rPr>
              <w:t>0</w:t>
            </w:r>
          </w:p>
        </w:tc>
      </w:tr>
      <w:tr w:rsidR="006F6D2F" w:rsidRPr="00920A9E" w14:paraId="6CA5F316" w14:textId="19302A3D" w:rsidTr="00CD1CF4">
        <w:tc>
          <w:tcPr>
            <w:tcW w:w="2239" w:type="dxa"/>
          </w:tcPr>
          <w:p w14:paraId="711806A8" w14:textId="5C73EDD4" w:rsidR="006F6D2F" w:rsidRPr="00BF3413" w:rsidRDefault="006F6D2F" w:rsidP="006F6D2F">
            <w:pPr>
              <w:rPr>
                <w:sz w:val="16"/>
                <w:szCs w:val="16"/>
                <w:vertAlign w:val="superscript"/>
                <w:lang w:val="en-US"/>
              </w:rPr>
            </w:pPr>
            <w:r w:rsidRPr="00B4194B">
              <w:rPr>
                <w:sz w:val="16"/>
                <w:szCs w:val="16"/>
                <w:lang w:val="en-US"/>
              </w:rPr>
              <w:t>Unadjusted</w:t>
            </w:r>
            <w:r w:rsidR="00BF3413">
              <w:rPr>
                <w:sz w:val="16"/>
                <w:szCs w:val="16"/>
                <w:vertAlign w:val="superscript"/>
                <w:lang w:val="en-US"/>
              </w:rPr>
              <w:t>b</w:t>
            </w:r>
          </w:p>
        </w:tc>
        <w:tc>
          <w:tcPr>
            <w:tcW w:w="1540" w:type="dxa"/>
          </w:tcPr>
          <w:p w14:paraId="41C44355" w14:textId="272B6456" w:rsidR="006F6D2F" w:rsidRPr="004647C2" w:rsidRDefault="006F6D2F" w:rsidP="006F6D2F">
            <w:pPr>
              <w:rPr>
                <w:sz w:val="16"/>
                <w:szCs w:val="16"/>
                <w:lang w:val="en-US"/>
              </w:rPr>
            </w:pPr>
            <w:r>
              <w:rPr>
                <w:sz w:val="16"/>
                <w:szCs w:val="16"/>
                <w:lang w:val="en-US"/>
              </w:rPr>
              <w:t>0.0 (0.0 to 70.0)</w:t>
            </w:r>
          </w:p>
        </w:tc>
        <w:tc>
          <w:tcPr>
            <w:tcW w:w="1603" w:type="dxa"/>
          </w:tcPr>
          <w:p w14:paraId="2157E7BA" w14:textId="268EDBA7" w:rsidR="006F6D2F" w:rsidRPr="004647C2" w:rsidRDefault="006F6D2F" w:rsidP="006F6D2F">
            <w:pPr>
              <w:rPr>
                <w:sz w:val="16"/>
                <w:szCs w:val="16"/>
                <w:lang w:val="en-US"/>
              </w:rPr>
            </w:pPr>
            <w:r>
              <w:rPr>
                <w:sz w:val="16"/>
                <w:szCs w:val="16"/>
                <w:lang w:val="en-US"/>
              </w:rPr>
              <w:t>0.0 (0.0 to 70.0)</w:t>
            </w:r>
          </w:p>
        </w:tc>
        <w:tc>
          <w:tcPr>
            <w:tcW w:w="1984" w:type="dxa"/>
          </w:tcPr>
          <w:p w14:paraId="446187DD" w14:textId="6CB05E9B" w:rsidR="006F6D2F" w:rsidRPr="004647C2" w:rsidRDefault="006F6D2F" w:rsidP="006F6D2F">
            <w:pPr>
              <w:rPr>
                <w:sz w:val="16"/>
                <w:szCs w:val="16"/>
                <w:lang w:val="en-US"/>
              </w:rPr>
            </w:pPr>
            <w:r>
              <w:rPr>
                <w:sz w:val="16"/>
                <w:szCs w:val="16"/>
                <w:lang w:val="en-US"/>
              </w:rPr>
              <w:t>-0.64 (-5.51 to 4.23)</w:t>
            </w:r>
          </w:p>
        </w:tc>
        <w:tc>
          <w:tcPr>
            <w:tcW w:w="2127" w:type="dxa"/>
          </w:tcPr>
          <w:p w14:paraId="3D654A64" w14:textId="72EF8623" w:rsidR="006F6D2F" w:rsidRDefault="006F6D2F" w:rsidP="006F6D2F">
            <w:pPr>
              <w:rPr>
                <w:sz w:val="16"/>
                <w:szCs w:val="16"/>
                <w:lang w:val="en-US"/>
              </w:rPr>
            </w:pPr>
            <w:r>
              <w:rPr>
                <w:sz w:val="16"/>
                <w:szCs w:val="16"/>
                <w:lang w:val="en-US"/>
              </w:rPr>
              <w:t>0.98 (0.84 to 1.15)</w:t>
            </w:r>
          </w:p>
        </w:tc>
        <w:tc>
          <w:tcPr>
            <w:tcW w:w="925" w:type="dxa"/>
          </w:tcPr>
          <w:p w14:paraId="67D12D44" w14:textId="1384E96C" w:rsidR="006F6D2F" w:rsidRDefault="006F6D2F" w:rsidP="006F6D2F">
            <w:pPr>
              <w:rPr>
                <w:sz w:val="16"/>
                <w:szCs w:val="16"/>
                <w:lang w:val="en-US"/>
              </w:rPr>
            </w:pPr>
            <w:r>
              <w:rPr>
                <w:sz w:val="16"/>
                <w:szCs w:val="16"/>
                <w:lang w:val="en-US"/>
              </w:rPr>
              <w:t>0.84</w:t>
            </w:r>
          </w:p>
        </w:tc>
      </w:tr>
      <w:tr w:rsidR="000136D6" w:rsidRPr="00920A9E" w14:paraId="17A22B78" w14:textId="5EC27200" w:rsidTr="00CD1CF4">
        <w:tc>
          <w:tcPr>
            <w:tcW w:w="2239" w:type="dxa"/>
          </w:tcPr>
          <w:p w14:paraId="356B8FF9" w14:textId="77777777" w:rsidR="000136D6" w:rsidRPr="00B4194B" w:rsidRDefault="000136D6" w:rsidP="000136D6">
            <w:pPr>
              <w:rPr>
                <w:sz w:val="16"/>
                <w:szCs w:val="16"/>
                <w:lang w:val="en-US"/>
              </w:rPr>
            </w:pPr>
            <w:r w:rsidRPr="00B4194B">
              <w:rPr>
                <w:sz w:val="16"/>
                <w:szCs w:val="16"/>
                <w:lang w:val="en-US"/>
              </w:rPr>
              <w:t>Complete case analysis</w:t>
            </w:r>
          </w:p>
        </w:tc>
        <w:tc>
          <w:tcPr>
            <w:tcW w:w="1540" w:type="dxa"/>
          </w:tcPr>
          <w:p w14:paraId="7A7F1C65" w14:textId="77777777" w:rsidR="000136D6" w:rsidRPr="004647C2" w:rsidRDefault="000136D6" w:rsidP="000136D6">
            <w:pPr>
              <w:rPr>
                <w:sz w:val="16"/>
                <w:szCs w:val="16"/>
                <w:lang w:val="en-US"/>
              </w:rPr>
            </w:pPr>
            <w:r>
              <w:rPr>
                <w:sz w:val="16"/>
                <w:szCs w:val="16"/>
                <w:lang w:val="en-US"/>
              </w:rPr>
              <w:t>0.0 (0.0 to 65.0)</w:t>
            </w:r>
          </w:p>
        </w:tc>
        <w:tc>
          <w:tcPr>
            <w:tcW w:w="1603" w:type="dxa"/>
          </w:tcPr>
          <w:p w14:paraId="79713FD4" w14:textId="77777777" w:rsidR="000136D6" w:rsidRPr="004647C2" w:rsidRDefault="000136D6" w:rsidP="000136D6">
            <w:pPr>
              <w:rPr>
                <w:sz w:val="16"/>
                <w:szCs w:val="16"/>
                <w:lang w:val="en-US"/>
              </w:rPr>
            </w:pPr>
            <w:r>
              <w:rPr>
                <w:sz w:val="16"/>
                <w:szCs w:val="16"/>
                <w:lang w:val="en-US"/>
              </w:rPr>
              <w:t>0.0 (0.0 to 65.0)</w:t>
            </w:r>
          </w:p>
        </w:tc>
        <w:tc>
          <w:tcPr>
            <w:tcW w:w="1984" w:type="dxa"/>
          </w:tcPr>
          <w:p w14:paraId="08AAB303" w14:textId="032FB821" w:rsidR="000136D6" w:rsidRPr="004647C2" w:rsidRDefault="00893385" w:rsidP="000136D6">
            <w:pPr>
              <w:rPr>
                <w:sz w:val="16"/>
                <w:szCs w:val="16"/>
                <w:lang w:val="en-US"/>
              </w:rPr>
            </w:pPr>
            <w:r>
              <w:rPr>
                <w:sz w:val="16"/>
                <w:szCs w:val="16"/>
                <w:lang w:val="en-US"/>
              </w:rPr>
              <w:t>0.08</w:t>
            </w:r>
            <w:r w:rsidR="000136D6">
              <w:rPr>
                <w:sz w:val="16"/>
                <w:szCs w:val="16"/>
                <w:lang w:val="en-US"/>
              </w:rPr>
              <w:t xml:space="preserve"> (-4.</w:t>
            </w:r>
            <w:r>
              <w:rPr>
                <w:sz w:val="16"/>
                <w:szCs w:val="16"/>
                <w:lang w:val="en-US"/>
              </w:rPr>
              <w:t>78</w:t>
            </w:r>
            <w:r w:rsidR="000136D6">
              <w:rPr>
                <w:sz w:val="16"/>
                <w:szCs w:val="16"/>
                <w:lang w:val="en-US"/>
              </w:rPr>
              <w:t xml:space="preserve"> to 4.8</w:t>
            </w:r>
            <w:r>
              <w:rPr>
                <w:sz w:val="16"/>
                <w:szCs w:val="16"/>
                <w:lang w:val="en-US"/>
              </w:rPr>
              <w:t>9</w:t>
            </w:r>
            <w:r w:rsidR="000136D6">
              <w:rPr>
                <w:sz w:val="16"/>
                <w:szCs w:val="16"/>
                <w:lang w:val="en-US"/>
              </w:rPr>
              <w:t>)</w:t>
            </w:r>
          </w:p>
        </w:tc>
        <w:tc>
          <w:tcPr>
            <w:tcW w:w="2127" w:type="dxa"/>
          </w:tcPr>
          <w:p w14:paraId="49286F44" w14:textId="66DFD23F" w:rsidR="000136D6" w:rsidRDefault="000136D6" w:rsidP="000136D6">
            <w:pPr>
              <w:rPr>
                <w:sz w:val="16"/>
                <w:szCs w:val="16"/>
                <w:lang w:val="en-US"/>
              </w:rPr>
            </w:pPr>
            <w:r>
              <w:rPr>
                <w:sz w:val="16"/>
                <w:szCs w:val="16"/>
                <w:lang w:val="en-US"/>
              </w:rPr>
              <w:t>1.00 (0.85 to 1.18)</w:t>
            </w:r>
          </w:p>
        </w:tc>
        <w:tc>
          <w:tcPr>
            <w:tcW w:w="925" w:type="dxa"/>
          </w:tcPr>
          <w:p w14:paraId="649C6435" w14:textId="68F60FAA" w:rsidR="000136D6" w:rsidRDefault="00124F42" w:rsidP="000136D6">
            <w:pPr>
              <w:rPr>
                <w:sz w:val="16"/>
                <w:szCs w:val="16"/>
                <w:lang w:val="en-US"/>
              </w:rPr>
            </w:pPr>
            <w:r>
              <w:rPr>
                <w:sz w:val="16"/>
                <w:szCs w:val="16"/>
                <w:lang w:val="en-US"/>
              </w:rPr>
              <w:t>&gt;0.99</w:t>
            </w:r>
          </w:p>
        </w:tc>
      </w:tr>
      <w:tr w:rsidR="000136D6" w:rsidRPr="00920A9E" w14:paraId="36554EF0" w14:textId="5EBD28E8" w:rsidTr="00CD1CF4">
        <w:tc>
          <w:tcPr>
            <w:tcW w:w="2239" w:type="dxa"/>
          </w:tcPr>
          <w:p w14:paraId="436A68F8" w14:textId="3BC6E39A" w:rsidR="000136D6" w:rsidRPr="00BF3413" w:rsidRDefault="000136D6" w:rsidP="000136D6">
            <w:pPr>
              <w:rPr>
                <w:sz w:val="16"/>
                <w:szCs w:val="16"/>
                <w:vertAlign w:val="superscript"/>
                <w:lang w:val="en-US"/>
              </w:rPr>
            </w:pPr>
            <w:r w:rsidRPr="00B4194B">
              <w:rPr>
                <w:sz w:val="16"/>
                <w:szCs w:val="16"/>
                <w:lang w:val="en-US"/>
              </w:rPr>
              <w:t>Best-worst case analysis</w:t>
            </w:r>
            <w:r w:rsidR="00BF3413">
              <w:rPr>
                <w:sz w:val="16"/>
                <w:szCs w:val="16"/>
                <w:vertAlign w:val="superscript"/>
                <w:lang w:val="en-US"/>
              </w:rPr>
              <w:t>c</w:t>
            </w:r>
          </w:p>
        </w:tc>
        <w:tc>
          <w:tcPr>
            <w:tcW w:w="1540" w:type="dxa"/>
          </w:tcPr>
          <w:p w14:paraId="6449CBC8" w14:textId="77777777" w:rsidR="000136D6" w:rsidRPr="004647C2" w:rsidRDefault="000136D6" w:rsidP="000136D6">
            <w:pPr>
              <w:rPr>
                <w:sz w:val="16"/>
                <w:szCs w:val="16"/>
                <w:lang w:val="en-US"/>
              </w:rPr>
            </w:pPr>
            <w:r>
              <w:rPr>
                <w:sz w:val="16"/>
                <w:szCs w:val="16"/>
                <w:lang w:val="en-US"/>
              </w:rPr>
              <w:t>0.0 (0.0 to 75.0)</w:t>
            </w:r>
          </w:p>
        </w:tc>
        <w:tc>
          <w:tcPr>
            <w:tcW w:w="1603" w:type="dxa"/>
          </w:tcPr>
          <w:p w14:paraId="7E1BA1C0" w14:textId="77777777" w:rsidR="000136D6" w:rsidRPr="004647C2" w:rsidRDefault="000136D6" w:rsidP="000136D6">
            <w:pPr>
              <w:rPr>
                <w:sz w:val="16"/>
                <w:szCs w:val="16"/>
                <w:lang w:val="en-US"/>
              </w:rPr>
            </w:pPr>
            <w:r>
              <w:rPr>
                <w:sz w:val="16"/>
                <w:szCs w:val="16"/>
                <w:lang w:val="en-US"/>
              </w:rPr>
              <w:t>0.0 (0.0 to 60.0)</w:t>
            </w:r>
          </w:p>
        </w:tc>
        <w:tc>
          <w:tcPr>
            <w:tcW w:w="1984" w:type="dxa"/>
          </w:tcPr>
          <w:p w14:paraId="05194AC0" w14:textId="73C94691" w:rsidR="000136D6" w:rsidRPr="004647C2" w:rsidRDefault="000136D6" w:rsidP="000136D6">
            <w:pPr>
              <w:rPr>
                <w:sz w:val="16"/>
                <w:szCs w:val="16"/>
                <w:lang w:val="en-US"/>
              </w:rPr>
            </w:pPr>
            <w:r>
              <w:rPr>
                <w:sz w:val="16"/>
                <w:szCs w:val="16"/>
                <w:lang w:val="en-US"/>
              </w:rPr>
              <w:t>4.0</w:t>
            </w:r>
            <w:r w:rsidR="00893385">
              <w:rPr>
                <w:sz w:val="16"/>
                <w:szCs w:val="16"/>
                <w:lang w:val="en-US"/>
              </w:rPr>
              <w:t>7</w:t>
            </w:r>
            <w:r>
              <w:rPr>
                <w:sz w:val="16"/>
                <w:szCs w:val="16"/>
                <w:lang w:val="en-US"/>
              </w:rPr>
              <w:t xml:space="preserve"> (-0.</w:t>
            </w:r>
            <w:r w:rsidR="00893385">
              <w:rPr>
                <w:sz w:val="16"/>
                <w:szCs w:val="16"/>
                <w:lang w:val="en-US"/>
              </w:rPr>
              <w:t>57</w:t>
            </w:r>
            <w:r>
              <w:rPr>
                <w:sz w:val="16"/>
                <w:szCs w:val="16"/>
                <w:lang w:val="en-US"/>
              </w:rPr>
              <w:t xml:space="preserve"> to 8.</w:t>
            </w:r>
            <w:r w:rsidR="00893385">
              <w:rPr>
                <w:sz w:val="16"/>
                <w:szCs w:val="16"/>
                <w:lang w:val="en-US"/>
              </w:rPr>
              <w:t>61</w:t>
            </w:r>
            <w:r>
              <w:rPr>
                <w:sz w:val="16"/>
                <w:szCs w:val="16"/>
                <w:lang w:val="en-US"/>
              </w:rPr>
              <w:t>)</w:t>
            </w:r>
          </w:p>
        </w:tc>
        <w:tc>
          <w:tcPr>
            <w:tcW w:w="2127" w:type="dxa"/>
          </w:tcPr>
          <w:p w14:paraId="79AE6F2A" w14:textId="5B4EC3C6" w:rsidR="000136D6" w:rsidRDefault="000136D6" w:rsidP="000136D6">
            <w:pPr>
              <w:rPr>
                <w:sz w:val="16"/>
                <w:szCs w:val="16"/>
                <w:lang w:val="en-US"/>
              </w:rPr>
            </w:pPr>
            <w:r>
              <w:rPr>
                <w:sz w:val="16"/>
                <w:szCs w:val="16"/>
                <w:lang w:val="en-US"/>
              </w:rPr>
              <w:t>1.14 (0.98 to 1.3</w:t>
            </w:r>
            <w:r w:rsidR="00893385">
              <w:rPr>
                <w:sz w:val="16"/>
                <w:szCs w:val="16"/>
                <w:lang w:val="en-US"/>
              </w:rPr>
              <w:t>2</w:t>
            </w:r>
            <w:r>
              <w:rPr>
                <w:sz w:val="16"/>
                <w:szCs w:val="16"/>
                <w:lang w:val="en-US"/>
              </w:rPr>
              <w:t>)</w:t>
            </w:r>
          </w:p>
        </w:tc>
        <w:tc>
          <w:tcPr>
            <w:tcW w:w="925" w:type="dxa"/>
          </w:tcPr>
          <w:p w14:paraId="19D73C74" w14:textId="3DBEAB92" w:rsidR="000136D6" w:rsidRDefault="000136D6" w:rsidP="000136D6">
            <w:pPr>
              <w:rPr>
                <w:sz w:val="16"/>
                <w:szCs w:val="16"/>
                <w:lang w:val="en-US"/>
              </w:rPr>
            </w:pPr>
            <w:r>
              <w:rPr>
                <w:sz w:val="16"/>
                <w:szCs w:val="16"/>
                <w:lang w:val="en-US"/>
              </w:rPr>
              <w:t>&lt;0.01</w:t>
            </w:r>
          </w:p>
        </w:tc>
      </w:tr>
      <w:tr w:rsidR="000136D6" w:rsidRPr="00920A9E" w14:paraId="36BB9D57" w14:textId="7136DE64" w:rsidTr="00CD1CF4">
        <w:tc>
          <w:tcPr>
            <w:tcW w:w="2239" w:type="dxa"/>
          </w:tcPr>
          <w:p w14:paraId="01C226F5" w14:textId="2EA90121" w:rsidR="000136D6" w:rsidRPr="00BF3413" w:rsidRDefault="000136D6" w:rsidP="000136D6">
            <w:pPr>
              <w:rPr>
                <w:sz w:val="16"/>
                <w:szCs w:val="16"/>
                <w:vertAlign w:val="superscript"/>
                <w:lang w:val="en-US"/>
              </w:rPr>
            </w:pPr>
            <w:r w:rsidRPr="00B4194B">
              <w:rPr>
                <w:sz w:val="16"/>
                <w:szCs w:val="16"/>
                <w:lang w:val="en-US"/>
              </w:rPr>
              <w:t>Worst-best case analysis</w:t>
            </w:r>
            <w:r w:rsidR="00BF3413">
              <w:rPr>
                <w:sz w:val="16"/>
                <w:szCs w:val="16"/>
                <w:vertAlign w:val="superscript"/>
                <w:lang w:val="en-US"/>
              </w:rPr>
              <w:t>c</w:t>
            </w:r>
          </w:p>
        </w:tc>
        <w:tc>
          <w:tcPr>
            <w:tcW w:w="1540" w:type="dxa"/>
          </w:tcPr>
          <w:p w14:paraId="105D2959" w14:textId="77777777" w:rsidR="000136D6" w:rsidRPr="004647C2" w:rsidRDefault="000136D6" w:rsidP="000136D6">
            <w:pPr>
              <w:rPr>
                <w:sz w:val="16"/>
                <w:szCs w:val="16"/>
                <w:lang w:val="en-US"/>
              </w:rPr>
            </w:pPr>
            <w:r>
              <w:rPr>
                <w:sz w:val="16"/>
                <w:szCs w:val="16"/>
                <w:lang w:val="en-US"/>
              </w:rPr>
              <w:t>0.0 (0.0 to 60.0)</w:t>
            </w:r>
          </w:p>
        </w:tc>
        <w:tc>
          <w:tcPr>
            <w:tcW w:w="1603" w:type="dxa"/>
          </w:tcPr>
          <w:p w14:paraId="6107F27B" w14:textId="2C2FA503" w:rsidR="000136D6" w:rsidRPr="004647C2" w:rsidRDefault="00D21EFC" w:rsidP="000136D6">
            <w:pPr>
              <w:rPr>
                <w:sz w:val="16"/>
                <w:szCs w:val="16"/>
                <w:lang w:val="en-US"/>
              </w:rPr>
            </w:pPr>
            <w:r>
              <w:rPr>
                <w:sz w:val="16"/>
                <w:szCs w:val="16"/>
                <w:lang w:val="en-US"/>
              </w:rPr>
              <w:t>2.5</w:t>
            </w:r>
            <w:r w:rsidR="000136D6">
              <w:rPr>
                <w:sz w:val="16"/>
                <w:szCs w:val="16"/>
                <w:lang w:val="en-US"/>
              </w:rPr>
              <w:t xml:space="preserve"> (0.0 to 75.0)</w:t>
            </w:r>
          </w:p>
        </w:tc>
        <w:tc>
          <w:tcPr>
            <w:tcW w:w="1984" w:type="dxa"/>
          </w:tcPr>
          <w:p w14:paraId="08EE3D8A" w14:textId="42C49FA3" w:rsidR="000136D6" w:rsidRPr="004647C2" w:rsidRDefault="000136D6" w:rsidP="000136D6">
            <w:pPr>
              <w:rPr>
                <w:sz w:val="16"/>
                <w:szCs w:val="16"/>
                <w:lang w:val="en-US"/>
              </w:rPr>
            </w:pPr>
            <w:r>
              <w:rPr>
                <w:sz w:val="16"/>
                <w:szCs w:val="16"/>
                <w:lang w:val="en-US"/>
              </w:rPr>
              <w:t>-5.</w:t>
            </w:r>
            <w:r w:rsidR="00893385">
              <w:rPr>
                <w:sz w:val="16"/>
                <w:szCs w:val="16"/>
                <w:lang w:val="en-US"/>
              </w:rPr>
              <w:t>58</w:t>
            </w:r>
            <w:r>
              <w:rPr>
                <w:sz w:val="16"/>
                <w:szCs w:val="16"/>
                <w:lang w:val="en-US"/>
              </w:rPr>
              <w:t xml:space="preserve"> (-10.</w:t>
            </w:r>
            <w:r w:rsidR="00893385">
              <w:rPr>
                <w:sz w:val="16"/>
                <w:szCs w:val="16"/>
                <w:lang w:val="en-US"/>
              </w:rPr>
              <w:t>2</w:t>
            </w:r>
            <w:r>
              <w:rPr>
                <w:sz w:val="16"/>
                <w:szCs w:val="16"/>
                <w:lang w:val="en-US"/>
              </w:rPr>
              <w:t>4 to -</w:t>
            </w:r>
            <w:r w:rsidR="00893385">
              <w:rPr>
                <w:sz w:val="16"/>
                <w:szCs w:val="16"/>
                <w:lang w:val="en-US"/>
              </w:rPr>
              <w:t>0.91</w:t>
            </w:r>
            <w:r>
              <w:rPr>
                <w:sz w:val="16"/>
                <w:szCs w:val="16"/>
                <w:lang w:val="en-US"/>
              </w:rPr>
              <w:t>)</w:t>
            </w:r>
          </w:p>
        </w:tc>
        <w:tc>
          <w:tcPr>
            <w:tcW w:w="2127" w:type="dxa"/>
          </w:tcPr>
          <w:p w14:paraId="7119A763" w14:textId="3890F99E" w:rsidR="000136D6" w:rsidRDefault="000136D6" w:rsidP="000136D6">
            <w:pPr>
              <w:rPr>
                <w:sz w:val="16"/>
                <w:szCs w:val="16"/>
                <w:lang w:val="en-US"/>
              </w:rPr>
            </w:pPr>
            <w:r>
              <w:rPr>
                <w:sz w:val="16"/>
                <w:szCs w:val="16"/>
                <w:lang w:val="en-US"/>
              </w:rPr>
              <w:t>0.8</w:t>
            </w:r>
            <w:r w:rsidR="00893385">
              <w:rPr>
                <w:sz w:val="16"/>
                <w:szCs w:val="16"/>
                <w:lang w:val="en-US"/>
              </w:rPr>
              <w:t>4</w:t>
            </w:r>
            <w:r>
              <w:rPr>
                <w:sz w:val="16"/>
                <w:szCs w:val="16"/>
                <w:lang w:val="en-US"/>
              </w:rPr>
              <w:t xml:space="preserve"> (0.72 to 0.97)</w:t>
            </w:r>
          </w:p>
        </w:tc>
        <w:tc>
          <w:tcPr>
            <w:tcW w:w="925" w:type="dxa"/>
          </w:tcPr>
          <w:p w14:paraId="60FEA1A1" w14:textId="56C8D1C9" w:rsidR="000136D6" w:rsidRDefault="000136D6" w:rsidP="000136D6">
            <w:pPr>
              <w:rPr>
                <w:sz w:val="16"/>
                <w:szCs w:val="16"/>
                <w:lang w:val="en-US"/>
              </w:rPr>
            </w:pPr>
            <w:r>
              <w:rPr>
                <w:sz w:val="16"/>
                <w:szCs w:val="16"/>
                <w:lang w:val="en-US"/>
              </w:rPr>
              <w:t>&lt;0.01</w:t>
            </w:r>
          </w:p>
        </w:tc>
      </w:tr>
      <w:tr w:rsidR="000136D6" w:rsidRPr="00920A9E" w14:paraId="48B0EDC7" w14:textId="238B8EB5" w:rsidTr="00CD1CF4">
        <w:tc>
          <w:tcPr>
            <w:tcW w:w="2239" w:type="dxa"/>
          </w:tcPr>
          <w:p w14:paraId="568FF403" w14:textId="77777777" w:rsidR="000136D6" w:rsidRPr="00B4194B" w:rsidRDefault="000136D6" w:rsidP="000136D6">
            <w:pPr>
              <w:rPr>
                <w:b/>
                <w:bCs/>
                <w:sz w:val="16"/>
                <w:szCs w:val="16"/>
                <w:lang w:val="en-US"/>
              </w:rPr>
            </w:pPr>
          </w:p>
        </w:tc>
        <w:tc>
          <w:tcPr>
            <w:tcW w:w="1540" w:type="dxa"/>
          </w:tcPr>
          <w:p w14:paraId="6B90F606" w14:textId="77777777" w:rsidR="000136D6" w:rsidRPr="004647C2" w:rsidRDefault="000136D6" w:rsidP="000136D6">
            <w:pPr>
              <w:rPr>
                <w:sz w:val="16"/>
                <w:szCs w:val="16"/>
                <w:lang w:val="en-US"/>
              </w:rPr>
            </w:pPr>
          </w:p>
        </w:tc>
        <w:tc>
          <w:tcPr>
            <w:tcW w:w="1603" w:type="dxa"/>
          </w:tcPr>
          <w:p w14:paraId="333B2357" w14:textId="77777777" w:rsidR="000136D6" w:rsidRPr="004647C2" w:rsidRDefault="000136D6" w:rsidP="000136D6">
            <w:pPr>
              <w:rPr>
                <w:sz w:val="16"/>
                <w:szCs w:val="16"/>
                <w:lang w:val="en-US"/>
              </w:rPr>
            </w:pPr>
          </w:p>
        </w:tc>
        <w:tc>
          <w:tcPr>
            <w:tcW w:w="1984" w:type="dxa"/>
          </w:tcPr>
          <w:p w14:paraId="7EC78E74" w14:textId="77777777" w:rsidR="000136D6" w:rsidRDefault="000136D6" w:rsidP="000136D6">
            <w:pPr>
              <w:rPr>
                <w:sz w:val="16"/>
                <w:szCs w:val="16"/>
                <w:lang w:val="en-US"/>
              </w:rPr>
            </w:pPr>
          </w:p>
        </w:tc>
        <w:tc>
          <w:tcPr>
            <w:tcW w:w="2127" w:type="dxa"/>
          </w:tcPr>
          <w:p w14:paraId="6B520C94" w14:textId="77777777" w:rsidR="000136D6" w:rsidRDefault="000136D6" w:rsidP="000136D6">
            <w:pPr>
              <w:rPr>
                <w:sz w:val="16"/>
                <w:szCs w:val="16"/>
                <w:lang w:val="en-US"/>
              </w:rPr>
            </w:pPr>
          </w:p>
        </w:tc>
        <w:tc>
          <w:tcPr>
            <w:tcW w:w="925" w:type="dxa"/>
          </w:tcPr>
          <w:p w14:paraId="3BEE7AD7" w14:textId="77777777" w:rsidR="000136D6" w:rsidRDefault="000136D6" w:rsidP="000136D6">
            <w:pPr>
              <w:rPr>
                <w:sz w:val="16"/>
                <w:szCs w:val="16"/>
                <w:lang w:val="en-US"/>
              </w:rPr>
            </w:pPr>
          </w:p>
        </w:tc>
      </w:tr>
      <w:tr w:rsidR="000136D6" w:rsidRPr="00920A9E" w14:paraId="7AF978DF" w14:textId="46EB4FB7" w:rsidTr="00CD1CF4">
        <w:tc>
          <w:tcPr>
            <w:tcW w:w="2239" w:type="dxa"/>
          </w:tcPr>
          <w:p w14:paraId="469ECC06" w14:textId="77777777" w:rsidR="000136D6" w:rsidRPr="00B4194B" w:rsidRDefault="000136D6" w:rsidP="000136D6">
            <w:pPr>
              <w:rPr>
                <w:b/>
                <w:bCs/>
                <w:sz w:val="16"/>
                <w:szCs w:val="16"/>
                <w:lang w:val="en-US"/>
              </w:rPr>
            </w:pPr>
            <w:r w:rsidRPr="00B4194B">
              <w:rPr>
                <w:b/>
                <w:bCs/>
                <w:sz w:val="16"/>
                <w:szCs w:val="16"/>
                <w:lang w:val="en-US"/>
              </w:rPr>
              <w:t>Mini MoCA</w:t>
            </w:r>
          </w:p>
          <w:p w14:paraId="5505EF20" w14:textId="48485BC8" w:rsidR="000136D6" w:rsidRPr="00B4194B" w:rsidRDefault="000136D6" w:rsidP="000136D6">
            <w:pPr>
              <w:rPr>
                <w:sz w:val="16"/>
                <w:szCs w:val="16"/>
                <w:lang w:val="en-US"/>
              </w:rPr>
            </w:pPr>
          </w:p>
        </w:tc>
        <w:tc>
          <w:tcPr>
            <w:tcW w:w="1540" w:type="dxa"/>
          </w:tcPr>
          <w:p w14:paraId="5FB37C82" w14:textId="77777777" w:rsidR="000136D6" w:rsidRPr="004647C2" w:rsidRDefault="000136D6" w:rsidP="000136D6">
            <w:pPr>
              <w:rPr>
                <w:sz w:val="16"/>
                <w:szCs w:val="16"/>
                <w:lang w:val="en-US"/>
              </w:rPr>
            </w:pPr>
          </w:p>
        </w:tc>
        <w:tc>
          <w:tcPr>
            <w:tcW w:w="1603" w:type="dxa"/>
          </w:tcPr>
          <w:p w14:paraId="03BC77EC" w14:textId="77777777" w:rsidR="000136D6" w:rsidRPr="004647C2" w:rsidRDefault="000136D6" w:rsidP="000136D6">
            <w:pPr>
              <w:rPr>
                <w:sz w:val="16"/>
                <w:szCs w:val="16"/>
                <w:lang w:val="en-US"/>
              </w:rPr>
            </w:pPr>
          </w:p>
        </w:tc>
        <w:tc>
          <w:tcPr>
            <w:tcW w:w="1984" w:type="dxa"/>
          </w:tcPr>
          <w:p w14:paraId="70515367" w14:textId="77777777" w:rsidR="000136D6" w:rsidRDefault="000136D6" w:rsidP="000136D6">
            <w:pPr>
              <w:rPr>
                <w:sz w:val="16"/>
                <w:szCs w:val="16"/>
                <w:lang w:val="en-US"/>
              </w:rPr>
            </w:pPr>
          </w:p>
        </w:tc>
        <w:tc>
          <w:tcPr>
            <w:tcW w:w="2127" w:type="dxa"/>
          </w:tcPr>
          <w:p w14:paraId="754BA48F" w14:textId="77777777" w:rsidR="000136D6" w:rsidRDefault="000136D6" w:rsidP="000136D6">
            <w:pPr>
              <w:rPr>
                <w:sz w:val="16"/>
                <w:szCs w:val="16"/>
                <w:lang w:val="en-US"/>
              </w:rPr>
            </w:pPr>
          </w:p>
        </w:tc>
        <w:tc>
          <w:tcPr>
            <w:tcW w:w="925" w:type="dxa"/>
          </w:tcPr>
          <w:p w14:paraId="4C5DEF81" w14:textId="77777777" w:rsidR="000136D6" w:rsidRDefault="000136D6" w:rsidP="000136D6">
            <w:pPr>
              <w:rPr>
                <w:sz w:val="16"/>
                <w:szCs w:val="16"/>
                <w:lang w:val="en-US"/>
              </w:rPr>
            </w:pPr>
          </w:p>
        </w:tc>
      </w:tr>
      <w:tr w:rsidR="000136D6" w:rsidRPr="00920A9E" w14:paraId="0A13674B" w14:textId="4ABA0167" w:rsidTr="00CD1CF4">
        <w:tc>
          <w:tcPr>
            <w:tcW w:w="2239" w:type="dxa"/>
          </w:tcPr>
          <w:p w14:paraId="4F9EF6ED" w14:textId="1AF5F474" w:rsidR="000136D6" w:rsidRPr="00B4194B" w:rsidRDefault="000136D6" w:rsidP="000136D6">
            <w:pPr>
              <w:rPr>
                <w:sz w:val="16"/>
                <w:szCs w:val="16"/>
                <w:lang w:val="en-US"/>
              </w:rPr>
            </w:pPr>
            <w:r w:rsidRPr="00B4194B">
              <w:rPr>
                <w:sz w:val="16"/>
                <w:szCs w:val="16"/>
                <w:lang w:val="en-US"/>
              </w:rPr>
              <w:t>Multiple imputed data, adjusted (primary analysis)</w:t>
            </w:r>
          </w:p>
        </w:tc>
        <w:tc>
          <w:tcPr>
            <w:tcW w:w="1540" w:type="dxa"/>
          </w:tcPr>
          <w:p w14:paraId="2073BBF0" w14:textId="4A0B2B77" w:rsidR="000136D6" w:rsidRPr="004647C2" w:rsidRDefault="000136D6" w:rsidP="000136D6">
            <w:pPr>
              <w:rPr>
                <w:sz w:val="16"/>
                <w:szCs w:val="16"/>
                <w:lang w:val="en-US"/>
              </w:rPr>
            </w:pPr>
            <w:r>
              <w:rPr>
                <w:sz w:val="16"/>
                <w:szCs w:val="16"/>
                <w:lang w:val="en-US"/>
              </w:rPr>
              <w:t>0.0 (0.0 to 2</w:t>
            </w:r>
            <w:r w:rsidR="00D21EFC">
              <w:rPr>
                <w:sz w:val="16"/>
                <w:szCs w:val="16"/>
                <w:lang w:val="en-US"/>
              </w:rPr>
              <w:t>2</w:t>
            </w:r>
            <w:r>
              <w:rPr>
                <w:sz w:val="16"/>
                <w:szCs w:val="16"/>
                <w:lang w:val="en-US"/>
              </w:rPr>
              <w:t>.0)</w:t>
            </w:r>
          </w:p>
        </w:tc>
        <w:tc>
          <w:tcPr>
            <w:tcW w:w="1603" w:type="dxa"/>
          </w:tcPr>
          <w:p w14:paraId="12FDB7DD" w14:textId="7A9A6CD8" w:rsidR="000136D6" w:rsidRPr="004647C2" w:rsidRDefault="000136D6" w:rsidP="000136D6">
            <w:pPr>
              <w:rPr>
                <w:sz w:val="16"/>
                <w:szCs w:val="16"/>
                <w:lang w:val="en-US"/>
              </w:rPr>
            </w:pPr>
            <w:r>
              <w:rPr>
                <w:sz w:val="16"/>
                <w:szCs w:val="16"/>
                <w:lang w:val="en-US"/>
              </w:rPr>
              <w:t>0.0 (0.0 to 2</w:t>
            </w:r>
            <w:r w:rsidR="00D21EFC">
              <w:rPr>
                <w:sz w:val="16"/>
                <w:szCs w:val="16"/>
                <w:lang w:val="en-US"/>
              </w:rPr>
              <w:t>2</w:t>
            </w:r>
            <w:r>
              <w:rPr>
                <w:sz w:val="16"/>
                <w:szCs w:val="16"/>
                <w:lang w:val="en-US"/>
              </w:rPr>
              <w:t>.</w:t>
            </w:r>
            <w:r w:rsidR="00D21EFC">
              <w:rPr>
                <w:sz w:val="16"/>
                <w:szCs w:val="16"/>
                <w:lang w:val="en-US"/>
              </w:rPr>
              <w:t>0</w:t>
            </w:r>
            <w:r>
              <w:rPr>
                <w:sz w:val="16"/>
                <w:szCs w:val="16"/>
                <w:lang w:val="en-US"/>
              </w:rPr>
              <w:t>)</w:t>
            </w:r>
          </w:p>
        </w:tc>
        <w:tc>
          <w:tcPr>
            <w:tcW w:w="1984" w:type="dxa"/>
          </w:tcPr>
          <w:p w14:paraId="2A834C50" w14:textId="7A54676A" w:rsidR="000136D6" w:rsidRDefault="000136D6" w:rsidP="000136D6">
            <w:pPr>
              <w:rPr>
                <w:sz w:val="16"/>
                <w:szCs w:val="16"/>
                <w:lang w:val="en-US"/>
              </w:rPr>
            </w:pPr>
            <w:r>
              <w:rPr>
                <w:sz w:val="16"/>
                <w:szCs w:val="16"/>
                <w:lang w:val="en-US"/>
              </w:rPr>
              <w:t>-0.1</w:t>
            </w:r>
            <w:r w:rsidR="00BC7540">
              <w:rPr>
                <w:sz w:val="16"/>
                <w:szCs w:val="16"/>
                <w:lang w:val="en-US"/>
              </w:rPr>
              <w:t>4</w:t>
            </w:r>
            <w:r>
              <w:rPr>
                <w:sz w:val="16"/>
                <w:szCs w:val="16"/>
                <w:lang w:val="en-US"/>
              </w:rPr>
              <w:t xml:space="preserve"> (-1.</w:t>
            </w:r>
            <w:r w:rsidR="00BC7540">
              <w:rPr>
                <w:sz w:val="16"/>
                <w:szCs w:val="16"/>
                <w:lang w:val="en-US"/>
              </w:rPr>
              <w:t>59</w:t>
            </w:r>
            <w:r>
              <w:rPr>
                <w:sz w:val="16"/>
                <w:szCs w:val="16"/>
                <w:lang w:val="en-US"/>
              </w:rPr>
              <w:t xml:space="preserve"> to 1.</w:t>
            </w:r>
            <w:r w:rsidR="00BC7540">
              <w:rPr>
                <w:sz w:val="16"/>
                <w:szCs w:val="16"/>
                <w:lang w:val="en-US"/>
              </w:rPr>
              <w:t>31</w:t>
            </w:r>
            <w:r>
              <w:rPr>
                <w:sz w:val="16"/>
                <w:szCs w:val="16"/>
                <w:lang w:val="en-US"/>
              </w:rPr>
              <w:t>)</w:t>
            </w:r>
          </w:p>
        </w:tc>
        <w:tc>
          <w:tcPr>
            <w:tcW w:w="2127" w:type="dxa"/>
          </w:tcPr>
          <w:p w14:paraId="60B0B4B5" w14:textId="0ADE1C8F" w:rsidR="000136D6" w:rsidRDefault="000136D6" w:rsidP="000136D6">
            <w:pPr>
              <w:rPr>
                <w:sz w:val="16"/>
                <w:szCs w:val="16"/>
                <w:lang w:val="en-US"/>
              </w:rPr>
            </w:pPr>
            <w:r>
              <w:rPr>
                <w:sz w:val="16"/>
                <w:szCs w:val="16"/>
                <w:lang w:val="en-US"/>
              </w:rPr>
              <w:t>0.98 (0.8</w:t>
            </w:r>
            <w:r w:rsidR="00BC7540">
              <w:rPr>
                <w:sz w:val="16"/>
                <w:szCs w:val="16"/>
                <w:lang w:val="en-US"/>
              </w:rPr>
              <w:t>6</w:t>
            </w:r>
            <w:r>
              <w:rPr>
                <w:sz w:val="16"/>
                <w:szCs w:val="16"/>
                <w:lang w:val="en-US"/>
              </w:rPr>
              <w:t xml:space="preserve"> to 1.1</w:t>
            </w:r>
            <w:r w:rsidR="00BC7540">
              <w:rPr>
                <w:sz w:val="16"/>
                <w:szCs w:val="16"/>
                <w:lang w:val="en-US"/>
              </w:rPr>
              <w:t>4</w:t>
            </w:r>
            <w:r>
              <w:rPr>
                <w:sz w:val="16"/>
                <w:szCs w:val="16"/>
                <w:lang w:val="en-US"/>
              </w:rPr>
              <w:t>)</w:t>
            </w:r>
          </w:p>
        </w:tc>
        <w:tc>
          <w:tcPr>
            <w:tcW w:w="925" w:type="dxa"/>
          </w:tcPr>
          <w:p w14:paraId="5CD4A894" w14:textId="5C471DE1" w:rsidR="000136D6" w:rsidRDefault="000136D6" w:rsidP="000136D6">
            <w:pPr>
              <w:rPr>
                <w:sz w:val="16"/>
                <w:szCs w:val="16"/>
                <w:lang w:val="en-US"/>
              </w:rPr>
            </w:pPr>
            <w:r>
              <w:rPr>
                <w:sz w:val="16"/>
                <w:szCs w:val="16"/>
                <w:lang w:val="en-US"/>
              </w:rPr>
              <w:t>0.</w:t>
            </w:r>
            <w:r w:rsidR="00B71DE1">
              <w:rPr>
                <w:sz w:val="16"/>
                <w:szCs w:val="16"/>
                <w:lang w:val="en-US"/>
              </w:rPr>
              <w:t>8</w:t>
            </w:r>
            <w:r w:rsidR="00BC7540">
              <w:rPr>
                <w:sz w:val="16"/>
                <w:szCs w:val="16"/>
                <w:lang w:val="en-US"/>
              </w:rPr>
              <w:t>2</w:t>
            </w:r>
          </w:p>
        </w:tc>
      </w:tr>
      <w:tr w:rsidR="006F6D2F" w:rsidRPr="00920A9E" w14:paraId="63D6765C" w14:textId="65541FA3" w:rsidTr="00CD1CF4">
        <w:tc>
          <w:tcPr>
            <w:tcW w:w="2239" w:type="dxa"/>
          </w:tcPr>
          <w:p w14:paraId="256E4DA3" w14:textId="432A88D4" w:rsidR="006F6D2F" w:rsidRPr="00BF3413" w:rsidRDefault="006F6D2F" w:rsidP="006F6D2F">
            <w:pPr>
              <w:rPr>
                <w:sz w:val="16"/>
                <w:szCs w:val="16"/>
                <w:vertAlign w:val="superscript"/>
                <w:lang w:val="en-US"/>
              </w:rPr>
            </w:pPr>
            <w:r w:rsidRPr="00B4194B">
              <w:rPr>
                <w:sz w:val="16"/>
                <w:szCs w:val="16"/>
                <w:lang w:val="en-US"/>
              </w:rPr>
              <w:t>Unadjusted</w:t>
            </w:r>
            <w:r w:rsidR="00BF3413">
              <w:rPr>
                <w:sz w:val="16"/>
                <w:szCs w:val="16"/>
                <w:vertAlign w:val="superscript"/>
                <w:lang w:val="en-US"/>
              </w:rPr>
              <w:t>b</w:t>
            </w:r>
          </w:p>
        </w:tc>
        <w:tc>
          <w:tcPr>
            <w:tcW w:w="1540" w:type="dxa"/>
          </w:tcPr>
          <w:p w14:paraId="13A53232" w14:textId="414DE06E" w:rsidR="006F6D2F" w:rsidRPr="004647C2" w:rsidRDefault="006F6D2F" w:rsidP="006F6D2F">
            <w:pPr>
              <w:rPr>
                <w:sz w:val="16"/>
                <w:szCs w:val="16"/>
                <w:lang w:val="en-US"/>
              </w:rPr>
            </w:pPr>
            <w:r>
              <w:rPr>
                <w:sz w:val="16"/>
                <w:szCs w:val="16"/>
                <w:lang w:val="en-US"/>
              </w:rPr>
              <w:t>0.0 (0.0 to 22.0)</w:t>
            </w:r>
          </w:p>
        </w:tc>
        <w:tc>
          <w:tcPr>
            <w:tcW w:w="1603" w:type="dxa"/>
          </w:tcPr>
          <w:p w14:paraId="438362AF" w14:textId="363DD0E4" w:rsidR="006F6D2F" w:rsidRPr="004647C2" w:rsidRDefault="006F6D2F" w:rsidP="006F6D2F">
            <w:pPr>
              <w:rPr>
                <w:sz w:val="16"/>
                <w:szCs w:val="16"/>
                <w:lang w:val="en-US"/>
              </w:rPr>
            </w:pPr>
            <w:r>
              <w:rPr>
                <w:sz w:val="16"/>
                <w:szCs w:val="16"/>
                <w:lang w:val="en-US"/>
              </w:rPr>
              <w:t>0.0 (0.0 to 22.0)</w:t>
            </w:r>
          </w:p>
        </w:tc>
        <w:tc>
          <w:tcPr>
            <w:tcW w:w="1984" w:type="dxa"/>
          </w:tcPr>
          <w:p w14:paraId="226DA818" w14:textId="69CC4B3F" w:rsidR="006F6D2F" w:rsidRDefault="006F6D2F" w:rsidP="006F6D2F">
            <w:pPr>
              <w:rPr>
                <w:sz w:val="16"/>
                <w:szCs w:val="16"/>
                <w:lang w:val="en-US"/>
              </w:rPr>
            </w:pPr>
            <w:r>
              <w:rPr>
                <w:sz w:val="16"/>
                <w:szCs w:val="16"/>
                <w:lang w:val="en-US"/>
              </w:rPr>
              <w:t>-0.12 (-1.61 to 1.38)</w:t>
            </w:r>
          </w:p>
        </w:tc>
        <w:tc>
          <w:tcPr>
            <w:tcW w:w="2127" w:type="dxa"/>
          </w:tcPr>
          <w:p w14:paraId="15AD45F6" w14:textId="34AA639D" w:rsidR="006F6D2F" w:rsidRDefault="006F6D2F" w:rsidP="006F6D2F">
            <w:pPr>
              <w:rPr>
                <w:sz w:val="16"/>
                <w:szCs w:val="16"/>
                <w:lang w:val="en-US"/>
              </w:rPr>
            </w:pPr>
            <w:r>
              <w:rPr>
                <w:sz w:val="16"/>
                <w:szCs w:val="16"/>
                <w:lang w:val="en-US"/>
              </w:rPr>
              <w:t>0.98 (0.85 to 1.14)</w:t>
            </w:r>
          </w:p>
        </w:tc>
        <w:tc>
          <w:tcPr>
            <w:tcW w:w="925" w:type="dxa"/>
          </w:tcPr>
          <w:p w14:paraId="674EA34D" w14:textId="6AE75EBD" w:rsidR="006F6D2F" w:rsidRDefault="006F6D2F" w:rsidP="006F6D2F">
            <w:pPr>
              <w:rPr>
                <w:sz w:val="16"/>
                <w:szCs w:val="16"/>
                <w:lang w:val="en-US"/>
              </w:rPr>
            </w:pPr>
            <w:r>
              <w:rPr>
                <w:sz w:val="16"/>
                <w:szCs w:val="16"/>
                <w:lang w:val="en-US"/>
              </w:rPr>
              <w:t>0.83</w:t>
            </w:r>
          </w:p>
        </w:tc>
      </w:tr>
      <w:tr w:rsidR="000136D6" w:rsidRPr="00920A9E" w14:paraId="12BFCCA2" w14:textId="4EDBC12D" w:rsidTr="00CD1CF4">
        <w:tc>
          <w:tcPr>
            <w:tcW w:w="2239" w:type="dxa"/>
          </w:tcPr>
          <w:p w14:paraId="358798DD" w14:textId="77777777" w:rsidR="000136D6" w:rsidRPr="00B4194B" w:rsidRDefault="000136D6" w:rsidP="000136D6">
            <w:pPr>
              <w:rPr>
                <w:sz w:val="16"/>
                <w:szCs w:val="16"/>
                <w:lang w:val="en-US"/>
              </w:rPr>
            </w:pPr>
            <w:bookmarkStart w:id="6" w:name="_Hlk126418957"/>
            <w:r w:rsidRPr="00B4194B">
              <w:rPr>
                <w:sz w:val="16"/>
                <w:szCs w:val="16"/>
                <w:lang w:val="en-US"/>
              </w:rPr>
              <w:t>Complete case analysis</w:t>
            </w:r>
          </w:p>
        </w:tc>
        <w:tc>
          <w:tcPr>
            <w:tcW w:w="1540" w:type="dxa"/>
          </w:tcPr>
          <w:p w14:paraId="2E003047" w14:textId="77777777" w:rsidR="000136D6" w:rsidRPr="004647C2" w:rsidRDefault="000136D6" w:rsidP="000136D6">
            <w:pPr>
              <w:rPr>
                <w:sz w:val="16"/>
                <w:szCs w:val="16"/>
                <w:lang w:val="en-US"/>
              </w:rPr>
            </w:pPr>
            <w:r>
              <w:rPr>
                <w:sz w:val="16"/>
                <w:szCs w:val="16"/>
                <w:lang w:val="en-US"/>
              </w:rPr>
              <w:t>0.0 (0.0 to 21.0)</w:t>
            </w:r>
          </w:p>
        </w:tc>
        <w:tc>
          <w:tcPr>
            <w:tcW w:w="1603" w:type="dxa"/>
          </w:tcPr>
          <w:p w14:paraId="5848CD09" w14:textId="77777777" w:rsidR="000136D6" w:rsidRPr="004647C2" w:rsidRDefault="000136D6" w:rsidP="000136D6">
            <w:pPr>
              <w:rPr>
                <w:sz w:val="16"/>
                <w:szCs w:val="16"/>
                <w:lang w:val="en-US"/>
              </w:rPr>
            </w:pPr>
            <w:r>
              <w:rPr>
                <w:sz w:val="16"/>
                <w:szCs w:val="16"/>
                <w:lang w:val="en-US"/>
              </w:rPr>
              <w:t>0.0 (0.0 to 20.5)</w:t>
            </w:r>
          </w:p>
        </w:tc>
        <w:tc>
          <w:tcPr>
            <w:tcW w:w="1984" w:type="dxa"/>
          </w:tcPr>
          <w:p w14:paraId="7BEEC9C7" w14:textId="164F26DC" w:rsidR="000136D6" w:rsidRDefault="000136D6" w:rsidP="000136D6">
            <w:pPr>
              <w:rPr>
                <w:sz w:val="16"/>
                <w:szCs w:val="16"/>
                <w:lang w:val="en-US"/>
              </w:rPr>
            </w:pPr>
            <w:r>
              <w:rPr>
                <w:sz w:val="16"/>
                <w:szCs w:val="16"/>
                <w:lang w:val="en-US"/>
              </w:rPr>
              <w:t>0.1</w:t>
            </w:r>
            <w:r w:rsidR="00893385">
              <w:rPr>
                <w:sz w:val="16"/>
                <w:szCs w:val="16"/>
                <w:lang w:val="en-US"/>
              </w:rPr>
              <w:t>5</w:t>
            </w:r>
            <w:r>
              <w:rPr>
                <w:sz w:val="16"/>
                <w:szCs w:val="16"/>
                <w:lang w:val="en-US"/>
              </w:rPr>
              <w:t xml:space="preserve"> (-1.3</w:t>
            </w:r>
            <w:r w:rsidR="00893385">
              <w:rPr>
                <w:sz w:val="16"/>
                <w:szCs w:val="16"/>
                <w:lang w:val="en-US"/>
              </w:rPr>
              <w:t>0</w:t>
            </w:r>
            <w:r>
              <w:rPr>
                <w:sz w:val="16"/>
                <w:szCs w:val="16"/>
                <w:lang w:val="en-US"/>
              </w:rPr>
              <w:t xml:space="preserve"> to 1.6</w:t>
            </w:r>
            <w:r w:rsidR="00893385">
              <w:rPr>
                <w:sz w:val="16"/>
                <w:szCs w:val="16"/>
                <w:lang w:val="en-US"/>
              </w:rPr>
              <w:t>3</w:t>
            </w:r>
            <w:r>
              <w:rPr>
                <w:sz w:val="16"/>
                <w:szCs w:val="16"/>
                <w:lang w:val="en-US"/>
              </w:rPr>
              <w:t>)</w:t>
            </w:r>
          </w:p>
        </w:tc>
        <w:tc>
          <w:tcPr>
            <w:tcW w:w="2127" w:type="dxa"/>
          </w:tcPr>
          <w:p w14:paraId="42543B1C" w14:textId="0FB54AD1" w:rsidR="000136D6" w:rsidRDefault="000136D6" w:rsidP="000136D6">
            <w:pPr>
              <w:rPr>
                <w:sz w:val="16"/>
                <w:szCs w:val="16"/>
                <w:lang w:val="en-US"/>
              </w:rPr>
            </w:pPr>
            <w:r>
              <w:rPr>
                <w:sz w:val="16"/>
                <w:szCs w:val="16"/>
                <w:lang w:val="en-US"/>
              </w:rPr>
              <w:t>1.0</w:t>
            </w:r>
            <w:r w:rsidR="00893385">
              <w:rPr>
                <w:sz w:val="16"/>
                <w:szCs w:val="16"/>
                <w:lang w:val="en-US"/>
              </w:rPr>
              <w:t>2</w:t>
            </w:r>
            <w:r>
              <w:rPr>
                <w:sz w:val="16"/>
                <w:szCs w:val="16"/>
                <w:lang w:val="en-US"/>
              </w:rPr>
              <w:t xml:space="preserve"> (0.86 to 1.20)</w:t>
            </w:r>
          </w:p>
        </w:tc>
        <w:tc>
          <w:tcPr>
            <w:tcW w:w="925" w:type="dxa"/>
          </w:tcPr>
          <w:p w14:paraId="5F8EAD05" w14:textId="0856AC39" w:rsidR="000136D6" w:rsidRDefault="000136D6" w:rsidP="000136D6">
            <w:pPr>
              <w:rPr>
                <w:sz w:val="16"/>
                <w:szCs w:val="16"/>
                <w:lang w:val="en-US"/>
              </w:rPr>
            </w:pPr>
            <w:r>
              <w:rPr>
                <w:sz w:val="16"/>
                <w:szCs w:val="16"/>
                <w:lang w:val="en-US"/>
              </w:rPr>
              <w:t>0.8</w:t>
            </w:r>
            <w:r w:rsidR="00B71DE1">
              <w:rPr>
                <w:sz w:val="16"/>
                <w:szCs w:val="16"/>
                <w:lang w:val="en-US"/>
              </w:rPr>
              <w:t>6</w:t>
            </w:r>
          </w:p>
        </w:tc>
      </w:tr>
      <w:tr w:rsidR="000136D6" w:rsidRPr="00920A9E" w14:paraId="5DE262C1" w14:textId="7F907234" w:rsidTr="00CD1CF4">
        <w:trPr>
          <w:trHeight w:val="70"/>
        </w:trPr>
        <w:tc>
          <w:tcPr>
            <w:tcW w:w="2239" w:type="dxa"/>
          </w:tcPr>
          <w:p w14:paraId="631A27B5" w14:textId="52B085C2" w:rsidR="000136D6" w:rsidRPr="00BF3413" w:rsidRDefault="000136D6" w:rsidP="000136D6">
            <w:pPr>
              <w:rPr>
                <w:sz w:val="16"/>
                <w:szCs w:val="16"/>
                <w:vertAlign w:val="superscript"/>
                <w:lang w:val="en-US"/>
              </w:rPr>
            </w:pPr>
            <w:r w:rsidRPr="00364AF5">
              <w:rPr>
                <w:sz w:val="16"/>
                <w:szCs w:val="16"/>
                <w:lang w:val="en-US"/>
              </w:rPr>
              <w:t xml:space="preserve">Best-worst case </w:t>
            </w:r>
            <w:r w:rsidR="00BF3413">
              <w:rPr>
                <w:sz w:val="16"/>
                <w:szCs w:val="16"/>
                <w:lang w:val="en-US"/>
              </w:rPr>
              <w:t>analysis</w:t>
            </w:r>
            <w:r w:rsidR="00BF3413">
              <w:rPr>
                <w:sz w:val="16"/>
                <w:szCs w:val="16"/>
                <w:vertAlign w:val="superscript"/>
                <w:lang w:val="en-US"/>
              </w:rPr>
              <w:t>c</w:t>
            </w:r>
          </w:p>
        </w:tc>
        <w:tc>
          <w:tcPr>
            <w:tcW w:w="1540" w:type="dxa"/>
          </w:tcPr>
          <w:p w14:paraId="7D72482E" w14:textId="77777777" w:rsidR="000136D6" w:rsidRPr="004647C2" w:rsidRDefault="000136D6" w:rsidP="000136D6">
            <w:pPr>
              <w:rPr>
                <w:sz w:val="16"/>
                <w:szCs w:val="16"/>
                <w:lang w:val="en-US"/>
              </w:rPr>
            </w:pPr>
            <w:r>
              <w:rPr>
                <w:sz w:val="16"/>
                <w:szCs w:val="16"/>
                <w:lang w:val="en-US"/>
              </w:rPr>
              <w:t>0.0 (0.0 to 23.5)</w:t>
            </w:r>
          </w:p>
        </w:tc>
        <w:tc>
          <w:tcPr>
            <w:tcW w:w="1603" w:type="dxa"/>
          </w:tcPr>
          <w:p w14:paraId="24480F76" w14:textId="77777777" w:rsidR="000136D6" w:rsidRPr="004647C2" w:rsidRDefault="000136D6" w:rsidP="000136D6">
            <w:pPr>
              <w:rPr>
                <w:sz w:val="16"/>
                <w:szCs w:val="16"/>
                <w:lang w:val="en-US"/>
              </w:rPr>
            </w:pPr>
            <w:r>
              <w:rPr>
                <w:sz w:val="16"/>
                <w:szCs w:val="16"/>
                <w:lang w:val="en-US"/>
              </w:rPr>
              <w:t>0.0 (0.0 to 19.0)</w:t>
            </w:r>
          </w:p>
        </w:tc>
        <w:tc>
          <w:tcPr>
            <w:tcW w:w="1984" w:type="dxa"/>
          </w:tcPr>
          <w:p w14:paraId="7B85FA5B" w14:textId="1182FA85" w:rsidR="000136D6" w:rsidRDefault="000136D6" w:rsidP="000136D6">
            <w:pPr>
              <w:rPr>
                <w:sz w:val="16"/>
                <w:szCs w:val="16"/>
                <w:lang w:val="en-US"/>
              </w:rPr>
            </w:pPr>
            <w:r>
              <w:rPr>
                <w:sz w:val="16"/>
                <w:szCs w:val="16"/>
                <w:lang w:val="en-US"/>
              </w:rPr>
              <w:t>1.4</w:t>
            </w:r>
            <w:r w:rsidR="00893385">
              <w:rPr>
                <w:sz w:val="16"/>
                <w:szCs w:val="16"/>
                <w:lang w:val="en-US"/>
              </w:rPr>
              <w:t>6</w:t>
            </w:r>
            <w:r>
              <w:rPr>
                <w:sz w:val="16"/>
                <w:szCs w:val="16"/>
                <w:lang w:val="en-US"/>
              </w:rPr>
              <w:t xml:space="preserve"> (0.0</w:t>
            </w:r>
            <w:r w:rsidR="00893385">
              <w:rPr>
                <w:sz w:val="16"/>
                <w:szCs w:val="16"/>
                <w:lang w:val="en-US"/>
              </w:rPr>
              <w:t>7</w:t>
            </w:r>
            <w:r>
              <w:rPr>
                <w:sz w:val="16"/>
                <w:szCs w:val="16"/>
                <w:lang w:val="en-US"/>
              </w:rPr>
              <w:t xml:space="preserve"> to 2.8</w:t>
            </w:r>
            <w:r w:rsidR="00893385">
              <w:rPr>
                <w:sz w:val="16"/>
                <w:szCs w:val="16"/>
                <w:lang w:val="en-US"/>
              </w:rPr>
              <w:t>6</w:t>
            </w:r>
            <w:r>
              <w:rPr>
                <w:sz w:val="16"/>
                <w:szCs w:val="16"/>
                <w:lang w:val="en-US"/>
              </w:rPr>
              <w:t>)</w:t>
            </w:r>
          </w:p>
        </w:tc>
        <w:tc>
          <w:tcPr>
            <w:tcW w:w="2127" w:type="dxa"/>
          </w:tcPr>
          <w:p w14:paraId="3E5C4EEC" w14:textId="18705774" w:rsidR="000136D6" w:rsidRDefault="000136D6" w:rsidP="000136D6">
            <w:pPr>
              <w:rPr>
                <w:sz w:val="16"/>
                <w:szCs w:val="16"/>
                <w:lang w:val="en-US"/>
              </w:rPr>
            </w:pPr>
            <w:r>
              <w:rPr>
                <w:sz w:val="16"/>
                <w:szCs w:val="16"/>
                <w:lang w:val="en-US"/>
              </w:rPr>
              <w:t>1.15 (1.0</w:t>
            </w:r>
            <w:r w:rsidR="00893385">
              <w:rPr>
                <w:sz w:val="16"/>
                <w:szCs w:val="16"/>
                <w:lang w:val="en-US"/>
              </w:rPr>
              <w:t>1</w:t>
            </w:r>
            <w:r>
              <w:rPr>
                <w:sz w:val="16"/>
                <w:szCs w:val="16"/>
                <w:lang w:val="en-US"/>
              </w:rPr>
              <w:t xml:space="preserve"> to 1.3</w:t>
            </w:r>
            <w:r w:rsidR="00893385">
              <w:rPr>
                <w:sz w:val="16"/>
                <w:szCs w:val="16"/>
                <w:lang w:val="en-US"/>
              </w:rPr>
              <w:t>2</w:t>
            </w:r>
            <w:r>
              <w:rPr>
                <w:sz w:val="16"/>
                <w:szCs w:val="16"/>
                <w:lang w:val="en-US"/>
              </w:rPr>
              <w:t>)</w:t>
            </w:r>
          </w:p>
        </w:tc>
        <w:tc>
          <w:tcPr>
            <w:tcW w:w="925" w:type="dxa"/>
          </w:tcPr>
          <w:p w14:paraId="637A297A" w14:textId="0019C547" w:rsidR="000136D6" w:rsidRDefault="000136D6" w:rsidP="000136D6">
            <w:pPr>
              <w:rPr>
                <w:sz w:val="16"/>
                <w:szCs w:val="16"/>
                <w:lang w:val="en-US"/>
              </w:rPr>
            </w:pPr>
            <w:r>
              <w:rPr>
                <w:sz w:val="16"/>
                <w:szCs w:val="16"/>
                <w:lang w:val="en-US"/>
              </w:rPr>
              <w:t>&lt;0.01</w:t>
            </w:r>
          </w:p>
        </w:tc>
      </w:tr>
      <w:tr w:rsidR="000136D6" w:rsidRPr="00920A9E" w14:paraId="71FF2A23" w14:textId="60961F6F" w:rsidTr="00CD1CF4">
        <w:tc>
          <w:tcPr>
            <w:tcW w:w="2239" w:type="dxa"/>
          </w:tcPr>
          <w:p w14:paraId="50F35CF4" w14:textId="1326CDC4" w:rsidR="000136D6" w:rsidRPr="00BF3413" w:rsidRDefault="000136D6" w:rsidP="000136D6">
            <w:pPr>
              <w:rPr>
                <w:sz w:val="16"/>
                <w:szCs w:val="16"/>
                <w:vertAlign w:val="superscript"/>
                <w:lang w:val="en-US"/>
              </w:rPr>
            </w:pPr>
            <w:r w:rsidRPr="00364AF5">
              <w:rPr>
                <w:sz w:val="16"/>
                <w:szCs w:val="16"/>
                <w:lang w:val="en-US"/>
              </w:rPr>
              <w:t>Worst-best case analysis</w:t>
            </w:r>
            <w:r w:rsidR="00BF3413">
              <w:rPr>
                <w:sz w:val="16"/>
                <w:szCs w:val="16"/>
                <w:vertAlign w:val="superscript"/>
                <w:lang w:val="en-US"/>
              </w:rPr>
              <w:t>c</w:t>
            </w:r>
          </w:p>
        </w:tc>
        <w:tc>
          <w:tcPr>
            <w:tcW w:w="1540" w:type="dxa"/>
          </w:tcPr>
          <w:p w14:paraId="2341EA7D" w14:textId="77777777" w:rsidR="000136D6" w:rsidRPr="004647C2" w:rsidRDefault="000136D6" w:rsidP="000136D6">
            <w:pPr>
              <w:rPr>
                <w:sz w:val="16"/>
                <w:szCs w:val="16"/>
                <w:lang w:val="en-US"/>
              </w:rPr>
            </w:pPr>
            <w:r>
              <w:rPr>
                <w:sz w:val="16"/>
                <w:szCs w:val="16"/>
                <w:lang w:val="en-US"/>
              </w:rPr>
              <w:t>0.0 (0.0 to 19.5)</w:t>
            </w:r>
          </w:p>
        </w:tc>
        <w:tc>
          <w:tcPr>
            <w:tcW w:w="1603" w:type="dxa"/>
          </w:tcPr>
          <w:p w14:paraId="32CD7BD4" w14:textId="50FF05FB" w:rsidR="000136D6" w:rsidRPr="004647C2" w:rsidRDefault="00D21EFC" w:rsidP="000136D6">
            <w:pPr>
              <w:rPr>
                <w:sz w:val="16"/>
                <w:szCs w:val="16"/>
                <w:lang w:val="en-US"/>
              </w:rPr>
            </w:pPr>
            <w:r>
              <w:rPr>
                <w:sz w:val="16"/>
                <w:szCs w:val="16"/>
                <w:lang w:val="en-US"/>
              </w:rPr>
              <w:t>9.8</w:t>
            </w:r>
            <w:r w:rsidR="000136D6">
              <w:rPr>
                <w:sz w:val="16"/>
                <w:szCs w:val="16"/>
                <w:lang w:val="en-US"/>
              </w:rPr>
              <w:t xml:space="preserve"> (0.0 to 24.0)</w:t>
            </w:r>
          </w:p>
        </w:tc>
        <w:tc>
          <w:tcPr>
            <w:tcW w:w="1984" w:type="dxa"/>
          </w:tcPr>
          <w:p w14:paraId="10143342" w14:textId="37759679" w:rsidR="000136D6" w:rsidRDefault="000136D6" w:rsidP="000136D6">
            <w:pPr>
              <w:rPr>
                <w:sz w:val="16"/>
                <w:szCs w:val="16"/>
                <w:lang w:val="en-US"/>
              </w:rPr>
            </w:pPr>
            <w:r>
              <w:rPr>
                <w:sz w:val="16"/>
                <w:szCs w:val="16"/>
                <w:lang w:val="en-US"/>
              </w:rPr>
              <w:t>-1.</w:t>
            </w:r>
            <w:r w:rsidR="00893385">
              <w:rPr>
                <w:sz w:val="16"/>
                <w:szCs w:val="16"/>
                <w:lang w:val="en-US"/>
              </w:rPr>
              <w:t>78</w:t>
            </w:r>
            <w:r>
              <w:rPr>
                <w:sz w:val="16"/>
                <w:szCs w:val="16"/>
                <w:lang w:val="en-US"/>
              </w:rPr>
              <w:t xml:space="preserve"> (-3.</w:t>
            </w:r>
            <w:r w:rsidR="00893385">
              <w:rPr>
                <w:sz w:val="16"/>
                <w:szCs w:val="16"/>
                <w:lang w:val="en-US"/>
              </w:rPr>
              <w:t>18</w:t>
            </w:r>
            <w:r>
              <w:rPr>
                <w:sz w:val="16"/>
                <w:szCs w:val="16"/>
                <w:lang w:val="en-US"/>
              </w:rPr>
              <w:t xml:space="preserve"> to -0.</w:t>
            </w:r>
            <w:r w:rsidR="00893385">
              <w:rPr>
                <w:sz w:val="16"/>
                <w:szCs w:val="16"/>
                <w:lang w:val="en-US"/>
              </w:rPr>
              <w:t>36</w:t>
            </w:r>
            <w:r>
              <w:rPr>
                <w:sz w:val="16"/>
                <w:szCs w:val="16"/>
                <w:lang w:val="en-US"/>
              </w:rPr>
              <w:t>)</w:t>
            </w:r>
          </w:p>
        </w:tc>
        <w:tc>
          <w:tcPr>
            <w:tcW w:w="2127" w:type="dxa"/>
          </w:tcPr>
          <w:p w14:paraId="6F453013" w14:textId="4D37F957" w:rsidR="000136D6" w:rsidRDefault="000136D6" w:rsidP="000136D6">
            <w:pPr>
              <w:rPr>
                <w:sz w:val="16"/>
                <w:szCs w:val="16"/>
                <w:lang w:val="en-US"/>
              </w:rPr>
            </w:pPr>
            <w:r>
              <w:rPr>
                <w:sz w:val="16"/>
                <w:szCs w:val="16"/>
                <w:lang w:val="en-US"/>
              </w:rPr>
              <w:t>0.84 (0.7</w:t>
            </w:r>
            <w:r w:rsidR="00893385">
              <w:rPr>
                <w:sz w:val="16"/>
                <w:szCs w:val="16"/>
                <w:lang w:val="en-US"/>
              </w:rPr>
              <w:t>4</w:t>
            </w:r>
            <w:r>
              <w:rPr>
                <w:sz w:val="16"/>
                <w:szCs w:val="16"/>
                <w:lang w:val="en-US"/>
              </w:rPr>
              <w:t xml:space="preserve"> to 0.9</w:t>
            </w:r>
            <w:r w:rsidR="00893385">
              <w:rPr>
                <w:sz w:val="16"/>
                <w:szCs w:val="16"/>
                <w:lang w:val="en-US"/>
              </w:rPr>
              <w:t>7</w:t>
            </w:r>
            <w:r>
              <w:rPr>
                <w:sz w:val="16"/>
                <w:szCs w:val="16"/>
                <w:lang w:val="en-US"/>
              </w:rPr>
              <w:t>)</w:t>
            </w:r>
          </w:p>
        </w:tc>
        <w:tc>
          <w:tcPr>
            <w:tcW w:w="925" w:type="dxa"/>
          </w:tcPr>
          <w:p w14:paraId="7A40D7A9" w14:textId="77B1DB9A" w:rsidR="000136D6" w:rsidRDefault="000136D6" w:rsidP="000136D6">
            <w:pPr>
              <w:rPr>
                <w:sz w:val="16"/>
                <w:szCs w:val="16"/>
                <w:lang w:val="en-US"/>
              </w:rPr>
            </w:pPr>
            <w:r>
              <w:rPr>
                <w:sz w:val="16"/>
                <w:szCs w:val="16"/>
                <w:lang w:val="en-US"/>
              </w:rPr>
              <w:t>&lt;0.01</w:t>
            </w:r>
          </w:p>
        </w:tc>
      </w:tr>
    </w:tbl>
    <w:bookmarkEnd w:id="6"/>
    <w:p w14:paraId="650085A3" w14:textId="3AEC8795" w:rsidR="00744C62" w:rsidRDefault="0085672C" w:rsidP="00744C62">
      <w:pPr>
        <w:spacing w:after="0" w:line="240" w:lineRule="auto"/>
        <w:rPr>
          <w:sz w:val="16"/>
          <w:szCs w:val="16"/>
          <w:lang w:val="en-US"/>
        </w:rPr>
      </w:pPr>
      <w:r>
        <w:rPr>
          <w:sz w:val="16"/>
          <w:szCs w:val="16"/>
        </w:rPr>
        <w:t xml:space="preserve">Abbreviations: </w:t>
      </w:r>
      <w:r w:rsidR="00744C62" w:rsidRPr="0027594D">
        <w:rPr>
          <w:i/>
          <w:iCs/>
          <w:sz w:val="16"/>
          <w:szCs w:val="16"/>
          <w:lang w:val="en-US"/>
        </w:rPr>
        <w:t>CI</w:t>
      </w:r>
      <w:r>
        <w:rPr>
          <w:i/>
          <w:iCs/>
          <w:sz w:val="16"/>
          <w:szCs w:val="16"/>
          <w:lang w:val="en-US"/>
        </w:rPr>
        <w:t>:</w:t>
      </w:r>
      <w:r w:rsidR="00744C62">
        <w:rPr>
          <w:sz w:val="16"/>
          <w:szCs w:val="16"/>
          <w:lang w:val="en-US"/>
        </w:rPr>
        <w:t xml:space="preserve"> confidence interval; </w:t>
      </w:r>
      <w:r w:rsidR="00744C62" w:rsidRPr="0027594D">
        <w:rPr>
          <w:i/>
          <w:iCs/>
          <w:sz w:val="16"/>
          <w:szCs w:val="16"/>
          <w:lang w:val="en-US"/>
        </w:rPr>
        <w:t>EQ-5D-5L</w:t>
      </w:r>
      <w:r>
        <w:rPr>
          <w:i/>
          <w:iCs/>
          <w:sz w:val="16"/>
          <w:szCs w:val="16"/>
          <w:lang w:val="en-US"/>
        </w:rPr>
        <w:t>:</w:t>
      </w:r>
      <w:r w:rsidR="00744C62">
        <w:rPr>
          <w:sz w:val="16"/>
          <w:szCs w:val="16"/>
          <w:lang w:val="en-US"/>
        </w:rPr>
        <w:t xml:space="preserve"> EuroQol 5</w:t>
      </w:r>
      <w:r>
        <w:rPr>
          <w:sz w:val="16"/>
          <w:szCs w:val="16"/>
          <w:lang w:val="en-US"/>
        </w:rPr>
        <w:t xml:space="preserve"> </w:t>
      </w:r>
      <w:r w:rsidR="00744C62">
        <w:rPr>
          <w:sz w:val="16"/>
          <w:szCs w:val="16"/>
          <w:lang w:val="en-US"/>
        </w:rPr>
        <w:t xml:space="preserve">domains 5 levels; </w:t>
      </w:r>
      <w:r w:rsidR="00744C62" w:rsidRPr="0027594D">
        <w:rPr>
          <w:i/>
          <w:iCs/>
          <w:sz w:val="16"/>
          <w:szCs w:val="16"/>
          <w:lang w:val="en-US"/>
        </w:rPr>
        <w:t>VAS</w:t>
      </w:r>
      <w:r>
        <w:rPr>
          <w:i/>
          <w:iCs/>
          <w:sz w:val="16"/>
          <w:szCs w:val="16"/>
          <w:lang w:val="en-US"/>
        </w:rPr>
        <w:t>:</w:t>
      </w:r>
      <w:r w:rsidR="00744C62">
        <w:rPr>
          <w:sz w:val="16"/>
          <w:szCs w:val="16"/>
          <w:lang w:val="en-US"/>
        </w:rPr>
        <w:t xml:space="preserve"> visual analogue scale,</w:t>
      </w:r>
      <w:r w:rsidR="00744C62" w:rsidRPr="0027594D">
        <w:rPr>
          <w:i/>
          <w:iCs/>
          <w:sz w:val="16"/>
          <w:szCs w:val="16"/>
          <w:lang w:val="en-US"/>
        </w:rPr>
        <w:t xml:space="preserve"> MoCA</w:t>
      </w:r>
      <w:r w:rsidR="003C387E">
        <w:rPr>
          <w:i/>
          <w:iCs/>
          <w:sz w:val="16"/>
          <w:szCs w:val="16"/>
          <w:lang w:val="en-US"/>
        </w:rPr>
        <w:t>:</w:t>
      </w:r>
      <w:r w:rsidR="00744C62">
        <w:rPr>
          <w:sz w:val="16"/>
          <w:szCs w:val="16"/>
          <w:lang w:val="en-US"/>
        </w:rPr>
        <w:t xml:space="preserve"> Montreal cognitive assessment</w:t>
      </w:r>
      <w:r>
        <w:rPr>
          <w:sz w:val="16"/>
          <w:szCs w:val="16"/>
          <w:lang w:val="en-US"/>
        </w:rPr>
        <w:t>.</w:t>
      </w:r>
    </w:p>
    <w:p w14:paraId="6013A10B" w14:textId="16537F27" w:rsidR="00744C62" w:rsidRDefault="00744C62" w:rsidP="00744C62">
      <w:pPr>
        <w:spacing w:after="0" w:line="240" w:lineRule="auto"/>
        <w:rPr>
          <w:sz w:val="16"/>
          <w:szCs w:val="16"/>
          <w:lang w:val="en-US"/>
        </w:rPr>
      </w:pPr>
      <w:r>
        <w:rPr>
          <w:sz w:val="16"/>
          <w:szCs w:val="16"/>
          <w:lang w:val="en-US"/>
        </w:rPr>
        <w:t xml:space="preserve">The analyses were adjusted for the stratification variables being trials site and </w:t>
      </w:r>
      <w:r>
        <w:rPr>
          <w:sz w:val="16"/>
          <w:szCs w:val="16"/>
        </w:rPr>
        <w:t>h</w:t>
      </w:r>
      <w:r w:rsidRPr="00A2415B">
        <w:rPr>
          <w:sz w:val="16"/>
          <w:szCs w:val="16"/>
        </w:rPr>
        <w:t>ematologic or metastatic cancer</w:t>
      </w:r>
      <w:r>
        <w:rPr>
          <w:sz w:val="16"/>
          <w:szCs w:val="16"/>
        </w:rPr>
        <w:t xml:space="preserve"> at baseline</w:t>
      </w:r>
      <w:r w:rsidR="003210C1">
        <w:rPr>
          <w:sz w:val="16"/>
          <w:szCs w:val="16"/>
        </w:rPr>
        <w:t xml:space="preserve">. </w:t>
      </w:r>
    </w:p>
    <w:p w14:paraId="6C16133C" w14:textId="1F1A440F" w:rsidR="00744C62" w:rsidRPr="00233A80" w:rsidRDefault="00744C62" w:rsidP="00744C62">
      <w:pPr>
        <w:spacing w:after="0" w:line="240" w:lineRule="auto"/>
        <w:rPr>
          <w:sz w:val="16"/>
          <w:szCs w:val="16"/>
          <w:lang w:val="en-US"/>
        </w:rPr>
      </w:pPr>
      <w:r>
        <w:rPr>
          <w:sz w:val="16"/>
          <w:szCs w:val="16"/>
          <w:vertAlign w:val="superscript"/>
          <w:lang w:val="en-US"/>
        </w:rPr>
        <w:t xml:space="preserve">a </w:t>
      </w:r>
      <w:r>
        <w:rPr>
          <w:sz w:val="16"/>
          <w:szCs w:val="16"/>
          <w:lang w:val="en-US"/>
        </w:rPr>
        <w:t xml:space="preserve">Index value based on country specific value sets except for the three countries with no value set, where we chose the most comparable (defined in the </w:t>
      </w:r>
      <w:r w:rsidR="0085672C">
        <w:rPr>
          <w:sz w:val="16"/>
          <w:szCs w:val="16"/>
          <w:lang w:val="en-US"/>
        </w:rPr>
        <w:t>m</w:t>
      </w:r>
      <w:r>
        <w:rPr>
          <w:sz w:val="16"/>
          <w:szCs w:val="16"/>
          <w:lang w:val="en-US"/>
        </w:rPr>
        <w:t>ethods</w:t>
      </w:r>
      <w:r w:rsidR="0085672C">
        <w:rPr>
          <w:sz w:val="16"/>
          <w:szCs w:val="16"/>
          <w:lang w:val="en-US"/>
        </w:rPr>
        <w:t xml:space="preserve"> section of the main text</w:t>
      </w:r>
      <w:r>
        <w:rPr>
          <w:sz w:val="16"/>
          <w:szCs w:val="16"/>
          <w:lang w:val="en-US"/>
        </w:rPr>
        <w:t>).</w:t>
      </w:r>
    </w:p>
    <w:p w14:paraId="345634B9" w14:textId="155C87B5" w:rsidR="00BF3413" w:rsidRPr="00BF3413" w:rsidRDefault="00B4194B" w:rsidP="00744C62">
      <w:pPr>
        <w:spacing w:after="0" w:line="240" w:lineRule="auto"/>
        <w:rPr>
          <w:sz w:val="16"/>
          <w:szCs w:val="16"/>
          <w:lang w:val="en-US"/>
        </w:rPr>
      </w:pPr>
      <w:r>
        <w:rPr>
          <w:sz w:val="16"/>
          <w:szCs w:val="16"/>
          <w:vertAlign w:val="superscript"/>
          <w:lang w:val="en-US"/>
        </w:rPr>
        <w:t>b</w:t>
      </w:r>
      <w:r w:rsidR="00744C62">
        <w:rPr>
          <w:sz w:val="16"/>
          <w:szCs w:val="16"/>
          <w:vertAlign w:val="superscript"/>
          <w:lang w:val="en-US"/>
        </w:rPr>
        <w:t xml:space="preserve"> </w:t>
      </w:r>
      <w:r w:rsidR="00BF3413">
        <w:rPr>
          <w:sz w:val="16"/>
          <w:szCs w:val="16"/>
        </w:rPr>
        <w:t>The</w:t>
      </w:r>
      <w:r w:rsidR="00786AD4">
        <w:rPr>
          <w:sz w:val="16"/>
          <w:szCs w:val="16"/>
        </w:rPr>
        <w:t xml:space="preserve"> unadjusted analyses </w:t>
      </w:r>
      <w:r w:rsidR="004A37E5">
        <w:rPr>
          <w:sz w:val="16"/>
          <w:szCs w:val="16"/>
        </w:rPr>
        <w:t>consists of the</w:t>
      </w:r>
      <w:r w:rsidR="00786AD4">
        <w:rPr>
          <w:sz w:val="16"/>
          <w:szCs w:val="16"/>
        </w:rPr>
        <w:t xml:space="preserve"> </w:t>
      </w:r>
      <w:r w:rsidR="004A37E5">
        <w:rPr>
          <w:sz w:val="16"/>
          <w:szCs w:val="16"/>
        </w:rPr>
        <w:t xml:space="preserve">descriptive data of the multiple imputation and therefore </w:t>
      </w:r>
      <w:r w:rsidR="00786AD4">
        <w:rPr>
          <w:sz w:val="16"/>
          <w:szCs w:val="16"/>
        </w:rPr>
        <w:t>similar to the</w:t>
      </w:r>
      <w:r w:rsidR="00BF3413">
        <w:rPr>
          <w:sz w:val="16"/>
          <w:szCs w:val="16"/>
        </w:rPr>
        <w:t xml:space="preserve"> adjusted multiple imputed data </w:t>
      </w:r>
      <w:r w:rsidR="00786AD4">
        <w:rPr>
          <w:sz w:val="16"/>
          <w:szCs w:val="16"/>
        </w:rPr>
        <w:t>as the</w:t>
      </w:r>
      <w:r w:rsidR="00BF3413">
        <w:rPr>
          <w:sz w:val="16"/>
          <w:szCs w:val="16"/>
        </w:rPr>
        <w:t xml:space="preserve"> descriptive data a</w:t>
      </w:r>
      <w:r w:rsidR="004A37E5">
        <w:rPr>
          <w:sz w:val="16"/>
          <w:szCs w:val="16"/>
        </w:rPr>
        <w:t>re</w:t>
      </w:r>
      <w:r w:rsidR="00BF3413">
        <w:rPr>
          <w:sz w:val="16"/>
          <w:szCs w:val="16"/>
        </w:rPr>
        <w:t xml:space="preserve"> not affected by the adjusted analyses.</w:t>
      </w:r>
    </w:p>
    <w:p w14:paraId="0CA9BC49" w14:textId="060D0068" w:rsidR="00744C62" w:rsidRPr="005E7E1E" w:rsidRDefault="00BF3413" w:rsidP="00744C62">
      <w:pPr>
        <w:spacing w:after="0" w:line="240" w:lineRule="auto"/>
        <w:rPr>
          <w:sz w:val="16"/>
          <w:szCs w:val="16"/>
          <w:lang w:val="en-US"/>
        </w:rPr>
      </w:pPr>
      <w:r>
        <w:rPr>
          <w:sz w:val="16"/>
          <w:szCs w:val="16"/>
          <w:vertAlign w:val="superscript"/>
          <w:lang w:val="en-US"/>
        </w:rPr>
        <w:t xml:space="preserve">c </w:t>
      </w:r>
      <w:r w:rsidR="00744C62">
        <w:rPr>
          <w:sz w:val="16"/>
          <w:szCs w:val="16"/>
          <w:lang w:val="en-US"/>
        </w:rPr>
        <w:t xml:space="preserve">Best-worst worst-best case analyses were </w:t>
      </w:r>
      <w:r w:rsidR="00E434A5">
        <w:rPr>
          <w:sz w:val="16"/>
          <w:szCs w:val="16"/>
          <w:lang w:val="en-US"/>
        </w:rPr>
        <w:t>conducted as described in the methods section of the main text.</w:t>
      </w:r>
    </w:p>
    <w:p w14:paraId="6DA62576" w14:textId="010C1348" w:rsidR="00B4194B" w:rsidRDefault="00BF3413" w:rsidP="00B4194B">
      <w:pPr>
        <w:spacing w:after="0" w:line="240" w:lineRule="auto"/>
        <w:rPr>
          <w:sz w:val="16"/>
          <w:szCs w:val="16"/>
          <w:lang w:val="en-US"/>
        </w:rPr>
      </w:pPr>
      <w:r>
        <w:rPr>
          <w:sz w:val="16"/>
          <w:szCs w:val="16"/>
          <w:vertAlign w:val="superscript"/>
          <w:lang w:val="en-US"/>
        </w:rPr>
        <w:t>d</w:t>
      </w:r>
      <w:r w:rsidR="00B4194B">
        <w:rPr>
          <w:sz w:val="16"/>
          <w:szCs w:val="16"/>
          <w:vertAlign w:val="superscript"/>
          <w:lang w:val="en-US"/>
        </w:rPr>
        <w:t xml:space="preserve"> </w:t>
      </w:r>
      <w:r w:rsidR="00B4194B">
        <w:rPr>
          <w:sz w:val="16"/>
          <w:szCs w:val="16"/>
          <w:lang w:val="en-US"/>
        </w:rPr>
        <w:t xml:space="preserve">Adjusted mean difference </w:t>
      </w:r>
      <w:r w:rsidR="0085672C">
        <w:rPr>
          <w:sz w:val="16"/>
          <w:szCs w:val="16"/>
          <w:lang w:val="en-US"/>
        </w:rPr>
        <w:t>using the</w:t>
      </w:r>
      <w:r w:rsidR="00B4194B">
        <w:rPr>
          <w:sz w:val="16"/>
          <w:szCs w:val="16"/>
          <w:lang w:val="en-US"/>
        </w:rPr>
        <w:t xml:space="preserve"> Danish value set</w:t>
      </w:r>
      <w:r w:rsidR="0085672C">
        <w:rPr>
          <w:sz w:val="16"/>
          <w:szCs w:val="16"/>
          <w:lang w:val="en-US"/>
        </w:rPr>
        <w:t xml:space="preserve"> for all patients</w:t>
      </w:r>
      <w:r w:rsidR="00B4194B">
        <w:rPr>
          <w:sz w:val="16"/>
          <w:szCs w:val="16"/>
          <w:lang w:val="en-US"/>
        </w:rPr>
        <w:t>. These analyses use multiply imputed data.</w:t>
      </w:r>
    </w:p>
    <w:p w14:paraId="66A8E847" w14:textId="77777777" w:rsidR="00744C62" w:rsidRDefault="00744C62" w:rsidP="00744C62">
      <w:pPr>
        <w:spacing w:after="0" w:line="240" w:lineRule="auto"/>
        <w:rPr>
          <w:sz w:val="16"/>
          <w:szCs w:val="16"/>
          <w:lang w:val="en-US"/>
        </w:rPr>
      </w:pPr>
      <w:r>
        <w:rPr>
          <w:sz w:val="16"/>
          <w:szCs w:val="16"/>
          <w:lang w:val="en-US"/>
        </w:rPr>
        <w:br w:type="page"/>
      </w:r>
    </w:p>
    <w:p w14:paraId="78E3C8A0" w14:textId="41A51BC7" w:rsidR="00744C62" w:rsidRPr="000364CD" w:rsidRDefault="00744C62" w:rsidP="00A95972">
      <w:pPr>
        <w:pStyle w:val="Heading2"/>
        <w:rPr>
          <w:lang w:val="en-US"/>
        </w:rPr>
      </w:pPr>
      <w:r w:rsidRPr="000364CD">
        <w:rPr>
          <w:lang w:val="en-US"/>
        </w:rPr>
        <w:lastRenderedPageBreak/>
        <w:t>Table S</w:t>
      </w:r>
      <w:r w:rsidR="00195A67">
        <w:rPr>
          <w:lang w:val="en-US"/>
        </w:rPr>
        <w:t>2</w:t>
      </w:r>
      <w:r w:rsidRPr="000364CD">
        <w:rPr>
          <w:lang w:val="en-US"/>
        </w:rPr>
        <w:t xml:space="preserve"> </w:t>
      </w:r>
      <w:r w:rsidR="0085672C">
        <w:rPr>
          <w:lang w:val="en-US"/>
        </w:rPr>
        <w:t>R</w:t>
      </w:r>
      <w:r w:rsidR="0085672C" w:rsidRPr="000364CD">
        <w:rPr>
          <w:lang w:val="en-US"/>
        </w:rPr>
        <w:t>espon</w:t>
      </w:r>
      <w:r w:rsidR="0085672C">
        <w:rPr>
          <w:lang w:val="en-US"/>
        </w:rPr>
        <w:t>ses</w:t>
      </w:r>
      <w:r w:rsidR="0085672C" w:rsidRPr="000364CD">
        <w:rPr>
          <w:lang w:val="en-US"/>
        </w:rPr>
        <w:t xml:space="preserve"> </w:t>
      </w:r>
      <w:r w:rsidRPr="000364CD">
        <w:rPr>
          <w:lang w:val="en-US"/>
        </w:rPr>
        <w:t xml:space="preserve">for each level within the </w:t>
      </w:r>
      <w:r>
        <w:rPr>
          <w:lang w:val="en-US"/>
        </w:rPr>
        <w:t>five</w:t>
      </w:r>
      <w:r w:rsidRPr="000364CD">
        <w:rPr>
          <w:lang w:val="en-US"/>
        </w:rPr>
        <w:t xml:space="preserve"> domains of EQ-5D-5L</w:t>
      </w:r>
    </w:p>
    <w:tbl>
      <w:tblPr>
        <w:tblStyle w:val="TableGridLight"/>
        <w:tblW w:w="0" w:type="auto"/>
        <w:tblLook w:val="04A0" w:firstRow="1" w:lastRow="0" w:firstColumn="1" w:lastColumn="0" w:noHBand="0" w:noVBand="1"/>
      </w:tblPr>
      <w:tblGrid>
        <w:gridCol w:w="4390"/>
        <w:gridCol w:w="2126"/>
        <w:gridCol w:w="1843"/>
        <w:gridCol w:w="1269"/>
      </w:tblGrid>
      <w:tr w:rsidR="00744C62" w:rsidRPr="000B0B46" w14:paraId="1CDBEC6F" w14:textId="77777777" w:rsidTr="00382DE3">
        <w:tc>
          <w:tcPr>
            <w:tcW w:w="4390" w:type="dxa"/>
          </w:tcPr>
          <w:p w14:paraId="5594A459" w14:textId="77777777" w:rsidR="00744C62" w:rsidRPr="000B0B46" w:rsidRDefault="00744C62" w:rsidP="00382DE3">
            <w:pPr>
              <w:rPr>
                <w:b/>
                <w:bCs/>
                <w:sz w:val="16"/>
                <w:szCs w:val="16"/>
                <w:lang w:val="en-US"/>
              </w:rPr>
            </w:pPr>
            <w:r w:rsidRPr="000B0B46">
              <w:rPr>
                <w:b/>
                <w:bCs/>
                <w:sz w:val="16"/>
                <w:szCs w:val="16"/>
                <w:lang w:val="en-US"/>
              </w:rPr>
              <w:t>Variable</w:t>
            </w:r>
          </w:p>
        </w:tc>
        <w:tc>
          <w:tcPr>
            <w:tcW w:w="2126" w:type="dxa"/>
          </w:tcPr>
          <w:p w14:paraId="4271DED8" w14:textId="77777777" w:rsidR="00744C62" w:rsidRPr="000B0B46" w:rsidRDefault="00744C62" w:rsidP="00382DE3">
            <w:pPr>
              <w:rPr>
                <w:b/>
                <w:bCs/>
                <w:sz w:val="16"/>
                <w:szCs w:val="16"/>
                <w:lang w:val="en-US"/>
              </w:rPr>
            </w:pPr>
            <w:r w:rsidRPr="000B0B46">
              <w:rPr>
                <w:b/>
                <w:bCs/>
                <w:sz w:val="16"/>
                <w:szCs w:val="16"/>
                <w:lang w:val="en-US"/>
              </w:rPr>
              <w:t xml:space="preserve">Restrictive-Fluid group </w:t>
            </w:r>
          </w:p>
          <w:p w14:paraId="257EEF9E" w14:textId="77777777" w:rsidR="00744C62" w:rsidRPr="000B0B46" w:rsidRDefault="00744C62" w:rsidP="00382DE3">
            <w:pPr>
              <w:rPr>
                <w:b/>
                <w:bCs/>
                <w:sz w:val="16"/>
                <w:szCs w:val="16"/>
                <w:lang w:val="en-US"/>
              </w:rPr>
            </w:pPr>
            <w:r w:rsidRPr="000B0B46">
              <w:rPr>
                <w:b/>
                <w:bCs/>
                <w:sz w:val="16"/>
                <w:szCs w:val="16"/>
                <w:lang w:val="en-US"/>
              </w:rPr>
              <w:t>(n = 365)</w:t>
            </w:r>
          </w:p>
        </w:tc>
        <w:tc>
          <w:tcPr>
            <w:tcW w:w="1843" w:type="dxa"/>
          </w:tcPr>
          <w:p w14:paraId="11BB5080" w14:textId="77777777" w:rsidR="00744C62" w:rsidRPr="000B0B46" w:rsidRDefault="00744C62" w:rsidP="00382DE3">
            <w:pPr>
              <w:rPr>
                <w:b/>
                <w:bCs/>
                <w:sz w:val="16"/>
                <w:szCs w:val="16"/>
                <w:lang w:val="en-US"/>
              </w:rPr>
            </w:pPr>
            <w:r w:rsidRPr="000B0B46">
              <w:rPr>
                <w:b/>
                <w:bCs/>
                <w:sz w:val="16"/>
                <w:szCs w:val="16"/>
                <w:lang w:val="en-US"/>
              </w:rPr>
              <w:t xml:space="preserve">Standard-Fluid group </w:t>
            </w:r>
          </w:p>
          <w:p w14:paraId="5A0BF8A5" w14:textId="77777777" w:rsidR="00744C62" w:rsidRPr="000B0B46" w:rsidRDefault="00744C62" w:rsidP="00382DE3">
            <w:pPr>
              <w:rPr>
                <w:b/>
                <w:bCs/>
                <w:sz w:val="16"/>
                <w:szCs w:val="16"/>
                <w:lang w:val="en-US"/>
              </w:rPr>
            </w:pPr>
            <w:r w:rsidRPr="000B0B46">
              <w:rPr>
                <w:b/>
                <w:bCs/>
                <w:sz w:val="16"/>
                <w:szCs w:val="16"/>
                <w:lang w:val="en-US"/>
              </w:rPr>
              <w:t>(n = 384)</w:t>
            </w:r>
          </w:p>
        </w:tc>
        <w:tc>
          <w:tcPr>
            <w:tcW w:w="1269" w:type="dxa"/>
          </w:tcPr>
          <w:p w14:paraId="184EA9FC" w14:textId="77777777" w:rsidR="00744C62" w:rsidRPr="000B0B46" w:rsidRDefault="00744C62" w:rsidP="00382DE3">
            <w:pPr>
              <w:rPr>
                <w:b/>
                <w:bCs/>
                <w:sz w:val="16"/>
                <w:szCs w:val="16"/>
                <w:lang w:val="en-US"/>
              </w:rPr>
            </w:pPr>
            <w:r w:rsidRPr="000B0B46">
              <w:rPr>
                <w:b/>
                <w:bCs/>
                <w:sz w:val="16"/>
                <w:szCs w:val="16"/>
                <w:lang w:val="en-US"/>
              </w:rPr>
              <w:t>Missing values</w:t>
            </w:r>
          </w:p>
        </w:tc>
      </w:tr>
      <w:tr w:rsidR="00473686" w:rsidRPr="000B0B46" w14:paraId="0C0D2AF2" w14:textId="77777777" w:rsidTr="00382DE3">
        <w:tc>
          <w:tcPr>
            <w:tcW w:w="4390" w:type="dxa"/>
          </w:tcPr>
          <w:p w14:paraId="3C0A2788" w14:textId="77777777" w:rsidR="00473686" w:rsidRPr="000B0B46" w:rsidRDefault="00473686" w:rsidP="00473686">
            <w:pPr>
              <w:rPr>
                <w:b/>
                <w:bCs/>
                <w:sz w:val="16"/>
                <w:szCs w:val="16"/>
                <w:lang w:val="en-US"/>
              </w:rPr>
            </w:pPr>
            <w:r w:rsidRPr="000B0B46">
              <w:rPr>
                <w:b/>
                <w:bCs/>
                <w:sz w:val="16"/>
                <w:szCs w:val="16"/>
                <w:lang w:val="en-US"/>
              </w:rPr>
              <w:t>Mobility</w:t>
            </w:r>
          </w:p>
        </w:tc>
        <w:tc>
          <w:tcPr>
            <w:tcW w:w="2126" w:type="dxa"/>
          </w:tcPr>
          <w:p w14:paraId="6C9B51A3" w14:textId="77777777" w:rsidR="00473686" w:rsidRPr="00473686" w:rsidRDefault="00473686" w:rsidP="00473686">
            <w:pPr>
              <w:rPr>
                <w:b/>
                <w:bCs/>
                <w:sz w:val="16"/>
                <w:szCs w:val="16"/>
                <w:lang w:val="en-US"/>
              </w:rPr>
            </w:pPr>
          </w:p>
        </w:tc>
        <w:tc>
          <w:tcPr>
            <w:tcW w:w="1843" w:type="dxa"/>
          </w:tcPr>
          <w:p w14:paraId="1D97D420" w14:textId="77777777" w:rsidR="00473686" w:rsidRPr="00473686" w:rsidRDefault="00473686" w:rsidP="00473686">
            <w:pPr>
              <w:rPr>
                <w:b/>
                <w:bCs/>
                <w:sz w:val="16"/>
                <w:szCs w:val="16"/>
                <w:lang w:val="en-US"/>
              </w:rPr>
            </w:pPr>
          </w:p>
        </w:tc>
        <w:tc>
          <w:tcPr>
            <w:tcW w:w="1269" w:type="dxa"/>
          </w:tcPr>
          <w:p w14:paraId="64B1977B" w14:textId="3C1C2CD4" w:rsidR="00473686" w:rsidRPr="00473686" w:rsidRDefault="00473686" w:rsidP="00473686">
            <w:pPr>
              <w:rPr>
                <w:b/>
                <w:bCs/>
                <w:sz w:val="16"/>
                <w:szCs w:val="16"/>
                <w:lang w:val="en-US"/>
              </w:rPr>
            </w:pPr>
            <w:r w:rsidRPr="00473686">
              <w:rPr>
                <w:sz w:val="16"/>
                <w:szCs w:val="16"/>
              </w:rPr>
              <w:t>104 (13.9%)</w:t>
            </w:r>
          </w:p>
        </w:tc>
      </w:tr>
      <w:tr w:rsidR="00473686" w:rsidRPr="000364CD" w14:paraId="563C1FCC" w14:textId="77777777" w:rsidTr="00382DE3">
        <w:tc>
          <w:tcPr>
            <w:tcW w:w="4390" w:type="dxa"/>
          </w:tcPr>
          <w:p w14:paraId="7035308C" w14:textId="77777777" w:rsidR="00473686" w:rsidRPr="000364CD" w:rsidRDefault="00473686" w:rsidP="00473686">
            <w:pPr>
              <w:rPr>
                <w:b/>
                <w:bCs/>
                <w:sz w:val="16"/>
                <w:szCs w:val="16"/>
                <w:lang w:val="en-US"/>
              </w:rPr>
            </w:pPr>
            <w:r w:rsidRPr="000364CD">
              <w:rPr>
                <w:sz w:val="16"/>
                <w:szCs w:val="16"/>
                <w:lang w:val="en-US"/>
              </w:rPr>
              <w:t>I have no problems in walking around</w:t>
            </w:r>
          </w:p>
        </w:tc>
        <w:tc>
          <w:tcPr>
            <w:tcW w:w="2126" w:type="dxa"/>
          </w:tcPr>
          <w:p w14:paraId="43945243" w14:textId="1FF087C0" w:rsidR="00473686" w:rsidRPr="00473686" w:rsidRDefault="00473686" w:rsidP="00473686">
            <w:pPr>
              <w:rPr>
                <w:sz w:val="16"/>
                <w:szCs w:val="16"/>
                <w:lang w:val="en-US"/>
              </w:rPr>
            </w:pPr>
            <w:r w:rsidRPr="00473686">
              <w:rPr>
                <w:sz w:val="16"/>
                <w:szCs w:val="16"/>
              </w:rPr>
              <w:t>126 (39.3%)</w:t>
            </w:r>
          </w:p>
        </w:tc>
        <w:tc>
          <w:tcPr>
            <w:tcW w:w="1843" w:type="dxa"/>
          </w:tcPr>
          <w:p w14:paraId="2C24A14B" w14:textId="69949635" w:rsidR="00473686" w:rsidRPr="00473686" w:rsidRDefault="00473686" w:rsidP="00473686">
            <w:pPr>
              <w:rPr>
                <w:sz w:val="16"/>
                <w:szCs w:val="16"/>
                <w:lang w:val="en-US"/>
              </w:rPr>
            </w:pPr>
            <w:r w:rsidRPr="00473686">
              <w:rPr>
                <w:sz w:val="16"/>
                <w:szCs w:val="16"/>
              </w:rPr>
              <w:t>112 (34.6%)</w:t>
            </w:r>
          </w:p>
        </w:tc>
        <w:tc>
          <w:tcPr>
            <w:tcW w:w="1269" w:type="dxa"/>
          </w:tcPr>
          <w:p w14:paraId="144C82A1" w14:textId="77777777" w:rsidR="00473686" w:rsidRPr="00473686" w:rsidRDefault="00473686" w:rsidP="00473686">
            <w:pPr>
              <w:rPr>
                <w:sz w:val="16"/>
                <w:szCs w:val="16"/>
                <w:lang w:val="en-US"/>
              </w:rPr>
            </w:pPr>
          </w:p>
        </w:tc>
      </w:tr>
      <w:tr w:rsidR="00473686" w:rsidRPr="000364CD" w14:paraId="512A7A68" w14:textId="77777777" w:rsidTr="00382DE3">
        <w:tc>
          <w:tcPr>
            <w:tcW w:w="4390" w:type="dxa"/>
          </w:tcPr>
          <w:p w14:paraId="5B9CAF9F" w14:textId="77777777" w:rsidR="00473686" w:rsidRPr="000364CD" w:rsidRDefault="00473686" w:rsidP="00473686">
            <w:pPr>
              <w:rPr>
                <w:b/>
                <w:bCs/>
                <w:sz w:val="16"/>
                <w:szCs w:val="16"/>
                <w:lang w:val="en-US"/>
              </w:rPr>
            </w:pPr>
            <w:r w:rsidRPr="000364CD">
              <w:rPr>
                <w:sz w:val="16"/>
                <w:szCs w:val="16"/>
                <w:lang w:val="en-US"/>
              </w:rPr>
              <w:t>I have slight problems with walking around</w:t>
            </w:r>
          </w:p>
        </w:tc>
        <w:tc>
          <w:tcPr>
            <w:tcW w:w="2126" w:type="dxa"/>
          </w:tcPr>
          <w:p w14:paraId="250A50CA" w14:textId="045357B5" w:rsidR="00473686" w:rsidRPr="00473686" w:rsidRDefault="00473686" w:rsidP="00473686">
            <w:pPr>
              <w:rPr>
                <w:sz w:val="16"/>
                <w:szCs w:val="16"/>
                <w:lang w:val="en-US"/>
              </w:rPr>
            </w:pPr>
            <w:r w:rsidRPr="00473686">
              <w:rPr>
                <w:sz w:val="16"/>
                <w:szCs w:val="16"/>
              </w:rPr>
              <w:t>77 (24.0%)</w:t>
            </w:r>
          </w:p>
        </w:tc>
        <w:tc>
          <w:tcPr>
            <w:tcW w:w="1843" w:type="dxa"/>
          </w:tcPr>
          <w:p w14:paraId="17CA09AF" w14:textId="0C58762D" w:rsidR="00473686" w:rsidRPr="00473686" w:rsidRDefault="00473686" w:rsidP="00473686">
            <w:pPr>
              <w:rPr>
                <w:sz w:val="16"/>
                <w:szCs w:val="16"/>
                <w:lang w:val="en-US"/>
              </w:rPr>
            </w:pPr>
            <w:r w:rsidRPr="00473686">
              <w:rPr>
                <w:sz w:val="16"/>
                <w:szCs w:val="16"/>
              </w:rPr>
              <w:t>76 (23.5%)</w:t>
            </w:r>
          </w:p>
        </w:tc>
        <w:tc>
          <w:tcPr>
            <w:tcW w:w="1269" w:type="dxa"/>
          </w:tcPr>
          <w:p w14:paraId="3CE2502C" w14:textId="77777777" w:rsidR="00473686" w:rsidRPr="00473686" w:rsidRDefault="00473686" w:rsidP="00473686">
            <w:pPr>
              <w:rPr>
                <w:sz w:val="16"/>
                <w:szCs w:val="16"/>
                <w:lang w:val="en-US"/>
              </w:rPr>
            </w:pPr>
          </w:p>
        </w:tc>
      </w:tr>
      <w:tr w:rsidR="00473686" w:rsidRPr="000364CD" w14:paraId="09EB399C" w14:textId="77777777" w:rsidTr="00382DE3">
        <w:tc>
          <w:tcPr>
            <w:tcW w:w="4390" w:type="dxa"/>
          </w:tcPr>
          <w:p w14:paraId="65A6BA20" w14:textId="77777777" w:rsidR="00473686" w:rsidRPr="000364CD" w:rsidRDefault="00473686" w:rsidP="00473686">
            <w:pPr>
              <w:rPr>
                <w:b/>
                <w:bCs/>
                <w:sz w:val="16"/>
                <w:szCs w:val="16"/>
                <w:lang w:val="en-US"/>
              </w:rPr>
            </w:pPr>
            <w:r w:rsidRPr="000364CD">
              <w:rPr>
                <w:sz w:val="16"/>
                <w:szCs w:val="16"/>
                <w:lang w:val="en-US"/>
              </w:rPr>
              <w:t>I have moderate problems with walking around</w:t>
            </w:r>
          </w:p>
        </w:tc>
        <w:tc>
          <w:tcPr>
            <w:tcW w:w="2126" w:type="dxa"/>
          </w:tcPr>
          <w:p w14:paraId="483F4F5E" w14:textId="38BA5166" w:rsidR="00473686" w:rsidRPr="00473686" w:rsidRDefault="00473686" w:rsidP="00473686">
            <w:pPr>
              <w:rPr>
                <w:sz w:val="16"/>
                <w:szCs w:val="16"/>
                <w:lang w:val="en-US"/>
              </w:rPr>
            </w:pPr>
            <w:r w:rsidRPr="00473686">
              <w:rPr>
                <w:sz w:val="16"/>
                <w:szCs w:val="16"/>
              </w:rPr>
              <w:t>57 (17.8%)</w:t>
            </w:r>
          </w:p>
        </w:tc>
        <w:tc>
          <w:tcPr>
            <w:tcW w:w="1843" w:type="dxa"/>
          </w:tcPr>
          <w:p w14:paraId="3FD498A6" w14:textId="5ED1809B" w:rsidR="00473686" w:rsidRPr="00473686" w:rsidRDefault="00473686" w:rsidP="00473686">
            <w:pPr>
              <w:rPr>
                <w:sz w:val="16"/>
                <w:szCs w:val="16"/>
                <w:lang w:val="en-US"/>
              </w:rPr>
            </w:pPr>
            <w:r w:rsidRPr="00473686">
              <w:rPr>
                <w:sz w:val="16"/>
                <w:szCs w:val="16"/>
              </w:rPr>
              <w:t>75 (23.1%)</w:t>
            </w:r>
          </w:p>
        </w:tc>
        <w:tc>
          <w:tcPr>
            <w:tcW w:w="1269" w:type="dxa"/>
          </w:tcPr>
          <w:p w14:paraId="59F0E76D" w14:textId="77777777" w:rsidR="00473686" w:rsidRPr="00473686" w:rsidRDefault="00473686" w:rsidP="00473686">
            <w:pPr>
              <w:rPr>
                <w:sz w:val="16"/>
                <w:szCs w:val="16"/>
                <w:lang w:val="en-US"/>
              </w:rPr>
            </w:pPr>
          </w:p>
        </w:tc>
      </w:tr>
      <w:tr w:rsidR="00473686" w:rsidRPr="000364CD" w14:paraId="41BA67C6" w14:textId="77777777" w:rsidTr="00382DE3">
        <w:tc>
          <w:tcPr>
            <w:tcW w:w="4390" w:type="dxa"/>
          </w:tcPr>
          <w:p w14:paraId="200DD690" w14:textId="77777777" w:rsidR="00473686" w:rsidRPr="000364CD" w:rsidRDefault="00473686" w:rsidP="00473686">
            <w:pPr>
              <w:rPr>
                <w:b/>
                <w:bCs/>
                <w:sz w:val="16"/>
                <w:szCs w:val="16"/>
                <w:lang w:val="en-US"/>
              </w:rPr>
            </w:pPr>
            <w:r w:rsidRPr="000364CD">
              <w:rPr>
                <w:sz w:val="16"/>
                <w:szCs w:val="16"/>
                <w:lang w:val="en-US"/>
              </w:rPr>
              <w:t>I have severe problems with walking around</w:t>
            </w:r>
          </w:p>
        </w:tc>
        <w:tc>
          <w:tcPr>
            <w:tcW w:w="2126" w:type="dxa"/>
          </w:tcPr>
          <w:p w14:paraId="4DED1154" w14:textId="263FB03F" w:rsidR="00473686" w:rsidRPr="00473686" w:rsidRDefault="00473686" w:rsidP="00473686">
            <w:pPr>
              <w:rPr>
                <w:sz w:val="16"/>
                <w:szCs w:val="16"/>
                <w:lang w:val="en-US"/>
              </w:rPr>
            </w:pPr>
            <w:r w:rsidRPr="00473686">
              <w:rPr>
                <w:sz w:val="16"/>
                <w:szCs w:val="16"/>
              </w:rPr>
              <w:t>41 (12.8%)</w:t>
            </w:r>
          </w:p>
        </w:tc>
        <w:tc>
          <w:tcPr>
            <w:tcW w:w="1843" w:type="dxa"/>
          </w:tcPr>
          <w:p w14:paraId="1ABE9424" w14:textId="745936FA" w:rsidR="00473686" w:rsidRPr="00473686" w:rsidRDefault="00473686" w:rsidP="00473686">
            <w:pPr>
              <w:rPr>
                <w:sz w:val="16"/>
                <w:szCs w:val="16"/>
                <w:lang w:val="en-US"/>
              </w:rPr>
            </w:pPr>
            <w:r w:rsidRPr="00473686">
              <w:rPr>
                <w:sz w:val="16"/>
                <w:szCs w:val="16"/>
              </w:rPr>
              <w:t>36 (11.1%)</w:t>
            </w:r>
          </w:p>
        </w:tc>
        <w:tc>
          <w:tcPr>
            <w:tcW w:w="1269" w:type="dxa"/>
          </w:tcPr>
          <w:p w14:paraId="1C45EDA4" w14:textId="77777777" w:rsidR="00473686" w:rsidRPr="00473686" w:rsidRDefault="00473686" w:rsidP="00473686">
            <w:pPr>
              <w:rPr>
                <w:sz w:val="16"/>
                <w:szCs w:val="16"/>
                <w:lang w:val="en-US"/>
              </w:rPr>
            </w:pPr>
          </w:p>
        </w:tc>
      </w:tr>
      <w:tr w:rsidR="00473686" w:rsidRPr="000364CD" w14:paraId="0E1A1555" w14:textId="77777777" w:rsidTr="00382DE3">
        <w:tc>
          <w:tcPr>
            <w:tcW w:w="4390" w:type="dxa"/>
          </w:tcPr>
          <w:p w14:paraId="272BDD70" w14:textId="77777777" w:rsidR="00473686" w:rsidRPr="000364CD" w:rsidRDefault="00473686" w:rsidP="00473686">
            <w:pPr>
              <w:rPr>
                <w:b/>
                <w:bCs/>
                <w:sz w:val="16"/>
                <w:szCs w:val="16"/>
                <w:lang w:val="en-US"/>
              </w:rPr>
            </w:pPr>
            <w:r w:rsidRPr="000364CD">
              <w:rPr>
                <w:sz w:val="16"/>
                <w:szCs w:val="16"/>
                <w:lang w:val="en-US"/>
              </w:rPr>
              <w:t>I am unable to walk around</w:t>
            </w:r>
          </w:p>
        </w:tc>
        <w:tc>
          <w:tcPr>
            <w:tcW w:w="2126" w:type="dxa"/>
          </w:tcPr>
          <w:p w14:paraId="58DAE89A" w14:textId="1D9F09B6" w:rsidR="00473686" w:rsidRPr="00473686" w:rsidRDefault="00473686" w:rsidP="00473686">
            <w:pPr>
              <w:rPr>
                <w:sz w:val="16"/>
                <w:szCs w:val="16"/>
                <w:lang w:val="en-US"/>
              </w:rPr>
            </w:pPr>
            <w:r w:rsidRPr="00473686">
              <w:rPr>
                <w:sz w:val="16"/>
                <w:szCs w:val="16"/>
              </w:rPr>
              <w:t>20 (6.2%)</w:t>
            </w:r>
          </w:p>
        </w:tc>
        <w:tc>
          <w:tcPr>
            <w:tcW w:w="1843" w:type="dxa"/>
          </w:tcPr>
          <w:p w14:paraId="611A50C2" w14:textId="79444C60" w:rsidR="00473686" w:rsidRPr="00473686" w:rsidRDefault="00473686" w:rsidP="00473686">
            <w:pPr>
              <w:rPr>
                <w:sz w:val="16"/>
                <w:szCs w:val="16"/>
                <w:lang w:val="en-US"/>
              </w:rPr>
            </w:pPr>
            <w:r w:rsidRPr="00473686">
              <w:rPr>
                <w:sz w:val="16"/>
                <w:szCs w:val="16"/>
              </w:rPr>
              <w:t>25 (7.7%)</w:t>
            </w:r>
          </w:p>
        </w:tc>
        <w:tc>
          <w:tcPr>
            <w:tcW w:w="1269" w:type="dxa"/>
          </w:tcPr>
          <w:p w14:paraId="49990322" w14:textId="77777777" w:rsidR="00473686" w:rsidRPr="00473686" w:rsidRDefault="00473686" w:rsidP="00473686">
            <w:pPr>
              <w:rPr>
                <w:sz w:val="16"/>
                <w:szCs w:val="16"/>
                <w:lang w:val="en-US"/>
              </w:rPr>
            </w:pPr>
          </w:p>
        </w:tc>
      </w:tr>
      <w:tr w:rsidR="00473686" w:rsidRPr="000364CD" w14:paraId="0B3ACA37" w14:textId="77777777" w:rsidTr="00382DE3">
        <w:tc>
          <w:tcPr>
            <w:tcW w:w="4390" w:type="dxa"/>
          </w:tcPr>
          <w:p w14:paraId="19B11986" w14:textId="736C9A6C" w:rsidR="00473686" w:rsidRPr="000B0B46" w:rsidRDefault="00473686" w:rsidP="00473686">
            <w:pPr>
              <w:rPr>
                <w:b/>
                <w:bCs/>
                <w:sz w:val="16"/>
                <w:szCs w:val="16"/>
                <w:lang w:val="en-US"/>
              </w:rPr>
            </w:pPr>
            <w:r w:rsidRPr="000B0B46">
              <w:rPr>
                <w:b/>
                <w:bCs/>
                <w:sz w:val="16"/>
                <w:szCs w:val="16"/>
                <w:lang w:val="en-US"/>
              </w:rPr>
              <w:t>Self</w:t>
            </w:r>
            <w:r>
              <w:rPr>
                <w:b/>
                <w:bCs/>
                <w:sz w:val="16"/>
                <w:szCs w:val="16"/>
                <w:lang w:val="en-US"/>
              </w:rPr>
              <w:t>-c</w:t>
            </w:r>
            <w:r w:rsidRPr="000B0B46">
              <w:rPr>
                <w:b/>
                <w:bCs/>
                <w:sz w:val="16"/>
                <w:szCs w:val="16"/>
                <w:lang w:val="en-US"/>
              </w:rPr>
              <w:t>are</w:t>
            </w:r>
          </w:p>
        </w:tc>
        <w:tc>
          <w:tcPr>
            <w:tcW w:w="2126" w:type="dxa"/>
          </w:tcPr>
          <w:p w14:paraId="3A2CF3A2" w14:textId="77777777" w:rsidR="00473686" w:rsidRPr="00473686" w:rsidRDefault="00473686" w:rsidP="00473686">
            <w:pPr>
              <w:rPr>
                <w:b/>
                <w:bCs/>
                <w:sz w:val="16"/>
                <w:szCs w:val="16"/>
                <w:lang w:val="en-US"/>
              </w:rPr>
            </w:pPr>
          </w:p>
        </w:tc>
        <w:tc>
          <w:tcPr>
            <w:tcW w:w="1843" w:type="dxa"/>
          </w:tcPr>
          <w:p w14:paraId="698B7267" w14:textId="77777777" w:rsidR="00473686" w:rsidRPr="00473686" w:rsidRDefault="00473686" w:rsidP="00473686">
            <w:pPr>
              <w:rPr>
                <w:b/>
                <w:bCs/>
                <w:sz w:val="16"/>
                <w:szCs w:val="16"/>
                <w:lang w:val="en-US"/>
              </w:rPr>
            </w:pPr>
          </w:p>
        </w:tc>
        <w:tc>
          <w:tcPr>
            <w:tcW w:w="1269" w:type="dxa"/>
          </w:tcPr>
          <w:p w14:paraId="25B0D07B" w14:textId="4C330718" w:rsidR="00473686" w:rsidRPr="00473686" w:rsidRDefault="00473686" w:rsidP="00473686">
            <w:pPr>
              <w:rPr>
                <w:b/>
                <w:bCs/>
                <w:sz w:val="16"/>
                <w:szCs w:val="16"/>
                <w:lang w:val="en-US"/>
              </w:rPr>
            </w:pPr>
            <w:r w:rsidRPr="00473686">
              <w:rPr>
                <w:sz w:val="16"/>
                <w:szCs w:val="16"/>
              </w:rPr>
              <w:t>104 (13.9%)</w:t>
            </w:r>
          </w:p>
        </w:tc>
      </w:tr>
      <w:tr w:rsidR="00473686" w:rsidRPr="000364CD" w14:paraId="26A3C5CD" w14:textId="77777777" w:rsidTr="00382DE3">
        <w:tc>
          <w:tcPr>
            <w:tcW w:w="4390" w:type="dxa"/>
          </w:tcPr>
          <w:p w14:paraId="696C570D" w14:textId="77777777" w:rsidR="00473686" w:rsidRPr="000364CD" w:rsidRDefault="00473686" w:rsidP="00473686">
            <w:pPr>
              <w:rPr>
                <w:sz w:val="16"/>
                <w:szCs w:val="16"/>
                <w:lang w:val="en-US"/>
              </w:rPr>
            </w:pPr>
            <w:r w:rsidRPr="000364CD">
              <w:rPr>
                <w:sz w:val="16"/>
                <w:szCs w:val="16"/>
                <w:lang w:val="en-US"/>
              </w:rPr>
              <w:t xml:space="preserve">I have no problems </w:t>
            </w:r>
            <w:r>
              <w:rPr>
                <w:sz w:val="16"/>
                <w:szCs w:val="16"/>
                <w:lang w:val="en-US"/>
              </w:rPr>
              <w:t>with washing and dressing myself</w:t>
            </w:r>
          </w:p>
        </w:tc>
        <w:tc>
          <w:tcPr>
            <w:tcW w:w="2126" w:type="dxa"/>
          </w:tcPr>
          <w:p w14:paraId="7C547AF7" w14:textId="5CA4063F" w:rsidR="00473686" w:rsidRPr="00473686" w:rsidRDefault="00473686" w:rsidP="00473686">
            <w:pPr>
              <w:rPr>
                <w:sz w:val="16"/>
                <w:szCs w:val="16"/>
                <w:lang w:val="en-US"/>
              </w:rPr>
            </w:pPr>
            <w:r w:rsidRPr="00473686">
              <w:rPr>
                <w:sz w:val="16"/>
                <w:szCs w:val="16"/>
              </w:rPr>
              <w:t>214 (66.7%)</w:t>
            </w:r>
          </w:p>
        </w:tc>
        <w:tc>
          <w:tcPr>
            <w:tcW w:w="1843" w:type="dxa"/>
          </w:tcPr>
          <w:p w14:paraId="4FFE4F7D" w14:textId="1B90999F" w:rsidR="00473686" w:rsidRPr="00473686" w:rsidRDefault="00473686" w:rsidP="00473686">
            <w:pPr>
              <w:rPr>
                <w:sz w:val="16"/>
                <w:szCs w:val="16"/>
                <w:lang w:val="en-US"/>
              </w:rPr>
            </w:pPr>
            <w:r w:rsidRPr="00473686">
              <w:rPr>
                <w:sz w:val="16"/>
                <w:szCs w:val="16"/>
              </w:rPr>
              <w:t>210 (64.8%)</w:t>
            </w:r>
          </w:p>
        </w:tc>
        <w:tc>
          <w:tcPr>
            <w:tcW w:w="1269" w:type="dxa"/>
          </w:tcPr>
          <w:p w14:paraId="6A3C4EB1" w14:textId="77777777" w:rsidR="00473686" w:rsidRPr="00473686" w:rsidRDefault="00473686" w:rsidP="00473686">
            <w:pPr>
              <w:rPr>
                <w:sz w:val="16"/>
                <w:szCs w:val="16"/>
                <w:lang w:val="en-US"/>
              </w:rPr>
            </w:pPr>
          </w:p>
        </w:tc>
      </w:tr>
      <w:tr w:rsidR="00473686" w:rsidRPr="000364CD" w14:paraId="452F77B6" w14:textId="77777777" w:rsidTr="00382DE3">
        <w:tc>
          <w:tcPr>
            <w:tcW w:w="4390" w:type="dxa"/>
          </w:tcPr>
          <w:p w14:paraId="73E819B8" w14:textId="77777777" w:rsidR="00473686" w:rsidRPr="000364CD" w:rsidRDefault="00473686" w:rsidP="00473686">
            <w:pPr>
              <w:rPr>
                <w:sz w:val="16"/>
                <w:szCs w:val="16"/>
                <w:lang w:val="en-US"/>
              </w:rPr>
            </w:pPr>
            <w:r w:rsidRPr="000364CD">
              <w:rPr>
                <w:sz w:val="16"/>
                <w:szCs w:val="16"/>
                <w:lang w:val="en-US"/>
              </w:rPr>
              <w:t xml:space="preserve">I have slight problems </w:t>
            </w:r>
            <w:r>
              <w:rPr>
                <w:sz w:val="16"/>
                <w:szCs w:val="16"/>
                <w:lang w:val="en-US"/>
              </w:rPr>
              <w:t>with washing and dressing myself</w:t>
            </w:r>
          </w:p>
        </w:tc>
        <w:tc>
          <w:tcPr>
            <w:tcW w:w="2126" w:type="dxa"/>
          </w:tcPr>
          <w:p w14:paraId="2A2F964A" w14:textId="15623079" w:rsidR="00473686" w:rsidRPr="00473686" w:rsidRDefault="00473686" w:rsidP="00473686">
            <w:pPr>
              <w:rPr>
                <w:sz w:val="16"/>
                <w:szCs w:val="16"/>
                <w:lang w:val="en-US"/>
              </w:rPr>
            </w:pPr>
            <w:r w:rsidRPr="00473686">
              <w:rPr>
                <w:sz w:val="16"/>
                <w:szCs w:val="16"/>
              </w:rPr>
              <w:t>49 (15.3%)</w:t>
            </w:r>
          </w:p>
        </w:tc>
        <w:tc>
          <w:tcPr>
            <w:tcW w:w="1843" w:type="dxa"/>
          </w:tcPr>
          <w:p w14:paraId="7EA564D4" w14:textId="72EA3EE9" w:rsidR="00473686" w:rsidRPr="00473686" w:rsidRDefault="00473686" w:rsidP="00473686">
            <w:pPr>
              <w:rPr>
                <w:sz w:val="16"/>
                <w:szCs w:val="16"/>
                <w:lang w:val="en-US"/>
              </w:rPr>
            </w:pPr>
            <w:r w:rsidRPr="00473686">
              <w:rPr>
                <w:sz w:val="16"/>
                <w:szCs w:val="16"/>
              </w:rPr>
              <w:t>47 (14.5%)</w:t>
            </w:r>
          </w:p>
        </w:tc>
        <w:tc>
          <w:tcPr>
            <w:tcW w:w="1269" w:type="dxa"/>
          </w:tcPr>
          <w:p w14:paraId="2A1A11F4" w14:textId="77777777" w:rsidR="00473686" w:rsidRPr="00473686" w:rsidRDefault="00473686" w:rsidP="00473686">
            <w:pPr>
              <w:rPr>
                <w:sz w:val="16"/>
                <w:szCs w:val="16"/>
                <w:lang w:val="en-US"/>
              </w:rPr>
            </w:pPr>
          </w:p>
        </w:tc>
      </w:tr>
      <w:tr w:rsidR="00473686" w:rsidRPr="000364CD" w14:paraId="24E4B58C" w14:textId="77777777" w:rsidTr="00382DE3">
        <w:tc>
          <w:tcPr>
            <w:tcW w:w="4390" w:type="dxa"/>
          </w:tcPr>
          <w:p w14:paraId="49105230" w14:textId="77777777" w:rsidR="00473686" w:rsidRPr="000364CD" w:rsidRDefault="00473686" w:rsidP="00473686">
            <w:pPr>
              <w:rPr>
                <w:sz w:val="16"/>
                <w:szCs w:val="16"/>
                <w:lang w:val="en-US"/>
              </w:rPr>
            </w:pPr>
            <w:r w:rsidRPr="000364CD">
              <w:rPr>
                <w:sz w:val="16"/>
                <w:szCs w:val="16"/>
                <w:lang w:val="en-US"/>
              </w:rPr>
              <w:t xml:space="preserve">I have moderate problems </w:t>
            </w:r>
            <w:r>
              <w:rPr>
                <w:sz w:val="16"/>
                <w:szCs w:val="16"/>
                <w:lang w:val="en-US"/>
              </w:rPr>
              <w:t>with washing and dressing myself</w:t>
            </w:r>
          </w:p>
        </w:tc>
        <w:tc>
          <w:tcPr>
            <w:tcW w:w="2126" w:type="dxa"/>
          </w:tcPr>
          <w:p w14:paraId="122DE9CF" w14:textId="1F7C7040" w:rsidR="00473686" w:rsidRPr="00473686" w:rsidRDefault="00473686" w:rsidP="00473686">
            <w:pPr>
              <w:rPr>
                <w:sz w:val="16"/>
                <w:szCs w:val="16"/>
                <w:lang w:val="en-US"/>
              </w:rPr>
            </w:pPr>
            <w:r w:rsidRPr="00473686">
              <w:rPr>
                <w:sz w:val="16"/>
                <w:szCs w:val="16"/>
              </w:rPr>
              <w:t>26 (8.1%)</w:t>
            </w:r>
          </w:p>
        </w:tc>
        <w:tc>
          <w:tcPr>
            <w:tcW w:w="1843" w:type="dxa"/>
          </w:tcPr>
          <w:p w14:paraId="066F7309" w14:textId="03EB079E" w:rsidR="00473686" w:rsidRPr="00473686" w:rsidRDefault="00473686" w:rsidP="00473686">
            <w:pPr>
              <w:rPr>
                <w:sz w:val="16"/>
                <w:szCs w:val="16"/>
                <w:lang w:val="en-US"/>
              </w:rPr>
            </w:pPr>
            <w:r w:rsidRPr="00473686">
              <w:rPr>
                <w:sz w:val="16"/>
                <w:szCs w:val="16"/>
              </w:rPr>
              <w:t>35 (10.8%)</w:t>
            </w:r>
          </w:p>
        </w:tc>
        <w:tc>
          <w:tcPr>
            <w:tcW w:w="1269" w:type="dxa"/>
          </w:tcPr>
          <w:p w14:paraId="7C9CC2A9" w14:textId="77777777" w:rsidR="00473686" w:rsidRPr="00473686" w:rsidRDefault="00473686" w:rsidP="00473686">
            <w:pPr>
              <w:rPr>
                <w:sz w:val="16"/>
                <w:szCs w:val="16"/>
                <w:lang w:val="en-US"/>
              </w:rPr>
            </w:pPr>
          </w:p>
        </w:tc>
      </w:tr>
      <w:tr w:rsidR="00473686" w:rsidRPr="000364CD" w14:paraId="44BD4533" w14:textId="77777777" w:rsidTr="00382DE3">
        <w:tc>
          <w:tcPr>
            <w:tcW w:w="4390" w:type="dxa"/>
          </w:tcPr>
          <w:p w14:paraId="751581EA" w14:textId="77777777" w:rsidR="00473686" w:rsidRPr="000364CD" w:rsidRDefault="00473686" w:rsidP="00473686">
            <w:pPr>
              <w:rPr>
                <w:sz w:val="16"/>
                <w:szCs w:val="16"/>
                <w:lang w:val="en-US"/>
              </w:rPr>
            </w:pPr>
            <w:r w:rsidRPr="000364CD">
              <w:rPr>
                <w:sz w:val="16"/>
                <w:szCs w:val="16"/>
                <w:lang w:val="en-US"/>
              </w:rPr>
              <w:t xml:space="preserve">I have severe problems </w:t>
            </w:r>
            <w:r>
              <w:rPr>
                <w:sz w:val="16"/>
                <w:szCs w:val="16"/>
                <w:lang w:val="en-US"/>
              </w:rPr>
              <w:t>with washing and dressing myself</w:t>
            </w:r>
          </w:p>
        </w:tc>
        <w:tc>
          <w:tcPr>
            <w:tcW w:w="2126" w:type="dxa"/>
          </w:tcPr>
          <w:p w14:paraId="5525E7D7" w14:textId="6A8FECFF" w:rsidR="00473686" w:rsidRPr="00473686" w:rsidRDefault="00473686" w:rsidP="00473686">
            <w:pPr>
              <w:rPr>
                <w:sz w:val="16"/>
                <w:szCs w:val="16"/>
                <w:lang w:val="en-US"/>
              </w:rPr>
            </w:pPr>
            <w:r w:rsidRPr="00473686">
              <w:rPr>
                <w:sz w:val="16"/>
                <w:szCs w:val="16"/>
              </w:rPr>
              <w:t>14 (4.4%)</w:t>
            </w:r>
          </w:p>
        </w:tc>
        <w:tc>
          <w:tcPr>
            <w:tcW w:w="1843" w:type="dxa"/>
          </w:tcPr>
          <w:p w14:paraId="2A3C0A6F" w14:textId="2E83E01C" w:rsidR="00473686" w:rsidRPr="00473686" w:rsidRDefault="00473686" w:rsidP="00473686">
            <w:pPr>
              <w:rPr>
                <w:sz w:val="16"/>
                <w:szCs w:val="16"/>
                <w:lang w:val="en-US"/>
              </w:rPr>
            </w:pPr>
            <w:r w:rsidRPr="00473686">
              <w:rPr>
                <w:sz w:val="16"/>
                <w:szCs w:val="16"/>
              </w:rPr>
              <w:t>12 (3.7%)</w:t>
            </w:r>
          </w:p>
        </w:tc>
        <w:tc>
          <w:tcPr>
            <w:tcW w:w="1269" w:type="dxa"/>
          </w:tcPr>
          <w:p w14:paraId="5C690A4E" w14:textId="77777777" w:rsidR="00473686" w:rsidRPr="00473686" w:rsidRDefault="00473686" w:rsidP="00473686">
            <w:pPr>
              <w:rPr>
                <w:sz w:val="16"/>
                <w:szCs w:val="16"/>
                <w:lang w:val="en-US"/>
              </w:rPr>
            </w:pPr>
          </w:p>
        </w:tc>
      </w:tr>
      <w:tr w:rsidR="00473686" w:rsidRPr="000364CD" w14:paraId="55F0316A" w14:textId="77777777" w:rsidTr="00382DE3">
        <w:tc>
          <w:tcPr>
            <w:tcW w:w="4390" w:type="dxa"/>
          </w:tcPr>
          <w:p w14:paraId="2C14A0D4" w14:textId="77777777" w:rsidR="00473686" w:rsidRPr="000364CD" w:rsidRDefault="00473686" w:rsidP="00473686">
            <w:pPr>
              <w:rPr>
                <w:sz w:val="16"/>
                <w:szCs w:val="16"/>
                <w:lang w:val="en-US"/>
              </w:rPr>
            </w:pPr>
            <w:r w:rsidRPr="000364CD">
              <w:rPr>
                <w:sz w:val="16"/>
                <w:szCs w:val="16"/>
                <w:lang w:val="en-US"/>
              </w:rPr>
              <w:t>I am unable to wa</w:t>
            </w:r>
            <w:r>
              <w:rPr>
                <w:sz w:val="16"/>
                <w:szCs w:val="16"/>
                <w:lang w:val="en-US"/>
              </w:rPr>
              <w:t>sh and dress myself</w:t>
            </w:r>
          </w:p>
        </w:tc>
        <w:tc>
          <w:tcPr>
            <w:tcW w:w="2126" w:type="dxa"/>
          </w:tcPr>
          <w:p w14:paraId="2E6A9CB0" w14:textId="1439541D" w:rsidR="00473686" w:rsidRPr="00473686" w:rsidRDefault="00473686" w:rsidP="00473686">
            <w:pPr>
              <w:rPr>
                <w:sz w:val="16"/>
                <w:szCs w:val="16"/>
                <w:lang w:val="en-US"/>
              </w:rPr>
            </w:pPr>
            <w:r w:rsidRPr="00473686">
              <w:rPr>
                <w:sz w:val="16"/>
                <w:szCs w:val="16"/>
              </w:rPr>
              <w:t>18 (5.6%)</w:t>
            </w:r>
          </w:p>
        </w:tc>
        <w:tc>
          <w:tcPr>
            <w:tcW w:w="1843" w:type="dxa"/>
          </w:tcPr>
          <w:p w14:paraId="4B09E434" w14:textId="765C8A03" w:rsidR="00473686" w:rsidRPr="00473686" w:rsidRDefault="00473686" w:rsidP="00473686">
            <w:pPr>
              <w:rPr>
                <w:sz w:val="16"/>
                <w:szCs w:val="16"/>
                <w:lang w:val="en-US"/>
              </w:rPr>
            </w:pPr>
            <w:r w:rsidRPr="00473686">
              <w:rPr>
                <w:sz w:val="16"/>
                <w:szCs w:val="16"/>
              </w:rPr>
              <w:t>20 (6.2%)</w:t>
            </w:r>
          </w:p>
        </w:tc>
        <w:tc>
          <w:tcPr>
            <w:tcW w:w="1269" w:type="dxa"/>
          </w:tcPr>
          <w:p w14:paraId="558477AE" w14:textId="77777777" w:rsidR="00473686" w:rsidRPr="00473686" w:rsidRDefault="00473686" w:rsidP="00473686">
            <w:pPr>
              <w:rPr>
                <w:sz w:val="16"/>
                <w:szCs w:val="16"/>
                <w:lang w:val="en-US"/>
              </w:rPr>
            </w:pPr>
          </w:p>
        </w:tc>
      </w:tr>
      <w:tr w:rsidR="00473686" w:rsidRPr="000364CD" w14:paraId="066C1421" w14:textId="77777777" w:rsidTr="00382DE3">
        <w:tc>
          <w:tcPr>
            <w:tcW w:w="4390" w:type="dxa"/>
          </w:tcPr>
          <w:p w14:paraId="7AA49C3A" w14:textId="286D15C0" w:rsidR="00473686" w:rsidRPr="000B0B46" w:rsidRDefault="00473686" w:rsidP="00473686">
            <w:pPr>
              <w:rPr>
                <w:b/>
                <w:bCs/>
                <w:sz w:val="16"/>
                <w:szCs w:val="16"/>
                <w:lang w:val="en-US"/>
              </w:rPr>
            </w:pPr>
            <w:r w:rsidRPr="000B0B46">
              <w:rPr>
                <w:b/>
                <w:bCs/>
                <w:sz w:val="16"/>
                <w:szCs w:val="16"/>
                <w:lang w:val="en-US"/>
              </w:rPr>
              <w:t xml:space="preserve">Usual </w:t>
            </w:r>
            <w:r>
              <w:rPr>
                <w:b/>
                <w:bCs/>
                <w:sz w:val="16"/>
                <w:szCs w:val="16"/>
                <w:lang w:val="en-US"/>
              </w:rPr>
              <w:t>a</w:t>
            </w:r>
            <w:r w:rsidRPr="000B0B46">
              <w:rPr>
                <w:b/>
                <w:bCs/>
                <w:sz w:val="16"/>
                <w:szCs w:val="16"/>
                <w:lang w:val="en-US"/>
              </w:rPr>
              <w:t>ctivities</w:t>
            </w:r>
          </w:p>
        </w:tc>
        <w:tc>
          <w:tcPr>
            <w:tcW w:w="2126" w:type="dxa"/>
          </w:tcPr>
          <w:p w14:paraId="180A4C6B" w14:textId="77777777" w:rsidR="00473686" w:rsidRPr="00473686" w:rsidRDefault="00473686" w:rsidP="00473686">
            <w:pPr>
              <w:rPr>
                <w:b/>
                <w:bCs/>
                <w:sz w:val="16"/>
                <w:szCs w:val="16"/>
                <w:lang w:val="en-US"/>
              </w:rPr>
            </w:pPr>
          </w:p>
        </w:tc>
        <w:tc>
          <w:tcPr>
            <w:tcW w:w="1843" w:type="dxa"/>
          </w:tcPr>
          <w:p w14:paraId="5E225559" w14:textId="77777777" w:rsidR="00473686" w:rsidRPr="00473686" w:rsidRDefault="00473686" w:rsidP="00473686">
            <w:pPr>
              <w:rPr>
                <w:b/>
                <w:bCs/>
                <w:sz w:val="16"/>
                <w:szCs w:val="16"/>
                <w:lang w:val="en-US"/>
              </w:rPr>
            </w:pPr>
          </w:p>
        </w:tc>
        <w:tc>
          <w:tcPr>
            <w:tcW w:w="1269" w:type="dxa"/>
          </w:tcPr>
          <w:p w14:paraId="6631252D" w14:textId="57279F1B" w:rsidR="00473686" w:rsidRPr="00473686" w:rsidRDefault="00473686" w:rsidP="00473686">
            <w:pPr>
              <w:rPr>
                <w:b/>
                <w:bCs/>
                <w:sz w:val="16"/>
                <w:szCs w:val="16"/>
                <w:lang w:val="en-US"/>
              </w:rPr>
            </w:pPr>
            <w:r w:rsidRPr="00473686">
              <w:rPr>
                <w:sz w:val="16"/>
                <w:szCs w:val="16"/>
              </w:rPr>
              <w:t>104 (13.9%)</w:t>
            </w:r>
          </w:p>
        </w:tc>
      </w:tr>
      <w:tr w:rsidR="00473686" w:rsidRPr="000364CD" w14:paraId="4D5848AC" w14:textId="77777777" w:rsidTr="00382DE3">
        <w:tc>
          <w:tcPr>
            <w:tcW w:w="4390" w:type="dxa"/>
          </w:tcPr>
          <w:p w14:paraId="7B4CF539" w14:textId="77777777" w:rsidR="00473686" w:rsidRPr="000364CD" w:rsidRDefault="00473686" w:rsidP="00473686">
            <w:pPr>
              <w:rPr>
                <w:sz w:val="16"/>
                <w:szCs w:val="16"/>
                <w:lang w:val="en-US"/>
              </w:rPr>
            </w:pPr>
            <w:r w:rsidRPr="000364CD">
              <w:rPr>
                <w:sz w:val="16"/>
                <w:szCs w:val="16"/>
                <w:lang w:val="en-US"/>
              </w:rPr>
              <w:t xml:space="preserve">I have no problems </w:t>
            </w:r>
            <w:r>
              <w:rPr>
                <w:sz w:val="16"/>
                <w:szCs w:val="16"/>
                <w:lang w:val="en-US"/>
              </w:rPr>
              <w:t>doing my usual activities</w:t>
            </w:r>
          </w:p>
        </w:tc>
        <w:tc>
          <w:tcPr>
            <w:tcW w:w="2126" w:type="dxa"/>
          </w:tcPr>
          <w:p w14:paraId="52689799" w14:textId="260FBF21" w:rsidR="00473686" w:rsidRPr="00473686" w:rsidRDefault="00473686" w:rsidP="00473686">
            <w:pPr>
              <w:rPr>
                <w:sz w:val="16"/>
                <w:szCs w:val="16"/>
                <w:lang w:val="en-US"/>
              </w:rPr>
            </w:pPr>
            <w:r w:rsidRPr="00473686">
              <w:rPr>
                <w:sz w:val="16"/>
                <w:szCs w:val="16"/>
              </w:rPr>
              <w:t>132 (41.2%)</w:t>
            </w:r>
          </w:p>
        </w:tc>
        <w:tc>
          <w:tcPr>
            <w:tcW w:w="1843" w:type="dxa"/>
          </w:tcPr>
          <w:p w14:paraId="118CA738" w14:textId="4524132E" w:rsidR="00473686" w:rsidRPr="00473686" w:rsidRDefault="00473686" w:rsidP="00473686">
            <w:pPr>
              <w:rPr>
                <w:sz w:val="16"/>
                <w:szCs w:val="16"/>
                <w:lang w:val="en-US"/>
              </w:rPr>
            </w:pPr>
            <w:r w:rsidRPr="00473686">
              <w:rPr>
                <w:sz w:val="16"/>
                <w:szCs w:val="16"/>
              </w:rPr>
              <w:t>112 (34.5%)</w:t>
            </w:r>
          </w:p>
        </w:tc>
        <w:tc>
          <w:tcPr>
            <w:tcW w:w="1269" w:type="dxa"/>
          </w:tcPr>
          <w:p w14:paraId="5BF7D2A1" w14:textId="77777777" w:rsidR="00473686" w:rsidRPr="00473686" w:rsidRDefault="00473686" w:rsidP="00473686">
            <w:pPr>
              <w:rPr>
                <w:sz w:val="16"/>
                <w:szCs w:val="16"/>
                <w:lang w:val="en-US"/>
              </w:rPr>
            </w:pPr>
          </w:p>
        </w:tc>
      </w:tr>
      <w:tr w:rsidR="00473686" w:rsidRPr="000364CD" w14:paraId="76840F57" w14:textId="77777777" w:rsidTr="00382DE3">
        <w:tc>
          <w:tcPr>
            <w:tcW w:w="4390" w:type="dxa"/>
          </w:tcPr>
          <w:p w14:paraId="4EE8D4B0" w14:textId="77777777" w:rsidR="00473686" w:rsidRPr="000364CD" w:rsidRDefault="00473686" w:rsidP="00473686">
            <w:pPr>
              <w:rPr>
                <w:sz w:val="16"/>
                <w:szCs w:val="16"/>
                <w:lang w:val="en-US"/>
              </w:rPr>
            </w:pPr>
            <w:r w:rsidRPr="000364CD">
              <w:rPr>
                <w:sz w:val="16"/>
                <w:szCs w:val="16"/>
                <w:lang w:val="en-US"/>
              </w:rPr>
              <w:t xml:space="preserve">I have slight problems </w:t>
            </w:r>
            <w:r>
              <w:rPr>
                <w:sz w:val="16"/>
                <w:szCs w:val="16"/>
                <w:lang w:val="en-US"/>
              </w:rPr>
              <w:t>doing my usual activities</w:t>
            </w:r>
          </w:p>
        </w:tc>
        <w:tc>
          <w:tcPr>
            <w:tcW w:w="2126" w:type="dxa"/>
          </w:tcPr>
          <w:p w14:paraId="5534347C" w14:textId="14009C69" w:rsidR="00473686" w:rsidRPr="00473686" w:rsidRDefault="00473686" w:rsidP="00473686">
            <w:pPr>
              <w:rPr>
                <w:sz w:val="16"/>
                <w:szCs w:val="16"/>
                <w:lang w:val="en-US"/>
              </w:rPr>
            </w:pPr>
            <w:r w:rsidRPr="00473686">
              <w:rPr>
                <w:sz w:val="16"/>
                <w:szCs w:val="16"/>
              </w:rPr>
              <w:t>71 (22.2%)</w:t>
            </w:r>
          </w:p>
        </w:tc>
        <w:tc>
          <w:tcPr>
            <w:tcW w:w="1843" w:type="dxa"/>
          </w:tcPr>
          <w:p w14:paraId="4ECE5D00" w14:textId="767D33AB" w:rsidR="00473686" w:rsidRPr="00473686" w:rsidRDefault="00473686" w:rsidP="00473686">
            <w:pPr>
              <w:rPr>
                <w:sz w:val="16"/>
                <w:szCs w:val="16"/>
                <w:lang w:val="en-US"/>
              </w:rPr>
            </w:pPr>
            <w:r w:rsidRPr="00473686">
              <w:rPr>
                <w:sz w:val="16"/>
                <w:szCs w:val="16"/>
              </w:rPr>
              <w:t>73 (22.5%)</w:t>
            </w:r>
          </w:p>
        </w:tc>
        <w:tc>
          <w:tcPr>
            <w:tcW w:w="1269" w:type="dxa"/>
          </w:tcPr>
          <w:p w14:paraId="5DD2AEAD" w14:textId="77777777" w:rsidR="00473686" w:rsidRPr="00473686" w:rsidRDefault="00473686" w:rsidP="00473686">
            <w:pPr>
              <w:rPr>
                <w:sz w:val="16"/>
                <w:szCs w:val="16"/>
                <w:lang w:val="en-US"/>
              </w:rPr>
            </w:pPr>
          </w:p>
        </w:tc>
      </w:tr>
      <w:tr w:rsidR="00473686" w:rsidRPr="000364CD" w14:paraId="618187EC" w14:textId="77777777" w:rsidTr="00382DE3">
        <w:tc>
          <w:tcPr>
            <w:tcW w:w="4390" w:type="dxa"/>
          </w:tcPr>
          <w:p w14:paraId="434D7D68" w14:textId="77777777" w:rsidR="00473686" w:rsidRPr="000364CD" w:rsidRDefault="00473686" w:rsidP="00473686">
            <w:pPr>
              <w:rPr>
                <w:sz w:val="16"/>
                <w:szCs w:val="16"/>
                <w:lang w:val="en-US"/>
              </w:rPr>
            </w:pPr>
            <w:r w:rsidRPr="000364CD">
              <w:rPr>
                <w:sz w:val="16"/>
                <w:szCs w:val="16"/>
                <w:lang w:val="en-US"/>
              </w:rPr>
              <w:t xml:space="preserve">I have moderate problems </w:t>
            </w:r>
            <w:r>
              <w:rPr>
                <w:sz w:val="16"/>
                <w:szCs w:val="16"/>
                <w:lang w:val="en-US"/>
              </w:rPr>
              <w:t>doing my usual activities</w:t>
            </w:r>
          </w:p>
        </w:tc>
        <w:tc>
          <w:tcPr>
            <w:tcW w:w="2126" w:type="dxa"/>
          </w:tcPr>
          <w:p w14:paraId="0ED0E1EA" w14:textId="3C342AEC" w:rsidR="00473686" w:rsidRPr="00473686" w:rsidRDefault="00473686" w:rsidP="00473686">
            <w:pPr>
              <w:rPr>
                <w:sz w:val="16"/>
                <w:szCs w:val="16"/>
                <w:lang w:val="en-US"/>
              </w:rPr>
            </w:pPr>
            <w:r w:rsidRPr="00473686">
              <w:rPr>
                <w:sz w:val="16"/>
                <w:szCs w:val="16"/>
              </w:rPr>
              <w:t>61 (19.1%)</w:t>
            </w:r>
          </w:p>
        </w:tc>
        <w:tc>
          <w:tcPr>
            <w:tcW w:w="1843" w:type="dxa"/>
          </w:tcPr>
          <w:p w14:paraId="7E778D65" w14:textId="385F66B1" w:rsidR="00473686" w:rsidRPr="00473686" w:rsidRDefault="00473686" w:rsidP="00473686">
            <w:pPr>
              <w:rPr>
                <w:sz w:val="16"/>
                <w:szCs w:val="16"/>
                <w:lang w:val="en-US"/>
              </w:rPr>
            </w:pPr>
            <w:r w:rsidRPr="00473686">
              <w:rPr>
                <w:sz w:val="16"/>
                <w:szCs w:val="16"/>
              </w:rPr>
              <w:t>76 (23.4%)</w:t>
            </w:r>
          </w:p>
        </w:tc>
        <w:tc>
          <w:tcPr>
            <w:tcW w:w="1269" w:type="dxa"/>
          </w:tcPr>
          <w:p w14:paraId="4B784F28" w14:textId="77777777" w:rsidR="00473686" w:rsidRPr="00473686" w:rsidRDefault="00473686" w:rsidP="00473686">
            <w:pPr>
              <w:rPr>
                <w:sz w:val="16"/>
                <w:szCs w:val="16"/>
                <w:lang w:val="en-US"/>
              </w:rPr>
            </w:pPr>
          </w:p>
        </w:tc>
      </w:tr>
      <w:tr w:rsidR="00473686" w:rsidRPr="000364CD" w14:paraId="1BD5BA43" w14:textId="77777777" w:rsidTr="00382DE3">
        <w:tc>
          <w:tcPr>
            <w:tcW w:w="4390" w:type="dxa"/>
          </w:tcPr>
          <w:p w14:paraId="41485322" w14:textId="77777777" w:rsidR="00473686" w:rsidRPr="000364CD" w:rsidRDefault="00473686" w:rsidP="00473686">
            <w:pPr>
              <w:rPr>
                <w:sz w:val="16"/>
                <w:szCs w:val="16"/>
                <w:lang w:val="en-US"/>
              </w:rPr>
            </w:pPr>
            <w:r w:rsidRPr="000364CD">
              <w:rPr>
                <w:sz w:val="16"/>
                <w:szCs w:val="16"/>
                <w:lang w:val="en-US"/>
              </w:rPr>
              <w:t xml:space="preserve">I have severe problems </w:t>
            </w:r>
            <w:r>
              <w:rPr>
                <w:sz w:val="16"/>
                <w:szCs w:val="16"/>
                <w:lang w:val="en-US"/>
              </w:rPr>
              <w:t>doing my usual activities</w:t>
            </w:r>
          </w:p>
        </w:tc>
        <w:tc>
          <w:tcPr>
            <w:tcW w:w="2126" w:type="dxa"/>
          </w:tcPr>
          <w:p w14:paraId="0EAA167F" w14:textId="3EF36EAA" w:rsidR="00473686" w:rsidRPr="00473686" w:rsidRDefault="00473686" w:rsidP="00473686">
            <w:pPr>
              <w:rPr>
                <w:sz w:val="16"/>
                <w:szCs w:val="16"/>
                <w:lang w:val="en-US"/>
              </w:rPr>
            </w:pPr>
            <w:r w:rsidRPr="00473686">
              <w:rPr>
                <w:sz w:val="16"/>
                <w:szCs w:val="16"/>
              </w:rPr>
              <w:t>30 (9.4%)</w:t>
            </w:r>
          </w:p>
        </w:tc>
        <w:tc>
          <w:tcPr>
            <w:tcW w:w="1843" w:type="dxa"/>
          </w:tcPr>
          <w:p w14:paraId="2E2DC321" w14:textId="1BE94BD9" w:rsidR="00473686" w:rsidRPr="00473686" w:rsidRDefault="00473686" w:rsidP="00473686">
            <w:pPr>
              <w:rPr>
                <w:sz w:val="16"/>
                <w:szCs w:val="16"/>
                <w:lang w:val="en-US"/>
              </w:rPr>
            </w:pPr>
            <w:r w:rsidRPr="00473686">
              <w:rPr>
                <w:sz w:val="16"/>
                <w:szCs w:val="16"/>
              </w:rPr>
              <w:t>33 (10.2%)</w:t>
            </w:r>
          </w:p>
        </w:tc>
        <w:tc>
          <w:tcPr>
            <w:tcW w:w="1269" w:type="dxa"/>
          </w:tcPr>
          <w:p w14:paraId="2CA39D49" w14:textId="77777777" w:rsidR="00473686" w:rsidRPr="00473686" w:rsidRDefault="00473686" w:rsidP="00473686">
            <w:pPr>
              <w:rPr>
                <w:sz w:val="16"/>
                <w:szCs w:val="16"/>
                <w:lang w:val="en-US"/>
              </w:rPr>
            </w:pPr>
          </w:p>
        </w:tc>
      </w:tr>
      <w:tr w:rsidR="00473686" w:rsidRPr="000364CD" w14:paraId="4CCB774D" w14:textId="77777777" w:rsidTr="00382DE3">
        <w:tc>
          <w:tcPr>
            <w:tcW w:w="4390" w:type="dxa"/>
          </w:tcPr>
          <w:p w14:paraId="71574D6A" w14:textId="77777777" w:rsidR="00473686" w:rsidRPr="000364CD" w:rsidRDefault="00473686" w:rsidP="00473686">
            <w:pPr>
              <w:rPr>
                <w:sz w:val="16"/>
                <w:szCs w:val="16"/>
                <w:lang w:val="en-US"/>
              </w:rPr>
            </w:pPr>
            <w:r w:rsidRPr="000364CD">
              <w:rPr>
                <w:sz w:val="16"/>
                <w:szCs w:val="16"/>
                <w:lang w:val="en-US"/>
              </w:rPr>
              <w:t xml:space="preserve">I am unable to </w:t>
            </w:r>
            <w:r>
              <w:rPr>
                <w:sz w:val="16"/>
                <w:szCs w:val="16"/>
                <w:lang w:val="en-US"/>
              </w:rPr>
              <w:t>do my usual activities</w:t>
            </w:r>
          </w:p>
        </w:tc>
        <w:tc>
          <w:tcPr>
            <w:tcW w:w="2126" w:type="dxa"/>
          </w:tcPr>
          <w:p w14:paraId="3D41DABD" w14:textId="600F805F" w:rsidR="00473686" w:rsidRPr="00473686" w:rsidRDefault="00473686" w:rsidP="00473686">
            <w:pPr>
              <w:rPr>
                <w:sz w:val="16"/>
                <w:szCs w:val="16"/>
                <w:lang w:val="en-US"/>
              </w:rPr>
            </w:pPr>
            <w:r w:rsidRPr="00473686">
              <w:rPr>
                <w:sz w:val="16"/>
                <w:szCs w:val="16"/>
              </w:rPr>
              <w:t>26 (8.1%)</w:t>
            </w:r>
          </w:p>
        </w:tc>
        <w:tc>
          <w:tcPr>
            <w:tcW w:w="1843" w:type="dxa"/>
          </w:tcPr>
          <w:p w14:paraId="2271489F" w14:textId="4DBCB3B9" w:rsidR="00473686" w:rsidRPr="00473686" w:rsidRDefault="00473686" w:rsidP="00473686">
            <w:pPr>
              <w:rPr>
                <w:sz w:val="16"/>
                <w:szCs w:val="16"/>
                <w:lang w:val="en-US"/>
              </w:rPr>
            </w:pPr>
            <w:r w:rsidRPr="00473686">
              <w:rPr>
                <w:sz w:val="16"/>
                <w:szCs w:val="16"/>
              </w:rPr>
              <w:t>31 (9.5%)</w:t>
            </w:r>
          </w:p>
        </w:tc>
        <w:tc>
          <w:tcPr>
            <w:tcW w:w="1269" w:type="dxa"/>
          </w:tcPr>
          <w:p w14:paraId="6EFBCBEF" w14:textId="77777777" w:rsidR="00473686" w:rsidRPr="00473686" w:rsidRDefault="00473686" w:rsidP="00473686">
            <w:pPr>
              <w:rPr>
                <w:sz w:val="16"/>
                <w:szCs w:val="16"/>
                <w:lang w:val="en-US"/>
              </w:rPr>
            </w:pPr>
          </w:p>
        </w:tc>
      </w:tr>
      <w:tr w:rsidR="00473686" w:rsidRPr="000364CD" w14:paraId="522607BA" w14:textId="77777777" w:rsidTr="00382DE3">
        <w:tc>
          <w:tcPr>
            <w:tcW w:w="4390" w:type="dxa"/>
          </w:tcPr>
          <w:p w14:paraId="34AC98F8" w14:textId="7BE82B9B" w:rsidR="00473686" w:rsidRPr="000B0B46" w:rsidRDefault="00473686" w:rsidP="00473686">
            <w:pPr>
              <w:rPr>
                <w:b/>
                <w:bCs/>
                <w:sz w:val="16"/>
                <w:szCs w:val="16"/>
                <w:lang w:val="en-US"/>
              </w:rPr>
            </w:pPr>
            <w:r w:rsidRPr="000B0B46">
              <w:rPr>
                <w:b/>
                <w:bCs/>
                <w:sz w:val="16"/>
                <w:szCs w:val="16"/>
                <w:lang w:val="en-US"/>
              </w:rPr>
              <w:t>Pain</w:t>
            </w:r>
            <w:r>
              <w:rPr>
                <w:b/>
                <w:bCs/>
                <w:sz w:val="16"/>
                <w:szCs w:val="16"/>
                <w:lang w:val="en-US"/>
              </w:rPr>
              <w:t>/d</w:t>
            </w:r>
            <w:r w:rsidRPr="000B0B46">
              <w:rPr>
                <w:b/>
                <w:bCs/>
                <w:sz w:val="16"/>
                <w:szCs w:val="16"/>
                <w:lang w:val="en-US"/>
              </w:rPr>
              <w:t>iscomfort</w:t>
            </w:r>
          </w:p>
        </w:tc>
        <w:tc>
          <w:tcPr>
            <w:tcW w:w="2126" w:type="dxa"/>
          </w:tcPr>
          <w:p w14:paraId="5C752D52" w14:textId="77777777" w:rsidR="00473686" w:rsidRPr="00473686" w:rsidRDefault="00473686" w:rsidP="00473686">
            <w:pPr>
              <w:rPr>
                <w:b/>
                <w:bCs/>
                <w:sz w:val="16"/>
                <w:szCs w:val="16"/>
                <w:lang w:val="en-US"/>
              </w:rPr>
            </w:pPr>
          </w:p>
        </w:tc>
        <w:tc>
          <w:tcPr>
            <w:tcW w:w="1843" w:type="dxa"/>
          </w:tcPr>
          <w:p w14:paraId="16588AB8" w14:textId="77777777" w:rsidR="00473686" w:rsidRPr="00473686" w:rsidRDefault="00473686" w:rsidP="00473686">
            <w:pPr>
              <w:rPr>
                <w:b/>
                <w:bCs/>
                <w:sz w:val="16"/>
                <w:szCs w:val="16"/>
                <w:lang w:val="en-US"/>
              </w:rPr>
            </w:pPr>
          </w:p>
        </w:tc>
        <w:tc>
          <w:tcPr>
            <w:tcW w:w="1269" w:type="dxa"/>
          </w:tcPr>
          <w:p w14:paraId="5DCE65D8" w14:textId="5B4799AC" w:rsidR="00473686" w:rsidRPr="00473686" w:rsidRDefault="00473686" w:rsidP="00473686">
            <w:pPr>
              <w:rPr>
                <w:b/>
                <w:bCs/>
                <w:sz w:val="16"/>
                <w:szCs w:val="16"/>
                <w:lang w:val="en-US"/>
              </w:rPr>
            </w:pPr>
            <w:r w:rsidRPr="00473686">
              <w:rPr>
                <w:sz w:val="16"/>
                <w:szCs w:val="16"/>
              </w:rPr>
              <w:t>106 (14.2%)</w:t>
            </w:r>
          </w:p>
        </w:tc>
      </w:tr>
      <w:tr w:rsidR="00473686" w:rsidRPr="000364CD" w14:paraId="36AB1328" w14:textId="77777777" w:rsidTr="00382DE3">
        <w:tc>
          <w:tcPr>
            <w:tcW w:w="4390" w:type="dxa"/>
          </w:tcPr>
          <w:p w14:paraId="180358DE" w14:textId="77777777" w:rsidR="00473686" w:rsidRPr="000364CD" w:rsidRDefault="00473686" w:rsidP="00473686">
            <w:pPr>
              <w:rPr>
                <w:sz w:val="16"/>
                <w:szCs w:val="16"/>
                <w:lang w:val="en-US"/>
              </w:rPr>
            </w:pPr>
            <w:r w:rsidRPr="000364CD">
              <w:rPr>
                <w:sz w:val="16"/>
                <w:szCs w:val="16"/>
                <w:lang w:val="en-US"/>
              </w:rPr>
              <w:t>I have n</w:t>
            </w:r>
            <w:r>
              <w:rPr>
                <w:sz w:val="16"/>
                <w:szCs w:val="16"/>
                <w:lang w:val="en-US"/>
              </w:rPr>
              <w:t>o pain or discomfort</w:t>
            </w:r>
          </w:p>
        </w:tc>
        <w:tc>
          <w:tcPr>
            <w:tcW w:w="2126" w:type="dxa"/>
          </w:tcPr>
          <w:p w14:paraId="5374FE82" w14:textId="64DF30AD" w:rsidR="00473686" w:rsidRPr="00473686" w:rsidRDefault="00473686" w:rsidP="00473686">
            <w:pPr>
              <w:rPr>
                <w:sz w:val="16"/>
                <w:szCs w:val="16"/>
                <w:lang w:val="en-US"/>
              </w:rPr>
            </w:pPr>
            <w:r w:rsidRPr="00473686">
              <w:rPr>
                <w:sz w:val="16"/>
                <w:szCs w:val="16"/>
              </w:rPr>
              <w:t>107 (33.6%)</w:t>
            </w:r>
          </w:p>
        </w:tc>
        <w:tc>
          <w:tcPr>
            <w:tcW w:w="1843" w:type="dxa"/>
          </w:tcPr>
          <w:p w14:paraId="4A54B477" w14:textId="615B4AD7" w:rsidR="00473686" w:rsidRPr="00473686" w:rsidRDefault="00473686" w:rsidP="00473686">
            <w:pPr>
              <w:rPr>
                <w:sz w:val="16"/>
                <w:szCs w:val="16"/>
                <w:lang w:val="en-US"/>
              </w:rPr>
            </w:pPr>
            <w:r w:rsidRPr="00473686">
              <w:rPr>
                <w:sz w:val="16"/>
                <w:szCs w:val="16"/>
              </w:rPr>
              <w:t>119 (36.6%)</w:t>
            </w:r>
          </w:p>
        </w:tc>
        <w:tc>
          <w:tcPr>
            <w:tcW w:w="1269" w:type="dxa"/>
          </w:tcPr>
          <w:p w14:paraId="2E9C2102" w14:textId="77777777" w:rsidR="00473686" w:rsidRPr="00473686" w:rsidRDefault="00473686" w:rsidP="00473686">
            <w:pPr>
              <w:rPr>
                <w:sz w:val="16"/>
                <w:szCs w:val="16"/>
                <w:lang w:val="en-US"/>
              </w:rPr>
            </w:pPr>
          </w:p>
        </w:tc>
      </w:tr>
      <w:tr w:rsidR="00473686" w:rsidRPr="000364CD" w14:paraId="35FD21BC" w14:textId="77777777" w:rsidTr="00382DE3">
        <w:tc>
          <w:tcPr>
            <w:tcW w:w="4390" w:type="dxa"/>
          </w:tcPr>
          <w:p w14:paraId="5C0ABFAB" w14:textId="77777777" w:rsidR="00473686" w:rsidRPr="000364CD" w:rsidRDefault="00473686" w:rsidP="00473686">
            <w:pPr>
              <w:rPr>
                <w:sz w:val="16"/>
                <w:szCs w:val="16"/>
                <w:lang w:val="en-US"/>
              </w:rPr>
            </w:pPr>
            <w:r w:rsidRPr="000364CD">
              <w:rPr>
                <w:sz w:val="16"/>
                <w:szCs w:val="16"/>
                <w:lang w:val="en-US"/>
              </w:rPr>
              <w:t xml:space="preserve">I have slight </w:t>
            </w:r>
            <w:r>
              <w:rPr>
                <w:sz w:val="16"/>
                <w:szCs w:val="16"/>
                <w:lang w:val="en-US"/>
              </w:rPr>
              <w:t>pain or discomfort</w:t>
            </w:r>
          </w:p>
        </w:tc>
        <w:tc>
          <w:tcPr>
            <w:tcW w:w="2126" w:type="dxa"/>
          </w:tcPr>
          <w:p w14:paraId="2367F0AB" w14:textId="06530CD3" w:rsidR="00473686" w:rsidRPr="00473686" w:rsidRDefault="00473686" w:rsidP="00473686">
            <w:pPr>
              <w:rPr>
                <w:sz w:val="16"/>
                <w:szCs w:val="16"/>
                <w:lang w:val="en-US"/>
              </w:rPr>
            </w:pPr>
            <w:r w:rsidRPr="00473686">
              <w:rPr>
                <w:sz w:val="16"/>
                <w:szCs w:val="16"/>
              </w:rPr>
              <w:t>94 (29.6%)</w:t>
            </w:r>
          </w:p>
        </w:tc>
        <w:tc>
          <w:tcPr>
            <w:tcW w:w="1843" w:type="dxa"/>
          </w:tcPr>
          <w:p w14:paraId="65889906" w14:textId="3B1FB1A6" w:rsidR="00473686" w:rsidRPr="00473686" w:rsidRDefault="00473686" w:rsidP="00473686">
            <w:pPr>
              <w:rPr>
                <w:sz w:val="16"/>
                <w:szCs w:val="16"/>
                <w:lang w:val="en-US"/>
              </w:rPr>
            </w:pPr>
            <w:r w:rsidRPr="00473686">
              <w:rPr>
                <w:sz w:val="16"/>
                <w:szCs w:val="16"/>
              </w:rPr>
              <w:t>95 (29.2%)</w:t>
            </w:r>
          </w:p>
        </w:tc>
        <w:tc>
          <w:tcPr>
            <w:tcW w:w="1269" w:type="dxa"/>
          </w:tcPr>
          <w:p w14:paraId="44637144" w14:textId="77777777" w:rsidR="00473686" w:rsidRPr="00473686" w:rsidRDefault="00473686" w:rsidP="00473686">
            <w:pPr>
              <w:rPr>
                <w:sz w:val="16"/>
                <w:szCs w:val="16"/>
                <w:lang w:val="en-US"/>
              </w:rPr>
            </w:pPr>
          </w:p>
        </w:tc>
      </w:tr>
      <w:tr w:rsidR="00473686" w:rsidRPr="000364CD" w14:paraId="77C25FF6" w14:textId="77777777" w:rsidTr="00382DE3">
        <w:tc>
          <w:tcPr>
            <w:tcW w:w="4390" w:type="dxa"/>
          </w:tcPr>
          <w:p w14:paraId="4B03EF94" w14:textId="77777777" w:rsidR="00473686" w:rsidRPr="000364CD" w:rsidRDefault="00473686" w:rsidP="00473686">
            <w:pPr>
              <w:rPr>
                <w:sz w:val="16"/>
                <w:szCs w:val="16"/>
                <w:lang w:val="en-US"/>
              </w:rPr>
            </w:pPr>
            <w:r w:rsidRPr="000364CD">
              <w:rPr>
                <w:sz w:val="16"/>
                <w:szCs w:val="16"/>
                <w:lang w:val="en-US"/>
              </w:rPr>
              <w:t xml:space="preserve">I have moderate </w:t>
            </w:r>
            <w:r>
              <w:rPr>
                <w:sz w:val="16"/>
                <w:szCs w:val="16"/>
                <w:lang w:val="en-US"/>
              </w:rPr>
              <w:t>pain or discomfort</w:t>
            </w:r>
          </w:p>
        </w:tc>
        <w:tc>
          <w:tcPr>
            <w:tcW w:w="2126" w:type="dxa"/>
          </w:tcPr>
          <w:p w14:paraId="710AE923" w14:textId="49EF1395" w:rsidR="00473686" w:rsidRPr="00473686" w:rsidRDefault="00473686" w:rsidP="00473686">
            <w:pPr>
              <w:rPr>
                <w:sz w:val="16"/>
                <w:szCs w:val="16"/>
                <w:lang w:val="en-US"/>
              </w:rPr>
            </w:pPr>
            <w:r w:rsidRPr="00473686">
              <w:rPr>
                <w:sz w:val="16"/>
                <w:szCs w:val="16"/>
              </w:rPr>
              <w:t>78 (24.5%)</w:t>
            </w:r>
          </w:p>
        </w:tc>
        <w:tc>
          <w:tcPr>
            <w:tcW w:w="1843" w:type="dxa"/>
          </w:tcPr>
          <w:p w14:paraId="4A9EE4E4" w14:textId="73CF12A4" w:rsidR="00473686" w:rsidRPr="00473686" w:rsidRDefault="00473686" w:rsidP="00473686">
            <w:pPr>
              <w:rPr>
                <w:sz w:val="16"/>
                <w:szCs w:val="16"/>
                <w:lang w:val="en-US"/>
              </w:rPr>
            </w:pPr>
            <w:r w:rsidRPr="00473686">
              <w:rPr>
                <w:sz w:val="16"/>
                <w:szCs w:val="16"/>
              </w:rPr>
              <w:t>65 (20.0%)</w:t>
            </w:r>
          </w:p>
        </w:tc>
        <w:tc>
          <w:tcPr>
            <w:tcW w:w="1269" w:type="dxa"/>
          </w:tcPr>
          <w:p w14:paraId="4CBFDE5C" w14:textId="77777777" w:rsidR="00473686" w:rsidRPr="00473686" w:rsidRDefault="00473686" w:rsidP="00473686">
            <w:pPr>
              <w:rPr>
                <w:sz w:val="16"/>
                <w:szCs w:val="16"/>
                <w:lang w:val="en-US"/>
              </w:rPr>
            </w:pPr>
          </w:p>
        </w:tc>
      </w:tr>
      <w:tr w:rsidR="00473686" w:rsidRPr="000364CD" w14:paraId="5B2CE6C7" w14:textId="77777777" w:rsidTr="00382DE3">
        <w:tc>
          <w:tcPr>
            <w:tcW w:w="4390" w:type="dxa"/>
          </w:tcPr>
          <w:p w14:paraId="76E859D3" w14:textId="77777777" w:rsidR="00473686" w:rsidRPr="000364CD" w:rsidRDefault="00473686" w:rsidP="00473686">
            <w:pPr>
              <w:rPr>
                <w:sz w:val="16"/>
                <w:szCs w:val="16"/>
                <w:lang w:val="en-US"/>
              </w:rPr>
            </w:pPr>
            <w:r w:rsidRPr="000364CD">
              <w:rPr>
                <w:sz w:val="16"/>
                <w:szCs w:val="16"/>
                <w:lang w:val="en-US"/>
              </w:rPr>
              <w:t xml:space="preserve">I have severe </w:t>
            </w:r>
            <w:r>
              <w:rPr>
                <w:sz w:val="16"/>
                <w:szCs w:val="16"/>
                <w:lang w:val="en-US"/>
              </w:rPr>
              <w:t>pain or discomfort</w:t>
            </w:r>
          </w:p>
        </w:tc>
        <w:tc>
          <w:tcPr>
            <w:tcW w:w="2126" w:type="dxa"/>
          </w:tcPr>
          <w:p w14:paraId="4ACADE6D" w14:textId="6A0B23C6" w:rsidR="00473686" w:rsidRPr="00473686" w:rsidRDefault="00473686" w:rsidP="00473686">
            <w:pPr>
              <w:rPr>
                <w:sz w:val="16"/>
                <w:szCs w:val="16"/>
                <w:lang w:val="en-US"/>
              </w:rPr>
            </w:pPr>
            <w:r w:rsidRPr="00473686">
              <w:rPr>
                <w:sz w:val="16"/>
                <w:szCs w:val="16"/>
              </w:rPr>
              <w:t>29 (9.1%)</w:t>
            </w:r>
          </w:p>
        </w:tc>
        <w:tc>
          <w:tcPr>
            <w:tcW w:w="1843" w:type="dxa"/>
          </w:tcPr>
          <w:p w14:paraId="63C3CF4A" w14:textId="4868490F" w:rsidR="00473686" w:rsidRPr="00473686" w:rsidRDefault="00473686" w:rsidP="00473686">
            <w:pPr>
              <w:rPr>
                <w:sz w:val="16"/>
                <w:szCs w:val="16"/>
                <w:lang w:val="en-US"/>
              </w:rPr>
            </w:pPr>
            <w:r w:rsidRPr="00473686">
              <w:rPr>
                <w:sz w:val="16"/>
                <w:szCs w:val="16"/>
              </w:rPr>
              <w:t>41 (12.6%)</w:t>
            </w:r>
          </w:p>
        </w:tc>
        <w:tc>
          <w:tcPr>
            <w:tcW w:w="1269" w:type="dxa"/>
          </w:tcPr>
          <w:p w14:paraId="69F445F6" w14:textId="77777777" w:rsidR="00473686" w:rsidRPr="00473686" w:rsidRDefault="00473686" w:rsidP="00473686">
            <w:pPr>
              <w:rPr>
                <w:sz w:val="16"/>
                <w:szCs w:val="16"/>
                <w:lang w:val="en-US"/>
              </w:rPr>
            </w:pPr>
          </w:p>
        </w:tc>
      </w:tr>
      <w:tr w:rsidR="00473686" w:rsidRPr="000364CD" w14:paraId="14D8DBE7" w14:textId="77777777" w:rsidTr="00382DE3">
        <w:tc>
          <w:tcPr>
            <w:tcW w:w="4390" w:type="dxa"/>
          </w:tcPr>
          <w:p w14:paraId="649E3629" w14:textId="77777777" w:rsidR="00473686" w:rsidRPr="000364CD" w:rsidRDefault="00473686" w:rsidP="00473686">
            <w:pPr>
              <w:rPr>
                <w:sz w:val="16"/>
                <w:szCs w:val="16"/>
                <w:lang w:val="en-US"/>
              </w:rPr>
            </w:pPr>
            <w:r w:rsidRPr="000364CD">
              <w:rPr>
                <w:sz w:val="16"/>
                <w:szCs w:val="16"/>
                <w:lang w:val="en-US"/>
              </w:rPr>
              <w:t xml:space="preserve">I </w:t>
            </w:r>
            <w:r>
              <w:rPr>
                <w:sz w:val="16"/>
                <w:szCs w:val="16"/>
                <w:lang w:val="en-US"/>
              </w:rPr>
              <w:t>have extreme pain or discomfort</w:t>
            </w:r>
          </w:p>
        </w:tc>
        <w:tc>
          <w:tcPr>
            <w:tcW w:w="2126" w:type="dxa"/>
          </w:tcPr>
          <w:p w14:paraId="2490A2E1" w14:textId="63C78E07" w:rsidR="00473686" w:rsidRPr="00473686" w:rsidRDefault="00473686" w:rsidP="00473686">
            <w:pPr>
              <w:rPr>
                <w:sz w:val="16"/>
                <w:szCs w:val="16"/>
                <w:lang w:val="en-US"/>
              </w:rPr>
            </w:pPr>
            <w:r w:rsidRPr="00473686">
              <w:rPr>
                <w:sz w:val="16"/>
                <w:szCs w:val="16"/>
              </w:rPr>
              <w:t>10 (3.1%)</w:t>
            </w:r>
          </w:p>
        </w:tc>
        <w:tc>
          <w:tcPr>
            <w:tcW w:w="1843" w:type="dxa"/>
          </w:tcPr>
          <w:p w14:paraId="5BC55F5D" w14:textId="79A08A9D" w:rsidR="00473686" w:rsidRPr="00473686" w:rsidRDefault="00473686" w:rsidP="00473686">
            <w:pPr>
              <w:rPr>
                <w:sz w:val="16"/>
                <w:szCs w:val="16"/>
                <w:lang w:val="en-US"/>
              </w:rPr>
            </w:pPr>
            <w:r w:rsidRPr="00473686">
              <w:rPr>
                <w:sz w:val="16"/>
                <w:szCs w:val="16"/>
              </w:rPr>
              <w:t>5 (1.5%)</w:t>
            </w:r>
          </w:p>
        </w:tc>
        <w:tc>
          <w:tcPr>
            <w:tcW w:w="1269" w:type="dxa"/>
          </w:tcPr>
          <w:p w14:paraId="3DE85385" w14:textId="77777777" w:rsidR="00473686" w:rsidRPr="00473686" w:rsidRDefault="00473686" w:rsidP="00473686">
            <w:pPr>
              <w:rPr>
                <w:sz w:val="16"/>
                <w:szCs w:val="16"/>
                <w:lang w:val="en-US"/>
              </w:rPr>
            </w:pPr>
          </w:p>
        </w:tc>
      </w:tr>
      <w:tr w:rsidR="00473686" w:rsidRPr="000364CD" w14:paraId="00599216" w14:textId="77777777" w:rsidTr="00382DE3">
        <w:tc>
          <w:tcPr>
            <w:tcW w:w="4390" w:type="dxa"/>
          </w:tcPr>
          <w:p w14:paraId="5E78E470" w14:textId="14DDD6BE" w:rsidR="00473686" w:rsidRPr="000B0B46" w:rsidRDefault="00473686" w:rsidP="00473686">
            <w:pPr>
              <w:rPr>
                <w:b/>
                <w:bCs/>
                <w:sz w:val="16"/>
                <w:szCs w:val="16"/>
                <w:lang w:val="en-US"/>
              </w:rPr>
            </w:pPr>
            <w:r w:rsidRPr="000B0B46">
              <w:rPr>
                <w:b/>
                <w:bCs/>
                <w:sz w:val="16"/>
                <w:szCs w:val="16"/>
                <w:lang w:val="en-US"/>
              </w:rPr>
              <w:t>Anxiety</w:t>
            </w:r>
            <w:r>
              <w:rPr>
                <w:b/>
                <w:bCs/>
                <w:sz w:val="16"/>
                <w:szCs w:val="16"/>
                <w:lang w:val="en-US"/>
              </w:rPr>
              <w:t>/d</w:t>
            </w:r>
            <w:r w:rsidRPr="000B0B46">
              <w:rPr>
                <w:b/>
                <w:bCs/>
                <w:sz w:val="16"/>
                <w:szCs w:val="16"/>
                <w:lang w:val="en-US"/>
              </w:rPr>
              <w:t>epression</w:t>
            </w:r>
          </w:p>
        </w:tc>
        <w:tc>
          <w:tcPr>
            <w:tcW w:w="2126" w:type="dxa"/>
          </w:tcPr>
          <w:p w14:paraId="5EE08D61" w14:textId="77777777" w:rsidR="00473686" w:rsidRPr="00473686" w:rsidRDefault="00473686" w:rsidP="00473686">
            <w:pPr>
              <w:rPr>
                <w:b/>
                <w:bCs/>
                <w:sz w:val="16"/>
                <w:szCs w:val="16"/>
                <w:lang w:val="en-US"/>
              </w:rPr>
            </w:pPr>
          </w:p>
        </w:tc>
        <w:tc>
          <w:tcPr>
            <w:tcW w:w="1843" w:type="dxa"/>
          </w:tcPr>
          <w:p w14:paraId="679CA345" w14:textId="77777777" w:rsidR="00473686" w:rsidRPr="00473686" w:rsidRDefault="00473686" w:rsidP="00473686">
            <w:pPr>
              <w:rPr>
                <w:b/>
                <w:bCs/>
                <w:sz w:val="16"/>
                <w:szCs w:val="16"/>
                <w:lang w:val="en-US"/>
              </w:rPr>
            </w:pPr>
          </w:p>
        </w:tc>
        <w:tc>
          <w:tcPr>
            <w:tcW w:w="1269" w:type="dxa"/>
          </w:tcPr>
          <w:p w14:paraId="7F307085" w14:textId="1EF2B4B4" w:rsidR="00473686" w:rsidRPr="00473686" w:rsidRDefault="00473686" w:rsidP="00473686">
            <w:pPr>
              <w:rPr>
                <w:b/>
                <w:bCs/>
                <w:sz w:val="16"/>
                <w:szCs w:val="16"/>
                <w:lang w:val="en-US"/>
              </w:rPr>
            </w:pPr>
            <w:r w:rsidRPr="00473686">
              <w:rPr>
                <w:sz w:val="16"/>
                <w:szCs w:val="16"/>
              </w:rPr>
              <w:t>104 (13.9%)</w:t>
            </w:r>
          </w:p>
        </w:tc>
      </w:tr>
      <w:tr w:rsidR="00473686" w:rsidRPr="000364CD" w14:paraId="3F7BD0CA" w14:textId="77777777" w:rsidTr="00382DE3">
        <w:tc>
          <w:tcPr>
            <w:tcW w:w="4390" w:type="dxa"/>
          </w:tcPr>
          <w:p w14:paraId="0745FB89" w14:textId="77777777" w:rsidR="00473686" w:rsidRPr="000364CD" w:rsidRDefault="00473686" w:rsidP="00473686">
            <w:pPr>
              <w:rPr>
                <w:sz w:val="16"/>
                <w:szCs w:val="16"/>
                <w:lang w:val="en-US"/>
              </w:rPr>
            </w:pPr>
            <w:r w:rsidRPr="000364CD">
              <w:rPr>
                <w:sz w:val="16"/>
                <w:szCs w:val="16"/>
                <w:lang w:val="en-US"/>
              </w:rPr>
              <w:t xml:space="preserve">I </w:t>
            </w:r>
            <w:r>
              <w:rPr>
                <w:sz w:val="16"/>
                <w:szCs w:val="16"/>
                <w:lang w:val="en-US"/>
              </w:rPr>
              <w:t>am not anxious or depressed</w:t>
            </w:r>
          </w:p>
        </w:tc>
        <w:tc>
          <w:tcPr>
            <w:tcW w:w="2126" w:type="dxa"/>
          </w:tcPr>
          <w:p w14:paraId="22CF6A53" w14:textId="600B270B" w:rsidR="00473686" w:rsidRPr="00473686" w:rsidRDefault="00473686" w:rsidP="00473686">
            <w:pPr>
              <w:rPr>
                <w:sz w:val="16"/>
                <w:szCs w:val="16"/>
                <w:lang w:val="en-US"/>
              </w:rPr>
            </w:pPr>
            <w:r w:rsidRPr="00473686">
              <w:rPr>
                <w:sz w:val="16"/>
                <w:szCs w:val="16"/>
              </w:rPr>
              <w:t>184 (57.5%)</w:t>
            </w:r>
          </w:p>
        </w:tc>
        <w:tc>
          <w:tcPr>
            <w:tcW w:w="1843" w:type="dxa"/>
          </w:tcPr>
          <w:p w14:paraId="0A2EB2CF" w14:textId="26E5C00B" w:rsidR="00473686" w:rsidRPr="00473686" w:rsidRDefault="00473686" w:rsidP="00473686">
            <w:pPr>
              <w:rPr>
                <w:sz w:val="16"/>
                <w:szCs w:val="16"/>
                <w:lang w:val="en-US"/>
              </w:rPr>
            </w:pPr>
            <w:r w:rsidRPr="00473686">
              <w:rPr>
                <w:sz w:val="16"/>
                <w:szCs w:val="16"/>
              </w:rPr>
              <w:t>174 (53.5%)</w:t>
            </w:r>
          </w:p>
        </w:tc>
        <w:tc>
          <w:tcPr>
            <w:tcW w:w="1269" w:type="dxa"/>
          </w:tcPr>
          <w:p w14:paraId="3C8E706D" w14:textId="77777777" w:rsidR="00473686" w:rsidRPr="00473686" w:rsidRDefault="00473686" w:rsidP="00473686">
            <w:pPr>
              <w:rPr>
                <w:sz w:val="16"/>
                <w:szCs w:val="16"/>
                <w:lang w:val="en-US"/>
              </w:rPr>
            </w:pPr>
          </w:p>
        </w:tc>
      </w:tr>
      <w:tr w:rsidR="00473686" w:rsidRPr="000364CD" w14:paraId="1BD78BCD" w14:textId="77777777" w:rsidTr="00382DE3">
        <w:tc>
          <w:tcPr>
            <w:tcW w:w="4390" w:type="dxa"/>
          </w:tcPr>
          <w:p w14:paraId="0C05A69C" w14:textId="77777777" w:rsidR="00473686" w:rsidRPr="000364CD" w:rsidRDefault="00473686" w:rsidP="00473686">
            <w:pPr>
              <w:rPr>
                <w:sz w:val="16"/>
                <w:szCs w:val="16"/>
                <w:lang w:val="en-US"/>
              </w:rPr>
            </w:pPr>
            <w:r w:rsidRPr="000364CD">
              <w:rPr>
                <w:sz w:val="16"/>
                <w:szCs w:val="16"/>
                <w:lang w:val="en-US"/>
              </w:rPr>
              <w:t xml:space="preserve">I </w:t>
            </w:r>
            <w:r>
              <w:rPr>
                <w:sz w:val="16"/>
                <w:szCs w:val="16"/>
                <w:lang w:val="en-US"/>
              </w:rPr>
              <w:t>am slightly anxious or depressed</w:t>
            </w:r>
          </w:p>
        </w:tc>
        <w:tc>
          <w:tcPr>
            <w:tcW w:w="2126" w:type="dxa"/>
          </w:tcPr>
          <w:p w14:paraId="4FD55E40" w14:textId="570520D0" w:rsidR="00473686" w:rsidRPr="00473686" w:rsidRDefault="00473686" w:rsidP="00473686">
            <w:pPr>
              <w:rPr>
                <w:sz w:val="16"/>
                <w:szCs w:val="16"/>
                <w:lang w:val="en-US"/>
              </w:rPr>
            </w:pPr>
            <w:r w:rsidRPr="00473686">
              <w:rPr>
                <w:sz w:val="16"/>
                <w:szCs w:val="16"/>
              </w:rPr>
              <w:t>83 (25.9%)</w:t>
            </w:r>
          </w:p>
        </w:tc>
        <w:tc>
          <w:tcPr>
            <w:tcW w:w="1843" w:type="dxa"/>
          </w:tcPr>
          <w:p w14:paraId="478DA434" w14:textId="7AC8BBF4" w:rsidR="00473686" w:rsidRPr="00473686" w:rsidRDefault="00473686" w:rsidP="00473686">
            <w:pPr>
              <w:rPr>
                <w:sz w:val="16"/>
                <w:szCs w:val="16"/>
                <w:lang w:val="en-US"/>
              </w:rPr>
            </w:pPr>
            <w:r w:rsidRPr="00473686">
              <w:rPr>
                <w:sz w:val="16"/>
                <w:szCs w:val="16"/>
              </w:rPr>
              <w:t>83 (25.5%)</w:t>
            </w:r>
          </w:p>
        </w:tc>
        <w:tc>
          <w:tcPr>
            <w:tcW w:w="1269" w:type="dxa"/>
          </w:tcPr>
          <w:p w14:paraId="1FE12866" w14:textId="77777777" w:rsidR="00473686" w:rsidRPr="00473686" w:rsidRDefault="00473686" w:rsidP="00473686">
            <w:pPr>
              <w:rPr>
                <w:sz w:val="16"/>
                <w:szCs w:val="16"/>
                <w:lang w:val="en-US"/>
              </w:rPr>
            </w:pPr>
          </w:p>
        </w:tc>
      </w:tr>
      <w:tr w:rsidR="00473686" w:rsidRPr="000364CD" w14:paraId="7464E0D5" w14:textId="77777777" w:rsidTr="00382DE3">
        <w:tc>
          <w:tcPr>
            <w:tcW w:w="4390" w:type="dxa"/>
          </w:tcPr>
          <w:p w14:paraId="371AFA89" w14:textId="77777777" w:rsidR="00473686" w:rsidRPr="000364CD" w:rsidRDefault="00473686" w:rsidP="00473686">
            <w:pPr>
              <w:rPr>
                <w:sz w:val="16"/>
                <w:szCs w:val="16"/>
                <w:lang w:val="en-US"/>
              </w:rPr>
            </w:pPr>
            <w:r w:rsidRPr="000364CD">
              <w:rPr>
                <w:sz w:val="16"/>
                <w:szCs w:val="16"/>
                <w:lang w:val="en-US"/>
              </w:rPr>
              <w:t xml:space="preserve">I </w:t>
            </w:r>
            <w:r>
              <w:rPr>
                <w:sz w:val="16"/>
                <w:szCs w:val="16"/>
                <w:lang w:val="en-US"/>
              </w:rPr>
              <w:t>am moderately anxious or depressed</w:t>
            </w:r>
          </w:p>
        </w:tc>
        <w:tc>
          <w:tcPr>
            <w:tcW w:w="2126" w:type="dxa"/>
          </w:tcPr>
          <w:p w14:paraId="210A230D" w14:textId="01DF6B2B" w:rsidR="00473686" w:rsidRPr="00473686" w:rsidRDefault="00473686" w:rsidP="00473686">
            <w:pPr>
              <w:rPr>
                <w:sz w:val="16"/>
                <w:szCs w:val="16"/>
                <w:lang w:val="en-US"/>
              </w:rPr>
            </w:pPr>
            <w:r w:rsidRPr="00473686">
              <w:rPr>
                <w:sz w:val="16"/>
                <w:szCs w:val="16"/>
              </w:rPr>
              <w:t>36 (11.2%)</w:t>
            </w:r>
          </w:p>
        </w:tc>
        <w:tc>
          <w:tcPr>
            <w:tcW w:w="1843" w:type="dxa"/>
          </w:tcPr>
          <w:p w14:paraId="1CEF75ED" w14:textId="731EF6E8" w:rsidR="00473686" w:rsidRPr="00473686" w:rsidRDefault="00473686" w:rsidP="00473686">
            <w:pPr>
              <w:rPr>
                <w:sz w:val="16"/>
                <w:szCs w:val="16"/>
                <w:lang w:val="en-US"/>
              </w:rPr>
            </w:pPr>
            <w:r w:rsidRPr="00473686">
              <w:rPr>
                <w:sz w:val="16"/>
                <w:szCs w:val="16"/>
              </w:rPr>
              <w:t>51 (15.7%)</w:t>
            </w:r>
          </w:p>
        </w:tc>
        <w:tc>
          <w:tcPr>
            <w:tcW w:w="1269" w:type="dxa"/>
          </w:tcPr>
          <w:p w14:paraId="298BD486" w14:textId="77777777" w:rsidR="00473686" w:rsidRPr="00473686" w:rsidRDefault="00473686" w:rsidP="00473686">
            <w:pPr>
              <w:rPr>
                <w:sz w:val="16"/>
                <w:szCs w:val="16"/>
                <w:lang w:val="en-US"/>
              </w:rPr>
            </w:pPr>
          </w:p>
        </w:tc>
      </w:tr>
      <w:tr w:rsidR="00473686" w:rsidRPr="000364CD" w14:paraId="24A3189F" w14:textId="77777777" w:rsidTr="00382DE3">
        <w:tc>
          <w:tcPr>
            <w:tcW w:w="4390" w:type="dxa"/>
          </w:tcPr>
          <w:p w14:paraId="5D124882" w14:textId="77777777" w:rsidR="00473686" w:rsidRPr="000364CD" w:rsidRDefault="00473686" w:rsidP="00473686">
            <w:pPr>
              <w:rPr>
                <w:sz w:val="16"/>
                <w:szCs w:val="16"/>
                <w:lang w:val="en-US"/>
              </w:rPr>
            </w:pPr>
            <w:r w:rsidRPr="000364CD">
              <w:rPr>
                <w:sz w:val="16"/>
                <w:szCs w:val="16"/>
                <w:lang w:val="en-US"/>
              </w:rPr>
              <w:t xml:space="preserve">I </w:t>
            </w:r>
            <w:r>
              <w:rPr>
                <w:sz w:val="16"/>
                <w:szCs w:val="16"/>
                <w:lang w:val="en-US"/>
              </w:rPr>
              <w:t>am severely anxious or depressed</w:t>
            </w:r>
          </w:p>
        </w:tc>
        <w:tc>
          <w:tcPr>
            <w:tcW w:w="2126" w:type="dxa"/>
          </w:tcPr>
          <w:p w14:paraId="21748A41" w14:textId="05F31B85" w:rsidR="00473686" w:rsidRPr="00473686" w:rsidRDefault="00473686" w:rsidP="00473686">
            <w:pPr>
              <w:rPr>
                <w:sz w:val="16"/>
                <w:szCs w:val="16"/>
                <w:lang w:val="en-US"/>
              </w:rPr>
            </w:pPr>
            <w:r w:rsidRPr="00473686">
              <w:rPr>
                <w:sz w:val="16"/>
                <w:szCs w:val="16"/>
              </w:rPr>
              <w:t>14 (4.4%)</w:t>
            </w:r>
          </w:p>
        </w:tc>
        <w:tc>
          <w:tcPr>
            <w:tcW w:w="1843" w:type="dxa"/>
          </w:tcPr>
          <w:p w14:paraId="0EE8B017" w14:textId="5A7383D3" w:rsidR="00473686" w:rsidRPr="00473686" w:rsidRDefault="00473686" w:rsidP="00473686">
            <w:pPr>
              <w:rPr>
                <w:sz w:val="16"/>
                <w:szCs w:val="16"/>
                <w:lang w:val="en-US"/>
              </w:rPr>
            </w:pPr>
            <w:r w:rsidRPr="00473686">
              <w:rPr>
                <w:sz w:val="16"/>
                <w:szCs w:val="16"/>
              </w:rPr>
              <w:t>12 (3.7%)</w:t>
            </w:r>
          </w:p>
        </w:tc>
        <w:tc>
          <w:tcPr>
            <w:tcW w:w="1269" w:type="dxa"/>
          </w:tcPr>
          <w:p w14:paraId="0FB818FB" w14:textId="77777777" w:rsidR="00473686" w:rsidRPr="00473686" w:rsidRDefault="00473686" w:rsidP="00473686">
            <w:pPr>
              <w:rPr>
                <w:sz w:val="16"/>
                <w:szCs w:val="16"/>
                <w:lang w:val="en-US"/>
              </w:rPr>
            </w:pPr>
          </w:p>
        </w:tc>
      </w:tr>
      <w:tr w:rsidR="00473686" w:rsidRPr="00920A9E" w14:paraId="0B9DA068" w14:textId="77777777" w:rsidTr="00382DE3">
        <w:tc>
          <w:tcPr>
            <w:tcW w:w="4390" w:type="dxa"/>
          </w:tcPr>
          <w:p w14:paraId="1FF45186" w14:textId="77777777" w:rsidR="00473686" w:rsidRPr="000364CD" w:rsidRDefault="00473686" w:rsidP="00473686">
            <w:pPr>
              <w:rPr>
                <w:sz w:val="16"/>
                <w:szCs w:val="16"/>
                <w:lang w:val="en-US"/>
              </w:rPr>
            </w:pPr>
            <w:r w:rsidRPr="000364CD">
              <w:rPr>
                <w:sz w:val="16"/>
                <w:szCs w:val="16"/>
                <w:lang w:val="en-US"/>
              </w:rPr>
              <w:t xml:space="preserve">I </w:t>
            </w:r>
            <w:r>
              <w:rPr>
                <w:sz w:val="16"/>
                <w:szCs w:val="16"/>
                <w:lang w:val="en-US"/>
              </w:rPr>
              <w:t>am extremely anxious or depressed</w:t>
            </w:r>
          </w:p>
        </w:tc>
        <w:tc>
          <w:tcPr>
            <w:tcW w:w="2126" w:type="dxa"/>
          </w:tcPr>
          <w:p w14:paraId="7AE83946" w14:textId="1C950C92" w:rsidR="00473686" w:rsidRPr="00473686" w:rsidRDefault="00473686" w:rsidP="00473686">
            <w:pPr>
              <w:rPr>
                <w:sz w:val="16"/>
                <w:szCs w:val="16"/>
                <w:lang w:val="en-US"/>
              </w:rPr>
            </w:pPr>
            <w:r w:rsidRPr="00473686">
              <w:rPr>
                <w:sz w:val="16"/>
                <w:szCs w:val="16"/>
              </w:rPr>
              <w:t>3 (0.9%)</w:t>
            </w:r>
          </w:p>
        </w:tc>
        <w:tc>
          <w:tcPr>
            <w:tcW w:w="1843" w:type="dxa"/>
          </w:tcPr>
          <w:p w14:paraId="39EA2A17" w14:textId="1D100B7E" w:rsidR="00473686" w:rsidRPr="00473686" w:rsidRDefault="00473686" w:rsidP="00473686">
            <w:pPr>
              <w:rPr>
                <w:sz w:val="16"/>
                <w:szCs w:val="16"/>
                <w:lang w:val="en-US"/>
              </w:rPr>
            </w:pPr>
            <w:r w:rsidRPr="00473686">
              <w:rPr>
                <w:sz w:val="16"/>
                <w:szCs w:val="16"/>
              </w:rPr>
              <w:t>5 (1.5%)</w:t>
            </w:r>
          </w:p>
        </w:tc>
        <w:tc>
          <w:tcPr>
            <w:tcW w:w="1269" w:type="dxa"/>
          </w:tcPr>
          <w:p w14:paraId="675D9157" w14:textId="77777777" w:rsidR="00473686" w:rsidRPr="00473686" w:rsidRDefault="00473686" w:rsidP="00473686">
            <w:pPr>
              <w:rPr>
                <w:sz w:val="16"/>
                <w:szCs w:val="16"/>
                <w:lang w:val="en-US"/>
              </w:rPr>
            </w:pPr>
          </w:p>
        </w:tc>
      </w:tr>
      <w:tr w:rsidR="00473686" w:rsidRPr="00920A9E" w14:paraId="604AF5CB" w14:textId="77777777" w:rsidTr="00382DE3">
        <w:tc>
          <w:tcPr>
            <w:tcW w:w="4390" w:type="dxa"/>
          </w:tcPr>
          <w:p w14:paraId="1669E257" w14:textId="5F602BE7" w:rsidR="00473686" w:rsidRPr="00624496" w:rsidRDefault="00473686" w:rsidP="00473686">
            <w:pPr>
              <w:rPr>
                <w:b/>
                <w:bCs/>
                <w:sz w:val="16"/>
                <w:szCs w:val="16"/>
                <w:lang w:val="en-US"/>
              </w:rPr>
            </w:pPr>
            <w:r w:rsidRPr="00624496">
              <w:rPr>
                <w:b/>
                <w:bCs/>
                <w:sz w:val="16"/>
                <w:szCs w:val="16"/>
                <w:lang w:val="en-US"/>
              </w:rPr>
              <w:t>Relatives responding on behalf of surviving patients</w:t>
            </w:r>
          </w:p>
        </w:tc>
        <w:tc>
          <w:tcPr>
            <w:tcW w:w="2126" w:type="dxa"/>
          </w:tcPr>
          <w:p w14:paraId="771CD6A1" w14:textId="74B96C2D" w:rsidR="00473686" w:rsidRPr="00624496" w:rsidRDefault="00473686" w:rsidP="00473686">
            <w:pPr>
              <w:rPr>
                <w:b/>
                <w:bCs/>
                <w:sz w:val="16"/>
                <w:szCs w:val="16"/>
                <w:lang w:val="en-US"/>
              </w:rPr>
            </w:pPr>
            <w:r w:rsidRPr="00624496">
              <w:rPr>
                <w:b/>
                <w:bCs/>
                <w:sz w:val="16"/>
                <w:szCs w:val="16"/>
                <w:lang w:val="en-US"/>
              </w:rPr>
              <w:t>24/365 (6.6%)</w:t>
            </w:r>
          </w:p>
        </w:tc>
        <w:tc>
          <w:tcPr>
            <w:tcW w:w="1843" w:type="dxa"/>
          </w:tcPr>
          <w:p w14:paraId="2862D314" w14:textId="787F8BA7" w:rsidR="00473686" w:rsidRPr="00624496" w:rsidRDefault="00473686" w:rsidP="00473686">
            <w:pPr>
              <w:rPr>
                <w:b/>
                <w:bCs/>
                <w:sz w:val="16"/>
                <w:szCs w:val="16"/>
                <w:lang w:val="en-US"/>
              </w:rPr>
            </w:pPr>
            <w:r w:rsidRPr="00624496">
              <w:rPr>
                <w:b/>
                <w:bCs/>
                <w:sz w:val="16"/>
                <w:szCs w:val="16"/>
                <w:lang w:val="en-US"/>
              </w:rPr>
              <w:t>21/384 (5.5%)</w:t>
            </w:r>
          </w:p>
        </w:tc>
        <w:tc>
          <w:tcPr>
            <w:tcW w:w="1269" w:type="dxa"/>
          </w:tcPr>
          <w:p w14:paraId="72487204" w14:textId="6BA5E4F4" w:rsidR="00473686" w:rsidRPr="00624496" w:rsidRDefault="00473686" w:rsidP="00473686">
            <w:pPr>
              <w:rPr>
                <w:b/>
                <w:bCs/>
                <w:sz w:val="16"/>
                <w:szCs w:val="16"/>
                <w:lang w:val="en-US"/>
              </w:rPr>
            </w:pPr>
          </w:p>
        </w:tc>
      </w:tr>
    </w:tbl>
    <w:p w14:paraId="6628E3DC" w14:textId="64832F52" w:rsidR="00A95972" w:rsidRDefault="00E434A5" w:rsidP="00A95972">
      <w:pPr>
        <w:spacing w:after="0" w:line="240" w:lineRule="auto"/>
        <w:rPr>
          <w:rFonts w:cstheme="minorHAnsi"/>
        </w:rPr>
      </w:pPr>
      <w:r>
        <w:rPr>
          <w:sz w:val="16"/>
          <w:szCs w:val="16"/>
          <w:lang w:val="en-US"/>
        </w:rPr>
        <w:t xml:space="preserve">Results are presented as </w:t>
      </w:r>
      <w:r w:rsidRPr="00A95972">
        <w:rPr>
          <w:sz w:val="16"/>
          <w:szCs w:val="16"/>
          <w:lang w:val="en-US"/>
        </w:rPr>
        <w:t>n</w:t>
      </w:r>
      <w:r w:rsidR="00744C62" w:rsidRPr="00A95972">
        <w:rPr>
          <w:sz w:val="16"/>
          <w:szCs w:val="16"/>
          <w:lang w:val="en-US"/>
        </w:rPr>
        <w:t>umbers and percentages. Data from survivors only with complete EQ-5D-5L score</w:t>
      </w:r>
      <w:r w:rsidR="0085672C">
        <w:rPr>
          <w:sz w:val="16"/>
          <w:szCs w:val="16"/>
          <w:lang w:val="en-US"/>
        </w:rPr>
        <w:t>s included</w:t>
      </w:r>
      <w:r w:rsidR="00744C62" w:rsidRPr="00A95972">
        <w:rPr>
          <w:sz w:val="16"/>
          <w:szCs w:val="16"/>
          <w:lang w:val="en-US"/>
        </w:rPr>
        <w:t>.</w:t>
      </w:r>
      <w:r w:rsidR="00A95972" w:rsidRPr="00A95972">
        <w:rPr>
          <w:sz w:val="16"/>
          <w:szCs w:val="16"/>
          <w:lang w:val="en-US"/>
        </w:rPr>
        <w:t xml:space="preserve"> </w:t>
      </w:r>
    </w:p>
    <w:p w14:paraId="391F7B8A" w14:textId="49BA4F21" w:rsidR="00744C62" w:rsidRPr="00A95972" w:rsidRDefault="00744C62" w:rsidP="00744C62">
      <w:pPr>
        <w:rPr>
          <w:sz w:val="16"/>
          <w:szCs w:val="16"/>
        </w:rPr>
      </w:pPr>
    </w:p>
    <w:p w14:paraId="07D33B19" w14:textId="77777777" w:rsidR="00744C62" w:rsidRDefault="00744C62" w:rsidP="00744C62">
      <w:pPr>
        <w:rPr>
          <w:sz w:val="16"/>
          <w:szCs w:val="16"/>
          <w:lang w:val="en-US"/>
        </w:rPr>
      </w:pPr>
    </w:p>
    <w:p w14:paraId="0239A75B" w14:textId="17BB5A72" w:rsidR="00A95972" w:rsidRDefault="00744C62" w:rsidP="00A95972">
      <w:pPr>
        <w:pStyle w:val="Heading2"/>
        <w:rPr>
          <w:lang w:val="en-US"/>
        </w:rPr>
      </w:pPr>
      <w:r>
        <w:rPr>
          <w:sz w:val="16"/>
          <w:szCs w:val="16"/>
          <w:lang w:val="en-US"/>
        </w:rPr>
        <w:br w:type="page"/>
      </w:r>
      <w:r w:rsidR="00A95972" w:rsidRPr="000364CD">
        <w:rPr>
          <w:lang w:val="en-US"/>
        </w:rPr>
        <w:lastRenderedPageBreak/>
        <w:t>Table S</w:t>
      </w:r>
      <w:r w:rsidR="00195A67">
        <w:rPr>
          <w:lang w:val="en-US"/>
        </w:rPr>
        <w:t>3</w:t>
      </w:r>
      <w:r w:rsidR="00A95972" w:rsidRPr="000364CD">
        <w:rPr>
          <w:lang w:val="en-US"/>
        </w:rPr>
        <w:t xml:space="preserve"> </w:t>
      </w:r>
      <w:r w:rsidR="0085672C" w:rsidRPr="000364CD">
        <w:rPr>
          <w:lang w:val="en-US"/>
        </w:rPr>
        <w:t>Respon</w:t>
      </w:r>
      <w:r w:rsidR="0085672C">
        <w:rPr>
          <w:lang w:val="en-US"/>
        </w:rPr>
        <w:t>ses</w:t>
      </w:r>
      <w:r w:rsidR="0085672C" w:rsidRPr="000364CD">
        <w:rPr>
          <w:lang w:val="en-US"/>
        </w:rPr>
        <w:t xml:space="preserve"> </w:t>
      </w:r>
      <w:r w:rsidR="00A95972" w:rsidRPr="000364CD">
        <w:rPr>
          <w:lang w:val="en-US"/>
        </w:rPr>
        <w:t xml:space="preserve">for each level within the </w:t>
      </w:r>
      <w:r w:rsidR="00A95972">
        <w:rPr>
          <w:lang w:val="en-US"/>
        </w:rPr>
        <w:t>4 domains of Mini MoCA</w:t>
      </w:r>
    </w:p>
    <w:tbl>
      <w:tblPr>
        <w:tblStyle w:val="TableGridLight"/>
        <w:tblW w:w="0" w:type="auto"/>
        <w:tblLook w:val="04A0" w:firstRow="1" w:lastRow="0" w:firstColumn="1" w:lastColumn="0" w:noHBand="0" w:noVBand="1"/>
      </w:tblPr>
      <w:tblGrid>
        <w:gridCol w:w="2407"/>
        <w:gridCol w:w="2407"/>
        <w:gridCol w:w="2407"/>
        <w:gridCol w:w="2407"/>
      </w:tblGrid>
      <w:tr w:rsidR="00A95972" w:rsidRPr="00B7795B" w14:paraId="714FE362" w14:textId="77777777" w:rsidTr="002A10FD">
        <w:tc>
          <w:tcPr>
            <w:tcW w:w="2407" w:type="dxa"/>
          </w:tcPr>
          <w:p w14:paraId="78D600DB" w14:textId="77777777" w:rsidR="00A95972" w:rsidRPr="000B0B46" w:rsidRDefault="00A95972" w:rsidP="002A10FD">
            <w:pPr>
              <w:rPr>
                <w:b/>
                <w:bCs/>
                <w:sz w:val="16"/>
                <w:szCs w:val="16"/>
                <w:lang w:val="en-US"/>
              </w:rPr>
            </w:pPr>
            <w:r w:rsidRPr="000B0B46">
              <w:rPr>
                <w:b/>
                <w:bCs/>
                <w:sz w:val="16"/>
                <w:szCs w:val="16"/>
                <w:lang w:val="en-US"/>
              </w:rPr>
              <w:t>Variable</w:t>
            </w:r>
          </w:p>
        </w:tc>
        <w:tc>
          <w:tcPr>
            <w:tcW w:w="2407" w:type="dxa"/>
          </w:tcPr>
          <w:p w14:paraId="44EBD79C" w14:textId="77777777" w:rsidR="00A95972" w:rsidRPr="000B0B46" w:rsidRDefault="00A95972" w:rsidP="002A10FD">
            <w:pPr>
              <w:rPr>
                <w:b/>
                <w:bCs/>
                <w:sz w:val="16"/>
                <w:szCs w:val="16"/>
                <w:lang w:val="en-US"/>
              </w:rPr>
            </w:pPr>
            <w:r w:rsidRPr="000B0B46">
              <w:rPr>
                <w:b/>
                <w:bCs/>
                <w:sz w:val="16"/>
                <w:szCs w:val="16"/>
                <w:lang w:val="en-US"/>
              </w:rPr>
              <w:t xml:space="preserve">Restrictive-Fluid group </w:t>
            </w:r>
          </w:p>
          <w:p w14:paraId="26BB446E" w14:textId="77777777" w:rsidR="00A95972" w:rsidRPr="000B0B46" w:rsidRDefault="00A95972" w:rsidP="002A10FD">
            <w:pPr>
              <w:rPr>
                <w:b/>
                <w:bCs/>
                <w:sz w:val="16"/>
                <w:szCs w:val="16"/>
                <w:lang w:val="en-US"/>
              </w:rPr>
            </w:pPr>
            <w:r w:rsidRPr="000B0B46">
              <w:rPr>
                <w:b/>
                <w:bCs/>
                <w:sz w:val="16"/>
                <w:szCs w:val="16"/>
                <w:lang w:val="en-US"/>
              </w:rPr>
              <w:t>(n = 365)</w:t>
            </w:r>
          </w:p>
        </w:tc>
        <w:tc>
          <w:tcPr>
            <w:tcW w:w="2407" w:type="dxa"/>
          </w:tcPr>
          <w:p w14:paraId="793CF1BF" w14:textId="77777777" w:rsidR="00A95972" w:rsidRPr="000B0B46" w:rsidRDefault="00A95972" w:rsidP="002A10FD">
            <w:pPr>
              <w:rPr>
                <w:b/>
                <w:bCs/>
                <w:sz w:val="16"/>
                <w:szCs w:val="16"/>
                <w:lang w:val="en-US"/>
              </w:rPr>
            </w:pPr>
            <w:r w:rsidRPr="000B0B46">
              <w:rPr>
                <w:b/>
                <w:bCs/>
                <w:sz w:val="16"/>
                <w:szCs w:val="16"/>
                <w:lang w:val="en-US"/>
              </w:rPr>
              <w:t xml:space="preserve">Standard-Fluid group </w:t>
            </w:r>
          </w:p>
          <w:p w14:paraId="321318A9" w14:textId="77777777" w:rsidR="00A95972" w:rsidRPr="000B0B46" w:rsidRDefault="00A95972" w:rsidP="002A10FD">
            <w:pPr>
              <w:rPr>
                <w:b/>
                <w:bCs/>
                <w:sz w:val="16"/>
                <w:szCs w:val="16"/>
                <w:lang w:val="en-US"/>
              </w:rPr>
            </w:pPr>
            <w:r w:rsidRPr="000B0B46">
              <w:rPr>
                <w:b/>
                <w:bCs/>
                <w:sz w:val="16"/>
                <w:szCs w:val="16"/>
                <w:lang w:val="en-US"/>
              </w:rPr>
              <w:t>(n = 384)</w:t>
            </w:r>
          </w:p>
        </w:tc>
        <w:tc>
          <w:tcPr>
            <w:tcW w:w="2407" w:type="dxa"/>
          </w:tcPr>
          <w:p w14:paraId="21A5D101" w14:textId="77777777" w:rsidR="00A95972" w:rsidRPr="000B0B46" w:rsidRDefault="00A95972" w:rsidP="002A10FD">
            <w:pPr>
              <w:rPr>
                <w:b/>
                <w:bCs/>
                <w:sz w:val="16"/>
                <w:szCs w:val="16"/>
                <w:lang w:val="en-US"/>
              </w:rPr>
            </w:pPr>
            <w:r w:rsidRPr="000B0B46">
              <w:rPr>
                <w:b/>
                <w:bCs/>
                <w:sz w:val="16"/>
                <w:szCs w:val="16"/>
                <w:lang w:val="en-US"/>
              </w:rPr>
              <w:t>Missing values</w:t>
            </w:r>
          </w:p>
        </w:tc>
      </w:tr>
      <w:tr w:rsidR="0026567C" w:rsidRPr="00B7795B" w14:paraId="5ADCD19A" w14:textId="77777777" w:rsidTr="002A10FD">
        <w:tc>
          <w:tcPr>
            <w:tcW w:w="2407" w:type="dxa"/>
          </w:tcPr>
          <w:p w14:paraId="20D32682" w14:textId="77777777" w:rsidR="0026567C" w:rsidRPr="00B7795B" w:rsidRDefault="0026567C" w:rsidP="0026567C">
            <w:pPr>
              <w:rPr>
                <w:sz w:val="16"/>
                <w:szCs w:val="16"/>
                <w:lang w:val="en-US"/>
              </w:rPr>
            </w:pPr>
            <w:r w:rsidRPr="00B7795B">
              <w:rPr>
                <w:sz w:val="16"/>
                <w:szCs w:val="16"/>
                <w:lang w:val="en-US"/>
              </w:rPr>
              <w:t>Attention</w:t>
            </w:r>
          </w:p>
        </w:tc>
        <w:tc>
          <w:tcPr>
            <w:tcW w:w="2407" w:type="dxa"/>
          </w:tcPr>
          <w:p w14:paraId="5F78FF19" w14:textId="7B11E6B6" w:rsidR="0026567C" w:rsidRPr="00B7795B" w:rsidRDefault="0026567C" w:rsidP="0026567C">
            <w:pPr>
              <w:rPr>
                <w:sz w:val="16"/>
                <w:szCs w:val="16"/>
                <w:lang w:val="en-US"/>
              </w:rPr>
            </w:pPr>
            <w:r w:rsidRPr="00F96056">
              <w:rPr>
                <w:sz w:val="16"/>
                <w:szCs w:val="16"/>
              </w:rPr>
              <w:t>4.0 (3.0 - 5.0)</w:t>
            </w:r>
          </w:p>
        </w:tc>
        <w:tc>
          <w:tcPr>
            <w:tcW w:w="2407" w:type="dxa"/>
          </w:tcPr>
          <w:p w14:paraId="3FDF52ED" w14:textId="78CCDBE2" w:rsidR="0026567C" w:rsidRPr="00B7795B" w:rsidRDefault="0026567C" w:rsidP="0026567C">
            <w:pPr>
              <w:rPr>
                <w:sz w:val="16"/>
                <w:szCs w:val="16"/>
                <w:lang w:val="en-US"/>
              </w:rPr>
            </w:pPr>
            <w:r w:rsidRPr="00F96056">
              <w:rPr>
                <w:sz w:val="16"/>
                <w:szCs w:val="16"/>
              </w:rPr>
              <w:t>4.0 (3.0 - 5.0)</w:t>
            </w:r>
          </w:p>
        </w:tc>
        <w:tc>
          <w:tcPr>
            <w:tcW w:w="2407" w:type="dxa"/>
          </w:tcPr>
          <w:p w14:paraId="757D16B3" w14:textId="661C7266" w:rsidR="0026567C" w:rsidRPr="00B7795B" w:rsidRDefault="0026567C" w:rsidP="0026567C">
            <w:pPr>
              <w:rPr>
                <w:sz w:val="16"/>
                <w:szCs w:val="16"/>
                <w:lang w:val="en-US"/>
              </w:rPr>
            </w:pPr>
            <w:r w:rsidRPr="00F96056">
              <w:rPr>
                <w:sz w:val="16"/>
                <w:szCs w:val="16"/>
              </w:rPr>
              <w:t>183 (24.4%)</w:t>
            </w:r>
          </w:p>
        </w:tc>
      </w:tr>
      <w:tr w:rsidR="0026567C" w:rsidRPr="00B7795B" w14:paraId="408A4B29" w14:textId="77777777" w:rsidTr="002A10FD">
        <w:tc>
          <w:tcPr>
            <w:tcW w:w="2407" w:type="dxa"/>
          </w:tcPr>
          <w:p w14:paraId="6461F575" w14:textId="77777777" w:rsidR="0026567C" w:rsidRPr="00B7795B" w:rsidRDefault="0026567C" w:rsidP="0026567C">
            <w:pPr>
              <w:rPr>
                <w:sz w:val="16"/>
                <w:szCs w:val="16"/>
                <w:lang w:val="en-US"/>
              </w:rPr>
            </w:pPr>
            <w:r w:rsidRPr="00B7795B">
              <w:rPr>
                <w:sz w:val="16"/>
                <w:szCs w:val="16"/>
                <w:lang w:val="en-US"/>
              </w:rPr>
              <w:t>Executive functions and language</w:t>
            </w:r>
          </w:p>
        </w:tc>
        <w:tc>
          <w:tcPr>
            <w:tcW w:w="2407" w:type="dxa"/>
          </w:tcPr>
          <w:p w14:paraId="1D1274A7" w14:textId="6C5D9249" w:rsidR="0026567C" w:rsidRPr="00B7795B" w:rsidRDefault="0026567C" w:rsidP="0026567C">
            <w:pPr>
              <w:rPr>
                <w:sz w:val="16"/>
                <w:szCs w:val="16"/>
                <w:lang w:val="en-US"/>
              </w:rPr>
            </w:pPr>
            <w:r w:rsidRPr="00F96056">
              <w:rPr>
                <w:sz w:val="16"/>
                <w:szCs w:val="16"/>
              </w:rPr>
              <w:t>4.5 (3.0 - 6.0)</w:t>
            </w:r>
          </w:p>
        </w:tc>
        <w:tc>
          <w:tcPr>
            <w:tcW w:w="2407" w:type="dxa"/>
          </w:tcPr>
          <w:p w14:paraId="6811FAC4" w14:textId="5CC1F58D" w:rsidR="0026567C" w:rsidRPr="00B7795B" w:rsidRDefault="0026567C" w:rsidP="0026567C">
            <w:pPr>
              <w:rPr>
                <w:sz w:val="16"/>
                <w:szCs w:val="16"/>
                <w:lang w:val="en-US"/>
              </w:rPr>
            </w:pPr>
            <w:r w:rsidRPr="00F96056">
              <w:rPr>
                <w:sz w:val="16"/>
                <w:szCs w:val="16"/>
              </w:rPr>
              <w:t>4.5 (3.0 - 6.0)</w:t>
            </w:r>
          </w:p>
        </w:tc>
        <w:tc>
          <w:tcPr>
            <w:tcW w:w="2407" w:type="dxa"/>
          </w:tcPr>
          <w:p w14:paraId="14CE11B7" w14:textId="17F605F4" w:rsidR="0026567C" w:rsidRPr="00B7795B" w:rsidRDefault="0026567C" w:rsidP="0026567C">
            <w:pPr>
              <w:rPr>
                <w:sz w:val="16"/>
                <w:szCs w:val="16"/>
                <w:lang w:val="en-US"/>
              </w:rPr>
            </w:pPr>
            <w:r w:rsidRPr="00F96056">
              <w:rPr>
                <w:sz w:val="16"/>
                <w:szCs w:val="16"/>
              </w:rPr>
              <w:t>186 (24.8%)</w:t>
            </w:r>
          </w:p>
        </w:tc>
      </w:tr>
      <w:tr w:rsidR="0026567C" w:rsidRPr="00B7795B" w14:paraId="67D8DA10" w14:textId="77777777" w:rsidTr="002A10FD">
        <w:tc>
          <w:tcPr>
            <w:tcW w:w="2407" w:type="dxa"/>
          </w:tcPr>
          <w:p w14:paraId="147227C8" w14:textId="77777777" w:rsidR="0026567C" w:rsidRPr="00B7795B" w:rsidRDefault="0026567C" w:rsidP="0026567C">
            <w:pPr>
              <w:rPr>
                <w:sz w:val="16"/>
                <w:szCs w:val="16"/>
                <w:lang w:val="en-US"/>
              </w:rPr>
            </w:pPr>
            <w:r w:rsidRPr="00B7795B">
              <w:rPr>
                <w:sz w:val="16"/>
                <w:szCs w:val="16"/>
                <w:lang w:val="en-US"/>
              </w:rPr>
              <w:t>Orientation</w:t>
            </w:r>
          </w:p>
        </w:tc>
        <w:tc>
          <w:tcPr>
            <w:tcW w:w="2407" w:type="dxa"/>
          </w:tcPr>
          <w:p w14:paraId="7A6CECDC" w14:textId="544F326A" w:rsidR="0026567C" w:rsidRPr="00B7795B" w:rsidRDefault="0026567C" w:rsidP="0026567C">
            <w:pPr>
              <w:rPr>
                <w:sz w:val="16"/>
                <w:szCs w:val="16"/>
                <w:lang w:val="en-US"/>
              </w:rPr>
            </w:pPr>
            <w:r w:rsidRPr="00F96056">
              <w:rPr>
                <w:sz w:val="16"/>
                <w:szCs w:val="16"/>
              </w:rPr>
              <w:t>6.0 (6.0 - 6.0)</w:t>
            </w:r>
          </w:p>
        </w:tc>
        <w:tc>
          <w:tcPr>
            <w:tcW w:w="2407" w:type="dxa"/>
          </w:tcPr>
          <w:p w14:paraId="3FC79F85" w14:textId="7D4DDF00" w:rsidR="0026567C" w:rsidRPr="00B7795B" w:rsidRDefault="0026567C" w:rsidP="0026567C">
            <w:pPr>
              <w:rPr>
                <w:sz w:val="16"/>
                <w:szCs w:val="16"/>
                <w:lang w:val="en-US"/>
              </w:rPr>
            </w:pPr>
            <w:r w:rsidRPr="00F96056">
              <w:rPr>
                <w:sz w:val="16"/>
                <w:szCs w:val="16"/>
              </w:rPr>
              <w:t>6.0 (6.0 - 6.0)</w:t>
            </w:r>
          </w:p>
        </w:tc>
        <w:tc>
          <w:tcPr>
            <w:tcW w:w="2407" w:type="dxa"/>
          </w:tcPr>
          <w:p w14:paraId="683F84DC" w14:textId="2F7102AE" w:rsidR="0026567C" w:rsidRPr="00B7795B" w:rsidRDefault="0026567C" w:rsidP="0026567C">
            <w:pPr>
              <w:rPr>
                <w:sz w:val="16"/>
                <w:szCs w:val="16"/>
                <w:lang w:val="en-US"/>
              </w:rPr>
            </w:pPr>
            <w:r w:rsidRPr="00F96056">
              <w:rPr>
                <w:sz w:val="16"/>
                <w:szCs w:val="16"/>
              </w:rPr>
              <w:t>183 (24.4%)</w:t>
            </w:r>
          </w:p>
        </w:tc>
      </w:tr>
      <w:tr w:rsidR="0026567C" w:rsidRPr="00B7795B" w14:paraId="44111DA4" w14:textId="77777777" w:rsidTr="002A10FD">
        <w:tc>
          <w:tcPr>
            <w:tcW w:w="2407" w:type="dxa"/>
          </w:tcPr>
          <w:p w14:paraId="05329878" w14:textId="77777777" w:rsidR="0026567C" w:rsidRPr="00B7795B" w:rsidRDefault="0026567C" w:rsidP="0026567C">
            <w:pPr>
              <w:rPr>
                <w:sz w:val="16"/>
                <w:szCs w:val="16"/>
                <w:lang w:val="en-US"/>
              </w:rPr>
            </w:pPr>
            <w:r w:rsidRPr="00B7795B">
              <w:rPr>
                <w:sz w:val="16"/>
                <w:szCs w:val="16"/>
                <w:lang w:val="en-US"/>
              </w:rPr>
              <w:t>Memory</w:t>
            </w:r>
          </w:p>
        </w:tc>
        <w:tc>
          <w:tcPr>
            <w:tcW w:w="2407" w:type="dxa"/>
          </w:tcPr>
          <w:p w14:paraId="010FE25A" w14:textId="1D809478" w:rsidR="0026567C" w:rsidRPr="00B7795B" w:rsidRDefault="0026567C" w:rsidP="0026567C">
            <w:pPr>
              <w:rPr>
                <w:sz w:val="16"/>
                <w:szCs w:val="16"/>
                <w:lang w:val="en-US"/>
              </w:rPr>
            </w:pPr>
            <w:r w:rsidRPr="00F96056">
              <w:rPr>
                <w:sz w:val="16"/>
                <w:szCs w:val="16"/>
              </w:rPr>
              <w:t>7.0 (5.0 - 9.0)</w:t>
            </w:r>
          </w:p>
        </w:tc>
        <w:tc>
          <w:tcPr>
            <w:tcW w:w="2407" w:type="dxa"/>
          </w:tcPr>
          <w:p w14:paraId="596B575B" w14:textId="68CC8F77" w:rsidR="0026567C" w:rsidRPr="00B7795B" w:rsidRDefault="0026567C" w:rsidP="0026567C">
            <w:pPr>
              <w:rPr>
                <w:sz w:val="16"/>
                <w:szCs w:val="16"/>
                <w:lang w:val="en-US"/>
              </w:rPr>
            </w:pPr>
            <w:r w:rsidRPr="00F96056">
              <w:rPr>
                <w:sz w:val="16"/>
                <w:szCs w:val="16"/>
              </w:rPr>
              <w:t>7.0 (5.0 - 8.0)</w:t>
            </w:r>
          </w:p>
        </w:tc>
        <w:tc>
          <w:tcPr>
            <w:tcW w:w="2407" w:type="dxa"/>
          </w:tcPr>
          <w:p w14:paraId="060334E6" w14:textId="0AA8BA33" w:rsidR="0026567C" w:rsidRPr="00B7795B" w:rsidRDefault="0026567C" w:rsidP="0026567C">
            <w:pPr>
              <w:rPr>
                <w:sz w:val="16"/>
                <w:szCs w:val="16"/>
                <w:lang w:val="en-US"/>
              </w:rPr>
            </w:pPr>
            <w:r w:rsidRPr="00F96056">
              <w:rPr>
                <w:sz w:val="16"/>
                <w:szCs w:val="16"/>
              </w:rPr>
              <w:t>184 (24.6%)</w:t>
            </w:r>
          </w:p>
        </w:tc>
      </w:tr>
      <w:tr w:rsidR="0026567C" w:rsidRPr="00B7795B" w14:paraId="4D85B62B" w14:textId="77777777" w:rsidTr="002A10FD">
        <w:tc>
          <w:tcPr>
            <w:tcW w:w="2407" w:type="dxa"/>
          </w:tcPr>
          <w:p w14:paraId="5FAAFE5C" w14:textId="47128FD7" w:rsidR="0026567C" w:rsidRPr="00B7795B" w:rsidRDefault="0026567C" w:rsidP="0026567C">
            <w:pPr>
              <w:rPr>
                <w:sz w:val="16"/>
                <w:szCs w:val="16"/>
                <w:lang w:val="en-US"/>
              </w:rPr>
            </w:pPr>
            <w:r>
              <w:rPr>
                <w:sz w:val="16"/>
                <w:szCs w:val="16"/>
                <w:lang w:val="en-US"/>
              </w:rPr>
              <w:t>Length of education (years)</w:t>
            </w:r>
          </w:p>
        </w:tc>
        <w:tc>
          <w:tcPr>
            <w:tcW w:w="2407" w:type="dxa"/>
          </w:tcPr>
          <w:p w14:paraId="3DECEAD6" w14:textId="05FBF492" w:rsidR="0026567C" w:rsidRPr="00B7795B" w:rsidRDefault="0026567C" w:rsidP="0026567C">
            <w:pPr>
              <w:rPr>
                <w:sz w:val="16"/>
                <w:szCs w:val="16"/>
                <w:lang w:val="en-US"/>
              </w:rPr>
            </w:pPr>
            <w:r w:rsidRPr="00F96056">
              <w:rPr>
                <w:sz w:val="16"/>
                <w:szCs w:val="16"/>
              </w:rPr>
              <w:t>11.0 (9.0 - 14.0)</w:t>
            </w:r>
          </w:p>
        </w:tc>
        <w:tc>
          <w:tcPr>
            <w:tcW w:w="2407" w:type="dxa"/>
          </w:tcPr>
          <w:p w14:paraId="44F9DE4C" w14:textId="2DE247CD" w:rsidR="0026567C" w:rsidRPr="00B7795B" w:rsidRDefault="0026567C" w:rsidP="0026567C">
            <w:pPr>
              <w:rPr>
                <w:sz w:val="16"/>
                <w:szCs w:val="16"/>
                <w:lang w:val="en-US"/>
              </w:rPr>
            </w:pPr>
            <w:r w:rsidRPr="00F96056">
              <w:rPr>
                <w:sz w:val="16"/>
                <w:szCs w:val="16"/>
              </w:rPr>
              <w:t>11.0 (9.0 - 14.0)</w:t>
            </w:r>
          </w:p>
        </w:tc>
        <w:tc>
          <w:tcPr>
            <w:tcW w:w="2407" w:type="dxa"/>
          </w:tcPr>
          <w:p w14:paraId="40D1D92F" w14:textId="5CE9573E" w:rsidR="0026567C" w:rsidRPr="00B7795B" w:rsidRDefault="0026567C" w:rsidP="0026567C">
            <w:pPr>
              <w:rPr>
                <w:sz w:val="16"/>
                <w:szCs w:val="16"/>
                <w:lang w:val="en-US"/>
              </w:rPr>
            </w:pPr>
            <w:r w:rsidRPr="00F96056">
              <w:rPr>
                <w:sz w:val="16"/>
                <w:szCs w:val="16"/>
              </w:rPr>
              <w:t>200 (26.7%)</w:t>
            </w:r>
          </w:p>
        </w:tc>
      </w:tr>
    </w:tbl>
    <w:p w14:paraId="1DAA5E26" w14:textId="09899259" w:rsidR="00A95972" w:rsidRPr="00B7795B" w:rsidRDefault="00A95972" w:rsidP="00A95972">
      <w:pPr>
        <w:rPr>
          <w:sz w:val="16"/>
          <w:szCs w:val="16"/>
          <w:lang w:val="en-US"/>
        </w:rPr>
      </w:pPr>
      <w:r w:rsidRPr="00920A9E">
        <w:rPr>
          <w:sz w:val="16"/>
          <w:szCs w:val="16"/>
          <w:lang w:val="en-US"/>
        </w:rPr>
        <w:t xml:space="preserve">Numeric data are presented as medians with interquartile ranges. </w:t>
      </w:r>
      <w:r>
        <w:rPr>
          <w:sz w:val="16"/>
          <w:szCs w:val="16"/>
          <w:lang w:val="en-US"/>
        </w:rPr>
        <w:t>Data from survivors only with complete Mini MoCA test</w:t>
      </w:r>
      <w:r w:rsidR="0085672C">
        <w:rPr>
          <w:sz w:val="16"/>
          <w:szCs w:val="16"/>
          <w:lang w:val="en-US"/>
        </w:rPr>
        <w:t xml:space="preserve"> data</w:t>
      </w:r>
      <w:r>
        <w:rPr>
          <w:sz w:val="16"/>
          <w:szCs w:val="16"/>
          <w:lang w:val="en-US"/>
        </w:rPr>
        <w:t>.</w:t>
      </w:r>
    </w:p>
    <w:p w14:paraId="0C0D244D" w14:textId="2BEA9912" w:rsidR="00AF05C7" w:rsidRPr="00790A9F" w:rsidRDefault="00AF05C7">
      <w:pPr>
        <w:rPr>
          <w:sz w:val="16"/>
          <w:szCs w:val="16"/>
          <w:lang w:val="en-US"/>
        </w:rPr>
      </w:pPr>
    </w:p>
    <w:p w14:paraId="64CF61EC" w14:textId="77777777" w:rsidR="00195A67" w:rsidRDefault="00195A67">
      <w:pPr>
        <w:rPr>
          <w:rFonts w:asciiTheme="majorHAnsi" w:eastAsiaTheme="majorEastAsia" w:hAnsiTheme="majorHAnsi" w:cstheme="majorBidi"/>
          <w:color w:val="2F5496" w:themeColor="accent1" w:themeShade="BF"/>
          <w:sz w:val="26"/>
          <w:szCs w:val="26"/>
          <w:lang w:val="en-US"/>
        </w:rPr>
      </w:pPr>
      <w:r>
        <w:rPr>
          <w:lang w:val="en-US"/>
        </w:rPr>
        <w:br w:type="page"/>
      </w:r>
    </w:p>
    <w:p w14:paraId="2B9F6509" w14:textId="7E97E88F" w:rsidR="00AF05C7" w:rsidRDefault="00D22A2A" w:rsidP="00790A9F">
      <w:pPr>
        <w:pStyle w:val="Heading2"/>
        <w:rPr>
          <w:lang w:val="en-US"/>
        </w:rPr>
      </w:pPr>
      <w:r>
        <w:rPr>
          <w:lang w:val="en-US"/>
        </w:rPr>
        <w:lastRenderedPageBreak/>
        <w:t xml:space="preserve">Figure S1 </w:t>
      </w:r>
      <w:r w:rsidR="00AF05C7">
        <w:rPr>
          <w:lang w:val="en-US"/>
        </w:rPr>
        <w:t>Heatmap survivors only</w:t>
      </w:r>
    </w:p>
    <w:p w14:paraId="4621DC3C" w14:textId="6E6E9785" w:rsidR="00790A9F" w:rsidRDefault="006030E8">
      <w:pPr>
        <w:rPr>
          <w:lang w:val="en-US"/>
        </w:rPr>
      </w:pPr>
      <w:r>
        <w:rPr>
          <w:lang w:val="en-US"/>
        </w:rPr>
        <w:object w:dxaOrig="7650" w:dyaOrig="5100" w14:anchorId="05B624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5.3pt;height:345.6pt" o:ole="">
            <v:imagedata r:id="rId18" o:title=""/>
          </v:shape>
          <o:OLEObject Type="Embed" ProgID="AcroExch.Document.11" ShapeID="_x0000_i1025" DrawAspect="Content" ObjectID="_1747364040" r:id="rId19"/>
        </w:object>
      </w:r>
    </w:p>
    <w:p w14:paraId="10E565B4" w14:textId="37EAF065" w:rsidR="00AF05C7" w:rsidRPr="00AA516A" w:rsidRDefault="00D434BA">
      <w:pPr>
        <w:rPr>
          <w:rFonts w:asciiTheme="majorHAnsi" w:eastAsiaTheme="majorEastAsia" w:hAnsiTheme="majorHAnsi" w:cstheme="majorBidi"/>
          <w:color w:val="2F5496" w:themeColor="accent1" w:themeShade="BF"/>
          <w:sz w:val="16"/>
          <w:szCs w:val="16"/>
          <w:lang w:val="en-US"/>
        </w:rPr>
      </w:pPr>
      <w:r>
        <w:rPr>
          <w:rFonts w:eastAsia="Times New Roman"/>
          <w:color w:val="000000"/>
          <w:sz w:val="16"/>
          <w:szCs w:val="16"/>
          <w:lang w:val="en-US"/>
        </w:rPr>
        <w:t xml:space="preserve">In </w:t>
      </w:r>
      <w:r w:rsidR="00D22A2A">
        <w:rPr>
          <w:rFonts w:eastAsia="Times New Roman"/>
          <w:color w:val="000000"/>
          <w:sz w:val="16"/>
          <w:szCs w:val="16"/>
          <w:lang w:val="en-US"/>
        </w:rPr>
        <w:t>this h</w:t>
      </w:r>
      <w:r w:rsidR="00D22A2A" w:rsidRPr="00D22A2A">
        <w:rPr>
          <w:rFonts w:eastAsia="Times New Roman"/>
          <w:color w:val="000000"/>
          <w:sz w:val="16"/>
          <w:szCs w:val="16"/>
          <w:lang w:val="en-US"/>
        </w:rPr>
        <w:t>eat map</w:t>
      </w:r>
      <w:r>
        <w:rPr>
          <w:rFonts w:eastAsia="Times New Roman"/>
          <w:color w:val="000000"/>
          <w:sz w:val="16"/>
          <w:szCs w:val="16"/>
          <w:lang w:val="en-US"/>
        </w:rPr>
        <w:t>,</w:t>
      </w:r>
      <w:r w:rsidR="00D22A2A" w:rsidRPr="00D22A2A">
        <w:rPr>
          <w:rFonts w:eastAsia="Times New Roman"/>
          <w:color w:val="000000"/>
          <w:sz w:val="16"/>
          <w:szCs w:val="16"/>
          <w:lang w:val="en-US"/>
        </w:rPr>
        <w:t xml:space="preserve"> </w:t>
      </w:r>
      <w:r w:rsidR="00D22A2A">
        <w:rPr>
          <w:rFonts w:eastAsia="Times New Roman"/>
          <w:color w:val="000000"/>
          <w:sz w:val="16"/>
          <w:szCs w:val="16"/>
          <w:lang w:val="en-US"/>
        </w:rPr>
        <w:t xml:space="preserve">we included </w:t>
      </w:r>
      <w:r w:rsidR="00D22A2A" w:rsidRPr="00D22A2A">
        <w:rPr>
          <w:rFonts w:eastAsia="Times New Roman"/>
          <w:color w:val="000000"/>
          <w:sz w:val="16"/>
          <w:szCs w:val="16"/>
          <w:lang w:val="en-US"/>
        </w:rPr>
        <w:t xml:space="preserve">survivors </w:t>
      </w:r>
      <w:r w:rsidR="00AA516A">
        <w:rPr>
          <w:rFonts w:eastAsia="Times New Roman"/>
          <w:color w:val="000000"/>
          <w:sz w:val="16"/>
          <w:szCs w:val="16"/>
          <w:lang w:val="en-US"/>
        </w:rPr>
        <w:t xml:space="preserve">only </w:t>
      </w:r>
      <w:r w:rsidR="00D22A2A">
        <w:rPr>
          <w:rFonts w:eastAsia="Times New Roman"/>
          <w:color w:val="000000"/>
          <w:sz w:val="16"/>
          <w:szCs w:val="16"/>
          <w:lang w:val="en-US"/>
        </w:rPr>
        <w:t>a</w:t>
      </w:r>
      <w:r w:rsidR="0085672C">
        <w:rPr>
          <w:rFonts w:eastAsia="Times New Roman"/>
          <w:color w:val="000000"/>
          <w:sz w:val="16"/>
          <w:szCs w:val="16"/>
          <w:lang w:val="en-US"/>
        </w:rPr>
        <w:t>fter</w:t>
      </w:r>
      <w:r w:rsidR="00D22A2A">
        <w:rPr>
          <w:rFonts w:eastAsia="Times New Roman"/>
          <w:color w:val="000000"/>
          <w:sz w:val="16"/>
          <w:szCs w:val="16"/>
          <w:lang w:val="en-US"/>
        </w:rPr>
        <w:t xml:space="preserve"> </w:t>
      </w:r>
      <w:r w:rsidR="00D22A2A" w:rsidRPr="00D22A2A">
        <w:rPr>
          <w:rFonts w:eastAsia="Times New Roman"/>
          <w:color w:val="000000"/>
          <w:sz w:val="16"/>
          <w:szCs w:val="16"/>
          <w:lang w:val="en-US"/>
        </w:rPr>
        <w:t>multipl</w:t>
      </w:r>
      <w:r w:rsidR="00D22A2A">
        <w:rPr>
          <w:rFonts w:eastAsia="Times New Roman"/>
          <w:color w:val="000000"/>
          <w:sz w:val="16"/>
          <w:szCs w:val="16"/>
          <w:lang w:val="en-US"/>
        </w:rPr>
        <w:t>y</w:t>
      </w:r>
      <w:r w:rsidR="00D22A2A" w:rsidRPr="00D22A2A">
        <w:rPr>
          <w:rFonts w:eastAsia="Times New Roman"/>
          <w:color w:val="000000"/>
          <w:sz w:val="16"/>
          <w:szCs w:val="16"/>
          <w:lang w:val="en-US"/>
        </w:rPr>
        <w:t xml:space="preserve"> imput</w:t>
      </w:r>
      <w:r w:rsidR="00D22A2A">
        <w:rPr>
          <w:rFonts w:eastAsia="Times New Roman"/>
          <w:color w:val="000000"/>
          <w:sz w:val="16"/>
          <w:szCs w:val="16"/>
          <w:lang w:val="en-US"/>
        </w:rPr>
        <w:t>ing</w:t>
      </w:r>
      <w:r w:rsidR="00D22A2A" w:rsidRPr="00D22A2A">
        <w:rPr>
          <w:rFonts w:eastAsia="Times New Roman"/>
          <w:color w:val="000000"/>
          <w:sz w:val="16"/>
          <w:szCs w:val="16"/>
          <w:lang w:val="en-US"/>
        </w:rPr>
        <w:t xml:space="preserve"> missing data for EQ VAS, EQ-5D-5l index value</w:t>
      </w:r>
      <w:r w:rsidR="0085672C">
        <w:rPr>
          <w:rFonts w:eastAsia="Times New Roman"/>
          <w:color w:val="000000"/>
          <w:sz w:val="16"/>
          <w:szCs w:val="16"/>
          <w:lang w:val="en-US"/>
        </w:rPr>
        <w:t>s</w:t>
      </w:r>
      <w:r w:rsidR="00D22A2A" w:rsidRPr="00D22A2A">
        <w:rPr>
          <w:rFonts w:eastAsia="Times New Roman"/>
          <w:color w:val="000000"/>
          <w:sz w:val="16"/>
          <w:szCs w:val="16"/>
          <w:lang w:val="en-US"/>
        </w:rPr>
        <w:t xml:space="preserve"> based on country specific value sets, and Mini MOCA.</w:t>
      </w:r>
      <w:r w:rsidR="00D22A2A" w:rsidRPr="00D22A2A">
        <w:rPr>
          <w:sz w:val="16"/>
          <w:szCs w:val="16"/>
          <w:lang w:val="en-US"/>
        </w:rPr>
        <w:t xml:space="preserve"> </w:t>
      </w:r>
      <w:r w:rsidR="00E554D8" w:rsidRPr="00810085">
        <w:rPr>
          <w:rFonts w:eastAsia="Times New Roman"/>
          <w:color w:val="000000"/>
          <w:sz w:val="16"/>
          <w:szCs w:val="16"/>
        </w:rPr>
        <w:t xml:space="preserve">The </w:t>
      </w:r>
      <w:r w:rsidR="003C3273">
        <w:rPr>
          <w:rFonts w:eastAsia="Times New Roman"/>
          <w:color w:val="000000"/>
          <w:sz w:val="16"/>
          <w:szCs w:val="16"/>
        </w:rPr>
        <w:t>horizontal</w:t>
      </w:r>
      <w:r w:rsidR="00E554D8" w:rsidRPr="00810085">
        <w:rPr>
          <w:rFonts w:eastAsia="Times New Roman"/>
          <w:color w:val="000000"/>
          <w:sz w:val="16"/>
          <w:szCs w:val="16"/>
        </w:rPr>
        <w:t>-axis represents the score range</w:t>
      </w:r>
      <w:r w:rsidR="00E554D8">
        <w:rPr>
          <w:rFonts w:eastAsia="Times New Roman"/>
          <w:color w:val="000000"/>
          <w:sz w:val="16"/>
          <w:szCs w:val="16"/>
        </w:rPr>
        <w:t>s</w:t>
      </w:r>
      <w:r w:rsidR="00E554D8" w:rsidRPr="00810085">
        <w:rPr>
          <w:rFonts w:eastAsia="Times New Roman"/>
          <w:color w:val="000000"/>
          <w:sz w:val="16"/>
          <w:szCs w:val="16"/>
        </w:rPr>
        <w:t xml:space="preserve"> of the tools used; EQ VAS from 0 to 100, EQ-5D-5L index value from below 0.0 (corresponding to health states valued worse than death) to 1.00 and Mini MoCA from 0 to 30.</w:t>
      </w:r>
      <w:r w:rsidR="00E554D8">
        <w:rPr>
          <w:rFonts w:eastAsia="Times New Roman"/>
          <w:color w:val="000000"/>
          <w:sz w:val="16"/>
          <w:szCs w:val="16"/>
        </w:rPr>
        <w:t xml:space="preserve"> </w:t>
      </w:r>
      <w:r w:rsidR="00AA516A" w:rsidRPr="00AA516A">
        <w:rPr>
          <w:sz w:val="16"/>
          <w:szCs w:val="16"/>
          <w:lang w:val="en-US"/>
        </w:rPr>
        <w:t xml:space="preserve">For EQ-5D-5L index-values below 0 in the </w:t>
      </w:r>
      <w:r w:rsidR="00AA516A">
        <w:rPr>
          <w:sz w:val="16"/>
          <w:szCs w:val="16"/>
          <w:lang w:val="en-US"/>
        </w:rPr>
        <w:t>survivors were 2.</w:t>
      </w:r>
      <w:r w:rsidR="008F4F04">
        <w:rPr>
          <w:sz w:val="16"/>
          <w:szCs w:val="16"/>
          <w:lang w:val="en-US"/>
        </w:rPr>
        <w:t>8</w:t>
      </w:r>
      <w:r w:rsidR="00AA516A">
        <w:rPr>
          <w:sz w:val="16"/>
          <w:szCs w:val="16"/>
          <w:lang w:val="en-US"/>
        </w:rPr>
        <w:t>% in the restrictive-fluid group vs</w:t>
      </w:r>
      <w:r w:rsidR="003C3273">
        <w:rPr>
          <w:sz w:val="16"/>
          <w:szCs w:val="16"/>
          <w:lang w:val="en-US"/>
        </w:rPr>
        <w:t>.</w:t>
      </w:r>
      <w:r w:rsidR="00AA516A">
        <w:rPr>
          <w:sz w:val="16"/>
          <w:szCs w:val="16"/>
          <w:lang w:val="en-US"/>
        </w:rPr>
        <w:t xml:space="preserve"> 3.1% in the standard-fluid group.</w:t>
      </w:r>
      <w:r w:rsidR="00AA516A" w:rsidRPr="00AA516A">
        <w:rPr>
          <w:sz w:val="16"/>
          <w:szCs w:val="16"/>
          <w:lang w:val="en-US"/>
        </w:rPr>
        <w:t xml:space="preserve"> </w:t>
      </w:r>
      <w:r w:rsidR="00AF05C7" w:rsidRPr="00AA516A">
        <w:rPr>
          <w:sz w:val="16"/>
          <w:szCs w:val="16"/>
          <w:lang w:val="en-US"/>
        </w:rPr>
        <w:br w:type="page"/>
      </w:r>
    </w:p>
    <w:p w14:paraId="613D99AD" w14:textId="157F995C" w:rsidR="00744C62" w:rsidRPr="00697BA9" w:rsidRDefault="00744C62" w:rsidP="00744C62">
      <w:pPr>
        <w:pStyle w:val="Heading2"/>
        <w:rPr>
          <w:lang w:val="en-US"/>
        </w:rPr>
      </w:pPr>
      <w:r w:rsidRPr="00697BA9">
        <w:rPr>
          <w:lang w:val="en-US"/>
        </w:rPr>
        <w:lastRenderedPageBreak/>
        <w:t>Table S4 Reasons for los</w:t>
      </w:r>
      <w:r w:rsidR="0085672C">
        <w:rPr>
          <w:lang w:val="en-US"/>
        </w:rPr>
        <w:t>s</w:t>
      </w:r>
      <w:r w:rsidRPr="00697BA9">
        <w:rPr>
          <w:lang w:val="en-US"/>
        </w:rPr>
        <w:t xml:space="preserve"> to follow-up for nonrespondents</w:t>
      </w:r>
    </w:p>
    <w:tbl>
      <w:tblPr>
        <w:tblStyle w:val="TableGridLight"/>
        <w:tblW w:w="0" w:type="auto"/>
        <w:tblLook w:val="04A0" w:firstRow="1" w:lastRow="0" w:firstColumn="1" w:lastColumn="0" w:noHBand="0" w:noVBand="1"/>
      </w:tblPr>
      <w:tblGrid>
        <w:gridCol w:w="2547"/>
        <w:gridCol w:w="2267"/>
        <w:gridCol w:w="2407"/>
      </w:tblGrid>
      <w:tr w:rsidR="00744C62" w:rsidRPr="00B7795B" w14:paraId="5856D3D3" w14:textId="77777777" w:rsidTr="00382DE3">
        <w:tc>
          <w:tcPr>
            <w:tcW w:w="2547" w:type="dxa"/>
          </w:tcPr>
          <w:p w14:paraId="133D60C9" w14:textId="77777777" w:rsidR="00744C62" w:rsidRPr="003A0D47" w:rsidRDefault="00744C62" w:rsidP="00382DE3">
            <w:pPr>
              <w:rPr>
                <w:b/>
                <w:bCs/>
                <w:sz w:val="16"/>
                <w:szCs w:val="16"/>
                <w:lang w:val="en-US"/>
              </w:rPr>
            </w:pPr>
            <w:r w:rsidRPr="003A0D47">
              <w:rPr>
                <w:b/>
                <w:bCs/>
                <w:sz w:val="16"/>
                <w:szCs w:val="16"/>
                <w:lang w:val="en-US"/>
              </w:rPr>
              <w:t>Variable</w:t>
            </w:r>
          </w:p>
        </w:tc>
        <w:tc>
          <w:tcPr>
            <w:tcW w:w="2267" w:type="dxa"/>
          </w:tcPr>
          <w:p w14:paraId="34B6B7D1" w14:textId="77777777" w:rsidR="00744C62" w:rsidRPr="003A0D47" w:rsidRDefault="00744C62" w:rsidP="00382DE3">
            <w:pPr>
              <w:rPr>
                <w:b/>
                <w:bCs/>
                <w:sz w:val="16"/>
                <w:szCs w:val="16"/>
                <w:lang w:val="en-US"/>
              </w:rPr>
            </w:pPr>
            <w:r w:rsidRPr="003A0D47">
              <w:rPr>
                <w:b/>
                <w:bCs/>
                <w:sz w:val="16"/>
                <w:szCs w:val="16"/>
                <w:lang w:val="en-US"/>
              </w:rPr>
              <w:t xml:space="preserve">Restrictive-Fluid group </w:t>
            </w:r>
          </w:p>
        </w:tc>
        <w:tc>
          <w:tcPr>
            <w:tcW w:w="2407" w:type="dxa"/>
          </w:tcPr>
          <w:p w14:paraId="60B69AA0" w14:textId="77777777" w:rsidR="00744C62" w:rsidRPr="003A0D47" w:rsidRDefault="00744C62" w:rsidP="00382DE3">
            <w:pPr>
              <w:rPr>
                <w:b/>
                <w:bCs/>
                <w:sz w:val="16"/>
                <w:szCs w:val="16"/>
                <w:lang w:val="en-US"/>
              </w:rPr>
            </w:pPr>
            <w:r w:rsidRPr="003A0D47">
              <w:rPr>
                <w:b/>
                <w:bCs/>
                <w:sz w:val="16"/>
                <w:szCs w:val="16"/>
                <w:lang w:val="en-US"/>
              </w:rPr>
              <w:t xml:space="preserve">Standard-Fluid group </w:t>
            </w:r>
          </w:p>
        </w:tc>
      </w:tr>
      <w:tr w:rsidR="00744C62" w:rsidRPr="00B7795B" w14:paraId="556DF1B0" w14:textId="77777777" w:rsidTr="00382DE3">
        <w:tc>
          <w:tcPr>
            <w:tcW w:w="2547" w:type="dxa"/>
          </w:tcPr>
          <w:p w14:paraId="16092E7B" w14:textId="77777777" w:rsidR="00744C62" w:rsidRPr="003A0D47" w:rsidRDefault="00744C62" w:rsidP="00382DE3">
            <w:pPr>
              <w:rPr>
                <w:b/>
                <w:bCs/>
                <w:sz w:val="16"/>
                <w:szCs w:val="16"/>
                <w:lang w:val="en-US"/>
              </w:rPr>
            </w:pPr>
            <w:r w:rsidRPr="003A0D47">
              <w:rPr>
                <w:b/>
                <w:bCs/>
                <w:sz w:val="16"/>
                <w:szCs w:val="16"/>
                <w:lang w:val="en-US"/>
              </w:rPr>
              <w:t>Cognitive function by Mini MoCA</w:t>
            </w:r>
          </w:p>
        </w:tc>
        <w:tc>
          <w:tcPr>
            <w:tcW w:w="2267" w:type="dxa"/>
          </w:tcPr>
          <w:p w14:paraId="7948DC94" w14:textId="5B2B2813" w:rsidR="00744C62" w:rsidRPr="003A0D47" w:rsidRDefault="00744C62" w:rsidP="00382DE3">
            <w:pPr>
              <w:rPr>
                <w:b/>
                <w:bCs/>
                <w:sz w:val="16"/>
                <w:szCs w:val="16"/>
                <w:lang w:val="en-US"/>
              </w:rPr>
            </w:pPr>
            <w:r w:rsidRPr="003A0D47">
              <w:rPr>
                <w:b/>
                <w:bCs/>
                <w:sz w:val="16"/>
                <w:szCs w:val="16"/>
                <w:lang w:val="en-US"/>
              </w:rPr>
              <w:t>(n=8</w:t>
            </w:r>
            <w:r w:rsidR="00146A76">
              <w:rPr>
                <w:b/>
                <w:bCs/>
                <w:sz w:val="16"/>
                <w:szCs w:val="16"/>
                <w:lang w:val="en-US"/>
              </w:rPr>
              <w:t>0</w:t>
            </w:r>
            <w:r w:rsidRPr="003A0D47">
              <w:rPr>
                <w:b/>
                <w:bCs/>
                <w:sz w:val="16"/>
                <w:szCs w:val="16"/>
                <w:lang w:val="en-US"/>
              </w:rPr>
              <w:t>)</w:t>
            </w:r>
          </w:p>
        </w:tc>
        <w:tc>
          <w:tcPr>
            <w:tcW w:w="2407" w:type="dxa"/>
          </w:tcPr>
          <w:p w14:paraId="7B4306EF" w14:textId="21AD4FF3" w:rsidR="00744C62" w:rsidRPr="003A0D47" w:rsidRDefault="00744C62" w:rsidP="00382DE3">
            <w:pPr>
              <w:rPr>
                <w:b/>
                <w:bCs/>
                <w:sz w:val="16"/>
                <w:szCs w:val="16"/>
                <w:lang w:val="en-US"/>
              </w:rPr>
            </w:pPr>
            <w:r w:rsidRPr="003A0D47">
              <w:rPr>
                <w:b/>
                <w:bCs/>
                <w:sz w:val="16"/>
                <w:szCs w:val="16"/>
                <w:lang w:val="en-US"/>
              </w:rPr>
              <w:t>(n=</w:t>
            </w:r>
            <w:r w:rsidR="00146A76">
              <w:rPr>
                <w:b/>
                <w:bCs/>
                <w:sz w:val="16"/>
                <w:szCs w:val="16"/>
                <w:lang w:val="en-US"/>
              </w:rPr>
              <w:t>96</w:t>
            </w:r>
            <w:r w:rsidRPr="003A0D47">
              <w:rPr>
                <w:b/>
                <w:bCs/>
                <w:sz w:val="16"/>
                <w:szCs w:val="16"/>
                <w:lang w:val="en-US"/>
              </w:rPr>
              <w:t>)</w:t>
            </w:r>
          </w:p>
        </w:tc>
      </w:tr>
      <w:tr w:rsidR="00744C62" w:rsidRPr="00B7795B" w14:paraId="1493E4F0" w14:textId="77777777" w:rsidTr="00382DE3">
        <w:tc>
          <w:tcPr>
            <w:tcW w:w="2547" w:type="dxa"/>
          </w:tcPr>
          <w:p w14:paraId="75DDD84F" w14:textId="77777777" w:rsidR="00744C62" w:rsidRPr="00F616CB" w:rsidRDefault="00744C62" w:rsidP="00382DE3">
            <w:pPr>
              <w:rPr>
                <w:b/>
                <w:bCs/>
                <w:sz w:val="16"/>
                <w:szCs w:val="16"/>
                <w:lang w:val="en-US"/>
              </w:rPr>
            </w:pPr>
            <w:r>
              <w:rPr>
                <w:sz w:val="16"/>
                <w:szCs w:val="16"/>
                <w:lang w:val="en-US"/>
              </w:rPr>
              <w:t>Unable to get hold of the patient</w:t>
            </w:r>
          </w:p>
        </w:tc>
        <w:tc>
          <w:tcPr>
            <w:tcW w:w="2267" w:type="dxa"/>
          </w:tcPr>
          <w:p w14:paraId="5AC033B4" w14:textId="77777777" w:rsidR="00744C62" w:rsidRPr="00B7795B" w:rsidRDefault="00744C62" w:rsidP="00382DE3">
            <w:pPr>
              <w:rPr>
                <w:sz w:val="16"/>
                <w:szCs w:val="16"/>
                <w:lang w:val="en-US"/>
              </w:rPr>
            </w:pPr>
            <w:r>
              <w:rPr>
                <w:sz w:val="16"/>
                <w:szCs w:val="16"/>
                <w:lang w:val="en-US"/>
              </w:rPr>
              <w:t>19</w:t>
            </w:r>
          </w:p>
        </w:tc>
        <w:tc>
          <w:tcPr>
            <w:tcW w:w="2407" w:type="dxa"/>
          </w:tcPr>
          <w:p w14:paraId="1A8C548A" w14:textId="77777777" w:rsidR="00744C62" w:rsidRPr="00B7795B" w:rsidRDefault="00744C62" w:rsidP="00382DE3">
            <w:pPr>
              <w:rPr>
                <w:sz w:val="16"/>
                <w:szCs w:val="16"/>
                <w:lang w:val="en-US"/>
              </w:rPr>
            </w:pPr>
            <w:r>
              <w:rPr>
                <w:sz w:val="16"/>
                <w:szCs w:val="16"/>
                <w:lang w:val="en-US"/>
              </w:rPr>
              <w:t>37</w:t>
            </w:r>
          </w:p>
        </w:tc>
      </w:tr>
      <w:tr w:rsidR="00744C62" w:rsidRPr="00B7795B" w14:paraId="544CF4BC" w14:textId="77777777" w:rsidTr="00382DE3">
        <w:tc>
          <w:tcPr>
            <w:tcW w:w="2547" w:type="dxa"/>
          </w:tcPr>
          <w:p w14:paraId="08C28483" w14:textId="77777777" w:rsidR="00744C62" w:rsidRPr="00F616CB" w:rsidRDefault="00744C62" w:rsidP="00382DE3">
            <w:pPr>
              <w:rPr>
                <w:b/>
                <w:bCs/>
                <w:sz w:val="16"/>
                <w:szCs w:val="16"/>
                <w:lang w:val="en-US"/>
              </w:rPr>
            </w:pPr>
            <w:r>
              <w:rPr>
                <w:sz w:val="16"/>
                <w:szCs w:val="16"/>
                <w:lang w:val="en-US"/>
              </w:rPr>
              <w:t>Did not wish to participate</w:t>
            </w:r>
          </w:p>
        </w:tc>
        <w:tc>
          <w:tcPr>
            <w:tcW w:w="2267" w:type="dxa"/>
          </w:tcPr>
          <w:p w14:paraId="29624758" w14:textId="77777777" w:rsidR="00744C62" w:rsidRPr="00B7795B" w:rsidRDefault="00744C62" w:rsidP="00382DE3">
            <w:pPr>
              <w:rPr>
                <w:sz w:val="16"/>
                <w:szCs w:val="16"/>
                <w:lang w:val="en-US"/>
              </w:rPr>
            </w:pPr>
            <w:r>
              <w:rPr>
                <w:sz w:val="16"/>
                <w:szCs w:val="16"/>
                <w:lang w:val="en-US"/>
              </w:rPr>
              <w:t>17</w:t>
            </w:r>
          </w:p>
        </w:tc>
        <w:tc>
          <w:tcPr>
            <w:tcW w:w="2407" w:type="dxa"/>
          </w:tcPr>
          <w:p w14:paraId="3A57C5D3" w14:textId="77777777" w:rsidR="00744C62" w:rsidRPr="00B7795B" w:rsidRDefault="00744C62" w:rsidP="00382DE3">
            <w:pPr>
              <w:rPr>
                <w:sz w:val="16"/>
                <w:szCs w:val="16"/>
                <w:lang w:val="en-US"/>
              </w:rPr>
            </w:pPr>
            <w:r>
              <w:rPr>
                <w:sz w:val="16"/>
                <w:szCs w:val="16"/>
                <w:lang w:val="en-US"/>
              </w:rPr>
              <w:t>20</w:t>
            </w:r>
          </w:p>
        </w:tc>
      </w:tr>
      <w:tr w:rsidR="00744C62" w:rsidRPr="00B7795B" w14:paraId="04C1B75B" w14:textId="77777777" w:rsidTr="00382DE3">
        <w:tc>
          <w:tcPr>
            <w:tcW w:w="2547" w:type="dxa"/>
          </w:tcPr>
          <w:p w14:paraId="2755BC45" w14:textId="77777777" w:rsidR="00744C62" w:rsidRPr="00F616CB" w:rsidRDefault="00744C62" w:rsidP="00382DE3">
            <w:pPr>
              <w:rPr>
                <w:b/>
                <w:bCs/>
                <w:sz w:val="16"/>
                <w:szCs w:val="16"/>
                <w:lang w:val="en-US"/>
              </w:rPr>
            </w:pPr>
            <w:r>
              <w:rPr>
                <w:sz w:val="16"/>
                <w:szCs w:val="16"/>
                <w:lang w:val="en-US"/>
              </w:rPr>
              <w:t>Withdrew consent</w:t>
            </w:r>
          </w:p>
        </w:tc>
        <w:tc>
          <w:tcPr>
            <w:tcW w:w="2267" w:type="dxa"/>
          </w:tcPr>
          <w:p w14:paraId="1F247318" w14:textId="77777777" w:rsidR="00744C62" w:rsidRPr="00B7795B" w:rsidRDefault="00744C62" w:rsidP="00382DE3">
            <w:pPr>
              <w:rPr>
                <w:sz w:val="16"/>
                <w:szCs w:val="16"/>
                <w:lang w:val="en-US"/>
              </w:rPr>
            </w:pPr>
            <w:r>
              <w:rPr>
                <w:sz w:val="16"/>
                <w:szCs w:val="16"/>
                <w:lang w:val="en-US"/>
              </w:rPr>
              <w:t>5</w:t>
            </w:r>
          </w:p>
        </w:tc>
        <w:tc>
          <w:tcPr>
            <w:tcW w:w="2407" w:type="dxa"/>
          </w:tcPr>
          <w:p w14:paraId="546012E5" w14:textId="77777777" w:rsidR="00744C62" w:rsidRPr="00B7795B" w:rsidRDefault="00744C62" w:rsidP="00382DE3">
            <w:pPr>
              <w:rPr>
                <w:sz w:val="16"/>
                <w:szCs w:val="16"/>
                <w:lang w:val="en-US"/>
              </w:rPr>
            </w:pPr>
            <w:r>
              <w:rPr>
                <w:sz w:val="16"/>
                <w:szCs w:val="16"/>
                <w:lang w:val="en-US"/>
              </w:rPr>
              <w:t>3</w:t>
            </w:r>
          </w:p>
        </w:tc>
      </w:tr>
      <w:tr w:rsidR="00744C62" w:rsidRPr="00B7795B" w14:paraId="24C966AB" w14:textId="77777777" w:rsidTr="00382DE3">
        <w:tc>
          <w:tcPr>
            <w:tcW w:w="2547" w:type="dxa"/>
          </w:tcPr>
          <w:p w14:paraId="16A3E192" w14:textId="77777777" w:rsidR="00744C62" w:rsidRPr="00F616CB" w:rsidRDefault="00744C62" w:rsidP="00382DE3">
            <w:pPr>
              <w:rPr>
                <w:b/>
                <w:bCs/>
                <w:sz w:val="16"/>
                <w:szCs w:val="16"/>
                <w:lang w:val="en-US"/>
              </w:rPr>
            </w:pPr>
            <w:r>
              <w:rPr>
                <w:sz w:val="16"/>
                <w:szCs w:val="16"/>
                <w:lang w:val="en-US"/>
              </w:rPr>
              <w:t>Had other reasons</w:t>
            </w:r>
          </w:p>
        </w:tc>
        <w:tc>
          <w:tcPr>
            <w:tcW w:w="2267" w:type="dxa"/>
          </w:tcPr>
          <w:p w14:paraId="28116AC4" w14:textId="10E0D819" w:rsidR="00744C62" w:rsidRPr="00B7795B" w:rsidRDefault="00146A76" w:rsidP="00382DE3">
            <w:pPr>
              <w:rPr>
                <w:sz w:val="16"/>
                <w:szCs w:val="16"/>
                <w:lang w:val="en-US"/>
              </w:rPr>
            </w:pPr>
            <w:r>
              <w:rPr>
                <w:sz w:val="16"/>
                <w:szCs w:val="16"/>
                <w:lang w:val="en-US"/>
              </w:rPr>
              <w:t>39</w:t>
            </w:r>
          </w:p>
        </w:tc>
        <w:tc>
          <w:tcPr>
            <w:tcW w:w="2407" w:type="dxa"/>
          </w:tcPr>
          <w:p w14:paraId="3F39BB0B" w14:textId="1CCF011D" w:rsidR="00744C62" w:rsidRPr="00B7795B" w:rsidRDefault="00146A76" w:rsidP="00382DE3">
            <w:pPr>
              <w:rPr>
                <w:sz w:val="16"/>
                <w:szCs w:val="16"/>
                <w:lang w:val="en-US"/>
              </w:rPr>
            </w:pPr>
            <w:r>
              <w:rPr>
                <w:sz w:val="16"/>
                <w:szCs w:val="16"/>
                <w:lang w:val="en-US"/>
              </w:rPr>
              <w:t>36</w:t>
            </w:r>
          </w:p>
        </w:tc>
      </w:tr>
      <w:tr w:rsidR="00744C62" w:rsidRPr="00B7795B" w14:paraId="37A43230" w14:textId="77777777" w:rsidTr="00382DE3">
        <w:tc>
          <w:tcPr>
            <w:tcW w:w="2547" w:type="dxa"/>
          </w:tcPr>
          <w:p w14:paraId="5D748782" w14:textId="77777777" w:rsidR="00744C62" w:rsidRPr="003A0D47" w:rsidRDefault="00744C62" w:rsidP="00382DE3">
            <w:pPr>
              <w:rPr>
                <w:b/>
                <w:bCs/>
                <w:sz w:val="16"/>
                <w:szCs w:val="16"/>
                <w:lang w:val="en-US"/>
              </w:rPr>
            </w:pPr>
            <w:r w:rsidRPr="003A0D47">
              <w:rPr>
                <w:b/>
                <w:bCs/>
                <w:sz w:val="16"/>
                <w:szCs w:val="16"/>
                <w:lang w:val="en-US"/>
              </w:rPr>
              <w:t>HRQoL by EQ-5D-5L and EQ VAS</w:t>
            </w:r>
          </w:p>
        </w:tc>
        <w:tc>
          <w:tcPr>
            <w:tcW w:w="2267" w:type="dxa"/>
          </w:tcPr>
          <w:p w14:paraId="5A7F7AD0" w14:textId="77777777" w:rsidR="00744C62" w:rsidRPr="003A0D47" w:rsidRDefault="00744C62" w:rsidP="00382DE3">
            <w:pPr>
              <w:rPr>
                <w:b/>
                <w:bCs/>
                <w:sz w:val="16"/>
                <w:szCs w:val="16"/>
                <w:lang w:val="en-US"/>
              </w:rPr>
            </w:pPr>
            <w:r w:rsidRPr="003A0D47">
              <w:rPr>
                <w:b/>
                <w:bCs/>
                <w:sz w:val="16"/>
                <w:szCs w:val="16"/>
                <w:lang w:val="en-US"/>
              </w:rPr>
              <w:t>(n=41)</w:t>
            </w:r>
          </w:p>
        </w:tc>
        <w:tc>
          <w:tcPr>
            <w:tcW w:w="2407" w:type="dxa"/>
          </w:tcPr>
          <w:p w14:paraId="67976FAD" w14:textId="4C6A7AB2" w:rsidR="00744C62" w:rsidRPr="003A0D47" w:rsidRDefault="00744C62" w:rsidP="00382DE3">
            <w:pPr>
              <w:rPr>
                <w:b/>
                <w:bCs/>
                <w:sz w:val="16"/>
                <w:szCs w:val="16"/>
                <w:lang w:val="en-US"/>
              </w:rPr>
            </w:pPr>
            <w:r w:rsidRPr="003A0D47">
              <w:rPr>
                <w:b/>
                <w:bCs/>
                <w:sz w:val="16"/>
                <w:szCs w:val="16"/>
                <w:lang w:val="en-US"/>
              </w:rPr>
              <w:t>(n=5</w:t>
            </w:r>
            <w:r w:rsidR="00B81FCF">
              <w:rPr>
                <w:b/>
                <w:bCs/>
                <w:sz w:val="16"/>
                <w:szCs w:val="16"/>
                <w:lang w:val="en-US"/>
              </w:rPr>
              <w:t>5</w:t>
            </w:r>
            <w:r w:rsidRPr="003A0D47">
              <w:rPr>
                <w:b/>
                <w:bCs/>
                <w:sz w:val="16"/>
                <w:szCs w:val="16"/>
                <w:lang w:val="en-US"/>
              </w:rPr>
              <w:t>)</w:t>
            </w:r>
          </w:p>
        </w:tc>
      </w:tr>
      <w:tr w:rsidR="00744C62" w:rsidRPr="00B7795B" w14:paraId="1916310D" w14:textId="77777777" w:rsidTr="00382DE3">
        <w:tc>
          <w:tcPr>
            <w:tcW w:w="2547" w:type="dxa"/>
          </w:tcPr>
          <w:p w14:paraId="31263C52" w14:textId="77777777" w:rsidR="00744C62" w:rsidRPr="00F616CB" w:rsidRDefault="00744C62" w:rsidP="00382DE3">
            <w:pPr>
              <w:rPr>
                <w:b/>
                <w:bCs/>
                <w:sz w:val="16"/>
                <w:szCs w:val="16"/>
                <w:lang w:val="en-US"/>
              </w:rPr>
            </w:pPr>
            <w:r>
              <w:rPr>
                <w:sz w:val="16"/>
                <w:szCs w:val="16"/>
                <w:lang w:val="en-US"/>
              </w:rPr>
              <w:t>Unable to get hold of the patient</w:t>
            </w:r>
          </w:p>
        </w:tc>
        <w:tc>
          <w:tcPr>
            <w:tcW w:w="2267" w:type="dxa"/>
          </w:tcPr>
          <w:p w14:paraId="22E4EA4F" w14:textId="77777777" w:rsidR="00744C62" w:rsidRPr="00B7795B" w:rsidRDefault="00744C62" w:rsidP="00382DE3">
            <w:pPr>
              <w:rPr>
                <w:sz w:val="16"/>
                <w:szCs w:val="16"/>
                <w:lang w:val="en-US"/>
              </w:rPr>
            </w:pPr>
            <w:r>
              <w:rPr>
                <w:sz w:val="16"/>
                <w:szCs w:val="16"/>
                <w:lang w:val="en-US"/>
              </w:rPr>
              <w:t>18</w:t>
            </w:r>
          </w:p>
        </w:tc>
        <w:tc>
          <w:tcPr>
            <w:tcW w:w="2407" w:type="dxa"/>
          </w:tcPr>
          <w:p w14:paraId="42FDAE58" w14:textId="77777777" w:rsidR="00744C62" w:rsidRPr="00B7795B" w:rsidRDefault="00744C62" w:rsidP="00382DE3">
            <w:pPr>
              <w:rPr>
                <w:sz w:val="16"/>
                <w:szCs w:val="16"/>
                <w:lang w:val="en-US"/>
              </w:rPr>
            </w:pPr>
            <w:r>
              <w:rPr>
                <w:sz w:val="16"/>
                <w:szCs w:val="16"/>
                <w:lang w:val="en-US"/>
              </w:rPr>
              <w:t>31</w:t>
            </w:r>
          </w:p>
        </w:tc>
      </w:tr>
      <w:tr w:rsidR="00744C62" w:rsidRPr="00B7795B" w14:paraId="3EC4F401" w14:textId="77777777" w:rsidTr="00382DE3">
        <w:tc>
          <w:tcPr>
            <w:tcW w:w="2547" w:type="dxa"/>
          </w:tcPr>
          <w:p w14:paraId="0364735A" w14:textId="77777777" w:rsidR="00744C62" w:rsidRPr="00F616CB" w:rsidRDefault="00744C62" w:rsidP="00382DE3">
            <w:pPr>
              <w:rPr>
                <w:b/>
                <w:bCs/>
                <w:sz w:val="16"/>
                <w:szCs w:val="16"/>
                <w:lang w:val="en-US"/>
              </w:rPr>
            </w:pPr>
            <w:r>
              <w:rPr>
                <w:sz w:val="16"/>
                <w:szCs w:val="16"/>
                <w:lang w:val="en-US"/>
              </w:rPr>
              <w:t>Did not wish to participate</w:t>
            </w:r>
          </w:p>
        </w:tc>
        <w:tc>
          <w:tcPr>
            <w:tcW w:w="2267" w:type="dxa"/>
          </w:tcPr>
          <w:p w14:paraId="3FA9FCF1" w14:textId="77777777" w:rsidR="00744C62" w:rsidRPr="00B7795B" w:rsidRDefault="00744C62" w:rsidP="00382DE3">
            <w:pPr>
              <w:rPr>
                <w:sz w:val="16"/>
                <w:szCs w:val="16"/>
                <w:lang w:val="en-US"/>
              </w:rPr>
            </w:pPr>
            <w:r>
              <w:rPr>
                <w:sz w:val="16"/>
                <w:szCs w:val="16"/>
                <w:lang w:val="en-US"/>
              </w:rPr>
              <w:t>9</w:t>
            </w:r>
          </w:p>
        </w:tc>
        <w:tc>
          <w:tcPr>
            <w:tcW w:w="2407" w:type="dxa"/>
          </w:tcPr>
          <w:p w14:paraId="77597AB2" w14:textId="77777777" w:rsidR="00744C62" w:rsidRPr="00B7795B" w:rsidRDefault="00744C62" w:rsidP="00382DE3">
            <w:pPr>
              <w:rPr>
                <w:sz w:val="16"/>
                <w:szCs w:val="16"/>
                <w:lang w:val="en-US"/>
              </w:rPr>
            </w:pPr>
            <w:r>
              <w:rPr>
                <w:sz w:val="16"/>
                <w:szCs w:val="16"/>
                <w:lang w:val="en-US"/>
              </w:rPr>
              <w:t>8</w:t>
            </w:r>
          </w:p>
        </w:tc>
      </w:tr>
      <w:tr w:rsidR="00744C62" w:rsidRPr="00B7795B" w14:paraId="01F257D8" w14:textId="77777777" w:rsidTr="00382DE3">
        <w:tc>
          <w:tcPr>
            <w:tcW w:w="2547" w:type="dxa"/>
          </w:tcPr>
          <w:p w14:paraId="24D18F39" w14:textId="77777777" w:rsidR="00744C62" w:rsidRPr="00F616CB" w:rsidRDefault="00744C62" w:rsidP="00382DE3">
            <w:pPr>
              <w:rPr>
                <w:b/>
                <w:bCs/>
                <w:sz w:val="16"/>
                <w:szCs w:val="16"/>
                <w:lang w:val="en-US"/>
              </w:rPr>
            </w:pPr>
            <w:r>
              <w:rPr>
                <w:sz w:val="16"/>
                <w:szCs w:val="16"/>
                <w:lang w:val="en-US"/>
              </w:rPr>
              <w:t>Withdrew consent</w:t>
            </w:r>
          </w:p>
        </w:tc>
        <w:tc>
          <w:tcPr>
            <w:tcW w:w="2267" w:type="dxa"/>
          </w:tcPr>
          <w:p w14:paraId="167054C7" w14:textId="77777777" w:rsidR="00744C62" w:rsidRPr="00B7795B" w:rsidRDefault="00744C62" w:rsidP="00382DE3">
            <w:pPr>
              <w:rPr>
                <w:sz w:val="16"/>
                <w:szCs w:val="16"/>
                <w:lang w:val="en-US"/>
              </w:rPr>
            </w:pPr>
            <w:r>
              <w:rPr>
                <w:sz w:val="16"/>
                <w:szCs w:val="16"/>
                <w:lang w:val="en-US"/>
              </w:rPr>
              <w:t>5</w:t>
            </w:r>
          </w:p>
        </w:tc>
        <w:tc>
          <w:tcPr>
            <w:tcW w:w="2407" w:type="dxa"/>
          </w:tcPr>
          <w:p w14:paraId="6E710C50" w14:textId="77777777" w:rsidR="00744C62" w:rsidRPr="00B7795B" w:rsidRDefault="00744C62" w:rsidP="00382DE3">
            <w:pPr>
              <w:rPr>
                <w:sz w:val="16"/>
                <w:szCs w:val="16"/>
                <w:lang w:val="en-US"/>
              </w:rPr>
            </w:pPr>
            <w:r>
              <w:rPr>
                <w:sz w:val="16"/>
                <w:szCs w:val="16"/>
                <w:lang w:val="en-US"/>
              </w:rPr>
              <w:t>4</w:t>
            </w:r>
          </w:p>
        </w:tc>
      </w:tr>
      <w:tr w:rsidR="00744C62" w:rsidRPr="00B7795B" w14:paraId="691C077F" w14:textId="77777777" w:rsidTr="00382DE3">
        <w:tc>
          <w:tcPr>
            <w:tcW w:w="2547" w:type="dxa"/>
          </w:tcPr>
          <w:p w14:paraId="4920B9D5" w14:textId="77777777" w:rsidR="00744C62" w:rsidRPr="00F616CB" w:rsidRDefault="00744C62" w:rsidP="00382DE3">
            <w:pPr>
              <w:rPr>
                <w:b/>
                <w:bCs/>
                <w:sz w:val="16"/>
                <w:szCs w:val="16"/>
                <w:lang w:val="en-US"/>
              </w:rPr>
            </w:pPr>
            <w:r>
              <w:rPr>
                <w:sz w:val="16"/>
                <w:szCs w:val="16"/>
                <w:lang w:val="en-US"/>
              </w:rPr>
              <w:t>Had other reasons</w:t>
            </w:r>
          </w:p>
        </w:tc>
        <w:tc>
          <w:tcPr>
            <w:tcW w:w="2267" w:type="dxa"/>
          </w:tcPr>
          <w:p w14:paraId="0785FB59" w14:textId="77777777" w:rsidR="00744C62" w:rsidRPr="00B7795B" w:rsidRDefault="00744C62" w:rsidP="00382DE3">
            <w:pPr>
              <w:rPr>
                <w:sz w:val="16"/>
                <w:szCs w:val="16"/>
                <w:lang w:val="en-US"/>
              </w:rPr>
            </w:pPr>
            <w:r>
              <w:rPr>
                <w:sz w:val="16"/>
                <w:szCs w:val="16"/>
                <w:lang w:val="en-US"/>
              </w:rPr>
              <w:t>9</w:t>
            </w:r>
          </w:p>
        </w:tc>
        <w:tc>
          <w:tcPr>
            <w:tcW w:w="2407" w:type="dxa"/>
          </w:tcPr>
          <w:p w14:paraId="3A083D14" w14:textId="2BF1CB3E" w:rsidR="00744C62" w:rsidRPr="00B7795B" w:rsidRDefault="00744C62" w:rsidP="00382DE3">
            <w:pPr>
              <w:rPr>
                <w:sz w:val="16"/>
                <w:szCs w:val="16"/>
                <w:lang w:val="en-US"/>
              </w:rPr>
            </w:pPr>
            <w:r>
              <w:rPr>
                <w:sz w:val="16"/>
                <w:szCs w:val="16"/>
                <w:lang w:val="en-US"/>
              </w:rPr>
              <w:t>1</w:t>
            </w:r>
            <w:r w:rsidR="0026396D">
              <w:rPr>
                <w:sz w:val="16"/>
                <w:szCs w:val="16"/>
                <w:lang w:val="en-US"/>
              </w:rPr>
              <w:t>2</w:t>
            </w:r>
          </w:p>
        </w:tc>
      </w:tr>
    </w:tbl>
    <w:p w14:paraId="149F1085" w14:textId="1B7AE63B" w:rsidR="00467384" w:rsidRDefault="00744C62" w:rsidP="00744C62">
      <w:pPr>
        <w:rPr>
          <w:sz w:val="16"/>
          <w:szCs w:val="16"/>
          <w:lang w:val="en-US"/>
        </w:rPr>
      </w:pPr>
      <w:r>
        <w:rPr>
          <w:sz w:val="16"/>
          <w:szCs w:val="16"/>
          <w:lang w:val="en-US"/>
        </w:rPr>
        <w:tab/>
      </w:r>
    </w:p>
    <w:p w14:paraId="54DF23FF" w14:textId="77777777" w:rsidR="00210168" w:rsidRDefault="00210168" w:rsidP="00744C62">
      <w:pPr>
        <w:rPr>
          <w:sz w:val="16"/>
          <w:szCs w:val="16"/>
          <w:lang w:val="en-US"/>
        </w:rPr>
      </w:pPr>
    </w:p>
    <w:p w14:paraId="356C907F" w14:textId="6CCD4FCA" w:rsidR="00C359CE" w:rsidRDefault="00622FD7" w:rsidP="00467384">
      <w:pPr>
        <w:pStyle w:val="Heading2"/>
        <w:rPr>
          <w:lang w:val="en-US"/>
        </w:rPr>
      </w:pPr>
      <w:r>
        <w:rPr>
          <w:lang w:val="en-US"/>
        </w:rPr>
        <w:t xml:space="preserve">Table S5 </w:t>
      </w:r>
      <w:r w:rsidR="00210168">
        <w:rPr>
          <w:lang w:val="en-US"/>
        </w:rPr>
        <w:t>Synthesized</w:t>
      </w:r>
      <w:r w:rsidR="00467384">
        <w:rPr>
          <w:lang w:val="en-US"/>
        </w:rPr>
        <w:t xml:space="preserve"> comments to ‘other reasons’</w:t>
      </w:r>
      <w:r>
        <w:rPr>
          <w:lang w:val="en-US"/>
        </w:rPr>
        <w:t xml:space="preserve"> in Table S4</w:t>
      </w:r>
      <w:r w:rsidR="00744C62">
        <w:rPr>
          <w:lang w:val="en-US"/>
        </w:rPr>
        <w:tab/>
      </w:r>
      <w:r w:rsidR="00744C62">
        <w:rPr>
          <w:lang w:val="en-US"/>
        </w:rPr>
        <w:tab/>
      </w:r>
      <w:r w:rsidR="00744C62">
        <w:rPr>
          <w:lang w:val="en-US"/>
        </w:rPr>
        <w:tab/>
      </w:r>
    </w:p>
    <w:tbl>
      <w:tblPr>
        <w:tblStyle w:val="TableGridLight"/>
        <w:tblW w:w="0" w:type="auto"/>
        <w:tblLook w:val="04A0" w:firstRow="1" w:lastRow="0" w:firstColumn="1" w:lastColumn="0" w:noHBand="0" w:noVBand="1"/>
      </w:tblPr>
      <w:tblGrid>
        <w:gridCol w:w="2547"/>
        <w:gridCol w:w="2267"/>
        <w:gridCol w:w="2407"/>
      </w:tblGrid>
      <w:tr w:rsidR="00C359CE" w:rsidRPr="003A0D47" w14:paraId="7626310A" w14:textId="77777777" w:rsidTr="00382DE3">
        <w:tc>
          <w:tcPr>
            <w:tcW w:w="2547" w:type="dxa"/>
          </w:tcPr>
          <w:p w14:paraId="10AF251D" w14:textId="42F3207D" w:rsidR="00C359CE" w:rsidRPr="003A0D47" w:rsidRDefault="00467384" w:rsidP="00382DE3">
            <w:pPr>
              <w:rPr>
                <w:b/>
                <w:bCs/>
                <w:sz w:val="16"/>
                <w:szCs w:val="16"/>
                <w:lang w:val="en-US"/>
              </w:rPr>
            </w:pPr>
            <w:r>
              <w:rPr>
                <w:b/>
                <w:bCs/>
                <w:sz w:val="16"/>
                <w:szCs w:val="16"/>
                <w:lang w:val="en-US"/>
              </w:rPr>
              <w:t>Comments</w:t>
            </w:r>
          </w:p>
        </w:tc>
        <w:tc>
          <w:tcPr>
            <w:tcW w:w="2267" w:type="dxa"/>
          </w:tcPr>
          <w:p w14:paraId="2A2F7E83" w14:textId="7479DDC5" w:rsidR="00C359CE" w:rsidRPr="003A0D47" w:rsidRDefault="00C359CE" w:rsidP="00382DE3">
            <w:pPr>
              <w:rPr>
                <w:b/>
                <w:bCs/>
                <w:sz w:val="16"/>
                <w:szCs w:val="16"/>
                <w:lang w:val="en-US"/>
              </w:rPr>
            </w:pPr>
            <w:r>
              <w:rPr>
                <w:b/>
                <w:bCs/>
                <w:sz w:val="16"/>
                <w:szCs w:val="16"/>
                <w:lang w:val="en-US"/>
              </w:rPr>
              <w:t xml:space="preserve">Mini </w:t>
            </w:r>
            <w:r w:rsidR="00467384">
              <w:rPr>
                <w:b/>
                <w:bCs/>
                <w:sz w:val="16"/>
                <w:szCs w:val="16"/>
                <w:lang w:val="en-US"/>
              </w:rPr>
              <w:t>MoCA</w:t>
            </w:r>
          </w:p>
        </w:tc>
        <w:tc>
          <w:tcPr>
            <w:tcW w:w="2407" w:type="dxa"/>
          </w:tcPr>
          <w:p w14:paraId="7B152B2C" w14:textId="6F2C5AD2" w:rsidR="00C359CE" w:rsidRPr="003A0D47" w:rsidRDefault="00467384" w:rsidP="00382DE3">
            <w:pPr>
              <w:rPr>
                <w:b/>
                <w:bCs/>
                <w:sz w:val="16"/>
                <w:szCs w:val="16"/>
                <w:lang w:val="en-US"/>
              </w:rPr>
            </w:pPr>
            <w:r>
              <w:rPr>
                <w:b/>
                <w:bCs/>
                <w:sz w:val="16"/>
                <w:szCs w:val="16"/>
                <w:lang w:val="en-US"/>
              </w:rPr>
              <w:t>EQ-5D-5L and EQ VAS</w:t>
            </w:r>
          </w:p>
        </w:tc>
      </w:tr>
      <w:tr w:rsidR="00C359CE" w:rsidRPr="00B7795B" w14:paraId="45C96AB9" w14:textId="77777777" w:rsidTr="00382DE3">
        <w:tc>
          <w:tcPr>
            <w:tcW w:w="2547" w:type="dxa"/>
          </w:tcPr>
          <w:p w14:paraId="323448CA" w14:textId="1D4D191C" w:rsidR="00C359CE" w:rsidRPr="00467384" w:rsidRDefault="00467384" w:rsidP="00382DE3">
            <w:pPr>
              <w:rPr>
                <w:sz w:val="16"/>
                <w:szCs w:val="16"/>
                <w:lang w:val="en-US"/>
              </w:rPr>
            </w:pPr>
            <w:r w:rsidRPr="00467384">
              <w:rPr>
                <w:sz w:val="16"/>
                <w:szCs w:val="16"/>
                <w:lang w:val="en-US"/>
              </w:rPr>
              <w:t>Bad hearing</w:t>
            </w:r>
          </w:p>
        </w:tc>
        <w:tc>
          <w:tcPr>
            <w:tcW w:w="2267" w:type="dxa"/>
          </w:tcPr>
          <w:p w14:paraId="1AD9467A" w14:textId="31C919D2" w:rsidR="00C359CE" w:rsidRPr="00B7795B" w:rsidRDefault="00467384" w:rsidP="00382DE3">
            <w:pPr>
              <w:rPr>
                <w:sz w:val="16"/>
                <w:szCs w:val="16"/>
                <w:lang w:val="en-US"/>
              </w:rPr>
            </w:pPr>
            <w:r>
              <w:rPr>
                <w:sz w:val="16"/>
                <w:szCs w:val="16"/>
                <w:lang w:val="en-US"/>
              </w:rPr>
              <w:t>5</w:t>
            </w:r>
          </w:p>
        </w:tc>
        <w:tc>
          <w:tcPr>
            <w:tcW w:w="2407" w:type="dxa"/>
          </w:tcPr>
          <w:p w14:paraId="1C7168AD" w14:textId="5610A2B6" w:rsidR="00C359CE" w:rsidRPr="00B7795B" w:rsidRDefault="00467384" w:rsidP="00382DE3">
            <w:pPr>
              <w:rPr>
                <w:sz w:val="16"/>
                <w:szCs w:val="16"/>
                <w:lang w:val="en-US"/>
              </w:rPr>
            </w:pPr>
            <w:r>
              <w:rPr>
                <w:sz w:val="16"/>
                <w:szCs w:val="16"/>
                <w:lang w:val="en-US"/>
              </w:rPr>
              <w:t>None</w:t>
            </w:r>
          </w:p>
        </w:tc>
      </w:tr>
      <w:tr w:rsidR="00C359CE" w:rsidRPr="00B7795B" w14:paraId="72B6CB44" w14:textId="77777777" w:rsidTr="00382DE3">
        <w:tc>
          <w:tcPr>
            <w:tcW w:w="2547" w:type="dxa"/>
          </w:tcPr>
          <w:p w14:paraId="5B1005AF" w14:textId="37A27EE2" w:rsidR="00C359CE" w:rsidRPr="00467384" w:rsidRDefault="00467384" w:rsidP="00382DE3">
            <w:pPr>
              <w:rPr>
                <w:sz w:val="16"/>
                <w:szCs w:val="16"/>
                <w:lang w:val="en-US"/>
              </w:rPr>
            </w:pPr>
            <w:r>
              <w:rPr>
                <w:sz w:val="16"/>
                <w:szCs w:val="16"/>
                <w:lang w:val="en-US"/>
              </w:rPr>
              <w:t>Lack of speech</w:t>
            </w:r>
          </w:p>
        </w:tc>
        <w:tc>
          <w:tcPr>
            <w:tcW w:w="2267" w:type="dxa"/>
          </w:tcPr>
          <w:p w14:paraId="10B6F98C" w14:textId="34303B26" w:rsidR="00C359CE" w:rsidRPr="00B7795B" w:rsidRDefault="00467384" w:rsidP="00382DE3">
            <w:pPr>
              <w:rPr>
                <w:sz w:val="16"/>
                <w:szCs w:val="16"/>
                <w:lang w:val="en-US"/>
              </w:rPr>
            </w:pPr>
            <w:r>
              <w:rPr>
                <w:sz w:val="16"/>
                <w:szCs w:val="16"/>
                <w:lang w:val="en-US"/>
              </w:rPr>
              <w:t>5</w:t>
            </w:r>
          </w:p>
        </w:tc>
        <w:tc>
          <w:tcPr>
            <w:tcW w:w="2407" w:type="dxa"/>
          </w:tcPr>
          <w:p w14:paraId="569023B5" w14:textId="742B1778" w:rsidR="00C359CE" w:rsidRPr="00B7795B" w:rsidRDefault="00467384" w:rsidP="00382DE3">
            <w:pPr>
              <w:rPr>
                <w:sz w:val="16"/>
                <w:szCs w:val="16"/>
                <w:lang w:val="en-US"/>
              </w:rPr>
            </w:pPr>
            <w:r>
              <w:rPr>
                <w:sz w:val="16"/>
                <w:szCs w:val="16"/>
                <w:lang w:val="en-US"/>
              </w:rPr>
              <w:t>None</w:t>
            </w:r>
          </w:p>
        </w:tc>
      </w:tr>
      <w:tr w:rsidR="00C359CE" w:rsidRPr="00B7795B" w14:paraId="7BBFF5EF" w14:textId="77777777" w:rsidTr="00382DE3">
        <w:tc>
          <w:tcPr>
            <w:tcW w:w="2547" w:type="dxa"/>
          </w:tcPr>
          <w:p w14:paraId="69A0DAD9" w14:textId="13208B16" w:rsidR="00C359CE" w:rsidRPr="00467384" w:rsidRDefault="00467384" w:rsidP="00382DE3">
            <w:pPr>
              <w:rPr>
                <w:sz w:val="16"/>
                <w:szCs w:val="16"/>
                <w:lang w:val="en-US"/>
              </w:rPr>
            </w:pPr>
            <w:r w:rsidRPr="00467384">
              <w:rPr>
                <w:sz w:val="16"/>
                <w:szCs w:val="16"/>
                <w:lang w:val="en-US"/>
              </w:rPr>
              <w:t>Too ill/cognitive impaired to participate</w:t>
            </w:r>
          </w:p>
        </w:tc>
        <w:tc>
          <w:tcPr>
            <w:tcW w:w="2267" w:type="dxa"/>
          </w:tcPr>
          <w:p w14:paraId="5AF8AD71" w14:textId="140AE432" w:rsidR="00C359CE" w:rsidRPr="00B7795B" w:rsidRDefault="00467384" w:rsidP="00382DE3">
            <w:pPr>
              <w:rPr>
                <w:sz w:val="16"/>
                <w:szCs w:val="16"/>
                <w:lang w:val="en-US"/>
              </w:rPr>
            </w:pPr>
            <w:r>
              <w:rPr>
                <w:sz w:val="16"/>
                <w:szCs w:val="16"/>
                <w:lang w:val="en-US"/>
              </w:rPr>
              <w:t>21</w:t>
            </w:r>
          </w:p>
        </w:tc>
        <w:tc>
          <w:tcPr>
            <w:tcW w:w="2407" w:type="dxa"/>
          </w:tcPr>
          <w:p w14:paraId="1122B680" w14:textId="00E1014C" w:rsidR="00C359CE" w:rsidRPr="00B7795B" w:rsidRDefault="00467384" w:rsidP="00382DE3">
            <w:pPr>
              <w:rPr>
                <w:sz w:val="16"/>
                <w:szCs w:val="16"/>
                <w:lang w:val="en-US"/>
              </w:rPr>
            </w:pPr>
            <w:r>
              <w:rPr>
                <w:sz w:val="16"/>
                <w:szCs w:val="16"/>
                <w:lang w:val="en-US"/>
              </w:rPr>
              <w:t>7</w:t>
            </w:r>
          </w:p>
        </w:tc>
      </w:tr>
      <w:tr w:rsidR="00C359CE" w:rsidRPr="00B7795B" w14:paraId="5C21245A" w14:textId="77777777" w:rsidTr="00382DE3">
        <w:tc>
          <w:tcPr>
            <w:tcW w:w="2547" w:type="dxa"/>
          </w:tcPr>
          <w:p w14:paraId="0E4ABCD3" w14:textId="296D83FA" w:rsidR="00C359CE" w:rsidRPr="00467384" w:rsidRDefault="00467384" w:rsidP="00382DE3">
            <w:pPr>
              <w:rPr>
                <w:sz w:val="16"/>
                <w:szCs w:val="16"/>
                <w:lang w:val="en-US"/>
              </w:rPr>
            </w:pPr>
            <w:r w:rsidRPr="00467384">
              <w:rPr>
                <w:sz w:val="16"/>
                <w:szCs w:val="16"/>
                <w:lang w:val="en-US"/>
              </w:rPr>
              <w:t>Difficulties with the language</w:t>
            </w:r>
          </w:p>
        </w:tc>
        <w:tc>
          <w:tcPr>
            <w:tcW w:w="2267" w:type="dxa"/>
          </w:tcPr>
          <w:p w14:paraId="643AACD0" w14:textId="121FAEA6" w:rsidR="00C359CE" w:rsidRPr="00B7795B" w:rsidRDefault="00467384" w:rsidP="00382DE3">
            <w:pPr>
              <w:rPr>
                <w:sz w:val="16"/>
                <w:szCs w:val="16"/>
                <w:lang w:val="en-US"/>
              </w:rPr>
            </w:pPr>
            <w:r>
              <w:rPr>
                <w:sz w:val="16"/>
                <w:szCs w:val="16"/>
                <w:lang w:val="en-US"/>
              </w:rPr>
              <w:t>10</w:t>
            </w:r>
          </w:p>
        </w:tc>
        <w:tc>
          <w:tcPr>
            <w:tcW w:w="2407" w:type="dxa"/>
          </w:tcPr>
          <w:p w14:paraId="3A049050" w14:textId="647BC25C" w:rsidR="00C359CE" w:rsidRPr="00B7795B" w:rsidRDefault="00467384" w:rsidP="00382DE3">
            <w:pPr>
              <w:rPr>
                <w:sz w:val="16"/>
                <w:szCs w:val="16"/>
                <w:lang w:val="en-US"/>
              </w:rPr>
            </w:pPr>
            <w:r>
              <w:rPr>
                <w:sz w:val="16"/>
                <w:szCs w:val="16"/>
                <w:lang w:val="en-US"/>
              </w:rPr>
              <w:t>2</w:t>
            </w:r>
          </w:p>
        </w:tc>
      </w:tr>
      <w:tr w:rsidR="00C359CE" w:rsidRPr="003A0D47" w14:paraId="4512479D" w14:textId="77777777" w:rsidTr="00382DE3">
        <w:tc>
          <w:tcPr>
            <w:tcW w:w="2547" w:type="dxa"/>
          </w:tcPr>
          <w:p w14:paraId="7E7C81FC" w14:textId="6E9678BA" w:rsidR="00C359CE" w:rsidRPr="00467384" w:rsidRDefault="00467384" w:rsidP="00382DE3">
            <w:pPr>
              <w:rPr>
                <w:sz w:val="16"/>
                <w:szCs w:val="16"/>
                <w:lang w:val="en-US"/>
              </w:rPr>
            </w:pPr>
            <w:r w:rsidRPr="00467384">
              <w:rPr>
                <w:sz w:val="16"/>
                <w:szCs w:val="16"/>
                <w:lang w:val="en-US"/>
              </w:rPr>
              <w:t>Lack of resources due to COVID</w:t>
            </w:r>
          </w:p>
        </w:tc>
        <w:tc>
          <w:tcPr>
            <w:tcW w:w="2267" w:type="dxa"/>
          </w:tcPr>
          <w:p w14:paraId="099392F7" w14:textId="1DA2645E" w:rsidR="00C359CE" w:rsidRPr="00DB34B7" w:rsidRDefault="00467384" w:rsidP="00382DE3">
            <w:pPr>
              <w:rPr>
                <w:sz w:val="16"/>
                <w:szCs w:val="16"/>
                <w:lang w:val="en-US"/>
              </w:rPr>
            </w:pPr>
            <w:r w:rsidRPr="00DB34B7">
              <w:rPr>
                <w:sz w:val="16"/>
                <w:szCs w:val="16"/>
                <w:lang w:val="en-US"/>
              </w:rPr>
              <w:t>5</w:t>
            </w:r>
          </w:p>
        </w:tc>
        <w:tc>
          <w:tcPr>
            <w:tcW w:w="2407" w:type="dxa"/>
          </w:tcPr>
          <w:p w14:paraId="7D79CF4A" w14:textId="79F13A18" w:rsidR="00C359CE" w:rsidRPr="00DB34B7" w:rsidRDefault="00467384" w:rsidP="00382DE3">
            <w:pPr>
              <w:rPr>
                <w:sz w:val="16"/>
                <w:szCs w:val="16"/>
                <w:lang w:val="en-US"/>
              </w:rPr>
            </w:pPr>
            <w:r w:rsidRPr="00DB34B7">
              <w:rPr>
                <w:sz w:val="16"/>
                <w:szCs w:val="16"/>
                <w:lang w:val="en-US"/>
              </w:rPr>
              <w:t>6</w:t>
            </w:r>
          </w:p>
        </w:tc>
      </w:tr>
      <w:tr w:rsidR="00C359CE" w:rsidRPr="00B7795B" w14:paraId="69AE81E3" w14:textId="77777777" w:rsidTr="00382DE3">
        <w:tc>
          <w:tcPr>
            <w:tcW w:w="2547" w:type="dxa"/>
          </w:tcPr>
          <w:p w14:paraId="69522414" w14:textId="4885A377" w:rsidR="00C359CE" w:rsidRPr="00467384" w:rsidRDefault="00467384" w:rsidP="00382DE3">
            <w:pPr>
              <w:rPr>
                <w:sz w:val="16"/>
                <w:szCs w:val="16"/>
                <w:lang w:val="en-US"/>
              </w:rPr>
            </w:pPr>
            <w:r w:rsidRPr="00467384">
              <w:rPr>
                <w:sz w:val="16"/>
                <w:szCs w:val="16"/>
                <w:lang w:val="en-US"/>
              </w:rPr>
              <w:t>Patients irritated to the test</w:t>
            </w:r>
          </w:p>
        </w:tc>
        <w:tc>
          <w:tcPr>
            <w:tcW w:w="2267" w:type="dxa"/>
          </w:tcPr>
          <w:p w14:paraId="0F3F0F80" w14:textId="49DCE3D2" w:rsidR="00C359CE" w:rsidRPr="00B7795B" w:rsidRDefault="00467384" w:rsidP="00382DE3">
            <w:pPr>
              <w:rPr>
                <w:sz w:val="16"/>
                <w:szCs w:val="16"/>
                <w:lang w:val="en-US"/>
              </w:rPr>
            </w:pPr>
            <w:r>
              <w:rPr>
                <w:sz w:val="16"/>
                <w:szCs w:val="16"/>
                <w:lang w:val="en-US"/>
              </w:rPr>
              <w:t>4</w:t>
            </w:r>
          </w:p>
        </w:tc>
        <w:tc>
          <w:tcPr>
            <w:tcW w:w="2407" w:type="dxa"/>
          </w:tcPr>
          <w:p w14:paraId="01425B20" w14:textId="02A4247A" w:rsidR="00C359CE" w:rsidRPr="00B7795B" w:rsidRDefault="00467384" w:rsidP="00382DE3">
            <w:pPr>
              <w:rPr>
                <w:sz w:val="16"/>
                <w:szCs w:val="16"/>
                <w:lang w:val="en-US"/>
              </w:rPr>
            </w:pPr>
            <w:r>
              <w:rPr>
                <w:sz w:val="16"/>
                <w:szCs w:val="16"/>
                <w:lang w:val="en-US"/>
              </w:rPr>
              <w:t>None</w:t>
            </w:r>
          </w:p>
        </w:tc>
      </w:tr>
      <w:tr w:rsidR="00C359CE" w:rsidRPr="00B7795B" w14:paraId="12EEF034" w14:textId="77777777" w:rsidTr="00382DE3">
        <w:tc>
          <w:tcPr>
            <w:tcW w:w="2547" w:type="dxa"/>
          </w:tcPr>
          <w:p w14:paraId="66B9C232" w14:textId="363546D0" w:rsidR="00C359CE" w:rsidRPr="00467384" w:rsidRDefault="00467384" w:rsidP="00382DE3">
            <w:pPr>
              <w:rPr>
                <w:sz w:val="16"/>
                <w:szCs w:val="16"/>
                <w:lang w:val="en-US"/>
              </w:rPr>
            </w:pPr>
            <w:r w:rsidRPr="00467384">
              <w:rPr>
                <w:sz w:val="16"/>
                <w:szCs w:val="16"/>
                <w:lang w:val="en-US"/>
              </w:rPr>
              <w:t>Too emotional affected by the test</w:t>
            </w:r>
          </w:p>
        </w:tc>
        <w:tc>
          <w:tcPr>
            <w:tcW w:w="2267" w:type="dxa"/>
          </w:tcPr>
          <w:p w14:paraId="7F5BF092" w14:textId="27A3EE2A" w:rsidR="00C359CE" w:rsidRPr="00B7795B" w:rsidRDefault="00467384" w:rsidP="00382DE3">
            <w:pPr>
              <w:rPr>
                <w:sz w:val="16"/>
                <w:szCs w:val="16"/>
                <w:lang w:val="en-US"/>
              </w:rPr>
            </w:pPr>
            <w:r>
              <w:rPr>
                <w:sz w:val="16"/>
                <w:szCs w:val="16"/>
                <w:lang w:val="en-US"/>
              </w:rPr>
              <w:t>None</w:t>
            </w:r>
          </w:p>
        </w:tc>
        <w:tc>
          <w:tcPr>
            <w:tcW w:w="2407" w:type="dxa"/>
          </w:tcPr>
          <w:p w14:paraId="05290D46" w14:textId="56F486DD" w:rsidR="00C359CE" w:rsidRPr="00B7795B" w:rsidRDefault="00467384" w:rsidP="00382DE3">
            <w:pPr>
              <w:rPr>
                <w:sz w:val="16"/>
                <w:szCs w:val="16"/>
                <w:lang w:val="en-US"/>
              </w:rPr>
            </w:pPr>
            <w:r>
              <w:rPr>
                <w:sz w:val="16"/>
                <w:szCs w:val="16"/>
                <w:lang w:val="en-US"/>
              </w:rPr>
              <w:t>2</w:t>
            </w:r>
          </w:p>
        </w:tc>
      </w:tr>
    </w:tbl>
    <w:p w14:paraId="3ABCC9DA" w14:textId="1B4CA61C" w:rsidR="00C359CE" w:rsidRDefault="00467384" w:rsidP="00744C62">
      <w:pPr>
        <w:rPr>
          <w:sz w:val="16"/>
          <w:szCs w:val="16"/>
          <w:lang w:val="en-US"/>
        </w:rPr>
      </w:pPr>
      <w:r>
        <w:rPr>
          <w:sz w:val="16"/>
          <w:szCs w:val="16"/>
          <w:lang w:val="en-US"/>
        </w:rPr>
        <w:t>Most comments were explaining why the score was low or why patients were withdrawn or lost to follow</w:t>
      </w:r>
      <w:r w:rsidR="000136D6">
        <w:rPr>
          <w:sz w:val="16"/>
          <w:szCs w:val="16"/>
          <w:lang w:val="en-US"/>
        </w:rPr>
        <w:t>-up</w:t>
      </w:r>
      <w:r>
        <w:rPr>
          <w:sz w:val="16"/>
          <w:szCs w:val="16"/>
          <w:lang w:val="en-US"/>
        </w:rPr>
        <w:t>.</w:t>
      </w:r>
    </w:p>
    <w:p w14:paraId="7E09AB71" w14:textId="77F17CE7" w:rsidR="00AE4814" w:rsidRDefault="00AE4814">
      <w:pPr>
        <w:rPr>
          <w:sz w:val="24"/>
          <w:szCs w:val="24"/>
        </w:rPr>
      </w:pPr>
      <w:r>
        <w:rPr>
          <w:sz w:val="24"/>
          <w:szCs w:val="24"/>
        </w:rPr>
        <w:br w:type="page"/>
      </w:r>
    </w:p>
    <w:p w14:paraId="04FA32AA" w14:textId="1697A74C" w:rsidR="00A02455" w:rsidRDefault="00273214" w:rsidP="00273214">
      <w:pPr>
        <w:pStyle w:val="Heading2"/>
      </w:pPr>
      <w:r>
        <w:lastRenderedPageBreak/>
        <w:t>Reference</w:t>
      </w:r>
      <w:r w:rsidR="0036476B">
        <w:t>s</w:t>
      </w:r>
    </w:p>
    <w:p w14:paraId="06B03D62" w14:textId="77777777" w:rsidR="00B55757" w:rsidRPr="00B55757" w:rsidRDefault="00273214" w:rsidP="00B55757">
      <w:pPr>
        <w:pStyle w:val="Bibliography"/>
        <w:rPr>
          <w:rFonts w:ascii="Calibri" w:hAnsi="Calibri" w:cs="Calibri"/>
        </w:rPr>
      </w:pPr>
      <w:r>
        <w:fldChar w:fldCharType="begin"/>
      </w:r>
      <w:r w:rsidR="00CD3CB4">
        <w:instrText xml:space="preserve"> ADDIN ZOTERO_BIBL {"uncited":[],"omitted":[],"custom":[]} CSL_BIBLIOGRAPHY </w:instrText>
      </w:r>
      <w:r>
        <w:fldChar w:fldCharType="separate"/>
      </w:r>
      <w:r w:rsidR="00B55757" w:rsidRPr="00B55757">
        <w:rPr>
          <w:rFonts w:ascii="Calibri" w:hAnsi="Calibri" w:cs="Calibri"/>
        </w:rPr>
        <w:t xml:space="preserve">1. </w:t>
      </w:r>
      <w:r w:rsidR="00B55757" w:rsidRPr="00B55757">
        <w:rPr>
          <w:rFonts w:ascii="Calibri" w:hAnsi="Calibri" w:cs="Calibri"/>
        </w:rPr>
        <w:tab/>
        <w:t>Kjær M-BN, Meyhoff TS, Madsen MB, et al (2020) Long-term patient-important outcomes after septic shock: A protocol for 1-year follow-up of the CLASSIC trial. Acta Anaesthesiol Scand 64:410–416. https://doi.org/10.1111/aas.13519</w:t>
      </w:r>
    </w:p>
    <w:p w14:paraId="322F7EE4" w14:textId="77777777" w:rsidR="00B55757" w:rsidRPr="00B55757" w:rsidRDefault="00B55757" w:rsidP="00B55757">
      <w:pPr>
        <w:pStyle w:val="Bibliography"/>
        <w:rPr>
          <w:rFonts w:ascii="Calibri" w:hAnsi="Calibri" w:cs="Calibri"/>
        </w:rPr>
      </w:pPr>
      <w:r w:rsidRPr="00B55757">
        <w:rPr>
          <w:rFonts w:ascii="Calibri" w:hAnsi="Calibri" w:cs="Calibri"/>
        </w:rPr>
        <w:t xml:space="preserve">2. </w:t>
      </w:r>
      <w:r w:rsidRPr="00B55757">
        <w:rPr>
          <w:rFonts w:ascii="Calibri" w:hAnsi="Calibri" w:cs="Calibri"/>
        </w:rPr>
        <w:tab/>
        <w:t>Jensen AK, Lange T (2019) A novel high-power test for continuous outcomes truncated by death. ArXiv191012267 Stat</w:t>
      </w:r>
    </w:p>
    <w:p w14:paraId="6323C3B2" w14:textId="77777777" w:rsidR="00B55757" w:rsidRPr="00B55757" w:rsidRDefault="00B55757" w:rsidP="00B55757">
      <w:pPr>
        <w:pStyle w:val="Bibliography"/>
        <w:rPr>
          <w:rFonts w:ascii="Calibri" w:hAnsi="Calibri" w:cs="Calibri"/>
        </w:rPr>
      </w:pPr>
      <w:r w:rsidRPr="00B55757">
        <w:rPr>
          <w:rFonts w:ascii="Calibri" w:hAnsi="Calibri" w:cs="Calibri"/>
        </w:rPr>
        <w:t xml:space="preserve">3. </w:t>
      </w:r>
      <w:r w:rsidRPr="00B55757">
        <w:rPr>
          <w:rFonts w:ascii="Calibri" w:hAnsi="Calibri" w:cs="Calibri"/>
        </w:rPr>
        <w:tab/>
        <w:t>Bland JM, Altman DG (2015) Statistics Notes: Bootstrap resampling methods. BMJ 350:. https://doi.org/10.1136/bmj.h2622</w:t>
      </w:r>
    </w:p>
    <w:p w14:paraId="6E177FD1" w14:textId="77777777" w:rsidR="00B55757" w:rsidRPr="00B55757" w:rsidRDefault="00B55757" w:rsidP="00B55757">
      <w:pPr>
        <w:pStyle w:val="Bibliography"/>
        <w:rPr>
          <w:rFonts w:ascii="Calibri" w:hAnsi="Calibri" w:cs="Calibri"/>
        </w:rPr>
      </w:pPr>
      <w:r w:rsidRPr="00B55757">
        <w:rPr>
          <w:rFonts w:ascii="Calibri" w:hAnsi="Calibri" w:cs="Calibri"/>
        </w:rPr>
        <w:t xml:space="preserve">4. </w:t>
      </w:r>
      <w:r w:rsidRPr="00B55757">
        <w:rPr>
          <w:rFonts w:ascii="Calibri" w:hAnsi="Calibri" w:cs="Calibri"/>
        </w:rPr>
        <w:tab/>
        <w:t>Granholm A, Kjær M-BN, Munch MW, et al (2022) Long-term outcomes of dexamethasone 12 mg versus 6 mg in patients with COVID-19 and severe hypoxaemia. Intensive Care Med 48:580–589. https://doi.org/10.1007/s00134-022-06677-2</w:t>
      </w:r>
    </w:p>
    <w:p w14:paraId="168F744F" w14:textId="77777777" w:rsidR="00B55757" w:rsidRPr="00B55757" w:rsidRDefault="00B55757" w:rsidP="00B55757">
      <w:pPr>
        <w:pStyle w:val="Bibliography"/>
        <w:rPr>
          <w:rFonts w:ascii="Calibri" w:hAnsi="Calibri" w:cs="Calibri"/>
        </w:rPr>
      </w:pPr>
      <w:r w:rsidRPr="00B55757">
        <w:rPr>
          <w:rFonts w:ascii="Calibri" w:hAnsi="Calibri" w:cs="Calibri"/>
        </w:rPr>
        <w:t xml:space="preserve">5. </w:t>
      </w:r>
      <w:r w:rsidRPr="00B55757">
        <w:rPr>
          <w:rFonts w:ascii="Calibri" w:hAnsi="Calibri" w:cs="Calibri"/>
        </w:rPr>
        <w:tab/>
        <w:t>Meyhoff TS, Hjortrup PB, Wetterslev J, et al (2022) Restriction of Intravenous Fluid in ICU Patients with Septic Shock. N Engl J Med 386:2459–2470. https://doi.org/10.1056/NEJMoa2202707</w:t>
      </w:r>
    </w:p>
    <w:p w14:paraId="186DA616" w14:textId="77777777" w:rsidR="00B55757" w:rsidRPr="00B55757" w:rsidRDefault="00B55757" w:rsidP="00B55757">
      <w:pPr>
        <w:pStyle w:val="Bibliography"/>
        <w:rPr>
          <w:rFonts w:ascii="Calibri" w:hAnsi="Calibri" w:cs="Calibri"/>
        </w:rPr>
      </w:pPr>
      <w:r w:rsidRPr="00B55757">
        <w:rPr>
          <w:rFonts w:ascii="Calibri" w:hAnsi="Calibri" w:cs="Calibri"/>
        </w:rPr>
        <w:t xml:space="preserve">6. </w:t>
      </w:r>
      <w:r w:rsidRPr="00B55757">
        <w:rPr>
          <w:rFonts w:ascii="Calibri" w:hAnsi="Calibri" w:cs="Calibri"/>
        </w:rPr>
        <w:tab/>
        <w:t>COVID STEROID 2 Trial Group, Munch MW, Myatra SN, et al (2021) Effect of 12 mg vs 6 mg of Dexamethasone on the Number of Days Alive Without Life Support in Adults With COVID-19 and Severe Hypoxemia: The COVID STEROID 2 Randomized Trial. JAMA 326:1807–1817. https://doi.org/10.1001/jama.2021.18295</w:t>
      </w:r>
    </w:p>
    <w:p w14:paraId="418953FD" w14:textId="77777777" w:rsidR="00B55757" w:rsidRPr="00B55757" w:rsidRDefault="00B55757" w:rsidP="00B55757">
      <w:pPr>
        <w:pStyle w:val="Bibliography"/>
        <w:rPr>
          <w:rFonts w:ascii="Calibri" w:hAnsi="Calibri" w:cs="Calibri"/>
        </w:rPr>
      </w:pPr>
      <w:r w:rsidRPr="00B55757">
        <w:rPr>
          <w:rFonts w:ascii="Calibri" w:hAnsi="Calibri" w:cs="Calibri"/>
        </w:rPr>
        <w:t xml:space="preserve">7. </w:t>
      </w:r>
      <w:r w:rsidRPr="00B55757">
        <w:rPr>
          <w:rFonts w:ascii="Calibri" w:hAnsi="Calibri" w:cs="Calibri"/>
        </w:rPr>
        <w:tab/>
        <w:t>Granholm A., Perner A., Krag M., et al (2017) Development and internal validation of the Simplified Mortality Score for the Intensive Care Unit (SMS‐ICU). Acta Anaesthesiol Scand 62:336–346. https://doi.org/10.1111/aas.13048</w:t>
      </w:r>
    </w:p>
    <w:p w14:paraId="4C67DB04" w14:textId="77777777" w:rsidR="00B55757" w:rsidRPr="00B55757" w:rsidRDefault="00B55757" w:rsidP="00B55757">
      <w:pPr>
        <w:pStyle w:val="Bibliography"/>
        <w:rPr>
          <w:rFonts w:ascii="Calibri" w:hAnsi="Calibri" w:cs="Calibri"/>
        </w:rPr>
      </w:pPr>
      <w:r w:rsidRPr="00B55757">
        <w:rPr>
          <w:rFonts w:ascii="Calibri" w:hAnsi="Calibri" w:cs="Calibri"/>
        </w:rPr>
        <w:t xml:space="preserve">8. </w:t>
      </w:r>
      <w:r w:rsidRPr="00B55757">
        <w:rPr>
          <w:rFonts w:ascii="Calibri" w:hAnsi="Calibri" w:cs="Calibri"/>
        </w:rPr>
        <w:tab/>
        <w:t>Singer M, Deutschman CS, Seymour CW, et al (2016) The Third International Consensus Definitions for Sepsis and Septic Shock (Sepsis-3). JAMA 315:801</w:t>
      </w:r>
    </w:p>
    <w:p w14:paraId="4749F495" w14:textId="77777777" w:rsidR="00B55757" w:rsidRPr="00B55757" w:rsidRDefault="00B55757" w:rsidP="00B55757">
      <w:pPr>
        <w:pStyle w:val="Bibliography"/>
        <w:rPr>
          <w:rFonts w:ascii="Calibri" w:hAnsi="Calibri" w:cs="Calibri"/>
        </w:rPr>
      </w:pPr>
      <w:r w:rsidRPr="00B55757">
        <w:rPr>
          <w:rFonts w:ascii="Calibri" w:hAnsi="Calibri" w:cs="Calibri"/>
        </w:rPr>
        <w:t xml:space="preserve">9. </w:t>
      </w:r>
      <w:r w:rsidRPr="00B55757">
        <w:rPr>
          <w:rFonts w:ascii="Calibri" w:hAnsi="Calibri" w:cs="Calibri"/>
        </w:rPr>
        <w:tab/>
        <w:t>Wong A, Nyenhuis D, Black SE, et al (2015) The MoCA 5-min protocol is a brief, valid, reliable and feasible cognitive screen for telephone administration. Stroke J Cereb Circ 46:1059–1064. https://doi.org/10.1161/STROKEAHA.114.007253</w:t>
      </w:r>
    </w:p>
    <w:p w14:paraId="53CA0EEE" w14:textId="4B4106C5" w:rsidR="00273214" w:rsidRDefault="00273214" w:rsidP="00A95972">
      <w:r>
        <w:fldChar w:fldCharType="end"/>
      </w:r>
      <w:bookmarkStart w:id="7" w:name="_GoBack"/>
      <w:bookmarkEnd w:id="7"/>
    </w:p>
    <w:sectPr w:rsidR="00273214" w:rsidSect="00E674EF">
      <w:pgSz w:w="11906" w:h="16838"/>
      <w:pgMar w:top="1701" w:right="1134" w:bottom="1701"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204625" w14:textId="77777777" w:rsidR="00BC6F81" w:rsidRDefault="00BC6F81" w:rsidP="00061F97">
      <w:pPr>
        <w:spacing w:after="0" w:line="240" w:lineRule="auto"/>
      </w:pPr>
      <w:r>
        <w:separator/>
      </w:r>
    </w:p>
  </w:endnote>
  <w:endnote w:type="continuationSeparator" w:id="0">
    <w:p w14:paraId="29510ACB" w14:textId="77777777" w:rsidR="00BC6F81" w:rsidRDefault="00BC6F81" w:rsidP="00061F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7101329"/>
      <w:docPartObj>
        <w:docPartGallery w:val="Page Numbers (Bottom of Page)"/>
        <w:docPartUnique/>
      </w:docPartObj>
    </w:sdtPr>
    <w:sdtEndPr/>
    <w:sdtContent>
      <w:p w14:paraId="666DE827" w14:textId="62499434" w:rsidR="00FA4369" w:rsidRDefault="00FA4369">
        <w:pPr>
          <w:pStyle w:val="Footer"/>
          <w:jc w:val="right"/>
        </w:pPr>
        <w:r>
          <w:fldChar w:fldCharType="begin"/>
        </w:r>
        <w:r>
          <w:instrText>PAGE   \* MERGEFORMAT</w:instrText>
        </w:r>
        <w:r>
          <w:fldChar w:fldCharType="separate"/>
        </w:r>
        <w:r w:rsidR="00E674EF" w:rsidRPr="00E674EF">
          <w:rPr>
            <w:noProof/>
            <w:lang w:val="da-DK"/>
          </w:rPr>
          <w:t>14</w:t>
        </w:r>
        <w:r>
          <w:fldChar w:fldCharType="end"/>
        </w:r>
      </w:p>
    </w:sdtContent>
  </w:sdt>
  <w:p w14:paraId="33991736" w14:textId="77777777" w:rsidR="00FA4369" w:rsidRDefault="00FA43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42B038" w14:textId="77777777" w:rsidR="00BC6F81" w:rsidRDefault="00BC6F81" w:rsidP="00061F97">
      <w:pPr>
        <w:spacing w:after="0" w:line="240" w:lineRule="auto"/>
      </w:pPr>
      <w:r>
        <w:separator/>
      </w:r>
    </w:p>
  </w:footnote>
  <w:footnote w:type="continuationSeparator" w:id="0">
    <w:p w14:paraId="4EB5147C" w14:textId="77777777" w:rsidR="00BC6F81" w:rsidRDefault="00BC6F81" w:rsidP="00061F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5443D8" w14:textId="7EB8C180" w:rsidR="00061F97" w:rsidRDefault="00D045AF" w:rsidP="00D045AF">
    <w:r>
      <w:t xml:space="preserve">Long-term effects of restriction of intravenous fluid in </w:t>
    </w:r>
    <w:r w:rsidR="00AB19AD">
      <w:t xml:space="preserve">adult </w:t>
    </w:r>
    <w:r>
      <w:t>ICU patients with septic shock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0230B5"/>
    <w:multiLevelType w:val="hybridMultilevel"/>
    <w:tmpl w:val="ABD0BD08"/>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7C77D5C"/>
    <w:multiLevelType w:val="hybridMultilevel"/>
    <w:tmpl w:val="0978AC48"/>
    <w:lvl w:ilvl="0" w:tplc="D2AE0B84">
      <w:start w:val="2"/>
      <w:numFmt w:val="decimal"/>
      <w:lvlText w:val="%1."/>
      <w:lvlJc w:val="left"/>
      <w:pPr>
        <w:ind w:left="24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02B4155C">
      <w:start w:val="1"/>
      <w:numFmt w:val="lowerLetter"/>
      <w:lvlText w:val="%2"/>
      <w:lvlJc w:val="left"/>
      <w:pPr>
        <w:ind w:left="1095"/>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CF0A3D54">
      <w:start w:val="1"/>
      <w:numFmt w:val="lowerRoman"/>
      <w:lvlText w:val="%3"/>
      <w:lvlJc w:val="left"/>
      <w:pPr>
        <w:ind w:left="1815"/>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33464ABC">
      <w:start w:val="1"/>
      <w:numFmt w:val="decimal"/>
      <w:lvlText w:val="%4"/>
      <w:lvlJc w:val="left"/>
      <w:pPr>
        <w:ind w:left="2535"/>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6FFEDFC8">
      <w:start w:val="1"/>
      <w:numFmt w:val="lowerLetter"/>
      <w:lvlText w:val="%5"/>
      <w:lvlJc w:val="left"/>
      <w:pPr>
        <w:ind w:left="3255"/>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AC8274CE">
      <w:start w:val="1"/>
      <w:numFmt w:val="lowerRoman"/>
      <w:lvlText w:val="%6"/>
      <w:lvlJc w:val="left"/>
      <w:pPr>
        <w:ind w:left="3975"/>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627A68C2">
      <w:start w:val="1"/>
      <w:numFmt w:val="decimal"/>
      <w:lvlText w:val="%7"/>
      <w:lvlJc w:val="left"/>
      <w:pPr>
        <w:ind w:left="4695"/>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4EFCA020">
      <w:start w:val="1"/>
      <w:numFmt w:val="lowerLetter"/>
      <w:lvlText w:val="%8"/>
      <w:lvlJc w:val="left"/>
      <w:pPr>
        <w:ind w:left="5415"/>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8F308E24">
      <w:start w:val="1"/>
      <w:numFmt w:val="lowerRoman"/>
      <w:lvlText w:val="%9"/>
      <w:lvlJc w:val="left"/>
      <w:pPr>
        <w:ind w:left="6135"/>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AAE575D"/>
    <w:multiLevelType w:val="hybridMultilevel"/>
    <w:tmpl w:val="8922696E"/>
    <w:lvl w:ilvl="0" w:tplc="08D2B63A">
      <w:start w:val="1"/>
      <w:numFmt w:val="decimal"/>
      <w:lvlText w:val="%1."/>
      <w:lvlJc w:val="left"/>
      <w:pPr>
        <w:ind w:left="8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DF84A84">
      <w:start w:val="1"/>
      <w:numFmt w:val="lowerLetter"/>
      <w:lvlText w:val="%2"/>
      <w:lvlJc w:val="left"/>
      <w:pPr>
        <w:ind w:left="15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2901216">
      <w:start w:val="1"/>
      <w:numFmt w:val="lowerRoman"/>
      <w:lvlText w:val="%3"/>
      <w:lvlJc w:val="left"/>
      <w:pPr>
        <w:ind w:left="22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5B4C382">
      <w:start w:val="1"/>
      <w:numFmt w:val="decimal"/>
      <w:lvlText w:val="%4"/>
      <w:lvlJc w:val="left"/>
      <w:pPr>
        <w:ind w:left="29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2C2BD3E">
      <w:start w:val="1"/>
      <w:numFmt w:val="lowerLetter"/>
      <w:lvlText w:val="%5"/>
      <w:lvlJc w:val="left"/>
      <w:pPr>
        <w:ind w:left="37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3D2517C">
      <w:start w:val="1"/>
      <w:numFmt w:val="lowerRoman"/>
      <w:lvlText w:val="%6"/>
      <w:lvlJc w:val="left"/>
      <w:pPr>
        <w:ind w:left="44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2DAAEC8">
      <w:start w:val="1"/>
      <w:numFmt w:val="decimal"/>
      <w:lvlText w:val="%7"/>
      <w:lvlJc w:val="left"/>
      <w:pPr>
        <w:ind w:left="51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46CB0C2">
      <w:start w:val="1"/>
      <w:numFmt w:val="lowerLetter"/>
      <w:lvlText w:val="%8"/>
      <w:lvlJc w:val="left"/>
      <w:pPr>
        <w:ind w:left="58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9FC7C4E">
      <w:start w:val="1"/>
      <w:numFmt w:val="lowerRoman"/>
      <w:lvlText w:val="%9"/>
      <w:lvlJc w:val="left"/>
      <w:pPr>
        <w:ind w:left="65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2B13BFD"/>
    <w:multiLevelType w:val="hybridMultilevel"/>
    <w:tmpl w:val="3816F0C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139571DE"/>
    <w:multiLevelType w:val="hybridMultilevel"/>
    <w:tmpl w:val="5C76857E"/>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207E48EC"/>
    <w:multiLevelType w:val="hybridMultilevel"/>
    <w:tmpl w:val="9350F172"/>
    <w:lvl w:ilvl="0" w:tplc="63669FE2">
      <w:start w:val="1"/>
      <w:numFmt w:val="decimal"/>
      <w:lvlText w:val="%1."/>
      <w:lvlJc w:val="left"/>
      <w:pPr>
        <w:ind w:left="8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982181A">
      <w:start w:val="1"/>
      <w:numFmt w:val="lowerLetter"/>
      <w:lvlText w:val="%2"/>
      <w:lvlJc w:val="left"/>
      <w:pPr>
        <w:ind w:left="15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A1CFA4C">
      <w:start w:val="1"/>
      <w:numFmt w:val="lowerRoman"/>
      <w:lvlText w:val="%3"/>
      <w:lvlJc w:val="left"/>
      <w:pPr>
        <w:ind w:left="22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46A46B0">
      <w:start w:val="1"/>
      <w:numFmt w:val="decimal"/>
      <w:lvlText w:val="%4"/>
      <w:lvlJc w:val="left"/>
      <w:pPr>
        <w:ind w:left="29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7429910">
      <w:start w:val="1"/>
      <w:numFmt w:val="lowerLetter"/>
      <w:lvlText w:val="%5"/>
      <w:lvlJc w:val="left"/>
      <w:pPr>
        <w:ind w:left="37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F2002C8">
      <w:start w:val="1"/>
      <w:numFmt w:val="lowerRoman"/>
      <w:lvlText w:val="%6"/>
      <w:lvlJc w:val="left"/>
      <w:pPr>
        <w:ind w:left="44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A0A1960">
      <w:start w:val="1"/>
      <w:numFmt w:val="decimal"/>
      <w:lvlText w:val="%7"/>
      <w:lvlJc w:val="left"/>
      <w:pPr>
        <w:ind w:left="51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FAA4D6C">
      <w:start w:val="1"/>
      <w:numFmt w:val="lowerLetter"/>
      <w:lvlText w:val="%8"/>
      <w:lvlJc w:val="left"/>
      <w:pPr>
        <w:ind w:left="58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AA8AAD4">
      <w:start w:val="1"/>
      <w:numFmt w:val="lowerRoman"/>
      <w:lvlText w:val="%9"/>
      <w:lvlJc w:val="left"/>
      <w:pPr>
        <w:ind w:left="65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A664F65"/>
    <w:multiLevelType w:val="hybridMultilevel"/>
    <w:tmpl w:val="5F524AB8"/>
    <w:lvl w:ilvl="0" w:tplc="C1F44018">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2FEA70C6"/>
    <w:multiLevelType w:val="hybridMultilevel"/>
    <w:tmpl w:val="7CB6EABA"/>
    <w:lvl w:ilvl="0" w:tplc="9EBE4E9E">
      <w:start w:val="1"/>
      <w:numFmt w:val="decimal"/>
      <w:lvlText w:val="%1."/>
      <w:lvlJc w:val="left"/>
      <w:pPr>
        <w:ind w:left="531"/>
      </w:pPr>
      <w:rPr>
        <w:rFonts w:ascii="Calibri" w:eastAsia="Calibri" w:hAnsi="Calibri" w:cs="Calibri"/>
        <w:b/>
        <w:bCs/>
        <w:i w:val="0"/>
        <w:strike w:val="0"/>
        <w:dstrike w:val="0"/>
        <w:color w:val="000000"/>
        <w:sz w:val="38"/>
        <w:szCs w:val="38"/>
        <w:u w:val="none" w:color="000000"/>
        <w:bdr w:val="none" w:sz="0" w:space="0" w:color="auto"/>
        <w:shd w:val="clear" w:color="auto" w:fill="auto"/>
        <w:vertAlign w:val="baseline"/>
      </w:rPr>
    </w:lvl>
    <w:lvl w:ilvl="1" w:tplc="5CE67704">
      <w:start w:val="1"/>
      <w:numFmt w:val="lowerLetter"/>
      <w:lvlText w:val="%2"/>
      <w:lvlJc w:val="left"/>
      <w:pPr>
        <w:ind w:left="1232"/>
      </w:pPr>
      <w:rPr>
        <w:rFonts w:ascii="Calibri" w:eastAsia="Calibri" w:hAnsi="Calibri" w:cs="Calibri"/>
        <w:b/>
        <w:bCs/>
        <w:i w:val="0"/>
        <w:strike w:val="0"/>
        <w:dstrike w:val="0"/>
        <w:color w:val="000000"/>
        <w:sz w:val="38"/>
        <w:szCs w:val="38"/>
        <w:u w:val="none" w:color="000000"/>
        <w:bdr w:val="none" w:sz="0" w:space="0" w:color="auto"/>
        <w:shd w:val="clear" w:color="auto" w:fill="auto"/>
        <w:vertAlign w:val="baseline"/>
      </w:rPr>
    </w:lvl>
    <w:lvl w:ilvl="2" w:tplc="3CA4C318">
      <w:start w:val="1"/>
      <w:numFmt w:val="lowerRoman"/>
      <w:lvlText w:val="%3"/>
      <w:lvlJc w:val="left"/>
      <w:pPr>
        <w:ind w:left="1952"/>
      </w:pPr>
      <w:rPr>
        <w:rFonts w:ascii="Calibri" w:eastAsia="Calibri" w:hAnsi="Calibri" w:cs="Calibri"/>
        <w:b/>
        <w:bCs/>
        <w:i w:val="0"/>
        <w:strike w:val="0"/>
        <w:dstrike w:val="0"/>
        <w:color w:val="000000"/>
        <w:sz w:val="38"/>
        <w:szCs w:val="38"/>
        <w:u w:val="none" w:color="000000"/>
        <w:bdr w:val="none" w:sz="0" w:space="0" w:color="auto"/>
        <w:shd w:val="clear" w:color="auto" w:fill="auto"/>
        <w:vertAlign w:val="baseline"/>
      </w:rPr>
    </w:lvl>
    <w:lvl w:ilvl="3" w:tplc="2158B93E">
      <w:start w:val="1"/>
      <w:numFmt w:val="decimal"/>
      <w:lvlText w:val="%4"/>
      <w:lvlJc w:val="left"/>
      <w:pPr>
        <w:ind w:left="2672"/>
      </w:pPr>
      <w:rPr>
        <w:rFonts w:ascii="Calibri" w:eastAsia="Calibri" w:hAnsi="Calibri" w:cs="Calibri"/>
        <w:b/>
        <w:bCs/>
        <w:i w:val="0"/>
        <w:strike w:val="0"/>
        <w:dstrike w:val="0"/>
        <w:color w:val="000000"/>
        <w:sz w:val="38"/>
        <w:szCs w:val="38"/>
        <w:u w:val="none" w:color="000000"/>
        <w:bdr w:val="none" w:sz="0" w:space="0" w:color="auto"/>
        <w:shd w:val="clear" w:color="auto" w:fill="auto"/>
        <w:vertAlign w:val="baseline"/>
      </w:rPr>
    </w:lvl>
    <w:lvl w:ilvl="4" w:tplc="090C5B3E">
      <w:start w:val="1"/>
      <w:numFmt w:val="lowerLetter"/>
      <w:lvlText w:val="%5"/>
      <w:lvlJc w:val="left"/>
      <w:pPr>
        <w:ind w:left="3392"/>
      </w:pPr>
      <w:rPr>
        <w:rFonts w:ascii="Calibri" w:eastAsia="Calibri" w:hAnsi="Calibri" w:cs="Calibri"/>
        <w:b/>
        <w:bCs/>
        <w:i w:val="0"/>
        <w:strike w:val="0"/>
        <w:dstrike w:val="0"/>
        <w:color w:val="000000"/>
        <w:sz w:val="38"/>
        <w:szCs w:val="38"/>
        <w:u w:val="none" w:color="000000"/>
        <w:bdr w:val="none" w:sz="0" w:space="0" w:color="auto"/>
        <w:shd w:val="clear" w:color="auto" w:fill="auto"/>
        <w:vertAlign w:val="baseline"/>
      </w:rPr>
    </w:lvl>
    <w:lvl w:ilvl="5" w:tplc="D1F89240">
      <w:start w:val="1"/>
      <w:numFmt w:val="lowerRoman"/>
      <w:lvlText w:val="%6"/>
      <w:lvlJc w:val="left"/>
      <w:pPr>
        <w:ind w:left="4112"/>
      </w:pPr>
      <w:rPr>
        <w:rFonts w:ascii="Calibri" w:eastAsia="Calibri" w:hAnsi="Calibri" w:cs="Calibri"/>
        <w:b/>
        <w:bCs/>
        <w:i w:val="0"/>
        <w:strike w:val="0"/>
        <w:dstrike w:val="0"/>
        <w:color w:val="000000"/>
        <w:sz w:val="38"/>
        <w:szCs w:val="38"/>
        <w:u w:val="none" w:color="000000"/>
        <w:bdr w:val="none" w:sz="0" w:space="0" w:color="auto"/>
        <w:shd w:val="clear" w:color="auto" w:fill="auto"/>
        <w:vertAlign w:val="baseline"/>
      </w:rPr>
    </w:lvl>
    <w:lvl w:ilvl="6" w:tplc="4CE42E80">
      <w:start w:val="1"/>
      <w:numFmt w:val="decimal"/>
      <w:lvlText w:val="%7"/>
      <w:lvlJc w:val="left"/>
      <w:pPr>
        <w:ind w:left="4832"/>
      </w:pPr>
      <w:rPr>
        <w:rFonts w:ascii="Calibri" w:eastAsia="Calibri" w:hAnsi="Calibri" w:cs="Calibri"/>
        <w:b/>
        <w:bCs/>
        <w:i w:val="0"/>
        <w:strike w:val="0"/>
        <w:dstrike w:val="0"/>
        <w:color w:val="000000"/>
        <w:sz w:val="38"/>
        <w:szCs w:val="38"/>
        <w:u w:val="none" w:color="000000"/>
        <w:bdr w:val="none" w:sz="0" w:space="0" w:color="auto"/>
        <w:shd w:val="clear" w:color="auto" w:fill="auto"/>
        <w:vertAlign w:val="baseline"/>
      </w:rPr>
    </w:lvl>
    <w:lvl w:ilvl="7" w:tplc="2F90ECD4">
      <w:start w:val="1"/>
      <w:numFmt w:val="lowerLetter"/>
      <w:lvlText w:val="%8"/>
      <w:lvlJc w:val="left"/>
      <w:pPr>
        <w:ind w:left="5552"/>
      </w:pPr>
      <w:rPr>
        <w:rFonts w:ascii="Calibri" w:eastAsia="Calibri" w:hAnsi="Calibri" w:cs="Calibri"/>
        <w:b/>
        <w:bCs/>
        <w:i w:val="0"/>
        <w:strike w:val="0"/>
        <w:dstrike w:val="0"/>
        <w:color w:val="000000"/>
        <w:sz w:val="38"/>
        <w:szCs w:val="38"/>
        <w:u w:val="none" w:color="000000"/>
        <w:bdr w:val="none" w:sz="0" w:space="0" w:color="auto"/>
        <w:shd w:val="clear" w:color="auto" w:fill="auto"/>
        <w:vertAlign w:val="baseline"/>
      </w:rPr>
    </w:lvl>
    <w:lvl w:ilvl="8" w:tplc="2DB02CEE">
      <w:start w:val="1"/>
      <w:numFmt w:val="lowerRoman"/>
      <w:lvlText w:val="%9"/>
      <w:lvlJc w:val="left"/>
      <w:pPr>
        <w:ind w:left="6272"/>
      </w:pPr>
      <w:rPr>
        <w:rFonts w:ascii="Calibri" w:eastAsia="Calibri" w:hAnsi="Calibri" w:cs="Calibri"/>
        <w:b/>
        <w:bCs/>
        <w:i w:val="0"/>
        <w:strike w:val="0"/>
        <w:dstrike w:val="0"/>
        <w:color w:val="000000"/>
        <w:sz w:val="38"/>
        <w:szCs w:val="38"/>
        <w:u w:val="none" w:color="000000"/>
        <w:bdr w:val="none" w:sz="0" w:space="0" w:color="auto"/>
        <w:shd w:val="clear" w:color="auto" w:fill="auto"/>
        <w:vertAlign w:val="baseline"/>
      </w:rPr>
    </w:lvl>
  </w:abstractNum>
  <w:abstractNum w:abstractNumId="8" w15:restartNumberingAfterBreak="0">
    <w:nsid w:val="31F71D50"/>
    <w:multiLevelType w:val="hybridMultilevel"/>
    <w:tmpl w:val="70481660"/>
    <w:lvl w:ilvl="0" w:tplc="E94EF6E8">
      <w:start w:val="1"/>
      <w:numFmt w:val="bullet"/>
      <w:lvlText w:val="•"/>
      <w:lvlJc w:val="left"/>
      <w:pPr>
        <w:ind w:left="8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AA4378C">
      <w:start w:val="1"/>
      <w:numFmt w:val="bullet"/>
      <w:lvlText w:val="o"/>
      <w:lvlJc w:val="left"/>
      <w:pPr>
        <w:ind w:left="15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B808612">
      <w:start w:val="1"/>
      <w:numFmt w:val="bullet"/>
      <w:lvlText w:val="▪"/>
      <w:lvlJc w:val="left"/>
      <w:pPr>
        <w:ind w:left="22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47C6D7E">
      <w:start w:val="1"/>
      <w:numFmt w:val="bullet"/>
      <w:lvlText w:val="•"/>
      <w:lvlJc w:val="left"/>
      <w:pPr>
        <w:ind w:left="29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9A4F528">
      <w:start w:val="1"/>
      <w:numFmt w:val="bullet"/>
      <w:lvlText w:val="o"/>
      <w:lvlJc w:val="left"/>
      <w:pPr>
        <w:ind w:left="37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2C8D7A6">
      <w:start w:val="1"/>
      <w:numFmt w:val="bullet"/>
      <w:lvlText w:val="▪"/>
      <w:lvlJc w:val="left"/>
      <w:pPr>
        <w:ind w:left="44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79625A2">
      <w:start w:val="1"/>
      <w:numFmt w:val="bullet"/>
      <w:lvlText w:val="•"/>
      <w:lvlJc w:val="left"/>
      <w:pPr>
        <w:ind w:left="51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C9E1BA4">
      <w:start w:val="1"/>
      <w:numFmt w:val="bullet"/>
      <w:lvlText w:val="o"/>
      <w:lvlJc w:val="left"/>
      <w:pPr>
        <w:ind w:left="58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C92A4F2">
      <w:start w:val="1"/>
      <w:numFmt w:val="bullet"/>
      <w:lvlText w:val="▪"/>
      <w:lvlJc w:val="left"/>
      <w:pPr>
        <w:ind w:left="65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3C182F59"/>
    <w:multiLevelType w:val="hybridMultilevel"/>
    <w:tmpl w:val="25B280F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402B66ED"/>
    <w:multiLevelType w:val="hybridMultilevel"/>
    <w:tmpl w:val="AECAF84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44F40C7C"/>
    <w:multiLevelType w:val="hybridMultilevel"/>
    <w:tmpl w:val="58ECBF1C"/>
    <w:lvl w:ilvl="0" w:tplc="4EB294C2">
      <w:start w:val="3"/>
      <w:numFmt w:val="decimal"/>
      <w:lvlText w:val="%1."/>
      <w:lvlJc w:val="left"/>
      <w:pPr>
        <w:ind w:left="0"/>
      </w:pPr>
      <w:rPr>
        <w:rFonts w:ascii="Calibri" w:eastAsia="Calibri" w:hAnsi="Calibri" w:cs="Calibri"/>
        <w:b/>
        <w:bCs/>
        <w:i w:val="0"/>
        <w:strike w:val="0"/>
        <w:dstrike w:val="0"/>
        <w:color w:val="000000"/>
        <w:sz w:val="36"/>
        <w:szCs w:val="36"/>
        <w:u w:val="none" w:color="000000"/>
        <w:bdr w:val="none" w:sz="0" w:space="0" w:color="auto"/>
        <w:shd w:val="clear" w:color="auto" w:fill="auto"/>
        <w:vertAlign w:val="baseline"/>
      </w:rPr>
    </w:lvl>
    <w:lvl w:ilvl="1" w:tplc="44363C84">
      <w:start w:val="1"/>
      <w:numFmt w:val="lowerLetter"/>
      <w:lvlText w:val="%2"/>
      <w:lvlJc w:val="left"/>
      <w:pPr>
        <w:ind w:left="1186"/>
      </w:pPr>
      <w:rPr>
        <w:rFonts w:ascii="Calibri" w:eastAsia="Calibri" w:hAnsi="Calibri" w:cs="Calibri"/>
        <w:b/>
        <w:bCs/>
        <w:i w:val="0"/>
        <w:strike w:val="0"/>
        <w:dstrike w:val="0"/>
        <w:color w:val="000000"/>
        <w:sz w:val="36"/>
        <w:szCs w:val="36"/>
        <w:u w:val="none" w:color="000000"/>
        <w:bdr w:val="none" w:sz="0" w:space="0" w:color="auto"/>
        <w:shd w:val="clear" w:color="auto" w:fill="auto"/>
        <w:vertAlign w:val="baseline"/>
      </w:rPr>
    </w:lvl>
    <w:lvl w:ilvl="2" w:tplc="1EA29278">
      <w:start w:val="1"/>
      <w:numFmt w:val="lowerRoman"/>
      <w:lvlText w:val="%3"/>
      <w:lvlJc w:val="left"/>
      <w:pPr>
        <w:ind w:left="1906"/>
      </w:pPr>
      <w:rPr>
        <w:rFonts w:ascii="Calibri" w:eastAsia="Calibri" w:hAnsi="Calibri" w:cs="Calibri"/>
        <w:b/>
        <w:bCs/>
        <w:i w:val="0"/>
        <w:strike w:val="0"/>
        <w:dstrike w:val="0"/>
        <w:color w:val="000000"/>
        <w:sz w:val="36"/>
        <w:szCs w:val="36"/>
        <w:u w:val="none" w:color="000000"/>
        <w:bdr w:val="none" w:sz="0" w:space="0" w:color="auto"/>
        <w:shd w:val="clear" w:color="auto" w:fill="auto"/>
        <w:vertAlign w:val="baseline"/>
      </w:rPr>
    </w:lvl>
    <w:lvl w:ilvl="3" w:tplc="9EEEB032">
      <w:start w:val="1"/>
      <w:numFmt w:val="decimal"/>
      <w:lvlText w:val="%4"/>
      <w:lvlJc w:val="left"/>
      <w:pPr>
        <w:ind w:left="2626"/>
      </w:pPr>
      <w:rPr>
        <w:rFonts w:ascii="Calibri" w:eastAsia="Calibri" w:hAnsi="Calibri" w:cs="Calibri"/>
        <w:b/>
        <w:bCs/>
        <w:i w:val="0"/>
        <w:strike w:val="0"/>
        <w:dstrike w:val="0"/>
        <w:color w:val="000000"/>
        <w:sz w:val="36"/>
        <w:szCs w:val="36"/>
        <w:u w:val="none" w:color="000000"/>
        <w:bdr w:val="none" w:sz="0" w:space="0" w:color="auto"/>
        <w:shd w:val="clear" w:color="auto" w:fill="auto"/>
        <w:vertAlign w:val="baseline"/>
      </w:rPr>
    </w:lvl>
    <w:lvl w:ilvl="4" w:tplc="DF4284E0">
      <w:start w:val="1"/>
      <w:numFmt w:val="lowerLetter"/>
      <w:lvlText w:val="%5"/>
      <w:lvlJc w:val="left"/>
      <w:pPr>
        <w:ind w:left="3346"/>
      </w:pPr>
      <w:rPr>
        <w:rFonts w:ascii="Calibri" w:eastAsia="Calibri" w:hAnsi="Calibri" w:cs="Calibri"/>
        <w:b/>
        <w:bCs/>
        <w:i w:val="0"/>
        <w:strike w:val="0"/>
        <w:dstrike w:val="0"/>
        <w:color w:val="000000"/>
        <w:sz w:val="36"/>
        <w:szCs w:val="36"/>
        <w:u w:val="none" w:color="000000"/>
        <w:bdr w:val="none" w:sz="0" w:space="0" w:color="auto"/>
        <w:shd w:val="clear" w:color="auto" w:fill="auto"/>
        <w:vertAlign w:val="baseline"/>
      </w:rPr>
    </w:lvl>
    <w:lvl w:ilvl="5" w:tplc="14A21042">
      <w:start w:val="1"/>
      <w:numFmt w:val="lowerRoman"/>
      <w:lvlText w:val="%6"/>
      <w:lvlJc w:val="left"/>
      <w:pPr>
        <w:ind w:left="4066"/>
      </w:pPr>
      <w:rPr>
        <w:rFonts w:ascii="Calibri" w:eastAsia="Calibri" w:hAnsi="Calibri" w:cs="Calibri"/>
        <w:b/>
        <w:bCs/>
        <w:i w:val="0"/>
        <w:strike w:val="0"/>
        <w:dstrike w:val="0"/>
        <w:color w:val="000000"/>
        <w:sz w:val="36"/>
        <w:szCs w:val="36"/>
        <w:u w:val="none" w:color="000000"/>
        <w:bdr w:val="none" w:sz="0" w:space="0" w:color="auto"/>
        <w:shd w:val="clear" w:color="auto" w:fill="auto"/>
        <w:vertAlign w:val="baseline"/>
      </w:rPr>
    </w:lvl>
    <w:lvl w:ilvl="6" w:tplc="FECEDCD2">
      <w:start w:val="1"/>
      <w:numFmt w:val="decimal"/>
      <w:lvlText w:val="%7"/>
      <w:lvlJc w:val="left"/>
      <w:pPr>
        <w:ind w:left="4786"/>
      </w:pPr>
      <w:rPr>
        <w:rFonts w:ascii="Calibri" w:eastAsia="Calibri" w:hAnsi="Calibri" w:cs="Calibri"/>
        <w:b/>
        <w:bCs/>
        <w:i w:val="0"/>
        <w:strike w:val="0"/>
        <w:dstrike w:val="0"/>
        <w:color w:val="000000"/>
        <w:sz w:val="36"/>
        <w:szCs w:val="36"/>
        <w:u w:val="none" w:color="000000"/>
        <w:bdr w:val="none" w:sz="0" w:space="0" w:color="auto"/>
        <w:shd w:val="clear" w:color="auto" w:fill="auto"/>
        <w:vertAlign w:val="baseline"/>
      </w:rPr>
    </w:lvl>
    <w:lvl w:ilvl="7" w:tplc="DD8CDE10">
      <w:start w:val="1"/>
      <w:numFmt w:val="lowerLetter"/>
      <w:lvlText w:val="%8"/>
      <w:lvlJc w:val="left"/>
      <w:pPr>
        <w:ind w:left="5506"/>
      </w:pPr>
      <w:rPr>
        <w:rFonts w:ascii="Calibri" w:eastAsia="Calibri" w:hAnsi="Calibri" w:cs="Calibri"/>
        <w:b/>
        <w:bCs/>
        <w:i w:val="0"/>
        <w:strike w:val="0"/>
        <w:dstrike w:val="0"/>
        <w:color w:val="000000"/>
        <w:sz w:val="36"/>
        <w:szCs w:val="36"/>
        <w:u w:val="none" w:color="000000"/>
        <w:bdr w:val="none" w:sz="0" w:space="0" w:color="auto"/>
        <w:shd w:val="clear" w:color="auto" w:fill="auto"/>
        <w:vertAlign w:val="baseline"/>
      </w:rPr>
    </w:lvl>
    <w:lvl w:ilvl="8" w:tplc="C4C07BF2">
      <w:start w:val="1"/>
      <w:numFmt w:val="lowerRoman"/>
      <w:lvlText w:val="%9"/>
      <w:lvlJc w:val="left"/>
      <w:pPr>
        <w:ind w:left="6226"/>
      </w:pPr>
      <w:rPr>
        <w:rFonts w:ascii="Calibri" w:eastAsia="Calibri" w:hAnsi="Calibri" w:cs="Calibri"/>
        <w:b/>
        <w:bCs/>
        <w:i w:val="0"/>
        <w:strike w:val="0"/>
        <w:dstrike w:val="0"/>
        <w:color w:val="000000"/>
        <w:sz w:val="36"/>
        <w:szCs w:val="36"/>
        <w:u w:val="none" w:color="000000"/>
        <w:bdr w:val="none" w:sz="0" w:space="0" w:color="auto"/>
        <w:shd w:val="clear" w:color="auto" w:fill="auto"/>
        <w:vertAlign w:val="baseline"/>
      </w:rPr>
    </w:lvl>
  </w:abstractNum>
  <w:abstractNum w:abstractNumId="12" w15:restartNumberingAfterBreak="0">
    <w:nsid w:val="46B008CB"/>
    <w:multiLevelType w:val="hybridMultilevel"/>
    <w:tmpl w:val="A7027CBA"/>
    <w:lvl w:ilvl="0" w:tplc="E2C41C8C">
      <w:numFmt w:val="bullet"/>
      <w:lvlText w:val="-"/>
      <w:lvlJc w:val="left"/>
      <w:pPr>
        <w:ind w:left="720" w:hanging="360"/>
      </w:pPr>
      <w:rPr>
        <w:rFonts w:ascii="Calibri" w:eastAsiaTheme="minorHAnsi" w:hAnsi="Calibri" w:cs="Calibri" w:hint="default"/>
      </w:rPr>
    </w:lvl>
    <w:lvl w:ilvl="1" w:tplc="7BDE809A">
      <w:numFmt w:val="bullet"/>
      <w:lvlText w:val=""/>
      <w:lvlJc w:val="left"/>
      <w:pPr>
        <w:ind w:left="1440" w:hanging="360"/>
      </w:pPr>
      <w:rPr>
        <w:rFonts w:ascii="Symbol" w:eastAsiaTheme="minorHAnsi" w:hAnsi="Symbol" w:cstheme="minorBidi"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66D256E8"/>
    <w:multiLevelType w:val="hybridMultilevel"/>
    <w:tmpl w:val="846EF32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71A76332"/>
    <w:multiLevelType w:val="hybridMultilevel"/>
    <w:tmpl w:val="7C9852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7C120A96"/>
    <w:multiLevelType w:val="hybridMultilevel"/>
    <w:tmpl w:val="B4BADA7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1"/>
  </w:num>
  <w:num w:numId="4">
    <w:abstractNumId w:val="11"/>
  </w:num>
  <w:num w:numId="5">
    <w:abstractNumId w:val="5"/>
  </w:num>
  <w:num w:numId="6">
    <w:abstractNumId w:val="2"/>
  </w:num>
  <w:num w:numId="7">
    <w:abstractNumId w:val="8"/>
  </w:num>
  <w:num w:numId="8">
    <w:abstractNumId w:val="13"/>
  </w:num>
  <w:num w:numId="9">
    <w:abstractNumId w:val="6"/>
  </w:num>
  <w:num w:numId="10">
    <w:abstractNumId w:val="3"/>
  </w:num>
  <w:num w:numId="11">
    <w:abstractNumId w:val="4"/>
  </w:num>
  <w:num w:numId="12">
    <w:abstractNumId w:val="12"/>
  </w:num>
  <w:num w:numId="13">
    <w:abstractNumId w:val="10"/>
  </w:num>
  <w:num w:numId="14">
    <w:abstractNumId w:val="15"/>
  </w:num>
  <w:num w:numId="15">
    <w:abstractNumId w:val="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F97"/>
    <w:rsid w:val="0001323F"/>
    <w:rsid w:val="000136D6"/>
    <w:rsid w:val="000216BA"/>
    <w:rsid w:val="000325CB"/>
    <w:rsid w:val="00061F97"/>
    <w:rsid w:val="0008444D"/>
    <w:rsid w:val="000A1B37"/>
    <w:rsid w:val="000B6691"/>
    <w:rsid w:val="000E4A89"/>
    <w:rsid w:val="00111A22"/>
    <w:rsid w:val="00124F42"/>
    <w:rsid w:val="00146A76"/>
    <w:rsid w:val="00164971"/>
    <w:rsid w:val="00195A67"/>
    <w:rsid w:val="001C1FAA"/>
    <w:rsid w:val="001D0104"/>
    <w:rsid w:val="001F1DFC"/>
    <w:rsid w:val="00210168"/>
    <w:rsid w:val="00212473"/>
    <w:rsid w:val="00223FC0"/>
    <w:rsid w:val="00233117"/>
    <w:rsid w:val="002413EB"/>
    <w:rsid w:val="00244425"/>
    <w:rsid w:val="0026396D"/>
    <w:rsid w:val="0026567C"/>
    <w:rsid w:val="00273214"/>
    <w:rsid w:val="00283401"/>
    <w:rsid w:val="002A628F"/>
    <w:rsid w:val="002C313E"/>
    <w:rsid w:val="002D0203"/>
    <w:rsid w:val="002E4C20"/>
    <w:rsid w:val="002F0937"/>
    <w:rsid w:val="002F4AFD"/>
    <w:rsid w:val="003210C1"/>
    <w:rsid w:val="00331172"/>
    <w:rsid w:val="00333E68"/>
    <w:rsid w:val="00347781"/>
    <w:rsid w:val="0036476B"/>
    <w:rsid w:val="003812BD"/>
    <w:rsid w:val="003B25F5"/>
    <w:rsid w:val="003C3273"/>
    <w:rsid w:val="003C387E"/>
    <w:rsid w:val="003C585C"/>
    <w:rsid w:val="003D3ED1"/>
    <w:rsid w:val="003D565E"/>
    <w:rsid w:val="003D5CC4"/>
    <w:rsid w:val="004078ED"/>
    <w:rsid w:val="004104E9"/>
    <w:rsid w:val="00467384"/>
    <w:rsid w:val="00473686"/>
    <w:rsid w:val="0048562F"/>
    <w:rsid w:val="004A37E5"/>
    <w:rsid w:val="004E321A"/>
    <w:rsid w:val="00523130"/>
    <w:rsid w:val="00563C56"/>
    <w:rsid w:val="00580CF1"/>
    <w:rsid w:val="005D4C6D"/>
    <w:rsid w:val="005F50AC"/>
    <w:rsid w:val="006030E8"/>
    <w:rsid w:val="00622FD7"/>
    <w:rsid w:val="00624496"/>
    <w:rsid w:val="00637FE5"/>
    <w:rsid w:val="0066409B"/>
    <w:rsid w:val="006649BB"/>
    <w:rsid w:val="0067449F"/>
    <w:rsid w:val="00687AF7"/>
    <w:rsid w:val="006B1DE8"/>
    <w:rsid w:val="006B55A9"/>
    <w:rsid w:val="006D3A19"/>
    <w:rsid w:val="006F6D2F"/>
    <w:rsid w:val="0071520E"/>
    <w:rsid w:val="00717F3B"/>
    <w:rsid w:val="007200D5"/>
    <w:rsid w:val="007302A5"/>
    <w:rsid w:val="00744C62"/>
    <w:rsid w:val="0075729D"/>
    <w:rsid w:val="00772BC0"/>
    <w:rsid w:val="00776F68"/>
    <w:rsid w:val="007862BB"/>
    <w:rsid w:val="00786AD4"/>
    <w:rsid w:val="00790A9F"/>
    <w:rsid w:val="00794601"/>
    <w:rsid w:val="007E55EE"/>
    <w:rsid w:val="00821544"/>
    <w:rsid w:val="0084112E"/>
    <w:rsid w:val="00844801"/>
    <w:rsid w:val="008458FA"/>
    <w:rsid w:val="0085672C"/>
    <w:rsid w:val="00866800"/>
    <w:rsid w:val="00893385"/>
    <w:rsid w:val="008B4B43"/>
    <w:rsid w:val="008E2FA8"/>
    <w:rsid w:val="008F4F04"/>
    <w:rsid w:val="00916FF7"/>
    <w:rsid w:val="0092291A"/>
    <w:rsid w:val="00922956"/>
    <w:rsid w:val="00925DCB"/>
    <w:rsid w:val="00950269"/>
    <w:rsid w:val="00962DEF"/>
    <w:rsid w:val="00974FA6"/>
    <w:rsid w:val="009B4234"/>
    <w:rsid w:val="00A02455"/>
    <w:rsid w:val="00A24DBF"/>
    <w:rsid w:val="00A84FF7"/>
    <w:rsid w:val="00A95972"/>
    <w:rsid w:val="00AA381C"/>
    <w:rsid w:val="00AA516A"/>
    <w:rsid w:val="00AB19AD"/>
    <w:rsid w:val="00AC3022"/>
    <w:rsid w:val="00AE4814"/>
    <w:rsid w:val="00AF05C7"/>
    <w:rsid w:val="00B1429F"/>
    <w:rsid w:val="00B4194B"/>
    <w:rsid w:val="00B55757"/>
    <w:rsid w:val="00B71DE1"/>
    <w:rsid w:val="00B81FCF"/>
    <w:rsid w:val="00B82102"/>
    <w:rsid w:val="00B82161"/>
    <w:rsid w:val="00B83ABD"/>
    <w:rsid w:val="00B937ED"/>
    <w:rsid w:val="00BA1E1F"/>
    <w:rsid w:val="00BB58FE"/>
    <w:rsid w:val="00BC6F81"/>
    <w:rsid w:val="00BC7540"/>
    <w:rsid w:val="00BE141F"/>
    <w:rsid w:val="00BF3413"/>
    <w:rsid w:val="00C359CE"/>
    <w:rsid w:val="00C42B04"/>
    <w:rsid w:val="00C45E9A"/>
    <w:rsid w:val="00C61C54"/>
    <w:rsid w:val="00C900C5"/>
    <w:rsid w:val="00C954C2"/>
    <w:rsid w:val="00CD0F3B"/>
    <w:rsid w:val="00CD1CF4"/>
    <w:rsid w:val="00CD3CB4"/>
    <w:rsid w:val="00D045AF"/>
    <w:rsid w:val="00D15608"/>
    <w:rsid w:val="00D21EFC"/>
    <w:rsid w:val="00D22A2A"/>
    <w:rsid w:val="00D27AC4"/>
    <w:rsid w:val="00D434BA"/>
    <w:rsid w:val="00DB34B7"/>
    <w:rsid w:val="00DB597E"/>
    <w:rsid w:val="00DE6C4B"/>
    <w:rsid w:val="00E31086"/>
    <w:rsid w:val="00E434A5"/>
    <w:rsid w:val="00E554D8"/>
    <w:rsid w:val="00E660D0"/>
    <w:rsid w:val="00E674EF"/>
    <w:rsid w:val="00EA2E71"/>
    <w:rsid w:val="00EF0A1A"/>
    <w:rsid w:val="00F16017"/>
    <w:rsid w:val="00F50806"/>
    <w:rsid w:val="00F723EA"/>
    <w:rsid w:val="00F772EE"/>
    <w:rsid w:val="00FA39C2"/>
    <w:rsid w:val="00FA4369"/>
    <w:rsid w:val="00FA6A03"/>
    <w:rsid w:val="00FB4E08"/>
    <w:rsid w:val="00FD2D52"/>
    <w:rsid w:val="00FE5B0B"/>
    <w:rsid w:val="00FF28D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B95D6AC"/>
  <w15:chartTrackingRefBased/>
  <w15:docId w15:val="{1329512C-E26D-43CC-AF72-86FE84C8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uiPriority w:val="9"/>
    <w:qFormat/>
    <w:rsid w:val="00061F97"/>
    <w:pPr>
      <w:keepNext/>
      <w:keepLines/>
      <w:spacing w:before="240" w:after="0" w:line="276"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61F9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D0F3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1F97"/>
    <w:rPr>
      <w:rFonts w:asciiTheme="majorHAnsi" w:eastAsiaTheme="majorEastAsia" w:hAnsiTheme="majorHAnsi" w:cstheme="majorBidi"/>
      <w:color w:val="2F5496" w:themeColor="accent1" w:themeShade="BF"/>
      <w:sz w:val="32"/>
      <w:szCs w:val="32"/>
      <w:lang w:val="en-GB"/>
    </w:rPr>
  </w:style>
  <w:style w:type="character" w:customStyle="1" w:styleId="Heading2Char">
    <w:name w:val="Heading 2 Char"/>
    <w:basedOn w:val="DefaultParagraphFont"/>
    <w:link w:val="Heading2"/>
    <w:uiPriority w:val="9"/>
    <w:rsid w:val="00061F97"/>
    <w:rPr>
      <w:rFonts w:asciiTheme="majorHAnsi" w:eastAsiaTheme="majorEastAsia" w:hAnsiTheme="majorHAnsi" w:cstheme="majorBidi"/>
      <w:color w:val="2F5496" w:themeColor="accent1" w:themeShade="BF"/>
      <w:sz w:val="26"/>
      <w:szCs w:val="26"/>
      <w:lang w:val="en-GB"/>
    </w:rPr>
  </w:style>
  <w:style w:type="paragraph" w:styleId="Header">
    <w:name w:val="header"/>
    <w:basedOn w:val="Normal"/>
    <w:link w:val="HeaderChar"/>
    <w:uiPriority w:val="99"/>
    <w:unhideWhenUsed/>
    <w:rsid w:val="00061F97"/>
    <w:pPr>
      <w:tabs>
        <w:tab w:val="center" w:pos="4819"/>
        <w:tab w:val="right" w:pos="9638"/>
      </w:tabs>
      <w:spacing w:after="0" w:line="240" w:lineRule="auto"/>
    </w:pPr>
  </w:style>
  <w:style w:type="character" w:customStyle="1" w:styleId="HeaderChar">
    <w:name w:val="Header Char"/>
    <w:basedOn w:val="DefaultParagraphFont"/>
    <w:link w:val="Header"/>
    <w:uiPriority w:val="99"/>
    <w:rsid w:val="00061F97"/>
    <w:rPr>
      <w:lang w:val="en-GB"/>
    </w:rPr>
  </w:style>
  <w:style w:type="paragraph" w:styleId="Footer">
    <w:name w:val="footer"/>
    <w:basedOn w:val="Normal"/>
    <w:link w:val="FooterChar"/>
    <w:uiPriority w:val="99"/>
    <w:unhideWhenUsed/>
    <w:rsid w:val="00061F97"/>
    <w:pPr>
      <w:tabs>
        <w:tab w:val="center" w:pos="4819"/>
        <w:tab w:val="right" w:pos="9638"/>
      </w:tabs>
      <w:spacing w:after="0" w:line="240" w:lineRule="auto"/>
    </w:pPr>
  </w:style>
  <w:style w:type="character" w:customStyle="1" w:styleId="FooterChar">
    <w:name w:val="Footer Char"/>
    <w:basedOn w:val="DefaultParagraphFont"/>
    <w:link w:val="Footer"/>
    <w:uiPriority w:val="99"/>
    <w:rsid w:val="00061F97"/>
    <w:rPr>
      <w:lang w:val="en-GB"/>
    </w:rPr>
  </w:style>
  <w:style w:type="paragraph" w:customStyle="1" w:styleId="TableNote">
    <w:name w:val="TableNote"/>
    <w:basedOn w:val="Normal"/>
    <w:rsid w:val="00AE4814"/>
    <w:pPr>
      <w:spacing w:after="0" w:line="300" w:lineRule="exact"/>
    </w:pPr>
    <w:rPr>
      <w:rFonts w:ascii="Times New Roman" w:eastAsia="Times New Roman" w:hAnsi="Times New Roman" w:cs="Times New Roman"/>
      <w:sz w:val="24"/>
      <w:szCs w:val="20"/>
    </w:rPr>
  </w:style>
  <w:style w:type="character" w:styleId="Hyperlink">
    <w:name w:val="Hyperlink"/>
    <w:rsid w:val="00AE4814"/>
    <w:rPr>
      <w:color w:val="0000FF"/>
      <w:u w:val="single"/>
    </w:rPr>
  </w:style>
  <w:style w:type="paragraph" w:customStyle="1" w:styleId="TableHeader">
    <w:name w:val="TableHeader"/>
    <w:basedOn w:val="Normal"/>
    <w:rsid w:val="00AE4814"/>
    <w:pPr>
      <w:spacing w:before="120" w:after="0" w:line="240" w:lineRule="auto"/>
    </w:pPr>
    <w:rPr>
      <w:rFonts w:ascii="Times New Roman" w:eastAsia="Times New Roman" w:hAnsi="Times New Roman" w:cs="Times New Roman"/>
      <w:b/>
      <w:sz w:val="24"/>
      <w:szCs w:val="20"/>
    </w:rPr>
  </w:style>
  <w:style w:type="paragraph" w:customStyle="1" w:styleId="TableSubHead">
    <w:name w:val="TableSubHead"/>
    <w:basedOn w:val="TableHeader"/>
    <w:rsid w:val="00AE4814"/>
  </w:style>
  <w:style w:type="character" w:styleId="CommentReference">
    <w:name w:val="annotation reference"/>
    <w:basedOn w:val="DefaultParagraphFont"/>
    <w:uiPriority w:val="99"/>
    <w:semiHidden/>
    <w:unhideWhenUsed/>
    <w:rsid w:val="00744C62"/>
    <w:rPr>
      <w:sz w:val="16"/>
      <w:szCs w:val="16"/>
    </w:rPr>
  </w:style>
  <w:style w:type="paragraph" w:styleId="CommentText">
    <w:name w:val="annotation text"/>
    <w:basedOn w:val="Normal"/>
    <w:link w:val="CommentTextChar"/>
    <w:uiPriority w:val="99"/>
    <w:unhideWhenUsed/>
    <w:rsid w:val="00744C62"/>
    <w:pPr>
      <w:spacing w:line="240" w:lineRule="auto"/>
    </w:pPr>
    <w:rPr>
      <w:sz w:val="20"/>
      <w:szCs w:val="20"/>
    </w:rPr>
  </w:style>
  <w:style w:type="character" w:customStyle="1" w:styleId="CommentTextChar">
    <w:name w:val="Comment Text Char"/>
    <w:basedOn w:val="DefaultParagraphFont"/>
    <w:link w:val="CommentText"/>
    <w:uiPriority w:val="99"/>
    <w:rsid w:val="00744C62"/>
    <w:rPr>
      <w:sz w:val="20"/>
      <w:szCs w:val="20"/>
      <w:lang w:val="en-GB"/>
    </w:rPr>
  </w:style>
  <w:style w:type="table" w:styleId="TableGridLight">
    <w:name w:val="Grid Table Light"/>
    <w:basedOn w:val="TableNormal"/>
    <w:uiPriority w:val="40"/>
    <w:rsid w:val="00744C6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744C62"/>
    <w:pPr>
      <w:spacing w:after="200" w:line="276" w:lineRule="auto"/>
      <w:ind w:left="720"/>
      <w:contextualSpacing/>
    </w:pPr>
  </w:style>
  <w:style w:type="table" w:customStyle="1" w:styleId="TableGrid">
    <w:name w:val="TableGrid"/>
    <w:rsid w:val="00210168"/>
    <w:pPr>
      <w:spacing w:after="0" w:line="240" w:lineRule="auto"/>
    </w:pPr>
    <w:rPr>
      <w:rFonts w:eastAsiaTheme="minorEastAsia"/>
      <w:lang w:eastAsia="da-DK"/>
    </w:rPr>
    <w:tblPr>
      <w:tblCellMar>
        <w:top w:w="0" w:type="dxa"/>
        <w:left w:w="0" w:type="dxa"/>
        <w:bottom w:w="0" w:type="dxa"/>
        <w:right w:w="0" w:type="dxa"/>
      </w:tblCellMar>
    </w:tblPr>
  </w:style>
  <w:style w:type="paragraph" w:styleId="CommentSubject">
    <w:name w:val="annotation subject"/>
    <w:basedOn w:val="CommentText"/>
    <w:next w:val="CommentText"/>
    <w:link w:val="CommentSubjectChar"/>
    <w:uiPriority w:val="99"/>
    <w:semiHidden/>
    <w:unhideWhenUsed/>
    <w:rsid w:val="00E434A5"/>
    <w:rPr>
      <w:b/>
      <w:bCs/>
    </w:rPr>
  </w:style>
  <w:style w:type="character" w:customStyle="1" w:styleId="CommentSubjectChar">
    <w:name w:val="Comment Subject Char"/>
    <w:basedOn w:val="CommentTextChar"/>
    <w:link w:val="CommentSubject"/>
    <w:uiPriority w:val="99"/>
    <w:semiHidden/>
    <w:rsid w:val="00E434A5"/>
    <w:rPr>
      <w:b/>
      <w:bCs/>
      <w:sz w:val="20"/>
      <w:szCs w:val="20"/>
      <w:lang w:val="en-GB"/>
    </w:rPr>
  </w:style>
  <w:style w:type="paragraph" w:styleId="Bibliography">
    <w:name w:val="Bibliography"/>
    <w:basedOn w:val="Normal"/>
    <w:next w:val="Normal"/>
    <w:uiPriority w:val="37"/>
    <w:unhideWhenUsed/>
    <w:rsid w:val="00273214"/>
    <w:pPr>
      <w:tabs>
        <w:tab w:val="left" w:pos="384"/>
      </w:tabs>
      <w:spacing w:after="240" w:line="240" w:lineRule="auto"/>
      <w:ind w:left="384" w:hanging="384"/>
    </w:pPr>
  </w:style>
  <w:style w:type="character" w:customStyle="1" w:styleId="apple-converted-space">
    <w:name w:val="apple-converted-space"/>
    <w:basedOn w:val="DefaultParagraphFont"/>
    <w:rsid w:val="00C61C54"/>
  </w:style>
  <w:style w:type="character" w:customStyle="1" w:styleId="UnresolvedMention">
    <w:name w:val="Unresolved Mention"/>
    <w:basedOn w:val="DefaultParagraphFont"/>
    <w:uiPriority w:val="99"/>
    <w:semiHidden/>
    <w:unhideWhenUsed/>
    <w:rsid w:val="007E55EE"/>
    <w:rPr>
      <w:color w:val="605E5C"/>
      <w:shd w:val="clear" w:color="auto" w:fill="E1DFDD"/>
    </w:rPr>
  </w:style>
  <w:style w:type="paragraph" w:styleId="Revision">
    <w:name w:val="Revision"/>
    <w:hidden/>
    <w:uiPriority w:val="99"/>
    <w:semiHidden/>
    <w:rsid w:val="00BE141F"/>
    <w:pPr>
      <w:spacing w:after="0" w:line="240" w:lineRule="auto"/>
    </w:pPr>
    <w:rPr>
      <w:lang w:val="en-GB"/>
    </w:rPr>
  </w:style>
  <w:style w:type="character" w:customStyle="1" w:styleId="Heading3Char">
    <w:name w:val="Heading 3 Char"/>
    <w:basedOn w:val="DefaultParagraphFont"/>
    <w:link w:val="Heading3"/>
    <w:uiPriority w:val="9"/>
    <w:rsid w:val="00CD0F3B"/>
    <w:rPr>
      <w:rFonts w:asciiTheme="majorHAnsi" w:eastAsiaTheme="majorEastAsia" w:hAnsiTheme="majorHAnsi" w:cstheme="majorBidi"/>
      <w:color w:val="1F3763" w:themeColor="accent1" w:themeShade="7F"/>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800724">
      <w:bodyDiv w:val="1"/>
      <w:marLeft w:val="0"/>
      <w:marRight w:val="0"/>
      <w:marTop w:val="0"/>
      <w:marBottom w:val="0"/>
      <w:divBdr>
        <w:top w:val="none" w:sz="0" w:space="0" w:color="auto"/>
        <w:left w:val="none" w:sz="0" w:space="0" w:color="auto"/>
        <w:bottom w:val="none" w:sz="0" w:space="0" w:color="auto"/>
        <w:right w:val="none" w:sz="0" w:space="0" w:color="auto"/>
      </w:divBdr>
    </w:div>
    <w:div w:id="196352019">
      <w:bodyDiv w:val="1"/>
      <w:marLeft w:val="0"/>
      <w:marRight w:val="0"/>
      <w:marTop w:val="0"/>
      <w:marBottom w:val="0"/>
      <w:divBdr>
        <w:top w:val="none" w:sz="0" w:space="0" w:color="auto"/>
        <w:left w:val="none" w:sz="0" w:space="0" w:color="auto"/>
        <w:bottom w:val="none" w:sz="0" w:space="0" w:color="auto"/>
        <w:right w:val="none" w:sz="0" w:space="0" w:color="auto"/>
      </w:divBdr>
    </w:div>
    <w:div w:id="412120977">
      <w:bodyDiv w:val="1"/>
      <w:marLeft w:val="0"/>
      <w:marRight w:val="0"/>
      <w:marTop w:val="0"/>
      <w:marBottom w:val="0"/>
      <w:divBdr>
        <w:top w:val="none" w:sz="0" w:space="0" w:color="auto"/>
        <w:left w:val="none" w:sz="0" w:space="0" w:color="auto"/>
        <w:bottom w:val="none" w:sz="0" w:space="0" w:color="auto"/>
        <w:right w:val="none" w:sz="0" w:space="0" w:color="auto"/>
      </w:divBdr>
    </w:div>
    <w:div w:id="532350059">
      <w:bodyDiv w:val="1"/>
      <w:marLeft w:val="0"/>
      <w:marRight w:val="0"/>
      <w:marTop w:val="0"/>
      <w:marBottom w:val="0"/>
      <w:divBdr>
        <w:top w:val="none" w:sz="0" w:space="0" w:color="auto"/>
        <w:left w:val="none" w:sz="0" w:space="0" w:color="auto"/>
        <w:bottom w:val="none" w:sz="0" w:space="0" w:color="auto"/>
        <w:right w:val="none" w:sz="0" w:space="0" w:color="auto"/>
      </w:divBdr>
    </w:div>
    <w:div w:id="1129278599">
      <w:bodyDiv w:val="1"/>
      <w:marLeft w:val="0"/>
      <w:marRight w:val="0"/>
      <w:marTop w:val="0"/>
      <w:marBottom w:val="0"/>
      <w:divBdr>
        <w:top w:val="none" w:sz="0" w:space="0" w:color="auto"/>
        <w:left w:val="none" w:sz="0" w:space="0" w:color="auto"/>
        <w:bottom w:val="none" w:sz="0" w:space="0" w:color="auto"/>
        <w:right w:val="none" w:sz="0" w:space="0" w:color="auto"/>
      </w:divBdr>
    </w:div>
    <w:div w:id="1467048596">
      <w:bodyDiv w:val="1"/>
      <w:marLeft w:val="0"/>
      <w:marRight w:val="0"/>
      <w:marTop w:val="0"/>
      <w:marBottom w:val="0"/>
      <w:divBdr>
        <w:top w:val="none" w:sz="0" w:space="0" w:color="auto"/>
        <w:left w:val="none" w:sz="0" w:space="0" w:color="auto"/>
        <w:bottom w:val="none" w:sz="0" w:space="0" w:color="auto"/>
        <w:right w:val="none" w:sz="0" w:space="0" w:color="auto"/>
      </w:divBdr>
    </w:div>
    <w:div w:id="1828012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hyperlink" Target="mailto:contact@cric.nu" TargetMode="External"/><Relationship Id="rId18" Type="http://schemas.openxmlformats.org/officeDocument/2006/relationships/image" Target="media/image1.em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diagramData" Target="diagrams/data1.xml"/><Relationship Id="rId12" Type="http://schemas.openxmlformats.org/officeDocument/2006/relationships/hyperlink" Target="https://www.mocatest.org/training-certification/"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hyperlink" Target="https://mocacognition.com/paper/" TargetMode="External"/><Relationship Id="rId10" Type="http://schemas.openxmlformats.org/officeDocument/2006/relationships/diagramColors" Target="diagrams/colors1.xml"/><Relationship Id="rId19"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hyperlink" Target="mailto:maj-brit.noerregaard.kjaer@regionh.dk"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86E2CD0-454C-4A09-8317-F93A1E1CD6B7}"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da-DK"/>
        </a:p>
      </dgm:t>
    </dgm:pt>
    <dgm:pt modelId="{4584E7D9-419A-4D7B-8DFA-610D7D607F24}">
      <dgm:prSet phldrT="[Tekst]"/>
      <dgm:spPr>
        <a:solidFill>
          <a:srgbClr val="00B050"/>
        </a:solidFill>
      </dgm:spPr>
      <dgm:t>
        <a:bodyPr/>
        <a:lstStyle/>
        <a:p>
          <a:r>
            <a:rPr lang="da-DK"/>
            <a:t>1</a:t>
          </a:r>
        </a:p>
      </dgm:t>
    </dgm:pt>
    <dgm:pt modelId="{187F4B76-3D9B-4753-81F9-5153C9E7E3AD}" type="parTrans" cxnId="{F5ED1987-557F-4192-93AA-09239605632B}">
      <dgm:prSet/>
      <dgm:spPr/>
      <dgm:t>
        <a:bodyPr/>
        <a:lstStyle/>
        <a:p>
          <a:endParaRPr lang="da-DK"/>
        </a:p>
      </dgm:t>
    </dgm:pt>
    <dgm:pt modelId="{3AE5F93B-41A8-4B04-85C0-C035EDB0D5FA}" type="sibTrans" cxnId="{F5ED1987-557F-4192-93AA-09239605632B}">
      <dgm:prSet/>
      <dgm:spPr/>
      <dgm:t>
        <a:bodyPr/>
        <a:lstStyle/>
        <a:p>
          <a:endParaRPr lang="da-DK"/>
        </a:p>
      </dgm:t>
    </dgm:pt>
    <dgm:pt modelId="{1240B07D-1247-4F3D-B5D2-4E20F6103B12}">
      <dgm:prSet phldrT="[Tekst]"/>
      <dgm:spPr/>
      <dgm:t>
        <a:bodyPr/>
        <a:lstStyle/>
        <a:p>
          <a:r>
            <a:rPr lang="da-DK"/>
            <a:t>Assure patient is alive</a:t>
          </a:r>
        </a:p>
      </dgm:t>
    </dgm:pt>
    <dgm:pt modelId="{CD12AEC9-A9DA-4576-AC92-5E4B96A5FFF3}" type="parTrans" cxnId="{6226F268-F62F-498E-B281-F465F309210D}">
      <dgm:prSet/>
      <dgm:spPr/>
      <dgm:t>
        <a:bodyPr/>
        <a:lstStyle/>
        <a:p>
          <a:endParaRPr lang="da-DK"/>
        </a:p>
      </dgm:t>
    </dgm:pt>
    <dgm:pt modelId="{0F7D89D3-66DF-41FD-98FC-FE82880AFF2F}" type="sibTrans" cxnId="{6226F268-F62F-498E-B281-F465F309210D}">
      <dgm:prSet/>
      <dgm:spPr/>
      <dgm:t>
        <a:bodyPr/>
        <a:lstStyle/>
        <a:p>
          <a:endParaRPr lang="da-DK"/>
        </a:p>
      </dgm:t>
    </dgm:pt>
    <dgm:pt modelId="{A51CE11F-0205-41B6-A2BE-872AF05ECFB5}">
      <dgm:prSet phldrT="[Tekst]"/>
      <dgm:spPr>
        <a:solidFill>
          <a:srgbClr val="00B050"/>
        </a:solidFill>
      </dgm:spPr>
      <dgm:t>
        <a:bodyPr/>
        <a:lstStyle/>
        <a:p>
          <a:r>
            <a:rPr lang="da-DK"/>
            <a:t>2</a:t>
          </a:r>
        </a:p>
      </dgm:t>
    </dgm:pt>
    <dgm:pt modelId="{3990311F-6CD7-42C9-9016-F5590305086A}" type="parTrans" cxnId="{A817AC12-3F78-4463-8444-436EB4C0D81F}">
      <dgm:prSet/>
      <dgm:spPr/>
      <dgm:t>
        <a:bodyPr/>
        <a:lstStyle/>
        <a:p>
          <a:endParaRPr lang="da-DK"/>
        </a:p>
      </dgm:t>
    </dgm:pt>
    <dgm:pt modelId="{9B9F5E62-69A0-433C-AC26-1EB063D8E201}" type="sibTrans" cxnId="{A817AC12-3F78-4463-8444-436EB4C0D81F}">
      <dgm:prSet/>
      <dgm:spPr/>
      <dgm:t>
        <a:bodyPr/>
        <a:lstStyle/>
        <a:p>
          <a:endParaRPr lang="da-DK"/>
        </a:p>
      </dgm:t>
    </dgm:pt>
    <dgm:pt modelId="{DFA5999C-B9A7-471C-B808-9A62425CF43A}">
      <dgm:prSet phldrT="[Tekst]"/>
      <dgm:spPr/>
      <dgm:t>
        <a:bodyPr/>
        <a:lstStyle/>
        <a:p>
          <a:r>
            <a:rPr lang="da-DK"/>
            <a:t>Contact the patient first weekday after randomisaiton</a:t>
          </a:r>
        </a:p>
      </dgm:t>
    </dgm:pt>
    <dgm:pt modelId="{1D46D304-EBD7-4340-84F4-62D6ED7F270D}" type="parTrans" cxnId="{339825CB-1AE6-4EBB-AEE0-CF63B5FEBE38}">
      <dgm:prSet/>
      <dgm:spPr/>
      <dgm:t>
        <a:bodyPr/>
        <a:lstStyle/>
        <a:p>
          <a:endParaRPr lang="da-DK"/>
        </a:p>
      </dgm:t>
    </dgm:pt>
    <dgm:pt modelId="{A0285590-4E67-47BA-8F93-B1217E6F3DD9}" type="sibTrans" cxnId="{339825CB-1AE6-4EBB-AEE0-CF63B5FEBE38}">
      <dgm:prSet/>
      <dgm:spPr/>
      <dgm:t>
        <a:bodyPr/>
        <a:lstStyle/>
        <a:p>
          <a:endParaRPr lang="da-DK"/>
        </a:p>
      </dgm:t>
    </dgm:pt>
    <dgm:pt modelId="{BC9B194C-1711-4799-BF54-8CC392C194B5}">
      <dgm:prSet phldrT="[Tekst]"/>
      <dgm:spPr>
        <a:solidFill>
          <a:srgbClr val="00B050"/>
        </a:solidFill>
      </dgm:spPr>
      <dgm:t>
        <a:bodyPr/>
        <a:lstStyle/>
        <a:p>
          <a:r>
            <a:rPr lang="da-DK"/>
            <a:t>4</a:t>
          </a:r>
        </a:p>
      </dgm:t>
    </dgm:pt>
    <dgm:pt modelId="{9E58DC9B-BB20-45D9-B280-69EA0C0DE8D4}" type="parTrans" cxnId="{7FEF964F-6C76-48DC-B368-668537600032}">
      <dgm:prSet/>
      <dgm:spPr/>
      <dgm:t>
        <a:bodyPr/>
        <a:lstStyle/>
        <a:p>
          <a:endParaRPr lang="da-DK"/>
        </a:p>
      </dgm:t>
    </dgm:pt>
    <dgm:pt modelId="{1177ECE6-EAFA-48CC-8ECA-12C56167F020}" type="sibTrans" cxnId="{7FEF964F-6C76-48DC-B368-668537600032}">
      <dgm:prSet/>
      <dgm:spPr/>
      <dgm:t>
        <a:bodyPr/>
        <a:lstStyle/>
        <a:p>
          <a:endParaRPr lang="da-DK"/>
        </a:p>
      </dgm:t>
    </dgm:pt>
    <dgm:pt modelId="{48460A52-464C-4073-8B5F-E85C77B69467}">
      <dgm:prSet phldrT="[Tekst]" custT="1"/>
      <dgm:spPr/>
      <dgm:t>
        <a:bodyPr/>
        <a:lstStyle/>
        <a:p>
          <a:r>
            <a:rPr lang="da-DK" sz="1400"/>
            <a:t>1</a:t>
          </a:r>
          <a:r>
            <a:rPr lang="da-DK" sz="1400" baseline="30000"/>
            <a:t>st</a:t>
          </a:r>
          <a:r>
            <a:rPr lang="da-DK" sz="1400"/>
            <a:t> obtain Mini MoCA </a:t>
          </a:r>
        </a:p>
      </dgm:t>
    </dgm:pt>
    <dgm:pt modelId="{2F34B7D5-0B64-4B36-8A7B-850C8596F887}" type="parTrans" cxnId="{11BEBD5F-65F6-4271-8263-6B415D32DF0C}">
      <dgm:prSet/>
      <dgm:spPr/>
      <dgm:t>
        <a:bodyPr/>
        <a:lstStyle/>
        <a:p>
          <a:endParaRPr lang="da-DK"/>
        </a:p>
      </dgm:t>
    </dgm:pt>
    <dgm:pt modelId="{C35506E7-15C4-4235-83E7-76BE23C794C9}" type="sibTrans" cxnId="{11BEBD5F-65F6-4271-8263-6B415D32DF0C}">
      <dgm:prSet/>
      <dgm:spPr/>
      <dgm:t>
        <a:bodyPr/>
        <a:lstStyle/>
        <a:p>
          <a:endParaRPr lang="da-DK"/>
        </a:p>
      </dgm:t>
    </dgm:pt>
    <dgm:pt modelId="{5B69839D-975E-4084-91A4-75157CC0C475}">
      <dgm:prSet/>
      <dgm:spPr/>
      <dgm:t>
        <a:bodyPr/>
        <a:lstStyle/>
        <a:p>
          <a:r>
            <a:rPr lang="da-DK"/>
            <a:t>2</a:t>
          </a:r>
          <a:r>
            <a:rPr lang="da-DK" baseline="30000"/>
            <a:t>nd</a:t>
          </a:r>
          <a:r>
            <a:rPr lang="da-DK"/>
            <a:t> obtain EQ-5D-5L + EQ-VAS</a:t>
          </a:r>
        </a:p>
      </dgm:t>
    </dgm:pt>
    <dgm:pt modelId="{91000CF8-FE6B-4DF6-85B4-9EA6344713E8}" type="parTrans" cxnId="{E532419A-9080-44B1-B02F-FB9BDE046ED4}">
      <dgm:prSet/>
      <dgm:spPr/>
      <dgm:t>
        <a:bodyPr/>
        <a:lstStyle/>
        <a:p>
          <a:endParaRPr lang="da-DK"/>
        </a:p>
      </dgm:t>
    </dgm:pt>
    <dgm:pt modelId="{DEE585C9-3FBE-47B1-A1B6-0280A4D771CE}" type="sibTrans" cxnId="{E532419A-9080-44B1-B02F-FB9BDE046ED4}">
      <dgm:prSet/>
      <dgm:spPr/>
      <dgm:t>
        <a:bodyPr/>
        <a:lstStyle/>
        <a:p>
          <a:endParaRPr lang="da-DK"/>
        </a:p>
      </dgm:t>
    </dgm:pt>
    <dgm:pt modelId="{05278167-76D8-4EB9-8035-326748474205}">
      <dgm:prSet/>
      <dgm:spPr>
        <a:solidFill>
          <a:srgbClr val="00B050"/>
        </a:solidFill>
      </dgm:spPr>
      <dgm:t>
        <a:bodyPr/>
        <a:lstStyle/>
        <a:p>
          <a:r>
            <a:rPr lang="da-DK"/>
            <a:t>6</a:t>
          </a:r>
        </a:p>
      </dgm:t>
    </dgm:pt>
    <dgm:pt modelId="{C1839621-0CC7-4A36-BE01-0FF28F54DA31}" type="parTrans" cxnId="{8584F0C3-0592-49F7-844C-5EB70E887A78}">
      <dgm:prSet/>
      <dgm:spPr/>
      <dgm:t>
        <a:bodyPr/>
        <a:lstStyle/>
        <a:p>
          <a:endParaRPr lang="da-DK"/>
        </a:p>
      </dgm:t>
    </dgm:pt>
    <dgm:pt modelId="{0D0FB4B6-7DC3-43B7-92EC-6B4809BFB2B2}" type="sibTrans" cxnId="{8584F0C3-0592-49F7-844C-5EB70E887A78}">
      <dgm:prSet/>
      <dgm:spPr/>
      <dgm:t>
        <a:bodyPr/>
        <a:lstStyle/>
        <a:p>
          <a:endParaRPr lang="da-DK"/>
        </a:p>
      </dgm:t>
    </dgm:pt>
    <dgm:pt modelId="{CF039162-3DB0-478D-BF46-8216E159A754}">
      <dgm:prSet/>
      <dgm:spPr/>
      <dgm:t>
        <a:bodyPr/>
        <a:lstStyle/>
        <a:p>
          <a:r>
            <a:rPr lang="da-DK"/>
            <a:t>Not obtainable -&gt; register cause in eCRF</a:t>
          </a:r>
        </a:p>
      </dgm:t>
    </dgm:pt>
    <dgm:pt modelId="{D0FA9858-4A11-4C9C-BCB8-0F15F4323581}" type="parTrans" cxnId="{71A375F0-7497-46C9-B5F6-EB376AEED483}">
      <dgm:prSet/>
      <dgm:spPr/>
      <dgm:t>
        <a:bodyPr/>
        <a:lstStyle/>
        <a:p>
          <a:endParaRPr lang="da-DK"/>
        </a:p>
      </dgm:t>
    </dgm:pt>
    <dgm:pt modelId="{6091602D-CAEB-4339-BF5C-0DF255865878}" type="sibTrans" cxnId="{71A375F0-7497-46C9-B5F6-EB376AEED483}">
      <dgm:prSet/>
      <dgm:spPr/>
      <dgm:t>
        <a:bodyPr/>
        <a:lstStyle/>
        <a:p>
          <a:endParaRPr lang="da-DK"/>
        </a:p>
      </dgm:t>
    </dgm:pt>
    <dgm:pt modelId="{3EE668D2-DC0A-4F5A-9CC4-17C33DCC750F}">
      <dgm:prSet phldrT="[Tekst]"/>
      <dgm:spPr>
        <a:solidFill>
          <a:srgbClr val="00B050"/>
        </a:solidFill>
      </dgm:spPr>
      <dgm:t>
        <a:bodyPr/>
        <a:lstStyle/>
        <a:p>
          <a:r>
            <a:rPr lang="da-DK"/>
            <a:t>3</a:t>
          </a:r>
        </a:p>
      </dgm:t>
    </dgm:pt>
    <dgm:pt modelId="{65862098-7C4F-4CBC-9D5B-3E78423F6F13}" type="parTrans" cxnId="{5FBFF0E9-3D9F-48BA-BCFC-13413DEF571E}">
      <dgm:prSet/>
      <dgm:spPr/>
      <dgm:t>
        <a:bodyPr/>
        <a:lstStyle/>
        <a:p>
          <a:endParaRPr lang="da-DK"/>
        </a:p>
      </dgm:t>
    </dgm:pt>
    <dgm:pt modelId="{5B471366-4DE2-464C-B83E-5A46E6758010}" type="sibTrans" cxnId="{5FBFF0E9-3D9F-48BA-BCFC-13413DEF571E}">
      <dgm:prSet/>
      <dgm:spPr/>
      <dgm:t>
        <a:bodyPr/>
        <a:lstStyle/>
        <a:p>
          <a:endParaRPr lang="da-DK"/>
        </a:p>
      </dgm:t>
    </dgm:pt>
    <dgm:pt modelId="{02CD84EC-8266-4F92-B29E-D94015BD3F5E}">
      <dgm:prSet/>
      <dgm:spPr/>
      <dgm:t>
        <a:bodyPr/>
        <a:lstStyle/>
        <a:p>
          <a:pPr>
            <a:buFont typeface="Symbol" panose="05050102010706020507" pitchFamily="18" charset="2"/>
            <a:buChar char=""/>
          </a:pPr>
          <a:r>
            <a:rPr lang="en-GB"/>
            <a:t>Ask the patient to sit in an </a:t>
          </a:r>
          <a:r>
            <a:rPr lang="en-GB" u="none"/>
            <a:t>undisturbed room </a:t>
          </a:r>
          <a:r>
            <a:rPr lang="en-GB" b="1" u="sng"/>
            <a:t>without a clock or calendar</a:t>
          </a:r>
          <a:r>
            <a:rPr lang="en-GB"/>
            <a:t>.</a:t>
          </a:r>
          <a:endParaRPr lang="da-DK"/>
        </a:p>
      </dgm:t>
    </dgm:pt>
    <dgm:pt modelId="{F8379A90-714B-4A3C-9AF5-9424EBB7AC39}" type="parTrans" cxnId="{1370BB50-DEEE-4005-A98E-8A0C4CA92F57}">
      <dgm:prSet/>
      <dgm:spPr/>
      <dgm:t>
        <a:bodyPr/>
        <a:lstStyle/>
        <a:p>
          <a:endParaRPr lang="da-DK"/>
        </a:p>
      </dgm:t>
    </dgm:pt>
    <dgm:pt modelId="{E3736452-3683-4862-BE08-4C1993D1E474}" type="sibTrans" cxnId="{1370BB50-DEEE-4005-A98E-8A0C4CA92F57}">
      <dgm:prSet/>
      <dgm:spPr/>
      <dgm:t>
        <a:bodyPr/>
        <a:lstStyle/>
        <a:p>
          <a:endParaRPr lang="da-DK"/>
        </a:p>
      </dgm:t>
    </dgm:pt>
    <dgm:pt modelId="{69AB5600-D09A-4074-86E4-AA831B8E8D12}">
      <dgm:prSet/>
      <dgm:spPr>
        <a:solidFill>
          <a:srgbClr val="00B050"/>
        </a:solidFill>
      </dgm:spPr>
      <dgm:t>
        <a:bodyPr/>
        <a:lstStyle/>
        <a:p>
          <a:r>
            <a:rPr lang="da-DK"/>
            <a:t>5</a:t>
          </a:r>
        </a:p>
      </dgm:t>
    </dgm:pt>
    <dgm:pt modelId="{0EFEF44D-173E-479E-B30E-89B00C10B0CE}" type="sibTrans" cxnId="{C735B3ED-7630-487F-9C4E-F301524AB5D0}">
      <dgm:prSet/>
      <dgm:spPr/>
      <dgm:t>
        <a:bodyPr/>
        <a:lstStyle/>
        <a:p>
          <a:endParaRPr lang="da-DK"/>
        </a:p>
      </dgm:t>
    </dgm:pt>
    <dgm:pt modelId="{EA91083C-5D38-4343-A7FC-2E2733786E62}" type="parTrans" cxnId="{C735B3ED-7630-487F-9C4E-F301524AB5D0}">
      <dgm:prSet/>
      <dgm:spPr/>
      <dgm:t>
        <a:bodyPr/>
        <a:lstStyle/>
        <a:p>
          <a:endParaRPr lang="da-DK"/>
        </a:p>
      </dgm:t>
    </dgm:pt>
    <dgm:pt modelId="{602831EF-9F1E-4C95-B64B-D9B72A8DE489}" type="pres">
      <dgm:prSet presAssocID="{086E2CD0-454C-4A09-8317-F93A1E1CD6B7}" presName="linearFlow" presStyleCnt="0">
        <dgm:presLayoutVars>
          <dgm:dir/>
          <dgm:animLvl val="lvl"/>
          <dgm:resizeHandles val="exact"/>
        </dgm:presLayoutVars>
      </dgm:prSet>
      <dgm:spPr/>
      <dgm:t>
        <a:bodyPr/>
        <a:lstStyle/>
        <a:p>
          <a:endParaRPr lang="en-US"/>
        </a:p>
      </dgm:t>
    </dgm:pt>
    <dgm:pt modelId="{24722A74-6E20-45E6-84CF-056FAC3C31E6}" type="pres">
      <dgm:prSet presAssocID="{4584E7D9-419A-4D7B-8DFA-610D7D607F24}" presName="composite" presStyleCnt="0"/>
      <dgm:spPr/>
    </dgm:pt>
    <dgm:pt modelId="{A9F2A388-0672-4F15-BDDC-20BB05B37599}" type="pres">
      <dgm:prSet presAssocID="{4584E7D9-419A-4D7B-8DFA-610D7D607F24}" presName="parentText" presStyleLbl="alignNode1" presStyleIdx="0" presStyleCnt="6">
        <dgm:presLayoutVars>
          <dgm:chMax val="1"/>
          <dgm:bulletEnabled val="1"/>
        </dgm:presLayoutVars>
      </dgm:prSet>
      <dgm:spPr/>
      <dgm:t>
        <a:bodyPr/>
        <a:lstStyle/>
        <a:p>
          <a:endParaRPr lang="en-US"/>
        </a:p>
      </dgm:t>
    </dgm:pt>
    <dgm:pt modelId="{AAADA39C-5578-424E-85C4-2A5E9670A6FF}" type="pres">
      <dgm:prSet presAssocID="{4584E7D9-419A-4D7B-8DFA-610D7D607F24}" presName="descendantText" presStyleLbl="alignAcc1" presStyleIdx="0" presStyleCnt="6">
        <dgm:presLayoutVars>
          <dgm:bulletEnabled val="1"/>
        </dgm:presLayoutVars>
      </dgm:prSet>
      <dgm:spPr/>
      <dgm:t>
        <a:bodyPr/>
        <a:lstStyle/>
        <a:p>
          <a:endParaRPr lang="en-US"/>
        </a:p>
      </dgm:t>
    </dgm:pt>
    <dgm:pt modelId="{E10C3FFE-EB37-4D44-95E3-2E9174B9B21A}" type="pres">
      <dgm:prSet presAssocID="{3AE5F93B-41A8-4B04-85C0-C035EDB0D5FA}" presName="sp" presStyleCnt="0"/>
      <dgm:spPr/>
    </dgm:pt>
    <dgm:pt modelId="{BEE42188-DD0D-4E59-BC6B-0DF0B07F272D}" type="pres">
      <dgm:prSet presAssocID="{A51CE11F-0205-41B6-A2BE-872AF05ECFB5}" presName="composite" presStyleCnt="0"/>
      <dgm:spPr/>
    </dgm:pt>
    <dgm:pt modelId="{D11F61D6-B586-4642-A67F-A333F3CB13EE}" type="pres">
      <dgm:prSet presAssocID="{A51CE11F-0205-41B6-A2BE-872AF05ECFB5}" presName="parentText" presStyleLbl="alignNode1" presStyleIdx="1" presStyleCnt="6">
        <dgm:presLayoutVars>
          <dgm:chMax val="1"/>
          <dgm:bulletEnabled val="1"/>
        </dgm:presLayoutVars>
      </dgm:prSet>
      <dgm:spPr/>
      <dgm:t>
        <a:bodyPr/>
        <a:lstStyle/>
        <a:p>
          <a:endParaRPr lang="en-US"/>
        </a:p>
      </dgm:t>
    </dgm:pt>
    <dgm:pt modelId="{A60E2189-87B9-47E2-8F74-DC425AA8F43D}" type="pres">
      <dgm:prSet presAssocID="{A51CE11F-0205-41B6-A2BE-872AF05ECFB5}" presName="descendantText" presStyleLbl="alignAcc1" presStyleIdx="1" presStyleCnt="6">
        <dgm:presLayoutVars>
          <dgm:bulletEnabled val="1"/>
        </dgm:presLayoutVars>
      </dgm:prSet>
      <dgm:spPr/>
      <dgm:t>
        <a:bodyPr/>
        <a:lstStyle/>
        <a:p>
          <a:endParaRPr lang="en-US"/>
        </a:p>
      </dgm:t>
    </dgm:pt>
    <dgm:pt modelId="{1C594C8A-46E0-491A-BA5E-B1E0F48FABA1}" type="pres">
      <dgm:prSet presAssocID="{9B9F5E62-69A0-433C-AC26-1EB063D8E201}" presName="sp" presStyleCnt="0"/>
      <dgm:spPr/>
    </dgm:pt>
    <dgm:pt modelId="{0A6EE706-2EFC-4236-A275-0D1B4A1B21B4}" type="pres">
      <dgm:prSet presAssocID="{3EE668D2-DC0A-4F5A-9CC4-17C33DCC750F}" presName="composite" presStyleCnt="0"/>
      <dgm:spPr/>
    </dgm:pt>
    <dgm:pt modelId="{8E998F9A-6926-444C-A3F8-A1845B3A2120}" type="pres">
      <dgm:prSet presAssocID="{3EE668D2-DC0A-4F5A-9CC4-17C33DCC750F}" presName="parentText" presStyleLbl="alignNode1" presStyleIdx="2" presStyleCnt="6">
        <dgm:presLayoutVars>
          <dgm:chMax val="1"/>
          <dgm:bulletEnabled val="1"/>
        </dgm:presLayoutVars>
      </dgm:prSet>
      <dgm:spPr/>
      <dgm:t>
        <a:bodyPr/>
        <a:lstStyle/>
        <a:p>
          <a:endParaRPr lang="en-US"/>
        </a:p>
      </dgm:t>
    </dgm:pt>
    <dgm:pt modelId="{0869E6D2-252C-4FE3-AFCD-7A0CAA29D0D7}" type="pres">
      <dgm:prSet presAssocID="{3EE668D2-DC0A-4F5A-9CC4-17C33DCC750F}" presName="descendantText" presStyleLbl="alignAcc1" presStyleIdx="2" presStyleCnt="6">
        <dgm:presLayoutVars>
          <dgm:bulletEnabled val="1"/>
        </dgm:presLayoutVars>
      </dgm:prSet>
      <dgm:spPr/>
      <dgm:t>
        <a:bodyPr/>
        <a:lstStyle/>
        <a:p>
          <a:endParaRPr lang="en-US"/>
        </a:p>
      </dgm:t>
    </dgm:pt>
    <dgm:pt modelId="{46671079-B040-4138-AC46-88BEA82A6478}" type="pres">
      <dgm:prSet presAssocID="{5B471366-4DE2-464C-B83E-5A46E6758010}" presName="sp" presStyleCnt="0"/>
      <dgm:spPr/>
    </dgm:pt>
    <dgm:pt modelId="{D58FC07C-1D15-4383-8F71-A60AFD10297F}" type="pres">
      <dgm:prSet presAssocID="{BC9B194C-1711-4799-BF54-8CC392C194B5}" presName="composite" presStyleCnt="0"/>
      <dgm:spPr/>
    </dgm:pt>
    <dgm:pt modelId="{4A68BBEE-1F28-40F1-95F0-11CD3B7D7BA6}" type="pres">
      <dgm:prSet presAssocID="{BC9B194C-1711-4799-BF54-8CC392C194B5}" presName="parentText" presStyleLbl="alignNode1" presStyleIdx="3" presStyleCnt="6">
        <dgm:presLayoutVars>
          <dgm:chMax val="1"/>
          <dgm:bulletEnabled val="1"/>
        </dgm:presLayoutVars>
      </dgm:prSet>
      <dgm:spPr/>
      <dgm:t>
        <a:bodyPr/>
        <a:lstStyle/>
        <a:p>
          <a:endParaRPr lang="en-US"/>
        </a:p>
      </dgm:t>
    </dgm:pt>
    <dgm:pt modelId="{5E9AD37F-D9D4-446D-8D5E-D2F4B282DF91}" type="pres">
      <dgm:prSet presAssocID="{BC9B194C-1711-4799-BF54-8CC392C194B5}" presName="descendantText" presStyleLbl="alignAcc1" presStyleIdx="3" presStyleCnt="6">
        <dgm:presLayoutVars>
          <dgm:bulletEnabled val="1"/>
        </dgm:presLayoutVars>
      </dgm:prSet>
      <dgm:spPr/>
      <dgm:t>
        <a:bodyPr/>
        <a:lstStyle/>
        <a:p>
          <a:endParaRPr lang="en-US"/>
        </a:p>
      </dgm:t>
    </dgm:pt>
    <dgm:pt modelId="{BAA0CEC3-D482-456B-BB68-C508FB6FEB30}" type="pres">
      <dgm:prSet presAssocID="{1177ECE6-EAFA-48CC-8ECA-12C56167F020}" presName="sp" presStyleCnt="0"/>
      <dgm:spPr/>
    </dgm:pt>
    <dgm:pt modelId="{CBA70C44-15A8-47EC-88DB-DDCE9B9215EF}" type="pres">
      <dgm:prSet presAssocID="{69AB5600-D09A-4074-86E4-AA831B8E8D12}" presName="composite" presStyleCnt="0"/>
      <dgm:spPr/>
    </dgm:pt>
    <dgm:pt modelId="{3A843268-4CEC-4C22-93C1-E7687C3BFA3B}" type="pres">
      <dgm:prSet presAssocID="{69AB5600-D09A-4074-86E4-AA831B8E8D12}" presName="parentText" presStyleLbl="alignNode1" presStyleIdx="4" presStyleCnt="6">
        <dgm:presLayoutVars>
          <dgm:chMax val="1"/>
          <dgm:bulletEnabled val="1"/>
        </dgm:presLayoutVars>
      </dgm:prSet>
      <dgm:spPr/>
      <dgm:t>
        <a:bodyPr/>
        <a:lstStyle/>
        <a:p>
          <a:endParaRPr lang="en-US"/>
        </a:p>
      </dgm:t>
    </dgm:pt>
    <dgm:pt modelId="{2868412B-7F4E-4BD6-9BCF-542D18E6B3F7}" type="pres">
      <dgm:prSet presAssocID="{69AB5600-D09A-4074-86E4-AA831B8E8D12}" presName="descendantText" presStyleLbl="alignAcc1" presStyleIdx="4" presStyleCnt="6">
        <dgm:presLayoutVars>
          <dgm:bulletEnabled val="1"/>
        </dgm:presLayoutVars>
      </dgm:prSet>
      <dgm:spPr/>
      <dgm:t>
        <a:bodyPr/>
        <a:lstStyle/>
        <a:p>
          <a:endParaRPr lang="en-US"/>
        </a:p>
      </dgm:t>
    </dgm:pt>
    <dgm:pt modelId="{B997BEB7-00C2-4140-9A64-E7873C46C2A7}" type="pres">
      <dgm:prSet presAssocID="{0EFEF44D-173E-479E-B30E-89B00C10B0CE}" presName="sp" presStyleCnt="0"/>
      <dgm:spPr/>
    </dgm:pt>
    <dgm:pt modelId="{163BB58C-FB29-47DA-8594-F46C56D942CD}" type="pres">
      <dgm:prSet presAssocID="{05278167-76D8-4EB9-8035-326748474205}" presName="composite" presStyleCnt="0"/>
      <dgm:spPr/>
    </dgm:pt>
    <dgm:pt modelId="{E6C227C9-8111-4DA1-9BAB-74402F4DA56E}" type="pres">
      <dgm:prSet presAssocID="{05278167-76D8-4EB9-8035-326748474205}" presName="parentText" presStyleLbl="alignNode1" presStyleIdx="5" presStyleCnt="6">
        <dgm:presLayoutVars>
          <dgm:chMax val="1"/>
          <dgm:bulletEnabled val="1"/>
        </dgm:presLayoutVars>
      </dgm:prSet>
      <dgm:spPr/>
      <dgm:t>
        <a:bodyPr/>
        <a:lstStyle/>
        <a:p>
          <a:endParaRPr lang="en-US"/>
        </a:p>
      </dgm:t>
    </dgm:pt>
    <dgm:pt modelId="{CE3D5CDC-633E-476B-9CF3-E3F6B58D820A}" type="pres">
      <dgm:prSet presAssocID="{05278167-76D8-4EB9-8035-326748474205}" presName="descendantText" presStyleLbl="alignAcc1" presStyleIdx="5" presStyleCnt="6">
        <dgm:presLayoutVars>
          <dgm:bulletEnabled val="1"/>
        </dgm:presLayoutVars>
      </dgm:prSet>
      <dgm:spPr/>
      <dgm:t>
        <a:bodyPr/>
        <a:lstStyle/>
        <a:p>
          <a:endParaRPr lang="en-US"/>
        </a:p>
      </dgm:t>
    </dgm:pt>
  </dgm:ptLst>
  <dgm:cxnLst>
    <dgm:cxn modelId="{1370BB50-DEEE-4005-A98E-8A0C4CA92F57}" srcId="{3EE668D2-DC0A-4F5A-9CC4-17C33DCC750F}" destId="{02CD84EC-8266-4F92-B29E-D94015BD3F5E}" srcOrd="0" destOrd="0" parTransId="{F8379A90-714B-4A3C-9AF5-9424EBB7AC39}" sibTransId="{E3736452-3683-4862-BE08-4C1993D1E474}"/>
    <dgm:cxn modelId="{C735B3ED-7630-487F-9C4E-F301524AB5D0}" srcId="{086E2CD0-454C-4A09-8317-F93A1E1CD6B7}" destId="{69AB5600-D09A-4074-86E4-AA831B8E8D12}" srcOrd="4" destOrd="0" parTransId="{EA91083C-5D38-4343-A7FC-2E2733786E62}" sibTransId="{0EFEF44D-173E-479E-B30E-89B00C10B0CE}"/>
    <dgm:cxn modelId="{4A9EDC6C-E532-4E0B-9586-68EC430F347D}" type="presOf" srcId="{3EE668D2-DC0A-4F5A-9CC4-17C33DCC750F}" destId="{8E998F9A-6926-444C-A3F8-A1845B3A2120}" srcOrd="0" destOrd="0" presId="urn:microsoft.com/office/officeart/2005/8/layout/chevron2"/>
    <dgm:cxn modelId="{816A2C3E-E018-418E-AF4E-6A128AA7C9D2}" type="presOf" srcId="{05278167-76D8-4EB9-8035-326748474205}" destId="{E6C227C9-8111-4DA1-9BAB-74402F4DA56E}" srcOrd="0" destOrd="0" presId="urn:microsoft.com/office/officeart/2005/8/layout/chevron2"/>
    <dgm:cxn modelId="{7507A834-99B8-4622-A221-737CFC79800E}" type="presOf" srcId="{69AB5600-D09A-4074-86E4-AA831B8E8D12}" destId="{3A843268-4CEC-4C22-93C1-E7687C3BFA3B}" srcOrd="0" destOrd="0" presId="urn:microsoft.com/office/officeart/2005/8/layout/chevron2"/>
    <dgm:cxn modelId="{71A375F0-7497-46C9-B5F6-EB376AEED483}" srcId="{05278167-76D8-4EB9-8035-326748474205}" destId="{CF039162-3DB0-478D-BF46-8216E159A754}" srcOrd="0" destOrd="0" parTransId="{D0FA9858-4A11-4C9C-BCB8-0F15F4323581}" sibTransId="{6091602D-CAEB-4339-BF5C-0DF255865878}"/>
    <dgm:cxn modelId="{A817AC12-3F78-4463-8444-436EB4C0D81F}" srcId="{086E2CD0-454C-4A09-8317-F93A1E1CD6B7}" destId="{A51CE11F-0205-41B6-A2BE-872AF05ECFB5}" srcOrd="1" destOrd="0" parTransId="{3990311F-6CD7-42C9-9016-F5590305086A}" sibTransId="{9B9F5E62-69A0-433C-AC26-1EB063D8E201}"/>
    <dgm:cxn modelId="{FA17FF43-B670-4A3A-AFA3-72F6F479BD2F}" type="presOf" srcId="{02CD84EC-8266-4F92-B29E-D94015BD3F5E}" destId="{0869E6D2-252C-4FE3-AFCD-7A0CAA29D0D7}" srcOrd="0" destOrd="0" presId="urn:microsoft.com/office/officeart/2005/8/layout/chevron2"/>
    <dgm:cxn modelId="{5FBFF0E9-3D9F-48BA-BCFC-13413DEF571E}" srcId="{086E2CD0-454C-4A09-8317-F93A1E1CD6B7}" destId="{3EE668D2-DC0A-4F5A-9CC4-17C33DCC750F}" srcOrd="2" destOrd="0" parTransId="{65862098-7C4F-4CBC-9D5B-3E78423F6F13}" sibTransId="{5B471366-4DE2-464C-B83E-5A46E6758010}"/>
    <dgm:cxn modelId="{D173BEBE-E046-452F-BF89-28C1E77D1C79}" type="presOf" srcId="{CF039162-3DB0-478D-BF46-8216E159A754}" destId="{CE3D5CDC-633E-476B-9CF3-E3F6B58D820A}" srcOrd="0" destOrd="0" presId="urn:microsoft.com/office/officeart/2005/8/layout/chevron2"/>
    <dgm:cxn modelId="{9E39E8B9-BBF9-4630-8678-3039D2297799}" type="presOf" srcId="{DFA5999C-B9A7-471C-B808-9A62425CF43A}" destId="{A60E2189-87B9-47E2-8F74-DC425AA8F43D}" srcOrd="0" destOrd="0" presId="urn:microsoft.com/office/officeart/2005/8/layout/chevron2"/>
    <dgm:cxn modelId="{745808B4-88F1-408B-BD58-5DC1A5790E37}" type="presOf" srcId="{A51CE11F-0205-41B6-A2BE-872AF05ECFB5}" destId="{D11F61D6-B586-4642-A67F-A333F3CB13EE}" srcOrd="0" destOrd="0" presId="urn:microsoft.com/office/officeart/2005/8/layout/chevron2"/>
    <dgm:cxn modelId="{F5ED1987-557F-4192-93AA-09239605632B}" srcId="{086E2CD0-454C-4A09-8317-F93A1E1CD6B7}" destId="{4584E7D9-419A-4D7B-8DFA-610D7D607F24}" srcOrd="0" destOrd="0" parTransId="{187F4B76-3D9B-4753-81F9-5153C9E7E3AD}" sibTransId="{3AE5F93B-41A8-4B04-85C0-C035EDB0D5FA}"/>
    <dgm:cxn modelId="{6226F268-F62F-498E-B281-F465F309210D}" srcId="{4584E7D9-419A-4D7B-8DFA-610D7D607F24}" destId="{1240B07D-1247-4F3D-B5D2-4E20F6103B12}" srcOrd="0" destOrd="0" parTransId="{CD12AEC9-A9DA-4576-AC92-5E4B96A5FFF3}" sibTransId="{0F7D89D3-66DF-41FD-98FC-FE82880AFF2F}"/>
    <dgm:cxn modelId="{7FEF964F-6C76-48DC-B368-668537600032}" srcId="{086E2CD0-454C-4A09-8317-F93A1E1CD6B7}" destId="{BC9B194C-1711-4799-BF54-8CC392C194B5}" srcOrd="3" destOrd="0" parTransId="{9E58DC9B-BB20-45D9-B280-69EA0C0DE8D4}" sibTransId="{1177ECE6-EAFA-48CC-8ECA-12C56167F020}"/>
    <dgm:cxn modelId="{94FBA4E4-3D8C-4C38-8006-4E012BF7FF97}" type="presOf" srcId="{4584E7D9-419A-4D7B-8DFA-610D7D607F24}" destId="{A9F2A388-0672-4F15-BDDC-20BB05B37599}" srcOrd="0" destOrd="0" presId="urn:microsoft.com/office/officeart/2005/8/layout/chevron2"/>
    <dgm:cxn modelId="{E532419A-9080-44B1-B02F-FB9BDE046ED4}" srcId="{69AB5600-D09A-4074-86E4-AA831B8E8D12}" destId="{5B69839D-975E-4084-91A4-75157CC0C475}" srcOrd="0" destOrd="0" parTransId="{91000CF8-FE6B-4DF6-85B4-9EA6344713E8}" sibTransId="{DEE585C9-3FBE-47B1-A1B6-0280A4D771CE}"/>
    <dgm:cxn modelId="{339825CB-1AE6-4EBB-AEE0-CF63B5FEBE38}" srcId="{A51CE11F-0205-41B6-A2BE-872AF05ECFB5}" destId="{DFA5999C-B9A7-471C-B808-9A62425CF43A}" srcOrd="0" destOrd="0" parTransId="{1D46D304-EBD7-4340-84F4-62D6ED7F270D}" sibTransId="{A0285590-4E67-47BA-8F93-B1217E6F3DD9}"/>
    <dgm:cxn modelId="{9DB03988-EC02-4052-84AB-FFEB85954217}" type="presOf" srcId="{1240B07D-1247-4F3D-B5D2-4E20F6103B12}" destId="{AAADA39C-5578-424E-85C4-2A5E9670A6FF}" srcOrd="0" destOrd="0" presId="urn:microsoft.com/office/officeart/2005/8/layout/chevron2"/>
    <dgm:cxn modelId="{831AE817-D128-48FA-A529-6E9395D8055E}" type="presOf" srcId="{086E2CD0-454C-4A09-8317-F93A1E1CD6B7}" destId="{602831EF-9F1E-4C95-B64B-D9B72A8DE489}" srcOrd="0" destOrd="0" presId="urn:microsoft.com/office/officeart/2005/8/layout/chevron2"/>
    <dgm:cxn modelId="{6890E6ED-8253-47AA-833D-1932DA47A33F}" type="presOf" srcId="{48460A52-464C-4073-8B5F-E85C77B69467}" destId="{5E9AD37F-D9D4-446D-8D5E-D2F4B282DF91}" srcOrd="0" destOrd="0" presId="urn:microsoft.com/office/officeart/2005/8/layout/chevron2"/>
    <dgm:cxn modelId="{775AC070-3BA2-4F7B-87FE-D97ABED24771}" type="presOf" srcId="{5B69839D-975E-4084-91A4-75157CC0C475}" destId="{2868412B-7F4E-4BD6-9BCF-542D18E6B3F7}" srcOrd="0" destOrd="0" presId="urn:microsoft.com/office/officeart/2005/8/layout/chevron2"/>
    <dgm:cxn modelId="{8584F0C3-0592-49F7-844C-5EB70E887A78}" srcId="{086E2CD0-454C-4A09-8317-F93A1E1CD6B7}" destId="{05278167-76D8-4EB9-8035-326748474205}" srcOrd="5" destOrd="0" parTransId="{C1839621-0CC7-4A36-BE01-0FF28F54DA31}" sibTransId="{0D0FB4B6-7DC3-43B7-92EC-6B4809BFB2B2}"/>
    <dgm:cxn modelId="{11BEBD5F-65F6-4271-8263-6B415D32DF0C}" srcId="{BC9B194C-1711-4799-BF54-8CC392C194B5}" destId="{48460A52-464C-4073-8B5F-E85C77B69467}" srcOrd="0" destOrd="0" parTransId="{2F34B7D5-0B64-4B36-8A7B-850C8596F887}" sibTransId="{C35506E7-15C4-4235-83E7-76BE23C794C9}"/>
    <dgm:cxn modelId="{B882AFE1-F894-4AB5-8359-B43FF6169A1F}" type="presOf" srcId="{BC9B194C-1711-4799-BF54-8CC392C194B5}" destId="{4A68BBEE-1F28-40F1-95F0-11CD3B7D7BA6}" srcOrd="0" destOrd="0" presId="urn:microsoft.com/office/officeart/2005/8/layout/chevron2"/>
    <dgm:cxn modelId="{93521F9E-BD4B-4F88-847C-52E73750A946}" type="presParOf" srcId="{602831EF-9F1E-4C95-B64B-D9B72A8DE489}" destId="{24722A74-6E20-45E6-84CF-056FAC3C31E6}" srcOrd="0" destOrd="0" presId="urn:microsoft.com/office/officeart/2005/8/layout/chevron2"/>
    <dgm:cxn modelId="{F0276CB0-95EE-4603-9653-0260702C21FC}" type="presParOf" srcId="{24722A74-6E20-45E6-84CF-056FAC3C31E6}" destId="{A9F2A388-0672-4F15-BDDC-20BB05B37599}" srcOrd="0" destOrd="0" presId="urn:microsoft.com/office/officeart/2005/8/layout/chevron2"/>
    <dgm:cxn modelId="{DCBB5B53-CBCA-49D3-8C86-E736839E2B55}" type="presParOf" srcId="{24722A74-6E20-45E6-84CF-056FAC3C31E6}" destId="{AAADA39C-5578-424E-85C4-2A5E9670A6FF}" srcOrd="1" destOrd="0" presId="urn:microsoft.com/office/officeart/2005/8/layout/chevron2"/>
    <dgm:cxn modelId="{E2E38E10-DBB0-45AE-B022-FC62314D41BD}" type="presParOf" srcId="{602831EF-9F1E-4C95-B64B-D9B72A8DE489}" destId="{E10C3FFE-EB37-4D44-95E3-2E9174B9B21A}" srcOrd="1" destOrd="0" presId="urn:microsoft.com/office/officeart/2005/8/layout/chevron2"/>
    <dgm:cxn modelId="{CCCD64A4-E017-488A-A237-873A751B5748}" type="presParOf" srcId="{602831EF-9F1E-4C95-B64B-D9B72A8DE489}" destId="{BEE42188-DD0D-4E59-BC6B-0DF0B07F272D}" srcOrd="2" destOrd="0" presId="urn:microsoft.com/office/officeart/2005/8/layout/chevron2"/>
    <dgm:cxn modelId="{DC56005F-BABD-44F9-A2D0-0A54495EBE51}" type="presParOf" srcId="{BEE42188-DD0D-4E59-BC6B-0DF0B07F272D}" destId="{D11F61D6-B586-4642-A67F-A333F3CB13EE}" srcOrd="0" destOrd="0" presId="urn:microsoft.com/office/officeart/2005/8/layout/chevron2"/>
    <dgm:cxn modelId="{9D438EEC-4ED1-48DF-B730-6F03D940CA2A}" type="presParOf" srcId="{BEE42188-DD0D-4E59-BC6B-0DF0B07F272D}" destId="{A60E2189-87B9-47E2-8F74-DC425AA8F43D}" srcOrd="1" destOrd="0" presId="urn:microsoft.com/office/officeart/2005/8/layout/chevron2"/>
    <dgm:cxn modelId="{E75B2AEC-276A-4BB7-AF68-5D1FB81D59F2}" type="presParOf" srcId="{602831EF-9F1E-4C95-B64B-D9B72A8DE489}" destId="{1C594C8A-46E0-491A-BA5E-B1E0F48FABA1}" srcOrd="3" destOrd="0" presId="urn:microsoft.com/office/officeart/2005/8/layout/chevron2"/>
    <dgm:cxn modelId="{819070FD-B107-4EC7-BC47-FB6E488FC1F9}" type="presParOf" srcId="{602831EF-9F1E-4C95-B64B-D9B72A8DE489}" destId="{0A6EE706-2EFC-4236-A275-0D1B4A1B21B4}" srcOrd="4" destOrd="0" presId="urn:microsoft.com/office/officeart/2005/8/layout/chevron2"/>
    <dgm:cxn modelId="{FABEBB50-7219-4C7E-8FEA-9F07F9FD3CD7}" type="presParOf" srcId="{0A6EE706-2EFC-4236-A275-0D1B4A1B21B4}" destId="{8E998F9A-6926-444C-A3F8-A1845B3A2120}" srcOrd="0" destOrd="0" presId="urn:microsoft.com/office/officeart/2005/8/layout/chevron2"/>
    <dgm:cxn modelId="{8FB946E9-D6FF-4A7B-B1D6-3A4D05293EFD}" type="presParOf" srcId="{0A6EE706-2EFC-4236-A275-0D1B4A1B21B4}" destId="{0869E6D2-252C-4FE3-AFCD-7A0CAA29D0D7}" srcOrd="1" destOrd="0" presId="urn:microsoft.com/office/officeart/2005/8/layout/chevron2"/>
    <dgm:cxn modelId="{A7D85AC1-9DC1-4A1F-BD27-C442BA7516EE}" type="presParOf" srcId="{602831EF-9F1E-4C95-B64B-D9B72A8DE489}" destId="{46671079-B040-4138-AC46-88BEA82A6478}" srcOrd="5" destOrd="0" presId="urn:microsoft.com/office/officeart/2005/8/layout/chevron2"/>
    <dgm:cxn modelId="{2C25ACBD-447D-4FEF-9E2F-4BAF2159FAEF}" type="presParOf" srcId="{602831EF-9F1E-4C95-B64B-D9B72A8DE489}" destId="{D58FC07C-1D15-4383-8F71-A60AFD10297F}" srcOrd="6" destOrd="0" presId="urn:microsoft.com/office/officeart/2005/8/layout/chevron2"/>
    <dgm:cxn modelId="{E9C747D1-D256-48E1-8590-5A30C0EEF7EB}" type="presParOf" srcId="{D58FC07C-1D15-4383-8F71-A60AFD10297F}" destId="{4A68BBEE-1F28-40F1-95F0-11CD3B7D7BA6}" srcOrd="0" destOrd="0" presId="urn:microsoft.com/office/officeart/2005/8/layout/chevron2"/>
    <dgm:cxn modelId="{4D7AE173-E37E-4C5F-8FE4-6F9CE9B79F9C}" type="presParOf" srcId="{D58FC07C-1D15-4383-8F71-A60AFD10297F}" destId="{5E9AD37F-D9D4-446D-8D5E-D2F4B282DF91}" srcOrd="1" destOrd="0" presId="urn:microsoft.com/office/officeart/2005/8/layout/chevron2"/>
    <dgm:cxn modelId="{5CEC2D3C-2C0E-4FF6-869A-1E0B33E79C67}" type="presParOf" srcId="{602831EF-9F1E-4C95-B64B-D9B72A8DE489}" destId="{BAA0CEC3-D482-456B-BB68-C508FB6FEB30}" srcOrd="7" destOrd="0" presId="urn:microsoft.com/office/officeart/2005/8/layout/chevron2"/>
    <dgm:cxn modelId="{71BD0941-A04E-4C73-929A-04458BEA002C}" type="presParOf" srcId="{602831EF-9F1E-4C95-B64B-D9B72A8DE489}" destId="{CBA70C44-15A8-47EC-88DB-DDCE9B9215EF}" srcOrd="8" destOrd="0" presId="urn:microsoft.com/office/officeart/2005/8/layout/chevron2"/>
    <dgm:cxn modelId="{685A9371-047F-44CE-93B1-81C1B5CDCD8B}" type="presParOf" srcId="{CBA70C44-15A8-47EC-88DB-DDCE9B9215EF}" destId="{3A843268-4CEC-4C22-93C1-E7687C3BFA3B}" srcOrd="0" destOrd="0" presId="urn:microsoft.com/office/officeart/2005/8/layout/chevron2"/>
    <dgm:cxn modelId="{8ABF610A-21C9-4A25-B2F5-7D5EB786BE59}" type="presParOf" srcId="{CBA70C44-15A8-47EC-88DB-DDCE9B9215EF}" destId="{2868412B-7F4E-4BD6-9BCF-542D18E6B3F7}" srcOrd="1" destOrd="0" presId="urn:microsoft.com/office/officeart/2005/8/layout/chevron2"/>
    <dgm:cxn modelId="{4068B209-9677-42F3-B10E-B78697CFD062}" type="presParOf" srcId="{602831EF-9F1E-4C95-B64B-D9B72A8DE489}" destId="{B997BEB7-00C2-4140-9A64-E7873C46C2A7}" srcOrd="9" destOrd="0" presId="urn:microsoft.com/office/officeart/2005/8/layout/chevron2"/>
    <dgm:cxn modelId="{140F1112-278C-4328-81A7-1EF3F768E1F6}" type="presParOf" srcId="{602831EF-9F1E-4C95-B64B-D9B72A8DE489}" destId="{163BB58C-FB29-47DA-8594-F46C56D942CD}" srcOrd="10" destOrd="0" presId="urn:microsoft.com/office/officeart/2005/8/layout/chevron2"/>
    <dgm:cxn modelId="{092D230A-3E3D-4EF7-95A8-C7B5CA84E6C3}" type="presParOf" srcId="{163BB58C-FB29-47DA-8594-F46C56D942CD}" destId="{E6C227C9-8111-4DA1-9BAB-74402F4DA56E}" srcOrd="0" destOrd="0" presId="urn:microsoft.com/office/officeart/2005/8/layout/chevron2"/>
    <dgm:cxn modelId="{7BE96B1C-43DB-468E-92CA-0D99BC5B08B6}" type="presParOf" srcId="{163BB58C-FB29-47DA-8594-F46C56D942CD}" destId="{CE3D5CDC-633E-476B-9CF3-E3F6B58D820A}" srcOrd="1" destOrd="0" presId="urn:microsoft.com/office/officeart/2005/8/layout/chevron2"/>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9F2A388-0672-4F15-BDDC-20BB05B37599}">
      <dsp:nvSpPr>
        <dsp:cNvPr id="0" name=""/>
        <dsp:cNvSpPr/>
      </dsp:nvSpPr>
      <dsp:spPr>
        <a:xfrm rot="5400000">
          <a:off x="-69002" y="69655"/>
          <a:ext cx="460014" cy="322010"/>
        </a:xfrm>
        <a:prstGeom prst="chevron">
          <a:avLst/>
        </a:prstGeom>
        <a:solidFill>
          <a:srgbClr val="00B050"/>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da-DK" sz="900" kern="1200"/>
            <a:t>1</a:t>
          </a:r>
        </a:p>
      </dsp:txBody>
      <dsp:txXfrm rot="-5400000">
        <a:off x="0" y="161658"/>
        <a:ext cx="322010" cy="138004"/>
      </dsp:txXfrm>
    </dsp:sp>
    <dsp:sp modelId="{AAADA39C-5578-424E-85C4-2A5E9670A6FF}">
      <dsp:nvSpPr>
        <dsp:cNvPr id="0" name=""/>
        <dsp:cNvSpPr/>
      </dsp:nvSpPr>
      <dsp:spPr>
        <a:xfrm rot="5400000">
          <a:off x="3197612" y="-2874948"/>
          <a:ext cx="299009" cy="6050214"/>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06680" tIns="9525" rIns="9525" bIns="9525" numCol="1" spcCol="1270" anchor="ctr" anchorCtr="0">
          <a:noAutofit/>
        </a:bodyPr>
        <a:lstStyle/>
        <a:p>
          <a:pPr marL="114300" lvl="1" indent="-114300" algn="l" defTabSz="666750">
            <a:lnSpc>
              <a:spcPct val="90000"/>
            </a:lnSpc>
            <a:spcBef>
              <a:spcPct val="0"/>
            </a:spcBef>
            <a:spcAft>
              <a:spcPct val="15000"/>
            </a:spcAft>
            <a:buChar char="••"/>
          </a:pPr>
          <a:r>
            <a:rPr lang="da-DK" sz="1500" kern="1200"/>
            <a:t>Assure patient is alive</a:t>
          </a:r>
        </a:p>
      </dsp:txBody>
      <dsp:txXfrm rot="-5400000">
        <a:off x="322010" y="15250"/>
        <a:ext cx="6035618" cy="269817"/>
      </dsp:txXfrm>
    </dsp:sp>
    <dsp:sp modelId="{D11F61D6-B586-4642-A67F-A333F3CB13EE}">
      <dsp:nvSpPr>
        <dsp:cNvPr id="0" name=""/>
        <dsp:cNvSpPr/>
      </dsp:nvSpPr>
      <dsp:spPr>
        <a:xfrm rot="5400000">
          <a:off x="-69002" y="433067"/>
          <a:ext cx="460014" cy="322010"/>
        </a:xfrm>
        <a:prstGeom prst="chevron">
          <a:avLst/>
        </a:prstGeom>
        <a:solidFill>
          <a:srgbClr val="00B050"/>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da-DK" sz="900" kern="1200"/>
            <a:t>2</a:t>
          </a:r>
        </a:p>
      </dsp:txBody>
      <dsp:txXfrm rot="-5400000">
        <a:off x="0" y="525070"/>
        <a:ext cx="322010" cy="138004"/>
      </dsp:txXfrm>
    </dsp:sp>
    <dsp:sp modelId="{A60E2189-87B9-47E2-8F74-DC425AA8F43D}">
      <dsp:nvSpPr>
        <dsp:cNvPr id="0" name=""/>
        <dsp:cNvSpPr/>
      </dsp:nvSpPr>
      <dsp:spPr>
        <a:xfrm rot="5400000">
          <a:off x="3197612" y="-2511537"/>
          <a:ext cx="299009" cy="6050214"/>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06680" tIns="9525" rIns="9525" bIns="9525" numCol="1" spcCol="1270" anchor="ctr" anchorCtr="0">
          <a:noAutofit/>
        </a:bodyPr>
        <a:lstStyle/>
        <a:p>
          <a:pPr marL="114300" lvl="1" indent="-114300" algn="l" defTabSz="666750">
            <a:lnSpc>
              <a:spcPct val="90000"/>
            </a:lnSpc>
            <a:spcBef>
              <a:spcPct val="0"/>
            </a:spcBef>
            <a:spcAft>
              <a:spcPct val="15000"/>
            </a:spcAft>
            <a:buChar char="••"/>
          </a:pPr>
          <a:r>
            <a:rPr lang="da-DK" sz="1500" kern="1200"/>
            <a:t>Contact the patient first weekday after randomisaiton</a:t>
          </a:r>
        </a:p>
      </dsp:txBody>
      <dsp:txXfrm rot="-5400000">
        <a:off x="322010" y="378661"/>
        <a:ext cx="6035618" cy="269817"/>
      </dsp:txXfrm>
    </dsp:sp>
    <dsp:sp modelId="{8E998F9A-6926-444C-A3F8-A1845B3A2120}">
      <dsp:nvSpPr>
        <dsp:cNvPr id="0" name=""/>
        <dsp:cNvSpPr/>
      </dsp:nvSpPr>
      <dsp:spPr>
        <a:xfrm rot="5400000">
          <a:off x="-69002" y="796479"/>
          <a:ext cx="460014" cy="322010"/>
        </a:xfrm>
        <a:prstGeom prst="chevron">
          <a:avLst/>
        </a:prstGeom>
        <a:solidFill>
          <a:srgbClr val="00B050"/>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da-DK" sz="900" kern="1200"/>
            <a:t>3</a:t>
          </a:r>
        </a:p>
      </dsp:txBody>
      <dsp:txXfrm rot="-5400000">
        <a:off x="0" y="888482"/>
        <a:ext cx="322010" cy="138004"/>
      </dsp:txXfrm>
    </dsp:sp>
    <dsp:sp modelId="{0869E6D2-252C-4FE3-AFCD-7A0CAA29D0D7}">
      <dsp:nvSpPr>
        <dsp:cNvPr id="0" name=""/>
        <dsp:cNvSpPr/>
      </dsp:nvSpPr>
      <dsp:spPr>
        <a:xfrm rot="5400000">
          <a:off x="3197612" y="-2148125"/>
          <a:ext cx="299009" cy="6050214"/>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06680" tIns="9525" rIns="9525" bIns="9525" numCol="1" spcCol="1270" anchor="ctr" anchorCtr="0">
          <a:noAutofit/>
        </a:bodyPr>
        <a:lstStyle/>
        <a:p>
          <a:pPr marL="114300" lvl="1" indent="-114300" algn="l" defTabSz="666750">
            <a:lnSpc>
              <a:spcPct val="90000"/>
            </a:lnSpc>
            <a:spcBef>
              <a:spcPct val="0"/>
            </a:spcBef>
            <a:spcAft>
              <a:spcPct val="15000"/>
            </a:spcAft>
            <a:buFont typeface="Symbol" panose="05050102010706020507" pitchFamily="18" charset="2"/>
            <a:buChar char="••"/>
          </a:pPr>
          <a:r>
            <a:rPr lang="en-GB" sz="1500" kern="1200"/>
            <a:t>Ask the patient to sit in an </a:t>
          </a:r>
          <a:r>
            <a:rPr lang="en-GB" sz="1500" u="none" kern="1200"/>
            <a:t>undisturbed room </a:t>
          </a:r>
          <a:r>
            <a:rPr lang="en-GB" sz="1500" b="1" u="sng" kern="1200"/>
            <a:t>without a clock or calendar</a:t>
          </a:r>
          <a:r>
            <a:rPr lang="en-GB" sz="1500" kern="1200"/>
            <a:t>.</a:t>
          </a:r>
          <a:endParaRPr lang="da-DK" sz="1500" kern="1200"/>
        </a:p>
      </dsp:txBody>
      <dsp:txXfrm rot="-5400000">
        <a:off x="322010" y="742073"/>
        <a:ext cx="6035618" cy="269817"/>
      </dsp:txXfrm>
    </dsp:sp>
    <dsp:sp modelId="{4A68BBEE-1F28-40F1-95F0-11CD3B7D7BA6}">
      <dsp:nvSpPr>
        <dsp:cNvPr id="0" name=""/>
        <dsp:cNvSpPr/>
      </dsp:nvSpPr>
      <dsp:spPr>
        <a:xfrm rot="5400000">
          <a:off x="-69002" y="1159890"/>
          <a:ext cx="460014" cy="322010"/>
        </a:xfrm>
        <a:prstGeom prst="chevron">
          <a:avLst/>
        </a:prstGeom>
        <a:solidFill>
          <a:srgbClr val="00B050"/>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da-DK" sz="900" kern="1200"/>
            <a:t>4</a:t>
          </a:r>
        </a:p>
      </dsp:txBody>
      <dsp:txXfrm rot="-5400000">
        <a:off x="0" y="1251893"/>
        <a:ext cx="322010" cy="138004"/>
      </dsp:txXfrm>
    </dsp:sp>
    <dsp:sp modelId="{5E9AD37F-D9D4-446D-8D5E-D2F4B282DF91}">
      <dsp:nvSpPr>
        <dsp:cNvPr id="0" name=""/>
        <dsp:cNvSpPr/>
      </dsp:nvSpPr>
      <dsp:spPr>
        <a:xfrm rot="5400000">
          <a:off x="3197612" y="-1784714"/>
          <a:ext cx="299009" cy="6050214"/>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da-DK" sz="1400" kern="1200"/>
            <a:t>1</a:t>
          </a:r>
          <a:r>
            <a:rPr lang="da-DK" sz="1400" kern="1200" baseline="30000"/>
            <a:t>st</a:t>
          </a:r>
          <a:r>
            <a:rPr lang="da-DK" sz="1400" kern="1200"/>
            <a:t> obtain Mini MoCA </a:t>
          </a:r>
        </a:p>
      </dsp:txBody>
      <dsp:txXfrm rot="-5400000">
        <a:off x="322010" y="1105484"/>
        <a:ext cx="6035618" cy="269817"/>
      </dsp:txXfrm>
    </dsp:sp>
    <dsp:sp modelId="{3A843268-4CEC-4C22-93C1-E7687C3BFA3B}">
      <dsp:nvSpPr>
        <dsp:cNvPr id="0" name=""/>
        <dsp:cNvSpPr/>
      </dsp:nvSpPr>
      <dsp:spPr>
        <a:xfrm rot="5400000">
          <a:off x="-69002" y="1523302"/>
          <a:ext cx="460014" cy="322010"/>
        </a:xfrm>
        <a:prstGeom prst="chevron">
          <a:avLst/>
        </a:prstGeom>
        <a:solidFill>
          <a:srgbClr val="00B050"/>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da-DK" sz="900" kern="1200"/>
            <a:t>5</a:t>
          </a:r>
        </a:p>
      </dsp:txBody>
      <dsp:txXfrm rot="-5400000">
        <a:off x="0" y="1615305"/>
        <a:ext cx="322010" cy="138004"/>
      </dsp:txXfrm>
    </dsp:sp>
    <dsp:sp modelId="{2868412B-7F4E-4BD6-9BCF-542D18E6B3F7}">
      <dsp:nvSpPr>
        <dsp:cNvPr id="0" name=""/>
        <dsp:cNvSpPr/>
      </dsp:nvSpPr>
      <dsp:spPr>
        <a:xfrm rot="5400000">
          <a:off x="3197612" y="-1421302"/>
          <a:ext cx="299009" cy="6050214"/>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06680" tIns="9525" rIns="9525" bIns="9525" numCol="1" spcCol="1270" anchor="ctr" anchorCtr="0">
          <a:noAutofit/>
        </a:bodyPr>
        <a:lstStyle/>
        <a:p>
          <a:pPr marL="114300" lvl="1" indent="-114300" algn="l" defTabSz="666750">
            <a:lnSpc>
              <a:spcPct val="90000"/>
            </a:lnSpc>
            <a:spcBef>
              <a:spcPct val="0"/>
            </a:spcBef>
            <a:spcAft>
              <a:spcPct val="15000"/>
            </a:spcAft>
            <a:buChar char="••"/>
          </a:pPr>
          <a:r>
            <a:rPr lang="da-DK" sz="1500" kern="1200"/>
            <a:t>2</a:t>
          </a:r>
          <a:r>
            <a:rPr lang="da-DK" sz="1500" kern="1200" baseline="30000"/>
            <a:t>nd</a:t>
          </a:r>
          <a:r>
            <a:rPr lang="da-DK" sz="1500" kern="1200"/>
            <a:t> obtain EQ-5D-5L + EQ-VAS</a:t>
          </a:r>
        </a:p>
      </dsp:txBody>
      <dsp:txXfrm rot="-5400000">
        <a:off x="322010" y="1468896"/>
        <a:ext cx="6035618" cy="269817"/>
      </dsp:txXfrm>
    </dsp:sp>
    <dsp:sp modelId="{E6C227C9-8111-4DA1-9BAB-74402F4DA56E}">
      <dsp:nvSpPr>
        <dsp:cNvPr id="0" name=""/>
        <dsp:cNvSpPr/>
      </dsp:nvSpPr>
      <dsp:spPr>
        <a:xfrm rot="5400000">
          <a:off x="-69002" y="1886713"/>
          <a:ext cx="460014" cy="322010"/>
        </a:xfrm>
        <a:prstGeom prst="chevron">
          <a:avLst/>
        </a:prstGeom>
        <a:solidFill>
          <a:srgbClr val="00B050"/>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da-DK" sz="900" kern="1200"/>
            <a:t>6</a:t>
          </a:r>
        </a:p>
      </dsp:txBody>
      <dsp:txXfrm rot="-5400000">
        <a:off x="0" y="1978716"/>
        <a:ext cx="322010" cy="138004"/>
      </dsp:txXfrm>
    </dsp:sp>
    <dsp:sp modelId="{CE3D5CDC-633E-476B-9CF3-E3F6B58D820A}">
      <dsp:nvSpPr>
        <dsp:cNvPr id="0" name=""/>
        <dsp:cNvSpPr/>
      </dsp:nvSpPr>
      <dsp:spPr>
        <a:xfrm rot="5400000">
          <a:off x="3197612" y="-1057890"/>
          <a:ext cx="299009" cy="6050214"/>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06680" tIns="9525" rIns="9525" bIns="9525" numCol="1" spcCol="1270" anchor="ctr" anchorCtr="0">
          <a:noAutofit/>
        </a:bodyPr>
        <a:lstStyle/>
        <a:p>
          <a:pPr marL="114300" lvl="1" indent="-114300" algn="l" defTabSz="666750">
            <a:lnSpc>
              <a:spcPct val="90000"/>
            </a:lnSpc>
            <a:spcBef>
              <a:spcPct val="0"/>
            </a:spcBef>
            <a:spcAft>
              <a:spcPct val="15000"/>
            </a:spcAft>
            <a:buChar char="••"/>
          </a:pPr>
          <a:r>
            <a:rPr lang="da-DK" sz="1500" kern="1200"/>
            <a:t>Not obtainable -&gt; register cause in eCRF</a:t>
          </a:r>
        </a:p>
      </dsp:txBody>
      <dsp:txXfrm rot="-5400000">
        <a:off x="322010" y="1832308"/>
        <a:ext cx="6035618" cy="269817"/>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14</Pages>
  <Words>12141</Words>
  <Characters>69206</Characters>
  <Application>Microsoft Office Word</Application>
  <DocSecurity>0</DocSecurity>
  <Lines>576</Lines>
  <Paragraphs>162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81185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Maj-Brit Nørregaard Kjær</dc:creator>
  <cp:keywords/>
  <dc:description/>
  <cp:lastModifiedBy>Paul Alexander D.</cp:lastModifiedBy>
  <cp:revision>7</cp:revision>
  <cp:lastPrinted>2023-03-22T09:16:00Z</cp:lastPrinted>
  <dcterms:created xsi:type="dcterms:W3CDTF">2023-04-17T07:57:00Z</dcterms:created>
  <dcterms:modified xsi:type="dcterms:W3CDTF">2023-06-04T00:38:00Z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zotero-version="6.0.19"&gt;&lt;session id="Tbsa3h1m"/&gt;&lt;style id="http://www.zotero.org/styles/intensive-care-medicine" hasBibliography="1" bibliographyStyleHasBeenSet="1"/&gt;&lt;prefs&gt;&lt;pref name="fieldType" value="Field"/&gt;&lt;pref name="automatic</vt:lpwstr>
  </property>
  <property fmtid="{D5CDD505-2E9C-101B-9397-08002B2CF9AE}" pid="3" name="ZOTERO_PREF_2">
    <vt:lpwstr>JournalAbbreviations" value="true"/&gt;&lt;/prefs&gt;&lt;/data&gt;</vt:lpwstr>
  </property>
  <property fmtid="{D5CDD505-2E9C-101B-9397-08002B2CF9AE}" pid="4" name="GrammarlyDocumentId">
    <vt:lpwstr>9258249c1d466c1d55869db27f1d0b6e5c0ea49e909ac4c627b417dc7a856064</vt:lpwstr>
  </property>
</Properties>
</file>