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FFE4D" w14:textId="667E3CED" w:rsidR="002E5FBC" w:rsidRPr="008C5983" w:rsidRDefault="002E5FBC" w:rsidP="002E5FBC">
      <w:pPr>
        <w:rPr>
          <w:b/>
          <w:bCs/>
        </w:rPr>
      </w:pPr>
      <w:r w:rsidRPr="008C5983">
        <w:rPr>
          <w:b/>
          <w:bCs/>
        </w:rPr>
        <w:t xml:space="preserve">Online Resource </w:t>
      </w:r>
      <w:r w:rsidR="00324C5F">
        <w:rPr>
          <w:b/>
          <w:bCs/>
        </w:rPr>
        <w:t>5</w:t>
      </w:r>
      <w:r w:rsidRPr="008C5983">
        <w:rPr>
          <w:b/>
          <w:bCs/>
        </w:rPr>
        <w:t xml:space="preserve">: Oral Challenge </w:t>
      </w:r>
      <w:r w:rsidR="00A1372C">
        <w:rPr>
          <w:b/>
          <w:bCs/>
        </w:rPr>
        <w:t>A</w:t>
      </w:r>
      <w:bookmarkStart w:id="0" w:name="_GoBack"/>
      <w:bookmarkEnd w:id="0"/>
      <w:r w:rsidR="00A1372C">
        <w:rPr>
          <w:b/>
          <w:bCs/>
        </w:rPr>
        <w:t>dverse Events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2E5FBC" w14:paraId="52211C5E" w14:textId="77777777" w:rsidTr="00BA3136">
        <w:tc>
          <w:tcPr>
            <w:tcW w:w="5098" w:type="dxa"/>
          </w:tcPr>
          <w:p w14:paraId="62FB829F" w14:textId="77777777" w:rsidR="002E5FBC" w:rsidRPr="008F451D" w:rsidRDefault="002E5FBC" w:rsidP="00BA3136">
            <w:pPr>
              <w:rPr>
                <w:b/>
                <w:bCs/>
              </w:rPr>
            </w:pPr>
          </w:p>
        </w:tc>
        <w:tc>
          <w:tcPr>
            <w:tcW w:w="3918" w:type="dxa"/>
          </w:tcPr>
          <w:p w14:paraId="65CF05DF" w14:textId="77777777" w:rsidR="002E5FBC" w:rsidRPr="008F451D" w:rsidRDefault="002E5FBC" w:rsidP="00BA313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  <w:r w:rsidRPr="008F451D">
              <w:rPr>
                <w:b/>
                <w:bCs/>
              </w:rPr>
              <w:t xml:space="preserve"> (%)</w:t>
            </w:r>
          </w:p>
        </w:tc>
      </w:tr>
      <w:tr w:rsidR="002E5FBC" w14:paraId="4884A386" w14:textId="77777777" w:rsidTr="00BA3136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B4A329D" w14:textId="77777777" w:rsidR="002E5FBC" w:rsidRPr="00D45700" w:rsidRDefault="002E5FBC" w:rsidP="00BA3136">
            <w:pPr>
              <w:jc w:val="center"/>
              <w:rPr>
                <w:b/>
                <w:bCs/>
              </w:rPr>
            </w:pPr>
            <w:r w:rsidRPr="00D45700">
              <w:rPr>
                <w:b/>
                <w:bCs/>
              </w:rPr>
              <w:t>1</w:t>
            </w:r>
            <w:r w:rsidRPr="00D45700">
              <w:rPr>
                <w:b/>
                <w:bCs/>
                <w:vertAlign w:val="superscript"/>
              </w:rPr>
              <w:t>st</w:t>
            </w:r>
            <w:r w:rsidRPr="00D45700">
              <w:rPr>
                <w:b/>
                <w:bCs/>
              </w:rPr>
              <w:t xml:space="preserve"> Oral Challenge</w:t>
            </w:r>
          </w:p>
        </w:tc>
      </w:tr>
      <w:tr w:rsidR="002E5FBC" w14:paraId="00F604B1" w14:textId="77777777" w:rsidTr="00BA3136">
        <w:tc>
          <w:tcPr>
            <w:tcW w:w="5098" w:type="dxa"/>
          </w:tcPr>
          <w:p w14:paraId="23823A80" w14:textId="77777777" w:rsidR="002E5FBC" w:rsidRDefault="002E5FBC" w:rsidP="00BA3136">
            <w:r>
              <w:t>Total</w:t>
            </w:r>
          </w:p>
        </w:tc>
        <w:tc>
          <w:tcPr>
            <w:tcW w:w="3918" w:type="dxa"/>
          </w:tcPr>
          <w:p w14:paraId="560B0CC7" w14:textId="77777777" w:rsidR="002E5FBC" w:rsidRDefault="002E5FBC" w:rsidP="00BA3136">
            <w:pPr>
              <w:jc w:val="center"/>
            </w:pPr>
            <w:r>
              <w:t>40 (100%)</w:t>
            </w:r>
          </w:p>
        </w:tc>
      </w:tr>
      <w:tr w:rsidR="002E5FBC" w14:paraId="6A71C53A" w14:textId="77777777" w:rsidTr="00BA3136">
        <w:tc>
          <w:tcPr>
            <w:tcW w:w="5098" w:type="dxa"/>
          </w:tcPr>
          <w:p w14:paraId="1C9EA4A2" w14:textId="77777777" w:rsidR="002E5FBC" w:rsidRDefault="002E5FBC" w:rsidP="00BA3136">
            <w:r>
              <w:t>Adverse events – during oral challenge</w:t>
            </w:r>
          </w:p>
        </w:tc>
        <w:tc>
          <w:tcPr>
            <w:tcW w:w="3918" w:type="dxa"/>
          </w:tcPr>
          <w:p w14:paraId="0D1E9CCB" w14:textId="77777777" w:rsidR="002E5FBC" w:rsidRDefault="002E5FBC" w:rsidP="00BA3136">
            <w:pPr>
              <w:jc w:val="center"/>
            </w:pPr>
            <w:r>
              <w:t>0/40</w:t>
            </w:r>
          </w:p>
        </w:tc>
      </w:tr>
      <w:tr w:rsidR="002E5FBC" w14:paraId="754CAB7D" w14:textId="77777777" w:rsidTr="00BA3136">
        <w:tc>
          <w:tcPr>
            <w:tcW w:w="5098" w:type="dxa"/>
          </w:tcPr>
          <w:p w14:paraId="29A825BA" w14:textId="77777777" w:rsidR="002E5FBC" w:rsidRDefault="002E5FBC" w:rsidP="00BA3136">
            <w:r>
              <w:t>Adverse events - within 24 hours</w:t>
            </w:r>
          </w:p>
        </w:tc>
        <w:tc>
          <w:tcPr>
            <w:tcW w:w="3918" w:type="dxa"/>
          </w:tcPr>
          <w:p w14:paraId="32BC1A60" w14:textId="77777777" w:rsidR="002E5FBC" w:rsidRDefault="002E5FBC" w:rsidP="00BA3136">
            <w:pPr>
              <w:jc w:val="center"/>
            </w:pPr>
            <w:r>
              <w:t>3 (8%)</w:t>
            </w:r>
          </w:p>
        </w:tc>
      </w:tr>
      <w:tr w:rsidR="002E5FBC" w14:paraId="572EEB64" w14:textId="77777777" w:rsidTr="00BA3136">
        <w:tc>
          <w:tcPr>
            <w:tcW w:w="5098" w:type="dxa"/>
          </w:tcPr>
          <w:p w14:paraId="195BD9B7" w14:textId="77777777" w:rsidR="002E5FBC" w:rsidRDefault="002E5FBC" w:rsidP="00BA3136">
            <w:pPr>
              <w:jc w:val="right"/>
            </w:pPr>
            <w:r>
              <w:t>Adverse event description</w:t>
            </w:r>
          </w:p>
        </w:tc>
        <w:tc>
          <w:tcPr>
            <w:tcW w:w="3918" w:type="dxa"/>
          </w:tcPr>
          <w:p w14:paraId="73BC0C55" w14:textId="08059B04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Mild macular rash (</w:t>
            </w:r>
            <w:r w:rsidRPr="00583558">
              <w:rPr>
                <w:i/>
                <w:iCs/>
              </w:rPr>
              <w:t>positive challenge</w:t>
            </w:r>
            <w:r w:rsidR="00A1372C">
              <w:rPr>
                <w:i/>
                <w:iCs/>
              </w:rPr>
              <w:t>- see Table 2.</w:t>
            </w:r>
            <w:r w:rsidRPr="00583558">
              <w:rPr>
                <w:i/>
                <w:iCs/>
              </w:rPr>
              <w:t>)</w:t>
            </w:r>
          </w:p>
          <w:p w14:paraId="10320454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Generalised itch without rash</w:t>
            </w:r>
          </w:p>
          <w:p w14:paraId="69DCD046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Transient bilateral mild submandibular pain without swelling</w:t>
            </w:r>
          </w:p>
        </w:tc>
      </w:tr>
      <w:tr w:rsidR="002E5FBC" w14:paraId="3E09E31A" w14:textId="77777777" w:rsidTr="00BA3136">
        <w:tc>
          <w:tcPr>
            <w:tcW w:w="5098" w:type="dxa"/>
          </w:tcPr>
          <w:p w14:paraId="3E092CA0" w14:textId="77777777" w:rsidR="002E5FBC" w:rsidRDefault="002E5FBC" w:rsidP="00BA3136">
            <w:r>
              <w:t>Adverse events - within 5 days</w:t>
            </w:r>
          </w:p>
        </w:tc>
        <w:tc>
          <w:tcPr>
            <w:tcW w:w="3918" w:type="dxa"/>
          </w:tcPr>
          <w:p w14:paraId="0101D30A" w14:textId="77777777" w:rsidR="002E5FBC" w:rsidRDefault="002E5FBC" w:rsidP="00BA3136">
            <w:pPr>
              <w:jc w:val="center"/>
            </w:pPr>
            <w:r>
              <w:t>1 (2.5%)</w:t>
            </w:r>
          </w:p>
        </w:tc>
      </w:tr>
      <w:tr w:rsidR="002E5FBC" w14:paraId="6155C2B1" w14:textId="77777777" w:rsidTr="00BA3136">
        <w:tc>
          <w:tcPr>
            <w:tcW w:w="5098" w:type="dxa"/>
          </w:tcPr>
          <w:p w14:paraId="1C5A2654" w14:textId="77777777" w:rsidR="002E5FBC" w:rsidRDefault="002E5FBC" w:rsidP="00BA3136">
            <w:pPr>
              <w:jc w:val="right"/>
            </w:pPr>
            <w:r>
              <w:t>Adverse event description</w:t>
            </w:r>
          </w:p>
        </w:tc>
        <w:tc>
          <w:tcPr>
            <w:tcW w:w="3918" w:type="dxa"/>
          </w:tcPr>
          <w:p w14:paraId="497D2734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Mild diarrhoea (self-resolved)</w:t>
            </w:r>
          </w:p>
        </w:tc>
      </w:tr>
      <w:tr w:rsidR="002E5FBC" w14:paraId="775CB64F" w14:textId="77777777" w:rsidTr="00BA3136">
        <w:tc>
          <w:tcPr>
            <w:tcW w:w="9016" w:type="dxa"/>
            <w:gridSpan w:val="2"/>
            <w:shd w:val="clear" w:color="auto" w:fill="F2F2F2" w:themeFill="background1" w:themeFillShade="F2"/>
          </w:tcPr>
          <w:p w14:paraId="618646F3" w14:textId="77777777" w:rsidR="002E5FBC" w:rsidRDefault="002E5FBC" w:rsidP="00BA3136">
            <w:pPr>
              <w:jc w:val="center"/>
            </w:pPr>
            <w:r>
              <w:rPr>
                <w:b/>
                <w:bCs/>
              </w:rPr>
              <w:t>2</w:t>
            </w:r>
            <w:r w:rsidRPr="00D45700">
              <w:rPr>
                <w:b/>
                <w:bCs/>
                <w:vertAlign w:val="superscript"/>
              </w:rPr>
              <w:t>nd</w:t>
            </w:r>
            <w:r w:rsidRPr="00D45700">
              <w:rPr>
                <w:b/>
                <w:bCs/>
              </w:rPr>
              <w:t xml:space="preserve"> Oral Challenge</w:t>
            </w:r>
          </w:p>
        </w:tc>
      </w:tr>
      <w:tr w:rsidR="002E5FBC" w14:paraId="05957149" w14:textId="77777777" w:rsidTr="00BA3136">
        <w:tc>
          <w:tcPr>
            <w:tcW w:w="5098" w:type="dxa"/>
          </w:tcPr>
          <w:p w14:paraId="3ACAF354" w14:textId="77777777" w:rsidR="002E5FBC" w:rsidRDefault="002E5FBC" w:rsidP="00BA3136">
            <w:r>
              <w:t>Total</w:t>
            </w:r>
          </w:p>
        </w:tc>
        <w:tc>
          <w:tcPr>
            <w:tcW w:w="3918" w:type="dxa"/>
          </w:tcPr>
          <w:p w14:paraId="16E5B675" w14:textId="77777777" w:rsidR="002E5FBC" w:rsidRDefault="002E5FBC" w:rsidP="00BA3136">
            <w:pPr>
              <w:jc w:val="center"/>
            </w:pPr>
            <w:r>
              <w:t>32/40 (80%)</w:t>
            </w:r>
          </w:p>
        </w:tc>
      </w:tr>
      <w:tr w:rsidR="002E5FBC" w14:paraId="59A37C1C" w14:textId="77777777" w:rsidTr="00BA3136">
        <w:tc>
          <w:tcPr>
            <w:tcW w:w="5098" w:type="dxa"/>
          </w:tcPr>
          <w:p w14:paraId="7071E82D" w14:textId="77777777" w:rsidR="002E5FBC" w:rsidRDefault="002E5FBC" w:rsidP="00BA3136">
            <w:r>
              <w:t>Adverse events – during oral challenge</w:t>
            </w:r>
          </w:p>
        </w:tc>
        <w:tc>
          <w:tcPr>
            <w:tcW w:w="3918" w:type="dxa"/>
          </w:tcPr>
          <w:p w14:paraId="5CE50952" w14:textId="77777777" w:rsidR="002E5FBC" w:rsidRDefault="002E5FBC" w:rsidP="00BA3136">
            <w:pPr>
              <w:jc w:val="center"/>
            </w:pPr>
            <w:r>
              <w:t>0</w:t>
            </w:r>
          </w:p>
        </w:tc>
      </w:tr>
      <w:tr w:rsidR="002E5FBC" w14:paraId="62508389" w14:textId="77777777" w:rsidTr="00BA3136">
        <w:tc>
          <w:tcPr>
            <w:tcW w:w="5098" w:type="dxa"/>
          </w:tcPr>
          <w:p w14:paraId="6FDD1888" w14:textId="77777777" w:rsidR="002E5FBC" w:rsidRDefault="002E5FBC" w:rsidP="00BA3136">
            <w:r>
              <w:t>Adverse events - within 24 hours</w:t>
            </w:r>
          </w:p>
        </w:tc>
        <w:tc>
          <w:tcPr>
            <w:tcW w:w="3918" w:type="dxa"/>
          </w:tcPr>
          <w:p w14:paraId="10031BDC" w14:textId="77777777" w:rsidR="002E5FBC" w:rsidRDefault="002E5FBC" w:rsidP="00BA3136">
            <w:pPr>
              <w:jc w:val="center"/>
            </w:pPr>
            <w:r>
              <w:t>1/32 (3%)</w:t>
            </w:r>
          </w:p>
        </w:tc>
      </w:tr>
      <w:tr w:rsidR="002E5FBC" w14:paraId="5DCF8854" w14:textId="77777777" w:rsidTr="00BA3136">
        <w:tc>
          <w:tcPr>
            <w:tcW w:w="5098" w:type="dxa"/>
          </w:tcPr>
          <w:p w14:paraId="45D31CF3" w14:textId="77777777" w:rsidR="002E5FBC" w:rsidRDefault="002E5FBC" w:rsidP="00BA3136">
            <w:pPr>
              <w:jc w:val="right"/>
            </w:pPr>
            <w:r>
              <w:t>Adverse event description</w:t>
            </w:r>
          </w:p>
        </w:tc>
        <w:tc>
          <w:tcPr>
            <w:tcW w:w="3918" w:type="dxa"/>
          </w:tcPr>
          <w:p w14:paraId="4F0A6B9F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Mild diarrhoea (self-resolved)</w:t>
            </w:r>
          </w:p>
        </w:tc>
      </w:tr>
      <w:tr w:rsidR="002E5FBC" w14:paraId="30036F0D" w14:textId="77777777" w:rsidTr="00BA3136">
        <w:tc>
          <w:tcPr>
            <w:tcW w:w="5098" w:type="dxa"/>
          </w:tcPr>
          <w:p w14:paraId="7DADE8FC" w14:textId="77777777" w:rsidR="002E5FBC" w:rsidRDefault="002E5FBC" w:rsidP="00BA3136">
            <w:r>
              <w:t>Adverse events - within 5 days</w:t>
            </w:r>
          </w:p>
        </w:tc>
        <w:tc>
          <w:tcPr>
            <w:tcW w:w="3918" w:type="dxa"/>
          </w:tcPr>
          <w:p w14:paraId="13D01006" w14:textId="77777777" w:rsidR="002E5FBC" w:rsidRDefault="002E5FBC" w:rsidP="00BA3136">
            <w:pPr>
              <w:jc w:val="center"/>
            </w:pPr>
            <w:r>
              <w:t>1/32 (3%)</w:t>
            </w:r>
          </w:p>
        </w:tc>
      </w:tr>
      <w:tr w:rsidR="002E5FBC" w14:paraId="58DCBB6C" w14:textId="77777777" w:rsidTr="00BA3136">
        <w:tc>
          <w:tcPr>
            <w:tcW w:w="5098" w:type="dxa"/>
          </w:tcPr>
          <w:p w14:paraId="0EC81A65" w14:textId="77777777" w:rsidR="002E5FBC" w:rsidRDefault="002E5FBC" w:rsidP="00BA3136">
            <w:pPr>
              <w:jc w:val="right"/>
            </w:pPr>
            <w:r>
              <w:t>Adverse event description</w:t>
            </w:r>
          </w:p>
        </w:tc>
        <w:tc>
          <w:tcPr>
            <w:tcW w:w="3918" w:type="dxa"/>
          </w:tcPr>
          <w:p w14:paraId="2DA951E9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 xml:space="preserve">Mild maculo-papular pruritic truncal rash following commencement of oral amoxicillin-clavulanate (5 days post-amoxicillin oral challenge and subsequent 5 days of IV benzylpenicillin therapy). Self-resolved. </w:t>
            </w:r>
          </w:p>
          <w:p w14:paraId="53B81A7B" w14:textId="2F23426D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Subsequently delabeled following negative</w:t>
            </w:r>
            <w:r w:rsidR="00A1372C">
              <w:t xml:space="preserve"> routine</w:t>
            </w:r>
            <w:r>
              <w:t xml:space="preserve"> skin testing and oral penicillin and amoxicillin challenges</w:t>
            </w:r>
          </w:p>
        </w:tc>
      </w:tr>
      <w:tr w:rsidR="002E5FBC" w14:paraId="7F5CAF4A" w14:textId="77777777" w:rsidTr="00BA3136">
        <w:tc>
          <w:tcPr>
            <w:tcW w:w="9016" w:type="dxa"/>
            <w:gridSpan w:val="2"/>
            <w:shd w:val="clear" w:color="auto" w:fill="F2F2F2" w:themeFill="background1" w:themeFillShade="F2"/>
          </w:tcPr>
          <w:p w14:paraId="25852156" w14:textId="77777777" w:rsidR="002E5FBC" w:rsidRPr="00E361E1" w:rsidRDefault="002E5FBC" w:rsidP="00BA3136">
            <w:pPr>
              <w:jc w:val="center"/>
              <w:rPr>
                <w:b/>
                <w:bCs/>
              </w:rPr>
            </w:pPr>
            <w:r w:rsidRPr="00E361E1">
              <w:rPr>
                <w:b/>
                <w:bCs/>
              </w:rPr>
              <w:t>Serious Adverse Events</w:t>
            </w:r>
          </w:p>
        </w:tc>
      </w:tr>
      <w:tr w:rsidR="002E5FBC" w14:paraId="44C4E88E" w14:textId="77777777" w:rsidTr="00BA3136">
        <w:tc>
          <w:tcPr>
            <w:tcW w:w="5098" w:type="dxa"/>
          </w:tcPr>
          <w:p w14:paraId="21BD9BED" w14:textId="77777777" w:rsidR="002E5FBC" w:rsidRDefault="002E5FBC" w:rsidP="00BA3136">
            <w:r>
              <w:t>Total</w:t>
            </w:r>
          </w:p>
        </w:tc>
        <w:tc>
          <w:tcPr>
            <w:tcW w:w="3918" w:type="dxa"/>
          </w:tcPr>
          <w:p w14:paraId="02139843" w14:textId="77777777" w:rsidR="002E5FBC" w:rsidRDefault="002E5FBC" w:rsidP="00BA3136">
            <w:pPr>
              <w:jc w:val="center"/>
            </w:pPr>
            <w:r>
              <w:t>3/40 (7.5%)</w:t>
            </w:r>
          </w:p>
        </w:tc>
      </w:tr>
      <w:tr w:rsidR="002E5FBC" w14:paraId="7B34BB53" w14:textId="77777777" w:rsidTr="00BA3136">
        <w:tc>
          <w:tcPr>
            <w:tcW w:w="9016" w:type="dxa"/>
            <w:gridSpan w:val="2"/>
          </w:tcPr>
          <w:p w14:paraId="511A5B7D" w14:textId="77777777" w:rsidR="002E5FBC" w:rsidRDefault="002E5FBC" w:rsidP="00BA3136">
            <w:r>
              <w:t>1.</w:t>
            </w:r>
          </w:p>
        </w:tc>
      </w:tr>
      <w:tr w:rsidR="002E5FBC" w14:paraId="62741861" w14:textId="77777777" w:rsidTr="00BA3136">
        <w:tc>
          <w:tcPr>
            <w:tcW w:w="5098" w:type="dxa"/>
          </w:tcPr>
          <w:p w14:paraId="31035517" w14:textId="77777777" w:rsidR="002E5FBC" w:rsidRDefault="002E5FBC" w:rsidP="00BA3136">
            <w:pPr>
              <w:jc w:val="right"/>
            </w:pPr>
            <w:r>
              <w:t>Description</w:t>
            </w:r>
          </w:p>
        </w:tc>
        <w:tc>
          <w:tcPr>
            <w:tcW w:w="3918" w:type="dxa"/>
          </w:tcPr>
          <w:p w14:paraId="67E42999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Death</w:t>
            </w:r>
          </w:p>
          <w:p w14:paraId="371CAF0B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Sepsis secondary to perforated ischaemic bowel. Onset 19 days following oral challenge.</w:t>
            </w:r>
          </w:p>
        </w:tc>
      </w:tr>
      <w:tr w:rsidR="002E5FBC" w14:paraId="7399F8C8" w14:textId="77777777" w:rsidTr="00BA3136">
        <w:tc>
          <w:tcPr>
            <w:tcW w:w="5098" w:type="dxa"/>
          </w:tcPr>
          <w:p w14:paraId="1AD823D9" w14:textId="4B1A3318" w:rsidR="002E5FBC" w:rsidRPr="00E361E1" w:rsidRDefault="002E5FBC" w:rsidP="00BA3136">
            <w:pPr>
              <w:jc w:val="right"/>
            </w:pPr>
            <w:r>
              <w:t>Relationship to oral challenge</w:t>
            </w:r>
            <w:r w:rsidRPr="00E361E1">
              <w:rPr>
                <w:vertAlign w:val="superscript"/>
              </w:rPr>
              <w:t xml:space="preserve"> </w:t>
            </w:r>
            <w:r w:rsidR="00A1372C">
              <w:rPr>
                <w:vertAlign w:val="superscript"/>
              </w:rPr>
              <w:t>1</w:t>
            </w:r>
          </w:p>
        </w:tc>
        <w:tc>
          <w:tcPr>
            <w:tcW w:w="3918" w:type="dxa"/>
          </w:tcPr>
          <w:p w14:paraId="70E3F0CE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Not related</w:t>
            </w:r>
          </w:p>
        </w:tc>
      </w:tr>
      <w:tr w:rsidR="002E5FBC" w14:paraId="51AFA404" w14:textId="77777777" w:rsidTr="00BA3136">
        <w:tc>
          <w:tcPr>
            <w:tcW w:w="9016" w:type="dxa"/>
            <w:gridSpan w:val="2"/>
          </w:tcPr>
          <w:p w14:paraId="74EA0ADD" w14:textId="77777777" w:rsidR="002E5FBC" w:rsidRDefault="002E5FBC" w:rsidP="00BA3136">
            <w:r>
              <w:t>2.</w:t>
            </w:r>
          </w:p>
        </w:tc>
      </w:tr>
      <w:tr w:rsidR="002E5FBC" w14:paraId="39EF5FBC" w14:textId="77777777" w:rsidTr="00BA3136">
        <w:tc>
          <w:tcPr>
            <w:tcW w:w="5098" w:type="dxa"/>
          </w:tcPr>
          <w:p w14:paraId="5A33FE4D" w14:textId="77777777" w:rsidR="002E5FBC" w:rsidRDefault="002E5FBC" w:rsidP="00BA3136">
            <w:pPr>
              <w:jc w:val="right"/>
            </w:pPr>
            <w:r>
              <w:t>Description</w:t>
            </w:r>
          </w:p>
        </w:tc>
        <w:tc>
          <w:tcPr>
            <w:tcW w:w="3918" w:type="dxa"/>
          </w:tcPr>
          <w:p w14:paraId="17AFA971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Death</w:t>
            </w:r>
          </w:p>
          <w:p w14:paraId="490402E1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Respiratory failure following large volume aspiration in setting of small bowel obstruction complicating percutaneous endoscopic gastrostomy tube. Onset 2 days following oral challenge.</w:t>
            </w:r>
          </w:p>
        </w:tc>
      </w:tr>
      <w:tr w:rsidR="002E5FBC" w14:paraId="1D119C0A" w14:textId="77777777" w:rsidTr="00BA3136">
        <w:tc>
          <w:tcPr>
            <w:tcW w:w="5098" w:type="dxa"/>
          </w:tcPr>
          <w:p w14:paraId="2F387BA6" w14:textId="4C905ADC" w:rsidR="002E5FBC" w:rsidRDefault="002E5FBC" w:rsidP="00BA3136">
            <w:pPr>
              <w:jc w:val="right"/>
            </w:pPr>
            <w:r>
              <w:t>Relationship to oral challenge</w:t>
            </w:r>
            <w:r w:rsidR="00A1372C">
              <w:rPr>
                <w:vertAlign w:val="superscript"/>
              </w:rPr>
              <w:t>1</w:t>
            </w:r>
          </w:p>
        </w:tc>
        <w:tc>
          <w:tcPr>
            <w:tcW w:w="3918" w:type="dxa"/>
          </w:tcPr>
          <w:p w14:paraId="24EC6CAB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Not related</w:t>
            </w:r>
          </w:p>
        </w:tc>
      </w:tr>
      <w:tr w:rsidR="002E5FBC" w14:paraId="4171EADA" w14:textId="77777777" w:rsidTr="00BA3136">
        <w:tc>
          <w:tcPr>
            <w:tcW w:w="9016" w:type="dxa"/>
            <w:gridSpan w:val="2"/>
          </w:tcPr>
          <w:p w14:paraId="479BDCC9" w14:textId="77777777" w:rsidR="002E5FBC" w:rsidRDefault="002E5FBC" w:rsidP="00BA3136">
            <w:r>
              <w:lastRenderedPageBreak/>
              <w:t>3.</w:t>
            </w:r>
          </w:p>
        </w:tc>
      </w:tr>
      <w:tr w:rsidR="002E5FBC" w14:paraId="1D27F7D4" w14:textId="77777777" w:rsidTr="00BA3136">
        <w:tc>
          <w:tcPr>
            <w:tcW w:w="5098" w:type="dxa"/>
          </w:tcPr>
          <w:p w14:paraId="4A4B933F" w14:textId="77777777" w:rsidR="002E5FBC" w:rsidRDefault="002E5FBC" w:rsidP="00BA3136">
            <w:pPr>
              <w:jc w:val="right"/>
            </w:pPr>
            <w:r>
              <w:t>Description</w:t>
            </w:r>
          </w:p>
        </w:tc>
        <w:tc>
          <w:tcPr>
            <w:tcW w:w="3918" w:type="dxa"/>
          </w:tcPr>
          <w:p w14:paraId="505CC0DC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Death</w:t>
            </w:r>
          </w:p>
          <w:p w14:paraId="115FA41F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Cardiac arrest following severe pneumonia on a background of longstanding spinal injury with frequent sputum plugging. Onset 74 days following oral challenge</w:t>
            </w:r>
          </w:p>
        </w:tc>
      </w:tr>
      <w:tr w:rsidR="002E5FBC" w14:paraId="7CCDE14C" w14:textId="77777777" w:rsidTr="00BA3136">
        <w:tc>
          <w:tcPr>
            <w:tcW w:w="5098" w:type="dxa"/>
          </w:tcPr>
          <w:p w14:paraId="215B4D32" w14:textId="759BFB9B" w:rsidR="002E5FBC" w:rsidRPr="00BD05C9" w:rsidRDefault="002E5FBC" w:rsidP="00BA3136">
            <w:pPr>
              <w:jc w:val="right"/>
              <w:rPr>
                <w:vertAlign w:val="superscript"/>
              </w:rPr>
            </w:pPr>
            <w:r>
              <w:t>Relationship to oral challenge</w:t>
            </w:r>
            <w:r w:rsidR="00A1372C">
              <w:rPr>
                <w:vertAlign w:val="superscript"/>
              </w:rPr>
              <w:t>1</w:t>
            </w:r>
          </w:p>
        </w:tc>
        <w:tc>
          <w:tcPr>
            <w:tcW w:w="3918" w:type="dxa"/>
          </w:tcPr>
          <w:p w14:paraId="46AD2E16" w14:textId="77777777" w:rsidR="002E5FBC" w:rsidRDefault="002E5FBC" w:rsidP="002E5FBC">
            <w:pPr>
              <w:pStyle w:val="ListParagraph"/>
              <w:numPr>
                <w:ilvl w:val="0"/>
                <w:numId w:val="1"/>
              </w:numPr>
            </w:pPr>
            <w:r>
              <w:t>Not related</w:t>
            </w:r>
          </w:p>
        </w:tc>
      </w:tr>
    </w:tbl>
    <w:p w14:paraId="0149229D" w14:textId="77777777" w:rsidR="002E5FBC" w:rsidRDefault="002E5FBC" w:rsidP="002E5FBC"/>
    <w:p w14:paraId="071B59F6" w14:textId="62802855" w:rsidR="002E5FBC" w:rsidRPr="00F46B27" w:rsidRDefault="00A1372C" w:rsidP="002E5FBC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2E5FBC" w:rsidRPr="00F46B27">
        <w:rPr>
          <w:sz w:val="18"/>
          <w:szCs w:val="18"/>
        </w:rPr>
        <w:t xml:space="preserve">. </w:t>
      </w:r>
      <w:r w:rsidR="00CF2B76">
        <w:rPr>
          <w:sz w:val="18"/>
          <w:szCs w:val="18"/>
        </w:rPr>
        <w:t>Independent a</w:t>
      </w:r>
      <w:r w:rsidR="002E5FBC" w:rsidRPr="00F46B27">
        <w:rPr>
          <w:sz w:val="18"/>
          <w:szCs w:val="18"/>
        </w:rPr>
        <w:t xml:space="preserve">ssessment of potential causality provided by 2 antibiotic allergy experts </w:t>
      </w:r>
      <w:r w:rsidR="00CF2B76">
        <w:rPr>
          <w:sz w:val="18"/>
          <w:szCs w:val="18"/>
        </w:rPr>
        <w:t>and 2 intensive care experts</w:t>
      </w:r>
    </w:p>
    <w:p w14:paraId="18D5CB6E" w14:textId="77777777" w:rsidR="00D76597" w:rsidRDefault="00D76597"/>
    <w:sectPr w:rsidR="00D76597" w:rsidSect="00A70E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C16D7"/>
    <w:multiLevelType w:val="hybridMultilevel"/>
    <w:tmpl w:val="290864F8"/>
    <w:lvl w:ilvl="0" w:tplc="448293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B6F"/>
    <w:rsid w:val="00043B6F"/>
    <w:rsid w:val="002E5FBC"/>
    <w:rsid w:val="00324C5F"/>
    <w:rsid w:val="00664E61"/>
    <w:rsid w:val="006A0026"/>
    <w:rsid w:val="00A1372C"/>
    <w:rsid w:val="00A70E05"/>
    <w:rsid w:val="00CB402B"/>
    <w:rsid w:val="00CF2B76"/>
    <w:rsid w:val="00D76597"/>
    <w:rsid w:val="00D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2071B"/>
  <w15:chartTrackingRefBased/>
  <w15:docId w15:val="{803DA3B1-7DF9-4E3B-9182-834C64B9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B6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2E5FB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rsid w:val="002E5FBC"/>
    <w:rPr>
      <w:kern w:val="0"/>
      <w14:ligatures w14:val="none"/>
    </w:rPr>
  </w:style>
  <w:style w:type="table" w:styleId="TableGrid">
    <w:name w:val="Table Grid"/>
    <w:basedOn w:val="TableNormal"/>
    <w:uiPriority w:val="39"/>
    <w:rsid w:val="002E5F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F3D4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Morgan</dc:creator>
  <cp:keywords/>
  <dc:description/>
  <cp:lastModifiedBy>Priyanka Ramesh</cp:lastModifiedBy>
  <cp:revision>4</cp:revision>
  <dcterms:created xsi:type="dcterms:W3CDTF">2024-03-16T04:40:00Z</dcterms:created>
  <dcterms:modified xsi:type="dcterms:W3CDTF">2024-04-20T03:05:00Z</dcterms:modified>
</cp:coreProperties>
</file>