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A04B3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2F434129" w14:textId="77777777" w:rsidR="006D585E" w:rsidRDefault="006D585E" w:rsidP="006D585E">
      <w:pPr>
        <w:rPr>
          <w:rFonts w:ascii="Times New Roman" w:eastAsia="Times New Roman" w:hAnsi="Times New Roman" w:cs="Times New Roman"/>
          <w:b/>
          <w:bCs/>
        </w:rPr>
      </w:pPr>
      <w:r w:rsidRPr="00DD5847">
        <w:rPr>
          <w:rFonts w:ascii="Times New Roman" w:eastAsia="Times New Roman" w:hAnsi="Times New Roman" w:cs="Times New Roman"/>
          <w:b/>
          <w:bCs/>
        </w:rPr>
        <w:t>Appendices</w:t>
      </w:r>
    </w:p>
    <w:p w14:paraId="61220F1E" w14:textId="77777777" w:rsidR="00D37C53" w:rsidRDefault="00D37C53" w:rsidP="006D585E">
      <w:pPr>
        <w:rPr>
          <w:rFonts w:ascii="Times New Roman" w:eastAsia="Times New Roman" w:hAnsi="Times New Roman" w:cs="Times New Roman"/>
          <w:b/>
          <w:bCs/>
        </w:rPr>
      </w:pPr>
    </w:p>
    <w:p w14:paraId="2FF9E6BC" w14:textId="62A55211" w:rsidR="00D37C53" w:rsidRPr="00D616E5" w:rsidRDefault="00D37C53" w:rsidP="00D37C53">
      <w:pPr>
        <w:rPr>
          <w:rFonts w:ascii="Times New Roman" w:eastAsia="Times New Roman" w:hAnsi="Times New Roman" w:cs="Times New Roman"/>
          <w:b/>
          <w:bCs/>
        </w:rPr>
      </w:pPr>
      <w:r w:rsidRPr="00D616E5">
        <w:rPr>
          <w:rFonts w:ascii="Times New Roman" w:eastAsia="Times New Roman" w:hAnsi="Times New Roman" w:cs="Times New Roman"/>
          <w:b/>
          <w:bCs/>
        </w:rPr>
        <w:t>Appendix 1: Sample Overview</w:t>
      </w:r>
    </w:p>
    <w:p w14:paraId="21157412" w14:textId="77777777" w:rsidR="00D37C53" w:rsidRPr="00DD5847" w:rsidRDefault="00D37C53" w:rsidP="00D37C53">
      <w:pPr>
        <w:rPr>
          <w:rFonts w:ascii="Times New Roman" w:eastAsia="Times New Roman" w:hAnsi="Times New Roman" w:cs="Times New Roman"/>
          <w:color w:val="FF0000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075"/>
        <w:gridCol w:w="1050"/>
        <w:gridCol w:w="1682"/>
        <w:gridCol w:w="2977"/>
      </w:tblGrid>
      <w:tr w:rsidR="00875C74" w:rsidRPr="00DD5847" w14:paraId="10976181" w14:textId="543AF89D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128BBD" w14:textId="6EBE4A80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Outlet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1587AA27" w14:textId="1B37AB44" w:rsidR="00875C74" w:rsidRPr="00DD5847" w:rsidRDefault="00875C74" w:rsidP="00D37C5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Count</w:t>
            </w:r>
          </w:p>
        </w:tc>
        <w:tc>
          <w:tcPr>
            <w:tcW w:w="1682" w:type="dxa"/>
          </w:tcPr>
          <w:p w14:paraId="4897A149" w14:textId="7B2B77FD" w:rsidR="00875C74" w:rsidRDefault="00875C74" w:rsidP="00D37C5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Overall Focus</w:t>
            </w:r>
          </w:p>
        </w:tc>
        <w:tc>
          <w:tcPr>
            <w:tcW w:w="2977" w:type="dxa"/>
          </w:tcPr>
          <w:p w14:paraId="75607C51" w14:textId="0649934E" w:rsidR="00875C74" w:rsidRDefault="00875C74" w:rsidP="00D37C5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Political Orientation</w:t>
            </w:r>
          </w:p>
        </w:tc>
      </w:tr>
      <w:tr w:rsidR="00875C74" w:rsidRPr="00DD5847" w14:paraId="02C8AD8F" w14:textId="118E351A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1A844258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Times of India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F1F173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2333</w:t>
            </w:r>
          </w:p>
        </w:tc>
        <w:tc>
          <w:tcPr>
            <w:tcW w:w="1682" w:type="dxa"/>
          </w:tcPr>
          <w:p w14:paraId="08F6397F" w14:textId="16979E3C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Mainstream</w:t>
            </w:r>
          </w:p>
        </w:tc>
        <w:tc>
          <w:tcPr>
            <w:tcW w:w="2977" w:type="dxa"/>
          </w:tcPr>
          <w:p w14:paraId="1797DBB9" w14:textId="230B75F8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Centre Right</w:t>
            </w:r>
          </w:p>
        </w:tc>
      </w:tr>
      <w:tr w:rsidR="00875C74" w:rsidRPr="00DD5847" w14:paraId="74E3AD4A" w14:textId="37D5014E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67B70630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The New York Times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7544F7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1980</w:t>
            </w:r>
          </w:p>
        </w:tc>
        <w:tc>
          <w:tcPr>
            <w:tcW w:w="1682" w:type="dxa"/>
          </w:tcPr>
          <w:p w14:paraId="046A81FC" w14:textId="26C08E4E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Mainstream</w:t>
            </w:r>
          </w:p>
        </w:tc>
        <w:tc>
          <w:tcPr>
            <w:tcW w:w="2977" w:type="dxa"/>
          </w:tcPr>
          <w:p w14:paraId="019FD08D" w14:textId="0715DAE6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Liberal</w:t>
            </w:r>
          </w:p>
        </w:tc>
      </w:tr>
      <w:tr w:rsidR="00875C74" w:rsidRPr="00DD5847" w14:paraId="6E44583C" w14:textId="6B106213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5D7BEFEF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Arab Digest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B08DFF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1540</w:t>
            </w:r>
          </w:p>
        </w:tc>
        <w:tc>
          <w:tcPr>
            <w:tcW w:w="1682" w:type="dxa"/>
          </w:tcPr>
          <w:p w14:paraId="54396136" w14:textId="10E23E68" w:rsidR="00875C74" w:rsidRPr="00DD5847" w:rsidRDefault="00875C74" w:rsidP="00875C74">
            <w:pPr>
              <w:ind w:left="720" w:hanging="7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Business</w:t>
            </w:r>
          </w:p>
        </w:tc>
        <w:tc>
          <w:tcPr>
            <w:tcW w:w="2977" w:type="dxa"/>
          </w:tcPr>
          <w:p w14:paraId="6E8F5D39" w14:textId="33D81A6C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</w:t>
            </w:r>
          </w:p>
        </w:tc>
      </w:tr>
      <w:tr w:rsidR="00875C74" w:rsidRPr="00DD5847" w14:paraId="283492CD" w14:textId="0CF855B6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4EF9E584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VentureBeat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E6CC32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1494</w:t>
            </w:r>
          </w:p>
        </w:tc>
        <w:tc>
          <w:tcPr>
            <w:tcW w:w="1682" w:type="dxa"/>
          </w:tcPr>
          <w:p w14:paraId="695B197C" w14:textId="77106D44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Technology</w:t>
            </w:r>
          </w:p>
        </w:tc>
        <w:tc>
          <w:tcPr>
            <w:tcW w:w="2977" w:type="dxa"/>
          </w:tcPr>
          <w:p w14:paraId="2DFCE04A" w14:textId="409B7538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Liberal</w:t>
            </w:r>
          </w:p>
        </w:tc>
      </w:tr>
      <w:tr w:rsidR="00875C74" w:rsidRPr="00DD5847" w14:paraId="0E2C0AF6" w14:textId="59354110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3F086E3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China Daily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735FB9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1281</w:t>
            </w:r>
          </w:p>
        </w:tc>
        <w:tc>
          <w:tcPr>
            <w:tcW w:w="1682" w:type="dxa"/>
          </w:tcPr>
          <w:p w14:paraId="4510FD49" w14:textId="11F9FFB6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Mainstream</w:t>
            </w:r>
          </w:p>
        </w:tc>
        <w:tc>
          <w:tcPr>
            <w:tcW w:w="2977" w:type="dxa"/>
          </w:tcPr>
          <w:p w14:paraId="6B0DD5E8" w14:textId="14FF70A5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State-owned</w:t>
            </w:r>
          </w:p>
        </w:tc>
      </w:tr>
      <w:tr w:rsidR="00875C74" w:rsidRPr="00DD5847" w14:paraId="6208ABD3" w14:textId="0CD40FFC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4AAD2F2C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South China Morning Post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F7807A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1207</w:t>
            </w:r>
          </w:p>
        </w:tc>
        <w:tc>
          <w:tcPr>
            <w:tcW w:w="1682" w:type="dxa"/>
          </w:tcPr>
          <w:p w14:paraId="043F1210" w14:textId="39C34EA2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Mainstream</w:t>
            </w:r>
          </w:p>
        </w:tc>
        <w:tc>
          <w:tcPr>
            <w:tcW w:w="2977" w:type="dxa"/>
          </w:tcPr>
          <w:p w14:paraId="3E75DCD6" w14:textId="03DCDD5E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Centre</w:t>
            </w:r>
          </w:p>
        </w:tc>
      </w:tr>
      <w:tr w:rsidR="00875C74" w:rsidRPr="00DD5847" w14:paraId="3C47D890" w14:textId="4AA5D09D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1B49FE3" w14:textId="6BF7BC00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Straits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DD5847">
              <w:rPr>
                <w:rFonts w:ascii="Times New Roman" w:eastAsia="Calibri" w:hAnsi="Times New Roman" w:cs="Times New Roman"/>
                <w:b/>
                <w:bCs/>
              </w:rPr>
              <w:t>Times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667FF7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1170</w:t>
            </w:r>
          </w:p>
        </w:tc>
        <w:tc>
          <w:tcPr>
            <w:tcW w:w="1682" w:type="dxa"/>
          </w:tcPr>
          <w:p w14:paraId="7F307589" w14:textId="3D372173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Mainstream</w:t>
            </w:r>
          </w:p>
        </w:tc>
        <w:tc>
          <w:tcPr>
            <w:tcW w:w="2977" w:type="dxa"/>
          </w:tcPr>
          <w:p w14:paraId="5640ECD4" w14:textId="6179977A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Conservative</w:t>
            </w:r>
          </w:p>
        </w:tc>
      </w:tr>
      <w:tr w:rsidR="00875C74" w:rsidRPr="00DD5847" w14:paraId="63D51D6B" w14:textId="13CA5A09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2B4BCEC4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Agence France Presse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48042E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1084</w:t>
            </w:r>
          </w:p>
        </w:tc>
        <w:tc>
          <w:tcPr>
            <w:tcW w:w="1682" w:type="dxa"/>
          </w:tcPr>
          <w:p w14:paraId="60471094" w14:textId="7CDB8895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News Wire</w:t>
            </w:r>
          </w:p>
        </w:tc>
        <w:tc>
          <w:tcPr>
            <w:tcW w:w="2977" w:type="dxa"/>
          </w:tcPr>
          <w:p w14:paraId="54ECB6A7" w14:textId="3A5BC59F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“Neutral”</w:t>
            </w:r>
          </w:p>
        </w:tc>
      </w:tr>
      <w:tr w:rsidR="00875C74" w:rsidRPr="00DD5847" w14:paraId="7CFC072C" w14:textId="18280507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1D6815E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Canadian Press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2DB16B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1045</w:t>
            </w:r>
          </w:p>
        </w:tc>
        <w:tc>
          <w:tcPr>
            <w:tcW w:w="1682" w:type="dxa"/>
          </w:tcPr>
          <w:p w14:paraId="28861251" w14:textId="73391DCC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News Wire</w:t>
            </w:r>
          </w:p>
        </w:tc>
        <w:tc>
          <w:tcPr>
            <w:tcW w:w="2977" w:type="dxa"/>
          </w:tcPr>
          <w:p w14:paraId="5255A7A5" w14:textId="50CEC23A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“Neutral”</w:t>
            </w:r>
          </w:p>
        </w:tc>
      </w:tr>
      <w:tr w:rsidR="00875C74" w:rsidRPr="00DD5847" w14:paraId="6D8DD8F7" w14:textId="3B0D576F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6BAC27C1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The Guardian (London)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7E1238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1036</w:t>
            </w:r>
          </w:p>
        </w:tc>
        <w:tc>
          <w:tcPr>
            <w:tcW w:w="1682" w:type="dxa"/>
          </w:tcPr>
          <w:p w14:paraId="6164231A" w14:textId="4A2C3120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Mainstream</w:t>
            </w:r>
          </w:p>
        </w:tc>
        <w:tc>
          <w:tcPr>
            <w:tcW w:w="2977" w:type="dxa"/>
          </w:tcPr>
          <w:p w14:paraId="09E005C9" w14:textId="2B040431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Centre-Left</w:t>
            </w:r>
          </w:p>
        </w:tc>
      </w:tr>
      <w:tr w:rsidR="00875C74" w:rsidRPr="00DD5847" w14:paraId="53DA0A03" w14:textId="724A95EE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75C967C6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TechRadar (UK)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9F1449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827</w:t>
            </w:r>
          </w:p>
        </w:tc>
        <w:tc>
          <w:tcPr>
            <w:tcW w:w="1682" w:type="dxa"/>
          </w:tcPr>
          <w:p w14:paraId="6F315DDC" w14:textId="47FFDD2B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Technology</w:t>
            </w:r>
          </w:p>
        </w:tc>
        <w:tc>
          <w:tcPr>
            <w:tcW w:w="2977" w:type="dxa"/>
          </w:tcPr>
          <w:p w14:paraId="3266C838" w14:textId="4A8BEE91" w:rsidR="00875C74" w:rsidRPr="00DD5847" w:rsidRDefault="00875C74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Centre-Left</w:t>
            </w:r>
          </w:p>
        </w:tc>
      </w:tr>
      <w:tr w:rsidR="00875C74" w:rsidRPr="00DD5847" w14:paraId="3B3137B6" w14:textId="2C1BD075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6EBEF898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THE KOREAN HERALD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53C173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814</w:t>
            </w:r>
          </w:p>
        </w:tc>
        <w:tc>
          <w:tcPr>
            <w:tcW w:w="1682" w:type="dxa"/>
          </w:tcPr>
          <w:p w14:paraId="705036BF" w14:textId="169078F2" w:rsidR="00875C74" w:rsidRPr="00DD5847" w:rsidRDefault="006662A7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Mainstream</w:t>
            </w:r>
          </w:p>
        </w:tc>
        <w:tc>
          <w:tcPr>
            <w:tcW w:w="2977" w:type="dxa"/>
          </w:tcPr>
          <w:p w14:paraId="4218D040" w14:textId="44603535" w:rsidR="00875C74" w:rsidRPr="00DD5847" w:rsidRDefault="006662A7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Centre</w:t>
            </w:r>
          </w:p>
        </w:tc>
      </w:tr>
      <w:tr w:rsidR="00875C74" w:rsidRPr="00DD5847" w14:paraId="6E2DF679" w14:textId="4CFA067C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6A332046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The Associated Press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6A117E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682" w:type="dxa"/>
          </w:tcPr>
          <w:p w14:paraId="58A330CB" w14:textId="5C135E0D" w:rsidR="00875C74" w:rsidRPr="00DD5847" w:rsidRDefault="006662A7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News Wire</w:t>
            </w:r>
          </w:p>
        </w:tc>
        <w:tc>
          <w:tcPr>
            <w:tcW w:w="2977" w:type="dxa"/>
          </w:tcPr>
          <w:p w14:paraId="2ED797B8" w14:textId="50C51E04" w:rsidR="00875C74" w:rsidRPr="00DD5847" w:rsidRDefault="006662A7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Centre-left</w:t>
            </w:r>
          </w:p>
        </w:tc>
      </w:tr>
      <w:tr w:rsidR="00875C74" w:rsidRPr="00DD5847" w14:paraId="525D4420" w14:textId="1FE42B10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745568C7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CNN Wire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A19EFF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682" w:type="dxa"/>
          </w:tcPr>
          <w:p w14:paraId="49146861" w14:textId="62F162BA" w:rsidR="00875C74" w:rsidRPr="00DD5847" w:rsidRDefault="006662A7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Mainstream</w:t>
            </w:r>
          </w:p>
        </w:tc>
        <w:tc>
          <w:tcPr>
            <w:tcW w:w="2977" w:type="dxa"/>
          </w:tcPr>
          <w:p w14:paraId="0F54C7A7" w14:textId="3EFE59EF" w:rsidR="00875C74" w:rsidRPr="00DD5847" w:rsidRDefault="00A90D20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Centre-left</w:t>
            </w:r>
          </w:p>
        </w:tc>
      </w:tr>
      <w:tr w:rsidR="00875C74" w:rsidRPr="00DD5847" w14:paraId="2CCB53BA" w14:textId="427C060B" w:rsidTr="00875C74">
        <w:trPr>
          <w:trHeight w:val="400"/>
        </w:trPr>
        <w:tc>
          <w:tcPr>
            <w:tcW w:w="3075" w:type="dxa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5F0B4EE6" w14:textId="77777777" w:rsidR="00875C74" w:rsidRPr="00DD5847" w:rsidRDefault="00875C74" w:rsidP="00D616E5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  <w:b/>
                <w:bCs/>
              </w:rPr>
              <w:t>Forbes.com</w:t>
            </w:r>
          </w:p>
        </w:tc>
        <w:tc>
          <w:tcPr>
            <w:tcW w:w="105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DEAE23" w14:textId="77777777" w:rsidR="00875C74" w:rsidRPr="00DD5847" w:rsidRDefault="00875C74" w:rsidP="00C8634C">
            <w:pPr>
              <w:rPr>
                <w:rFonts w:ascii="Times New Roman" w:eastAsia="Times New Roman" w:hAnsi="Times New Roman" w:cs="Times New Roman"/>
              </w:rPr>
            </w:pPr>
            <w:r w:rsidRPr="00DD5847">
              <w:rPr>
                <w:rFonts w:ascii="Times New Roman" w:eastAsia="Calibri" w:hAnsi="Times New Roman" w:cs="Times New Roman"/>
              </w:rPr>
              <w:t>603</w:t>
            </w:r>
          </w:p>
        </w:tc>
        <w:tc>
          <w:tcPr>
            <w:tcW w:w="1682" w:type="dxa"/>
          </w:tcPr>
          <w:p w14:paraId="0E968F09" w14:textId="7D43900B" w:rsidR="00875C74" w:rsidRPr="00DD5847" w:rsidRDefault="00A90D20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Business</w:t>
            </w:r>
          </w:p>
        </w:tc>
        <w:tc>
          <w:tcPr>
            <w:tcW w:w="2977" w:type="dxa"/>
          </w:tcPr>
          <w:p w14:paraId="2B00AC90" w14:textId="3B82530B" w:rsidR="00875C74" w:rsidRPr="00DD5847" w:rsidRDefault="00A90D20" w:rsidP="00C863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Centre-left</w:t>
            </w:r>
          </w:p>
        </w:tc>
      </w:tr>
    </w:tbl>
    <w:p w14:paraId="2CAC6DE6" w14:textId="53EF78D6" w:rsidR="00D616E5" w:rsidRDefault="00D616E5" w:rsidP="006D585E">
      <w:pPr>
        <w:rPr>
          <w:rFonts w:ascii="Times New Roman" w:eastAsia="Times New Roman" w:hAnsi="Times New Roman" w:cs="Times New Roman"/>
          <w:b/>
          <w:bCs/>
        </w:rPr>
      </w:pPr>
    </w:p>
    <w:p w14:paraId="24FB8DD9" w14:textId="77777777" w:rsidR="00D616E5" w:rsidRDefault="00D616E5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4990D2B0" w14:textId="77777777" w:rsidR="00D37C53" w:rsidRDefault="00D37C53" w:rsidP="006D585E">
      <w:pPr>
        <w:rPr>
          <w:rFonts w:ascii="Times New Roman" w:eastAsia="Times New Roman" w:hAnsi="Times New Roman" w:cs="Times New Roman"/>
          <w:b/>
          <w:bCs/>
        </w:rPr>
      </w:pPr>
    </w:p>
    <w:p w14:paraId="2BA9991F" w14:textId="173C0517" w:rsidR="00D37C53" w:rsidRDefault="00D37C53" w:rsidP="00E22167">
      <w:pPr>
        <w:rPr>
          <w:rFonts w:ascii="Menlo" w:eastAsia="Times New Roman" w:hAnsi="Menlo" w:cs="Menlo"/>
          <w:color w:val="9CDCFE"/>
          <w:sz w:val="18"/>
          <w:szCs w:val="18"/>
          <w:lang w:val="en-NL"/>
        </w:rPr>
      </w:pPr>
      <w:r w:rsidRPr="00D616E5">
        <w:rPr>
          <w:rFonts w:ascii="Times New Roman" w:eastAsia="Times New Roman" w:hAnsi="Times New Roman" w:cs="Times New Roman"/>
          <w:b/>
          <w:bCs/>
        </w:rPr>
        <w:t>Appendix 2: AI-Keywords</w:t>
      </w:r>
    </w:p>
    <w:p w14:paraId="18B46823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9CDCFE"/>
          <w:sz w:val="18"/>
          <w:szCs w:val="18"/>
          <w:lang w:val="en-NL"/>
        </w:rPr>
        <w:t>llm_keywords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</w:t>
      </w:r>
      <w:r w:rsidRPr="00E22167">
        <w:rPr>
          <w:rFonts w:ascii="Menlo" w:eastAsia="Times New Roman" w:hAnsi="Menlo" w:cs="Menlo"/>
          <w:color w:val="D4D4D4"/>
          <w:sz w:val="18"/>
          <w:szCs w:val="18"/>
          <w:lang w:val="en-NL"/>
        </w:rPr>
        <w:t>=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[</w:t>
      </w:r>
    </w:p>
    <w:p w14:paraId="5C0BBD56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"\blarge language model\b"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496B760A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"\bLLM\b"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3A9C49C1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"\bfoundation model\b"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18C64F13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"\bAI language model\b"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0AD45D34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"\bpretrained language model\b"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10084A71" w14:textId="77777777" w:rsid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"\bgenerative AI\b"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38EFAE95" w14:textId="396D8F74" w:rsidR="00540898" w:rsidRPr="00E22167" w:rsidRDefault="00540898" w:rsidP="00540898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</w:t>
      </w:r>
      <w:r>
        <w:rPr>
          <w:rFonts w:ascii="Menlo" w:eastAsia="Times New Roman" w:hAnsi="Menlo" w:cs="Menlo"/>
          <w:color w:val="D16969"/>
          <w:sz w:val="18"/>
          <w:szCs w:val="18"/>
          <w:lang w:val="en-NL"/>
        </w:rPr>
        <w:t>chatbot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4E0535D9" w14:textId="29A5DF4E" w:rsidR="00540898" w:rsidRPr="00E22167" w:rsidRDefault="00540898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</w:t>
      </w:r>
      <w:r>
        <w:rPr>
          <w:rFonts w:ascii="Menlo" w:eastAsia="Times New Roman" w:hAnsi="Menlo" w:cs="Menlo"/>
          <w:color w:val="D16969"/>
          <w:sz w:val="18"/>
          <w:szCs w:val="18"/>
          <w:lang w:val="en-NL"/>
        </w:rPr>
        <w:t>conversational agent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291C8D85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"\bself-supervised learning model\b"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476DF132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"\bGPT-4\b"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5FCAE8BF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"\bGPT-3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\.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5\b"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064FE293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"\bGPT-3\b"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41B3C631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"\bChatGPT\b"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28C726C2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"\bClaude\b"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7B26BBF6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"\bClaude 2\b"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1805C441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"\bClaude 3\b"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3046BD11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"\bLLaMA\b"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24D00BA5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"\bLLaMA 2\b"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5C5B83F1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"\bMistral\b"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3DE1ADEF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"\bMistral 7B\b"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15DA8D8F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"\bGemini\b"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7C75515B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"\bGemini 1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\.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5\b"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3BBF08EB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"\bPaLM\b"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2AC5F8C3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"\bPaLM 2\b"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07E51F12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"\bBard\b"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7BE59AED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"\bBLOOM\b"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32756870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"\bFalcon\b"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5D347191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"\bOPT\b"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3FF5C28F" w14:textId="02D52822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"Cohere Command R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\+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, </w:t>
      </w:r>
    </w:p>
    <w:p w14:paraId="5235BD97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"\bDeepSeek\b"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72B73B4B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"\bErnie Bot\b"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7A6AAC98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"\bGLM\b"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696C4943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"\bPhi-2\b"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7A438DE4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"\bOpenAI\b"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0CA75C04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"\bAnthropic\b"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0B81C66B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"\bMeta AI\b"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0CA5BCDC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"\bGoogle DeepMind\b"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4D4AEA0F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"\bGoogle AI\b"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4E022CBF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"\bMistral AI\b"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447B796C" w14:textId="1D1139E4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"\bCohere\b"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,  </w:t>
      </w:r>
    </w:p>
    <w:p w14:paraId="4FEDFC80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"\bHugging Face\b"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77FC9349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"\bEleutherAI\b"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2FAB6117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"\bautoregressive transformer\b"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5CB875B6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"\bfine-tuned LLM\b"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2B88B676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lastRenderedPageBreak/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"\bparameter-efficient tuning\b"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36CCA38F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"\binstruction tuning\b"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63AB84DB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"\bcontext window\b"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4614B294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"\bin-context learning\b"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2313BC9F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"\bRLHF\b"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4737E5F8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"\bzero-shot learning\b"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467E3C80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"\bfew-shot learning\b"</w:t>
      </w: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,</w:t>
      </w:r>
    </w:p>
    <w:p w14:paraId="73E3D96E" w14:textId="77777777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 xml:space="preserve">    </w:t>
      </w:r>
      <w:r w:rsidRPr="00E22167">
        <w:rPr>
          <w:rFonts w:ascii="Menlo" w:eastAsia="Times New Roman" w:hAnsi="Menlo" w:cs="Menlo"/>
          <w:color w:val="569CD6"/>
          <w:sz w:val="18"/>
          <w:szCs w:val="18"/>
          <w:lang w:val="en-NL"/>
        </w:rPr>
        <w:t>r</w:t>
      </w:r>
      <w:r w:rsidRPr="00E22167">
        <w:rPr>
          <w:rFonts w:ascii="Menlo" w:eastAsia="Times New Roman" w:hAnsi="Menlo" w:cs="Menlo"/>
          <w:color w:val="D16969"/>
          <w:sz w:val="18"/>
          <w:szCs w:val="18"/>
          <w:lang w:val="en-NL"/>
        </w:rPr>
        <w:t>"\bchain-of-thought reasoning\b"</w:t>
      </w:r>
    </w:p>
    <w:p w14:paraId="08DCDFD2" w14:textId="0F9B0401" w:rsidR="00E22167" w:rsidRPr="00E22167" w:rsidRDefault="00E22167" w:rsidP="00E22167">
      <w:pPr>
        <w:shd w:val="clear" w:color="auto" w:fill="000000"/>
        <w:spacing w:line="270" w:lineRule="atLeast"/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  <w:r w:rsidRPr="00E22167">
        <w:rPr>
          <w:rFonts w:ascii="Menlo" w:eastAsia="Times New Roman" w:hAnsi="Menlo" w:cs="Menlo"/>
          <w:color w:val="FFFFFF"/>
          <w:sz w:val="18"/>
          <w:szCs w:val="18"/>
          <w:lang w:val="en-NL"/>
        </w:rPr>
        <w:t>]</w:t>
      </w:r>
    </w:p>
    <w:p w14:paraId="21E6CE70" w14:textId="77777777" w:rsidR="00E22167" w:rsidRPr="00D37C53" w:rsidRDefault="00E22167" w:rsidP="00E22167">
      <w:pPr>
        <w:rPr>
          <w:rFonts w:ascii="Menlo" w:eastAsia="Times New Roman" w:hAnsi="Menlo" w:cs="Menlo"/>
          <w:color w:val="FFFFFF"/>
          <w:sz w:val="18"/>
          <w:szCs w:val="18"/>
          <w:lang w:val="en-NL"/>
        </w:rPr>
      </w:pPr>
    </w:p>
    <w:p w14:paraId="2189E4F6" w14:textId="3CDEBD50" w:rsidR="00585287" w:rsidRDefault="00585287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481167B3" w14:textId="77777777" w:rsidR="00D37C53" w:rsidRPr="00D37C53" w:rsidRDefault="00D37C53" w:rsidP="006D585E">
      <w:pPr>
        <w:rPr>
          <w:rFonts w:ascii="Times New Roman" w:eastAsia="Times New Roman" w:hAnsi="Times New Roman" w:cs="Times New Roman"/>
        </w:rPr>
      </w:pPr>
    </w:p>
    <w:p w14:paraId="42279E95" w14:textId="3D43D6B4" w:rsidR="006D585E" w:rsidRPr="003E49CE" w:rsidRDefault="003E49CE" w:rsidP="006D585E">
      <w:pPr>
        <w:rPr>
          <w:rFonts w:ascii="Times New Roman" w:eastAsia="Times New Roman" w:hAnsi="Times New Roman" w:cs="Times New Roman"/>
          <w:b/>
          <w:bCs/>
        </w:rPr>
      </w:pPr>
      <w:r w:rsidRPr="003E49CE">
        <w:rPr>
          <w:rFonts w:ascii="Times New Roman" w:eastAsia="Times New Roman" w:hAnsi="Times New Roman" w:cs="Times New Roman"/>
          <w:b/>
          <w:bCs/>
        </w:rPr>
        <w:t>Appendix 3: Coding Instructions Mentalistic Framing</w:t>
      </w:r>
    </w:p>
    <w:p w14:paraId="7BEF6782" w14:textId="77777777" w:rsidR="003E49CE" w:rsidRPr="003E49CE" w:rsidRDefault="003E49CE" w:rsidP="003E49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Category 1: Mind_overall</w:t>
      </w:r>
    </w:p>
    <w:p w14:paraId="2A62D9FE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Definition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br/>
        <w:t>Any implicit or explicit assignment of a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mind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,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understanding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,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intentionality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, or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inner cognitive capacity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 to LLMs or AI systems.</w:t>
      </w:r>
    </w:p>
    <w:p w14:paraId="2D51B12D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Coding rule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br/>
        <w:t>Code </w:t>
      </w: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Mind_overall = 1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 when the text suggests that an LLM:</w:t>
      </w:r>
    </w:p>
    <w:p w14:paraId="3206E543" w14:textId="77777777" w:rsidR="003E49CE" w:rsidRPr="003E49CE" w:rsidRDefault="003E49CE" w:rsidP="003E49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“understands,” “knows,” “thinks,” or “interprets” language or meaning</w:t>
      </w:r>
    </w:p>
    <w:p w14:paraId="4D9613FB" w14:textId="77777777" w:rsidR="003E49CE" w:rsidRPr="003E49CE" w:rsidRDefault="003E49CE" w:rsidP="003E49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is portrayed as more than a purely technical or mechanical system</w:t>
      </w:r>
    </w:p>
    <w:p w14:paraId="11895975" w14:textId="77777777" w:rsidR="003E49CE" w:rsidRPr="003E49CE" w:rsidRDefault="003E49CE" w:rsidP="003E49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is framed as having internal cognitive processes analogous to human mental activity</w:t>
      </w:r>
    </w:p>
    <w:p w14:paraId="5D3985BD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If no such attribution occurs, code </w:t>
      </w: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Mind_overall = 0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.</w:t>
      </w:r>
    </w:p>
    <w:p w14:paraId="02CC9242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Includes</w:t>
      </w:r>
    </w:p>
    <w:p w14:paraId="7D13A558" w14:textId="77777777" w:rsidR="003E49CE" w:rsidRPr="003E49CE" w:rsidRDefault="003E49CE" w:rsidP="003E49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Metaphorical descriptions implying comprehension or intelligence</w:t>
      </w:r>
    </w:p>
    <w:p w14:paraId="75BB2A16" w14:textId="77777777" w:rsidR="003E49CE" w:rsidRPr="003E49CE" w:rsidRDefault="003E49CE" w:rsidP="003E49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Descriptions of AI “grasping,” “making sense of,” or “understanding” human language</w:t>
      </w:r>
    </w:p>
    <w:p w14:paraId="284A8E32" w14:textId="77777777" w:rsidR="003E49CE" w:rsidRPr="003E49CE" w:rsidRDefault="003E49CE" w:rsidP="003E49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General mentalistic framing without specifying agency or experience</w:t>
      </w:r>
    </w:p>
    <w:p w14:paraId="4F3DE5E9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Excludes</w:t>
      </w:r>
    </w:p>
    <w:p w14:paraId="14A9FC01" w14:textId="77777777" w:rsidR="003E49CE" w:rsidRPr="003E49CE" w:rsidRDefault="003E49CE" w:rsidP="003E49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Purely technical descriptions (e.g. “processes tokens,” “optimises probabilities”)</w:t>
      </w:r>
    </w:p>
    <w:p w14:paraId="58357C77" w14:textId="77777777" w:rsidR="003E49CE" w:rsidRPr="003E49CE" w:rsidRDefault="003E49CE" w:rsidP="003E49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Descriptions limited to performance metrics or engineering architecture</w:t>
      </w:r>
    </w:p>
    <w:p w14:paraId="16F4D3B9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Example (mentalistic framing present)</w:t>
      </w:r>
    </w:p>
    <w:p w14:paraId="496B28AA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“Imagine a world where every whisper, every question, and every command you make is not just heard but truly understood by machines.”</w:t>
      </w:r>
    </w:p>
    <w:p w14:paraId="2F03CE09" w14:textId="77777777" w:rsidR="003E49CE" w:rsidRPr="003E49CE" w:rsidRDefault="00391349" w:rsidP="003E49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NL"/>
        </w:rPr>
      </w:pPr>
      <w:r w:rsidRPr="00391349">
        <w:rPr>
          <w:rFonts w:ascii="Times New Roman" w:eastAsia="Times New Roman" w:hAnsi="Times New Roman" w:cs="Times New Roman"/>
          <w:noProof/>
          <w:sz w:val="24"/>
          <w:szCs w:val="24"/>
          <w:lang w:val="en-NL"/>
        </w:rPr>
        <w:pict w14:anchorId="09D1EA3C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00405AA" w14:textId="77777777" w:rsidR="003E49CE" w:rsidRPr="003E49CE" w:rsidRDefault="003E49CE" w:rsidP="003E49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Category 2: Mental_agentic</w:t>
      </w:r>
    </w:p>
    <w:p w14:paraId="755A0ECA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Definition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br/>
        <w:t>Attributions in which LLMs are framed as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active mental agents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 that </w:t>
      </w: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do something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 based on cognitive or intentional capacities.</w:t>
      </w:r>
    </w:p>
    <w:p w14:paraId="1AF658E4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This category follows an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agentic mentalistic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 framing (after Schweitzer), where the system is portrayed as acting purposefully or intelligently.</w:t>
      </w:r>
    </w:p>
    <w:p w14:paraId="77BCDFE4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lastRenderedPageBreak/>
        <w:t>Coding rule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br/>
        <w:t>Code </w:t>
      </w: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Mental_agentic = 1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 when the text attributes:</w:t>
      </w:r>
    </w:p>
    <w:p w14:paraId="23E62F75" w14:textId="77777777" w:rsidR="003E49CE" w:rsidRPr="003E49CE" w:rsidRDefault="003E49CE" w:rsidP="003E49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decision-making</w:t>
      </w:r>
    </w:p>
    <w:p w14:paraId="50B7581F" w14:textId="77777777" w:rsidR="003E49CE" w:rsidRPr="003E49CE" w:rsidRDefault="003E49CE" w:rsidP="003E49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interpreting intentions</w:t>
      </w:r>
    </w:p>
    <w:p w14:paraId="24BC7514" w14:textId="77777777" w:rsidR="003E49CE" w:rsidRPr="003E49CE" w:rsidRDefault="003E49CE" w:rsidP="003E49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responding intelligently or strategically</w:t>
      </w:r>
    </w:p>
    <w:p w14:paraId="6CE4559B" w14:textId="77777777" w:rsidR="003E49CE" w:rsidRPr="003E49CE" w:rsidRDefault="003E49CE" w:rsidP="003E49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initiating actions based on “understanding” or “reasoning”</w:t>
      </w:r>
    </w:p>
    <w:p w14:paraId="0EB5173E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If mental language is present but no active agency is implied, code </w:t>
      </w: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Mental_agentic = 0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.</w:t>
      </w:r>
    </w:p>
    <w:p w14:paraId="544969A2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Includes</w:t>
      </w:r>
    </w:p>
    <w:p w14:paraId="1F6649F7" w14:textId="77777777" w:rsidR="003E49CE" w:rsidRPr="003E49CE" w:rsidRDefault="003E49CE" w:rsidP="003E49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“The model decides how to respond”</w:t>
      </w:r>
    </w:p>
    <w:p w14:paraId="3230419A" w14:textId="77777777" w:rsidR="003E49CE" w:rsidRPr="003E49CE" w:rsidRDefault="003E49CE" w:rsidP="003E49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“AI understands what users want and adapts its answers”</w:t>
      </w:r>
    </w:p>
    <w:p w14:paraId="0051859E" w14:textId="17F227DF" w:rsidR="003E49CE" w:rsidRPr="003E49CE" w:rsidRDefault="003E49CE" w:rsidP="003E49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 xml:space="preserve">“The system </w:t>
      </w:r>
      <w:r w:rsidR="00B90230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talks to users about any topic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”</w:t>
      </w:r>
    </w:p>
    <w:p w14:paraId="527FBB9D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Excludes</w:t>
      </w:r>
    </w:p>
    <w:p w14:paraId="094D5F3D" w14:textId="77777777" w:rsidR="003E49CE" w:rsidRPr="003E49CE" w:rsidRDefault="003E49CE" w:rsidP="003E49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Passive mental states without action</w:t>
      </w:r>
    </w:p>
    <w:p w14:paraId="784B69EB" w14:textId="77777777" w:rsidR="003E49CE" w:rsidRPr="003E49CE" w:rsidRDefault="003E49CE" w:rsidP="003E49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Descriptions where humans remain the only agents</w:t>
      </w:r>
    </w:p>
    <w:p w14:paraId="002B5682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Example (agentic mentalistic framing)</w:t>
      </w:r>
    </w:p>
    <w:p w14:paraId="19A26F8D" w14:textId="77777777" w:rsidR="003E49CE" w:rsidRPr="00D616E5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“But how does this technology understand the complexities of human language, with all its characteristics, slang, and cultural usage?”</w:t>
      </w:r>
    </w:p>
    <w:p w14:paraId="3B523AB2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Category 3: Mental_experience (Emotional)</w:t>
      </w:r>
    </w:p>
    <w:p w14:paraId="5CA2A2D7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Definition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br/>
        <w:t>Attributions in which LLMs are framed as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experiencing emotions or affective states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. This includes language suggesting that the system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feels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,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reacts emotionally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, or has internal emotional responses analogous to human feelings.</w:t>
      </w:r>
    </w:p>
    <w:p w14:paraId="664E0CB0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Unlike </w:t>
      </w: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Mental_agentic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, which focuses on what LLMs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do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, this category captures portrayals of what LLMs are described as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feeling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.</w:t>
      </w:r>
    </w:p>
    <w:p w14:paraId="5B499C12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Coding rule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br/>
        <w:t>Code </w:t>
      </w: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Mental_experience = 1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 when the text explicitly or implicitly suggests that an LLM:</w:t>
      </w:r>
    </w:p>
    <w:p w14:paraId="31F53A1A" w14:textId="77777777" w:rsidR="003E49CE" w:rsidRPr="003E49CE" w:rsidRDefault="003E49CE" w:rsidP="003E49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feels emotions (e.g. happiness, offence, frustration, empathy)</w:t>
      </w:r>
    </w:p>
    <w:p w14:paraId="27C2CFF0" w14:textId="77777777" w:rsidR="003E49CE" w:rsidRPr="003E49CE" w:rsidRDefault="003E49CE" w:rsidP="003E49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has affective reactions to users or situations</w:t>
      </w:r>
    </w:p>
    <w:p w14:paraId="77AFF184" w14:textId="77777777" w:rsidR="003E49CE" w:rsidRPr="003E49CE" w:rsidRDefault="003E49CE" w:rsidP="003E49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responds based on emotional states rather than purely functional outputs</w:t>
      </w:r>
    </w:p>
    <w:p w14:paraId="33D15229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If mentalistic framing is present but limited to cognition or action without emotional experience, code </w:t>
      </w: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Mental_experience = 0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.</w:t>
      </w:r>
    </w:p>
    <w:p w14:paraId="0049B675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lastRenderedPageBreak/>
        <w:t>Includes</w:t>
      </w:r>
    </w:p>
    <w:p w14:paraId="26E94587" w14:textId="77777777" w:rsidR="003E49CE" w:rsidRPr="003E49CE" w:rsidRDefault="003E49CE" w:rsidP="003E49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Emotional verbs or adjectives attributed to LLMs (e.g.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felt offended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,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responded happily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, </w:t>
      </w:r>
      <w:r w:rsidRPr="003E49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NL"/>
        </w:rPr>
        <w:t>became defensive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)</w:t>
      </w:r>
    </w:p>
    <w:p w14:paraId="5E1D0729" w14:textId="77777777" w:rsidR="003E49CE" w:rsidRPr="003E49CE" w:rsidRDefault="003E49CE" w:rsidP="003E49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Descriptions implying emotional sensitivity or hurt</w:t>
      </w:r>
    </w:p>
    <w:p w14:paraId="1AA8A430" w14:textId="77777777" w:rsidR="003E49CE" w:rsidRPr="003E49CE" w:rsidRDefault="003E49CE" w:rsidP="003E49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Anthropomorphic depictions of affective states, even when metaphorical</w:t>
      </w:r>
    </w:p>
    <w:p w14:paraId="52AF7551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Excludes</w:t>
      </w:r>
    </w:p>
    <w:p w14:paraId="303480E3" w14:textId="77777777" w:rsidR="003E49CE" w:rsidRPr="003E49CE" w:rsidRDefault="003E49CE" w:rsidP="003E49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Claims about tone, style, or politeness without emotional attribution</w:t>
      </w:r>
    </w:p>
    <w:p w14:paraId="694163D9" w14:textId="77777777" w:rsidR="003E49CE" w:rsidRPr="003E49CE" w:rsidRDefault="003E49CE" w:rsidP="003E49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Functional descriptions of sentiment detection or affect simulation</w:t>
      </w:r>
    </w:p>
    <w:p w14:paraId="0CA05E71" w14:textId="77777777" w:rsidR="003E49CE" w:rsidRPr="003E49CE" w:rsidRDefault="003E49CE" w:rsidP="003E49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General mental capacities (coded under </w:t>
      </w: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Mind_overall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 or </w:t>
      </w: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Mental_agentic</w:t>
      </w: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)</w:t>
      </w:r>
    </w:p>
    <w:p w14:paraId="7F53CA06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NL"/>
        </w:rPr>
        <w:t>Example (emotional mentalistic framing)</w:t>
      </w:r>
    </w:p>
    <w:p w14:paraId="4C7A3221" w14:textId="77777777" w:rsidR="003E49CE" w:rsidRPr="003E49CE" w:rsidRDefault="003E49CE" w:rsidP="003E49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 w:rsidRPr="003E49CE"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t>“After being criticised by users, the chatbot appeared offended and responded defensively, as if it had taken the comments personally.”</w:t>
      </w:r>
    </w:p>
    <w:p w14:paraId="72747A0E" w14:textId="4EC7F6B8" w:rsidR="00D616E5" w:rsidRDefault="00D616E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NL"/>
        </w:rPr>
        <w:br w:type="page"/>
      </w:r>
    </w:p>
    <w:p w14:paraId="04FB880F" w14:textId="797D2000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  <w:r w:rsidRPr="00DD5847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Appendix </w:t>
      </w:r>
      <w:r w:rsidR="009C6DAB">
        <w:rPr>
          <w:rFonts w:ascii="Times New Roman" w:eastAsia="Times New Roman" w:hAnsi="Times New Roman" w:cs="Times New Roman"/>
          <w:b/>
          <w:bCs/>
          <w:sz w:val="20"/>
          <w:szCs w:val="20"/>
        </w:rPr>
        <w:t>4</w:t>
      </w:r>
      <w:r w:rsidRPr="00DD5847">
        <w:rPr>
          <w:rFonts w:ascii="Times New Roman" w:eastAsia="Times New Roman" w:hAnsi="Times New Roman" w:cs="Times New Roman"/>
          <w:b/>
          <w:bCs/>
          <w:sz w:val="20"/>
          <w:szCs w:val="20"/>
        </w:rPr>
        <w:t>: Volume of articles per sampled outlet over time</w:t>
      </w:r>
      <w:r w:rsidRPr="00DD5847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09F5754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  <w:r w:rsidRPr="00DD5847"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625C36E2" wp14:editId="7A09D422">
            <wp:extent cx="5953504" cy="1803225"/>
            <wp:effectExtent l="0" t="0" r="0" b="0"/>
            <wp:docPr id="5" name="image2.png" descr="A graph of different colored lin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 descr="A graph of different colored lines&#10;&#10;AI-generated content may b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504" cy="1803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E60DFA" w14:textId="77777777" w:rsidR="006D585E" w:rsidRPr="00DD5847" w:rsidRDefault="006D585E" w:rsidP="006D585E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28AFE0C" w14:textId="0AE550A5" w:rsidR="00D616E5" w:rsidRPr="00D616E5" w:rsidRDefault="006D585E" w:rsidP="006D585E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84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Appendix </w:t>
      </w:r>
      <w:r w:rsidR="00EB0CE4">
        <w:rPr>
          <w:rFonts w:ascii="Times New Roman" w:eastAsia="Times New Roman" w:hAnsi="Times New Roman" w:cs="Times New Roman"/>
          <w:b/>
          <w:bCs/>
          <w:sz w:val="20"/>
          <w:szCs w:val="20"/>
        </w:rPr>
        <w:t>5</w:t>
      </w:r>
      <w:r w:rsidRPr="00DD5847">
        <w:rPr>
          <w:rFonts w:ascii="Times New Roman" w:eastAsia="Times New Roman" w:hAnsi="Times New Roman" w:cs="Times New Roman"/>
          <w:b/>
          <w:bCs/>
          <w:sz w:val="20"/>
          <w:szCs w:val="20"/>
        </w:rPr>
        <w:t>. Top 30 specific emphasis frames (topics) in N1.</w:t>
      </w:r>
    </w:p>
    <w:p w14:paraId="075B2080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  <w:r w:rsidRPr="00DD5847"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04D9963B" wp14:editId="2A65181F">
            <wp:extent cx="5943600" cy="4445000"/>
            <wp:effectExtent l="0" t="0" r="0" b="0"/>
            <wp:docPr id="7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FA8379" w14:textId="77777777" w:rsidR="006D585E" w:rsidRPr="00DD5847" w:rsidRDefault="006D585E" w:rsidP="006D585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92A2E8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7A8071F9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2CA1598A" w14:textId="61F0F5A8" w:rsidR="006D585E" w:rsidRPr="00DD5847" w:rsidRDefault="006D585E" w:rsidP="006D585E">
      <w:pPr>
        <w:rPr>
          <w:rFonts w:ascii="Times New Roman" w:eastAsia="Times New Roman" w:hAnsi="Times New Roman" w:cs="Times New Roman"/>
          <w:b/>
          <w:bCs/>
          <w:lang w:val="it-IT"/>
        </w:rPr>
      </w:pPr>
      <w:r w:rsidRPr="00DD5847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Appendix </w:t>
      </w:r>
      <w:r w:rsidR="00EB0CE4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6</w:t>
      </w:r>
      <w:r w:rsidRPr="00DD5847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. Meta-frame distribution in N1.</w:t>
      </w:r>
    </w:p>
    <w:p w14:paraId="44F4D52E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  <w:r w:rsidRPr="00DD5847"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035B2A11" wp14:editId="661C0819">
            <wp:extent cx="5943600" cy="3975100"/>
            <wp:effectExtent l="0" t="0" r="0" b="0"/>
            <wp:docPr id="6" name="image1.png" descr="A graph of blue bars with white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 descr="A graph of blue bars with white text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A31B93" w14:textId="77777777" w:rsidR="006D585E" w:rsidRPr="00DD5847" w:rsidRDefault="006D585E" w:rsidP="006D585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65DCC0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71D27F73" w14:textId="413287EB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  <w:r w:rsidRPr="00DD584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Appendix </w:t>
      </w:r>
      <w:r w:rsidR="00EB0CE4">
        <w:rPr>
          <w:rFonts w:ascii="Times New Roman" w:eastAsia="Times New Roman" w:hAnsi="Times New Roman" w:cs="Times New Roman"/>
          <w:b/>
          <w:bCs/>
          <w:sz w:val="20"/>
          <w:szCs w:val="20"/>
        </w:rPr>
        <w:t>7</w:t>
      </w:r>
      <w:r w:rsidRPr="00DD5847">
        <w:rPr>
          <w:rFonts w:ascii="Times New Roman" w:eastAsia="Times New Roman" w:hAnsi="Times New Roman" w:cs="Times New Roman"/>
          <w:b/>
          <w:bCs/>
          <w:sz w:val="20"/>
          <w:szCs w:val="20"/>
        </w:rPr>
        <w:t>. Meta-frame distribution in N1 over time</w:t>
      </w:r>
      <w:r w:rsidRPr="00DD5847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370467B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  <w:r w:rsidRPr="00DD5847"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7AAB094F" wp14:editId="5C6F8890">
            <wp:extent cx="5943600" cy="2730500"/>
            <wp:effectExtent l="0" t="0" r="0" b="0"/>
            <wp:docPr id="11" name="image13.png" descr="A graph of different colored squar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3.png" descr="A graph of different colored squares&#10;&#10;AI-generated content may b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4C9F24" w14:textId="77777777" w:rsidR="006D585E" w:rsidRPr="00DD5847" w:rsidRDefault="006D585E" w:rsidP="006D585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7822CB4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77F9BC32" w14:textId="5624C13C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  <w:r w:rsidRPr="00DD584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Appendix </w:t>
      </w:r>
      <w:r w:rsidR="004344F5">
        <w:rPr>
          <w:rFonts w:ascii="Times New Roman" w:eastAsia="Times New Roman" w:hAnsi="Times New Roman" w:cs="Times New Roman"/>
          <w:b/>
          <w:bCs/>
          <w:sz w:val="20"/>
          <w:szCs w:val="20"/>
        </w:rPr>
        <w:t>8</w:t>
      </w:r>
      <w:r w:rsidRPr="00DD5847">
        <w:rPr>
          <w:rFonts w:ascii="Times New Roman" w:eastAsia="Times New Roman" w:hAnsi="Times New Roman" w:cs="Times New Roman"/>
          <w:b/>
          <w:bCs/>
          <w:sz w:val="20"/>
          <w:szCs w:val="20"/>
        </w:rPr>
        <w:t>. Meta-frame distribution in N1 over time per world region.</w:t>
      </w:r>
    </w:p>
    <w:p w14:paraId="42B5BCF4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  <w:r w:rsidRPr="00DD5847"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6FE55EB7" wp14:editId="4D6F965B">
            <wp:extent cx="5943600" cy="3556000"/>
            <wp:effectExtent l="0" t="0" r="0" b="0"/>
            <wp:docPr id="1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1EC0F8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  <w:r w:rsidRPr="00DD5847"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4CE7EEE9" wp14:editId="78C52FEA">
            <wp:extent cx="5943600" cy="3556000"/>
            <wp:effectExtent l="0" t="0" r="0" b="0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DDCC40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  <w:r w:rsidRPr="00DD5847"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3FCC2AF4" wp14:editId="3DD6E237">
            <wp:extent cx="5943600" cy="3556000"/>
            <wp:effectExtent l="0" t="0" r="0" b="0"/>
            <wp:docPr id="15" name="image4.png" descr="A graph of different colored squar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4.png" descr="A graph of different colored squares&#10;&#10;AI-generated content may be incorrect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F18B25" w14:textId="77777777" w:rsidR="006D585E" w:rsidRPr="00DD5847" w:rsidRDefault="006D585E" w:rsidP="006D585E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6373C063" w14:textId="77777777" w:rsidR="006D585E" w:rsidRPr="00DD5847" w:rsidRDefault="006D585E" w:rsidP="006D585E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6AA88DC6" w14:textId="6A1F8760" w:rsidR="006D585E" w:rsidRPr="00DD5847" w:rsidRDefault="006D585E" w:rsidP="006D585E">
      <w:pPr>
        <w:rPr>
          <w:rFonts w:ascii="Times New Roman" w:eastAsia="Times New Roman" w:hAnsi="Times New Roman" w:cs="Times New Roman"/>
          <w:b/>
          <w:bCs/>
        </w:rPr>
      </w:pPr>
      <w:r w:rsidRPr="00DD5847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Appendix </w:t>
      </w:r>
      <w:r w:rsidR="002F2FBA">
        <w:rPr>
          <w:rFonts w:ascii="Times New Roman" w:eastAsia="Times New Roman" w:hAnsi="Times New Roman" w:cs="Times New Roman"/>
          <w:b/>
          <w:bCs/>
          <w:sz w:val="18"/>
          <w:szCs w:val="18"/>
        </w:rPr>
        <w:t>9</w:t>
      </w:r>
      <w:r w:rsidRPr="00DD5847">
        <w:rPr>
          <w:rFonts w:ascii="Times New Roman" w:eastAsia="Times New Roman" w:hAnsi="Times New Roman" w:cs="Times New Roman"/>
          <w:b/>
          <w:bCs/>
          <w:sz w:val="18"/>
          <w:szCs w:val="18"/>
        </w:rPr>
        <w:t>. Agentic Framing of AI in LLM-related articles over time, per region in N2=1631.</w:t>
      </w:r>
    </w:p>
    <w:p w14:paraId="5F53CFC7" w14:textId="77777777" w:rsidR="006D585E" w:rsidRPr="00DD5847" w:rsidRDefault="006D585E" w:rsidP="006D585E">
      <w:pPr>
        <w:rPr>
          <w:rFonts w:ascii="Times New Roman" w:eastAsia="Times New Roman" w:hAnsi="Times New Roman" w:cs="Times New Roman"/>
          <w:sz w:val="18"/>
          <w:szCs w:val="18"/>
        </w:rPr>
      </w:pPr>
      <w:r w:rsidRPr="00DD5847">
        <w:rPr>
          <w:rFonts w:ascii="Times New Roman" w:eastAsia="Times New Roman" w:hAnsi="Times New Roman" w:cs="Times New Roman"/>
          <w:noProof/>
          <w:sz w:val="18"/>
          <w:szCs w:val="18"/>
        </w:rPr>
        <w:drawing>
          <wp:inline distT="114300" distB="114300" distL="114300" distR="114300" wp14:anchorId="7AE6F34D" wp14:editId="77B13304">
            <wp:extent cx="5943600" cy="2946400"/>
            <wp:effectExtent l="0" t="0" r="0" b="0"/>
            <wp:docPr id="10" name="image6.png" descr="A graph of a line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 descr="A graph of a line graph&#10;&#10;AI-generated content may be incorrect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56DFE2" w14:textId="77777777" w:rsidR="006D585E" w:rsidRPr="00DD5847" w:rsidRDefault="006D585E" w:rsidP="006D585E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78D7ABBA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04E3FB7B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3933495E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7F927103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30068670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05604464" w14:textId="07D6714B" w:rsidR="006D585E" w:rsidRDefault="00D616E5" w:rsidP="006D585E">
      <w:pPr>
        <w:rPr>
          <w:rFonts w:ascii="Times New Roman" w:eastAsia="Times New Roman" w:hAnsi="Times New Roman" w:cs="Times New Roman"/>
          <w:b/>
          <w:bCs/>
          <w:lang w:val="en-US"/>
        </w:rPr>
      </w:pPr>
      <w:r w:rsidRPr="00D616E5">
        <w:rPr>
          <w:rFonts w:ascii="Times New Roman" w:eastAsia="Times New Roman" w:hAnsi="Times New Roman" w:cs="Times New Roman"/>
          <w:b/>
          <w:bCs/>
        </w:rPr>
        <w:lastRenderedPageBreak/>
        <w:t>Appen</w:t>
      </w:r>
      <w:r w:rsidRPr="00D616E5">
        <w:rPr>
          <w:rFonts w:ascii="Times New Roman" w:eastAsia="Times New Roman" w:hAnsi="Times New Roman" w:cs="Times New Roman"/>
          <w:b/>
          <w:bCs/>
          <w:lang w:val="en-US"/>
        </w:rPr>
        <w:t>dix 1</w:t>
      </w:r>
      <w:r w:rsidR="009C7394">
        <w:rPr>
          <w:rFonts w:ascii="Times New Roman" w:eastAsia="Times New Roman" w:hAnsi="Times New Roman" w:cs="Times New Roman"/>
          <w:b/>
          <w:bCs/>
          <w:lang w:val="en-US"/>
        </w:rPr>
        <w:t>0</w:t>
      </w:r>
      <w:r>
        <w:rPr>
          <w:rFonts w:ascii="Times New Roman" w:eastAsia="Times New Roman" w:hAnsi="Times New Roman" w:cs="Times New Roman"/>
          <w:b/>
          <w:bCs/>
          <w:lang w:val="en-US"/>
        </w:rPr>
        <w:t>: Example News Articles</w:t>
      </w:r>
    </w:p>
    <w:p w14:paraId="549ABCD6" w14:textId="77777777" w:rsidR="00D616E5" w:rsidRDefault="00D616E5" w:rsidP="006D585E">
      <w:pPr>
        <w:rPr>
          <w:rFonts w:ascii="Times New Roman" w:eastAsia="Times New Roman" w:hAnsi="Times New Roman" w:cs="Times New Roman"/>
          <w:b/>
          <w:bCs/>
          <w:lang w:val="en-US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6380"/>
        <w:gridCol w:w="2409"/>
        <w:gridCol w:w="850"/>
      </w:tblGrid>
      <w:tr w:rsidR="00D616E5" w14:paraId="1EDD9065" w14:textId="77777777" w:rsidTr="00D616E5">
        <w:tc>
          <w:tcPr>
            <w:tcW w:w="6380" w:type="dxa"/>
          </w:tcPr>
          <w:p w14:paraId="0116EB2D" w14:textId="29D3D290" w:rsidR="00D616E5" w:rsidRDefault="00D616E5" w:rsidP="006D585E">
            <w:p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Title </w:t>
            </w:r>
          </w:p>
        </w:tc>
        <w:tc>
          <w:tcPr>
            <w:tcW w:w="2409" w:type="dxa"/>
          </w:tcPr>
          <w:p w14:paraId="6748C4E8" w14:textId="32DAF05A" w:rsidR="00D616E5" w:rsidRDefault="00D616E5" w:rsidP="006D585E">
            <w:p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Outlet</w:t>
            </w:r>
          </w:p>
        </w:tc>
        <w:tc>
          <w:tcPr>
            <w:tcW w:w="850" w:type="dxa"/>
          </w:tcPr>
          <w:p w14:paraId="6DB6F4E3" w14:textId="45FBFE43" w:rsidR="00D616E5" w:rsidRDefault="00D616E5" w:rsidP="006D585E">
            <w:p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Date</w:t>
            </w:r>
          </w:p>
        </w:tc>
      </w:tr>
      <w:tr w:rsidR="00D616E5" w14:paraId="14C38BF4" w14:textId="77777777" w:rsidTr="00D616E5">
        <w:tc>
          <w:tcPr>
            <w:tcW w:w="6380" w:type="dxa"/>
          </w:tcPr>
          <w:p w14:paraId="34F923C5" w14:textId="27DFF2DA" w:rsidR="00D616E5" w:rsidRPr="002F2FBA" w:rsidRDefault="00D616E5" w:rsidP="002F2FBA">
            <w:pPr>
              <w:pStyle w:val="ListParagraph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2F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 ChatGPT With Eyes and Voice</w:t>
            </w:r>
          </w:p>
        </w:tc>
        <w:tc>
          <w:tcPr>
            <w:tcW w:w="2409" w:type="dxa"/>
          </w:tcPr>
          <w:p w14:paraId="54DE156E" w14:textId="37B1ED2E" w:rsidR="00D616E5" w:rsidRPr="00D616E5" w:rsidRDefault="00D616E5" w:rsidP="006D58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616E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New York Times</w:t>
            </w:r>
          </w:p>
        </w:tc>
        <w:tc>
          <w:tcPr>
            <w:tcW w:w="850" w:type="dxa"/>
          </w:tcPr>
          <w:p w14:paraId="66E90722" w14:textId="504BECCC" w:rsidR="00D616E5" w:rsidRPr="00D616E5" w:rsidRDefault="00D616E5" w:rsidP="006D58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616E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</w:t>
            </w:r>
          </w:p>
        </w:tc>
      </w:tr>
      <w:tr w:rsidR="00D616E5" w14:paraId="2BB1F665" w14:textId="77777777" w:rsidTr="00D616E5">
        <w:tc>
          <w:tcPr>
            <w:tcW w:w="6380" w:type="dxa"/>
          </w:tcPr>
          <w:p w14:paraId="2CDCD8FF" w14:textId="295AD982" w:rsidR="00D616E5" w:rsidRPr="002F2FBA" w:rsidRDefault="00D616E5" w:rsidP="002F2FBA">
            <w:pPr>
              <w:pStyle w:val="ListParagraph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F2F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ChatGPT is only 2 months old, but has a brain of a 9-year-old</w:t>
            </w:r>
          </w:p>
        </w:tc>
        <w:tc>
          <w:tcPr>
            <w:tcW w:w="2409" w:type="dxa"/>
          </w:tcPr>
          <w:p w14:paraId="2F7D81CF" w14:textId="3115987C" w:rsidR="00D616E5" w:rsidRPr="00D616E5" w:rsidRDefault="00D616E5" w:rsidP="006D58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616E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TechRadar</w:t>
            </w:r>
          </w:p>
        </w:tc>
        <w:tc>
          <w:tcPr>
            <w:tcW w:w="850" w:type="dxa"/>
          </w:tcPr>
          <w:p w14:paraId="7CE9AD80" w14:textId="18495D3E" w:rsidR="00D616E5" w:rsidRPr="00D616E5" w:rsidRDefault="00D616E5" w:rsidP="006D58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616E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</w:t>
            </w:r>
          </w:p>
        </w:tc>
      </w:tr>
      <w:tr w:rsidR="00D616E5" w14:paraId="2323AE6A" w14:textId="77777777" w:rsidTr="00D616E5">
        <w:tc>
          <w:tcPr>
            <w:tcW w:w="6380" w:type="dxa"/>
          </w:tcPr>
          <w:p w14:paraId="654653EF" w14:textId="4A90C532" w:rsidR="00D616E5" w:rsidRPr="002F2FBA" w:rsidRDefault="00D616E5" w:rsidP="002F2FBA">
            <w:pPr>
              <w:pStyle w:val="ListParagraph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F2F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AI chatbot gives right answers on journalists’ jobs</w:t>
            </w:r>
          </w:p>
        </w:tc>
        <w:tc>
          <w:tcPr>
            <w:tcW w:w="2409" w:type="dxa"/>
          </w:tcPr>
          <w:p w14:paraId="560EF075" w14:textId="2A8F99C3" w:rsidR="00D616E5" w:rsidRPr="00D616E5" w:rsidRDefault="00D616E5" w:rsidP="006D58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South China Morning Post</w:t>
            </w:r>
          </w:p>
        </w:tc>
        <w:tc>
          <w:tcPr>
            <w:tcW w:w="850" w:type="dxa"/>
          </w:tcPr>
          <w:p w14:paraId="162BA348" w14:textId="0C660CAD" w:rsidR="00D616E5" w:rsidRPr="00D616E5" w:rsidRDefault="00D616E5" w:rsidP="006D58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2024</w:t>
            </w:r>
          </w:p>
        </w:tc>
      </w:tr>
      <w:tr w:rsidR="00D616E5" w14:paraId="1D422168" w14:textId="77777777" w:rsidTr="00D616E5">
        <w:tc>
          <w:tcPr>
            <w:tcW w:w="6380" w:type="dxa"/>
          </w:tcPr>
          <w:p w14:paraId="2AE6E742" w14:textId="49A46C47" w:rsidR="00D616E5" w:rsidRPr="002F2FBA" w:rsidRDefault="00D616E5" w:rsidP="002F2FBA">
            <w:pPr>
              <w:pStyle w:val="ListParagraph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F2F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ChatGPT is leaking… again — we shouldn’t be surprised</w:t>
            </w:r>
            <w:r w:rsidRPr="002F2FBA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2F2F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but we should be</w:t>
            </w:r>
          </w:p>
        </w:tc>
        <w:tc>
          <w:tcPr>
            <w:tcW w:w="2409" w:type="dxa"/>
          </w:tcPr>
          <w:p w14:paraId="7742A524" w14:textId="7FCD30F7" w:rsidR="00D616E5" w:rsidRPr="00D616E5" w:rsidRDefault="00D616E5" w:rsidP="006D58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TechRadar</w:t>
            </w:r>
          </w:p>
        </w:tc>
        <w:tc>
          <w:tcPr>
            <w:tcW w:w="850" w:type="dxa"/>
          </w:tcPr>
          <w:p w14:paraId="52C651EF" w14:textId="79B202D7" w:rsidR="00D616E5" w:rsidRPr="00D616E5" w:rsidRDefault="00D616E5" w:rsidP="006D58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2024</w:t>
            </w:r>
          </w:p>
        </w:tc>
      </w:tr>
      <w:tr w:rsidR="007D1EFB" w14:paraId="32BC6475" w14:textId="77777777" w:rsidTr="00D616E5">
        <w:tc>
          <w:tcPr>
            <w:tcW w:w="6380" w:type="dxa"/>
          </w:tcPr>
          <w:p w14:paraId="0D08559F" w14:textId="5E27BECC" w:rsidR="007D1EFB" w:rsidRPr="002F2FBA" w:rsidRDefault="007D1EFB" w:rsidP="002F2FBA">
            <w:pPr>
              <w:pStyle w:val="ListParagraph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F2F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Stop whining about ChatGPT and Bing AI’s mistakes</w:t>
            </w:r>
          </w:p>
        </w:tc>
        <w:tc>
          <w:tcPr>
            <w:tcW w:w="2409" w:type="dxa"/>
          </w:tcPr>
          <w:p w14:paraId="13C96924" w14:textId="0DA7D72C" w:rsidR="007D1EFB" w:rsidRPr="00D616E5" w:rsidRDefault="007D1EFB" w:rsidP="007D1E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TechRadar</w:t>
            </w:r>
          </w:p>
        </w:tc>
        <w:tc>
          <w:tcPr>
            <w:tcW w:w="850" w:type="dxa"/>
          </w:tcPr>
          <w:p w14:paraId="30D33C48" w14:textId="1B119954" w:rsidR="007D1EFB" w:rsidRPr="00D616E5" w:rsidRDefault="007D1EFB" w:rsidP="007D1E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</w:t>
            </w:r>
          </w:p>
        </w:tc>
      </w:tr>
      <w:tr w:rsidR="007D1EFB" w14:paraId="6B03FC43" w14:textId="77777777" w:rsidTr="00D616E5">
        <w:tc>
          <w:tcPr>
            <w:tcW w:w="6380" w:type="dxa"/>
          </w:tcPr>
          <w:p w14:paraId="55C53DD0" w14:textId="5D6B2E51" w:rsidR="007D1EFB" w:rsidRPr="002F2FBA" w:rsidRDefault="007D1EFB" w:rsidP="002F2FBA">
            <w:pPr>
              <w:pStyle w:val="ListParagraph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2F2F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A fake news frenzy: Why ChatGPT could be disastrous</w:t>
            </w:r>
          </w:p>
        </w:tc>
        <w:tc>
          <w:tcPr>
            <w:tcW w:w="2409" w:type="dxa"/>
          </w:tcPr>
          <w:p w14:paraId="0AE1317A" w14:textId="1FD12B36" w:rsidR="007D1EFB" w:rsidRDefault="007D1EFB" w:rsidP="007D1E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The Guardian</w:t>
            </w:r>
          </w:p>
        </w:tc>
        <w:tc>
          <w:tcPr>
            <w:tcW w:w="850" w:type="dxa"/>
          </w:tcPr>
          <w:p w14:paraId="7C33D1C9" w14:textId="54668872" w:rsidR="007D1EFB" w:rsidRDefault="007D1EFB" w:rsidP="007D1E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</w:t>
            </w:r>
          </w:p>
        </w:tc>
      </w:tr>
      <w:tr w:rsidR="007D1EFB" w14:paraId="47D9D671" w14:textId="77777777" w:rsidTr="00D616E5">
        <w:tc>
          <w:tcPr>
            <w:tcW w:w="6380" w:type="dxa"/>
          </w:tcPr>
          <w:p w14:paraId="0066AF3B" w14:textId="7A840EA1" w:rsidR="007D1EFB" w:rsidRPr="002F2FBA" w:rsidRDefault="007D1EFB" w:rsidP="002F2FBA">
            <w:pPr>
              <w:pStyle w:val="ListParagraph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F2F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Generative AI could ease access to justice: High Court judge</w:t>
            </w:r>
          </w:p>
        </w:tc>
        <w:tc>
          <w:tcPr>
            <w:tcW w:w="2409" w:type="dxa"/>
          </w:tcPr>
          <w:p w14:paraId="7E5D0BEC" w14:textId="16BDFF3A" w:rsidR="007D1EFB" w:rsidRPr="00D616E5" w:rsidRDefault="007D1EFB" w:rsidP="007D1E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Strait Times</w:t>
            </w:r>
          </w:p>
        </w:tc>
        <w:tc>
          <w:tcPr>
            <w:tcW w:w="850" w:type="dxa"/>
          </w:tcPr>
          <w:p w14:paraId="529F645B" w14:textId="5E7AFAE0" w:rsidR="007D1EFB" w:rsidRPr="00D616E5" w:rsidRDefault="007D1EFB" w:rsidP="007D1E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2024</w:t>
            </w:r>
          </w:p>
        </w:tc>
      </w:tr>
      <w:tr w:rsidR="007D1EFB" w14:paraId="7672A5C6" w14:textId="77777777" w:rsidTr="00D616E5">
        <w:tc>
          <w:tcPr>
            <w:tcW w:w="6380" w:type="dxa"/>
          </w:tcPr>
          <w:p w14:paraId="0B048FA9" w14:textId="6A4CCF8F" w:rsidR="007D1EFB" w:rsidRPr="002F2FBA" w:rsidRDefault="007D1EFB" w:rsidP="002F2FBA">
            <w:pPr>
              <w:pStyle w:val="ListParagraph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F2F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Calm down folks, ChatGPT isn’t actually an artist</w:t>
            </w:r>
          </w:p>
        </w:tc>
        <w:tc>
          <w:tcPr>
            <w:tcW w:w="2409" w:type="dxa"/>
          </w:tcPr>
          <w:p w14:paraId="4907FB5E" w14:textId="5F09EA00" w:rsidR="007D1EFB" w:rsidRPr="00D616E5" w:rsidRDefault="007D1EFB" w:rsidP="007D1E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TechRadar</w:t>
            </w:r>
          </w:p>
        </w:tc>
        <w:tc>
          <w:tcPr>
            <w:tcW w:w="850" w:type="dxa"/>
          </w:tcPr>
          <w:p w14:paraId="52432F19" w14:textId="56B84E35" w:rsidR="007D1EFB" w:rsidRPr="00D616E5" w:rsidRDefault="007D1EFB" w:rsidP="007D1E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</w:t>
            </w:r>
          </w:p>
        </w:tc>
      </w:tr>
      <w:tr w:rsidR="007D1EFB" w14:paraId="1F0E7097" w14:textId="77777777" w:rsidTr="00D616E5">
        <w:tc>
          <w:tcPr>
            <w:tcW w:w="6380" w:type="dxa"/>
          </w:tcPr>
          <w:p w14:paraId="1AA908CA" w14:textId="44322257" w:rsidR="007D1EFB" w:rsidRPr="002F2FBA" w:rsidRDefault="007D1EFB" w:rsidP="002F2FBA">
            <w:pPr>
              <w:pStyle w:val="ListParagraph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NL"/>
              </w:rPr>
            </w:pPr>
            <w:r w:rsidRPr="002F2F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NL"/>
              </w:rPr>
              <w:t>Google trials its own AI chatbot Bard after success of ChatGPT</w:t>
            </w:r>
          </w:p>
        </w:tc>
        <w:tc>
          <w:tcPr>
            <w:tcW w:w="2409" w:type="dxa"/>
          </w:tcPr>
          <w:p w14:paraId="61C2F77C" w14:textId="5AE18806" w:rsidR="007D1EFB" w:rsidRDefault="007D1EFB" w:rsidP="007D1E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The Guardian</w:t>
            </w:r>
          </w:p>
        </w:tc>
        <w:tc>
          <w:tcPr>
            <w:tcW w:w="850" w:type="dxa"/>
          </w:tcPr>
          <w:p w14:paraId="0F9D428A" w14:textId="6685418F" w:rsidR="007D1EFB" w:rsidRDefault="007D1EFB" w:rsidP="007D1E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</w:t>
            </w:r>
          </w:p>
        </w:tc>
      </w:tr>
    </w:tbl>
    <w:p w14:paraId="13A300AD" w14:textId="77777777" w:rsidR="00D616E5" w:rsidRPr="00D616E5" w:rsidRDefault="00D616E5" w:rsidP="006D585E">
      <w:pPr>
        <w:rPr>
          <w:rFonts w:ascii="Times New Roman" w:eastAsia="Times New Roman" w:hAnsi="Times New Roman" w:cs="Times New Roman"/>
          <w:b/>
          <w:bCs/>
          <w:lang w:val="en-US"/>
        </w:rPr>
      </w:pPr>
    </w:p>
    <w:p w14:paraId="592C71AA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19116F96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4CF28563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0EF41424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44B54F24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7AA9FC67" w14:textId="77777777" w:rsidR="006D585E" w:rsidRPr="00DD5847" w:rsidRDefault="006D585E" w:rsidP="006D585E">
      <w:pPr>
        <w:rPr>
          <w:rFonts w:ascii="Times New Roman" w:eastAsia="Times New Roman" w:hAnsi="Times New Roman" w:cs="Times New Roman"/>
          <w:color w:val="FF0000"/>
        </w:rPr>
      </w:pPr>
    </w:p>
    <w:p w14:paraId="664503EF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00B4E615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36EB6994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003E2438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6B0021ED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7F227A08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68B07393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544EB32E" w14:textId="77777777" w:rsidR="006D585E" w:rsidRPr="00DD5847" w:rsidRDefault="006D585E" w:rsidP="006D585E">
      <w:pPr>
        <w:rPr>
          <w:rFonts w:ascii="Times New Roman" w:eastAsia="Times New Roman" w:hAnsi="Times New Roman" w:cs="Times New Roman"/>
          <w:color w:val="FF0000"/>
        </w:rPr>
      </w:pPr>
    </w:p>
    <w:p w14:paraId="6A3CD150" w14:textId="77777777" w:rsidR="006D585E" w:rsidRPr="00DD5847" w:rsidRDefault="006D585E" w:rsidP="006D585E">
      <w:pPr>
        <w:rPr>
          <w:rFonts w:ascii="Times New Roman" w:eastAsia="Times New Roman" w:hAnsi="Times New Roman" w:cs="Times New Roman"/>
          <w:color w:val="FF0000"/>
        </w:rPr>
      </w:pPr>
    </w:p>
    <w:p w14:paraId="3A36CF97" w14:textId="77777777" w:rsidR="006D585E" w:rsidRPr="00DD5847" w:rsidRDefault="006D585E" w:rsidP="006D585E">
      <w:pPr>
        <w:rPr>
          <w:rFonts w:ascii="Times New Roman" w:eastAsia="Times New Roman" w:hAnsi="Times New Roman" w:cs="Times New Roman"/>
          <w:color w:val="FF0000"/>
        </w:rPr>
      </w:pPr>
    </w:p>
    <w:p w14:paraId="443523EF" w14:textId="77777777" w:rsidR="006D585E" w:rsidRPr="00DD5847" w:rsidRDefault="006D585E" w:rsidP="006D585E">
      <w:pPr>
        <w:rPr>
          <w:rFonts w:ascii="Times New Roman" w:eastAsia="Times New Roman" w:hAnsi="Times New Roman" w:cs="Times New Roman"/>
          <w:color w:val="FF0000"/>
        </w:rPr>
      </w:pPr>
    </w:p>
    <w:p w14:paraId="45B05959" w14:textId="77777777" w:rsidR="006D585E" w:rsidRPr="00DD5847" w:rsidRDefault="006D585E" w:rsidP="006D585E">
      <w:pPr>
        <w:rPr>
          <w:rFonts w:ascii="Times New Roman" w:eastAsia="Times New Roman" w:hAnsi="Times New Roman" w:cs="Times New Roman"/>
          <w:b/>
          <w:bCs/>
        </w:rPr>
      </w:pPr>
    </w:p>
    <w:p w14:paraId="196076CA" w14:textId="77777777" w:rsidR="006D585E" w:rsidRPr="00DD5847" w:rsidRDefault="006D585E" w:rsidP="006D585E">
      <w:pPr>
        <w:rPr>
          <w:rFonts w:ascii="Times New Roman" w:eastAsia="Times New Roman" w:hAnsi="Times New Roman" w:cs="Times New Roman"/>
          <w:b/>
          <w:bCs/>
        </w:rPr>
      </w:pPr>
    </w:p>
    <w:p w14:paraId="24B9D37D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07F32D6B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17220E88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109434C7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20B960B4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02BFABE4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0E31FCC8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2EBB4BEB" w14:textId="77777777" w:rsidR="006D585E" w:rsidRPr="00DD5847" w:rsidRDefault="006D585E" w:rsidP="006D585E">
      <w:pPr>
        <w:rPr>
          <w:rFonts w:ascii="Times New Roman" w:eastAsia="Times New Roman" w:hAnsi="Times New Roman" w:cs="Times New Roman"/>
        </w:rPr>
      </w:pPr>
    </w:p>
    <w:p w14:paraId="1E1653C6" w14:textId="77777777" w:rsidR="0034195A" w:rsidRDefault="0034195A"/>
    <w:sectPr w:rsidR="0034195A" w:rsidSect="006D585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71"/>
    <w:multiLevelType w:val="multilevel"/>
    <w:tmpl w:val="9C40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E3729"/>
    <w:multiLevelType w:val="multilevel"/>
    <w:tmpl w:val="D236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F25962"/>
    <w:multiLevelType w:val="multilevel"/>
    <w:tmpl w:val="B1CA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EF58FF"/>
    <w:multiLevelType w:val="multilevel"/>
    <w:tmpl w:val="E250C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1B7DFC"/>
    <w:multiLevelType w:val="multilevel"/>
    <w:tmpl w:val="16B2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0918FA"/>
    <w:multiLevelType w:val="multilevel"/>
    <w:tmpl w:val="DB9E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653A8B"/>
    <w:multiLevelType w:val="multilevel"/>
    <w:tmpl w:val="38BE1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E80056"/>
    <w:multiLevelType w:val="multilevel"/>
    <w:tmpl w:val="B0368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b w:val="0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62CD7"/>
    <w:multiLevelType w:val="multilevel"/>
    <w:tmpl w:val="047A2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0056827">
    <w:abstractNumId w:val="0"/>
  </w:num>
  <w:num w:numId="2" w16cid:durableId="1870992530">
    <w:abstractNumId w:val="5"/>
  </w:num>
  <w:num w:numId="3" w16cid:durableId="2138721513">
    <w:abstractNumId w:val="3"/>
  </w:num>
  <w:num w:numId="4" w16cid:durableId="1703941707">
    <w:abstractNumId w:val="2"/>
  </w:num>
  <w:num w:numId="5" w16cid:durableId="1067999179">
    <w:abstractNumId w:val="8"/>
  </w:num>
  <w:num w:numId="6" w16cid:durableId="65346465">
    <w:abstractNumId w:val="4"/>
  </w:num>
  <w:num w:numId="7" w16cid:durableId="1382364572">
    <w:abstractNumId w:val="6"/>
  </w:num>
  <w:num w:numId="8" w16cid:durableId="542912815">
    <w:abstractNumId w:val="7"/>
  </w:num>
  <w:num w:numId="9" w16cid:durableId="37951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5E"/>
    <w:rsid w:val="0004771B"/>
    <w:rsid w:val="002F2FBA"/>
    <w:rsid w:val="0034195A"/>
    <w:rsid w:val="00391349"/>
    <w:rsid w:val="003E49CE"/>
    <w:rsid w:val="004344F5"/>
    <w:rsid w:val="00527950"/>
    <w:rsid w:val="00540898"/>
    <w:rsid w:val="00585287"/>
    <w:rsid w:val="006662A7"/>
    <w:rsid w:val="006D585E"/>
    <w:rsid w:val="007D1EFB"/>
    <w:rsid w:val="007E6CB6"/>
    <w:rsid w:val="007E7424"/>
    <w:rsid w:val="008411DD"/>
    <w:rsid w:val="00863304"/>
    <w:rsid w:val="00875C74"/>
    <w:rsid w:val="009C6DAB"/>
    <w:rsid w:val="009C7394"/>
    <w:rsid w:val="00A90D20"/>
    <w:rsid w:val="00B90230"/>
    <w:rsid w:val="00CC0D60"/>
    <w:rsid w:val="00CD4224"/>
    <w:rsid w:val="00CF09F2"/>
    <w:rsid w:val="00CF2A0A"/>
    <w:rsid w:val="00D37C53"/>
    <w:rsid w:val="00D616E5"/>
    <w:rsid w:val="00D9141E"/>
    <w:rsid w:val="00E22167"/>
    <w:rsid w:val="00E85113"/>
    <w:rsid w:val="00EB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8FED76"/>
  <w15:chartTrackingRefBased/>
  <w15:docId w15:val="{CA59E475-09C7-CD4A-BD09-3D32101E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85E"/>
    <w:pPr>
      <w:spacing w:line="276" w:lineRule="auto"/>
    </w:pPr>
    <w:rPr>
      <w:rFonts w:ascii="Arial" w:eastAsia="Arial" w:hAnsi="Arial" w:cs="Arial"/>
      <w:sz w:val="22"/>
      <w:szCs w:val="22"/>
      <w:lang w:val="en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5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8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8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8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8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5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8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8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8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8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8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8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8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85E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3E49CE"/>
  </w:style>
  <w:style w:type="character" w:styleId="Strong">
    <w:name w:val="Strong"/>
    <w:basedOn w:val="DefaultParagraphFont"/>
    <w:uiPriority w:val="22"/>
    <w:qFormat/>
    <w:rsid w:val="003E49C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E4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L"/>
    </w:rPr>
  </w:style>
  <w:style w:type="character" w:styleId="Emphasis">
    <w:name w:val="Emphasis"/>
    <w:basedOn w:val="DefaultParagraphFont"/>
    <w:uiPriority w:val="20"/>
    <w:qFormat/>
    <w:rsid w:val="003E49CE"/>
    <w:rPr>
      <w:i/>
      <w:iCs/>
    </w:rPr>
  </w:style>
  <w:style w:type="table" w:styleId="TableGrid">
    <w:name w:val="Table Grid"/>
    <w:basedOn w:val="TableNormal"/>
    <w:uiPriority w:val="39"/>
    <w:rsid w:val="00D61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989</Words>
  <Characters>5790</Characters>
  <Application>Microsoft Office Word</Application>
  <DocSecurity>0</DocSecurity>
  <Lines>105</Lines>
  <Paragraphs>38</Paragraphs>
  <ScaleCrop>false</ScaleCrop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Nguyen</dc:creator>
  <cp:keywords/>
  <dc:description/>
  <cp:lastModifiedBy>Dennis Nguyen</cp:lastModifiedBy>
  <cp:revision>3</cp:revision>
  <dcterms:created xsi:type="dcterms:W3CDTF">2026-04-13T22:02:00Z</dcterms:created>
  <dcterms:modified xsi:type="dcterms:W3CDTF">2026-04-13T22:13:00Z</dcterms:modified>
</cp:coreProperties>
</file>