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2DE" w:rsidRPr="00984F5E" w:rsidRDefault="008A32DE" w:rsidP="008A32DE">
      <w:pPr>
        <w:rPr>
          <w:lang w:val="en-US"/>
        </w:rPr>
        <w:sectPr w:rsidR="008A32DE" w:rsidRPr="00984F5E" w:rsidSect="008A32DE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2763E3F2" wp14:editId="3E2C7D73">
            <wp:simplePos x="0" y="0"/>
            <wp:positionH relativeFrom="margin">
              <wp:align>left</wp:align>
            </wp:positionH>
            <wp:positionV relativeFrom="paragraph">
              <wp:posOffset>556149</wp:posOffset>
            </wp:positionV>
            <wp:extent cx="8889365" cy="4492625"/>
            <wp:effectExtent l="0" t="0" r="0" b="0"/>
            <wp:wrapSquare wrapText="bothSides"/>
            <wp:docPr id="26" name="Afbeelding 26" descr="\\amc.intra\users\L\lpverweij\home\Research\MD-PhD\Articles for publication\Review osteoarthritis after stabilization\Figures and tables\Figures\Distribution of SP sample more than 50\Distribution of SP fig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mc.intra\users\L\lpverweij\home\Research\MD-PhD\Articles for publication\Review osteoarthritis after stabilization\Figures and tables\Figures\Distribution of SP sample more than 50\Distribution of SP figur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9365" cy="44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4F5E">
        <w:rPr>
          <w:b/>
          <w:lang w:val="en-US"/>
        </w:rPr>
        <w:t>Appendix 1 Distribution of Samilson-Prieto classification.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This figure shows the distribution of the Samilson-Prieto classifications for treatment options with a pooled sample size of more than 50. SP = Samilson-Prieto </w:t>
      </w:r>
    </w:p>
    <w:p w:rsidR="008A32DE" w:rsidRPr="00E46674" w:rsidRDefault="008A32DE" w:rsidP="008A32D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Appendix 2</w:t>
      </w:r>
      <w:r w:rsidRPr="00E46674">
        <w:rPr>
          <w:rFonts w:ascii="Arial" w:hAnsi="Arial" w:cs="Arial"/>
          <w:b/>
          <w:lang w:val="en-US"/>
        </w:rPr>
        <w:t xml:space="preserve"> Search terms Pubmed/Medline.</w:t>
      </w:r>
    </w:p>
    <w:p w:rsidR="008A32DE" w:rsidRPr="00E46674" w:rsidRDefault="008A32DE" w:rsidP="008A32DE">
      <w:pPr>
        <w:spacing w:line="360" w:lineRule="auto"/>
        <w:rPr>
          <w:rFonts w:ascii="Arial" w:hAnsi="Arial" w:cs="Arial"/>
          <w:lang w:val="en-US"/>
        </w:rPr>
      </w:pPr>
      <w:r w:rsidRPr="00E46674">
        <w:rPr>
          <w:rFonts w:ascii="Arial" w:hAnsi="Arial" w:cs="Arial"/>
          <w:lang w:val="en-US"/>
        </w:rPr>
        <w:t>(((((((("Shoulder Dislocation"[Mesh] OR "Bankart Lesions"[Mesh])) OR (("Shoulder"[Mesh] OR "Shoulder Joint"[Mesh]) AND "Joint Instability"[Mesh])) OR ((shoulder*[tiab] OR glenohumeral[tiab]) AND (instab*[tiab] OR dislocat*[tiab] OR luxat*[tiab])))) AND (("Orthopedic Procedures"[Mesh] OR "surgery" [Subheading] OR surg*[tiab] OR repair*[tiab]))) AND ((("Arthritis"[Mesh] OR osteoarthr*[tiab] OR arthrosis[tiab] OR arthritis[tiab] OR long term[tiab] OR follow up[tiab])) OR ((osteo*[tiab] AND arthr*[tiab]) OR arthropath*[tiab])))) AND (english[Language] OR dutch[Language] OR german[Language]) NOT</w:t>
      </w:r>
    </w:p>
    <w:p w:rsidR="008A32DE" w:rsidRPr="00E46674" w:rsidRDefault="008A32DE" w:rsidP="008A32DE">
      <w:pPr>
        <w:spacing w:line="360" w:lineRule="auto"/>
        <w:rPr>
          <w:rFonts w:ascii="Arial" w:hAnsi="Arial" w:cs="Arial"/>
          <w:shd w:val="clear" w:color="auto" w:fill="FFFFFF"/>
          <w:lang w:val="en-US"/>
        </w:rPr>
      </w:pPr>
      <w:r w:rsidRPr="00E46674">
        <w:rPr>
          <w:rFonts w:ascii="Arial" w:hAnsi="Arial" w:cs="Arial"/>
          <w:shd w:val="clear" w:color="auto" w:fill="FFFFFF"/>
          <w:lang w:val="en-US"/>
        </w:rPr>
        <w:t>("Editorial" [Publication Type] OR "Comment" [Publication Type] OR editorial[ti] OR comment[ti])</w:t>
      </w:r>
    </w:p>
    <w:p w:rsidR="008A32DE" w:rsidRPr="00E46674" w:rsidRDefault="008A32DE" w:rsidP="008A32DE">
      <w:pPr>
        <w:rPr>
          <w:rFonts w:ascii="Arial" w:hAnsi="Arial" w:cs="Arial"/>
          <w:shd w:val="clear" w:color="auto" w:fill="FFFFFF"/>
          <w:lang w:val="en-US"/>
        </w:rPr>
      </w:pPr>
      <w:r w:rsidRPr="00E46674">
        <w:rPr>
          <w:rFonts w:ascii="Arial" w:hAnsi="Arial" w:cs="Arial"/>
          <w:shd w:val="clear" w:color="auto" w:fill="FFFFFF"/>
          <w:lang w:val="en-US"/>
        </w:rPr>
        <w:t>NOT  ("Animals"[Mesh] NOT "Humans"[Mesh])</w:t>
      </w:r>
    </w:p>
    <w:p w:rsidR="008A32DE" w:rsidRPr="00E46674" w:rsidRDefault="008A32DE" w:rsidP="008A32DE">
      <w:pPr>
        <w:rPr>
          <w:rFonts w:ascii="Arial" w:hAnsi="Arial" w:cs="Arial"/>
          <w:sz w:val="20"/>
          <w:szCs w:val="20"/>
          <w:shd w:val="clear" w:color="auto" w:fill="FFFFFF"/>
          <w:lang w:val="en-US"/>
        </w:rPr>
      </w:pPr>
    </w:p>
    <w:p w:rsidR="008A32DE" w:rsidRPr="00E46674" w:rsidRDefault="008A32DE" w:rsidP="008A32DE">
      <w:pPr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</w:pPr>
      <w:r w:rsidRPr="00E46674"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  <w:br/>
      </w:r>
      <w:r w:rsidRPr="00E46674"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  <w:br/>
      </w:r>
      <w:r w:rsidRPr="00E46674"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  <w:br/>
      </w:r>
      <w:r w:rsidRPr="00E46674"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  <w:br/>
      </w:r>
      <w:r w:rsidRPr="00E46674"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  <w:br/>
      </w:r>
      <w:r w:rsidRPr="00E46674"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  <w:br/>
      </w:r>
      <w:r w:rsidRPr="00E46674"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  <w:br/>
      </w:r>
      <w:r w:rsidRPr="00E46674"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  <w:br/>
      </w:r>
      <w:r w:rsidRPr="00E46674"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  <w:br/>
      </w:r>
      <w:r w:rsidRPr="00E46674"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  <w:br/>
      </w:r>
    </w:p>
    <w:p w:rsidR="008A32DE" w:rsidRPr="00E46674" w:rsidRDefault="008A32DE" w:rsidP="008A32DE">
      <w:pPr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</w:pPr>
      <w:r w:rsidRPr="00E46674"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  <w:br w:type="page"/>
      </w:r>
    </w:p>
    <w:p w:rsidR="008A32DE" w:rsidRPr="00E46674" w:rsidRDefault="008A32DE" w:rsidP="008A32DE">
      <w:pPr>
        <w:rPr>
          <w:rFonts w:ascii="Arial" w:hAnsi="Arial" w:cs="Arial"/>
          <w:b/>
          <w:shd w:val="clear" w:color="auto" w:fill="FFFFFF"/>
          <w:lang w:val="en-US"/>
        </w:rPr>
      </w:pPr>
      <w:r>
        <w:rPr>
          <w:rFonts w:ascii="Arial" w:hAnsi="Arial" w:cs="Arial"/>
          <w:b/>
          <w:shd w:val="clear" w:color="auto" w:fill="FFFFFF"/>
          <w:lang w:val="en-US"/>
        </w:rPr>
        <w:lastRenderedPageBreak/>
        <w:t>Appendix 3</w:t>
      </w:r>
      <w:r w:rsidRPr="00E46674">
        <w:rPr>
          <w:rFonts w:ascii="Arial" w:hAnsi="Arial" w:cs="Arial"/>
          <w:b/>
          <w:shd w:val="clear" w:color="auto" w:fill="FFFFFF"/>
          <w:lang w:val="en-US"/>
        </w:rPr>
        <w:t xml:space="preserve"> Search terms EMBASE.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7818"/>
        <w:gridCol w:w="1007"/>
      </w:tblGrid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before="150" w:after="30" w:line="360" w:lineRule="auto"/>
              <w:rPr>
                <w:rFonts w:ascii="Arial" w:eastAsia="Times New Roman" w:hAnsi="Arial" w:cs="Arial"/>
                <w:bCs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bCs/>
                <w:color w:val="0A0905"/>
                <w:lang w:val="en-US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before="150" w:after="30" w:line="360" w:lineRule="auto"/>
              <w:rPr>
                <w:rFonts w:ascii="Arial" w:eastAsia="Times New Roman" w:hAnsi="Arial" w:cs="Arial"/>
                <w:bCs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bCs/>
                <w:color w:val="0A0905"/>
                <w:lang w:val="en-US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before="150" w:after="30" w:line="360" w:lineRule="auto"/>
              <w:rPr>
                <w:rFonts w:ascii="Arial" w:eastAsia="Times New Roman" w:hAnsi="Arial" w:cs="Arial"/>
                <w:bCs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bCs/>
                <w:color w:val="0A0905"/>
                <w:lang w:val="en-US"/>
              </w:rPr>
              <w:t>Results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shoulder dislocation/ or Bankart lesion/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6492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((shoulder* or glenohumeral) and (instab* or dislocat* or luxat*)).ti,ab,kw.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11764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1 or 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13860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exp orthopedic surgery/ or surgery.fs. or (surg* or repair*).ti,ab,kw.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4177706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exp arthritis/ or arthropathy/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508788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(osteoarthr* or arthrosis or arthritis or arthropath* or long term or follow up).ti,ab,kw.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2536715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(osteo* and arthr*).ti,ab,kw.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71534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5 or 6 or 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2727100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3 and 4 and 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3673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limit 9 to conference abstract status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332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9 not 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3341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limit 11 to (dutch or english or german)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3026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editorial/ or erratum/ or letter/ or exp conference paper/ or (editorial or letter).ti.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2696934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12 not 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2938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animal/ not human/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1454804</w:t>
            </w:r>
          </w:p>
        </w:tc>
      </w:tr>
      <w:tr w:rsidR="008A32DE" w:rsidRPr="00E46674" w:rsidTr="00330C3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14 not 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A32DE" w:rsidRPr="00E46674" w:rsidRDefault="008A32DE" w:rsidP="00330C38">
            <w:pPr>
              <w:spacing w:line="360" w:lineRule="auto"/>
              <w:rPr>
                <w:rFonts w:ascii="Arial" w:eastAsia="Times New Roman" w:hAnsi="Arial" w:cs="Arial"/>
                <w:color w:val="0A0905"/>
                <w:lang w:val="en-US"/>
              </w:rPr>
            </w:pPr>
            <w:r w:rsidRPr="00E46674">
              <w:rPr>
                <w:rFonts w:ascii="Arial" w:eastAsia="Times New Roman" w:hAnsi="Arial" w:cs="Arial"/>
                <w:color w:val="0A0905"/>
                <w:lang w:val="en-US"/>
              </w:rPr>
              <w:t>2927</w:t>
            </w:r>
          </w:p>
        </w:tc>
      </w:tr>
    </w:tbl>
    <w:p w:rsidR="008A32DE" w:rsidRPr="00E46674" w:rsidRDefault="008A32DE" w:rsidP="008A32DE">
      <w:pPr>
        <w:spacing w:line="360" w:lineRule="auto"/>
        <w:rPr>
          <w:rFonts w:asciiTheme="minorHAnsi" w:hAnsiTheme="minorHAnsi" w:cstheme="minorHAnsi"/>
          <w:sz w:val="20"/>
          <w:szCs w:val="20"/>
          <w:lang w:val="en-US"/>
        </w:rPr>
      </w:pPr>
    </w:p>
    <w:p w:rsidR="008A32DE" w:rsidRPr="00E46674" w:rsidRDefault="008A32DE" w:rsidP="008A32DE">
      <w:pPr>
        <w:rPr>
          <w:rFonts w:ascii="Arial" w:hAnsi="Arial" w:cs="Arial"/>
          <w:b/>
          <w:lang w:val="en-US"/>
        </w:rPr>
      </w:pPr>
      <w:r w:rsidRPr="00E46674">
        <w:rPr>
          <w:rFonts w:ascii="Arial" w:hAnsi="Arial" w:cs="Arial"/>
          <w:b/>
          <w:lang w:val="en-US"/>
        </w:rPr>
        <w:br w:type="page"/>
      </w:r>
    </w:p>
    <w:p w:rsidR="008A32DE" w:rsidRPr="00E46674" w:rsidRDefault="008A32DE" w:rsidP="008A32D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Appendix 4</w:t>
      </w:r>
      <w:r w:rsidRPr="00E46674">
        <w:rPr>
          <w:rFonts w:ascii="Arial" w:hAnsi="Arial" w:cs="Arial"/>
          <w:b/>
          <w:lang w:val="en-US"/>
        </w:rPr>
        <w:t xml:space="preserve"> Search terms Cochrane.</w:t>
      </w:r>
    </w:p>
    <w:p w:rsidR="008A32DE" w:rsidRPr="00E46674" w:rsidRDefault="008A32DE" w:rsidP="008A32DE">
      <w:pPr>
        <w:spacing w:line="360" w:lineRule="auto"/>
        <w:rPr>
          <w:rFonts w:ascii="Arial" w:hAnsi="Arial" w:cs="Arial"/>
          <w:lang w:val="en-US"/>
        </w:rPr>
      </w:pPr>
      <w:r w:rsidRPr="00E46674">
        <w:rPr>
          <w:rFonts w:ascii="Arial" w:hAnsi="Arial" w:cs="Arial"/>
          <w:lang w:val="en-US"/>
        </w:rPr>
        <w:t>#1</w:t>
      </w:r>
      <w:r w:rsidRPr="00E46674">
        <w:rPr>
          <w:rFonts w:ascii="Arial" w:hAnsi="Arial" w:cs="Arial"/>
          <w:lang w:val="en-US"/>
        </w:rPr>
        <w:tab/>
        <w:t>(shoulder dislocation OR bankart lesion*):ti,ab,kw</w:t>
      </w:r>
      <w:r w:rsidRPr="00E46674">
        <w:rPr>
          <w:rFonts w:ascii="Arial" w:hAnsi="Arial" w:cs="Arial"/>
          <w:lang w:val="en-US"/>
        </w:rPr>
        <w:tab/>
        <w:t>491</w:t>
      </w:r>
    </w:p>
    <w:p w:rsidR="008A32DE" w:rsidRPr="00E46674" w:rsidRDefault="008A32DE" w:rsidP="008A32DE">
      <w:pPr>
        <w:spacing w:line="360" w:lineRule="auto"/>
        <w:rPr>
          <w:rFonts w:ascii="Arial" w:hAnsi="Arial" w:cs="Arial"/>
          <w:lang w:val="en-US"/>
        </w:rPr>
      </w:pPr>
      <w:r w:rsidRPr="00E46674">
        <w:rPr>
          <w:rFonts w:ascii="Arial" w:hAnsi="Arial" w:cs="Arial"/>
          <w:lang w:val="en-US"/>
        </w:rPr>
        <w:t>#2</w:t>
      </w:r>
      <w:r w:rsidRPr="00E46674">
        <w:rPr>
          <w:rFonts w:ascii="Arial" w:hAnsi="Arial" w:cs="Arial"/>
          <w:lang w:val="en-US"/>
        </w:rPr>
        <w:tab/>
        <w:t>((shoulder* OR glenohumeral) AND (instab* OR dislocat* OR luxat*)):ti,ab,kw</w:t>
      </w:r>
      <w:r w:rsidRPr="00E46674">
        <w:rPr>
          <w:rFonts w:ascii="Arial" w:hAnsi="Arial" w:cs="Arial"/>
          <w:lang w:val="en-US"/>
        </w:rPr>
        <w:tab/>
        <w:t>688</w:t>
      </w:r>
    </w:p>
    <w:p w:rsidR="008A32DE" w:rsidRPr="00E46674" w:rsidRDefault="008A32DE" w:rsidP="008A32DE">
      <w:pPr>
        <w:spacing w:line="360" w:lineRule="auto"/>
        <w:rPr>
          <w:rFonts w:ascii="Arial" w:hAnsi="Arial" w:cs="Arial"/>
          <w:lang w:val="en-US"/>
        </w:rPr>
      </w:pPr>
      <w:r w:rsidRPr="00E46674">
        <w:rPr>
          <w:rFonts w:ascii="Arial" w:hAnsi="Arial" w:cs="Arial"/>
          <w:lang w:val="en-US"/>
        </w:rPr>
        <w:t>#3</w:t>
      </w:r>
      <w:r w:rsidRPr="00E46674">
        <w:rPr>
          <w:rFonts w:ascii="Arial" w:hAnsi="Arial" w:cs="Arial"/>
          <w:lang w:val="en-US"/>
        </w:rPr>
        <w:tab/>
        <w:t>#1 or #2</w:t>
      </w:r>
      <w:r w:rsidRPr="00E46674">
        <w:rPr>
          <w:rFonts w:ascii="Arial" w:hAnsi="Arial" w:cs="Arial"/>
          <w:lang w:val="en-US"/>
        </w:rPr>
        <w:tab/>
        <w:t>694</w:t>
      </w:r>
    </w:p>
    <w:p w:rsidR="008A32DE" w:rsidRPr="00E46674" w:rsidRDefault="008A32DE" w:rsidP="008A32DE">
      <w:pPr>
        <w:spacing w:line="360" w:lineRule="auto"/>
        <w:rPr>
          <w:rFonts w:ascii="Arial" w:hAnsi="Arial" w:cs="Arial"/>
          <w:lang w:val="en-US"/>
        </w:rPr>
      </w:pPr>
      <w:r w:rsidRPr="00E46674">
        <w:rPr>
          <w:rFonts w:ascii="Arial" w:hAnsi="Arial" w:cs="Arial"/>
          <w:lang w:val="en-US"/>
        </w:rPr>
        <w:t>#4</w:t>
      </w:r>
      <w:r w:rsidRPr="00E46674">
        <w:rPr>
          <w:rFonts w:ascii="Arial" w:hAnsi="Arial" w:cs="Arial"/>
          <w:lang w:val="en-US"/>
        </w:rPr>
        <w:tab/>
        <w:t>(orthopedic procedure* OR surg* OR repair*):ti,ab,kw</w:t>
      </w:r>
      <w:r w:rsidRPr="00E46674">
        <w:rPr>
          <w:rFonts w:ascii="Arial" w:hAnsi="Arial" w:cs="Arial"/>
          <w:lang w:val="en-US"/>
        </w:rPr>
        <w:tab/>
        <w:t>229379</w:t>
      </w:r>
    </w:p>
    <w:p w:rsidR="008A32DE" w:rsidRPr="00E46674" w:rsidRDefault="008A32DE" w:rsidP="008A32DE">
      <w:pPr>
        <w:spacing w:line="360" w:lineRule="auto"/>
        <w:rPr>
          <w:rFonts w:ascii="Arial" w:hAnsi="Arial" w:cs="Arial"/>
          <w:lang w:val="en-US"/>
        </w:rPr>
      </w:pPr>
      <w:r w:rsidRPr="00E46674">
        <w:rPr>
          <w:rFonts w:ascii="Arial" w:hAnsi="Arial" w:cs="Arial"/>
          <w:lang w:val="en-US"/>
        </w:rPr>
        <w:t>#5</w:t>
      </w:r>
      <w:r w:rsidRPr="00E46674">
        <w:rPr>
          <w:rFonts w:ascii="Arial" w:hAnsi="Arial" w:cs="Arial"/>
          <w:lang w:val="en-US"/>
        </w:rPr>
        <w:tab/>
        <w:t>((osteo* AND arthr*)):ti,ab,kw</w:t>
      </w:r>
      <w:r w:rsidRPr="00E46674">
        <w:rPr>
          <w:rFonts w:ascii="Arial" w:hAnsi="Arial" w:cs="Arial"/>
          <w:lang w:val="en-US"/>
        </w:rPr>
        <w:tab/>
        <w:t>8609</w:t>
      </w:r>
    </w:p>
    <w:p w:rsidR="008A32DE" w:rsidRPr="00E46674" w:rsidRDefault="008A32DE" w:rsidP="008A32DE">
      <w:pPr>
        <w:spacing w:line="360" w:lineRule="auto"/>
        <w:rPr>
          <w:rFonts w:ascii="Arial" w:hAnsi="Arial" w:cs="Arial"/>
          <w:lang w:val="en-US"/>
        </w:rPr>
      </w:pPr>
      <w:r w:rsidRPr="00E46674">
        <w:rPr>
          <w:rFonts w:ascii="Arial" w:hAnsi="Arial" w:cs="Arial"/>
          <w:lang w:val="en-US"/>
        </w:rPr>
        <w:t>#6</w:t>
      </w:r>
      <w:r w:rsidRPr="00E46674">
        <w:rPr>
          <w:rFonts w:ascii="Arial" w:hAnsi="Arial" w:cs="Arial"/>
          <w:lang w:val="en-US"/>
        </w:rPr>
        <w:tab/>
        <w:t>(osteoarthr* OR arthrosis OR arthritis or arthropath* or long term or follow up):ti,ab,kw</w:t>
      </w:r>
      <w:r w:rsidRPr="00E46674">
        <w:rPr>
          <w:rFonts w:ascii="Arial" w:hAnsi="Arial" w:cs="Arial"/>
          <w:lang w:val="en-US"/>
        </w:rPr>
        <w:tab/>
        <w:t>299376</w:t>
      </w:r>
    </w:p>
    <w:p w:rsidR="008A32DE" w:rsidRPr="00E46674" w:rsidRDefault="008A32DE" w:rsidP="008A32DE">
      <w:pPr>
        <w:spacing w:line="360" w:lineRule="auto"/>
        <w:rPr>
          <w:rFonts w:ascii="Arial" w:hAnsi="Arial" w:cs="Arial"/>
          <w:lang w:val="en-US"/>
        </w:rPr>
      </w:pPr>
      <w:r w:rsidRPr="00E46674">
        <w:rPr>
          <w:rFonts w:ascii="Arial" w:hAnsi="Arial" w:cs="Arial"/>
          <w:lang w:val="en-US"/>
        </w:rPr>
        <w:t>#7</w:t>
      </w:r>
      <w:r w:rsidRPr="00E46674">
        <w:rPr>
          <w:rFonts w:ascii="Arial" w:hAnsi="Arial" w:cs="Arial"/>
          <w:lang w:val="en-US"/>
        </w:rPr>
        <w:tab/>
        <w:t>#5 or #6</w:t>
      </w:r>
      <w:r w:rsidRPr="00E46674">
        <w:rPr>
          <w:rFonts w:ascii="Arial" w:hAnsi="Arial" w:cs="Arial"/>
          <w:lang w:val="en-US"/>
        </w:rPr>
        <w:tab/>
        <w:t>299831</w:t>
      </w:r>
    </w:p>
    <w:p w:rsidR="008A32DE" w:rsidRPr="00E46674" w:rsidRDefault="008A32DE" w:rsidP="008A32DE">
      <w:pPr>
        <w:spacing w:line="360" w:lineRule="auto"/>
        <w:rPr>
          <w:rFonts w:ascii="Arial" w:hAnsi="Arial" w:cs="Arial"/>
          <w:lang w:val="en-US"/>
        </w:rPr>
      </w:pPr>
      <w:r w:rsidRPr="00E46674">
        <w:rPr>
          <w:rFonts w:ascii="Arial" w:hAnsi="Arial" w:cs="Arial"/>
          <w:lang w:val="en-US"/>
        </w:rPr>
        <w:t>#8</w:t>
      </w:r>
      <w:r w:rsidRPr="00E46674">
        <w:rPr>
          <w:rFonts w:ascii="Arial" w:hAnsi="Arial" w:cs="Arial"/>
          <w:lang w:val="en-US"/>
        </w:rPr>
        <w:tab/>
        <w:t>#3 and #4 and #7 in Cochrane Reviews, Trials</w:t>
      </w:r>
      <w:r w:rsidRPr="00E46674">
        <w:rPr>
          <w:rFonts w:ascii="Arial" w:hAnsi="Arial" w:cs="Arial"/>
          <w:lang w:val="en-US"/>
        </w:rPr>
        <w:tab/>
        <w:t>185</w:t>
      </w:r>
    </w:p>
    <w:p w:rsidR="008A32DE" w:rsidRPr="00E46674" w:rsidRDefault="008A32DE" w:rsidP="008A32DE">
      <w:pPr>
        <w:rPr>
          <w:rFonts w:ascii="Arial" w:hAnsi="Arial" w:cs="Arial"/>
          <w:b/>
          <w:lang w:val="en-US"/>
        </w:rPr>
      </w:pPr>
    </w:p>
    <w:bookmarkEnd w:id="0"/>
    <w:p w:rsidR="00F266ED" w:rsidRPr="008A32DE" w:rsidRDefault="00F266ED">
      <w:pPr>
        <w:rPr>
          <w:lang w:val="en-US"/>
        </w:rPr>
      </w:pPr>
    </w:p>
    <w:sectPr w:rsidR="00F266ED" w:rsidRPr="008A32DE" w:rsidSect="008A32DE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00C"/>
    <w:rsid w:val="000D300C"/>
    <w:rsid w:val="008A32DE"/>
    <w:rsid w:val="00F2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EF664-6A8D-44EB-82E7-BEF37F21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A32D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8A3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350</Words>
  <Characters>1926</Characters>
  <Application>Microsoft Office Word</Application>
  <DocSecurity>0</DocSecurity>
  <Lines>16</Lines>
  <Paragraphs>4</Paragraphs>
  <ScaleCrop>false</ScaleCrop>
  <Company>AMC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Verweij, L.P.E. (Lukas)</dc:creator>
  <cp:keywords/>
  <dc:description/>
  <cp:lastModifiedBy>Verweij, L.P.E. (Lukas)</cp:lastModifiedBy>
  <cp:revision>2</cp:revision>
  <dcterms:created xsi:type="dcterms:W3CDTF">2020-06-10T09:22:00Z</dcterms:created>
  <dcterms:modified xsi:type="dcterms:W3CDTF">2020-06-10T09:23:00Z</dcterms:modified>
</cp:coreProperties>
</file>