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7"/>
        <w:gridCol w:w="2449"/>
        <w:gridCol w:w="1240"/>
        <w:gridCol w:w="3059"/>
      </w:tblGrid>
      <w:tr w:rsidR="00362160" w:rsidRPr="00362160" w14:paraId="5A3AE4BB" w14:textId="77777777" w:rsidTr="00624D5A">
        <w:tc>
          <w:tcPr>
            <w:tcW w:w="9805" w:type="dxa"/>
            <w:gridSpan w:val="4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03E83" w14:textId="44FF4C42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Tabl</w:t>
            </w:r>
            <w:bookmarkStart w:id="0" w:name="_GoBack"/>
            <w:bookmarkEnd w:id="0"/>
            <w:r w:rsidRPr="00362160">
              <w:rPr>
                <w:sz w:val="28"/>
                <w:szCs w:val="28"/>
              </w:rPr>
              <w:t xml:space="preserve">e </w:t>
            </w:r>
            <w:r w:rsidR="00F14647" w:rsidRPr="00362160">
              <w:rPr>
                <w:sz w:val="28"/>
                <w:szCs w:val="28"/>
              </w:rPr>
              <w:t>4</w:t>
            </w:r>
            <w:r w:rsidRPr="00362160">
              <w:rPr>
                <w:sz w:val="28"/>
                <w:szCs w:val="28"/>
              </w:rPr>
              <w:t>. Multicollinearity of Predictor Variables</w:t>
            </w:r>
          </w:p>
        </w:tc>
      </w:tr>
      <w:tr w:rsidR="00362160" w:rsidRPr="00362160" w14:paraId="27281FE3" w14:textId="77777777" w:rsidTr="00624D5A">
        <w:tc>
          <w:tcPr>
            <w:tcW w:w="30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D1AC21" w14:textId="11C8D431" w:rsidR="00624D5A" w:rsidRPr="00362160" w:rsidRDefault="00624D5A" w:rsidP="0036216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540DD" w14:textId="77777777" w:rsidR="00624D5A" w:rsidRPr="00362160" w:rsidRDefault="00624D5A" w:rsidP="00362160">
            <w:pPr>
              <w:rPr>
                <w:b/>
                <w:bCs/>
                <w:sz w:val="28"/>
                <w:szCs w:val="28"/>
              </w:rPr>
            </w:pPr>
            <w:r w:rsidRPr="00362160">
              <w:rPr>
                <w:b/>
                <w:bCs/>
                <w:sz w:val="28"/>
                <w:szCs w:val="28"/>
              </w:rPr>
              <w:t>Variable</w:t>
            </w:r>
          </w:p>
        </w:tc>
        <w:tc>
          <w:tcPr>
            <w:tcW w:w="12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60DB8" w14:textId="77777777" w:rsidR="00624D5A" w:rsidRPr="00362160" w:rsidRDefault="00624D5A" w:rsidP="00362160">
            <w:pPr>
              <w:rPr>
                <w:b/>
                <w:bCs/>
                <w:sz w:val="28"/>
                <w:szCs w:val="28"/>
              </w:rPr>
            </w:pPr>
            <w:r w:rsidRPr="00362160">
              <w:rPr>
                <w:b/>
                <w:bCs/>
                <w:sz w:val="28"/>
                <w:szCs w:val="28"/>
              </w:rPr>
              <w:t>VIF</w:t>
            </w:r>
          </w:p>
        </w:tc>
        <w:tc>
          <w:tcPr>
            <w:tcW w:w="30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8FE7F" w14:textId="77777777" w:rsidR="00624D5A" w:rsidRPr="00362160" w:rsidRDefault="00624D5A" w:rsidP="00362160">
            <w:pPr>
              <w:rPr>
                <w:b/>
                <w:bCs/>
                <w:sz w:val="28"/>
                <w:szCs w:val="28"/>
              </w:rPr>
            </w:pPr>
            <w:r w:rsidRPr="00362160">
              <w:rPr>
                <w:b/>
                <w:bCs/>
                <w:sz w:val="28"/>
                <w:szCs w:val="28"/>
              </w:rPr>
              <w:t>R</w:t>
            </w:r>
            <w:r w:rsidRPr="00362160">
              <w:rPr>
                <w:b/>
                <w:bCs/>
                <w:sz w:val="28"/>
                <w:szCs w:val="28"/>
                <w:vertAlign w:val="superscript"/>
              </w:rPr>
              <w:t>2</w:t>
            </w:r>
            <w:r w:rsidRPr="00362160">
              <w:rPr>
                <w:b/>
                <w:bCs/>
                <w:sz w:val="28"/>
                <w:szCs w:val="28"/>
              </w:rPr>
              <w:t xml:space="preserve"> with other variables</w:t>
            </w:r>
          </w:p>
        </w:tc>
      </w:tr>
      <w:tr w:rsidR="00362160" w:rsidRPr="00362160" w14:paraId="35AC558E" w14:textId="77777777" w:rsidTr="00624D5A">
        <w:tc>
          <w:tcPr>
            <w:tcW w:w="30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C0176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β1</w:t>
            </w:r>
          </w:p>
        </w:tc>
        <w:tc>
          <w:tcPr>
            <w:tcW w:w="24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B0D5F8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Age</w:t>
            </w:r>
          </w:p>
        </w:tc>
        <w:tc>
          <w:tcPr>
            <w:tcW w:w="12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D7D96" w14:textId="37C96925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12.2</w:t>
            </w:r>
          </w:p>
        </w:tc>
        <w:tc>
          <w:tcPr>
            <w:tcW w:w="30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7ABF2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0.918</w:t>
            </w:r>
          </w:p>
        </w:tc>
      </w:tr>
      <w:tr w:rsidR="00362160" w:rsidRPr="00362160" w14:paraId="72D471B6" w14:textId="77777777" w:rsidTr="00624D5A">
        <w:tc>
          <w:tcPr>
            <w:tcW w:w="30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5AFEFB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β2</w:t>
            </w:r>
          </w:p>
        </w:tc>
        <w:tc>
          <w:tcPr>
            <w:tcW w:w="24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4A738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Sex (Female)</w:t>
            </w:r>
          </w:p>
        </w:tc>
        <w:tc>
          <w:tcPr>
            <w:tcW w:w="12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FE67C" w14:textId="53B21FD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1.</w:t>
            </w:r>
            <w:r w:rsidR="0043695A" w:rsidRPr="00362160">
              <w:rPr>
                <w:sz w:val="28"/>
                <w:szCs w:val="28"/>
              </w:rPr>
              <w:t>7</w:t>
            </w:r>
          </w:p>
        </w:tc>
        <w:tc>
          <w:tcPr>
            <w:tcW w:w="30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FA0666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0.404</w:t>
            </w:r>
          </w:p>
        </w:tc>
      </w:tr>
      <w:tr w:rsidR="00362160" w:rsidRPr="00362160" w14:paraId="16EF7E09" w14:textId="77777777" w:rsidTr="00624D5A">
        <w:tc>
          <w:tcPr>
            <w:tcW w:w="30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B3A38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β3</w:t>
            </w:r>
          </w:p>
        </w:tc>
        <w:tc>
          <w:tcPr>
            <w:tcW w:w="24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54DC9" w14:textId="5500819A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BMI</w:t>
            </w:r>
          </w:p>
        </w:tc>
        <w:tc>
          <w:tcPr>
            <w:tcW w:w="12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D5F0E3" w14:textId="1C46C264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14.</w:t>
            </w:r>
            <w:r w:rsidR="0043695A" w:rsidRPr="00362160">
              <w:rPr>
                <w:sz w:val="28"/>
                <w:szCs w:val="28"/>
              </w:rPr>
              <w:t>2</w:t>
            </w:r>
          </w:p>
        </w:tc>
        <w:tc>
          <w:tcPr>
            <w:tcW w:w="30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6F847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0.929</w:t>
            </w:r>
          </w:p>
        </w:tc>
      </w:tr>
      <w:tr w:rsidR="00362160" w:rsidRPr="00362160" w14:paraId="7BE878AF" w14:textId="77777777" w:rsidTr="00624D5A">
        <w:tc>
          <w:tcPr>
            <w:tcW w:w="30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C2CDC2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β4</w:t>
            </w:r>
          </w:p>
        </w:tc>
        <w:tc>
          <w:tcPr>
            <w:tcW w:w="24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C93A8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Symptom Duration</w:t>
            </w:r>
          </w:p>
        </w:tc>
        <w:tc>
          <w:tcPr>
            <w:tcW w:w="12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98625" w14:textId="608356BC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1.</w:t>
            </w:r>
            <w:r w:rsidR="0043695A" w:rsidRPr="00362160">
              <w:rPr>
                <w:sz w:val="28"/>
                <w:szCs w:val="28"/>
              </w:rPr>
              <w:t>2</w:t>
            </w:r>
          </w:p>
        </w:tc>
        <w:tc>
          <w:tcPr>
            <w:tcW w:w="30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C2BC9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0.129</w:t>
            </w:r>
          </w:p>
        </w:tc>
      </w:tr>
      <w:tr w:rsidR="00362160" w:rsidRPr="00362160" w14:paraId="572A0300" w14:textId="77777777" w:rsidTr="00624D5A">
        <w:tc>
          <w:tcPr>
            <w:tcW w:w="30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ADA65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β5</w:t>
            </w:r>
          </w:p>
        </w:tc>
        <w:tc>
          <w:tcPr>
            <w:tcW w:w="24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9223E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Lesion Size</w:t>
            </w:r>
          </w:p>
        </w:tc>
        <w:tc>
          <w:tcPr>
            <w:tcW w:w="12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37E4A" w14:textId="29A34E6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4.6</w:t>
            </w:r>
          </w:p>
        </w:tc>
        <w:tc>
          <w:tcPr>
            <w:tcW w:w="30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0A795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0.783</w:t>
            </w:r>
          </w:p>
        </w:tc>
      </w:tr>
      <w:tr w:rsidR="00362160" w:rsidRPr="00362160" w14:paraId="668AAD65" w14:textId="77777777" w:rsidTr="00624D5A">
        <w:tc>
          <w:tcPr>
            <w:tcW w:w="30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20B38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β6</w:t>
            </w:r>
          </w:p>
        </w:tc>
        <w:tc>
          <w:tcPr>
            <w:tcW w:w="24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50C42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Lesion Localization (TF)</w:t>
            </w:r>
          </w:p>
        </w:tc>
        <w:tc>
          <w:tcPr>
            <w:tcW w:w="12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3FA32" w14:textId="790392AA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1.9</w:t>
            </w:r>
          </w:p>
        </w:tc>
        <w:tc>
          <w:tcPr>
            <w:tcW w:w="30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42462C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0.477</w:t>
            </w:r>
          </w:p>
        </w:tc>
      </w:tr>
      <w:tr w:rsidR="00362160" w:rsidRPr="00362160" w14:paraId="0EC2943A" w14:textId="77777777" w:rsidTr="00624D5A">
        <w:tc>
          <w:tcPr>
            <w:tcW w:w="30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AEA5C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β7</w:t>
            </w:r>
          </w:p>
        </w:tc>
        <w:tc>
          <w:tcPr>
            <w:tcW w:w="24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DBB98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  <w:lang w:eastAsia="de-DE"/>
              </w:rPr>
              <w:t>Previous Surgeries (1 - 2)</w:t>
            </w:r>
          </w:p>
        </w:tc>
        <w:tc>
          <w:tcPr>
            <w:tcW w:w="12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2668D" w14:textId="191E8E61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2.1</w:t>
            </w:r>
          </w:p>
        </w:tc>
        <w:tc>
          <w:tcPr>
            <w:tcW w:w="30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4E8C4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0.530</w:t>
            </w:r>
          </w:p>
        </w:tc>
      </w:tr>
      <w:tr w:rsidR="00362160" w:rsidRPr="00362160" w14:paraId="44EE683D" w14:textId="77777777" w:rsidTr="00624D5A">
        <w:tc>
          <w:tcPr>
            <w:tcW w:w="30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D338F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β8</w:t>
            </w:r>
          </w:p>
        </w:tc>
        <w:tc>
          <w:tcPr>
            <w:tcW w:w="24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6FE185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  <w:lang w:eastAsia="de-DE"/>
              </w:rPr>
              <w:t>Previous Surgeries (&gt; 2)</w:t>
            </w:r>
          </w:p>
        </w:tc>
        <w:tc>
          <w:tcPr>
            <w:tcW w:w="12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B8CB9" w14:textId="4448D436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1.2</w:t>
            </w:r>
          </w:p>
        </w:tc>
        <w:tc>
          <w:tcPr>
            <w:tcW w:w="30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27424" w14:textId="77777777" w:rsidR="00624D5A" w:rsidRPr="00362160" w:rsidRDefault="00624D5A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0.173</w:t>
            </w:r>
          </w:p>
        </w:tc>
      </w:tr>
      <w:tr w:rsidR="00624D5A" w:rsidRPr="00362160" w14:paraId="0890B038" w14:textId="77777777" w:rsidTr="00624D5A">
        <w:tc>
          <w:tcPr>
            <w:tcW w:w="9805" w:type="dxa"/>
            <w:gridSpan w:val="4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E8567" w14:textId="6F5D0070" w:rsidR="00624D5A" w:rsidRPr="00362160" w:rsidRDefault="00F14647" w:rsidP="00362160">
            <w:pPr>
              <w:rPr>
                <w:sz w:val="28"/>
                <w:szCs w:val="28"/>
              </w:rPr>
            </w:pPr>
            <w:r w:rsidRPr="00362160">
              <w:rPr>
                <w:sz w:val="28"/>
                <w:szCs w:val="28"/>
              </w:rPr>
              <w:t>Multicollinearity of predictor variables in the cox proportional-hazards model for reoperation is demonstrated based on R</w:t>
            </w:r>
            <w:r w:rsidRPr="00362160">
              <w:rPr>
                <w:sz w:val="28"/>
                <w:szCs w:val="28"/>
                <w:vertAlign w:val="superscript"/>
              </w:rPr>
              <w:t>2</w:t>
            </w:r>
            <w:r w:rsidRPr="00362160">
              <w:rPr>
                <w:sz w:val="28"/>
                <w:szCs w:val="28"/>
              </w:rPr>
              <w:t xml:space="preserve"> and </w:t>
            </w:r>
            <w:r w:rsidR="00D010F8" w:rsidRPr="00362160">
              <w:rPr>
                <w:sz w:val="28"/>
                <w:szCs w:val="28"/>
              </w:rPr>
              <w:t>variance inflation factor (</w:t>
            </w:r>
            <w:r w:rsidRPr="00362160">
              <w:rPr>
                <w:sz w:val="28"/>
                <w:szCs w:val="28"/>
              </w:rPr>
              <w:t>VIF</w:t>
            </w:r>
            <w:r w:rsidR="00D010F8" w:rsidRPr="00362160">
              <w:rPr>
                <w:sz w:val="28"/>
                <w:szCs w:val="28"/>
              </w:rPr>
              <w:t>)</w:t>
            </w:r>
            <w:r w:rsidRPr="00362160">
              <w:rPr>
                <w:sz w:val="28"/>
                <w:szCs w:val="28"/>
              </w:rPr>
              <w:t xml:space="preserve">. </w:t>
            </w:r>
            <w:proofErr w:type="spellStart"/>
            <w:r w:rsidR="00624D5A" w:rsidRPr="00362160">
              <w:rPr>
                <w:sz w:val="28"/>
                <w:szCs w:val="28"/>
              </w:rPr>
              <w:t>Tibio</w:t>
            </w:r>
            <w:proofErr w:type="spellEnd"/>
            <w:r w:rsidR="00624D5A" w:rsidRPr="00362160">
              <w:rPr>
                <w:sz w:val="28"/>
                <w:szCs w:val="28"/>
              </w:rPr>
              <w:t>-femoral (TF), Body-Mass-Index (BMI)</w:t>
            </w:r>
          </w:p>
        </w:tc>
      </w:tr>
    </w:tbl>
    <w:p w14:paraId="0EFFC3CD" w14:textId="77777777" w:rsidR="0010211F" w:rsidRPr="00362160" w:rsidRDefault="0010211F" w:rsidP="00362160">
      <w:pPr>
        <w:rPr>
          <w:sz w:val="28"/>
          <w:szCs w:val="28"/>
        </w:rPr>
      </w:pPr>
    </w:p>
    <w:sectPr w:rsidR="0010211F" w:rsidRPr="00362160" w:rsidSect="00362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5A"/>
    <w:rsid w:val="000C1B72"/>
    <w:rsid w:val="0010211F"/>
    <w:rsid w:val="00111188"/>
    <w:rsid w:val="001426BF"/>
    <w:rsid w:val="003033CC"/>
    <w:rsid w:val="0032137F"/>
    <w:rsid w:val="00362160"/>
    <w:rsid w:val="003C27B8"/>
    <w:rsid w:val="0043695A"/>
    <w:rsid w:val="00522591"/>
    <w:rsid w:val="00623F8B"/>
    <w:rsid w:val="00624D5A"/>
    <w:rsid w:val="00707C06"/>
    <w:rsid w:val="00895AF4"/>
    <w:rsid w:val="00B71964"/>
    <w:rsid w:val="00D010F8"/>
    <w:rsid w:val="00D13034"/>
    <w:rsid w:val="00D3689A"/>
    <w:rsid w:val="00E04DA6"/>
    <w:rsid w:val="00F1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AAC20"/>
  <w15:chartTrackingRefBased/>
  <w15:docId w15:val="{144A60DD-F3D5-434F-8DBF-0D828F9F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D5A"/>
    <w:pPr>
      <w:spacing w:after="120" w:line="480" w:lineRule="auto"/>
      <w:jc w:val="both"/>
    </w:pPr>
    <w:rPr>
      <w:rFonts w:ascii="Times New Roman" w:hAnsi="Times New Roman" w:cs="Times New Roman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010F8"/>
    <w:rPr>
      <w:rFonts w:ascii="Times New Roman" w:hAnsi="Times New Roman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Bumberger</dc:creator>
  <cp:keywords/>
  <dc:description/>
  <cp:lastModifiedBy>Lavanya M</cp:lastModifiedBy>
  <cp:revision>4</cp:revision>
  <dcterms:created xsi:type="dcterms:W3CDTF">2023-09-18T07:39:00Z</dcterms:created>
  <dcterms:modified xsi:type="dcterms:W3CDTF">2023-10-13T06:03:00Z</dcterms:modified>
</cp:coreProperties>
</file>