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724B1" w14:textId="77777777" w:rsidR="009D4CC3" w:rsidRPr="00424E9F" w:rsidRDefault="009D4CC3" w:rsidP="009D4CC3">
      <w:pPr>
        <w:spacing w:before="240" w:after="0" w:line="360" w:lineRule="auto"/>
        <w:jc w:val="both"/>
        <w:rPr>
          <w:rFonts w:ascii="Times New Roman" w:eastAsia="Times New Roman" w:hAnsi="Times New Roman" w:cs="Times New Roman"/>
          <w:b/>
          <w:color w:val="000000" w:themeColor="text1"/>
          <w:sz w:val="28"/>
          <w:szCs w:val="28"/>
          <w:lang w:val="en-GB"/>
        </w:rPr>
      </w:pPr>
      <w:r w:rsidRPr="00424E9F">
        <w:rPr>
          <w:rFonts w:ascii="Times New Roman" w:eastAsia="Times New Roman" w:hAnsi="Times New Roman" w:cs="Times New Roman"/>
          <w:b/>
          <w:color w:val="000000" w:themeColor="text1"/>
          <w:sz w:val="28"/>
          <w:szCs w:val="28"/>
          <w:lang w:val="en-GB"/>
        </w:rPr>
        <w:t>Appendix A: Additional table</w:t>
      </w:r>
    </w:p>
    <w:tbl>
      <w:tblPr>
        <w:tblW w:w="8931" w:type="dxa"/>
        <w:tblLayout w:type="fixed"/>
        <w:tblCellMar>
          <w:left w:w="70" w:type="dxa"/>
          <w:right w:w="70" w:type="dxa"/>
        </w:tblCellMar>
        <w:tblLook w:val="04A0" w:firstRow="1" w:lastRow="0" w:firstColumn="1" w:lastColumn="0" w:noHBand="0" w:noVBand="1"/>
      </w:tblPr>
      <w:tblGrid>
        <w:gridCol w:w="3119"/>
        <w:gridCol w:w="2788"/>
        <w:gridCol w:w="3024"/>
      </w:tblGrid>
      <w:tr w:rsidR="009D4CC3" w:rsidRPr="00424E9F" w14:paraId="3B8E5170" w14:textId="77777777" w:rsidTr="00027089">
        <w:trPr>
          <w:trHeight w:val="312"/>
        </w:trPr>
        <w:tc>
          <w:tcPr>
            <w:tcW w:w="8931" w:type="dxa"/>
            <w:gridSpan w:val="3"/>
            <w:tcBorders>
              <w:top w:val="nil"/>
              <w:left w:val="nil"/>
              <w:bottom w:val="nil"/>
              <w:right w:val="nil"/>
            </w:tcBorders>
            <w:noWrap/>
            <w:vAlign w:val="center"/>
            <w:hideMark/>
          </w:tcPr>
          <w:p w14:paraId="6CC77988" w14:textId="77777777" w:rsidR="009D4CC3" w:rsidRPr="00424E9F" w:rsidRDefault="009D4CC3" w:rsidP="00027089">
            <w:pPr>
              <w:spacing w:before="240" w:line="240" w:lineRule="auto"/>
              <w:jc w:val="both"/>
              <w:rPr>
                <w:rFonts w:ascii="Times New Roman" w:eastAsia="Times New Roman" w:hAnsi="Times New Roman" w:cs="Times New Roman"/>
                <w:b/>
                <w:bCs/>
                <w:color w:val="000000" w:themeColor="text1"/>
                <w:kern w:val="0"/>
                <w:sz w:val="24"/>
                <w:szCs w:val="24"/>
                <w:lang w:val="en-GB" w:eastAsia="it-IT"/>
                <w14:ligatures w14:val="none"/>
              </w:rPr>
            </w:pPr>
            <w:r w:rsidRPr="00424E9F">
              <w:rPr>
                <w:rFonts w:ascii="Times New Roman" w:eastAsia="Times New Roman" w:hAnsi="Times New Roman" w:cs="Times New Roman"/>
                <w:b/>
                <w:bCs/>
                <w:color w:val="000000" w:themeColor="text1"/>
                <w:kern w:val="0"/>
                <w:sz w:val="24"/>
                <w:szCs w:val="24"/>
                <w:lang w:val="en-GB" w:eastAsia="it-IT"/>
                <w14:ligatures w14:val="none"/>
              </w:rPr>
              <w:t xml:space="preserve">Table A.I </w:t>
            </w:r>
            <w:r w:rsidRPr="00424E9F">
              <w:rPr>
                <w:rFonts w:ascii="Times New Roman" w:eastAsia="Times New Roman" w:hAnsi="Times New Roman" w:cs="Times New Roman"/>
                <w:color w:val="000000" w:themeColor="text1"/>
                <w:kern w:val="0"/>
                <w:sz w:val="24"/>
                <w:szCs w:val="24"/>
                <w:lang w:val="en-GB" w:eastAsia="it-IT"/>
                <w14:ligatures w14:val="none"/>
              </w:rPr>
              <w:t>List of Italian regions in the dataset and associated macro-area</w:t>
            </w:r>
          </w:p>
        </w:tc>
      </w:tr>
      <w:tr w:rsidR="009D4CC3" w:rsidRPr="00424E9F" w14:paraId="03205C02" w14:textId="77777777" w:rsidTr="00027089">
        <w:trPr>
          <w:trHeight w:val="312"/>
        </w:trPr>
        <w:tc>
          <w:tcPr>
            <w:tcW w:w="3119" w:type="dxa"/>
            <w:tcBorders>
              <w:top w:val="single" w:sz="4" w:space="0" w:color="auto"/>
              <w:left w:val="nil"/>
              <w:bottom w:val="single" w:sz="4" w:space="0" w:color="auto"/>
              <w:right w:val="nil"/>
            </w:tcBorders>
            <w:noWrap/>
            <w:vAlign w:val="center"/>
            <w:hideMark/>
          </w:tcPr>
          <w:p w14:paraId="5DD7196A" w14:textId="77777777" w:rsidR="009D4CC3" w:rsidRPr="00424E9F" w:rsidRDefault="009D4CC3" w:rsidP="00027089">
            <w:pPr>
              <w:spacing w:after="0" w:line="240" w:lineRule="auto"/>
              <w:rPr>
                <w:rFonts w:ascii="Times New Roman" w:eastAsia="Times New Roman" w:hAnsi="Times New Roman" w:cs="Times New Roman"/>
                <w:b/>
                <w:bCs/>
                <w:color w:val="000000" w:themeColor="text1"/>
                <w:kern w:val="0"/>
                <w:sz w:val="24"/>
                <w:szCs w:val="24"/>
                <w:lang w:val="en-GB" w:eastAsia="it-IT"/>
                <w14:ligatures w14:val="none"/>
              </w:rPr>
            </w:pPr>
            <w:r w:rsidRPr="00424E9F">
              <w:rPr>
                <w:rFonts w:ascii="Times New Roman" w:eastAsia="Times New Roman" w:hAnsi="Times New Roman" w:cs="Times New Roman"/>
                <w:b/>
                <w:bCs/>
                <w:color w:val="000000" w:themeColor="text1"/>
                <w:kern w:val="0"/>
                <w:sz w:val="24"/>
                <w:szCs w:val="24"/>
                <w:lang w:val="en-GB" w:eastAsia="it-IT"/>
                <w14:ligatures w14:val="none"/>
              </w:rPr>
              <w:t>NUTS-2 regions</w:t>
            </w:r>
          </w:p>
        </w:tc>
        <w:tc>
          <w:tcPr>
            <w:tcW w:w="2788" w:type="dxa"/>
            <w:tcBorders>
              <w:top w:val="single" w:sz="4" w:space="0" w:color="auto"/>
              <w:left w:val="nil"/>
              <w:bottom w:val="single" w:sz="4" w:space="0" w:color="auto"/>
              <w:right w:val="nil"/>
            </w:tcBorders>
            <w:noWrap/>
            <w:vAlign w:val="center"/>
            <w:hideMark/>
          </w:tcPr>
          <w:p w14:paraId="1FF6EEA5" w14:textId="77777777" w:rsidR="009D4CC3" w:rsidRPr="00424E9F" w:rsidRDefault="009D4CC3" w:rsidP="00027089">
            <w:pPr>
              <w:spacing w:after="0" w:line="240" w:lineRule="auto"/>
              <w:jc w:val="center"/>
              <w:rPr>
                <w:rFonts w:ascii="Times New Roman" w:eastAsia="Times New Roman" w:hAnsi="Times New Roman" w:cs="Times New Roman"/>
                <w:b/>
                <w:bCs/>
                <w:color w:val="000000" w:themeColor="text1"/>
                <w:kern w:val="0"/>
                <w:sz w:val="24"/>
                <w:szCs w:val="24"/>
                <w:lang w:val="en-GB" w:eastAsia="it-IT"/>
                <w14:ligatures w14:val="none"/>
              </w:rPr>
            </w:pPr>
            <w:r w:rsidRPr="00424E9F">
              <w:rPr>
                <w:rFonts w:ascii="Times New Roman" w:eastAsia="Times New Roman" w:hAnsi="Times New Roman" w:cs="Times New Roman"/>
                <w:b/>
                <w:bCs/>
                <w:color w:val="000000" w:themeColor="text1"/>
                <w:kern w:val="0"/>
                <w:sz w:val="24"/>
                <w:szCs w:val="24"/>
                <w:lang w:val="en-GB" w:eastAsia="it-IT"/>
                <w14:ligatures w14:val="none"/>
              </w:rPr>
              <w:t>NUTS-1 macro-area</w:t>
            </w:r>
          </w:p>
        </w:tc>
        <w:tc>
          <w:tcPr>
            <w:tcW w:w="3024" w:type="dxa"/>
            <w:tcBorders>
              <w:top w:val="single" w:sz="4" w:space="0" w:color="auto"/>
              <w:left w:val="nil"/>
              <w:bottom w:val="single" w:sz="4" w:space="0" w:color="auto"/>
              <w:right w:val="nil"/>
            </w:tcBorders>
            <w:noWrap/>
            <w:vAlign w:val="center"/>
            <w:hideMark/>
          </w:tcPr>
          <w:p w14:paraId="5F2E0270" w14:textId="77777777" w:rsidR="009D4CC3" w:rsidRPr="00424E9F" w:rsidRDefault="009D4CC3" w:rsidP="00027089">
            <w:pPr>
              <w:spacing w:after="0" w:line="240" w:lineRule="auto"/>
              <w:jc w:val="center"/>
              <w:rPr>
                <w:rFonts w:ascii="Times New Roman" w:eastAsia="Times New Roman" w:hAnsi="Times New Roman" w:cs="Times New Roman"/>
                <w:b/>
                <w:bCs/>
                <w:color w:val="000000" w:themeColor="text1"/>
                <w:kern w:val="0"/>
                <w:sz w:val="24"/>
                <w:szCs w:val="24"/>
                <w:lang w:val="en-GB" w:eastAsia="it-IT"/>
                <w14:ligatures w14:val="none"/>
              </w:rPr>
            </w:pPr>
            <w:r w:rsidRPr="00424E9F">
              <w:rPr>
                <w:rFonts w:ascii="Times New Roman" w:eastAsia="Times New Roman" w:hAnsi="Times New Roman" w:cs="Times New Roman"/>
                <w:b/>
                <w:bCs/>
                <w:color w:val="000000" w:themeColor="text1"/>
                <w:kern w:val="0"/>
                <w:sz w:val="24"/>
                <w:szCs w:val="24"/>
                <w:lang w:val="en-GB" w:eastAsia="it-IT"/>
                <w14:ligatures w14:val="none"/>
              </w:rPr>
              <w:t>Centre-North vs. South classification</w:t>
            </w:r>
          </w:p>
        </w:tc>
      </w:tr>
      <w:tr w:rsidR="009D4CC3" w:rsidRPr="00424E9F" w14:paraId="0466629E" w14:textId="77777777" w:rsidTr="00027089">
        <w:trPr>
          <w:trHeight w:val="312"/>
        </w:trPr>
        <w:tc>
          <w:tcPr>
            <w:tcW w:w="3119" w:type="dxa"/>
            <w:tcBorders>
              <w:top w:val="nil"/>
              <w:left w:val="nil"/>
              <w:bottom w:val="nil"/>
              <w:right w:val="nil"/>
            </w:tcBorders>
            <w:noWrap/>
            <w:vAlign w:val="center"/>
            <w:hideMark/>
          </w:tcPr>
          <w:p w14:paraId="0B7659A0" w14:textId="77777777" w:rsidR="009D4CC3" w:rsidRPr="00424E9F" w:rsidRDefault="009D4CC3" w:rsidP="00027089">
            <w:pPr>
              <w:spacing w:after="0" w:line="240" w:lineRule="auto"/>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Emilia-Romagna</w:t>
            </w:r>
          </w:p>
        </w:tc>
        <w:tc>
          <w:tcPr>
            <w:tcW w:w="2788" w:type="dxa"/>
            <w:tcBorders>
              <w:top w:val="nil"/>
              <w:left w:val="nil"/>
              <w:bottom w:val="nil"/>
              <w:right w:val="nil"/>
            </w:tcBorders>
            <w:noWrap/>
            <w:vAlign w:val="center"/>
            <w:hideMark/>
          </w:tcPr>
          <w:p w14:paraId="5658F8A3" w14:textId="77777777" w:rsidR="009D4CC3" w:rsidRPr="00424E9F" w:rsidRDefault="009D4CC3" w:rsidP="00027089">
            <w:pPr>
              <w:spacing w:after="0" w:line="240" w:lineRule="auto"/>
              <w:jc w:val="center"/>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North-East</w:t>
            </w:r>
          </w:p>
        </w:tc>
        <w:tc>
          <w:tcPr>
            <w:tcW w:w="3024" w:type="dxa"/>
            <w:tcBorders>
              <w:top w:val="nil"/>
              <w:left w:val="nil"/>
              <w:bottom w:val="nil"/>
              <w:right w:val="nil"/>
            </w:tcBorders>
            <w:noWrap/>
            <w:vAlign w:val="center"/>
            <w:hideMark/>
          </w:tcPr>
          <w:p w14:paraId="2E4767D0" w14:textId="77777777" w:rsidR="009D4CC3" w:rsidRPr="00424E9F" w:rsidRDefault="009D4CC3" w:rsidP="00027089">
            <w:pPr>
              <w:spacing w:after="0" w:line="240" w:lineRule="auto"/>
              <w:jc w:val="center"/>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Centre-North</w:t>
            </w:r>
          </w:p>
        </w:tc>
      </w:tr>
      <w:tr w:rsidR="009D4CC3" w:rsidRPr="00424E9F" w14:paraId="13F4B7E5" w14:textId="77777777" w:rsidTr="00027089">
        <w:trPr>
          <w:trHeight w:val="312"/>
        </w:trPr>
        <w:tc>
          <w:tcPr>
            <w:tcW w:w="3119" w:type="dxa"/>
            <w:tcBorders>
              <w:top w:val="nil"/>
              <w:left w:val="nil"/>
              <w:bottom w:val="nil"/>
              <w:right w:val="nil"/>
            </w:tcBorders>
            <w:noWrap/>
            <w:vAlign w:val="center"/>
            <w:hideMark/>
          </w:tcPr>
          <w:p w14:paraId="66E208E2" w14:textId="77777777" w:rsidR="009D4CC3" w:rsidRPr="00424E9F" w:rsidRDefault="009D4CC3" w:rsidP="00027089">
            <w:pPr>
              <w:spacing w:after="0" w:line="240" w:lineRule="auto"/>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Friuli-Venezia Giulia</w:t>
            </w:r>
          </w:p>
        </w:tc>
        <w:tc>
          <w:tcPr>
            <w:tcW w:w="2788" w:type="dxa"/>
            <w:tcBorders>
              <w:top w:val="nil"/>
              <w:left w:val="nil"/>
              <w:bottom w:val="nil"/>
              <w:right w:val="nil"/>
            </w:tcBorders>
            <w:noWrap/>
            <w:vAlign w:val="center"/>
            <w:hideMark/>
          </w:tcPr>
          <w:p w14:paraId="087BBCDE" w14:textId="77777777" w:rsidR="009D4CC3" w:rsidRPr="00424E9F" w:rsidRDefault="009D4CC3" w:rsidP="00027089">
            <w:pPr>
              <w:spacing w:after="0" w:line="240" w:lineRule="auto"/>
              <w:jc w:val="center"/>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North-East</w:t>
            </w:r>
          </w:p>
        </w:tc>
        <w:tc>
          <w:tcPr>
            <w:tcW w:w="3024" w:type="dxa"/>
            <w:tcBorders>
              <w:top w:val="nil"/>
              <w:left w:val="nil"/>
              <w:bottom w:val="nil"/>
              <w:right w:val="nil"/>
            </w:tcBorders>
            <w:noWrap/>
            <w:vAlign w:val="center"/>
            <w:hideMark/>
          </w:tcPr>
          <w:p w14:paraId="0E09404E" w14:textId="77777777" w:rsidR="009D4CC3" w:rsidRPr="00424E9F" w:rsidRDefault="009D4CC3" w:rsidP="00027089">
            <w:pPr>
              <w:spacing w:after="0" w:line="240" w:lineRule="auto"/>
              <w:jc w:val="center"/>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Centre-North</w:t>
            </w:r>
          </w:p>
        </w:tc>
      </w:tr>
      <w:tr w:rsidR="009D4CC3" w:rsidRPr="00424E9F" w14:paraId="2B583267" w14:textId="77777777" w:rsidTr="00027089">
        <w:trPr>
          <w:trHeight w:val="312"/>
        </w:trPr>
        <w:tc>
          <w:tcPr>
            <w:tcW w:w="3119" w:type="dxa"/>
            <w:tcBorders>
              <w:top w:val="nil"/>
              <w:left w:val="nil"/>
              <w:bottom w:val="nil"/>
              <w:right w:val="nil"/>
            </w:tcBorders>
            <w:noWrap/>
            <w:vAlign w:val="center"/>
            <w:hideMark/>
          </w:tcPr>
          <w:p w14:paraId="2E3F9194" w14:textId="77777777" w:rsidR="009D4CC3" w:rsidRPr="00424E9F" w:rsidRDefault="009D4CC3" w:rsidP="00027089">
            <w:pPr>
              <w:spacing w:after="0" w:line="240" w:lineRule="auto"/>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Lazio</w:t>
            </w:r>
          </w:p>
        </w:tc>
        <w:tc>
          <w:tcPr>
            <w:tcW w:w="2788" w:type="dxa"/>
            <w:tcBorders>
              <w:top w:val="nil"/>
              <w:left w:val="nil"/>
              <w:bottom w:val="nil"/>
              <w:right w:val="nil"/>
            </w:tcBorders>
            <w:noWrap/>
            <w:vAlign w:val="center"/>
            <w:hideMark/>
          </w:tcPr>
          <w:p w14:paraId="57C095E2" w14:textId="77777777" w:rsidR="009D4CC3" w:rsidRPr="00424E9F" w:rsidRDefault="009D4CC3" w:rsidP="00027089">
            <w:pPr>
              <w:spacing w:after="0" w:line="240" w:lineRule="auto"/>
              <w:jc w:val="center"/>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Centre</w:t>
            </w:r>
          </w:p>
        </w:tc>
        <w:tc>
          <w:tcPr>
            <w:tcW w:w="3024" w:type="dxa"/>
            <w:tcBorders>
              <w:top w:val="nil"/>
              <w:left w:val="nil"/>
              <w:bottom w:val="nil"/>
              <w:right w:val="nil"/>
            </w:tcBorders>
            <w:noWrap/>
            <w:vAlign w:val="center"/>
            <w:hideMark/>
          </w:tcPr>
          <w:p w14:paraId="1242E502" w14:textId="77777777" w:rsidR="009D4CC3" w:rsidRPr="00424E9F" w:rsidRDefault="009D4CC3" w:rsidP="00027089">
            <w:pPr>
              <w:spacing w:after="0" w:line="240" w:lineRule="auto"/>
              <w:jc w:val="center"/>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Centre-North</w:t>
            </w:r>
          </w:p>
        </w:tc>
      </w:tr>
      <w:tr w:rsidR="009D4CC3" w:rsidRPr="00424E9F" w14:paraId="09B0BBEE" w14:textId="77777777" w:rsidTr="00027089">
        <w:trPr>
          <w:trHeight w:val="312"/>
        </w:trPr>
        <w:tc>
          <w:tcPr>
            <w:tcW w:w="3119" w:type="dxa"/>
            <w:tcBorders>
              <w:top w:val="nil"/>
              <w:left w:val="nil"/>
              <w:bottom w:val="nil"/>
              <w:right w:val="nil"/>
            </w:tcBorders>
            <w:noWrap/>
            <w:vAlign w:val="center"/>
            <w:hideMark/>
          </w:tcPr>
          <w:p w14:paraId="7192677E" w14:textId="77777777" w:rsidR="009D4CC3" w:rsidRPr="00424E9F" w:rsidRDefault="009D4CC3" w:rsidP="00027089">
            <w:pPr>
              <w:spacing w:after="0" w:line="240" w:lineRule="auto"/>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Liguria</w:t>
            </w:r>
          </w:p>
        </w:tc>
        <w:tc>
          <w:tcPr>
            <w:tcW w:w="2788" w:type="dxa"/>
            <w:tcBorders>
              <w:top w:val="nil"/>
              <w:left w:val="nil"/>
              <w:bottom w:val="nil"/>
              <w:right w:val="nil"/>
            </w:tcBorders>
            <w:noWrap/>
            <w:vAlign w:val="center"/>
            <w:hideMark/>
          </w:tcPr>
          <w:p w14:paraId="189930F5" w14:textId="77777777" w:rsidR="009D4CC3" w:rsidRPr="00424E9F" w:rsidRDefault="009D4CC3" w:rsidP="00027089">
            <w:pPr>
              <w:spacing w:after="0" w:line="240" w:lineRule="auto"/>
              <w:jc w:val="center"/>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North-West</w:t>
            </w:r>
          </w:p>
        </w:tc>
        <w:tc>
          <w:tcPr>
            <w:tcW w:w="3024" w:type="dxa"/>
            <w:tcBorders>
              <w:top w:val="nil"/>
              <w:left w:val="nil"/>
              <w:bottom w:val="nil"/>
              <w:right w:val="nil"/>
            </w:tcBorders>
            <w:noWrap/>
            <w:vAlign w:val="center"/>
            <w:hideMark/>
          </w:tcPr>
          <w:p w14:paraId="47F7D4EF" w14:textId="77777777" w:rsidR="009D4CC3" w:rsidRPr="00424E9F" w:rsidRDefault="009D4CC3" w:rsidP="00027089">
            <w:pPr>
              <w:spacing w:after="0" w:line="240" w:lineRule="auto"/>
              <w:jc w:val="center"/>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Centre-North</w:t>
            </w:r>
          </w:p>
        </w:tc>
      </w:tr>
      <w:tr w:rsidR="009D4CC3" w:rsidRPr="00424E9F" w14:paraId="4F4E35CC" w14:textId="77777777" w:rsidTr="00027089">
        <w:trPr>
          <w:trHeight w:val="312"/>
        </w:trPr>
        <w:tc>
          <w:tcPr>
            <w:tcW w:w="3119" w:type="dxa"/>
            <w:tcBorders>
              <w:top w:val="nil"/>
              <w:left w:val="nil"/>
              <w:bottom w:val="nil"/>
              <w:right w:val="nil"/>
            </w:tcBorders>
            <w:noWrap/>
            <w:vAlign w:val="center"/>
            <w:hideMark/>
          </w:tcPr>
          <w:p w14:paraId="5C264A8A" w14:textId="77777777" w:rsidR="009D4CC3" w:rsidRPr="00424E9F" w:rsidRDefault="009D4CC3" w:rsidP="00027089">
            <w:pPr>
              <w:spacing w:after="0" w:line="240" w:lineRule="auto"/>
              <w:rPr>
                <w:rFonts w:ascii="Times New Roman" w:eastAsia="Times New Roman" w:hAnsi="Times New Roman" w:cs="Times New Roman"/>
                <w:color w:val="000000" w:themeColor="text1"/>
                <w:kern w:val="0"/>
                <w:sz w:val="24"/>
                <w:szCs w:val="24"/>
                <w:lang w:val="en-GB" w:eastAsia="it-IT"/>
                <w14:ligatures w14:val="none"/>
              </w:rPr>
            </w:pPr>
            <w:proofErr w:type="spellStart"/>
            <w:r w:rsidRPr="00424E9F">
              <w:rPr>
                <w:rFonts w:ascii="Times New Roman" w:eastAsia="Times New Roman" w:hAnsi="Times New Roman" w:cs="Times New Roman"/>
                <w:color w:val="000000" w:themeColor="text1"/>
                <w:kern w:val="0"/>
                <w:sz w:val="24"/>
                <w:szCs w:val="24"/>
                <w:lang w:val="en-GB" w:eastAsia="it-IT"/>
                <w14:ligatures w14:val="none"/>
              </w:rPr>
              <w:t>Lombardia</w:t>
            </w:r>
            <w:proofErr w:type="spellEnd"/>
          </w:p>
        </w:tc>
        <w:tc>
          <w:tcPr>
            <w:tcW w:w="2788" w:type="dxa"/>
            <w:tcBorders>
              <w:top w:val="nil"/>
              <w:left w:val="nil"/>
              <w:bottom w:val="nil"/>
              <w:right w:val="nil"/>
            </w:tcBorders>
            <w:noWrap/>
            <w:vAlign w:val="center"/>
            <w:hideMark/>
          </w:tcPr>
          <w:p w14:paraId="440668FF" w14:textId="77777777" w:rsidR="009D4CC3" w:rsidRPr="00424E9F" w:rsidRDefault="009D4CC3" w:rsidP="00027089">
            <w:pPr>
              <w:spacing w:after="0" w:line="240" w:lineRule="auto"/>
              <w:jc w:val="center"/>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North-West</w:t>
            </w:r>
          </w:p>
        </w:tc>
        <w:tc>
          <w:tcPr>
            <w:tcW w:w="3024" w:type="dxa"/>
            <w:tcBorders>
              <w:top w:val="nil"/>
              <w:left w:val="nil"/>
              <w:bottom w:val="nil"/>
              <w:right w:val="nil"/>
            </w:tcBorders>
            <w:noWrap/>
            <w:vAlign w:val="center"/>
            <w:hideMark/>
          </w:tcPr>
          <w:p w14:paraId="44F6E8CF" w14:textId="77777777" w:rsidR="009D4CC3" w:rsidRPr="00424E9F" w:rsidRDefault="009D4CC3" w:rsidP="00027089">
            <w:pPr>
              <w:spacing w:after="0" w:line="240" w:lineRule="auto"/>
              <w:jc w:val="center"/>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Centre-North</w:t>
            </w:r>
          </w:p>
        </w:tc>
      </w:tr>
      <w:tr w:rsidR="009D4CC3" w:rsidRPr="00424E9F" w14:paraId="40DCEFA1" w14:textId="77777777" w:rsidTr="00027089">
        <w:trPr>
          <w:trHeight w:val="312"/>
        </w:trPr>
        <w:tc>
          <w:tcPr>
            <w:tcW w:w="3119" w:type="dxa"/>
            <w:tcBorders>
              <w:top w:val="nil"/>
              <w:left w:val="nil"/>
              <w:bottom w:val="nil"/>
              <w:right w:val="nil"/>
            </w:tcBorders>
            <w:noWrap/>
            <w:vAlign w:val="center"/>
            <w:hideMark/>
          </w:tcPr>
          <w:p w14:paraId="0672C2D5" w14:textId="77777777" w:rsidR="009D4CC3" w:rsidRPr="00424E9F" w:rsidRDefault="009D4CC3" w:rsidP="00027089">
            <w:pPr>
              <w:spacing w:after="0" w:line="240" w:lineRule="auto"/>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Marche</w:t>
            </w:r>
          </w:p>
        </w:tc>
        <w:tc>
          <w:tcPr>
            <w:tcW w:w="2788" w:type="dxa"/>
            <w:tcBorders>
              <w:top w:val="nil"/>
              <w:left w:val="nil"/>
              <w:bottom w:val="nil"/>
              <w:right w:val="nil"/>
            </w:tcBorders>
            <w:noWrap/>
            <w:vAlign w:val="center"/>
            <w:hideMark/>
          </w:tcPr>
          <w:p w14:paraId="7BA9122F" w14:textId="77777777" w:rsidR="009D4CC3" w:rsidRPr="00424E9F" w:rsidRDefault="009D4CC3" w:rsidP="00027089">
            <w:pPr>
              <w:spacing w:after="0" w:line="240" w:lineRule="auto"/>
              <w:jc w:val="center"/>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Centre</w:t>
            </w:r>
          </w:p>
        </w:tc>
        <w:tc>
          <w:tcPr>
            <w:tcW w:w="3024" w:type="dxa"/>
            <w:tcBorders>
              <w:top w:val="nil"/>
              <w:left w:val="nil"/>
              <w:bottom w:val="nil"/>
              <w:right w:val="nil"/>
            </w:tcBorders>
            <w:noWrap/>
            <w:vAlign w:val="center"/>
            <w:hideMark/>
          </w:tcPr>
          <w:p w14:paraId="202B86BE" w14:textId="77777777" w:rsidR="009D4CC3" w:rsidRPr="00424E9F" w:rsidRDefault="009D4CC3" w:rsidP="00027089">
            <w:pPr>
              <w:spacing w:after="0" w:line="240" w:lineRule="auto"/>
              <w:jc w:val="center"/>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Centre-North</w:t>
            </w:r>
          </w:p>
        </w:tc>
      </w:tr>
      <w:tr w:rsidR="009D4CC3" w:rsidRPr="00424E9F" w14:paraId="4DBC4F20" w14:textId="77777777" w:rsidTr="00027089">
        <w:trPr>
          <w:trHeight w:val="312"/>
        </w:trPr>
        <w:tc>
          <w:tcPr>
            <w:tcW w:w="3119" w:type="dxa"/>
            <w:tcBorders>
              <w:top w:val="nil"/>
              <w:left w:val="nil"/>
              <w:bottom w:val="nil"/>
              <w:right w:val="nil"/>
            </w:tcBorders>
            <w:noWrap/>
            <w:vAlign w:val="center"/>
            <w:hideMark/>
          </w:tcPr>
          <w:p w14:paraId="76E1CDB3" w14:textId="77777777" w:rsidR="009D4CC3" w:rsidRPr="00424E9F" w:rsidRDefault="009D4CC3" w:rsidP="00027089">
            <w:pPr>
              <w:spacing w:after="0" w:line="240" w:lineRule="auto"/>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Piemonte</w:t>
            </w:r>
          </w:p>
        </w:tc>
        <w:tc>
          <w:tcPr>
            <w:tcW w:w="2788" w:type="dxa"/>
            <w:tcBorders>
              <w:top w:val="nil"/>
              <w:left w:val="nil"/>
              <w:bottom w:val="nil"/>
              <w:right w:val="nil"/>
            </w:tcBorders>
            <w:noWrap/>
            <w:vAlign w:val="center"/>
            <w:hideMark/>
          </w:tcPr>
          <w:p w14:paraId="4F9D408A" w14:textId="77777777" w:rsidR="009D4CC3" w:rsidRPr="00424E9F" w:rsidRDefault="009D4CC3" w:rsidP="00027089">
            <w:pPr>
              <w:spacing w:after="0" w:line="240" w:lineRule="auto"/>
              <w:jc w:val="center"/>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North-West</w:t>
            </w:r>
          </w:p>
        </w:tc>
        <w:tc>
          <w:tcPr>
            <w:tcW w:w="3024" w:type="dxa"/>
            <w:tcBorders>
              <w:top w:val="nil"/>
              <w:left w:val="nil"/>
              <w:bottom w:val="nil"/>
              <w:right w:val="nil"/>
            </w:tcBorders>
            <w:noWrap/>
            <w:vAlign w:val="center"/>
            <w:hideMark/>
          </w:tcPr>
          <w:p w14:paraId="5EC1D95B" w14:textId="77777777" w:rsidR="009D4CC3" w:rsidRPr="00424E9F" w:rsidRDefault="009D4CC3" w:rsidP="00027089">
            <w:pPr>
              <w:spacing w:after="0" w:line="240" w:lineRule="auto"/>
              <w:jc w:val="center"/>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Centre-North</w:t>
            </w:r>
          </w:p>
        </w:tc>
      </w:tr>
      <w:tr w:rsidR="009D4CC3" w:rsidRPr="00424E9F" w14:paraId="268794D2" w14:textId="77777777" w:rsidTr="00027089">
        <w:trPr>
          <w:trHeight w:val="312"/>
        </w:trPr>
        <w:tc>
          <w:tcPr>
            <w:tcW w:w="3119" w:type="dxa"/>
            <w:tcBorders>
              <w:top w:val="nil"/>
              <w:left w:val="nil"/>
              <w:bottom w:val="nil"/>
              <w:right w:val="nil"/>
            </w:tcBorders>
            <w:noWrap/>
            <w:vAlign w:val="center"/>
            <w:hideMark/>
          </w:tcPr>
          <w:p w14:paraId="4C345B03" w14:textId="77777777" w:rsidR="009D4CC3" w:rsidRPr="00424E9F" w:rsidRDefault="009D4CC3" w:rsidP="00027089">
            <w:pPr>
              <w:spacing w:after="0" w:line="240" w:lineRule="auto"/>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 xml:space="preserve">Provincia </w:t>
            </w:r>
            <w:proofErr w:type="spellStart"/>
            <w:r w:rsidRPr="00424E9F">
              <w:rPr>
                <w:rFonts w:ascii="Times New Roman" w:eastAsia="Times New Roman" w:hAnsi="Times New Roman" w:cs="Times New Roman"/>
                <w:color w:val="000000" w:themeColor="text1"/>
                <w:kern w:val="0"/>
                <w:sz w:val="24"/>
                <w:szCs w:val="24"/>
                <w:lang w:val="en-GB" w:eastAsia="it-IT"/>
                <w14:ligatures w14:val="none"/>
              </w:rPr>
              <w:t>Autonoma</w:t>
            </w:r>
            <w:proofErr w:type="spellEnd"/>
            <w:r w:rsidRPr="00424E9F">
              <w:rPr>
                <w:rFonts w:ascii="Times New Roman" w:eastAsia="Times New Roman" w:hAnsi="Times New Roman" w:cs="Times New Roman"/>
                <w:color w:val="000000" w:themeColor="text1"/>
                <w:kern w:val="0"/>
                <w:sz w:val="24"/>
                <w:szCs w:val="24"/>
                <w:lang w:val="en-GB" w:eastAsia="it-IT"/>
                <w14:ligatures w14:val="none"/>
              </w:rPr>
              <w:t xml:space="preserve"> Bolzano</w:t>
            </w:r>
          </w:p>
        </w:tc>
        <w:tc>
          <w:tcPr>
            <w:tcW w:w="2788" w:type="dxa"/>
            <w:tcBorders>
              <w:top w:val="nil"/>
              <w:left w:val="nil"/>
              <w:bottom w:val="nil"/>
              <w:right w:val="nil"/>
            </w:tcBorders>
            <w:noWrap/>
            <w:vAlign w:val="center"/>
            <w:hideMark/>
          </w:tcPr>
          <w:p w14:paraId="0F945A82" w14:textId="77777777" w:rsidR="009D4CC3" w:rsidRPr="00424E9F" w:rsidRDefault="009D4CC3" w:rsidP="00027089">
            <w:pPr>
              <w:spacing w:after="0" w:line="240" w:lineRule="auto"/>
              <w:jc w:val="center"/>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North-East</w:t>
            </w:r>
          </w:p>
        </w:tc>
        <w:tc>
          <w:tcPr>
            <w:tcW w:w="3024" w:type="dxa"/>
            <w:tcBorders>
              <w:top w:val="nil"/>
              <w:left w:val="nil"/>
              <w:bottom w:val="nil"/>
              <w:right w:val="nil"/>
            </w:tcBorders>
            <w:noWrap/>
            <w:vAlign w:val="center"/>
            <w:hideMark/>
          </w:tcPr>
          <w:p w14:paraId="4960ED97" w14:textId="77777777" w:rsidR="009D4CC3" w:rsidRPr="00424E9F" w:rsidRDefault="009D4CC3" w:rsidP="00027089">
            <w:pPr>
              <w:spacing w:after="0" w:line="240" w:lineRule="auto"/>
              <w:jc w:val="center"/>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Centre-North</w:t>
            </w:r>
          </w:p>
        </w:tc>
      </w:tr>
      <w:tr w:rsidR="009D4CC3" w:rsidRPr="00424E9F" w14:paraId="041D1F8F" w14:textId="77777777" w:rsidTr="00027089">
        <w:trPr>
          <w:trHeight w:val="312"/>
        </w:trPr>
        <w:tc>
          <w:tcPr>
            <w:tcW w:w="3119" w:type="dxa"/>
            <w:tcBorders>
              <w:top w:val="nil"/>
              <w:left w:val="nil"/>
              <w:bottom w:val="nil"/>
              <w:right w:val="nil"/>
            </w:tcBorders>
            <w:noWrap/>
            <w:vAlign w:val="center"/>
            <w:hideMark/>
          </w:tcPr>
          <w:p w14:paraId="3A650366" w14:textId="77777777" w:rsidR="009D4CC3" w:rsidRPr="00424E9F" w:rsidRDefault="009D4CC3" w:rsidP="00027089">
            <w:pPr>
              <w:spacing w:after="0" w:line="240" w:lineRule="auto"/>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 xml:space="preserve">Provincia </w:t>
            </w:r>
            <w:proofErr w:type="spellStart"/>
            <w:r w:rsidRPr="00424E9F">
              <w:rPr>
                <w:rFonts w:ascii="Times New Roman" w:eastAsia="Times New Roman" w:hAnsi="Times New Roman" w:cs="Times New Roman"/>
                <w:color w:val="000000" w:themeColor="text1"/>
                <w:kern w:val="0"/>
                <w:sz w:val="24"/>
                <w:szCs w:val="24"/>
                <w:lang w:val="en-GB" w:eastAsia="it-IT"/>
                <w14:ligatures w14:val="none"/>
              </w:rPr>
              <w:t>Autonoma</w:t>
            </w:r>
            <w:proofErr w:type="spellEnd"/>
            <w:r w:rsidRPr="00424E9F">
              <w:rPr>
                <w:rFonts w:ascii="Times New Roman" w:eastAsia="Times New Roman" w:hAnsi="Times New Roman" w:cs="Times New Roman"/>
                <w:color w:val="000000" w:themeColor="text1"/>
                <w:kern w:val="0"/>
                <w:sz w:val="24"/>
                <w:szCs w:val="24"/>
                <w:lang w:val="en-GB" w:eastAsia="it-IT"/>
                <w14:ligatures w14:val="none"/>
              </w:rPr>
              <w:t xml:space="preserve"> Trento</w:t>
            </w:r>
          </w:p>
        </w:tc>
        <w:tc>
          <w:tcPr>
            <w:tcW w:w="2788" w:type="dxa"/>
            <w:tcBorders>
              <w:top w:val="nil"/>
              <w:left w:val="nil"/>
              <w:bottom w:val="nil"/>
              <w:right w:val="nil"/>
            </w:tcBorders>
            <w:noWrap/>
            <w:vAlign w:val="center"/>
            <w:hideMark/>
          </w:tcPr>
          <w:p w14:paraId="504021FE" w14:textId="77777777" w:rsidR="009D4CC3" w:rsidRPr="00424E9F" w:rsidRDefault="009D4CC3" w:rsidP="00027089">
            <w:pPr>
              <w:spacing w:after="0" w:line="240" w:lineRule="auto"/>
              <w:jc w:val="center"/>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North-East</w:t>
            </w:r>
          </w:p>
        </w:tc>
        <w:tc>
          <w:tcPr>
            <w:tcW w:w="3024" w:type="dxa"/>
            <w:tcBorders>
              <w:top w:val="nil"/>
              <w:left w:val="nil"/>
              <w:bottom w:val="nil"/>
              <w:right w:val="nil"/>
            </w:tcBorders>
            <w:noWrap/>
            <w:vAlign w:val="center"/>
            <w:hideMark/>
          </w:tcPr>
          <w:p w14:paraId="4764E11E" w14:textId="77777777" w:rsidR="009D4CC3" w:rsidRPr="00424E9F" w:rsidRDefault="009D4CC3" w:rsidP="00027089">
            <w:pPr>
              <w:spacing w:after="0" w:line="240" w:lineRule="auto"/>
              <w:jc w:val="center"/>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Centre-North</w:t>
            </w:r>
          </w:p>
        </w:tc>
      </w:tr>
      <w:tr w:rsidR="009D4CC3" w:rsidRPr="00424E9F" w14:paraId="62404E56" w14:textId="77777777" w:rsidTr="00027089">
        <w:trPr>
          <w:trHeight w:val="312"/>
        </w:trPr>
        <w:tc>
          <w:tcPr>
            <w:tcW w:w="3119" w:type="dxa"/>
            <w:tcBorders>
              <w:top w:val="nil"/>
              <w:left w:val="nil"/>
              <w:bottom w:val="nil"/>
              <w:right w:val="nil"/>
            </w:tcBorders>
            <w:noWrap/>
            <w:vAlign w:val="center"/>
            <w:hideMark/>
          </w:tcPr>
          <w:p w14:paraId="6C505463" w14:textId="77777777" w:rsidR="009D4CC3" w:rsidRPr="00424E9F" w:rsidRDefault="009D4CC3" w:rsidP="00027089">
            <w:pPr>
              <w:spacing w:after="0" w:line="240" w:lineRule="auto"/>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Toscana</w:t>
            </w:r>
          </w:p>
        </w:tc>
        <w:tc>
          <w:tcPr>
            <w:tcW w:w="2788" w:type="dxa"/>
            <w:tcBorders>
              <w:top w:val="nil"/>
              <w:left w:val="nil"/>
              <w:bottom w:val="nil"/>
              <w:right w:val="nil"/>
            </w:tcBorders>
            <w:noWrap/>
            <w:vAlign w:val="center"/>
            <w:hideMark/>
          </w:tcPr>
          <w:p w14:paraId="60C256F2" w14:textId="77777777" w:rsidR="009D4CC3" w:rsidRPr="00424E9F" w:rsidRDefault="009D4CC3" w:rsidP="00027089">
            <w:pPr>
              <w:spacing w:after="0" w:line="240" w:lineRule="auto"/>
              <w:jc w:val="center"/>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Centre</w:t>
            </w:r>
          </w:p>
        </w:tc>
        <w:tc>
          <w:tcPr>
            <w:tcW w:w="3024" w:type="dxa"/>
            <w:tcBorders>
              <w:top w:val="nil"/>
              <w:left w:val="nil"/>
              <w:bottom w:val="nil"/>
              <w:right w:val="nil"/>
            </w:tcBorders>
            <w:noWrap/>
            <w:vAlign w:val="center"/>
            <w:hideMark/>
          </w:tcPr>
          <w:p w14:paraId="1A8E5ADB" w14:textId="77777777" w:rsidR="009D4CC3" w:rsidRPr="00424E9F" w:rsidRDefault="009D4CC3" w:rsidP="00027089">
            <w:pPr>
              <w:spacing w:after="0" w:line="240" w:lineRule="auto"/>
              <w:jc w:val="center"/>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Centre-North</w:t>
            </w:r>
          </w:p>
        </w:tc>
      </w:tr>
      <w:tr w:rsidR="009D4CC3" w:rsidRPr="00424E9F" w14:paraId="77EB7FCD" w14:textId="77777777" w:rsidTr="00027089">
        <w:trPr>
          <w:trHeight w:val="312"/>
        </w:trPr>
        <w:tc>
          <w:tcPr>
            <w:tcW w:w="3119" w:type="dxa"/>
            <w:tcBorders>
              <w:top w:val="nil"/>
              <w:left w:val="nil"/>
              <w:bottom w:val="nil"/>
              <w:right w:val="nil"/>
            </w:tcBorders>
            <w:noWrap/>
            <w:vAlign w:val="center"/>
            <w:hideMark/>
          </w:tcPr>
          <w:p w14:paraId="580A1DB8" w14:textId="77777777" w:rsidR="009D4CC3" w:rsidRPr="00424E9F" w:rsidRDefault="009D4CC3" w:rsidP="00027089">
            <w:pPr>
              <w:spacing w:after="0" w:line="240" w:lineRule="auto"/>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Umbria</w:t>
            </w:r>
          </w:p>
        </w:tc>
        <w:tc>
          <w:tcPr>
            <w:tcW w:w="2788" w:type="dxa"/>
            <w:tcBorders>
              <w:top w:val="nil"/>
              <w:left w:val="nil"/>
              <w:bottom w:val="nil"/>
              <w:right w:val="nil"/>
            </w:tcBorders>
            <w:noWrap/>
            <w:vAlign w:val="center"/>
            <w:hideMark/>
          </w:tcPr>
          <w:p w14:paraId="17230BF0" w14:textId="77777777" w:rsidR="009D4CC3" w:rsidRPr="00424E9F" w:rsidRDefault="009D4CC3" w:rsidP="00027089">
            <w:pPr>
              <w:spacing w:after="0" w:line="240" w:lineRule="auto"/>
              <w:jc w:val="center"/>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Centre</w:t>
            </w:r>
          </w:p>
        </w:tc>
        <w:tc>
          <w:tcPr>
            <w:tcW w:w="3024" w:type="dxa"/>
            <w:tcBorders>
              <w:top w:val="nil"/>
              <w:left w:val="nil"/>
              <w:bottom w:val="nil"/>
              <w:right w:val="nil"/>
            </w:tcBorders>
            <w:noWrap/>
            <w:vAlign w:val="center"/>
            <w:hideMark/>
          </w:tcPr>
          <w:p w14:paraId="368DC5D6" w14:textId="77777777" w:rsidR="009D4CC3" w:rsidRPr="00424E9F" w:rsidRDefault="009D4CC3" w:rsidP="00027089">
            <w:pPr>
              <w:spacing w:after="0" w:line="240" w:lineRule="auto"/>
              <w:jc w:val="center"/>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Centre-North</w:t>
            </w:r>
          </w:p>
        </w:tc>
      </w:tr>
      <w:tr w:rsidR="009D4CC3" w:rsidRPr="00424E9F" w14:paraId="271F8E1A" w14:textId="77777777" w:rsidTr="00027089">
        <w:trPr>
          <w:trHeight w:val="312"/>
        </w:trPr>
        <w:tc>
          <w:tcPr>
            <w:tcW w:w="3119" w:type="dxa"/>
            <w:tcBorders>
              <w:top w:val="nil"/>
              <w:left w:val="nil"/>
              <w:bottom w:val="nil"/>
              <w:right w:val="nil"/>
            </w:tcBorders>
            <w:noWrap/>
            <w:vAlign w:val="center"/>
            <w:hideMark/>
          </w:tcPr>
          <w:p w14:paraId="2092CC3E" w14:textId="77777777" w:rsidR="009D4CC3" w:rsidRPr="00424E9F" w:rsidRDefault="009D4CC3" w:rsidP="00027089">
            <w:pPr>
              <w:spacing w:after="0" w:line="240" w:lineRule="auto"/>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Valle d'Aosta</w:t>
            </w:r>
          </w:p>
        </w:tc>
        <w:tc>
          <w:tcPr>
            <w:tcW w:w="2788" w:type="dxa"/>
            <w:tcBorders>
              <w:top w:val="nil"/>
              <w:left w:val="nil"/>
              <w:bottom w:val="nil"/>
              <w:right w:val="nil"/>
            </w:tcBorders>
            <w:noWrap/>
            <w:vAlign w:val="center"/>
            <w:hideMark/>
          </w:tcPr>
          <w:p w14:paraId="3AB2283C" w14:textId="77777777" w:rsidR="009D4CC3" w:rsidRPr="00424E9F" w:rsidRDefault="009D4CC3" w:rsidP="00027089">
            <w:pPr>
              <w:spacing w:after="0" w:line="240" w:lineRule="auto"/>
              <w:jc w:val="center"/>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North-West</w:t>
            </w:r>
          </w:p>
        </w:tc>
        <w:tc>
          <w:tcPr>
            <w:tcW w:w="3024" w:type="dxa"/>
            <w:tcBorders>
              <w:top w:val="nil"/>
              <w:left w:val="nil"/>
              <w:bottom w:val="nil"/>
              <w:right w:val="nil"/>
            </w:tcBorders>
            <w:noWrap/>
            <w:vAlign w:val="center"/>
            <w:hideMark/>
          </w:tcPr>
          <w:p w14:paraId="5FBE6B19" w14:textId="77777777" w:rsidR="009D4CC3" w:rsidRPr="00424E9F" w:rsidRDefault="009D4CC3" w:rsidP="00027089">
            <w:pPr>
              <w:spacing w:after="0" w:line="240" w:lineRule="auto"/>
              <w:jc w:val="center"/>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Centre-North</w:t>
            </w:r>
          </w:p>
        </w:tc>
      </w:tr>
      <w:tr w:rsidR="009D4CC3" w:rsidRPr="00424E9F" w14:paraId="77BE3B0E" w14:textId="77777777" w:rsidTr="00027089">
        <w:trPr>
          <w:trHeight w:val="312"/>
        </w:trPr>
        <w:tc>
          <w:tcPr>
            <w:tcW w:w="3119" w:type="dxa"/>
            <w:tcBorders>
              <w:top w:val="nil"/>
              <w:left w:val="nil"/>
              <w:bottom w:val="nil"/>
              <w:right w:val="nil"/>
            </w:tcBorders>
            <w:noWrap/>
            <w:vAlign w:val="center"/>
            <w:hideMark/>
          </w:tcPr>
          <w:p w14:paraId="009B4421" w14:textId="77777777" w:rsidR="009D4CC3" w:rsidRPr="00424E9F" w:rsidRDefault="009D4CC3" w:rsidP="00027089">
            <w:pPr>
              <w:spacing w:after="0" w:line="240" w:lineRule="auto"/>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Veneto</w:t>
            </w:r>
          </w:p>
        </w:tc>
        <w:tc>
          <w:tcPr>
            <w:tcW w:w="2788" w:type="dxa"/>
            <w:tcBorders>
              <w:top w:val="nil"/>
              <w:left w:val="nil"/>
              <w:bottom w:val="nil"/>
              <w:right w:val="nil"/>
            </w:tcBorders>
            <w:noWrap/>
            <w:vAlign w:val="center"/>
            <w:hideMark/>
          </w:tcPr>
          <w:p w14:paraId="5F9160CE" w14:textId="77777777" w:rsidR="009D4CC3" w:rsidRPr="00424E9F" w:rsidRDefault="009D4CC3" w:rsidP="00027089">
            <w:pPr>
              <w:spacing w:after="0" w:line="240" w:lineRule="auto"/>
              <w:jc w:val="center"/>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North-East</w:t>
            </w:r>
          </w:p>
        </w:tc>
        <w:tc>
          <w:tcPr>
            <w:tcW w:w="3024" w:type="dxa"/>
            <w:tcBorders>
              <w:top w:val="nil"/>
              <w:left w:val="nil"/>
              <w:bottom w:val="nil"/>
              <w:right w:val="nil"/>
            </w:tcBorders>
            <w:noWrap/>
            <w:vAlign w:val="center"/>
            <w:hideMark/>
          </w:tcPr>
          <w:p w14:paraId="673BAF3A" w14:textId="77777777" w:rsidR="009D4CC3" w:rsidRPr="00424E9F" w:rsidRDefault="009D4CC3" w:rsidP="00027089">
            <w:pPr>
              <w:spacing w:after="0" w:line="240" w:lineRule="auto"/>
              <w:jc w:val="center"/>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Centre-North</w:t>
            </w:r>
          </w:p>
        </w:tc>
      </w:tr>
      <w:tr w:rsidR="009D4CC3" w:rsidRPr="00424E9F" w14:paraId="6AE12559" w14:textId="77777777" w:rsidTr="00027089">
        <w:trPr>
          <w:trHeight w:val="312"/>
        </w:trPr>
        <w:tc>
          <w:tcPr>
            <w:tcW w:w="3119" w:type="dxa"/>
            <w:tcBorders>
              <w:top w:val="nil"/>
              <w:left w:val="nil"/>
              <w:bottom w:val="nil"/>
              <w:right w:val="nil"/>
            </w:tcBorders>
            <w:noWrap/>
            <w:vAlign w:val="center"/>
            <w:hideMark/>
          </w:tcPr>
          <w:p w14:paraId="57EC7302" w14:textId="77777777" w:rsidR="009D4CC3" w:rsidRPr="00424E9F" w:rsidRDefault="009D4CC3" w:rsidP="00027089">
            <w:pPr>
              <w:spacing w:after="0" w:line="240" w:lineRule="auto"/>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Abruzzo</w:t>
            </w:r>
          </w:p>
        </w:tc>
        <w:tc>
          <w:tcPr>
            <w:tcW w:w="2788" w:type="dxa"/>
            <w:tcBorders>
              <w:top w:val="nil"/>
              <w:left w:val="nil"/>
              <w:bottom w:val="nil"/>
              <w:right w:val="nil"/>
            </w:tcBorders>
            <w:noWrap/>
            <w:vAlign w:val="center"/>
            <w:hideMark/>
          </w:tcPr>
          <w:p w14:paraId="2504F55C" w14:textId="77777777" w:rsidR="009D4CC3" w:rsidRPr="00424E9F" w:rsidRDefault="009D4CC3" w:rsidP="00027089">
            <w:pPr>
              <w:spacing w:after="0" w:line="240" w:lineRule="auto"/>
              <w:jc w:val="center"/>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South</w:t>
            </w:r>
          </w:p>
        </w:tc>
        <w:tc>
          <w:tcPr>
            <w:tcW w:w="3024" w:type="dxa"/>
            <w:tcBorders>
              <w:top w:val="nil"/>
              <w:left w:val="nil"/>
              <w:bottom w:val="nil"/>
              <w:right w:val="nil"/>
            </w:tcBorders>
            <w:noWrap/>
            <w:vAlign w:val="center"/>
            <w:hideMark/>
          </w:tcPr>
          <w:p w14:paraId="4A4597E6" w14:textId="77777777" w:rsidR="009D4CC3" w:rsidRPr="00424E9F" w:rsidRDefault="009D4CC3" w:rsidP="00027089">
            <w:pPr>
              <w:spacing w:after="0" w:line="240" w:lineRule="auto"/>
              <w:jc w:val="center"/>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South</w:t>
            </w:r>
          </w:p>
        </w:tc>
      </w:tr>
      <w:tr w:rsidR="009D4CC3" w:rsidRPr="00424E9F" w14:paraId="43171B78" w14:textId="77777777" w:rsidTr="00027089">
        <w:trPr>
          <w:trHeight w:val="312"/>
        </w:trPr>
        <w:tc>
          <w:tcPr>
            <w:tcW w:w="3119" w:type="dxa"/>
            <w:tcBorders>
              <w:top w:val="nil"/>
              <w:left w:val="nil"/>
              <w:bottom w:val="nil"/>
              <w:right w:val="nil"/>
            </w:tcBorders>
            <w:noWrap/>
            <w:vAlign w:val="center"/>
            <w:hideMark/>
          </w:tcPr>
          <w:p w14:paraId="5A62BC85" w14:textId="77777777" w:rsidR="009D4CC3" w:rsidRPr="00424E9F" w:rsidRDefault="009D4CC3" w:rsidP="00027089">
            <w:pPr>
              <w:spacing w:after="0" w:line="240" w:lineRule="auto"/>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Basilicata</w:t>
            </w:r>
          </w:p>
        </w:tc>
        <w:tc>
          <w:tcPr>
            <w:tcW w:w="2788" w:type="dxa"/>
            <w:tcBorders>
              <w:top w:val="nil"/>
              <w:left w:val="nil"/>
              <w:bottom w:val="nil"/>
              <w:right w:val="nil"/>
            </w:tcBorders>
            <w:noWrap/>
            <w:vAlign w:val="center"/>
            <w:hideMark/>
          </w:tcPr>
          <w:p w14:paraId="18E71774" w14:textId="77777777" w:rsidR="009D4CC3" w:rsidRPr="00424E9F" w:rsidRDefault="009D4CC3" w:rsidP="00027089">
            <w:pPr>
              <w:spacing w:after="0" w:line="240" w:lineRule="auto"/>
              <w:jc w:val="center"/>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South</w:t>
            </w:r>
          </w:p>
        </w:tc>
        <w:tc>
          <w:tcPr>
            <w:tcW w:w="3024" w:type="dxa"/>
            <w:tcBorders>
              <w:top w:val="nil"/>
              <w:left w:val="nil"/>
              <w:bottom w:val="nil"/>
              <w:right w:val="nil"/>
            </w:tcBorders>
            <w:noWrap/>
            <w:vAlign w:val="center"/>
            <w:hideMark/>
          </w:tcPr>
          <w:p w14:paraId="747B8E83" w14:textId="77777777" w:rsidR="009D4CC3" w:rsidRPr="00424E9F" w:rsidRDefault="009D4CC3" w:rsidP="00027089">
            <w:pPr>
              <w:spacing w:after="0" w:line="240" w:lineRule="auto"/>
              <w:jc w:val="center"/>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South</w:t>
            </w:r>
          </w:p>
        </w:tc>
      </w:tr>
      <w:tr w:rsidR="009D4CC3" w:rsidRPr="00424E9F" w14:paraId="5E69D726" w14:textId="77777777" w:rsidTr="00027089">
        <w:trPr>
          <w:trHeight w:val="312"/>
        </w:trPr>
        <w:tc>
          <w:tcPr>
            <w:tcW w:w="3119" w:type="dxa"/>
            <w:tcBorders>
              <w:top w:val="nil"/>
              <w:left w:val="nil"/>
              <w:bottom w:val="nil"/>
              <w:right w:val="nil"/>
            </w:tcBorders>
            <w:noWrap/>
            <w:vAlign w:val="center"/>
            <w:hideMark/>
          </w:tcPr>
          <w:p w14:paraId="6885A960" w14:textId="77777777" w:rsidR="009D4CC3" w:rsidRPr="00424E9F" w:rsidRDefault="009D4CC3" w:rsidP="00027089">
            <w:pPr>
              <w:spacing w:after="0" w:line="240" w:lineRule="auto"/>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Calabria</w:t>
            </w:r>
          </w:p>
        </w:tc>
        <w:tc>
          <w:tcPr>
            <w:tcW w:w="2788" w:type="dxa"/>
            <w:tcBorders>
              <w:top w:val="nil"/>
              <w:left w:val="nil"/>
              <w:bottom w:val="nil"/>
              <w:right w:val="nil"/>
            </w:tcBorders>
            <w:noWrap/>
            <w:vAlign w:val="center"/>
            <w:hideMark/>
          </w:tcPr>
          <w:p w14:paraId="6ABFBF75" w14:textId="77777777" w:rsidR="009D4CC3" w:rsidRPr="00424E9F" w:rsidRDefault="009D4CC3" w:rsidP="00027089">
            <w:pPr>
              <w:spacing w:after="0" w:line="240" w:lineRule="auto"/>
              <w:jc w:val="center"/>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South</w:t>
            </w:r>
          </w:p>
        </w:tc>
        <w:tc>
          <w:tcPr>
            <w:tcW w:w="3024" w:type="dxa"/>
            <w:tcBorders>
              <w:top w:val="nil"/>
              <w:left w:val="nil"/>
              <w:bottom w:val="nil"/>
              <w:right w:val="nil"/>
            </w:tcBorders>
            <w:noWrap/>
            <w:vAlign w:val="center"/>
            <w:hideMark/>
          </w:tcPr>
          <w:p w14:paraId="5920E7CF" w14:textId="77777777" w:rsidR="009D4CC3" w:rsidRPr="00424E9F" w:rsidRDefault="009D4CC3" w:rsidP="00027089">
            <w:pPr>
              <w:spacing w:after="0" w:line="240" w:lineRule="auto"/>
              <w:jc w:val="center"/>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South</w:t>
            </w:r>
          </w:p>
        </w:tc>
      </w:tr>
      <w:tr w:rsidR="009D4CC3" w:rsidRPr="00424E9F" w14:paraId="032F8071" w14:textId="77777777" w:rsidTr="00027089">
        <w:trPr>
          <w:trHeight w:val="312"/>
        </w:trPr>
        <w:tc>
          <w:tcPr>
            <w:tcW w:w="3119" w:type="dxa"/>
            <w:tcBorders>
              <w:top w:val="nil"/>
              <w:left w:val="nil"/>
              <w:bottom w:val="nil"/>
              <w:right w:val="nil"/>
            </w:tcBorders>
            <w:noWrap/>
            <w:vAlign w:val="center"/>
            <w:hideMark/>
          </w:tcPr>
          <w:p w14:paraId="1D6FBCAD" w14:textId="77777777" w:rsidR="009D4CC3" w:rsidRPr="00424E9F" w:rsidRDefault="009D4CC3" w:rsidP="00027089">
            <w:pPr>
              <w:spacing w:after="0" w:line="240" w:lineRule="auto"/>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Campania</w:t>
            </w:r>
          </w:p>
        </w:tc>
        <w:tc>
          <w:tcPr>
            <w:tcW w:w="2788" w:type="dxa"/>
            <w:tcBorders>
              <w:top w:val="nil"/>
              <w:left w:val="nil"/>
              <w:bottom w:val="nil"/>
              <w:right w:val="nil"/>
            </w:tcBorders>
            <w:noWrap/>
            <w:vAlign w:val="center"/>
            <w:hideMark/>
          </w:tcPr>
          <w:p w14:paraId="62A5F397" w14:textId="77777777" w:rsidR="009D4CC3" w:rsidRPr="00424E9F" w:rsidRDefault="009D4CC3" w:rsidP="00027089">
            <w:pPr>
              <w:spacing w:after="0" w:line="240" w:lineRule="auto"/>
              <w:jc w:val="center"/>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South</w:t>
            </w:r>
          </w:p>
        </w:tc>
        <w:tc>
          <w:tcPr>
            <w:tcW w:w="3024" w:type="dxa"/>
            <w:tcBorders>
              <w:top w:val="nil"/>
              <w:left w:val="nil"/>
              <w:bottom w:val="nil"/>
              <w:right w:val="nil"/>
            </w:tcBorders>
            <w:noWrap/>
            <w:vAlign w:val="center"/>
            <w:hideMark/>
          </w:tcPr>
          <w:p w14:paraId="137ED148" w14:textId="77777777" w:rsidR="009D4CC3" w:rsidRPr="00424E9F" w:rsidRDefault="009D4CC3" w:rsidP="00027089">
            <w:pPr>
              <w:spacing w:after="0" w:line="240" w:lineRule="auto"/>
              <w:jc w:val="center"/>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South</w:t>
            </w:r>
          </w:p>
        </w:tc>
      </w:tr>
      <w:tr w:rsidR="009D4CC3" w:rsidRPr="00424E9F" w14:paraId="2F78D3A2" w14:textId="77777777" w:rsidTr="00027089">
        <w:trPr>
          <w:trHeight w:val="312"/>
        </w:trPr>
        <w:tc>
          <w:tcPr>
            <w:tcW w:w="3119" w:type="dxa"/>
            <w:tcBorders>
              <w:top w:val="nil"/>
              <w:left w:val="nil"/>
              <w:bottom w:val="nil"/>
              <w:right w:val="nil"/>
            </w:tcBorders>
            <w:noWrap/>
            <w:vAlign w:val="center"/>
            <w:hideMark/>
          </w:tcPr>
          <w:p w14:paraId="505F14E4" w14:textId="77777777" w:rsidR="009D4CC3" w:rsidRPr="00424E9F" w:rsidRDefault="009D4CC3" w:rsidP="00027089">
            <w:pPr>
              <w:spacing w:after="0" w:line="240" w:lineRule="auto"/>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Molise</w:t>
            </w:r>
          </w:p>
        </w:tc>
        <w:tc>
          <w:tcPr>
            <w:tcW w:w="2788" w:type="dxa"/>
            <w:tcBorders>
              <w:top w:val="nil"/>
              <w:left w:val="nil"/>
              <w:bottom w:val="nil"/>
              <w:right w:val="nil"/>
            </w:tcBorders>
            <w:noWrap/>
            <w:vAlign w:val="center"/>
            <w:hideMark/>
          </w:tcPr>
          <w:p w14:paraId="6AB13E41" w14:textId="77777777" w:rsidR="009D4CC3" w:rsidRPr="00424E9F" w:rsidRDefault="009D4CC3" w:rsidP="00027089">
            <w:pPr>
              <w:spacing w:after="0" w:line="240" w:lineRule="auto"/>
              <w:jc w:val="center"/>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South</w:t>
            </w:r>
          </w:p>
        </w:tc>
        <w:tc>
          <w:tcPr>
            <w:tcW w:w="3024" w:type="dxa"/>
            <w:tcBorders>
              <w:top w:val="nil"/>
              <w:left w:val="nil"/>
              <w:bottom w:val="nil"/>
              <w:right w:val="nil"/>
            </w:tcBorders>
            <w:noWrap/>
            <w:vAlign w:val="center"/>
            <w:hideMark/>
          </w:tcPr>
          <w:p w14:paraId="2CAE22C6" w14:textId="77777777" w:rsidR="009D4CC3" w:rsidRPr="00424E9F" w:rsidRDefault="009D4CC3" w:rsidP="00027089">
            <w:pPr>
              <w:spacing w:after="0" w:line="240" w:lineRule="auto"/>
              <w:jc w:val="center"/>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South</w:t>
            </w:r>
          </w:p>
        </w:tc>
      </w:tr>
      <w:tr w:rsidR="009D4CC3" w:rsidRPr="00424E9F" w14:paraId="2562F7C1" w14:textId="77777777" w:rsidTr="00027089">
        <w:trPr>
          <w:trHeight w:val="312"/>
        </w:trPr>
        <w:tc>
          <w:tcPr>
            <w:tcW w:w="3119" w:type="dxa"/>
            <w:tcBorders>
              <w:top w:val="nil"/>
              <w:left w:val="nil"/>
              <w:bottom w:val="nil"/>
              <w:right w:val="nil"/>
            </w:tcBorders>
            <w:noWrap/>
            <w:vAlign w:val="center"/>
            <w:hideMark/>
          </w:tcPr>
          <w:p w14:paraId="495BAF30" w14:textId="77777777" w:rsidR="009D4CC3" w:rsidRPr="00424E9F" w:rsidRDefault="009D4CC3" w:rsidP="00027089">
            <w:pPr>
              <w:spacing w:after="0" w:line="240" w:lineRule="auto"/>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Puglia</w:t>
            </w:r>
          </w:p>
        </w:tc>
        <w:tc>
          <w:tcPr>
            <w:tcW w:w="2788" w:type="dxa"/>
            <w:tcBorders>
              <w:top w:val="nil"/>
              <w:left w:val="nil"/>
              <w:bottom w:val="nil"/>
              <w:right w:val="nil"/>
            </w:tcBorders>
            <w:noWrap/>
            <w:vAlign w:val="center"/>
            <w:hideMark/>
          </w:tcPr>
          <w:p w14:paraId="5D5CAD43" w14:textId="77777777" w:rsidR="009D4CC3" w:rsidRPr="00424E9F" w:rsidRDefault="009D4CC3" w:rsidP="00027089">
            <w:pPr>
              <w:spacing w:after="0" w:line="240" w:lineRule="auto"/>
              <w:jc w:val="center"/>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South</w:t>
            </w:r>
          </w:p>
        </w:tc>
        <w:tc>
          <w:tcPr>
            <w:tcW w:w="3024" w:type="dxa"/>
            <w:tcBorders>
              <w:top w:val="nil"/>
              <w:left w:val="nil"/>
              <w:bottom w:val="nil"/>
              <w:right w:val="nil"/>
            </w:tcBorders>
            <w:noWrap/>
            <w:vAlign w:val="center"/>
            <w:hideMark/>
          </w:tcPr>
          <w:p w14:paraId="476FC199" w14:textId="77777777" w:rsidR="009D4CC3" w:rsidRPr="00424E9F" w:rsidRDefault="009D4CC3" w:rsidP="00027089">
            <w:pPr>
              <w:spacing w:after="0" w:line="240" w:lineRule="auto"/>
              <w:jc w:val="center"/>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South</w:t>
            </w:r>
          </w:p>
        </w:tc>
      </w:tr>
      <w:tr w:rsidR="009D4CC3" w:rsidRPr="00424E9F" w14:paraId="01914C13" w14:textId="77777777" w:rsidTr="00027089">
        <w:trPr>
          <w:trHeight w:val="312"/>
        </w:trPr>
        <w:tc>
          <w:tcPr>
            <w:tcW w:w="3119" w:type="dxa"/>
            <w:tcBorders>
              <w:top w:val="nil"/>
              <w:left w:val="nil"/>
              <w:bottom w:val="nil"/>
              <w:right w:val="nil"/>
            </w:tcBorders>
            <w:noWrap/>
            <w:vAlign w:val="center"/>
            <w:hideMark/>
          </w:tcPr>
          <w:p w14:paraId="60C7738A" w14:textId="77777777" w:rsidR="009D4CC3" w:rsidRPr="00424E9F" w:rsidRDefault="009D4CC3" w:rsidP="00027089">
            <w:pPr>
              <w:spacing w:after="0" w:line="240" w:lineRule="auto"/>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Sardegna</w:t>
            </w:r>
          </w:p>
        </w:tc>
        <w:tc>
          <w:tcPr>
            <w:tcW w:w="2788" w:type="dxa"/>
            <w:tcBorders>
              <w:top w:val="nil"/>
              <w:left w:val="nil"/>
              <w:bottom w:val="nil"/>
              <w:right w:val="nil"/>
            </w:tcBorders>
            <w:noWrap/>
            <w:vAlign w:val="center"/>
            <w:hideMark/>
          </w:tcPr>
          <w:p w14:paraId="5EA85976" w14:textId="77777777" w:rsidR="009D4CC3" w:rsidRPr="00424E9F" w:rsidRDefault="009D4CC3" w:rsidP="00027089">
            <w:pPr>
              <w:spacing w:after="0" w:line="240" w:lineRule="auto"/>
              <w:jc w:val="center"/>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Islands</w:t>
            </w:r>
          </w:p>
        </w:tc>
        <w:tc>
          <w:tcPr>
            <w:tcW w:w="3024" w:type="dxa"/>
            <w:tcBorders>
              <w:top w:val="nil"/>
              <w:left w:val="nil"/>
              <w:bottom w:val="nil"/>
              <w:right w:val="nil"/>
            </w:tcBorders>
            <w:noWrap/>
            <w:vAlign w:val="center"/>
            <w:hideMark/>
          </w:tcPr>
          <w:p w14:paraId="7B7CE605" w14:textId="77777777" w:rsidR="009D4CC3" w:rsidRPr="00424E9F" w:rsidRDefault="009D4CC3" w:rsidP="00027089">
            <w:pPr>
              <w:spacing w:after="0" w:line="240" w:lineRule="auto"/>
              <w:jc w:val="center"/>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South</w:t>
            </w:r>
          </w:p>
        </w:tc>
      </w:tr>
      <w:tr w:rsidR="009D4CC3" w:rsidRPr="00424E9F" w14:paraId="72274099" w14:textId="77777777" w:rsidTr="00027089">
        <w:trPr>
          <w:trHeight w:val="312"/>
        </w:trPr>
        <w:tc>
          <w:tcPr>
            <w:tcW w:w="3119" w:type="dxa"/>
            <w:tcBorders>
              <w:top w:val="nil"/>
              <w:left w:val="nil"/>
              <w:bottom w:val="single" w:sz="4" w:space="0" w:color="auto"/>
              <w:right w:val="nil"/>
            </w:tcBorders>
            <w:noWrap/>
            <w:vAlign w:val="center"/>
            <w:hideMark/>
          </w:tcPr>
          <w:p w14:paraId="3E202AED" w14:textId="77777777" w:rsidR="009D4CC3" w:rsidRPr="00424E9F" w:rsidRDefault="009D4CC3" w:rsidP="00027089">
            <w:pPr>
              <w:spacing w:after="0" w:line="240" w:lineRule="auto"/>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Sicilia</w:t>
            </w:r>
          </w:p>
        </w:tc>
        <w:tc>
          <w:tcPr>
            <w:tcW w:w="2788" w:type="dxa"/>
            <w:tcBorders>
              <w:top w:val="nil"/>
              <w:left w:val="nil"/>
              <w:bottom w:val="single" w:sz="4" w:space="0" w:color="auto"/>
              <w:right w:val="nil"/>
            </w:tcBorders>
            <w:noWrap/>
            <w:vAlign w:val="center"/>
            <w:hideMark/>
          </w:tcPr>
          <w:p w14:paraId="731B9E83" w14:textId="77777777" w:rsidR="009D4CC3" w:rsidRPr="00424E9F" w:rsidRDefault="009D4CC3" w:rsidP="00027089">
            <w:pPr>
              <w:spacing w:after="0" w:line="240" w:lineRule="auto"/>
              <w:jc w:val="center"/>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Islands</w:t>
            </w:r>
          </w:p>
        </w:tc>
        <w:tc>
          <w:tcPr>
            <w:tcW w:w="3024" w:type="dxa"/>
            <w:tcBorders>
              <w:top w:val="nil"/>
              <w:left w:val="nil"/>
              <w:bottom w:val="single" w:sz="4" w:space="0" w:color="auto"/>
              <w:right w:val="nil"/>
            </w:tcBorders>
            <w:noWrap/>
            <w:vAlign w:val="center"/>
            <w:hideMark/>
          </w:tcPr>
          <w:p w14:paraId="059CF9C9" w14:textId="77777777" w:rsidR="009D4CC3" w:rsidRPr="00424E9F" w:rsidRDefault="009D4CC3" w:rsidP="00027089">
            <w:pPr>
              <w:spacing w:after="0" w:line="240" w:lineRule="auto"/>
              <w:jc w:val="center"/>
              <w:rPr>
                <w:rFonts w:ascii="Times New Roman" w:eastAsia="Times New Roman" w:hAnsi="Times New Roman" w:cs="Times New Roman"/>
                <w:color w:val="000000" w:themeColor="text1"/>
                <w:kern w:val="0"/>
                <w:sz w:val="24"/>
                <w:szCs w:val="24"/>
                <w:lang w:val="en-GB" w:eastAsia="it-IT"/>
                <w14:ligatures w14:val="none"/>
              </w:rPr>
            </w:pPr>
            <w:r w:rsidRPr="00424E9F">
              <w:rPr>
                <w:rFonts w:ascii="Times New Roman" w:eastAsia="Times New Roman" w:hAnsi="Times New Roman" w:cs="Times New Roman"/>
                <w:color w:val="000000" w:themeColor="text1"/>
                <w:kern w:val="0"/>
                <w:sz w:val="24"/>
                <w:szCs w:val="24"/>
                <w:lang w:val="en-GB" w:eastAsia="it-IT"/>
                <w14:ligatures w14:val="none"/>
              </w:rPr>
              <w:t>South</w:t>
            </w:r>
          </w:p>
        </w:tc>
      </w:tr>
      <w:tr w:rsidR="009D4CC3" w:rsidRPr="00424E9F" w14:paraId="27E764CD" w14:textId="77777777" w:rsidTr="00027089">
        <w:trPr>
          <w:trHeight w:val="288"/>
        </w:trPr>
        <w:tc>
          <w:tcPr>
            <w:tcW w:w="8931" w:type="dxa"/>
            <w:gridSpan w:val="3"/>
            <w:tcBorders>
              <w:top w:val="nil"/>
              <w:left w:val="nil"/>
              <w:bottom w:val="nil"/>
              <w:right w:val="nil"/>
            </w:tcBorders>
            <w:noWrap/>
            <w:vAlign w:val="center"/>
            <w:hideMark/>
          </w:tcPr>
          <w:p w14:paraId="66E630B4" w14:textId="77777777" w:rsidR="009D4CC3" w:rsidRPr="00424E9F" w:rsidRDefault="009D4CC3" w:rsidP="00027089">
            <w:pPr>
              <w:spacing w:before="240" w:after="0" w:line="240" w:lineRule="auto"/>
              <w:jc w:val="both"/>
              <w:rPr>
                <w:rFonts w:ascii="Times New Roman" w:eastAsia="Times New Roman" w:hAnsi="Times New Roman" w:cs="Times New Roman"/>
                <w:i/>
                <w:iCs/>
                <w:color w:val="000000" w:themeColor="text1"/>
                <w:kern w:val="0"/>
                <w:sz w:val="20"/>
                <w:szCs w:val="20"/>
                <w:lang w:val="en-GB" w:eastAsia="it-IT"/>
                <w14:ligatures w14:val="none"/>
              </w:rPr>
            </w:pPr>
            <w:r w:rsidRPr="00424E9F">
              <w:rPr>
                <w:rFonts w:ascii="Times New Roman" w:eastAsia="Times New Roman" w:hAnsi="Times New Roman" w:cs="Times New Roman"/>
                <w:i/>
                <w:iCs/>
                <w:color w:val="000000" w:themeColor="text1"/>
                <w:kern w:val="0"/>
                <w:sz w:val="20"/>
                <w:szCs w:val="20"/>
                <w:lang w:val="en-GB" w:eastAsia="it-IT"/>
                <w14:ligatures w14:val="none"/>
              </w:rPr>
              <w:t xml:space="preserve">Note: </w:t>
            </w:r>
            <w:r w:rsidRPr="00424E9F">
              <w:rPr>
                <w:rFonts w:ascii="Times New Roman" w:eastAsia="Times New Roman" w:hAnsi="Times New Roman" w:cs="Times New Roman"/>
                <w:color w:val="000000" w:themeColor="text1"/>
                <w:kern w:val="0"/>
                <w:sz w:val="20"/>
                <w:szCs w:val="20"/>
                <w:lang w:val="en-GB" w:eastAsia="it-IT"/>
                <w14:ligatures w14:val="none"/>
              </w:rPr>
              <w:t>The first column corresponds to the NUTS-2 classification, the second column shows the NUTS-1 macro-area to which each NUTS-2 region belongs, while the third column indicates the classification used in Section 3 to estimate the effects in the Centre-North and South, shown in Figure 2.</w:t>
            </w:r>
          </w:p>
        </w:tc>
      </w:tr>
    </w:tbl>
    <w:p w14:paraId="7312C62A" w14:textId="77777777" w:rsidR="009D4CC3" w:rsidRPr="00424E9F" w:rsidRDefault="009D4CC3" w:rsidP="009D4CC3">
      <w:pPr>
        <w:rPr>
          <w:rFonts w:asciiTheme="majorBidi" w:hAnsiTheme="majorBidi" w:cstheme="majorBidi"/>
          <w:b/>
          <w:bCs/>
          <w:color w:val="000000" w:themeColor="text1"/>
          <w:sz w:val="28"/>
          <w:szCs w:val="28"/>
          <w:lang w:val="en-GB"/>
        </w:rPr>
      </w:pPr>
    </w:p>
    <w:p w14:paraId="32493437" w14:textId="77777777" w:rsidR="009D4CC3" w:rsidRPr="00424E9F" w:rsidRDefault="009D4CC3" w:rsidP="009D4CC3">
      <w:pPr>
        <w:rPr>
          <w:rFonts w:asciiTheme="majorBidi" w:hAnsiTheme="majorBidi" w:cstheme="majorBidi"/>
          <w:b/>
          <w:bCs/>
          <w:color w:val="000000" w:themeColor="text1"/>
          <w:sz w:val="28"/>
          <w:szCs w:val="28"/>
          <w:lang w:val="en-GB"/>
        </w:rPr>
      </w:pPr>
    </w:p>
    <w:p w14:paraId="3D64FEAB" w14:textId="77777777" w:rsidR="009D4CC3" w:rsidRPr="00424E9F" w:rsidRDefault="009D4CC3" w:rsidP="009D4CC3">
      <w:pPr>
        <w:rPr>
          <w:rFonts w:asciiTheme="majorBidi" w:hAnsiTheme="majorBidi" w:cstheme="majorBidi"/>
          <w:b/>
          <w:bCs/>
          <w:color w:val="000000" w:themeColor="text1"/>
          <w:sz w:val="28"/>
          <w:szCs w:val="28"/>
          <w:lang w:val="en-GB"/>
        </w:rPr>
      </w:pPr>
    </w:p>
    <w:p w14:paraId="668AB40B" w14:textId="77777777" w:rsidR="009D4CC3" w:rsidRPr="00424E9F" w:rsidRDefault="009D4CC3" w:rsidP="009D4CC3">
      <w:pPr>
        <w:rPr>
          <w:rFonts w:asciiTheme="majorBidi" w:hAnsiTheme="majorBidi" w:cstheme="majorBidi"/>
          <w:b/>
          <w:bCs/>
          <w:color w:val="000000" w:themeColor="text1"/>
          <w:sz w:val="28"/>
          <w:szCs w:val="28"/>
          <w:lang w:val="en-GB"/>
        </w:rPr>
      </w:pPr>
    </w:p>
    <w:p w14:paraId="722A0699" w14:textId="77777777" w:rsidR="009D4CC3" w:rsidRPr="00424E9F" w:rsidRDefault="009D4CC3" w:rsidP="009D4CC3">
      <w:pPr>
        <w:rPr>
          <w:rFonts w:asciiTheme="majorBidi" w:hAnsiTheme="majorBidi" w:cstheme="majorBidi"/>
          <w:b/>
          <w:bCs/>
          <w:color w:val="000000" w:themeColor="text1"/>
          <w:sz w:val="28"/>
          <w:szCs w:val="28"/>
          <w:lang w:val="en-GB"/>
        </w:rPr>
      </w:pPr>
    </w:p>
    <w:p w14:paraId="514C1E68" w14:textId="77777777" w:rsidR="009D4CC3" w:rsidRPr="00424E9F" w:rsidRDefault="009D4CC3" w:rsidP="009D4CC3">
      <w:pPr>
        <w:rPr>
          <w:rFonts w:asciiTheme="majorBidi" w:hAnsiTheme="majorBidi" w:cstheme="majorBidi"/>
          <w:b/>
          <w:bCs/>
          <w:color w:val="000000" w:themeColor="text1"/>
          <w:sz w:val="28"/>
          <w:szCs w:val="28"/>
          <w:lang w:val="en-GB"/>
        </w:rPr>
      </w:pPr>
    </w:p>
    <w:p w14:paraId="70375B50" w14:textId="77777777" w:rsidR="009D4CC3" w:rsidRPr="00424E9F" w:rsidRDefault="009D4CC3" w:rsidP="009D4CC3">
      <w:pPr>
        <w:rPr>
          <w:rFonts w:asciiTheme="majorBidi" w:hAnsiTheme="majorBidi" w:cstheme="majorBidi"/>
          <w:b/>
          <w:bCs/>
          <w:color w:val="000000" w:themeColor="text1"/>
          <w:sz w:val="28"/>
          <w:szCs w:val="28"/>
          <w:lang w:val="en-GB"/>
        </w:rPr>
      </w:pPr>
    </w:p>
    <w:p w14:paraId="16B6FC9C" w14:textId="77777777" w:rsidR="009D4CC3" w:rsidRPr="00424E9F" w:rsidRDefault="009D4CC3" w:rsidP="009D4CC3">
      <w:pPr>
        <w:jc w:val="both"/>
        <w:rPr>
          <w:rFonts w:asciiTheme="majorBidi" w:hAnsiTheme="majorBidi" w:cstheme="majorBidi"/>
          <w:b/>
          <w:bCs/>
          <w:color w:val="000000" w:themeColor="text1"/>
          <w:sz w:val="28"/>
          <w:szCs w:val="28"/>
          <w:lang w:val="en-GB"/>
        </w:rPr>
      </w:pPr>
      <w:r w:rsidRPr="00424E9F">
        <w:rPr>
          <w:rFonts w:asciiTheme="majorBidi" w:hAnsiTheme="majorBidi" w:cstheme="majorBidi"/>
          <w:b/>
          <w:bCs/>
          <w:color w:val="000000" w:themeColor="text1"/>
          <w:sz w:val="28"/>
          <w:szCs w:val="28"/>
          <w:lang w:val="en-GB"/>
        </w:rPr>
        <w:lastRenderedPageBreak/>
        <w:t>Appendix B: Robustness checks</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9D4CC3" w:rsidRPr="00424E9F" w14:paraId="42E0AEDB" w14:textId="77777777" w:rsidTr="00027089">
        <w:tc>
          <w:tcPr>
            <w:tcW w:w="9360" w:type="dxa"/>
          </w:tcPr>
          <w:p w14:paraId="0505998F" w14:textId="77777777" w:rsidR="009D4CC3" w:rsidRPr="00424E9F" w:rsidRDefault="009D4CC3" w:rsidP="00027089">
            <w:pPr>
              <w:spacing w:before="240"/>
              <w:jc w:val="center"/>
              <w:rPr>
                <w:rFonts w:asciiTheme="majorBidi" w:hAnsiTheme="majorBidi" w:cstheme="majorBidi"/>
                <w:color w:val="000000" w:themeColor="text1"/>
                <w:lang w:val="en-GB"/>
              </w:rPr>
            </w:pPr>
            <w:r w:rsidRPr="00424E9F">
              <w:rPr>
                <w:rFonts w:asciiTheme="majorBidi" w:hAnsiTheme="majorBidi" w:cstheme="majorBidi"/>
                <w:color w:val="000000" w:themeColor="text1"/>
                <w:lang w:val="en-GB"/>
              </w:rPr>
              <w:t>Panel A: EAFRD</w:t>
            </w:r>
          </w:p>
        </w:tc>
      </w:tr>
      <w:tr w:rsidR="009D4CC3" w:rsidRPr="00424E9F" w14:paraId="797D7A7F" w14:textId="77777777" w:rsidTr="00027089">
        <w:tc>
          <w:tcPr>
            <w:tcW w:w="9360" w:type="dxa"/>
          </w:tcPr>
          <w:p w14:paraId="40A0F255" w14:textId="77777777" w:rsidR="009D4CC3" w:rsidRPr="00424E9F" w:rsidRDefault="009D4CC3" w:rsidP="00027089">
            <w:pPr>
              <w:spacing w:before="240" w:after="360"/>
              <w:rPr>
                <w:rFonts w:asciiTheme="majorBidi" w:hAnsiTheme="majorBidi" w:cstheme="majorBidi"/>
                <w:color w:val="000000" w:themeColor="text1"/>
                <w:sz w:val="24"/>
                <w:szCs w:val="24"/>
                <w:lang w:val="en-GB"/>
              </w:rPr>
            </w:pPr>
            <w:r w:rsidRPr="00424E9F">
              <w:rPr>
                <w:rFonts w:asciiTheme="majorBidi" w:hAnsiTheme="majorBidi" w:cstheme="majorBidi"/>
                <w:noProof/>
                <w:color w:val="000000" w:themeColor="text1"/>
                <w:lang w:val="en-GB"/>
              </w:rPr>
              <w:drawing>
                <wp:inline distT="0" distB="0" distL="0" distR="0" wp14:anchorId="2E91AA7C" wp14:editId="25461085">
                  <wp:extent cx="5943600" cy="2476500"/>
                  <wp:effectExtent l="0" t="0" r="0" b="0"/>
                  <wp:docPr id="14736721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2476500"/>
                          </a:xfrm>
                          <a:prstGeom prst="rect">
                            <a:avLst/>
                          </a:prstGeom>
                          <a:noFill/>
                          <a:ln>
                            <a:noFill/>
                          </a:ln>
                        </pic:spPr>
                      </pic:pic>
                    </a:graphicData>
                  </a:graphic>
                </wp:inline>
              </w:drawing>
            </w:r>
          </w:p>
        </w:tc>
      </w:tr>
      <w:tr w:rsidR="009D4CC3" w:rsidRPr="00424E9F" w14:paraId="41DA207E" w14:textId="77777777" w:rsidTr="00027089">
        <w:tc>
          <w:tcPr>
            <w:tcW w:w="9360" w:type="dxa"/>
          </w:tcPr>
          <w:p w14:paraId="5DD14F40" w14:textId="77777777" w:rsidR="009D4CC3" w:rsidRPr="00424E9F" w:rsidRDefault="009D4CC3" w:rsidP="00027089">
            <w:pPr>
              <w:jc w:val="center"/>
              <w:rPr>
                <w:rFonts w:asciiTheme="majorBidi" w:hAnsiTheme="majorBidi" w:cstheme="majorBidi"/>
                <w:color w:val="000000" w:themeColor="text1"/>
                <w:sz w:val="24"/>
                <w:szCs w:val="24"/>
                <w:lang w:val="en-GB"/>
              </w:rPr>
            </w:pPr>
            <w:r w:rsidRPr="00424E9F">
              <w:rPr>
                <w:rFonts w:asciiTheme="majorBidi" w:hAnsiTheme="majorBidi" w:cstheme="majorBidi"/>
                <w:color w:val="000000" w:themeColor="text1"/>
                <w:lang w:val="en-GB"/>
              </w:rPr>
              <w:t>Panel B: ERDF</w:t>
            </w:r>
          </w:p>
        </w:tc>
      </w:tr>
      <w:tr w:rsidR="009D4CC3" w:rsidRPr="00424E9F" w14:paraId="49B5032E" w14:textId="77777777" w:rsidTr="00027089">
        <w:tc>
          <w:tcPr>
            <w:tcW w:w="9360" w:type="dxa"/>
          </w:tcPr>
          <w:p w14:paraId="681D5E3C" w14:textId="77777777" w:rsidR="009D4CC3" w:rsidRPr="00424E9F" w:rsidRDefault="009D4CC3" w:rsidP="00027089">
            <w:pPr>
              <w:spacing w:before="240"/>
              <w:rPr>
                <w:rFonts w:asciiTheme="majorBidi" w:hAnsiTheme="majorBidi" w:cstheme="majorBidi"/>
                <w:color w:val="000000" w:themeColor="text1"/>
                <w:sz w:val="24"/>
                <w:szCs w:val="24"/>
                <w:lang w:val="en-GB"/>
              </w:rPr>
            </w:pPr>
            <w:r w:rsidRPr="00424E9F">
              <w:rPr>
                <w:rFonts w:asciiTheme="majorBidi" w:hAnsiTheme="majorBidi" w:cstheme="majorBidi"/>
                <w:noProof/>
                <w:color w:val="000000" w:themeColor="text1"/>
                <w:lang w:val="en-GB"/>
              </w:rPr>
              <w:drawing>
                <wp:inline distT="0" distB="0" distL="0" distR="0" wp14:anchorId="0BF47E02" wp14:editId="3D92D557">
                  <wp:extent cx="5943600" cy="2476500"/>
                  <wp:effectExtent l="0" t="0" r="0" b="0"/>
                  <wp:docPr id="3421882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2476500"/>
                          </a:xfrm>
                          <a:prstGeom prst="rect">
                            <a:avLst/>
                          </a:prstGeom>
                          <a:noFill/>
                          <a:ln>
                            <a:noFill/>
                          </a:ln>
                        </pic:spPr>
                      </pic:pic>
                    </a:graphicData>
                  </a:graphic>
                </wp:inline>
              </w:drawing>
            </w:r>
          </w:p>
        </w:tc>
      </w:tr>
      <w:tr w:rsidR="009D4CC3" w:rsidRPr="00424E9F" w14:paraId="2028A4C4" w14:textId="77777777" w:rsidTr="00027089">
        <w:trPr>
          <w:trHeight w:val="283"/>
        </w:trPr>
        <w:tc>
          <w:tcPr>
            <w:tcW w:w="9360" w:type="dxa"/>
          </w:tcPr>
          <w:p w14:paraId="4047DE51" w14:textId="77777777" w:rsidR="009D4CC3" w:rsidRPr="00424E9F" w:rsidRDefault="009D4CC3" w:rsidP="00027089">
            <w:pPr>
              <w:spacing w:before="240"/>
              <w:jc w:val="both"/>
              <w:rPr>
                <w:rFonts w:asciiTheme="majorBidi" w:hAnsiTheme="majorBidi" w:cstheme="majorBidi"/>
                <w:color w:val="000000" w:themeColor="text1"/>
                <w:lang w:val="en-GB"/>
              </w:rPr>
            </w:pPr>
            <w:r w:rsidRPr="00424E9F">
              <w:rPr>
                <w:rFonts w:asciiTheme="majorBidi" w:hAnsiTheme="majorBidi" w:cstheme="majorBidi"/>
                <w:b/>
                <w:bCs/>
                <w:color w:val="000000" w:themeColor="text1"/>
                <w:sz w:val="24"/>
                <w:szCs w:val="24"/>
                <w:lang w:val="en-GB"/>
              </w:rPr>
              <w:t xml:space="preserve">Fig. A1 </w:t>
            </w:r>
            <w:r w:rsidRPr="00424E9F">
              <w:rPr>
                <w:rFonts w:asciiTheme="majorBidi" w:hAnsiTheme="majorBidi" w:cstheme="majorBidi"/>
                <w:color w:val="000000" w:themeColor="text1"/>
                <w:sz w:val="24"/>
                <w:szCs w:val="24"/>
                <w:lang w:val="en-GB"/>
              </w:rPr>
              <w:t>Different lag</w:t>
            </w:r>
          </w:p>
        </w:tc>
      </w:tr>
      <w:tr w:rsidR="009D4CC3" w:rsidRPr="00424E9F" w14:paraId="3987CFFC" w14:textId="77777777" w:rsidTr="00027089">
        <w:tc>
          <w:tcPr>
            <w:tcW w:w="9360" w:type="dxa"/>
          </w:tcPr>
          <w:p w14:paraId="5245B6CA" w14:textId="77777777" w:rsidR="009D4CC3" w:rsidRPr="00424E9F" w:rsidRDefault="009D4CC3" w:rsidP="00027089">
            <w:pPr>
              <w:spacing w:before="240"/>
              <w:jc w:val="both"/>
              <w:rPr>
                <w:rFonts w:ascii="Times New Roman" w:eastAsia="Times New Roman" w:hAnsi="Times New Roman" w:cs="Times New Roman"/>
                <w:color w:val="000000" w:themeColor="text1"/>
                <w:sz w:val="18"/>
                <w:szCs w:val="18"/>
                <w:lang w:val="en-GB"/>
              </w:rPr>
            </w:pPr>
            <w:r w:rsidRPr="00424E9F">
              <w:rPr>
                <w:rFonts w:ascii="Times New Roman" w:eastAsia="Times New Roman" w:hAnsi="Times New Roman" w:cs="Times New Roman"/>
                <w:i/>
                <w:iCs/>
                <w:color w:val="000000" w:themeColor="text1"/>
                <w:sz w:val="18"/>
                <w:szCs w:val="18"/>
                <w:lang w:val="en-GB"/>
              </w:rPr>
              <w:t>Note:</w:t>
            </w:r>
            <w:r w:rsidRPr="00424E9F">
              <w:rPr>
                <w:rFonts w:ascii="Times New Roman" w:eastAsia="Times New Roman" w:hAnsi="Times New Roman" w:cs="Times New Roman"/>
                <w:color w:val="000000" w:themeColor="text1"/>
                <w:sz w:val="18"/>
                <w:szCs w:val="18"/>
                <w:lang w:val="en-GB"/>
              </w:rPr>
              <w:t xml:space="preserve"> The chart shows the impulse response functions and the associated 90 (68) percent confidence bands. Estimates based on the equation </w:t>
            </w:r>
            <m:oMath>
              <m:sSub>
                <m:sSubPr>
                  <m:ctrlPr>
                    <w:rPr>
                      <w:rFonts w:ascii="Cambria Math" w:hAnsi="Cambria Math" w:cs="Times New Roman"/>
                      <w:i/>
                      <w:color w:val="000000" w:themeColor="text1"/>
                      <w:sz w:val="18"/>
                      <w:szCs w:val="18"/>
                      <w:lang w:val="en-GB"/>
                    </w:rPr>
                  </m:ctrlPr>
                </m:sSubPr>
                <m:e>
                  <m:r>
                    <w:rPr>
                      <w:rFonts w:ascii="Cambria Math" w:hAnsi="Cambria Math" w:cs="Times New Roman"/>
                      <w:color w:val="000000" w:themeColor="text1"/>
                      <w:sz w:val="18"/>
                      <w:szCs w:val="18"/>
                      <w:lang w:val="en-GB"/>
                    </w:rPr>
                    <m:t>y</m:t>
                  </m:r>
                </m:e>
                <m:sub>
                  <m:r>
                    <w:rPr>
                      <w:rFonts w:ascii="Cambria Math" w:hAnsi="Cambria Math" w:cs="Times New Roman"/>
                      <w:color w:val="000000" w:themeColor="text1"/>
                      <w:sz w:val="18"/>
                      <w:szCs w:val="18"/>
                      <w:lang w:val="en-GB"/>
                    </w:rPr>
                    <m:t>i,t+k</m:t>
                  </m:r>
                </m:sub>
              </m:sSub>
              <m:r>
                <w:rPr>
                  <w:rFonts w:ascii="Cambria Math" w:hAnsi="Cambria Math" w:cs="Times New Roman"/>
                  <w:color w:val="000000" w:themeColor="text1"/>
                  <w:sz w:val="18"/>
                  <w:szCs w:val="18"/>
                  <w:lang w:val="en-GB"/>
                </w:rPr>
                <m:t>=</m:t>
              </m:r>
              <m:sSubSup>
                <m:sSubSupPr>
                  <m:ctrlPr>
                    <w:rPr>
                      <w:rFonts w:ascii="Cambria Math" w:eastAsia="Cambria Math" w:hAnsi="Cambria Math" w:cstheme="majorBidi"/>
                      <w:color w:val="000000" w:themeColor="text1"/>
                      <w:sz w:val="18"/>
                      <w:szCs w:val="18"/>
                      <w:lang w:val="en-GB"/>
                    </w:rPr>
                  </m:ctrlPr>
                </m:sSubSupPr>
                <m:e>
                  <m:r>
                    <w:rPr>
                      <w:rFonts w:ascii="Cambria Math" w:eastAsia="Cambria Math" w:hAnsi="Cambria Math" w:cstheme="majorBidi"/>
                      <w:color w:val="000000" w:themeColor="text1"/>
                      <w:sz w:val="18"/>
                      <w:szCs w:val="18"/>
                      <w:lang w:val="en-GB"/>
                    </w:rPr>
                    <m:t>α</m:t>
                  </m:r>
                </m:e>
                <m:sub>
                  <m:r>
                    <w:rPr>
                      <w:rFonts w:ascii="Cambria Math" w:eastAsia="Cambria Math" w:hAnsi="Cambria Math" w:cstheme="majorBidi"/>
                      <w:color w:val="000000" w:themeColor="text1"/>
                      <w:sz w:val="18"/>
                      <w:szCs w:val="18"/>
                      <w:lang w:val="en-GB"/>
                    </w:rPr>
                    <m:t>i</m:t>
                  </m:r>
                </m:sub>
                <m:sup>
                  <m:r>
                    <w:rPr>
                      <w:rFonts w:ascii="Cambria Math" w:eastAsia="Cambria Math" w:hAnsi="Cambria Math" w:cstheme="majorBidi"/>
                      <w:color w:val="000000" w:themeColor="text1"/>
                      <w:sz w:val="18"/>
                      <w:szCs w:val="18"/>
                      <w:lang w:val="en-GB"/>
                    </w:rPr>
                    <m:t>k</m:t>
                  </m:r>
                </m:sup>
              </m:sSubSup>
              <m:r>
                <w:rPr>
                  <w:rFonts w:ascii="Cambria Math" w:eastAsia="Cambria Math" w:hAnsi="Cambria Math" w:cstheme="majorBidi"/>
                  <w:color w:val="000000" w:themeColor="text1"/>
                  <w:sz w:val="18"/>
                  <w:szCs w:val="18"/>
                  <w:lang w:val="en-GB"/>
                </w:rPr>
                <m:t>+</m:t>
              </m:r>
              <m:sSubSup>
                <m:sSubSupPr>
                  <m:ctrlPr>
                    <w:rPr>
                      <w:rFonts w:ascii="Cambria Math" w:eastAsia="Cambria Math" w:hAnsi="Cambria Math" w:cstheme="majorBidi"/>
                      <w:color w:val="000000" w:themeColor="text1"/>
                      <w:sz w:val="18"/>
                      <w:szCs w:val="18"/>
                      <w:lang w:val="en-GB"/>
                    </w:rPr>
                  </m:ctrlPr>
                </m:sSubSupPr>
                <m:e>
                  <m:r>
                    <w:rPr>
                      <w:rFonts w:ascii="Cambria Math" w:eastAsia="Cambria Math" w:hAnsi="Cambria Math" w:cstheme="majorBidi"/>
                      <w:color w:val="000000" w:themeColor="text1"/>
                      <w:sz w:val="18"/>
                      <w:szCs w:val="18"/>
                      <w:lang w:val="en-GB"/>
                    </w:rPr>
                    <m:t>θ</m:t>
                  </m:r>
                </m:e>
                <m:sub>
                  <m:r>
                    <w:rPr>
                      <w:rFonts w:ascii="Cambria Math" w:eastAsia="Cambria Math" w:hAnsi="Cambria Math" w:cstheme="majorBidi"/>
                      <w:color w:val="000000" w:themeColor="text1"/>
                      <w:sz w:val="18"/>
                      <w:szCs w:val="18"/>
                      <w:lang w:val="en-GB"/>
                    </w:rPr>
                    <m:t>t</m:t>
                  </m:r>
                </m:sub>
                <m:sup>
                  <m:r>
                    <w:rPr>
                      <w:rFonts w:ascii="Cambria Math" w:eastAsia="Cambria Math" w:hAnsi="Cambria Math" w:cstheme="majorBidi"/>
                      <w:color w:val="000000" w:themeColor="text1"/>
                      <w:sz w:val="18"/>
                      <w:szCs w:val="18"/>
                      <w:lang w:val="en-GB"/>
                    </w:rPr>
                    <m:t>k</m:t>
                  </m:r>
                </m:sup>
              </m:sSubSup>
              <m:r>
                <w:rPr>
                  <w:rFonts w:ascii="Cambria Math" w:hAnsi="Cambria Math" w:cs="Times New Roman"/>
                  <w:color w:val="000000" w:themeColor="text1"/>
                  <w:sz w:val="18"/>
                  <w:szCs w:val="18"/>
                  <w:lang w:val="en-GB"/>
                </w:rPr>
                <m:t>+</m:t>
              </m:r>
              <m:sSubSup>
                <m:sSubSupPr>
                  <m:ctrlPr>
                    <w:rPr>
                      <w:rFonts w:ascii="Cambria Math" w:hAnsi="Cambria Math" w:cs="Times New Roman"/>
                      <w:i/>
                      <w:color w:val="000000" w:themeColor="text1"/>
                      <w:sz w:val="18"/>
                      <w:szCs w:val="18"/>
                      <w:lang w:val="en-GB"/>
                    </w:rPr>
                  </m:ctrlPr>
                </m:sSubSupPr>
                <m:e>
                  <m:r>
                    <w:rPr>
                      <w:rFonts w:ascii="Cambria Math" w:hAnsi="Cambria Math" w:cs="Times New Roman"/>
                      <w:color w:val="000000" w:themeColor="text1"/>
                      <w:sz w:val="18"/>
                      <w:szCs w:val="18"/>
                      <w:lang w:val="en-GB"/>
                    </w:rPr>
                    <m:t>β</m:t>
                  </m:r>
                </m:e>
                <m:sub>
                  <m:r>
                    <w:rPr>
                      <w:rFonts w:ascii="Cambria Math" w:hAnsi="Cambria Math" w:cs="Times New Roman"/>
                      <w:color w:val="000000" w:themeColor="text1"/>
                      <w:sz w:val="18"/>
                      <w:szCs w:val="18"/>
                      <w:lang w:val="en-GB"/>
                    </w:rPr>
                    <m:t>1</m:t>
                  </m:r>
                </m:sub>
                <m:sup>
                  <m:r>
                    <w:rPr>
                      <w:rFonts w:ascii="Cambria Math" w:hAnsi="Cambria Math" w:cs="Times New Roman"/>
                      <w:color w:val="000000" w:themeColor="text1"/>
                      <w:sz w:val="18"/>
                      <w:szCs w:val="18"/>
                      <w:lang w:val="en-GB"/>
                    </w:rPr>
                    <m:t>k</m:t>
                  </m:r>
                </m:sup>
              </m:sSubSup>
              <m:sSub>
                <m:sSubPr>
                  <m:ctrlPr>
                    <w:rPr>
                      <w:rFonts w:ascii="Cambria Math" w:eastAsia="Cambria Math" w:hAnsi="Cambria Math" w:cstheme="majorBidi"/>
                      <w:color w:val="000000" w:themeColor="text1"/>
                      <w:sz w:val="18"/>
                      <w:szCs w:val="18"/>
                      <w:lang w:val="en-GB"/>
                    </w:rPr>
                  </m:ctrlPr>
                </m:sSubPr>
                <m:e>
                  <m:r>
                    <w:rPr>
                      <w:rFonts w:ascii="Cambria Math" w:eastAsia="Cambria Math" w:hAnsi="Cambria Math" w:cstheme="majorBidi"/>
                      <w:color w:val="000000" w:themeColor="text1"/>
                      <w:sz w:val="18"/>
                      <w:szCs w:val="18"/>
                      <w:lang w:val="en-GB"/>
                    </w:rPr>
                    <m:t>SF</m:t>
                  </m:r>
                </m:e>
                <m:sub>
                  <m:r>
                    <w:rPr>
                      <w:rFonts w:ascii="Cambria Math" w:eastAsia="Cambria Math" w:hAnsi="Cambria Math" w:cstheme="majorBidi"/>
                      <w:color w:val="000000" w:themeColor="text1"/>
                      <w:sz w:val="18"/>
                      <w:szCs w:val="18"/>
                      <w:lang w:val="en-GB"/>
                    </w:rPr>
                    <m:t>i,t</m:t>
                  </m:r>
                </m:sub>
              </m:sSub>
              <m:r>
                <w:rPr>
                  <w:rFonts w:ascii="Cambria Math" w:hAnsi="Cambria Math" w:cs="Times New Roman"/>
                  <w:color w:val="000000" w:themeColor="text1"/>
                  <w:sz w:val="18"/>
                  <w:szCs w:val="18"/>
                  <w:lang w:val="en-GB"/>
                </w:rPr>
                <m:t>+</m:t>
              </m:r>
              <m:sSubSup>
                <m:sSubSupPr>
                  <m:ctrlPr>
                    <w:rPr>
                      <w:rFonts w:ascii="Cambria Math" w:hAnsi="Cambria Math" w:cs="Times New Roman"/>
                      <w:i/>
                      <w:color w:val="000000" w:themeColor="text1"/>
                      <w:sz w:val="18"/>
                      <w:szCs w:val="18"/>
                      <w:lang w:val="en-GB"/>
                    </w:rPr>
                  </m:ctrlPr>
                </m:sSubSupPr>
                <m:e>
                  <m:r>
                    <w:rPr>
                      <w:rFonts w:ascii="Cambria Math" w:hAnsi="Cambria Math" w:cs="Times New Roman"/>
                      <w:color w:val="000000" w:themeColor="text1"/>
                      <w:sz w:val="18"/>
                      <w:szCs w:val="18"/>
                      <w:lang w:val="en-GB"/>
                    </w:rPr>
                    <m:t>β</m:t>
                  </m:r>
                </m:e>
                <m:sub>
                  <m:r>
                    <w:rPr>
                      <w:rFonts w:ascii="Cambria Math" w:hAnsi="Cambria Math" w:cs="Times New Roman"/>
                      <w:color w:val="000000" w:themeColor="text1"/>
                      <w:sz w:val="18"/>
                      <w:szCs w:val="18"/>
                      <w:lang w:val="en-GB"/>
                    </w:rPr>
                    <m:t>2</m:t>
                  </m:r>
                </m:sub>
                <m:sup>
                  <m:r>
                    <w:rPr>
                      <w:rFonts w:ascii="Cambria Math" w:hAnsi="Cambria Math" w:cs="Times New Roman"/>
                      <w:color w:val="000000" w:themeColor="text1"/>
                      <w:sz w:val="18"/>
                      <w:szCs w:val="18"/>
                      <w:lang w:val="en-GB"/>
                    </w:rPr>
                    <m:t>k</m:t>
                  </m:r>
                </m:sup>
              </m:sSubSup>
              <m:sSub>
                <m:sSubPr>
                  <m:ctrlPr>
                    <w:rPr>
                      <w:rFonts w:ascii="Cambria Math" w:eastAsia="Cambria Math" w:hAnsi="Cambria Math" w:cstheme="majorBidi"/>
                      <w:color w:val="000000" w:themeColor="text1"/>
                      <w:sz w:val="18"/>
                      <w:szCs w:val="18"/>
                      <w:lang w:val="en-GB"/>
                    </w:rPr>
                  </m:ctrlPr>
                </m:sSubPr>
                <m:e>
                  <m:r>
                    <w:rPr>
                      <w:rFonts w:ascii="Cambria Math" w:eastAsia="Cambria Math" w:hAnsi="Cambria Math" w:cstheme="majorBidi"/>
                      <w:color w:val="000000" w:themeColor="text1"/>
                      <w:sz w:val="18"/>
                      <w:szCs w:val="18"/>
                      <w:lang w:val="en-GB"/>
                    </w:rPr>
                    <m:t>X</m:t>
                  </m:r>
                </m:e>
                <m:sub>
                  <m:r>
                    <w:rPr>
                      <w:rFonts w:ascii="Cambria Math" w:eastAsia="Cambria Math" w:hAnsi="Cambria Math" w:cstheme="majorBidi"/>
                      <w:color w:val="000000" w:themeColor="text1"/>
                      <w:sz w:val="18"/>
                      <w:szCs w:val="18"/>
                      <w:lang w:val="en-GB"/>
                    </w:rPr>
                    <m:t>i,t</m:t>
                  </m:r>
                </m:sub>
              </m:sSub>
              <m:r>
                <w:rPr>
                  <w:rFonts w:ascii="Cambria Math" w:hAnsi="Cambria Math" w:cs="Times New Roman"/>
                  <w:color w:val="000000" w:themeColor="text1"/>
                  <w:sz w:val="18"/>
                  <w:szCs w:val="18"/>
                  <w:lang w:val="en-GB"/>
                </w:rPr>
                <m:t>+</m:t>
              </m:r>
              <m:d>
                <m:dPr>
                  <m:ctrlPr>
                    <w:rPr>
                      <w:rFonts w:ascii="Cambria Math" w:hAnsi="Cambria Math" w:cs="Times New Roman"/>
                      <w:i/>
                      <w:color w:val="000000" w:themeColor="text1"/>
                      <w:sz w:val="18"/>
                      <w:szCs w:val="18"/>
                      <w:lang w:val="en-GB"/>
                    </w:rPr>
                  </m:ctrlPr>
                </m:dPr>
                <m:e>
                  <m:sSubSup>
                    <m:sSubSupPr>
                      <m:ctrlPr>
                        <w:rPr>
                          <w:rFonts w:ascii="Cambria Math" w:eastAsia="Cambria Math" w:hAnsi="Cambria Math" w:cstheme="majorBidi"/>
                          <w:color w:val="000000" w:themeColor="text1"/>
                          <w:sz w:val="18"/>
                          <w:szCs w:val="18"/>
                          <w:lang w:val="en-GB"/>
                        </w:rPr>
                      </m:ctrlPr>
                    </m:sSubSupPr>
                    <m:e>
                      <m:r>
                        <w:rPr>
                          <w:rFonts w:ascii="Cambria Math" w:eastAsia="Cambria Math" w:hAnsi="Cambria Math" w:cstheme="majorBidi"/>
                          <w:color w:val="000000" w:themeColor="text1"/>
                          <w:sz w:val="18"/>
                          <w:szCs w:val="18"/>
                          <w:lang w:val="en-GB"/>
                        </w:rPr>
                        <m:t>δ</m:t>
                      </m:r>
                    </m:e>
                    <m:sub>
                      <m:r>
                        <w:rPr>
                          <w:rFonts w:ascii="Cambria Math" w:eastAsia="Cambria Math" w:hAnsi="Cambria Math" w:cstheme="majorBidi"/>
                          <w:color w:val="000000" w:themeColor="text1"/>
                          <w:sz w:val="18"/>
                          <w:szCs w:val="18"/>
                          <w:lang w:val="en-GB"/>
                        </w:rPr>
                        <m:t>i</m:t>
                      </m:r>
                    </m:sub>
                    <m:sup>
                      <m:r>
                        <w:rPr>
                          <w:rFonts w:ascii="Cambria Math" w:eastAsia="Cambria Math" w:hAnsi="Cambria Math" w:cstheme="majorBidi"/>
                          <w:color w:val="000000" w:themeColor="text1"/>
                          <w:sz w:val="18"/>
                          <w:szCs w:val="18"/>
                          <w:lang w:val="en-GB"/>
                        </w:rPr>
                        <m:t>k</m:t>
                      </m:r>
                    </m:sup>
                  </m:sSubSup>
                  <m:r>
                    <w:rPr>
                      <w:rFonts w:ascii="Cambria Math" w:eastAsia="Cambria Math" w:hAnsi="Cambria Math" w:cstheme="majorBidi"/>
                      <w:color w:val="000000" w:themeColor="text1"/>
                      <w:sz w:val="18"/>
                      <w:szCs w:val="18"/>
                      <w:lang w:val="en-GB"/>
                    </w:rPr>
                    <m:t>+</m:t>
                  </m:r>
                  <m:sSubSup>
                    <m:sSubSupPr>
                      <m:ctrlPr>
                        <w:rPr>
                          <w:rFonts w:ascii="Cambria Math" w:eastAsia="Cambria Math" w:hAnsi="Cambria Math" w:cstheme="majorBidi"/>
                          <w:color w:val="000000" w:themeColor="text1"/>
                          <w:sz w:val="18"/>
                          <w:szCs w:val="18"/>
                          <w:lang w:val="en-GB"/>
                        </w:rPr>
                      </m:ctrlPr>
                    </m:sSubSupPr>
                    <m:e>
                      <m:r>
                        <w:rPr>
                          <w:rFonts w:ascii="Cambria Math" w:eastAsia="Cambria Math" w:hAnsi="Cambria Math" w:cstheme="majorBidi"/>
                          <w:color w:val="000000" w:themeColor="text1"/>
                          <w:sz w:val="18"/>
                          <w:szCs w:val="18"/>
                          <w:lang w:val="en-GB"/>
                        </w:rPr>
                        <m:t>μ</m:t>
                      </m:r>
                    </m:e>
                    <m:sub>
                      <m:r>
                        <w:rPr>
                          <w:rFonts w:ascii="Cambria Math" w:eastAsia="Cambria Math" w:hAnsi="Cambria Math" w:cstheme="majorBidi"/>
                          <w:color w:val="000000" w:themeColor="text1"/>
                          <w:sz w:val="18"/>
                          <w:szCs w:val="18"/>
                          <w:lang w:val="en-GB"/>
                        </w:rPr>
                        <m:t>t</m:t>
                      </m:r>
                    </m:sub>
                    <m:sup>
                      <m:r>
                        <w:rPr>
                          <w:rFonts w:ascii="Cambria Math" w:eastAsia="Cambria Math" w:hAnsi="Cambria Math" w:cstheme="majorBidi"/>
                          <w:color w:val="000000" w:themeColor="text1"/>
                          <w:sz w:val="18"/>
                          <w:szCs w:val="18"/>
                          <w:lang w:val="en-GB"/>
                        </w:rPr>
                        <m:t>k</m:t>
                      </m:r>
                    </m:sup>
                  </m:sSubSup>
                  <m:r>
                    <w:rPr>
                      <w:rFonts w:ascii="Cambria Math" w:hAnsi="Cambria Math" w:cs="Times New Roman"/>
                      <w:color w:val="000000" w:themeColor="text1"/>
                      <w:sz w:val="18"/>
                      <w:szCs w:val="18"/>
                      <w:lang w:val="en-GB"/>
                    </w:rPr>
                    <m:t>+</m:t>
                  </m:r>
                  <m:sSubSup>
                    <m:sSubSupPr>
                      <m:ctrlPr>
                        <w:rPr>
                          <w:rFonts w:ascii="Cambria Math" w:hAnsi="Cambria Math" w:cs="Times New Roman"/>
                          <w:i/>
                          <w:color w:val="000000" w:themeColor="text1"/>
                          <w:sz w:val="18"/>
                          <w:szCs w:val="18"/>
                          <w:lang w:val="en-GB"/>
                        </w:rPr>
                      </m:ctrlPr>
                    </m:sSubSupPr>
                    <m:e>
                      <m:r>
                        <w:rPr>
                          <w:rFonts w:ascii="Cambria Math" w:hAnsi="Cambria Math" w:cs="Times New Roman"/>
                          <w:color w:val="000000" w:themeColor="text1"/>
                          <w:sz w:val="18"/>
                          <w:szCs w:val="18"/>
                          <w:lang w:val="en-GB"/>
                        </w:rPr>
                        <m:t>γ</m:t>
                      </m:r>
                    </m:e>
                    <m:sub>
                      <m:r>
                        <w:rPr>
                          <w:rFonts w:ascii="Cambria Math" w:hAnsi="Cambria Math" w:cs="Times New Roman"/>
                          <w:color w:val="000000" w:themeColor="text1"/>
                          <w:sz w:val="18"/>
                          <w:szCs w:val="18"/>
                          <w:lang w:val="en-GB"/>
                        </w:rPr>
                        <m:t>1</m:t>
                      </m:r>
                    </m:sub>
                    <m:sup>
                      <m:r>
                        <w:rPr>
                          <w:rFonts w:ascii="Cambria Math" w:hAnsi="Cambria Math" w:cs="Times New Roman"/>
                          <w:color w:val="000000" w:themeColor="text1"/>
                          <w:sz w:val="18"/>
                          <w:szCs w:val="18"/>
                          <w:lang w:val="en-GB"/>
                        </w:rPr>
                        <m:t>k</m:t>
                      </m:r>
                    </m:sup>
                  </m:sSubSup>
                  <m:sSub>
                    <m:sSubPr>
                      <m:ctrlPr>
                        <w:rPr>
                          <w:rFonts w:ascii="Cambria Math" w:eastAsia="Cambria Math" w:hAnsi="Cambria Math" w:cstheme="majorBidi"/>
                          <w:color w:val="000000" w:themeColor="text1"/>
                          <w:sz w:val="18"/>
                          <w:szCs w:val="18"/>
                          <w:lang w:val="en-GB"/>
                        </w:rPr>
                      </m:ctrlPr>
                    </m:sSubPr>
                    <m:e>
                      <m:r>
                        <w:rPr>
                          <w:rFonts w:ascii="Cambria Math" w:eastAsia="Cambria Math" w:hAnsi="Cambria Math" w:cstheme="majorBidi"/>
                          <w:color w:val="000000" w:themeColor="text1"/>
                          <w:sz w:val="18"/>
                          <w:szCs w:val="18"/>
                          <w:lang w:val="en-GB"/>
                        </w:rPr>
                        <m:t>SF</m:t>
                      </m:r>
                    </m:e>
                    <m:sub>
                      <m:r>
                        <w:rPr>
                          <w:rFonts w:ascii="Cambria Math" w:eastAsia="Cambria Math" w:hAnsi="Cambria Math" w:cstheme="majorBidi"/>
                          <w:color w:val="000000" w:themeColor="text1"/>
                          <w:sz w:val="18"/>
                          <w:szCs w:val="18"/>
                          <w:lang w:val="en-GB"/>
                        </w:rPr>
                        <m:t>i,t</m:t>
                      </m:r>
                    </m:sub>
                  </m:sSub>
                  <m:r>
                    <w:rPr>
                      <w:rFonts w:ascii="Cambria Math" w:hAnsi="Cambria Math" w:cs="Times New Roman"/>
                      <w:color w:val="000000" w:themeColor="text1"/>
                      <w:sz w:val="18"/>
                      <w:szCs w:val="18"/>
                      <w:lang w:val="en-GB"/>
                    </w:rPr>
                    <m:t>+</m:t>
                  </m:r>
                  <m:sSubSup>
                    <m:sSubSupPr>
                      <m:ctrlPr>
                        <w:rPr>
                          <w:rFonts w:ascii="Cambria Math" w:hAnsi="Cambria Math" w:cs="Times New Roman"/>
                          <w:i/>
                          <w:color w:val="000000" w:themeColor="text1"/>
                          <w:sz w:val="18"/>
                          <w:szCs w:val="18"/>
                          <w:lang w:val="en-GB"/>
                        </w:rPr>
                      </m:ctrlPr>
                    </m:sSubSupPr>
                    <m:e>
                      <m:r>
                        <w:rPr>
                          <w:rFonts w:ascii="Cambria Math" w:hAnsi="Cambria Math" w:cs="Times New Roman"/>
                          <w:color w:val="000000" w:themeColor="text1"/>
                          <w:sz w:val="18"/>
                          <w:szCs w:val="18"/>
                          <w:lang w:val="en-GB"/>
                        </w:rPr>
                        <m:t>γ</m:t>
                      </m:r>
                    </m:e>
                    <m:sub>
                      <m:r>
                        <w:rPr>
                          <w:rFonts w:ascii="Cambria Math" w:hAnsi="Cambria Math" w:cs="Times New Roman"/>
                          <w:color w:val="000000" w:themeColor="text1"/>
                          <w:sz w:val="18"/>
                          <w:szCs w:val="18"/>
                          <w:lang w:val="en-GB"/>
                        </w:rPr>
                        <m:t>2</m:t>
                      </m:r>
                    </m:sub>
                    <m:sup>
                      <m:r>
                        <w:rPr>
                          <w:rFonts w:ascii="Cambria Math" w:hAnsi="Cambria Math" w:cs="Times New Roman"/>
                          <w:color w:val="000000" w:themeColor="text1"/>
                          <w:sz w:val="18"/>
                          <w:szCs w:val="18"/>
                          <w:lang w:val="en-GB"/>
                        </w:rPr>
                        <m:t>k</m:t>
                      </m:r>
                    </m:sup>
                  </m:sSubSup>
                  <m:sSub>
                    <m:sSubPr>
                      <m:ctrlPr>
                        <w:rPr>
                          <w:rFonts w:ascii="Cambria Math" w:eastAsia="Cambria Math" w:hAnsi="Cambria Math" w:cstheme="majorBidi"/>
                          <w:color w:val="000000" w:themeColor="text1"/>
                          <w:sz w:val="18"/>
                          <w:szCs w:val="18"/>
                          <w:lang w:val="en-GB"/>
                        </w:rPr>
                      </m:ctrlPr>
                    </m:sSubPr>
                    <m:e>
                      <m:r>
                        <w:rPr>
                          <w:rFonts w:ascii="Cambria Math" w:eastAsia="Cambria Math" w:hAnsi="Cambria Math" w:cstheme="majorBidi"/>
                          <w:color w:val="000000" w:themeColor="text1"/>
                          <w:sz w:val="18"/>
                          <w:szCs w:val="18"/>
                          <w:lang w:val="en-GB"/>
                        </w:rPr>
                        <m:t>X</m:t>
                      </m:r>
                    </m:e>
                    <m:sub>
                      <m:r>
                        <w:rPr>
                          <w:rFonts w:ascii="Cambria Math" w:eastAsia="Cambria Math" w:hAnsi="Cambria Math" w:cstheme="majorBidi"/>
                          <w:color w:val="000000" w:themeColor="text1"/>
                          <w:sz w:val="18"/>
                          <w:szCs w:val="18"/>
                          <w:lang w:val="en-GB"/>
                        </w:rPr>
                        <m:t>i,t</m:t>
                      </m:r>
                    </m:sub>
                  </m:sSub>
                </m:e>
              </m:d>
              <m:sSub>
                <m:sSubPr>
                  <m:ctrlPr>
                    <w:rPr>
                      <w:rFonts w:ascii="Cambria Math" w:hAnsi="Cambria Math" w:cs="Times New Roman"/>
                      <w:i/>
                      <w:color w:val="000000" w:themeColor="text1"/>
                      <w:sz w:val="18"/>
                      <w:szCs w:val="18"/>
                      <w:lang w:val="en-GB"/>
                    </w:rPr>
                  </m:ctrlPr>
                </m:sSubPr>
                <m:e>
                  <m:r>
                    <w:rPr>
                      <w:rFonts w:ascii="Cambria Math" w:hAnsi="Cambria Math" w:cs="Times New Roman"/>
                      <w:color w:val="000000" w:themeColor="text1"/>
                      <w:sz w:val="18"/>
                      <w:szCs w:val="18"/>
                      <w:lang w:val="en-GB"/>
                    </w:rPr>
                    <m:t>ε</m:t>
                  </m:r>
                </m:e>
                <m:sub>
                  <m:r>
                    <w:rPr>
                      <w:rFonts w:ascii="Cambria Math" w:hAnsi="Cambria Math" w:cs="Times New Roman"/>
                      <w:color w:val="000000" w:themeColor="text1"/>
                      <w:sz w:val="18"/>
                      <w:szCs w:val="18"/>
                      <w:lang w:val="en-GB"/>
                    </w:rPr>
                    <m:t>i,t+k</m:t>
                  </m:r>
                </m:sub>
              </m:sSub>
            </m:oMath>
            <w:r w:rsidRPr="00424E9F">
              <w:rPr>
                <w:rFonts w:ascii="Times New Roman" w:eastAsia="Times New Roman" w:hAnsi="Times New Roman" w:cs="Times New Roman"/>
                <w:color w:val="000000" w:themeColor="text1"/>
                <w:sz w:val="18"/>
                <w:szCs w:val="18"/>
                <w:lang w:val="en-GB"/>
              </w:rPr>
              <w:t>,</w:t>
            </w:r>
            <m:oMath>
              <m:r>
                <w:rPr>
                  <w:rFonts w:ascii="Cambria Math" w:hAnsi="Cambria Math" w:cs="Times New Roman"/>
                  <w:color w:val="000000" w:themeColor="text1"/>
                  <w:sz w:val="18"/>
                  <w:szCs w:val="18"/>
                  <w:lang w:val="en-GB"/>
                </w:rPr>
                <m:t xml:space="preserve"> </m:t>
              </m:r>
            </m:oMath>
            <w:r w:rsidRPr="00424E9F">
              <w:rPr>
                <w:rFonts w:ascii="Times New Roman" w:eastAsia="Times New Roman" w:hAnsi="Times New Roman" w:cs="Times New Roman"/>
                <w:color w:val="000000" w:themeColor="text1"/>
                <w:sz w:val="18"/>
                <w:szCs w:val="18"/>
                <w:lang w:val="en-GB"/>
              </w:rPr>
              <w:t xml:space="preserve">using a sample of 21 regions over the period 1995-2022 </w:t>
            </w:r>
            <w:r w:rsidRPr="00424E9F">
              <w:rPr>
                <w:rFonts w:ascii="TimesNewRomanPSMT" w:hAnsi="TimesNewRomanPSMT"/>
                <w:color w:val="000000" w:themeColor="text1"/>
                <w:sz w:val="18"/>
                <w:szCs w:val="18"/>
                <w:lang w:val="en-GB"/>
              </w:rPr>
              <w:t xml:space="preserve">where </w:t>
            </w:r>
            <m:oMath>
              <m:sSub>
                <m:sSubPr>
                  <m:ctrlPr>
                    <w:rPr>
                      <w:rFonts w:ascii="Cambria Math" w:hAnsi="Cambria Math" w:cs="Times New Roman"/>
                      <w:i/>
                      <w:iCs/>
                      <w:color w:val="000000" w:themeColor="text1"/>
                      <w:sz w:val="18"/>
                      <w:szCs w:val="18"/>
                      <w:lang w:val="en-GB"/>
                    </w:rPr>
                  </m:ctrlPr>
                </m:sSubPr>
                <m:e>
                  <m:r>
                    <w:rPr>
                      <w:rFonts w:ascii="Cambria Math" w:hAnsi="Cambria Math" w:cs="Times New Roman"/>
                      <w:color w:val="000000" w:themeColor="text1"/>
                      <w:sz w:val="18"/>
                      <w:szCs w:val="18"/>
                      <w:lang w:val="en-GB"/>
                    </w:rPr>
                    <m:t>SF</m:t>
                  </m:r>
                </m:e>
                <m:sub>
                  <m:r>
                    <m:rPr>
                      <m:sty m:val="p"/>
                    </m:rPr>
                    <w:rPr>
                      <w:rFonts w:ascii="Cambria Math" w:hAnsi="Cambria Math" w:cs="Times New Roman"/>
                      <w:color w:val="000000" w:themeColor="text1"/>
                      <w:sz w:val="18"/>
                      <w:szCs w:val="18"/>
                      <w:lang w:val="en-GB"/>
                    </w:rPr>
                    <m:t>i,</m:t>
                  </m:r>
                  <m:r>
                    <w:rPr>
                      <w:rFonts w:ascii="Cambria Math" w:hAnsi="Cambria Math" w:cs="Times New Roman"/>
                      <w:color w:val="000000" w:themeColor="text1"/>
                      <w:sz w:val="18"/>
                      <w:szCs w:val="18"/>
                      <w:lang w:val="en-GB"/>
                    </w:rPr>
                    <m:t>t</m:t>
                  </m:r>
                </m:sub>
              </m:sSub>
            </m:oMath>
            <w:r w:rsidRPr="00424E9F">
              <w:rPr>
                <w:rFonts w:ascii="TimesNewRomanPSMT" w:eastAsiaTheme="minorEastAsia" w:hAnsi="TimesNewRomanPSMT"/>
                <w:iCs/>
                <w:color w:val="000000" w:themeColor="text1"/>
                <w:sz w:val="18"/>
                <w:szCs w:val="18"/>
                <w:lang w:val="en-GB"/>
              </w:rPr>
              <w:t xml:space="preserve"> is the log expenditure per capita, instrumented with the shock constructed in section 3, </w:t>
            </w:r>
            <m:oMath>
              <m:sSub>
                <m:sSubPr>
                  <m:ctrlPr>
                    <w:rPr>
                      <w:rFonts w:ascii="Cambria Math" w:hAnsi="Cambria Math" w:cs="Times New Roman"/>
                      <w:i/>
                      <w:iCs/>
                      <w:color w:val="000000" w:themeColor="text1"/>
                      <w:sz w:val="18"/>
                      <w:szCs w:val="18"/>
                      <w:lang w:val="en-GB"/>
                    </w:rPr>
                  </m:ctrlPr>
                </m:sSubPr>
                <m:e>
                  <m:r>
                    <w:rPr>
                      <w:rFonts w:ascii="Cambria Math" w:hAnsi="Cambria Math" w:cs="Times New Roman"/>
                      <w:color w:val="000000" w:themeColor="text1"/>
                      <w:sz w:val="18"/>
                      <w:szCs w:val="18"/>
                      <w:lang w:val="en-GB"/>
                    </w:rPr>
                    <m:t>y</m:t>
                  </m:r>
                </m:e>
                <m:sub>
                  <m:r>
                    <w:rPr>
                      <w:rFonts w:ascii="Cambria Math" w:hAnsi="Cambria Math" w:cs="Times New Roman"/>
                      <w:color w:val="000000" w:themeColor="text1"/>
                      <w:sz w:val="18"/>
                      <w:szCs w:val="18"/>
                      <w:lang w:val="en-GB"/>
                    </w:rPr>
                    <m:t>i,t</m:t>
                  </m:r>
                </m:sub>
              </m:sSub>
              <m:r>
                <m:rPr>
                  <m:sty m:val="p"/>
                </m:rPr>
                <w:rPr>
                  <w:rFonts w:ascii="Cambria Math" w:hAnsi="Cambria Math" w:cs="Times New Roman"/>
                  <w:color w:val="000000" w:themeColor="text1"/>
                  <w:sz w:val="18"/>
                  <w:szCs w:val="18"/>
                  <w:lang w:val="en-GB"/>
                </w:rPr>
                <m:t> </m:t>
              </m:r>
            </m:oMath>
            <w:r w:rsidRPr="00424E9F">
              <w:rPr>
                <w:rFonts w:ascii="TimesNewRomanPSMT" w:eastAsiaTheme="minorEastAsia" w:hAnsi="TimesNewRomanPSMT"/>
                <w:color w:val="000000" w:themeColor="text1"/>
                <w:sz w:val="18"/>
                <w:szCs w:val="18"/>
                <w:lang w:val="en-GB"/>
              </w:rPr>
              <w:t>is the regional</w:t>
            </w:r>
            <w:r w:rsidRPr="00424E9F">
              <w:rPr>
                <w:rFonts w:ascii="TimesNewRomanPSMT" w:eastAsiaTheme="minorEastAsia" w:hAnsi="TimesNewRomanPSMT"/>
                <w:b/>
                <w:bCs/>
                <w:color w:val="000000" w:themeColor="text1"/>
                <w:sz w:val="18"/>
                <w:szCs w:val="18"/>
                <w:lang w:val="en-GB"/>
              </w:rPr>
              <w:t xml:space="preserve"> </w:t>
            </w:r>
            <w:r w:rsidRPr="00424E9F">
              <w:rPr>
                <w:rFonts w:ascii="TimesNewRomanPSMT" w:eastAsiaTheme="minorEastAsia" w:hAnsi="TimesNewRomanPSMT"/>
                <w:color w:val="000000" w:themeColor="text1"/>
                <w:sz w:val="18"/>
                <w:szCs w:val="18"/>
                <w:lang w:val="en-GB"/>
              </w:rPr>
              <w:t>GDP per capita,</w:t>
            </w:r>
            <w:r w:rsidRPr="00424E9F">
              <w:rPr>
                <w:rFonts w:asciiTheme="majorBidi" w:eastAsiaTheme="minorEastAsia" w:hAnsiTheme="majorBidi" w:cstheme="majorBidi"/>
                <w:color w:val="000000" w:themeColor="text1"/>
                <w:sz w:val="18"/>
                <w:szCs w:val="18"/>
                <w:lang w:val="en-GB"/>
              </w:rPr>
              <w:t xml:space="preserve"> </w:t>
            </w:r>
            <m:oMath>
              <m:sSub>
                <m:sSubPr>
                  <m:ctrlPr>
                    <w:rPr>
                      <w:rFonts w:ascii="Cambria Math" w:hAnsi="Cambria Math"/>
                      <w:color w:val="000000" w:themeColor="text1"/>
                      <w:sz w:val="18"/>
                      <w:szCs w:val="18"/>
                      <w:lang w:val="en-GB"/>
                    </w:rPr>
                  </m:ctrlPr>
                </m:sSubPr>
                <m:e>
                  <m:r>
                    <w:rPr>
                      <w:rFonts w:ascii="Cambria Math" w:hAnsi="Cambria Math"/>
                      <w:color w:val="000000" w:themeColor="text1"/>
                      <w:sz w:val="18"/>
                      <w:szCs w:val="18"/>
                      <w:lang w:val="en-GB"/>
                    </w:rPr>
                    <m:t>X</m:t>
                  </m:r>
                </m:e>
                <m:sub>
                  <m:r>
                    <w:rPr>
                      <w:rFonts w:ascii="Cambria Math" w:hAnsi="Cambria Math"/>
                      <w:color w:val="000000" w:themeColor="text1"/>
                      <w:sz w:val="18"/>
                      <w:szCs w:val="18"/>
                      <w:lang w:val="en-GB"/>
                    </w:rPr>
                    <m:t>i,t</m:t>
                  </m:r>
                </m:sub>
              </m:sSub>
              <m:r>
                <w:rPr>
                  <w:rFonts w:ascii="Cambria Math" w:hAnsi="Cambria Math"/>
                  <w:color w:val="000000" w:themeColor="text1"/>
                  <w:sz w:val="18"/>
                  <w:szCs w:val="18"/>
                  <w:lang w:val="en-GB"/>
                </w:rPr>
                <m:t xml:space="preserve"> </m:t>
              </m:r>
            </m:oMath>
            <w:r w:rsidRPr="00424E9F">
              <w:rPr>
                <w:rFonts w:asciiTheme="majorBidi" w:eastAsiaTheme="minorEastAsia" w:hAnsiTheme="majorBidi" w:cstheme="majorBidi"/>
                <w:color w:val="000000" w:themeColor="text1"/>
                <w:sz w:val="18"/>
                <w:szCs w:val="18"/>
                <w:lang w:val="en-GB"/>
              </w:rPr>
              <w:t>is a vector of control variables (se</w:t>
            </w:r>
            <w:r w:rsidRPr="00424E9F">
              <w:rPr>
                <w:rFonts w:asciiTheme="majorBidi" w:eastAsiaTheme="minorEastAsia" w:hAnsiTheme="majorBidi" w:cstheme="majorBidi"/>
                <w:iCs/>
                <w:color w:val="000000" w:themeColor="text1"/>
                <w:sz w:val="18"/>
                <w:szCs w:val="18"/>
                <w:lang w:val="en-GB"/>
              </w:rPr>
              <w:t xml:space="preserve">e section 3 for more details). </w:t>
            </w:r>
            <w:r w:rsidRPr="00424E9F">
              <w:rPr>
                <w:rFonts w:ascii="Times New Roman" w:eastAsia="Times New Roman" w:hAnsi="Times New Roman" w:cs="Times New Roman"/>
                <w:color w:val="000000" w:themeColor="text1"/>
                <w:sz w:val="18"/>
                <w:szCs w:val="18"/>
                <w:lang w:val="en-GB"/>
              </w:rPr>
              <w:t xml:space="preserve">The left charts indicate the location effect, based on the first part of the equation, and the right charts, scale effects (second part of the equation). This robustness check is based on changing the number of lags of </w:t>
            </w:r>
            <m:oMath>
              <m:sSub>
                <m:sSubPr>
                  <m:ctrlPr>
                    <w:rPr>
                      <w:rFonts w:ascii="Cambria Math" w:hAnsi="Cambria Math" w:cs="Times New Roman"/>
                      <w:i/>
                      <w:iCs/>
                      <w:color w:val="000000" w:themeColor="text1"/>
                      <w:sz w:val="18"/>
                      <w:szCs w:val="18"/>
                      <w:lang w:val="en-GB"/>
                    </w:rPr>
                  </m:ctrlPr>
                </m:sSubPr>
                <m:e>
                  <m:r>
                    <w:rPr>
                      <w:rFonts w:ascii="Cambria Math" w:hAnsi="Cambria Math" w:cs="Times New Roman"/>
                      <w:color w:val="000000" w:themeColor="text1"/>
                      <w:sz w:val="18"/>
                      <w:szCs w:val="18"/>
                      <w:lang w:val="en-GB"/>
                    </w:rPr>
                    <m:t>y</m:t>
                  </m:r>
                </m:e>
                <m:sub>
                  <m:r>
                    <w:rPr>
                      <w:rFonts w:ascii="Cambria Math" w:hAnsi="Cambria Math" w:cs="Times New Roman"/>
                      <w:color w:val="000000" w:themeColor="text1"/>
                      <w:sz w:val="18"/>
                      <w:szCs w:val="18"/>
                      <w:lang w:val="en-GB"/>
                    </w:rPr>
                    <m:t>i,t</m:t>
                  </m:r>
                </m:sub>
              </m:sSub>
            </m:oMath>
            <w:r w:rsidRPr="00424E9F">
              <w:rPr>
                <w:rFonts w:ascii="Times New Roman" w:eastAsia="Times New Roman" w:hAnsi="Times New Roman" w:cs="Times New Roman"/>
                <w:iCs/>
                <w:color w:val="000000" w:themeColor="text1"/>
                <w:sz w:val="18"/>
                <w:szCs w:val="18"/>
                <w:lang w:val="en-GB"/>
              </w:rPr>
              <w:t xml:space="preserve"> and </w:t>
            </w:r>
            <m:oMath>
              <m:sSub>
                <m:sSubPr>
                  <m:ctrlPr>
                    <w:rPr>
                      <w:rFonts w:ascii="Cambria Math" w:eastAsia="Cambria Math" w:hAnsi="Cambria Math" w:cstheme="majorBidi"/>
                      <w:color w:val="000000" w:themeColor="text1"/>
                      <w:sz w:val="18"/>
                      <w:szCs w:val="18"/>
                      <w:lang w:val="en-GB"/>
                    </w:rPr>
                  </m:ctrlPr>
                </m:sSubPr>
                <m:e>
                  <m:r>
                    <w:rPr>
                      <w:rFonts w:ascii="Cambria Math" w:eastAsia="Cambria Math" w:hAnsi="Cambria Math" w:cstheme="majorBidi"/>
                      <w:color w:val="000000" w:themeColor="text1"/>
                      <w:sz w:val="18"/>
                      <w:szCs w:val="18"/>
                      <w:lang w:val="en-GB"/>
                    </w:rPr>
                    <m:t>SF</m:t>
                  </m:r>
                </m:e>
                <m:sub>
                  <m:r>
                    <w:rPr>
                      <w:rFonts w:ascii="Cambria Math" w:eastAsia="Cambria Math" w:hAnsi="Cambria Math" w:cstheme="majorBidi"/>
                      <w:color w:val="000000" w:themeColor="text1"/>
                      <w:sz w:val="18"/>
                      <w:szCs w:val="18"/>
                      <w:lang w:val="en-GB"/>
                    </w:rPr>
                    <m:t>i,t</m:t>
                  </m:r>
                </m:sub>
              </m:sSub>
            </m:oMath>
            <w:r w:rsidRPr="00424E9F">
              <w:rPr>
                <w:rFonts w:ascii="Times New Roman" w:eastAsia="Times New Roman" w:hAnsi="Times New Roman" w:cs="Times New Roman"/>
                <w:color w:val="000000" w:themeColor="text1"/>
                <w:sz w:val="18"/>
                <w:szCs w:val="18"/>
                <w:lang w:val="en-GB"/>
              </w:rPr>
              <w:t xml:space="preserve"> in the set of control variables. In the legend, within parentheses, the first number is the number of lags for the dependent variable and the second is for the main explanatory variable.</w:t>
            </w:r>
          </w:p>
          <w:p w14:paraId="57823714" w14:textId="77777777" w:rsidR="009D4CC3" w:rsidRPr="00424E9F" w:rsidRDefault="009D4CC3" w:rsidP="00027089">
            <w:pPr>
              <w:jc w:val="both"/>
              <w:rPr>
                <w:rFonts w:ascii="Times New Roman" w:eastAsia="Times New Roman" w:hAnsi="Times New Roman" w:cs="Times New Roman"/>
                <w:color w:val="000000" w:themeColor="text1"/>
                <w:sz w:val="18"/>
                <w:szCs w:val="18"/>
                <w:lang w:val="en-GB"/>
              </w:rPr>
            </w:pPr>
            <w:r w:rsidRPr="00424E9F">
              <w:rPr>
                <w:rFonts w:ascii="Times New Roman" w:hAnsi="Times New Roman" w:cs="Times New Roman"/>
                <w:color w:val="000000" w:themeColor="text1"/>
                <w:sz w:val="18"/>
                <w:szCs w:val="18"/>
                <w:lang w:val="en-GB"/>
              </w:rPr>
              <w:t xml:space="preserve">Source: Authors’ </w:t>
            </w:r>
            <w:proofErr w:type="gramStart"/>
            <w:r w:rsidRPr="00424E9F">
              <w:rPr>
                <w:rFonts w:ascii="Times New Roman" w:hAnsi="Times New Roman" w:cs="Times New Roman"/>
                <w:color w:val="000000" w:themeColor="text1"/>
                <w:sz w:val="18"/>
                <w:szCs w:val="18"/>
                <w:lang w:val="en-GB"/>
              </w:rPr>
              <w:t>own</w:t>
            </w:r>
            <w:proofErr w:type="gramEnd"/>
            <w:r w:rsidRPr="00424E9F">
              <w:rPr>
                <w:rFonts w:ascii="Times New Roman" w:hAnsi="Times New Roman" w:cs="Times New Roman"/>
                <w:color w:val="000000" w:themeColor="text1"/>
                <w:sz w:val="18"/>
                <w:szCs w:val="18"/>
                <w:lang w:val="en-GB"/>
              </w:rPr>
              <w:t xml:space="preserve"> elaboration based on ISTAT Regional Accounts data and European Commission Historic EU Payments by NUTS-2 Regions Database. Figures produced using Stata 18/MP4.</w:t>
            </w:r>
          </w:p>
        </w:tc>
      </w:tr>
    </w:tbl>
    <w:p w14:paraId="2A42C898" w14:textId="77777777" w:rsidR="009D4CC3" w:rsidRPr="00424E9F" w:rsidRDefault="009D4CC3" w:rsidP="009D4CC3">
      <w:pPr>
        <w:jc w:val="both"/>
        <w:rPr>
          <w:rFonts w:ascii="Times New Roman" w:hAnsi="Times New Roman" w:cs="Times New Roman"/>
          <w:color w:val="000000" w:themeColor="text1"/>
          <w:sz w:val="18"/>
          <w:szCs w:val="18"/>
          <w:lang w:val="en-GB"/>
        </w:rPr>
      </w:pPr>
      <w:r w:rsidRPr="00424E9F">
        <w:rPr>
          <w:rFonts w:ascii="Times New Roman" w:hAnsi="Times New Roman" w:cs="Times New Roman"/>
          <w:color w:val="000000" w:themeColor="text1"/>
          <w:sz w:val="18"/>
          <w:szCs w:val="18"/>
          <w:lang w:val="en-GB"/>
        </w:rPr>
        <w:t xml:space="preserve">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9D4CC3" w:rsidRPr="00424E9F" w14:paraId="74653CF9" w14:textId="77777777" w:rsidTr="00027089">
        <w:tc>
          <w:tcPr>
            <w:tcW w:w="9360" w:type="dxa"/>
          </w:tcPr>
          <w:p w14:paraId="5F164516" w14:textId="77777777" w:rsidR="009D4CC3" w:rsidRPr="00424E9F" w:rsidRDefault="009D4CC3" w:rsidP="00027089">
            <w:pPr>
              <w:jc w:val="center"/>
              <w:rPr>
                <w:rFonts w:asciiTheme="majorBidi" w:hAnsiTheme="majorBidi" w:cstheme="majorBidi"/>
                <w:color w:val="000000" w:themeColor="text1"/>
                <w:lang w:val="en-GB"/>
              </w:rPr>
            </w:pPr>
            <w:r w:rsidRPr="00424E9F">
              <w:rPr>
                <w:rFonts w:asciiTheme="majorBidi" w:hAnsiTheme="majorBidi" w:cstheme="majorBidi"/>
                <w:color w:val="000000" w:themeColor="text1"/>
                <w:lang w:val="en-GB"/>
              </w:rPr>
              <w:lastRenderedPageBreak/>
              <w:t>Panel A: EAFRD</w:t>
            </w:r>
          </w:p>
        </w:tc>
      </w:tr>
      <w:tr w:rsidR="009D4CC3" w:rsidRPr="00424E9F" w14:paraId="5740C625" w14:textId="77777777" w:rsidTr="00027089">
        <w:tc>
          <w:tcPr>
            <w:tcW w:w="9360" w:type="dxa"/>
          </w:tcPr>
          <w:p w14:paraId="6AE11072" w14:textId="77777777" w:rsidR="009D4CC3" w:rsidRPr="00424E9F" w:rsidRDefault="009D4CC3" w:rsidP="00027089">
            <w:pPr>
              <w:spacing w:before="240" w:after="360"/>
              <w:rPr>
                <w:rFonts w:asciiTheme="majorBidi" w:hAnsiTheme="majorBidi" w:cstheme="majorBidi"/>
                <w:color w:val="000000" w:themeColor="text1"/>
                <w:sz w:val="24"/>
                <w:szCs w:val="24"/>
                <w:lang w:val="en-GB"/>
              </w:rPr>
            </w:pPr>
            <w:r w:rsidRPr="00424E9F">
              <w:rPr>
                <w:noProof/>
                <w:color w:val="000000" w:themeColor="text1"/>
                <w:lang w:val="en-GB"/>
              </w:rPr>
              <w:drawing>
                <wp:inline distT="0" distB="0" distL="0" distR="0" wp14:anchorId="450F3070" wp14:editId="72C21D9D">
                  <wp:extent cx="6048000" cy="2520000"/>
                  <wp:effectExtent l="0" t="0" r="0" b="0"/>
                  <wp:docPr id="11349175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48000" cy="2520000"/>
                          </a:xfrm>
                          <a:prstGeom prst="rect">
                            <a:avLst/>
                          </a:prstGeom>
                          <a:noFill/>
                          <a:ln>
                            <a:noFill/>
                          </a:ln>
                        </pic:spPr>
                      </pic:pic>
                    </a:graphicData>
                  </a:graphic>
                </wp:inline>
              </w:drawing>
            </w:r>
          </w:p>
        </w:tc>
      </w:tr>
      <w:tr w:rsidR="009D4CC3" w:rsidRPr="00424E9F" w14:paraId="3CADA1B9" w14:textId="77777777" w:rsidTr="00027089">
        <w:tc>
          <w:tcPr>
            <w:tcW w:w="9360" w:type="dxa"/>
          </w:tcPr>
          <w:p w14:paraId="6AFE6676" w14:textId="77777777" w:rsidR="009D4CC3" w:rsidRPr="00424E9F" w:rsidRDefault="009D4CC3" w:rsidP="00027089">
            <w:pPr>
              <w:jc w:val="center"/>
              <w:rPr>
                <w:rFonts w:asciiTheme="majorBidi" w:hAnsiTheme="majorBidi" w:cstheme="majorBidi"/>
                <w:color w:val="000000" w:themeColor="text1"/>
                <w:lang w:val="en-GB"/>
              </w:rPr>
            </w:pPr>
            <w:r w:rsidRPr="00424E9F">
              <w:rPr>
                <w:rFonts w:asciiTheme="majorBidi" w:hAnsiTheme="majorBidi" w:cstheme="majorBidi"/>
                <w:color w:val="000000" w:themeColor="text1"/>
                <w:lang w:val="en-GB"/>
              </w:rPr>
              <w:t>Panel B: ERDF</w:t>
            </w:r>
          </w:p>
        </w:tc>
      </w:tr>
      <w:tr w:rsidR="009D4CC3" w:rsidRPr="00424E9F" w14:paraId="6EE30FA7" w14:textId="77777777" w:rsidTr="00027089">
        <w:tc>
          <w:tcPr>
            <w:tcW w:w="9360" w:type="dxa"/>
          </w:tcPr>
          <w:p w14:paraId="6C21FC90" w14:textId="77777777" w:rsidR="009D4CC3" w:rsidRPr="00424E9F" w:rsidRDefault="009D4CC3" w:rsidP="00027089">
            <w:pPr>
              <w:spacing w:before="240"/>
              <w:rPr>
                <w:rFonts w:asciiTheme="majorBidi" w:hAnsiTheme="majorBidi" w:cstheme="majorBidi"/>
                <w:color w:val="000000" w:themeColor="text1"/>
                <w:sz w:val="24"/>
                <w:szCs w:val="24"/>
                <w:lang w:val="en-GB"/>
              </w:rPr>
            </w:pPr>
            <w:r w:rsidRPr="00424E9F">
              <w:rPr>
                <w:noProof/>
                <w:color w:val="000000" w:themeColor="text1"/>
                <w:lang w:val="en-GB"/>
              </w:rPr>
              <w:drawing>
                <wp:inline distT="0" distB="0" distL="0" distR="0" wp14:anchorId="1BF70394" wp14:editId="6E50FBD6">
                  <wp:extent cx="6048000" cy="2520000"/>
                  <wp:effectExtent l="0" t="0" r="0" b="0"/>
                  <wp:docPr id="121211617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48000" cy="2520000"/>
                          </a:xfrm>
                          <a:prstGeom prst="rect">
                            <a:avLst/>
                          </a:prstGeom>
                          <a:noFill/>
                          <a:ln>
                            <a:noFill/>
                          </a:ln>
                        </pic:spPr>
                      </pic:pic>
                    </a:graphicData>
                  </a:graphic>
                </wp:inline>
              </w:drawing>
            </w:r>
          </w:p>
        </w:tc>
      </w:tr>
      <w:tr w:rsidR="009D4CC3" w:rsidRPr="00424E9F" w14:paraId="7FC936EE" w14:textId="77777777" w:rsidTr="00027089">
        <w:trPr>
          <w:trHeight w:val="283"/>
        </w:trPr>
        <w:tc>
          <w:tcPr>
            <w:tcW w:w="9360" w:type="dxa"/>
          </w:tcPr>
          <w:p w14:paraId="17DC76E0" w14:textId="77777777" w:rsidR="009D4CC3" w:rsidRPr="00424E9F" w:rsidRDefault="009D4CC3" w:rsidP="00027089">
            <w:pPr>
              <w:spacing w:before="240"/>
              <w:jc w:val="both"/>
              <w:rPr>
                <w:rFonts w:asciiTheme="majorBidi" w:hAnsiTheme="majorBidi" w:cstheme="majorBidi"/>
                <w:color w:val="000000" w:themeColor="text1"/>
                <w:lang w:val="en-GB"/>
              </w:rPr>
            </w:pPr>
            <w:r w:rsidRPr="00424E9F">
              <w:rPr>
                <w:rFonts w:asciiTheme="majorBidi" w:hAnsiTheme="majorBidi" w:cstheme="majorBidi"/>
                <w:b/>
                <w:bCs/>
                <w:color w:val="000000" w:themeColor="text1"/>
                <w:sz w:val="24"/>
                <w:szCs w:val="24"/>
                <w:lang w:val="en-GB"/>
              </w:rPr>
              <w:t xml:space="preserve">Fig. A2 </w:t>
            </w:r>
            <w:r w:rsidRPr="00424E9F">
              <w:rPr>
                <w:rFonts w:asciiTheme="majorBidi" w:hAnsiTheme="majorBidi" w:cstheme="majorBidi"/>
                <w:color w:val="000000" w:themeColor="text1"/>
                <w:sz w:val="24"/>
                <w:szCs w:val="24"/>
                <w:lang w:val="en-GB"/>
              </w:rPr>
              <w:t>Dropping the outliers</w:t>
            </w:r>
          </w:p>
        </w:tc>
      </w:tr>
      <w:tr w:rsidR="009D4CC3" w:rsidRPr="00424E9F" w14:paraId="5DECEFF0" w14:textId="77777777" w:rsidTr="00027089">
        <w:tc>
          <w:tcPr>
            <w:tcW w:w="9360" w:type="dxa"/>
          </w:tcPr>
          <w:p w14:paraId="654D3435" w14:textId="77777777" w:rsidR="009D4CC3" w:rsidRPr="00424E9F" w:rsidRDefault="009D4CC3" w:rsidP="00027089">
            <w:pPr>
              <w:spacing w:before="240"/>
              <w:jc w:val="both"/>
              <w:rPr>
                <w:rFonts w:ascii="Times New Roman" w:eastAsia="Times New Roman" w:hAnsi="Times New Roman" w:cs="Times New Roman"/>
                <w:color w:val="000000" w:themeColor="text1"/>
                <w:sz w:val="18"/>
                <w:szCs w:val="18"/>
                <w:lang w:val="en-GB"/>
              </w:rPr>
            </w:pPr>
            <w:r w:rsidRPr="00424E9F">
              <w:rPr>
                <w:rFonts w:ascii="Times New Roman" w:eastAsia="Times New Roman" w:hAnsi="Times New Roman" w:cs="Times New Roman"/>
                <w:i/>
                <w:iCs/>
                <w:color w:val="000000" w:themeColor="text1"/>
                <w:sz w:val="18"/>
                <w:szCs w:val="18"/>
                <w:lang w:val="en-GB"/>
              </w:rPr>
              <w:t>Note:</w:t>
            </w:r>
            <w:r w:rsidRPr="00424E9F">
              <w:rPr>
                <w:rFonts w:ascii="Times New Roman" w:eastAsia="Times New Roman" w:hAnsi="Times New Roman" w:cs="Times New Roman"/>
                <w:color w:val="000000" w:themeColor="text1"/>
                <w:sz w:val="18"/>
                <w:szCs w:val="18"/>
                <w:lang w:val="en-GB"/>
              </w:rPr>
              <w:t xml:space="preserve"> The chart shows the impulse response functions and the associated 90 (68) percent confidence bands. Estimates based on the equation </w:t>
            </w:r>
            <m:oMath>
              <m:sSub>
                <m:sSubPr>
                  <m:ctrlPr>
                    <w:rPr>
                      <w:rFonts w:ascii="Cambria Math" w:hAnsi="Cambria Math" w:cs="Times New Roman"/>
                      <w:i/>
                      <w:color w:val="000000" w:themeColor="text1"/>
                      <w:sz w:val="18"/>
                      <w:szCs w:val="18"/>
                      <w:lang w:val="en-GB"/>
                    </w:rPr>
                  </m:ctrlPr>
                </m:sSubPr>
                <m:e>
                  <m:r>
                    <w:rPr>
                      <w:rFonts w:ascii="Cambria Math" w:hAnsi="Cambria Math" w:cs="Times New Roman"/>
                      <w:color w:val="000000" w:themeColor="text1"/>
                      <w:sz w:val="18"/>
                      <w:szCs w:val="18"/>
                      <w:lang w:val="en-GB"/>
                    </w:rPr>
                    <m:t>y</m:t>
                  </m:r>
                </m:e>
                <m:sub>
                  <m:r>
                    <w:rPr>
                      <w:rFonts w:ascii="Cambria Math" w:hAnsi="Cambria Math" w:cs="Times New Roman"/>
                      <w:color w:val="000000" w:themeColor="text1"/>
                      <w:sz w:val="18"/>
                      <w:szCs w:val="18"/>
                      <w:lang w:val="en-GB"/>
                    </w:rPr>
                    <m:t>i,t+k</m:t>
                  </m:r>
                </m:sub>
              </m:sSub>
              <m:r>
                <w:rPr>
                  <w:rFonts w:ascii="Cambria Math" w:hAnsi="Cambria Math" w:cs="Times New Roman"/>
                  <w:color w:val="000000" w:themeColor="text1"/>
                  <w:sz w:val="18"/>
                  <w:szCs w:val="18"/>
                  <w:lang w:val="en-GB"/>
                </w:rPr>
                <m:t>=</m:t>
              </m:r>
              <m:sSubSup>
                <m:sSubSupPr>
                  <m:ctrlPr>
                    <w:rPr>
                      <w:rFonts w:ascii="Cambria Math" w:eastAsia="Cambria Math" w:hAnsi="Cambria Math" w:cstheme="majorBidi"/>
                      <w:color w:val="000000" w:themeColor="text1"/>
                      <w:sz w:val="18"/>
                      <w:szCs w:val="18"/>
                      <w:lang w:val="en-GB"/>
                    </w:rPr>
                  </m:ctrlPr>
                </m:sSubSupPr>
                <m:e>
                  <m:r>
                    <w:rPr>
                      <w:rFonts w:ascii="Cambria Math" w:eastAsia="Cambria Math" w:hAnsi="Cambria Math" w:cstheme="majorBidi"/>
                      <w:color w:val="000000" w:themeColor="text1"/>
                      <w:sz w:val="18"/>
                      <w:szCs w:val="18"/>
                      <w:lang w:val="en-GB"/>
                    </w:rPr>
                    <m:t>α</m:t>
                  </m:r>
                </m:e>
                <m:sub>
                  <m:r>
                    <w:rPr>
                      <w:rFonts w:ascii="Cambria Math" w:eastAsia="Cambria Math" w:hAnsi="Cambria Math" w:cstheme="majorBidi"/>
                      <w:color w:val="000000" w:themeColor="text1"/>
                      <w:sz w:val="18"/>
                      <w:szCs w:val="18"/>
                      <w:lang w:val="en-GB"/>
                    </w:rPr>
                    <m:t>i</m:t>
                  </m:r>
                </m:sub>
                <m:sup>
                  <m:r>
                    <w:rPr>
                      <w:rFonts w:ascii="Cambria Math" w:eastAsia="Cambria Math" w:hAnsi="Cambria Math" w:cstheme="majorBidi"/>
                      <w:color w:val="000000" w:themeColor="text1"/>
                      <w:sz w:val="18"/>
                      <w:szCs w:val="18"/>
                      <w:lang w:val="en-GB"/>
                    </w:rPr>
                    <m:t>k</m:t>
                  </m:r>
                </m:sup>
              </m:sSubSup>
              <m:r>
                <w:rPr>
                  <w:rFonts w:ascii="Cambria Math" w:eastAsia="Cambria Math" w:hAnsi="Cambria Math" w:cstheme="majorBidi"/>
                  <w:color w:val="000000" w:themeColor="text1"/>
                  <w:sz w:val="18"/>
                  <w:szCs w:val="18"/>
                  <w:lang w:val="en-GB"/>
                </w:rPr>
                <m:t>+</m:t>
              </m:r>
              <m:sSubSup>
                <m:sSubSupPr>
                  <m:ctrlPr>
                    <w:rPr>
                      <w:rFonts w:ascii="Cambria Math" w:eastAsia="Cambria Math" w:hAnsi="Cambria Math" w:cstheme="majorBidi"/>
                      <w:color w:val="000000" w:themeColor="text1"/>
                      <w:sz w:val="18"/>
                      <w:szCs w:val="18"/>
                      <w:lang w:val="en-GB"/>
                    </w:rPr>
                  </m:ctrlPr>
                </m:sSubSupPr>
                <m:e>
                  <m:r>
                    <w:rPr>
                      <w:rFonts w:ascii="Cambria Math" w:eastAsia="Cambria Math" w:hAnsi="Cambria Math" w:cstheme="majorBidi"/>
                      <w:color w:val="000000" w:themeColor="text1"/>
                      <w:sz w:val="18"/>
                      <w:szCs w:val="18"/>
                      <w:lang w:val="en-GB"/>
                    </w:rPr>
                    <m:t>θ</m:t>
                  </m:r>
                </m:e>
                <m:sub>
                  <m:r>
                    <w:rPr>
                      <w:rFonts w:ascii="Cambria Math" w:eastAsia="Cambria Math" w:hAnsi="Cambria Math" w:cstheme="majorBidi"/>
                      <w:color w:val="000000" w:themeColor="text1"/>
                      <w:sz w:val="18"/>
                      <w:szCs w:val="18"/>
                      <w:lang w:val="en-GB"/>
                    </w:rPr>
                    <m:t>t</m:t>
                  </m:r>
                </m:sub>
                <m:sup>
                  <m:r>
                    <w:rPr>
                      <w:rFonts w:ascii="Cambria Math" w:eastAsia="Cambria Math" w:hAnsi="Cambria Math" w:cstheme="majorBidi"/>
                      <w:color w:val="000000" w:themeColor="text1"/>
                      <w:sz w:val="18"/>
                      <w:szCs w:val="18"/>
                      <w:lang w:val="en-GB"/>
                    </w:rPr>
                    <m:t>k</m:t>
                  </m:r>
                </m:sup>
              </m:sSubSup>
              <m:r>
                <w:rPr>
                  <w:rFonts w:ascii="Cambria Math" w:hAnsi="Cambria Math" w:cs="Times New Roman"/>
                  <w:color w:val="000000" w:themeColor="text1"/>
                  <w:sz w:val="18"/>
                  <w:szCs w:val="18"/>
                  <w:lang w:val="en-GB"/>
                </w:rPr>
                <m:t>+</m:t>
              </m:r>
              <m:sSubSup>
                <m:sSubSupPr>
                  <m:ctrlPr>
                    <w:rPr>
                      <w:rFonts w:ascii="Cambria Math" w:hAnsi="Cambria Math" w:cs="Times New Roman"/>
                      <w:i/>
                      <w:color w:val="000000" w:themeColor="text1"/>
                      <w:sz w:val="18"/>
                      <w:szCs w:val="18"/>
                      <w:lang w:val="en-GB"/>
                    </w:rPr>
                  </m:ctrlPr>
                </m:sSubSupPr>
                <m:e>
                  <m:r>
                    <w:rPr>
                      <w:rFonts w:ascii="Cambria Math" w:hAnsi="Cambria Math" w:cs="Times New Roman"/>
                      <w:color w:val="000000" w:themeColor="text1"/>
                      <w:sz w:val="18"/>
                      <w:szCs w:val="18"/>
                      <w:lang w:val="en-GB"/>
                    </w:rPr>
                    <m:t>β</m:t>
                  </m:r>
                </m:e>
                <m:sub>
                  <m:r>
                    <w:rPr>
                      <w:rFonts w:ascii="Cambria Math" w:hAnsi="Cambria Math" w:cs="Times New Roman"/>
                      <w:color w:val="000000" w:themeColor="text1"/>
                      <w:sz w:val="18"/>
                      <w:szCs w:val="18"/>
                      <w:lang w:val="en-GB"/>
                    </w:rPr>
                    <m:t>1</m:t>
                  </m:r>
                </m:sub>
                <m:sup>
                  <m:r>
                    <w:rPr>
                      <w:rFonts w:ascii="Cambria Math" w:hAnsi="Cambria Math" w:cs="Times New Roman"/>
                      <w:color w:val="000000" w:themeColor="text1"/>
                      <w:sz w:val="18"/>
                      <w:szCs w:val="18"/>
                      <w:lang w:val="en-GB"/>
                    </w:rPr>
                    <m:t>k</m:t>
                  </m:r>
                </m:sup>
              </m:sSubSup>
              <m:sSub>
                <m:sSubPr>
                  <m:ctrlPr>
                    <w:rPr>
                      <w:rFonts w:ascii="Cambria Math" w:eastAsia="Cambria Math" w:hAnsi="Cambria Math" w:cstheme="majorBidi"/>
                      <w:color w:val="000000" w:themeColor="text1"/>
                      <w:sz w:val="18"/>
                      <w:szCs w:val="18"/>
                      <w:lang w:val="en-GB"/>
                    </w:rPr>
                  </m:ctrlPr>
                </m:sSubPr>
                <m:e>
                  <m:r>
                    <w:rPr>
                      <w:rFonts w:ascii="Cambria Math" w:eastAsia="Cambria Math" w:hAnsi="Cambria Math" w:cstheme="majorBidi"/>
                      <w:color w:val="000000" w:themeColor="text1"/>
                      <w:sz w:val="18"/>
                      <w:szCs w:val="18"/>
                      <w:lang w:val="en-GB"/>
                    </w:rPr>
                    <m:t>SF</m:t>
                  </m:r>
                </m:e>
                <m:sub>
                  <m:r>
                    <w:rPr>
                      <w:rFonts w:ascii="Cambria Math" w:eastAsia="Cambria Math" w:hAnsi="Cambria Math" w:cstheme="majorBidi"/>
                      <w:color w:val="000000" w:themeColor="text1"/>
                      <w:sz w:val="18"/>
                      <w:szCs w:val="18"/>
                      <w:lang w:val="en-GB"/>
                    </w:rPr>
                    <m:t>i,t</m:t>
                  </m:r>
                </m:sub>
              </m:sSub>
              <m:r>
                <w:rPr>
                  <w:rFonts w:ascii="Cambria Math" w:hAnsi="Cambria Math" w:cs="Times New Roman"/>
                  <w:color w:val="000000" w:themeColor="text1"/>
                  <w:sz w:val="18"/>
                  <w:szCs w:val="18"/>
                  <w:lang w:val="en-GB"/>
                </w:rPr>
                <m:t>+</m:t>
              </m:r>
              <m:sSubSup>
                <m:sSubSupPr>
                  <m:ctrlPr>
                    <w:rPr>
                      <w:rFonts w:ascii="Cambria Math" w:hAnsi="Cambria Math" w:cs="Times New Roman"/>
                      <w:i/>
                      <w:color w:val="000000" w:themeColor="text1"/>
                      <w:sz w:val="18"/>
                      <w:szCs w:val="18"/>
                      <w:lang w:val="en-GB"/>
                    </w:rPr>
                  </m:ctrlPr>
                </m:sSubSupPr>
                <m:e>
                  <m:r>
                    <w:rPr>
                      <w:rFonts w:ascii="Cambria Math" w:hAnsi="Cambria Math" w:cs="Times New Roman"/>
                      <w:color w:val="000000" w:themeColor="text1"/>
                      <w:sz w:val="18"/>
                      <w:szCs w:val="18"/>
                      <w:lang w:val="en-GB"/>
                    </w:rPr>
                    <m:t>β</m:t>
                  </m:r>
                </m:e>
                <m:sub>
                  <m:r>
                    <w:rPr>
                      <w:rFonts w:ascii="Cambria Math" w:hAnsi="Cambria Math" w:cs="Times New Roman"/>
                      <w:color w:val="000000" w:themeColor="text1"/>
                      <w:sz w:val="18"/>
                      <w:szCs w:val="18"/>
                      <w:lang w:val="en-GB"/>
                    </w:rPr>
                    <m:t>2</m:t>
                  </m:r>
                </m:sub>
                <m:sup>
                  <m:r>
                    <w:rPr>
                      <w:rFonts w:ascii="Cambria Math" w:hAnsi="Cambria Math" w:cs="Times New Roman"/>
                      <w:color w:val="000000" w:themeColor="text1"/>
                      <w:sz w:val="18"/>
                      <w:szCs w:val="18"/>
                      <w:lang w:val="en-GB"/>
                    </w:rPr>
                    <m:t>k</m:t>
                  </m:r>
                </m:sup>
              </m:sSubSup>
              <m:sSub>
                <m:sSubPr>
                  <m:ctrlPr>
                    <w:rPr>
                      <w:rFonts w:ascii="Cambria Math" w:eastAsia="Cambria Math" w:hAnsi="Cambria Math" w:cstheme="majorBidi"/>
                      <w:color w:val="000000" w:themeColor="text1"/>
                      <w:sz w:val="18"/>
                      <w:szCs w:val="18"/>
                      <w:lang w:val="en-GB"/>
                    </w:rPr>
                  </m:ctrlPr>
                </m:sSubPr>
                <m:e>
                  <m:r>
                    <w:rPr>
                      <w:rFonts w:ascii="Cambria Math" w:eastAsia="Cambria Math" w:hAnsi="Cambria Math" w:cstheme="majorBidi"/>
                      <w:color w:val="000000" w:themeColor="text1"/>
                      <w:sz w:val="18"/>
                      <w:szCs w:val="18"/>
                      <w:lang w:val="en-GB"/>
                    </w:rPr>
                    <m:t>X</m:t>
                  </m:r>
                </m:e>
                <m:sub>
                  <m:r>
                    <w:rPr>
                      <w:rFonts w:ascii="Cambria Math" w:eastAsia="Cambria Math" w:hAnsi="Cambria Math" w:cstheme="majorBidi"/>
                      <w:color w:val="000000" w:themeColor="text1"/>
                      <w:sz w:val="18"/>
                      <w:szCs w:val="18"/>
                      <w:lang w:val="en-GB"/>
                    </w:rPr>
                    <m:t>i,t</m:t>
                  </m:r>
                </m:sub>
              </m:sSub>
              <m:r>
                <w:rPr>
                  <w:rFonts w:ascii="Cambria Math" w:hAnsi="Cambria Math" w:cs="Times New Roman"/>
                  <w:color w:val="000000" w:themeColor="text1"/>
                  <w:sz w:val="18"/>
                  <w:szCs w:val="18"/>
                  <w:lang w:val="en-GB"/>
                </w:rPr>
                <m:t>+</m:t>
              </m:r>
              <m:d>
                <m:dPr>
                  <m:ctrlPr>
                    <w:rPr>
                      <w:rFonts w:ascii="Cambria Math" w:hAnsi="Cambria Math" w:cs="Times New Roman"/>
                      <w:i/>
                      <w:color w:val="000000" w:themeColor="text1"/>
                      <w:sz w:val="18"/>
                      <w:szCs w:val="18"/>
                      <w:lang w:val="en-GB"/>
                    </w:rPr>
                  </m:ctrlPr>
                </m:dPr>
                <m:e>
                  <m:sSubSup>
                    <m:sSubSupPr>
                      <m:ctrlPr>
                        <w:rPr>
                          <w:rFonts w:ascii="Cambria Math" w:eastAsia="Cambria Math" w:hAnsi="Cambria Math" w:cstheme="majorBidi"/>
                          <w:color w:val="000000" w:themeColor="text1"/>
                          <w:sz w:val="18"/>
                          <w:szCs w:val="18"/>
                          <w:lang w:val="en-GB"/>
                        </w:rPr>
                      </m:ctrlPr>
                    </m:sSubSupPr>
                    <m:e>
                      <m:r>
                        <w:rPr>
                          <w:rFonts w:ascii="Cambria Math" w:eastAsia="Cambria Math" w:hAnsi="Cambria Math" w:cstheme="majorBidi"/>
                          <w:color w:val="000000" w:themeColor="text1"/>
                          <w:sz w:val="18"/>
                          <w:szCs w:val="18"/>
                          <w:lang w:val="en-GB"/>
                        </w:rPr>
                        <m:t>δ</m:t>
                      </m:r>
                    </m:e>
                    <m:sub>
                      <m:r>
                        <w:rPr>
                          <w:rFonts w:ascii="Cambria Math" w:eastAsia="Cambria Math" w:hAnsi="Cambria Math" w:cstheme="majorBidi"/>
                          <w:color w:val="000000" w:themeColor="text1"/>
                          <w:sz w:val="18"/>
                          <w:szCs w:val="18"/>
                          <w:lang w:val="en-GB"/>
                        </w:rPr>
                        <m:t>i</m:t>
                      </m:r>
                    </m:sub>
                    <m:sup>
                      <m:r>
                        <w:rPr>
                          <w:rFonts w:ascii="Cambria Math" w:eastAsia="Cambria Math" w:hAnsi="Cambria Math" w:cstheme="majorBidi"/>
                          <w:color w:val="000000" w:themeColor="text1"/>
                          <w:sz w:val="18"/>
                          <w:szCs w:val="18"/>
                          <w:lang w:val="en-GB"/>
                        </w:rPr>
                        <m:t>k</m:t>
                      </m:r>
                    </m:sup>
                  </m:sSubSup>
                  <m:r>
                    <w:rPr>
                      <w:rFonts w:ascii="Cambria Math" w:eastAsia="Cambria Math" w:hAnsi="Cambria Math" w:cstheme="majorBidi"/>
                      <w:color w:val="000000" w:themeColor="text1"/>
                      <w:sz w:val="18"/>
                      <w:szCs w:val="18"/>
                      <w:lang w:val="en-GB"/>
                    </w:rPr>
                    <m:t>+</m:t>
                  </m:r>
                  <m:sSubSup>
                    <m:sSubSupPr>
                      <m:ctrlPr>
                        <w:rPr>
                          <w:rFonts w:ascii="Cambria Math" w:eastAsia="Cambria Math" w:hAnsi="Cambria Math" w:cstheme="majorBidi"/>
                          <w:color w:val="000000" w:themeColor="text1"/>
                          <w:sz w:val="18"/>
                          <w:szCs w:val="18"/>
                          <w:lang w:val="en-GB"/>
                        </w:rPr>
                      </m:ctrlPr>
                    </m:sSubSupPr>
                    <m:e>
                      <m:r>
                        <w:rPr>
                          <w:rFonts w:ascii="Cambria Math" w:eastAsia="Cambria Math" w:hAnsi="Cambria Math" w:cstheme="majorBidi"/>
                          <w:color w:val="000000" w:themeColor="text1"/>
                          <w:sz w:val="18"/>
                          <w:szCs w:val="18"/>
                          <w:lang w:val="en-GB"/>
                        </w:rPr>
                        <m:t>μ</m:t>
                      </m:r>
                    </m:e>
                    <m:sub>
                      <m:r>
                        <w:rPr>
                          <w:rFonts w:ascii="Cambria Math" w:eastAsia="Cambria Math" w:hAnsi="Cambria Math" w:cstheme="majorBidi"/>
                          <w:color w:val="000000" w:themeColor="text1"/>
                          <w:sz w:val="18"/>
                          <w:szCs w:val="18"/>
                          <w:lang w:val="en-GB"/>
                        </w:rPr>
                        <m:t>t</m:t>
                      </m:r>
                    </m:sub>
                    <m:sup>
                      <m:r>
                        <w:rPr>
                          <w:rFonts w:ascii="Cambria Math" w:eastAsia="Cambria Math" w:hAnsi="Cambria Math" w:cstheme="majorBidi"/>
                          <w:color w:val="000000" w:themeColor="text1"/>
                          <w:sz w:val="18"/>
                          <w:szCs w:val="18"/>
                          <w:lang w:val="en-GB"/>
                        </w:rPr>
                        <m:t>k</m:t>
                      </m:r>
                    </m:sup>
                  </m:sSubSup>
                  <m:r>
                    <w:rPr>
                      <w:rFonts w:ascii="Cambria Math" w:hAnsi="Cambria Math" w:cs="Times New Roman"/>
                      <w:color w:val="000000" w:themeColor="text1"/>
                      <w:sz w:val="18"/>
                      <w:szCs w:val="18"/>
                      <w:lang w:val="en-GB"/>
                    </w:rPr>
                    <m:t>+</m:t>
                  </m:r>
                  <m:sSubSup>
                    <m:sSubSupPr>
                      <m:ctrlPr>
                        <w:rPr>
                          <w:rFonts w:ascii="Cambria Math" w:hAnsi="Cambria Math" w:cs="Times New Roman"/>
                          <w:i/>
                          <w:color w:val="000000" w:themeColor="text1"/>
                          <w:sz w:val="18"/>
                          <w:szCs w:val="18"/>
                          <w:lang w:val="en-GB"/>
                        </w:rPr>
                      </m:ctrlPr>
                    </m:sSubSupPr>
                    <m:e>
                      <m:r>
                        <w:rPr>
                          <w:rFonts w:ascii="Cambria Math" w:hAnsi="Cambria Math" w:cs="Times New Roman"/>
                          <w:color w:val="000000" w:themeColor="text1"/>
                          <w:sz w:val="18"/>
                          <w:szCs w:val="18"/>
                          <w:lang w:val="en-GB"/>
                        </w:rPr>
                        <m:t>γ</m:t>
                      </m:r>
                    </m:e>
                    <m:sub>
                      <m:r>
                        <w:rPr>
                          <w:rFonts w:ascii="Cambria Math" w:hAnsi="Cambria Math" w:cs="Times New Roman"/>
                          <w:color w:val="000000" w:themeColor="text1"/>
                          <w:sz w:val="18"/>
                          <w:szCs w:val="18"/>
                          <w:lang w:val="en-GB"/>
                        </w:rPr>
                        <m:t>1</m:t>
                      </m:r>
                    </m:sub>
                    <m:sup>
                      <m:r>
                        <w:rPr>
                          <w:rFonts w:ascii="Cambria Math" w:hAnsi="Cambria Math" w:cs="Times New Roman"/>
                          <w:color w:val="000000" w:themeColor="text1"/>
                          <w:sz w:val="18"/>
                          <w:szCs w:val="18"/>
                          <w:lang w:val="en-GB"/>
                        </w:rPr>
                        <m:t>k</m:t>
                      </m:r>
                    </m:sup>
                  </m:sSubSup>
                  <m:sSub>
                    <m:sSubPr>
                      <m:ctrlPr>
                        <w:rPr>
                          <w:rFonts w:ascii="Cambria Math" w:eastAsia="Cambria Math" w:hAnsi="Cambria Math" w:cstheme="majorBidi"/>
                          <w:color w:val="000000" w:themeColor="text1"/>
                          <w:sz w:val="18"/>
                          <w:szCs w:val="18"/>
                          <w:lang w:val="en-GB"/>
                        </w:rPr>
                      </m:ctrlPr>
                    </m:sSubPr>
                    <m:e>
                      <m:r>
                        <w:rPr>
                          <w:rFonts w:ascii="Cambria Math" w:eastAsia="Cambria Math" w:hAnsi="Cambria Math" w:cstheme="majorBidi"/>
                          <w:color w:val="000000" w:themeColor="text1"/>
                          <w:sz w:val="18"/>
                          <w:szCs w:val="18"/>
                          <w:lang w:val="en-GB"/>
                        </w:rPr>
                        <m:t>SF</m:t>
                      </m:r>
                    </m:e>
                    <m:sub>
                      <m:r>
                        <w:rPr>
                          <w:rFonts w:ascii="Cambria Math" w:eastAsia="Cambria Math" w:hAnsi="Cambria Math" w:cstheme="majorBidi"/>
                          <w:color w:val="000000" w:themeColor="text1"/>
                          <w:sz w:val="18"/>
                          <w:szCs w:val="18"/>
                          <w:lang w:val="en-GB"/>
                        </w:rPr>
                        <m:t>i,t</m:t>
                      </m:r>
                    </m:sub>
                  </m:sSub>
                  <m:r>
                    <w:rPr>
                      <w:rFonts w:ascii="Cambria Math" w:hAnsi="Cambria Math" w:cs="Times New Roman"/>
                      <w:color w:val="000000" w:themeColor="text1"/>
                      <w:sz w:val="18"/>
                      <w:szCs w:val="18"/>
                      <w:lang w:val="en-GB"/>
                    </w:rPr>
                    <m:t>+</m:t>
                  </m:r>
                  <m:sSubSup>
                    <m:sSubSupPr>
                      <m:ctrlPr>
                        <w:rPr>
                          <w:rFonts w:ascii="Cambria Math" w:hAnsi="Cambria Math" w:cs="Times New Roman"/>
                          <w:i/>
                          <w:color w:val="000000" w:themeColor="text1"/>
                          <w:sz w:val="18"/>
                          <w:szCs w:val="18"/>
                          <w:lang w:val="en-GB"/>
                        </w:rPr>
                      </m:ctrlPr>
                    </m:sSubSupPr>
                    <m:e>
                      <m:r>
                        <w:rPr>
                          <w:rFonts w:ascii="Cambria Math" w:hAnsi="Cambria Math" w:cs="Times New Roman"/>
                          <w:color w:val="000000" w:themeColor="text1"/>
                          <w:sz w:val="18"/>
                          <w:szCs w:val="18"/>
                          <w:lang w:val="en-GB"/>
                        </w:rPr>
                        <m:t>γ</m:t>
                      </m:r>
                    </m:e>
                    <m:sub>
                      <m:r>
                        <w:rPr>
                          <w:rFonts w:ascii="Cambria Math" w:hAnsi="Cambria Math" w:cs="Times New Roman"/>
                          <w:color w:val="000000" w:themeColor="text1"/>
                          <w:sz w:val="18"/>
                          <w:szCs w:val="18"/>
                          <w:lang w:val="en-GB"/>
                        </w:rPr>
                        <m:t>2</m:t>
                      </m:r>
                    </m:sub>
                    <m:sup>
                      <m:r>
                        <w:rPr>
                          <w:rFonts w:ascii="Cambria Math" w:hAnsi="Cambria Math" w:cs="Times New Roman"/>
                          <w:color w:val="000000" w:themeColor="text1"/>
                          <w:sz w:val="18"/>
                          <w:szCs w:val="18"/>
                          <w:lang w:val="en-GB"/>
                        </w:rPr>
                        <m:t>k</m:t>
                      </m:r>
                    </m:sup>
                  </m:sSubSup>
                  <m:sSub>
                    <m:sSubPr>
                      <m:ctrlPr>
                        <w:rPr>
                          <w:rFonts w:ascii="Cambria Math" w:eastAsia="Cambria Math" w:hAnsi="Cambria Math" w:cstheme="majorBidi"/>
                          <w:color w:val="000000" w:themeColor="text1"/>
                          <w:sz w:val="18"/>
                          <w:szCs w:val="18"/>
                          <w:lang w:val="en-GB"/>
                        </w:rPr>
                      </m:ctrlPr>
                    </m:sSubPr>
                    <m:e>
                      <m:r>
                        <w:rPr>
                          <w:rFonts w:ascii="Cambria Math" w:eastAsia="Cambria Math" w:hAnsi="Cambria Math" w:cstheme="majorBidi"/>
                          <w:color w:val="000000" w:themeColor="text1"/>
                          <w:sz w:val="18"/>
                          <w:szCs w:val="18"/>
                          <w:lang w:val="en-GB"/>
                        </w:rPr>
                        <m:t>X</m:t>
                      </m:r>
                    </m:e>
                    <m:sub>
                      <m:r>
                        <w:rPr>
                          <w:rFonts w:ascii="Cambria Math" w:eastAsia="Cambria Math" w:hAnsi="Cambria Math" w:cstheme="majorBidi"/>
                          <w:color w:val="000000" w:themeColor="text1"/>
                          <w:sz w:val="18"/>
                          <w:szCs w:val="18"/>
                          <w:lang w:val="en-GB"/>
                        </w:rPr>
                        <m:t>i,t</m:t>
                      </m:r>
                    </m:sub>
                  </m:sSub>
                </m:e>
              </m:d>
              <m:sSub>
                <m:sSubPr>
                  <m:ctrlPr>
                    <w:rPr>
                      <w:rFonts w:ascii="Cambria Math" w:hAnsi="Cambria Math" w:cs="Times New Roman"/>
                      <w:i/>
                      <w:color w:val="000000" w:themeColor="text1"/>
                      <w:sz w:val="18"/>
                      <w:szCs w:val="18"/>
                      <w:lang w:val="en-GB"/>
                    </w:rPr>
                  </m:ctrlPr>
                </m:sSubPr>
                <m:e>
                  <m:r>
                    <w:rPr>
                      <w:rFonts w:ascii="Cambria Math" w:hAnsi="Cambria Math" w:cs="Times New Roman"/>
                      <w:color w:val="000000" w:themeColor="text1"/>
                      <w:sz w:val="18"/>
                      <w:szCs w:val="18"/>
                      <w:lang w:val="en-GB"/>
                    </w:rPr>
                    <m:t>ε</m:t>
                  </m:r>
                </m:e>
                <m:sub>
                  <m:r>
                    <w:rPr>
                      <w:rFonts w:ascii="Cambria Math" w:hAnsi="Cambria Math" w:cs="Times New Roman"/>
                      <w:color w:val="000000" w:themeColor="text1"/>
                      <w:sz w:val="18"/>
                      <w:szCs w:val="18"/>
                      <w:lang w:val="en-GB"/>
                    </w:rPr>
                    <m:t>i,t+k</m:t>
                  </m:r>
                </m:sub>
              </m:sSub>
            </m:oMath>
            <w:r w:rsidRPr="00424E9F">
              <w:rPr>
                <w:rFonts w:ascii="Times New Roman" w:eastAsia="Times New Roman" w:hAnsi="Times New Roman" w:cs="Times New Roman"/>
                <w:color w:val="000000" w:themeColor="text1"/>
                <w:sz w:val="18"/>
                <w:szCs w:val="18"/>
                <w:lang w:val="en-GB"/>
              </w:rPr>
              <w:t>,</w:t>
            </w:r>
            <m:oMath>
              <m:r>
                <w:rPr>
                  <w:rFonts w:ascii="Cambria Math" w:hAnsi="Cambria Math" w:cs="Times New Roman"/>
                  <w:color w:val="000000" w:themeColor="text1"/>
                  <w:sz w:val="18"/>
                  <w:szCs w:val="18"/>
                  <w:lang w:val="en-GB"/>
                </w:rPr>
                <m:t xml:space="preserve"> </m:t>
              </m:r>
            </m:oMath>
            <w:r w:rsidRPr="00424E9F">
              <w:rPr>
                <w:rFonts w:ascii="Times New Roman" w:eastAsia="Times New Roman" w:hAnsi="Times New Roman" w:cs="Times New Roman"/>
                <w:color w:val="000000" w:themeColor="text1"/>
                <w:sz w:val="18"/>
                <w:szCs w:val="18"/>
                <w:lang w:val="en-GB"/>
              </w:rPr>
              <w:t xml:space="preserve">using a sample of 21 regions over the period 1995-2022, </w:t>
            </w:r>
            <w:r w:rsidRPr="00424E9F">
              <w:rPr>
                <w:rFonts w:ascii="TimesNewRomanPSMT" w:hAnsi="TimesNewRomanPSMT"/>
                <w:color w:val="000000" w:themeColor="text1"/>
                <w:sz w:val="18"/>
                <w:szCs w:val="18"/>
                <w:lang w:val="en-GB"/>
              </w:rPr>
              <w:t xml:space="preserve">where </w:t>
            </w:r>
            <m:oMath>
              <m:sSub>
                <m:sSubPr>
                  <m:ctrlPr>
                    <w:rPr>
                      <w:rFonts w:ascii="Cambria Math" w:hAnsi="Cambria Math" w:cs="Times New Roman"/>
                      <w:i/>
                      <w:iCs/>
                      <w:color w:val="000000" w:themeColor="text1"/>
                      <w:sz w:val="18"/>
                      <w:szCs w:val="18"/>
                      <w:lang w:val="en-GB"/>
                    </w:rPr>
                  </m:ctrlPr>
                </m:sSubPr>
                <m:e>
                  <m:r>
                    <w:rPr>
                      <w:rFonts w:ascii="Cambria Math" w:hAnsi="Cambria Math" w:cs="Times New Roman"/>
                      <w:color w:val="000000" w:themeColor="text1"/>
                      <w:sz w:val="18"/>
                      <w:szCs w:val="18"/>
                      <w:lang w:val="en-GB"/>
                    </w:rPr>
                    <m:t>SF</m:t>
                  </m:r>
                </m:e>
                <m:sub>
                  <m:r>
                    <m:rPr>
                      <m:sty m:val="p"/>
                    </m:rPr>
                    <w:rPr>
                      <w:rFonts w:ascii="Cambria Math" w:hAnsi="Cambria Math" w:cs="Times New Roman"/>
                      <w:color w:val="000000" w:themeColor="text1"/>
                      <w:sz w:val="18"/>
                      <w:szCs w:val="18"/>
                      <w:lang w:val="en-GB"/>
                    </w:rPr>
                    <m:t>i,</m:t>
                  </m:r>
                  <m:r>
                    <w:rPr>
                      <w:rFonts w:ascii="Cambria Math" w:hAnsi="Cambria Math" w:cs="Times New Roman"/>
                      <w:color w:val="000000" w:themeColor="text1"/>
                      <w:sz w:val="18"/>
                      <w:szCs w:val="18"/>
                      <w:lang w:val="en-GB"/>
                    </w:rPr>
                    <m:t>t</m:t>
                  </m:r>
                </m:sub>
              </m:sSub>
            </m:oMath>
            <w:r w:rsidRPr="00424E9F">
              <w:rPr>
                <w:rFonts w:ascii="TimesNewRomanPSMT" w:eastAsiaTheme="minorEastAsia" w:hAnsi="TimesNewRomanPSMT"/>
                <w:iCs/>
                <w:color w:val="000000" w:themeColor="text1"/>
                <w:sz w:val="18"/>
                <w:szCs w:val="18"/>
                <w:lang w:val="en-GB"/>
              </w:rPr>
              <w:t xml:space="preserve"> is the log expenditure per capita, instrumented with the shock constructed in section 3, </w:t>
            </w:r>
            <m:oMath>
              <m:sSub>
                <m:sSubPr>
                  <m:ctrlPr>
                    <w:rPr>
                      <w:rFonts w:ascii="Cambria Math" w:hAnsi="Cambria Math" w:cs="Times New Roman"/>
                      <w:i/>
                      <w:iCs/>
                      <w:color w:val="000000" w:themeColor="text1"/>
                      <w:sz w:val="18"/>
                      <w:szCs w:val="18"/>
                      <w:lang w:val="en-GB"/>
                    </w:rPr>
                  </m:ctrlPr>
                </m:sSubPr>
                <m:e>
                  <m:r>
                    <w:rPr>
                      <w:rFonts w:ascii="Cambria Math" w:hAnsi="Cambria Math" w:cs="Times New Roman"/>
                      <w:color w:val="000000" w:themeColor="text1"/>
                      <w:sz w:val="18"/>
                      <w:szCs w:val="18"/>
                      <w:lang w:val="en-GB"/>
                    </w:rPr>
                    <m:t>y</m:t>
                  </m:r>
                </m:e>
                <m:sub>
                  <m:r>
                    <w:rPr>
                      <w:rFonts w:ascii="Cambria Math" w:hAnsi="Cambria Math" w:cs="Times New Roman"/>
                      <w:color w:val="000000" w:themeColor="text1"/>
                      <w:sz w:val="18"/>
                      <w:szCs w:val="18"/>
                      <w:lang w:val="en-GB"/>
                    </w:rPr>
                    <m:t>i,t</m:t>
                  </m:r>
                </m:sub>
              </m:sSub>
              <m:r>
                <m:rPr>
                  <m:sty m:val="p"/>
                </m:rPr>
                <w:rPr>
                  <w:rFonts w:ascii="Cambria Math" w:hAnsi="Cambria Math" w:cs="Times New Roman"/>
                  <w:color w:val="000000" w:themeColor="text1"/>
                  <w:sz w:val="18"/>
                  <w:szCs w:val="18"/>
                  <w:lang w:val="en-GB"/>
                </w:rPr>
                <m:t> </m:t>
              </m:r>
            </m:oMath>
            <w:r w:rsidRPr="00424E9F">
              <w:rPr>
                <w:rFonts w:ascii="TimesNewRomanPSMT" w:eastAsiaTheme="minorEastAsia" w:hAnsi="TimesNewRomanPSMT"/>
                <w:color w:val="000000" w:themeColor="text1"/>
                <w:sz w:val="18"/>
                <w:szCs w:val="18"/>
                <w:lang w:val="en-GB"/>
              </w:rPr>
              <w:t>is the regional</w:t>
            </w:r>
            <w:r w:rsidRPr="00424E9F">
              <w:rPr>
                <w:rFonts w:ascii="TimesNewRomanPSMT" w:eastAsiaTheme="minorEastAsia" w:hAnsi="TimesNewRomanPSMT"/>
                <w:b/>
                <w:bCs/>
                <w:color w:val="000000" w:themeColor="text1"/>
                <w:sz w:val="18"/>
                <w:szCs w:val="18"/>
                <w:lang w:val="en-GB"/>
              </w:rPr>
              <w:t xml:space="preserve"> </w:t>
            </w:r>
            <w:r w:rsidRPr="00424E9F">
              <w:rPr>
                <w:rFonts w:ascii="TimesNewRomanPSMT" w:eastAsiaTheme="minorEastAsia" w:hAnsi="TimesNewRomanPSMT"/>
                <w:color w:val="000000" w:themeColor="text1"/>
                <w:sz w:val="18"/>
                <w:szCs w:val="18"/>
                <w:lang w:val="en-GB"/>
              </w:rPr>
              <w:t>GDP per capita,</w:t>
            </w:r>
            <w:r w:rsidRPr="00424E9F">
              <w:rPr>
                <w:rFonts w:asciiTheme="majorBidi" w:eastAsiaTheme="minorEastAsia" w:hAnsiTheme="majorBidi" w:cstheme="majorBidi"/>
                <w:color w:val="000000" w:themeColor="text1"/>
                <w:sz w:val="18"/>
                <w:szCs w:val="18"/>
                <w:lang w:val="en-GB"/>
              </w:rPr>
              <w:t xml:space="preserve"> </w:t>
            </w:r>
            <m:oMath>
              <m:sSub>
                <m:sSubPr>
                  <m:ctrlPr>
                    <w:rPr>
                      <w:rFonts w:ascii="Cambria Math" w:hAnsi="Cambria Math"/>
                      <w:color w:val="000000" w:themeColor="text1"/>
                      <w:sz w:val="18"/>
                      <w:szCs w:val="18"/>
                      <w:lang w:val="en-GB"/>
                    </w:rPr>
                  </m:ctrlPr>
                </m:sSubPr>
                <m:e>
                  <m:r>
                    <w:rPr>
                      <w:rFonts w:ascii="Cambria Math" w:hAnsi="Cambria Math"/>
                      <w:color w:val="000000" w:themeColor="text1"/>
                      <w:sz w:val="18"/>
                      <w:szCs w:val="18"/>
                      <w:lang w:val="en-GB"/>
                    </w:rPr>
                    <m:t>X</m:t>
                  </m:r>
                </m:e>
                <m:sub>
                  <m:r>
                    <w:rPr>
                      <w:rFonts w:ascii="Cambria Math" w:hAnsi="Cambria Math"/>
                      <w:color w:val="000000" w:themeColor="text1"/>
                      <w:sz w:val="18"/>
                      <w:szCs w:val="18"/>
                      <w:lang w:val="en-GB"/>
                    </w:rPr>
                    <m:t>i,t</m:t>
                  </m:r>
                </m:sub>
              </m:sSub>
              <m:r>
                <w:rPr>
                  <w:rFonts w:ascii="Cambria Math" w:hAnsi="Cambria Math"/>
                  <w:color w:val="000000" w:themeColor="text1"/>
                  <w:sz w:val="18"/>
                  <w:szCs w:val="18"/>
                  <w:lang w:val="en-GB"/>
                </w:rPr>
                <m:t xml:space="preserve"> </m:t>
              </m:r>
            </m:oMath>
            <w:r w:rsidRPr="00424E9F">
              <w:rPr>
                <w:rFonts w:asciiTheme="majorBidi" w:eastAsiaTheme="minorEastAsia" w:hAnsiTheme="majorBidi" w:cstheme="majorBidi"/>
                <w:color w:val="000000" w:themeColor="text1"/>
                <w:sz w:val="18"/>
                <w:szCs w:val="18"/>
                <w:lang w:val="en-GB"/>
              </w:rPr>
              <w:t xml:space="preserve">is a vector of control variables </w:t>
            </w:r>
            <w:r w:rsidRPr="00424E9F">
              <w:rPr>
                <w:rFonts w:asciiTheme="majorBidi" w:eastAsiaTheme="minorEastAsia" w:hAnsiTheme="majorBidi" w:cstheme="majorBidi"/>
                <w:iCs/>
                <w:color w:val="000000" w:themeColor="text1"/>
                <w:sz w:val="18"/>
                <w:szCs w:val="18"/>
                <w:lang w:val="en-GB"/>
              </w:rPr>
              <w:t xml:space="preserve">(see section 3 for more details). </w:t>
            </w:r>
            <w:r w:rsidRPr="00424E9F">
              <w:rPr>
                <w:rFonts w:ascii="Times New Roman" w:eastAsia="Times New Roman" w:hAnsi="Times New Roman" w:cs="Times New Roman"/>
                <w:color w:val="000000" w:themeColor="text1"/>
                <w:sz w:val="18"/>
                <w:szCs w:val="18"/>
                <w:lang w:val="en-GB"/>
              </w:rPr>
              <w:t>The left charts indicate the location effect, based on the first part of the equation, and the right charts, scale effects (second part of the equation). The estimation is based on dropping outliers from the dependent variable at the top and bottom 1% percentiles of the distribution in each time horizon.</w:t>
            </w:r>
          </w:p>
          <w:p w14:paraId="5DD8B6E2" w14:textId="77777777" w:rsidR="009D4CC3" w:rsidRPr="00424E9F" w:rsidRDefault="009D4CC3" w:rsidP="00027089">
            <w:pPr>
              <w:jc w:val="both"/>
              <w:rPr>
                <w:rFonts w:ascii="Times New Roman" w:eastAsia="Times New Roman" w:hAnsi="Times New Roman" w:cs="Times New Roman"/>
                <w:color w:val="000000" w:themeColor="text1"/>
                <w:sz w:val="18"/>
                <w:szCs w:val="18"/>
                <w:lang w:val="en-GB"/>
              </w:rPr>
            </w:pPr>
            <w:r w:rsidRPr="00424E9F">
              <w:rPr>
                <w:rFonts w:ascii="Times New Roman" w:hAnsi="Times New Roman" w:cs="Times New Roman"/>
                <w:color w:val="000000" w:themeColor="text1"/>
                <w:sz w:val="18"/>
                <w:szCs w:val="18"/>
                <w:lang w:val="en-GB"/>
              </w:rPr>
              <w:t xml:space="preserve">Source: Authors’ </w:t>
            </w:r>
            <w:proofErr w:type="gramStart"/>
            <w:r w:rsidRPr="00424E9F">
              <w:rPr>
                <w:rFonts w:ascii="Times New Roman" w:hAnsi="Times New Roman" w:cs="Times New Roman"/>
                <w:color w:val="000000" w:themeColor="text1"/>
                <w:sz w:val="18"/>
                <w:szCs w:val="18"/>
                <w:lang w:val="en-GB"/>
              </w:rPr>
              <w:t>own</w:t>
            </w:r>
            <w:proofErr w:type="gramEnd"/>
            <w:r w:rsidRPr="00424E9F">
              <w:rPr>
                <w:rFonts w:ascii="Times New Roman" w:hAnsi="Times New Roman" w:cs="Times New Roman"/>
                <w:color w:val="000000" w:themeColor="text1"/>
                <w:sz w:val="18"/>
                <w:szCs w:val="18"/>
                <w:lang w:val="en-GB"/>
              </w:rPr>
              <w:t xml:space="preserve"> elaboration based on ISTAT Regional Accounts data and European Commission Historic EU Payments by NUTS-2 Regions Database. Figures produced using Stata 18/MP4.</w:t>
            </w:r>
          </w:p>
        </w:tc>
      </w:tr>
    </w:tbl>
    <w:p w14:paraId="65BDC358" w14:textId="77777777" w:rsidR="009D4CC3" w:rsidRPr="00424E9F" w:rsidRDefault="009D4CC3" w:rsidP="009D4CC3">
      <w:pPr>
        <w:rPr>
          <w:rFonts w:asciiTheme="majorBidi" w:hAnsiTheme="majorBidi" w:cstheme="majorBidi"/>
          <w:b/>
          <w:bCs/>
          <w:color w:val="000000" w:themeColor="text1"/>
          <w:sz w:val="28"/>
          <w:szCs w:val="28"/>
          <w:lang w:val="en-GB"/>
        </w:rPr>
      </w:pPr>
      <w:r w:rsidRPr="00424E9F">
        <w:rPr>
          <w:rFonts w:asciiTheme="majorBidi" w:hAnsiTheme="majorBidi" w:cstheme="majorBidi"/>
          <w:b/>
          <w:bCs/>
          <w:color w:val="000000" w:themeColor="text1"/>
          <w:sz w:val="28"/>
          <w:szCs w:val="28"/>
          <w:lang w:val="en-GB"/>
        </w:rPr>
        <w:t xml:space="preserve">  </w:t>
      </w:r>
    </w:p>
    <w:p w14:paraId="3BFBFC28" w14:textId="77777777" w:rsidR="009D4CC3" w:rsidRPr="00424E9F" w:rsidRDefault="009D4CC3" w:rsidP="009D4CC3">
      <w:pPr>
        <w:rPr>
          <w:rFonts w:asciiTheme="majorBidi" w:hAnsiTheme="majorBidi" w:cstheme="majorBidi"/>
          <w:b/>
          <w:bCs/>
          <w:color w:val="000000" w:themeColor="text1"/>
          <w:sz w:val="28"/>
          <w:szCs w:val="28"/>
          <w:lang w:val="en-GB"/>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9D4CC3" w:rsidRPr="00424E9F" w14:paraId="7C25B1A6" w14:textId="77777777" w:rsidTr="00027089">
        <w:tc>
          <w:tcPr>
            <w:tcW w:w="9350" w:type="dxa"/>
          </w:tcPr>
          <w:p w14:paraId="4D0567AB" w14:textId="77777777" w:rsidR="009D4CC3" w:rsidRPr="00424E9F" w:rsidRDefault="009D4CC3" w:rsidP="00027089">
            <w:pPr>
              <w:jc w:val="center"/>
              <w:rPr>
                <w:rFonts w:asciiTheme="majorBidi" w:hAnsiTheme="majorBidi" w:cstheme="majorBidi"/>
                <w:color w:val="000000" w:themeColor="text1"/>
                <w:lang w:val="en-GB"/>
              </w:rPr>
            </w:pPr>
          </w:p>
          <w:p w14:paraId="6366DC7E" w14:textId="77777777" w:rsidR="009D4CC3" w:rsidRPr="00424E9F" w:rsidRDefault="009D4CC3" w:rsidP="00027089">
            <w:pPr>
              <w:jc w:val="center"/>
              <w:rPr>
                <w:rFonts w:asciiTheme="majorBidi" w:hAnsiTheme="majorBidi" w:cstheme="majorBidi"/>
                <w:color w:val="000000" w:themeColor="text1"/>
                <w:lang w:val="en-GB"/>
              </w:rPr>
            </w:pPr>
            <w:r w:rsidRPr="00424E9F">
              <w:rPr>
                <w:rFonts w:asciiTheme="majorBidi" w:hAnsiTheme="majorBidi" w:cstheme="majorBidi"/>
                <w:color w:val="000000" w:themeColor="text1"/>
                <w:lang w:val="en-GB"/>
              </w:rPr>
              <w:t>Panel A: EAFRD</w:t>
            </w:r>
          </w:p>
        </w:tc>
      </w:tr>
      <w:tr w:rsidR="009D4CC3" w:rsidRPr="00424E9F" w14:paraId="74227D7D" w14:textId="77777777" w:rsidTr="00027089">
        <w:tc>
          <w:tcPr>
            <w:tcW w:w="9350" w:type="dxa"/>
          </w:tcPr>
          <w:p w14:paraId="4D1D3260" w14:textId="77777777" w:rsidR="009D4CC3" w:rsidRPr="00424E9F" w:rsidRDefault="009D4CC3" w:rsidP="00027089">
            <w:pPr>
              <w:spacing w:before="240" w:after="360"/>
              <w:rPr>
                <w:rFonts w:asciiTheme="majorBidi" w:hAnsiTheme="majorBidi" w:cstheme="majorBidi"/>
                <w:color w:val="000000" w:themeColor="text1"/>
                <w:sz w:val="24"/>
                <w:szCs w:val="24"/>
                <w:lang w:val="en-GB"/>
              </w:rPr>
            </w:pPr>
            <w:r w:rsidRPr="00424E9F">
              <w:rPr>
                <w:noProof/>
                <w:color w:val="000000" w:themeColor="text1"/>
                <w:lang w:val="en-GB"/>
              </w:rPr>
              <w:drawing>
                <wp:inline distT="0" distB="0" distL="0" distR="0" wp14:anchorId="33DA2DFD" wp14:editId="1543D7B2">
                  <wp:extent cx="6051723" cy="2520000"/>
                  <wp:effectExtent l="0" t="0" r="0" b="0"/>
                  <wp:docPr id="1966414387" name="drawing" descr="Immagine che contiene testo, linea, diagramma, Diagramm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414387" name="drawing" descr="Immagine che contiene testo, linea, diagramma, Diagramma&#10;&#10;Il contenuto generato dall'IA potrebbe non essere corretto."/>
                          <pic:cNvPicPr/>
                        </pic:nvPicPr>
                        <pic:blipFill>
                          <a:blip r:embed="rId8">
                            <a:extLst>
                              <a:ext uri="{28A0092B-C50C-407E-A947-70E740481C1C}">
                                <a14:useLocalDpi xmlns:a14="http://schemas.microsoft.com/office/drawing/2010/main"/>
                              </a:ext>
                            </a:extLst>
                          </a:blip>
                          <a:stretch>
                            <a:fillRect/>
                          </a:stretch>
                        </pic:blipFill>
                        <pic:spPr>
                          <a:xfrm>
                            <a:off x="0" y="0"/>
                            <a:ext cx="6051723" cy="2520000"/>
                          </a:xfrm>
                          <a:prstGeom prst="rect">
                            <a:avLst/>
                          </a:prstGeom>
                        </pic:spPr>
                      </pic:pic>
                    </a:graphicData>
                  </a:graphic>
                </wp:inline>
              </w:drawing>
            </w:r>
          </w:p>
        </w:tc>
      </w:tr>
      <w:tr w:rsidR="009D4CC3" w:rsidRPr="00424E9F" w14:paraId="13D30C79" w14:textId="77777777" w:rsidTr="00027089">
        <w:tc>
          <w:tcPr>
            <w:tcW w:w="9350" w:type="dxa"/>
          </w:tcPr>
          <w:p w14:paraId="6A3524D6" w14:textId="77777777" w:rsidR="009D4CC3" w:rsidRPr="00424E9F" w:rsidRDefault="009D4CC3" w:rsidP="00027089">
            <w:pPr>
              <w:jc w:val="center"/>
              <w:rPr>
                <w:rFonts w:asciiTheme="majorBidi" w:hAnsiTheme="majorBidi" w:cstheme="majorBidi"/>
                <w:color w:val="000000" w:themeColor="text1"/>
                <w:lang w:val="en-GB"/>
              </w:rPr>
            </w:pPr>
            <w:r w:rsidRPr="00424E9F">
              <w:rPr>
                <w:rFonts w:asciiTheme="majorBidi" w:hAnsiTheme="majorBidi" w:cstheme="majorBidi"/>
                <w:color w:val="000000" w:themeColor="text1"/>
                <w:lang w:val="en-GB"/>
              </w:rPr>
              <w:t>Panel B: ERDF</w:t>
            </w:r>
          </w:p>
        </w:tc>
      </w:tr>
      <w:tr w:rsidR="009D4CC3" w:rsidRPr="00424E9F" w14:paraId="5DAA5F0E" w14:textId="77777777" w:rsidTr="00027089">
        <w:tc>
          <w:tcPr>
            <w:tcW w:w="9350" w:type="dxa"/>
          </w:tcPr>
          <w:p w14:paraId="2292328F" w14:textId="77777777" w:rsidR="009D4CC3" w:rsidRPr="00424E9F" w:rsidRDefault="009D4CC3" w:rsidP="00027089">
            <w:pPr>
              <w:spacing w:before="240"/>
              <w:rPr>
                <w:rFonts w:asciiTheme="majorBidi" w:hAnsiTheme="majorBidi" w:cstheme="majorBidi"/>
                <w:color w:val="000000" w:themeColor="text1"/>
                <w:sz w:val="24"/>
                <w:szCs w:val="24"/>
                <w:lang w:val="en-GB"/>
              </w:rPr>
            </w:pPr>
            <w:r w:rsidRPr="00424E9F">
              <w:rPr>
                <w:noProof/>
                <w:color w:val="000000" w:themeColor="text1"/>
                <w:lang w:val="en-GB"/>
              </w:rPr>
              <w:drawing>
                <wp:inline distT="0" distB="0" distL="0" distR="0" wp14:anchorId="61214E49" wp14:editId="66B68AF3">
                  <wp:extent cx="6051723" cy="2520000"/>
                  <wp:effectExtent l="0" t="0" r="0" b="0"/>
                  <wp:docPr id="275002197" name="drawing" descr="Immagine che contiene diagramma, testo, Diagramma, line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002197" name="drawing" descr="Immagine che contiene diagramma, testo, Diagramma, linea&#10;&#10;Il contenuto generato dall'IA potrebbe non essere corretto."/>
                          <pic:cNvPicPr/>
                        </pic:nvPicPr>
                        <pic:blipFill>
                          <a:blip r:embed="rId9">
                            <a:extLst>
                              <a:ext uri="{28A0092B-C50C-407E-A947-70E740481C1C}">
                                <a14:useLocalDpi xmlns:a14="http://schemas.microsoft.com/office/drawing/2010/main"/>
                              </a:ext>
                            </a:extLst>
                          </a:blip>
                          <a:stretch>
                            <a:fillRect/>
                          </a:stretch>
                        </pic:blipFill>
                        <pic:spPr>
                          <a:xfrm>
                            <a:off x="0" y="0"/>
                            <a:ext cx="6051723" cy="2520000"/>
                          </a:xfrm>
                          <a:prstGeom prst="rect">
                            <a:avLst/>
                          </a:prstGeom>
                        </pic:spPr>
                      </pic:pic>
                    </a:graphicData>
                  </a:graphic>
                </wp:inline>
              </w:drawing>
            </w:r>
          </w:p>
        </w:tc>
      </w:tr>
      <w:tr w:rsidR="009D4CC3" w:rsidRPr="00424E9F" w14:paraId="5D9C9DCF" w14:textId="77777777" w:rsidTr="00027089">
        <w:trPr>
          <w:trHeight w:val="283"/>
        </w:trPr>
        <w:tc>
          <w:tcPr>
            <w:tcW w:w="9350" w:type="dxa"/>
          </w:tcPr>
          <w:p w14:paraId="6C0D8462" w14:textId="77777777" w:rsidR="009D4CC3" w:rsidRPr="00424E9F" w:rsidRDefault="009D4CC3" w:rsidP="00027089">
            <w:pPr>
              <w:spacing w:before="240"/>
              <w:jc w:val="both"/>
              <w:rPr>
                <w:rFonts w:asciiTheme="majorBidi" w:hAnsiTheme="majorBidi" w:cstheme="majorBidi"/>
                <w:color w:val="000000" w:themeColor="text1"/>
                <w:lang w:val="en-GB"/>
              </w:rPr>
            </w:pPr>
            <w:r w:rsidRPr="00424E9F">
              <w:rPr>
                <w:rFonts w:asciiTheme="majorBidi" w:hAnsiTheme="majorBidi" w:cstheme="majorBidi"/>
                <w:b/>
                <w:bCs/>
                <w:color w:val="000000" w:themeColor="text1"/>
                <w:sz w:val="24"/>
                <w:szCs w:val="24"/>
                <w:lang w:val="en-GB"/>
              </w:rPr>
              <w:t xml:space="preserve">Fig. A3 </w:t>
            </w:r>
            <w:r w:rsidRPr="00424E9F">
              <w:rPr>
                <w:rFonts w:asciiTheme="majorBidi" w:hAnsiTheme="majorBidi" w:cstheme="majorBidi"/>
                <w:color w:val="000000" w:themeColor="text1"/>
                <w:sz w:val="24"/>
                <w:szCs w:val="24"/>
                <w:lang w:val="en-GB"/>
              </w:rPr>
              <w:t>Additional control (GFCF)</w:t>
            </w:r>
          </w:p>
        </w:tc>
      </w:tr>
      <w:tr w:rsidR="009D4CC3" w:rsidRPr="00424E9F" w14:paraId="1A5AD192" w14:textId="77777777" w:rsidTr="00027089">
        <w:tc>
          <w:tcPr>
            <w:tcW w:w="9350" w:type="dxa"/>
          </w:tcPr>
          <w:p w14:paraId="5C5EF1ED" w14:textId="77777777" w:rsidR="009D4CC3" w:rsidRPr="00424E9F" w:rsidRDefault="009D4CC3" w:rsidP="00027089">
            <w:pPr>
              <w:spacing w:before="240"/>
              <w:jc w:val="both"/>
              <w:rPr>
                <w:rFonts w:ascii="Times New Roman" w:eastAsia="Times New Roman" w:hAnsi="Times New Roman" w:cs="Times New Roman"/>
                <w:color w:val="000000" w:themeColor="text1"/>
                <w:sz w:val="18"/>
                <w:szCs w:val="18"/>
                <w:lang w:val="en-GB"/>
              </w:rPr>
            </w:pPr>
            <w:r w:rsidRPr="00424E9F">
              <w:rPr>
                <w:rFonts w:ascii="Times New Roman" w:eastAsia="Times New Roman" w:hAnsi="Times New Roman" w:cs="Times New Roman"/>
                <w:i/>
                <w:iCs/>
                <w:color w:val="000000" w:themeColor="text1"/>
                <w:sz w:val="18"/>
                <w:szCs w:val="18"/>
                <w:lang w:val="en-GB"/>
              </w:rPr>
              <w:t>Note:</w:t>
            </w:r>
            <w:r w:rsidRPr="00424E9F">
              <w:rPr>
                <w:rFonts w:ascii="Times New Roman" w:eastAsia="Times New Roman" w:hAnsi="Times New Roman" w:cs="Times New Roman"/>
                <w:color w:val="000000" w:themeColor="text1"/>
                <w:sz w:val="18"/>
                <w:szCs w:val="18"/>
                <w:lang w:val="en-GB"/>
              </w:rPr>
              <w:t xml:space="preserve"> The chart shows the impulse response functions and the associated 90 (68) percent confidence bands. bands. Estimates based on the equation </w:t>
            </w:r>
            <m:oMath>
              <m:sSub>
                <m:sSubPr>
                  <m:ctrlPr>
                    <w:rPr>
                      <w:rFonts w:ascii="Cambria Math" w:hAnsi="Cambria Math" w:cs="Times New Roman"/>
                      <w:i/>
                      <w:color w:val="000000" w:themeColor="text1"/>
                      <w:sz w:val="18"/>
                      <w:szCs w:val="18"/>
                      <w:lang w:val="en-GB"/>
                    </w:rPr>
                  </m:ctrlPr>
                </m:sSubPr>
                <m:e>
                  <m:r>
                    <w:rPr>
                      <w:rFonts w:ascii="Cambria Math" w:hAnsi="Cambria Math" w:cs="Times New Roman"/>
                      <w:color w:val="000000" w:themeColor="text1"/>
                      <w:sz w:val="18"/>
                      <w:szCs w:val="18"/>
                      <w:lang w:val="en-GB"/>
                    </w:rPr>
                    <m:t>y</m:t>
                  </m:r>
                </m:e>
                <m:sub>
                  <m:r>
                    <w:rPr>
                      <w:rFonts w:ascii="Cambria Math" w:hAnsi="Cambria Math" w:cs="Times New Roman"/>
                      <w:color w:val="000000" w:themeColor="text1"/>
                      <w:sz w:val="18"/>
                      <w:szCs w:val="18"/>
                      <w:lang w:val="en-GB"/>
                    </w:rPr>
                    <m:t>i,t+k</m:t>
                  </m:r>
                </m:sub>
              </m:sSub>
              <m:r>
                <w:rPr>
                  <w:rFonts w:ascii="Cambria Math" w:hAnsi="Cambria Math" w:cs="Times New Roman"/>
                  <w:color w:val="000000" w:themeColor="text1"/>
                  <w:sz w:val="18"/>
                  <w:szCs w:val="18"/>
                  <w:lang w:val="en-GB"/>
                </w:rPr>
                <m:t>=</m:t>
              </m:r>
              <m:sSubSup>
                <m:sSubSupPr>
                  <m:ctrlPr>
                    <w:rPr>
                      <w:rFonts w:ascii="Cambria Math" w:eastAsia="Cambria Math" w:hAnsi="Cambria Math" w:cstheme="majorBidi"/>
                      <w:color w:val="000000" w:themeColor="text1"/>
                      <w:sz w:val="18"/>
                      <w:szCs w:val="18"/>
                      <w:lang w:val="en-GB"/>
                    </w:rPr>
                  </m:ctrlPr>
                </m:sSubSupPr>
                <m:e>
                  <m:r>
                    <w:rPr>
                      <w:rFonts w:ascii="Cambria Math" w:eastAsia="Cambria Math" w:hAnsi="Cambria Math" w:cstheme="majorBidi"/>
                      <w:color w:val="000000" w:themeColor="text1"/>
                      <w:sz w:val="18"/>
                      <w:szCs w:val="18"/>
                      <w:lang w:val="en-GB"/>
                    </w:rPr>
                    <m:t>α</m:t>
                  </m:r>
                </m:e>
                <m:sub>
                  <m:r>
                    <w:rPr>
                      <w:rFonts w:ascii="Cambria Math" w:eastAsia="Cambria Math" w:hAnsi="Cambria Math" w:cstheme="majorBidi"/>
                      <w:color w:val="000000" w:themeColor="text1"/>
                      <w:sz w:val="18"/>
                      <w:szCs w:val="18"/>
                      <w:lang w:val="en-GB"/>
                    </w:rPr>
                    <m:t>i</m:t>
                  </m:r>
                </m:sub>
                <m:sup>
                  <m:r>
                    <w:rPr>
                      <w:rFonts w:ascii="Cambria Math" w:eastAsia="Cambria Math" w:hAnsi="Cambria Math" w:cstheme="majorBidi"/>
                      <w:color w:val="000000" w:themeColor="text1"/>
                      <w:sz w:val="18"/>
                      <w:szCs w:val="18"/>
                      <w:lang w:val="en-GB"/>
                    </w:rPr>
                    <m:t>k</m:t>
                  </m:r>
                </m:sup>
              </m:sSubSup>
              <m:r>
                <w:rPr>
                  <w:rFonts w:ascii="Cambria Math" w:eastAsia="Cambria Math" w:hAnsi="Cambria Math" w:cstheme="majorBidi"/>
                  <w:color w:val="000000" w:themeColor="text1"/>
                  <w:sz w:val="18"/>
                  <w:szCs w:val="18"/>
                  <w:lang w:val="en-GB"/>
                </w:rPr>
                <m:t>+</m:t>
              </m:r>
              <m:sSubSup>
                <m:sSubSupPr>
                  <m:ctrlPr>
                    <w:rPr>
                      <w:rFonts w:ascii="Cambria Math" w:eastAsia="Cambria Math" w:hAnsi="Cambria Math" w:cstheme="majorBidi"/>
                      <w:color w:val="000000" w:themeColor="text1"/>
                      <w:sz w:val="18"/>
                      <w:szCs w:val="18"/>
                      <w:lang w:val="en-GB"/>
                    </w:rPr>
                  </m:ctrlPr>
                </m:sSubSupPr>
                <m:e>
                  <m:r>
                    <w:rPr>
                      <w:rFonts w:ascii="Cambria Math" w:eastAsia="Cambria Math" w:hAnsi="Cambria Math" w:cstheme="majorBidi"/>
                      <w:color w:val="000000" w:themeColor="text1"/>
                      <w:sz w:val="18"/>
                      <w:szCs w:val="18"/>
                      <w:lang w:val="en-GB"/>
                    </w:rPr>
                    <m:t>θ</m:t>
                  </m:r>
                </m:e>
                <m:sub>
                  <m:r>
                    <w:rPr>
                      <w:rFonts w:ascii="Cambria Math" w:eastAsia="Cambria Math" w:hAnsi="Cambria Math" w:cstheme="majorBidi"/>
                      <w:color w:val="000000" w:themeColor="text1"/>
                      <w:sz w:val="18"/>
                      <w:szCs w:val="18"/>
                      <w:lang w:val="en-GB"/>
                    </w:rPr>
                    <m:t>t</m:t>
                  </m:r>
                </m:sub>
                <m:sup>
                  <m:r>
                    <w:rPr>
                      <w:rFonts w:ascii="Cambria Math" w:eastAsia="Cambria Math" w:hAnsi="Cambria Math" w:cstheme="majorBidi"/>
                      <w:color w:val="000000" w:themeColor="text1"/>
                      <w:sz w:val="18"/>
                      <w:szCs w:val="18"/>
                      <w:lang w:val="en-GB"/>
                    </w:rPr>
                    <m:t>k</m:t>
                  </m:r>
                </m:sup>
              </m:sSubSup>
              <m:r>
                <w:rPr>
                  <w:rFonts w:ascii="Cambria Math" w:hAnsi="Cambria Math" w:cs="Times New Roman"/>
                  <w:color w:val="000000" w:themeColor="text1"/>
                  <w:sz w:val="18"/>
                  <w:szCs w:val="18"/>
                  <w:lang w:val="en-GB"/>
                </w:rPr>
                <m:t>+</m:t>
              </m:r>
              <m:sSubSup>
                <m:sSubSupPr>
                  <m:ctrlPr>
                    <w:rPr>
                      <w:rFonts w:ascii="Cambria Math" w:hAnsi="Cambria Math" w:cs="Times New Roman"/>
                      <w:i/>
                      <w:color w:val="000000" w:themeColor="text1"/>
                      <w:sz w:val="18"/>
                      <w:szCs w:val="18"/>
                      <w:lang w:val="en-GB"/>
                    </w:rPr>
                  </m:ctrlPr>
                </m:sSubSupPr>
                <m:e>
                  <m:r>
                    <w:rPr>
                      <w:rFonts w:ascii="Cambria Math" w:hAnsi="Cambria Math" w:cs="Times New Roman"/>
                      <w:color w:val="000000" w:themeColor="text1"/>
                      <w:sz w:val="18"/>
                      <w:szCs w:val="18"/>
                      <w:lang w:val="en-GB"/>
                    </w:rPr>
                    <m:t>β</m:t>
                  </m:r>
                </m:e>
                <m:sub>
                  <m:r>
                    <w:rPr>
                      <w:rFonts w:ascii="Cambria Math" w:hAnsi="Cambria Math" w:cs="Times New Roman"/>
                      <w:color w:val="000000" w:themeColor="text1"/>
                      <w:sz w:val="18"/>
                      <w:szCs w:val="18"/>
                      <w:lang w:val="en-GB"/>
                    </w:rPr>
                    <m:t>1</m:t>
                  </m:r>
                </m:sub>
                <m:sup>
                  <m:r>
                    <w:rPr>
                      <w:rFonts w:ascii="Cambria Math" w:hAnsi="Cambria Math" w:cs="Times New Roman"/>
                      <w:color w:val="000000" w:themeColor="text1"/>
                      <w:sz w:val="18"/>
                      <w:szCs w:val="18"/>
                      <w:lang w:val="en-GB"/>
                    </w:rPr>
                    <m:t>k</m:t>
                  </m:r>
                </m:sup>
              </m:sSubSup>
              <m:sSub>
                <m:sSubPr>
                  <m:ctrlPr>
                    <w:rPr>
                      <w:rFonts w:ascii="Cambria Math" w:eastAsia="Cambria Math" w:hAnsi="Cambria Math" w:cstheme="majorBidi"/>
                      <w:color w:val="000000" w:themeColor="text1"/>
                      <w:sz w:val="18"/>
                      <w:szCs w:val="18"/>
                      <w:lang w:val="en-GB"/>
                    </w:rPr>
                  </m:ctrlPr>
                </m:sSubPr>
                <m:e>
                  <m:r>
                    <w:rPr>
                      <w:rFonts w:ascii="Cambria Math" w:eastAsia="Cambria Math" w:hAnsi="Cambria Math" w:cstheme="majorBidi"/>
                      <w:color w:val="000000" w:themeColor="text1"/>
                      <w:sz w:val="18"/>
                      <w:szCs w:val="18"/>
                      <w:lang w:val="en-GB"/>
                    </w:rPr>
                    <m:t>SF</m:t>
                  </m:r>
                </m:e>
                <m:sub>
                  <m:r>
                    <w:rPr>
                      <w:rFonts w:ascii="Cambria Math" w:eastAsia="Cambria Math" w:hAnsi="Cambria Math" w:cstheme="majorBidi"/>
                      <w:color w:val="000000" w:themeColor="text1"/>
                      <w:sz w:val="18"/>
                      <w:szCs w:val="18"/>
                      <w:lang w:val="en-GB"/>
                    </w:rPr>
                    <m:t>i,t</m:t>
                  </m:r>
                </m:sub>
              </m:sSub>
              <m:r>
                <w:rPr>
                  <w:rFonts w:ascii="Cambria Math" w:hAnsi="Cambria Math" w:cs="Times New Roman"/>
                  <w:color w:val="000000" w:themeColor="text1"/>
                  <w:sz w:val="18"/>
                  <w:szCs w:val="18"/>
                  <w:lang w:val="en-GB"/>
                </w:rPr>
                <m:t>+</m:t>
              </m:r>
              <m:sSubSup>
                <m:sSubSupPr>
                  <m:ctrlPr>
                    <w:rPr>
                      <w:rFonts w:ascii="Cambria Math" w:hAnsi="Cambria Math" w:cs="Times New Roman"/>
                      <w:i/>
                      <w:color w:val="000000" w:themeColor="text1"/>
                      <w:sz w:val="18"/>
                      <w:szCs w:val="18"/>
                      <w:lang w:val="en-GB"/>
                    </w:rPr>
                  </m:ctrlPr>
                </m:sSubSupPr>
                <m:e>
                  <m:r>
                    <w:rPr>
                      <w:rFonts w:ascii="Cambria Math" w:hAnsi="Cambria Math" w:cs="Times New Roman"/>
                      <w:color w:val="000000" w:themeColor="text1"/>
                      <w:sz w:val="18"/>
                      <w:szCs w:val="18"/>
                      <w:lang w:val="en-GB"/>
                    </w:rPr>
                    <m:t>β</m:t>
                  </m:r>
                </m:e>
                <m:sub>
                  <m:r>
                    <w:rPr>
                      <w:rFonts w:ascii="Cambria Math" w:hAnsi="Cambria Math" w:cs="Times New Roman"/>
                      <w:color w:val="000000" w:themeColor="text1"/>
                      <w:sz w:val="18"/>
                      <w:szCs w:val="18"/>
                      <w:lang w:val="en-GB"/>
                    </w:rPr>
                    <m:t>2</m:t>
                  </m:r>
                </m:sub>
                <m:sup>
                  <m:r>
                    <w:rPr>
                      <w:rFonts w:ascii="Cambria Math" w:hAnsi="Cambria Math" w:cs="Times New Roman"/>
                      <w:color w:val="000000" w:themeColor="text1"/>
                      <w:sz w:val="18"/>
                      <w:szCs w:val="18"/>
                      <w:lang w:val="en-GB"/>
                    </w:rPr>
                    <m:t>k</m:t>
                  </m:r>
                </m:sup>
              </m:sSubSup>
              <m:sSub>
                <m:sSubPr>
                  <m:ctrlPr>
                    <w:rPr>
                      <w:rFonts w:ascii="Cambria Math" w:eastAsia="Cambria Math" w:hAnsi="Cambria Math" w:cstheme="majorBidi"/>
                      <w:color w:val="000000" w:themeColor="text1"/>
                      <w:sz w:val="18"/>
                      <w:szCs w:val="18"/>
                      <w:lang w:val="en-GB"/>
                    </w:rPr>
                  </m:ctrlPr>
                </m:sSubPr>
                <m:e>
                  <m:r>
                    <w:rPr>
                      <w:rFonts w:ascii="Cambria Math" w:eastAsia="Cambria Math" w:hAnsi="Cambria Math" w:cstheme="majorBidi"/>
                      <w:color w:val="000000" w:themeColor="text1"/>
                      <w:sz w:val="18"/>
                      <w:szCs w:val="18"/>
                      <w:lang w:val="en-GB"/>
                    </w:rPr>
                    <m:t>X</m:t>
                  </m:r>
                </m:e>
                <m:sub>
                  <m:r>
                    <w:rPr>
                      <w:rFonts w:ascii="Cambria Math" w:eastAsia="Cambria Math" w:hAnsi="Cambria Math" w:cstheme="majorBidi"/>
                      <w:color w:val="000000" w:themeColor="text1"/>
                      <w:sz w:val="18"/>
                      <w:szCs w:val="18"/>
                      <w:lang w:val="en-GB"/>
                    </w:rPr>
                    <m:t>i,t</m:t>
                  </m:r>
                </m:sub>
              </m:sSub>
              <m:r>
                <w:rPr>
                  <w:rFonts w:ascii="Cambria Math" w:hAnsi="Cambria Math" w:cs="Times New Roman"/>
                  <w:color w:val="000000" w:themeColor="text1"/>
                  <w:sz w:val="18"/>
                  <w:szCs w:val="18"/>
                  <w:lang w:val="en-GB"/>
                </w:rPr>
                <m:t>+</m:t>
              </m:r>
              <m:d>
                <m:dPr>
                  <m:ctrlPr>
                    <w:rPr>
                      <w:rFonts w:ascii="Cambria Math" w:hAnsi="Cambria Math" w:cs="Times New Roman"/>
                      <w:i/>
                      <w:color w:val="000000" w:themeColor="text1"/>
                      <w:sz w:val="18"/>
                      <w:szCs w:val="18"/>
                      <w:lang w:val="en-GB"/>
                    </w:rPr>
                  </m:ctrlPr>
                </m:dPr>
                <m:e>
                  <m:sSubSup>
                    <m:sSubSupPr>
                      <m:ctrlPr>
                        <w:rPr>
                          <w:rFonts w:ascii="Cambria Math" w:eastAsia="Cambria Math" w:hAnsi="Cambria Math" w:cstheme="majorBidi"/>
                          <w:color w:val="000000" w:themeColor="text1"/>
                          <w:sz w:val="18"/>
                          <w:szCs w:val="18"/>
                          <w:lang w:val="en-GB"/>
                        </w:rPr>
                      </m:ctrlPr>
                    </m:sSubSupPr>
                    <m:e>
                      <m:r>
                        <w:rPr>
                          <w:rFonts w:ascii="Cambria Math" w:eastAsia="Cambria Math" w:hAnsi="Cambria Math" w:cstheme="majorBidi"/>
                          <w:color w:val="000000" w:themeColor="text1"/>
                          <w:sz w:val="18"/>
                          <w:szCs w:val="18"/>
                          <w:lang w:val="en-GB"/>
                        </w:rPr>
                        <m:t>δ</m:t>
                      </m:r>
                    </m:e>
                    <m:sub>
                      <m:r>
                        <w:rPr>
                          <w:rFonts w:ascii="Cambria Math" w:eastAsia="Cambria Math" w:hAnsi="Cambria Math" w:cstheme="majorBidi"/>
                          <w:color w:val="000000" w:themeColor="text1"/>
                          <w:sz w:val="18"/>
                          <w:szCs w:val="18"/>
                          <w:lang w:val="en-GB"/>
                        </w:rPr>
                        <m:t>i</m:t>
                      </m:r>
                    </m:sub>
                    <m:sup>
                      <m:r>
                        <w:rPr>
                          <w:rFonts w:ascii="Cambria Math" w:eastAsia="Cambria Math" w:hAnsi="Cambria Math" w:cstheme="majorBidi"/>
                          <w:color w:val="000000" w:themeColor="text1"/>
                          <w:sz w:val="18"/>
                          <w:szCs w:val="18"/>
                          <w:lang w:val="en-GB"/>
                        </w:rPr>
                        <m:t>k</m:t>
                      </m:r>
                    </m:sup>
                  </m:sSubSup>
                  <m:r>
                    <w:rPr>
                      <w:rFonts w:ascii="Cambria Math" w:eastAsia="Cambria Math" w:hAnsi="Cambria Math" w:cstheme="majorBidi"/>
                      <w:color w:val="000000" w:themeColor="text1"/>
                      <w:sz w:val="18"/>
                      <w:szCs w:val="18"/>
                      <w:lang w:val="en-GB"/>
                    </w:rPr>
                    <m:t>+</m:t>
                  </m:r>
                  <m:sSubSup>
                    <m:sSubSupPr>
                      <m:ctrlPr>
                        <w:rPr>
                          <w:rFonts w:ascii="Cambria Math" w:eastAsia="Cambria Math" w:hAnsi="Cambria Math" w:cstheme="majorBidi"/>
                          <w:color w:val="000000" w:themeColor="text1"/>
                          <w:sz w:val="18"/>
                          <w:szCs w:val="18"/>
                          <w:lang w:val="en-GB"/>
                        </w:rPr>
                      </m:ctrlPr>
                    </m:sSubSupPr>
                    <m:e>
                      <m:r>
                        <w:rPr>
                          <w:rFonts w:ascii="Cambria Math" w:eastAsia="Cambria Math" w:hAnsi="Cambria Math" w:cstheme="majorBidi"/>
                          <w:color w:val="000000" w:themeColor="text1"/>
                          <w:sz w:val="18"/>
                          <w:szCs w:val="18"/>
                          <w:lang w:val="en-GB"/>
                        </w:rPr>
                        <m:t>μ</m:t>
                      </m:r>
                    </m:e>
                    <m:sub>
                      <m:r>
                        <w:rPr>
                          <w:rFonts w:ascii="Cambria Math" w:eastAsia="Cambria Math" w:hAnsi="Cambria Math" w:cstheme="majorBidi"/>
                          <w:color w:val="000000" w:themeColor="text1"/>
                          <w:sz w:val="18"/>
                          <w:szCs w:val="18"/>
                          <w:lang w:val="en-GB"/>
                        </w:rPr>
                        <m:t>t</m:t>
                      </m:r>
                    </m:sub>
                    <m:sup>
                      <m:r>
                        <w:rPr>
                          <w:rFonts w:ascii="Cambria Math" w:eastAsia="Cambria Math" w:hAnsi="Cambria Math" w:cstheme="majorBidi"/>
                          <w:color w:val="000000" w:themeColor="text1"/>
                          <w:sz w:val="18"/>
                          <w:szCs w:val="18"/>
                          <w:lang w:val="en-GB"/>
                        </w:rPr>
                        <m:t>k</m:t>
                      </m:r>
                    </m:sup>
                  </m:sSubSup>
                  <m:r>
                    <w:rPr>
                      <w:rFonts w:ascii="Cambria Math" w:hAnsi="Cambria Math" w:cs="Times New Roman"/>
                      <w:color w:val="000000" w:themeColor="text1"/>
                      <w:sz w:val="18"/>
                      <w:szCs w:val="18"/>
                      <w:lang w:val="en-GB"/>
                    </w:rPr>
                    <m:t>+</m:t>
                  </m:r>
                  <m:sSubSup>
                    <m:sSubSupPr>
                      <m:ctrlPr>
                        <w:rPr>
                          <w:rFonts w:ascii="Cambria Math" w:hAnsi="Cambria Math" w:cs="Times New Roman"/>
                          <w:i/>
                          <w:color w:val="000000" w:themeColor="text1"/>
                          <w:sz w:val="18"/>
                          <w:szCs w:val="18"/>
                          <w:lang w:val="en-GB"/>
                        </w:rPr>
                      </m:ctrlPr>
                    </m:sSubSupPr>
                    <m:e>
                      <m:r>
                        <w:rPr>
                          <w:rFonts w:ascii="Cambria Math" w:hAnsi="Cambria Math" w:cs="Times New Roman"/>
                          <w:color w:val="000000" w:themeColor="text1"/>
                          <w:sz w:val="18"/>
                          <w:szCs w:val="18"/>
                          <w:lang w:val="en-GB"/>
                        </w:rPr>
                        <m:t>γ</m:t>
                      </m:r>
                    </m:e>
                    <m:sub>
                      <m:r>
                        <w:rPr>
                          <w:rFonts w:ascii="Cambria Math" w:hAnsi="Cambria Math" w:cs="Times New Roman"/>
                          <w:color w:val="000000" w:themeColor="text1"/>
                          <w:sz w:val="18"/>
                          <w:szCs w:val="18"/>
                          <w:lang w:val="en-GB"/>
                        </w:rPr>
                        <m:t>1</m:t>
                      </m:r>
                    </m:sub>
                    <m:sup>
                      <m:r>
                        <w:rPr>
                          <w:rFonts w:ascii="Cambria Math" w:hAnsi="Cambria Math" w:cs="Times New Roman"/>
                          <w:color w:val="000000" w:themeColor="text1"/>
                          <w:sz w:val="18"/>
                          <w:szCs w:val="18"/>
                          <w:lang w:val="en-GB"/>
                        </w:rPr>
                        <m:t>k</m:t>
                      </m:r>
                    </m:sup>
                  </m:sSubSup>
                  <m:sSub>
                    <m:sSubPr>
                      <m:ctrlPr>
                        <w:rPr>
                          <w:rFonts w:ascii="Cambria Math" w:eastAsia="Cambria Math" w:hAnsi="Cambria Math" w:cstheme="majorBidi"/>
                          <w:color w:val="000000" w:themeColor="text1"/>
                          <w:sz w:val="18"/>
                          <w:szCs w:val="18"/>
                          <w:lang w:val="en-GB"/>
                        </w:rPr>
                      </m:ctrlPr>
                    </m:sSubPr>
                    <m:e>
                      <m:r>
                        <w:rPr>
                          <w:rFonts w:ascii="Cambria Math" w:eastAsia="Cambria Math" w:hAnsi="Cambria Math" w:cstheme="majorBidi"/>
                          <w:color w:val="000000" w:themeColor="text1"/>
                          <w:sz w:val="18"/>
                          <w:szCs w:val="18"/>
                          <w:lang w:val="en-GB"/>
                        </w:rPr>
                        <m:t>SF</m:t>
                      </m:r>
                    </m:e>
                    <m:sub>
                      <m:r>
                        <w:rPr>
                          <w:rFonts w:ascii="Cambria Math" w:eastAsia="Cambria Math" w:hAnsi="Cambria Math" w:cstheme="majorBidi"/>
                          <w:color w:val="000000" w:themeColor="text1"/>
                          <w:sz w:val="18"/>
                          <w:szCs w:val="18"/>
                          <w:lang w:val="en-GB"/>
                        </w:rPr>
                        <m:t>i,t</m:t>
                      </m:r>
                    </m:sub>
                  </m:sSub>
                  <m:r>
                    <w:rPr>
                      <w:rFonts w:ascii="Cambria Math" w:hAnsi="Cambria Math" w:cs="Times New Roman"/>
                      <w:color w:val="000000" w:themeColor="text1"/>
                      <w:sz w:val="18"/>
                      <w:szCs w:val="18"/>
                      <w:lang w:val="en-GB"/>
                    </w:rPr>
                    <m:t>+</m:t>
                  </m:r>
                  <m:sSubSup>
                    <m:sSubSupPr>
                      <m:ctrlPr>
                        <w:rPr>
                          <w:rFonts w:ascii="Cambria Math" w:hAnsi="Cambria Math" w:cs="Times New Roman"/>
                          <w:i/>
                          <w:color w:val="000000" w:themeColor="text1"/>
                          <w:sz w:val="18"/>
                          <w:szCs w:val="18"/>
                          <w:lang w:val="en-GB"/>
                        </w:rPr>
                      </m:ctrlPr>
                    </m:sSubSupPr>
                    <m:e>
                      <m:r>
                        <w:rPr>
                          <w:rFonts w:ascii="Cambria Math" w:hAnsi="Cambria Math" w:cs="Times New Roman"/>
                          <w:color w:val="000000" w:themeColor="text1"/>
                          <w:sz w:val="18"/>
                          <w:szCs w:val="18"/>
                          <w:lang w:val="en-GB"/>
                        </w:rPr>
                        <m:t>γ</m:t>
                      </m:r>
                    </m:e>
                    <m:sub>
                      <m:r>
                        <w:rPr>
                          <w:rFonts w:ascii="Cambria Math" w:hAnsi="Cambria Math" w:cs="Times New Roman"/>
                          <w:color w:val="000000" w:themeColor="text1"/>
                          <w:sz w:val="18"/>
                          <w:szCs w:val="18"/>
                          <w:lang w:val="en-GB"/>
                        </w:rPr>
                        <m:t>2</m:t>
                      </m:r>
                    </m:sub>
                    <m:sup>
                      <m:r>
                        <w:rPr>
                          <w:rFonts w:ascii="Cambria Math" w:hAnsi="Cambria Math" w:cs="Times New Roman"/>
                          <w:color w:val="000000" w:themeColor="text1"/>
                          <w:sz w:val="18"/>
                          <w:szCs w:val="18"/>
                          <w:lang w:val="en-GB"/>
                        </w:rPr>
                        <m:t>k</m:t>
                      </m:r>
                    </m:sup>
                  </m:sSubSup>
                  <m:sSub>
                    <m:sSubPr>
                      <m:ctrlPr>
                        <w:rPr>
                          <w:rFonts w:ascii="Cambria Math" w:eastAsia="Cambria Math" w:hAnsi="Cambria Math" w:cstheme="majorBidi"/>
                          <w:color w:val="000000" w:themeColor="text1"/>
                          <w:sz w:val="18"/>
                          <w:szCs w:val="18"/>
                          <w:lang w:val="en-GB"/>
                        </w:rPr>
                      </m:ctrlPr>
                    </m:sSubPr>
                    <m:e>
                      <m:r>
                        <w:rPr>
                          <w:rFonts w:ascii="Cambria Math" w:eastAsia="Cambria Math" w:hAnsi="Cambria Math" w:cstheme="majorBidi"/>
                          <w:color w:val="000000" w:themeColor="text1"/>
                          <w:sz w:val="18"/>
                          <w:szCs w:val="18"/>
                          <w:lang w:val="en-GB"/>
                        </w:rPr>
                        <m:t>X</m:t>
                      </m:r>
                    </m:e>
                    <m:sub>
                      <m:r>
                        <w:rPr>
                          <w:rFonts w:ascii="Cambria Math" w:eastAsia="Cambria Math" w:hAnsi="Cambria Math" w:cstheme="majorBidi"/>
                          <w:color w:val="000000" w:themeColor="text1"/>
                          <w:sz w:val="18"/>
                          <w:szCs w:val="18"/>
                          <w:lang w:val="en-GB"/>
                        </w:rPr>
                        <m:t>i,t</m:t>
                      </m:r>
                    </m:sub>
                  </m:sSub>
                </m:e>
              </m:d>
              <m:sSub>
                <m:sSubPr>
                  <m:ctrlPr>
                    <w:rPr>
                      <w:rFonts w:ascii="Cambria Math" w:hAnsi="Cambria Math" w:cs="Times New Roman"/>
                      <w:i/>
                      <w:color w:val="000000" w:themeColor="text1"/>
                      <w:sz w:val="18"/>
                      <w:szCs w:val="18"/>
                      <w:lang w:val="en-GB"/>
                    </w:rPr>
                  </m:ctrlPr>
                </m:sSubPr>
                <m:e>
                  <m:r>
                    <w:rPr>
                      <w:rFonts w:ascii="Cambria Math" w:hAnsi="Cambria Math" w:cs="Times New Roman"/>
                      <w:color w:val="000000" w:themeColor="text1"/>
                      <w:sz w:val="18"/>
                      <w:szCs w:val="18"/>
                      <w:lang w:val="en-GB"/>
                    </w:rPr>
                    <m:t>ε</m:t>
                  </m:r>
                </m:e>
                <m:sub>
                  <m:r>
                    <w:rPr>
                      <w:rFonts w:ascii="Cambria Math" w:hAnsi="Cambria Math" w:cs="Times New Roman"/>
                      <w:color w:val="000000" w:themeColor="text1"/>
                      <w:sz w:val="18"/>
                      <w:szCs w:val="18"/>
                      <w:lang w:val="en-GB"/>
                    </w:rPr>
                    <m:t>i,t+k</m:t>
                  </m:r>
                </m:sub>
              </m:sSub>
            </m:oMath>
            <w:r w:rsidRPr="00424E9F">
              <w:rPr>
                <w:rFonts w:ascii="Times New Roman" w:eastAsia="Times New Roman" w:hAnsi="Times New Roman" w:cs="Times New Roman"/>
                <w:color w:val="000000" w:themeColor="text1"/>
                <w:sz w:val="18"/>
                <w:szCs w:val="18"/>
                <w:lang w:val="en-GB"/>
              </w:rPr>
              <w:t>,</w:t>
            </w:r>
            <m:oMath>
              <m:r>
                <w:rPr>
                  <w:rFonts w:ascii="Cambria Math" w:hAnsi="Cambria Math" w:cs="Times New Roman"/>
                  <w:color w:val="000000" w:themeColor="text1"/>
                  <w:sz w:val="18"/>
                  <w:szCs w:val="18"/>
                  <w:lang w:val="en-GB"/>
                </w:rPr>
                <m:t xml:space="preserve"> </m:t>
              </m:r>
            </m:oMath>
            <w:r w:rsidRPr="00424E9F">
              <w:rPr>
                <w:rFonts w:ascii="Times New Roman" w:eastAsia="Times New Roman" w:hAnsi="Times New Roman" w:cs="Times New Roman"/>
                <w:color w:val="000000" w:themeColor="text1"/>
                <w:sz w:val="18"/>
                <w:szCs w:val="18"/>
                <w:lang w:val="en-GB"/>
              </w:rPr>
              <w:t xml:space="preserve">using a sample of 21 regions over the period 1995-2022, </w:t>
            </w:r>
            <w:r w:rsidRPr="00424E9F">
              <w:rPr>
                <w:rFonts w:ascii="TimesNewRomanPSMT" w:hAnsi="TimesNewRomanPSMT"/>
                <w:color w:val="000000" w:themeColor="text1"/>
                <w:sz w:val="18"/>
                <w:szCs w:val="18"/>
                <w:lang w:val="en-GB"/>
              </w:rPr>
              <w:t xml:space="preserve">where </w:t>
            </w:r>
            <m:oMath>
              <m:sSub>
                <m:sSubPr>
                  <m:ctrlPr>
                    <w:rPr>
                      <w:rFonts w:ascii="Cambria Math" w:hAnsi="Cambria Math" w:cs="Times New Roman"/>
                      <w:i/>
                      <w:iCs/>
                      <w:color w:val="000000" w:themeColor="text1"/>
                      <w:sz w:val="18"/>
                      <w:szCs w:val="18"/>
                      <w:lang w:val="en-GB"/>
                    </w:rPr>
                  </m:ctrlPr>
                </m:sSubPr>
                <m:e>
                  <m:r>
                    <w:rPr>
                      <w:rFonts w:ascii="Cambria Math" w:hAnsi="Cambria Math" w:cs="Times New Roman"/>
                      <w:color w:val="000000" w:themeColor="text1"/>
                      <w:sz w:val="18"/>
                      <w:szCs w:val="18"/>
                      <w:lang w:val="en-GB"/>
                    </w:rPr>
                    <m:t>SF</m:t>
                  </m:r>
                </m:e>
                <m:sub>
                  <m:r>
                    <m:rPr>
                      <m:sty m:val="p"/>
                    </m:rPr>
                    <w:rPr>
                      <w:rFonts w:ascii="Cambria Math" w:hAnsi="Cambria Math" w:cs="Times New Roman"/>
                      <w:color w:val="000000" w:themeColor="text1"/>
                      <w:sz w:val="18"/>
                      <w:szCs w:val="18"/>
                      <w:lang w:val="en-GB"/>
                    </w:rPr>
                    <m:t>i,</m:t>
                  </m:r>
                  <m:r>
                    <w:rPr>
                      <w:rFonts w:ascii="Cambria Math" w:hAnsi="Cambria Math" w:cs="Times New Roman"/>
                      <w:color w:val="000000" w:themeColor="text1"/>
                      <w:sz w:val="18"/>
                      <w:szCs w:val="18"/>
                      <w:lang w:val="en-GB"/>
                    </w:rPr>
                    <m:t>t</m:t>
                  </m:r>
                </m:sub>
              </m:sSub>
            </m:oMath>
            <w:r w:rsidRPr="00424E9F">
              <w:rPr>
                <w:rFonts w:ascii="TimesNewRomanPSMT" w:eastAsiaTheme="minorEastAsia" w:hAnsi="TimesNewRomanPSMT"/>
                <w:iCs/>
                <w:color w:val="000000" w:themeColor="text1"/>
                <w:sz w:val="18"/>
                <w:szCs w:val="18"/>
                <w:lang w:val="en-GB"/>
              </w:rPr>
              <w:t xml:space="preserve"> is the log expenditure per capita, instrumented with the shock constructed in section 3, </w:t>
            </w:r>
            <m:oMath>
              <m:sSub>
                <m:sSubPr>
                  <m:ctrlPr>
                    <w:rPr>
                      <w:rFonts w:ascii="Cambria Math" w:hAnsi="Cambria Math" w:cs="Times New Roman"/>
                      <w:i/>
                      <w:iCs/>
                      <w:color w:val="000000" w:themeColor="text1"/>
                      <w:sz w:val="18"/>
                      <w:szCs w:val="18"/>
                      <w:lang w:val="en-GB"/>
                    </w:rPr>
                  </m:ctrlPr>
                </m:sSubPr>
                <m:e>
                  <m:r>
                    <w:rPr>
                      <w:rFonts w:ascii="Cambria Math" w:hAnsi="Cambria Math" w:cs="Times New Roman"/>
                      <w:color w:val="000000" w:themeColor="text1"/>
                      <w:sz w:val="18"/>
                      <w:szCs w:val="18"/>
                      <w:lang w:val="en-GB"/>
                    </w:rPr>
                    <m:t>y</m:t>
                  </m:r>
                </m:e>
                <m:sub>
                  <m:r>
                    <w:rPr>
                      <w:rFonts w:ascii="Cambria Math" w:hAnsi="Cambria Math" w:cs="Times New Roman"/>
                      <w:color w:val="000000" w:themeColor="text1"/>
                      <w:sz w:val="18"/>
                      <w:szCs w:val="18"/>
                      <w:lang w:val="en-GB"/>
                    </w:rPr>
                    <m:t>i,t</m:t>
                  </m:r>
                </m:sub>
              </m:sSub>
              <m:r>
                <m:rPr>
                  <m:sty m:val="p"/>
                </m:rPr>
                <w:rPr>
                  <w:rFonts w:ascii="Cambria Math" w:hAnsi="Cambria Math" w:cs="Times New Roman"/>
                  <w:color w:val="000000" w:themeColor="text1"/>
                  <w:sz w:val="18"/>
                  <w:szCs w:val="18"/>
                  <w:lang w:val="en-GB"/>
                </w:rPr>
                <m:t> </m:t>
              </m:r>
            </m:oMath>
            <w:r w:rsidRPr="00424E9F">
              <w:rPr>
                <w:rFonts w:ascii="TimesNewRomanPSMT" w:eastAsiaTheme="minorEastAsia" w:hAnsi="TimesNewRomanPSMT"/>
                <w:color w:val="000000" w:themeColor="text1"/>
                <w:sz w:val="18"/>
                <w:szCs w:val="18"/>
                <w:lang w:val="en-GB"/>
              </w:rPr>
              <w:t>is the regional</w:t>
            </w:r>
            <w:r w:rsidRPr="00424E9F">
              <w:rPr>
                <w:rFonts w:ascii="TimesNewRomanPSMT" w:eastAsiaTheme="minorEastAsia" w:hAnsi="TimesNewRomanPSMT"/>
                <w:b/>
                <w:bCs/>
                <w:color w:val="000000" w:themeColor="text1"/>
                <w:sz w:val="18"/>
                <w:szCs w:val="18"/>
                <w:lang w:val="en-GB"/>
              </w:rPr>
              <w:t xml:space="preserve"> </w:t>
            </w:r>
            <w:r w:rsidRPr="00424E9F">
              <w:rPr>
                <w:rFonts w:ascii="TimesNewRomanPSMT" w:eastAsiaTheme="minorEastAsia" w:hAnsi="TimesNewRomanPSMT"/>
                <w:color w:val="000000" w:themeColor="text1"/>
                <w:sz w:val="18"/>
                <w:szCs w:val="18"/>
                <w:lang w:val="en-GB"/>
              </w:rPr>
              <w:t>GDP per capita,</w:t>
            </w:r>
            <w:r w:rsidRPr="00424E9F">
              <w:rPr>
                <w:rFonts w:asciiTheme="majorBidi" w:eastAsiaTheme="minorEastAsia" w:hAnsiTheme="majorBidi" w:cstheme="majorBidi"/>
                <w:color w:val="000000" w:themeColor="text1"/>
                <w:sz w:val="18"/>
                <w:szCs w:val="18"/>
                <w:lang w:val="en-GB"/>
              </w:rPr>
              <w:t xml:space="preserve"> </w:t>
            </w:r>
            <m:oMath>
              <m:sSub>
                <m:sSubPr>
                  <m:ctrlPr>
                    <w:rPr>
                      <w:rFonts w:ascii="Cambria Math" w:hAnsi="Cambria Math"/>
                      <w:color w:val="000000" w:themeColor="text1"/>
                      <w:sz w:val="18"/>
                      <w:szCs w:val="18"/>
                      <w:lang w:val="en-GB"/>
                    </w:rPr>
                  </m:ctrlPr>
                </m:sSubPr>
                <m:e>
                  <m:r>
                    <w:rPr>
                      <w:rFonts w:ascii="Cambria Math" w:hAnsi="Cambria Math"/>
                      <w:color w:val="000000" w:themeColor="text1"/>
                      <w:sz w:val="18"/>
                      <w:szCs w:val="18"/>
                      <w:lang w:val="en-GB"/>
                    </w:rPr>
                    <m:t>X</m:t>
                  </m:r>
                </m:e>
                <m:sub>
                  <m:r>
                    <w:rPr>
                      <w:rFonts w:ascii="Cambria Math" w:hAnsi="Cambria Math"/>
                      <w:color w:val="000000" w:themeColor="text1"/>
                      <w:sz w:val="18"/>
                      <w:szCs w:val="18"/>
                      <w:lang w:val="en-GB"/>
                    </w:rPr>
                    <m:t>i,t</m:t>
                  </m:r>
                </m:sub>
              </m:sSub>
              <m:r>
                <w:rPr>
                  <w:rFonts w:ascii="Cambria Math" w:hAnsi="Cambria Math"/>
                  <w:color w:val="000000" w:themeColor="text1"/>
                  <w:sz w:val="18"/>
                  <w:szCs w:val="18"/>
                  <w:lang w:val="en-GB"/>
                </w:rPr>
                <m:t xml:space="preserve"> </m:t>
              </m:r>
            </m:oMath>
            <w:r w:rsidRPr="00424E9F">
              <w:rPr>
                <w:rFonts w:asciiTheme="majorBidi" w:eastAsiaTheme="minorEastAsia" w:hAnsiTheme="majorBidi" w:cstheme="majorBidi"/>
                <w:color w:val="000000" w:themeColor="text1"/>
                <w:sz w:val="18"/>
                <w:szCs w:val="18"/>
                <w:lang w:val="en-GB"/>
              </w:rPr>
              <w:t xml:space="preserve">is a vector of control variables </w:t>
            </w:r>
            <w:r w:rsidRPr="00424E9F">
              <w:rPr>
                <w:rFonts w:asciiTheme="majorBidi" w:eastAsiaTheme="minorEastAsia" w:hAnsiTheme="majorBidi" w:cstheme="majorBidi"/>
                <w:iCs/>
                <w:color w:val="000000" w:themeColor="text1"/>
                <w:sz w:val="18"/>
                <w:szCs w:val="18"/>
                <w:lang w:val="en-GB"/>
              </w:rPr>
              <w:t>(see section 3 for more details).</w:t>
            </w:r>
            <w:r w:rsidRPr="00424E9F">
              <w:rPr>
                <w:rFonts w:asciiTheme="majorBidi" w:eastAsiaTheme="minorEastAsia" w:hAnsiTheme="majorBidi" w:cstheme="majorBidi"/>
                <w:color w:val="000000" w:themeColor="text1"/>
                <w:sz w:val="18"/>
                <w:szCs w:val="18"/>
                <w:lang w:val="en-GB"/>
              </w:rPr>
              <w:t xml:space="preserve"> </w:t>
            </w:r>
            <w:r w:rsidRPr="00424E9F">
              <w:rPr>
                <w:rFonts w:ascii="Times New Roman" w:eastAsia="Times New Roman" w:hAnsi="Times New Roman" w:cs="Times New Roman"/>
                <w:color w:val="000000" w:themeColor="text1"/>
                <w:sz w:val="18"/>
                <w:szCs w:val="18"/>
                <w:lang w:val="en-GB"/>
              </w:rPr>
              <w:t>The left charts indicate the location effect, based on the first part of the equation, and the right charts, scale effects (second part of the equation). The estimation is based on adding one lag of the GFCF as additional control variable.</w:t>
            </w:r>
          </w:p>
          <w:p w14:paraId="4174083C" w14:textId="77777777" w:rsidR="009D4CC3" w:rsidRPr="00424E9F" w:rsidRDefault="009D4CC3" w:rsidP="00027089">
            <w:pPr>
              <w:jc w:val="both"/>
              <w:rPr>
                <w:rFonts w:ascii="Times New Roman" w:hAnsi="Times New Roman" w:cs="Times New Roman"/>
                <w:color w:val="000000" w:themeColor="text1"/>
                <w:sz w:val="18"/>
                <w:szCs w:val="18"/>
                <w:lang w:val="en-GB"/>
              </w:rPr>
            </w:pPr>
            <w:r w:rsidRPr="00424E9F">
              <w:rPr>
                <w:rFonts w:ascii="Times New Roman" w:hAnsi="Times New Roman" w:cs="Times New Roman"/>
                <w:color w:val="000000" w:themeColor="text1"/>
                <w:sz w:val="18"/>
                <w:szCs w:val="18"/>
                <w:lang w:val="en-GB"/>
              </w:rPr>
              <w:t xml:space="preserve">Source: Authors’ </w:t>
            </w:r>
            <w:proofErr w:type="gramStart"/>
            <w:r w:rsidRPr="00424E9F">
              <w:rPr>
                <w:rFonts w:ascii="Times New Roman" w:hAnsi="Times New Roman" w:cs="Times New Roman"/>
                <w:color w:val="000000" w:themeColor="text1"/>
                <w:sz w:val="18"/>
                <w:szCs w:val="18"/>
                <w:lang w:val="en-GB"/>
              </w:rPr>
              <w:t>own</w:t>
            </w:r>
            <w:proofErr w:type="gramEnd"/>
            <w:r w:rsidRPr="00424E9F">
              <w:rPr>
                <w:rFonts w:ascii="Times New Roman" w:hAnsi="Times New Roman" w:cs="Times New Roman"/>
                <w:color w:val="000000" w:themeColor="text1"/>
                <w:sz w:val="18"/>
                <w:szCs w:val="18"/>
                <w:lang w:val="en-GB"/>
              </w:rPr>
              <w:t xml:space="preserve"> elaboration based on ISTAT Regional Accounts data and European Commission Historic EU Payments by NUTS-2 Regions Database. Figures produced using Stata 18/MP4.</w:t>
            </w:r>
          </w:p>
          <w:p w14:paraId="1B6CB84C" w14:textId="77777777" w:rsidR="009D4CC3" w:rsidRPr="00424E9F" w:rsidRDefault="009D4CC3" w:rsidP="00027089">
            <w:pPr>
              <w:jc w:val="both"/>
              <w:rPr>
                <w:rFonts w:ascii="Times New Roman" w:eastAsia="Times New Roman" w:hAnsi="Times New Roman" w:cs="Times New Roman"/>
                <w:color w:val="000000" w:themeColor="text1"/>
                <w:sz w:val="18"/>
                <w:szCs w:val="18"/>
                <w:lang w:val="en-GB"/>
              </w:rPr>
            </w:pPr>
          </w:p>
          <w:p w14:paraId="34E6EE90" w14:textId="77777777" w:rsidR="009D4CC3" w:rsidRPr="00424E9F" w:rsidRDefault="009D4CC3" w:rsidP="00027089">
            <w:pPr>
              <w:jc w:val="both"/>
              <w:rPr>
                <w:rFonts w:ascii="Times New Roman" w:eastAsia="Times New Roman" w:hAnsi="Times New Roman" w:cs="Times New Roman"/>
                <w:color w:val="000000" w:themeColor="text1"/>
                <w:sz w:val="18"/>
                <w:szCs w:val="18"/>
                <w:lang w:val="en-GB"/>
              </w:rPr>
            </w:pPr>
          </w:p>
        </w:tc>
      </w:tr>
    </w:tbl>
    <w:p w14:paraId="29269DEA" w14:textId="77777777" w:rsidR="009D4CC3" w:rsidRPr="00424E9F" w:rsidRDefault="009D4CC3" w:rsidP="009D4CC3">
      <w:pPr>
        <w:jc w:val="both"/>
        <w:rPr>
          <w:rFonts w:ascii="Times New Roman" w:hAnsi="Times New Roman" w:cs="Times New Roman"/>
          <w:color w:val="000000" w:themeColor="text1"/>
          <w:sz w:val="18"/>
          <w:szCs w:val="18"/>
          <w:lang w:val="en-GB"/>
        </w:rPr>
      </w:pPr>
      <w:r w:rsidRPr="00424E9F">
        <w:rPr>
          <w:rFonts w:asciiTheme="majorBidi" w:hAnsiTheme="majorBidi" w:cstheme="majorBidi"/>
          <w:b/>
          <w:bCs/>
          <w:color w:val="000000" w:themeColor="text1"/>
          <w:sz w:val="28"/>
          <w:szCs w:val="28"/>
          <w:lang w:val="en-GB"/>
        </w:rPr>
        <w:t xml:space="preserve">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9D4CC3" w:rsidRPr="00424E9F" w14:paraId="0A697614" w14:textId="77777777" w:rsidTr="00027089">
        <w:tc>
          <w:tcPr>
            <w:tcW w:w="9360" w:type="dxa"/>
          </w:tcPr>
          <w:p w14:paraId="4984E59C" w14:textId="77777777" w:rsidR="009D4CC3" w:rsidRPr="00424E9F" w:rsidRDefault="009D4CC3" w:rsidP="00027089">
            <w:pPr>
              <w:jc w:val="center"/>
              <w:rPr>
                <w:rFonts w:asciiTheme="majorBidi" w:hAnsiTheme="majorBidi" w:cstheme="majorBidi"/>
                <w:color w:val="000000" w:themeColor="text1"/>
                <w:lang w:val="en-GB"/>
              </w:rPr>
            </w:pPr>
            <w:r w:rsidRPr="00424E9F">
              <w:rPr>
                <w:rFonts w:asciiTheme="majorBidi" w:hAnsiTheme="majorBidi" w:cstheme="majorBidi"/>
                <w:color w:val="000000" w:themeColor="text1"/>
                <w:lang w:val="en-GB"/>
              </w:rPr>
              <w:lastRenderedPageBreak/>
              <w:t>Panel A: EAFRD</w:t>
            </w:r>
          </w:p>
        </w:tc>
      </w:tr>
      <w:tr w:rsidR="009D4CC3" w:rsidRPr="00424E9F" w14:paraId="597F0050" w14:textId="77777777" w:rsidTr="00027089">
        <w:tc>
          <w:tcPr>
            <w:tcW w:w="9360" w:type="dxa"/>
          </w:tcPr>
          <w:p w14:paraId="0AE3A008" w14:textId="77777777" w:rsidR="009D4CC3" w:rsidRPr="00424E9F" w:rsidRDefault="009D4CC3" w:rsidP="00027089">
            <w:pPr>
              <w:spacing w:before="240" w:after="360"/>
              <w:rPr>
                <w:rFonts w:asciiTheme="majorBidi" w:hAnsiTheme="majorBidi" w:cstheme="majorBidi"/>
                <w:color w:val="000000" w:themeColor="text1"/>
                <w:sz w:val="24"/>
                <w:szCs w:val="24"/>
                <w:lang w:val="en-GB"/>
              </w:rPr>
            </w:pPr>
            <w:r w:rsidRPr="00424E9F">
              <w:rPr>
                <w:noProof/>
                <w:color w:val="000000" w:themeColor="text1"/>
                <w:lang w:val="en-GB"/>
              </w:rPr>
              <w:drawing>
                <wp:inline distT="0" distB="0" distL="0" distR="0" wp14:anchorId="06887A52" wp14:editId="718C4F5B">
                  <wp:extent cx="5944115" cy="2475191"/>
                  <wp:effectExtent l="0" t="0" r="0" b="0"/>
                  <wp:docPr id="1941909771" name="drawing" descr="Immagine che contiene testo, linea, Diagramma, diagramm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909771" name="drawing" descr="Immagine che contiene testo, linea, Diagramma, diagramma&#10;&#10;Il contenuto generato dall'IA potrebbe non essere corretto."/>
                          <pic:cNvPicPr/>
                        </pic:nvPicPr>
                        <pic:blipFill>
                          <a:blip r:embed="rId10">
                            <a:extLst>
                              <a:ext uri="{28A0092B-C50C-407E-A947-70E740481C1C}">
                                <a14:useLocalDpi xmlns:a14="http://schemas.microsoft.com/office/drawing/2010/main" val="0"/>
                              </a:ext>
                            </a:extLst>
                          </a:blip>
                          <a:stretch>
                            <a:fillRect/>
                          </a:stretch>
                        </pic:blipFill>
                        <pic:spPr>
                          <a:xfrm>
                            <a:off x="0" y="0"/>
                            <a:ext cx="5944115" cy="2475191"/>
                          </a:xfrm>
                          <a:prstGeom prst="rect">
                            <a:avLst/>
                          </a:prstGeom>
                        </pic:spPr>
                      </pic:pic>
                    </a:graphicData>
                  </a:graphic>
                </wp:inline>
              </w:drawing>
            </w:r>
          </w:p>
        </w:tc>
      </w:tr>
      <w:tr w:rsidR="009D4CC3" w:rsidRPr="00424E9F" w14:paraId="2B1D68AD" w14:textId="77777777" w:rsidTr="00027089">
        <w:tc>
          <w:tcPr>
            <w:tcW w:w="9360" w:type="dxa"/>
          </w:tcPr>
          <w:p w14:paraId="783BD9BF" w14:textId="77777777" w:rsidR="009D4CC3" w:rsidRPr="00424E9F" w:rsidRDefault="009D4CC3" w:rsidP="00027089">
            <w:pPr>
              <w:jc w:val="center"/>
              <w:rPr>
                <w:rFonts w:asciiTheme="majorBidi" w:hAnsiTheme="majorBidi" w:cstheme="majorBidi"/>
                <w:color w:val="000000" w:themeColor="text1"/>
                <w:lang w:val="en-GB"/>
              </w:rPr>
            </w:pPr>
            <w:r w:rsidRPr="00424E9F">
              <w:rPr>
                <w:rFonts w:asciiTheme="majorBidi" w:hAnsiTheme="majorBidi" w:cstheme="majorBidi"/>
                <w:color w:val="000000" w:themeColor="text1"/>
                <w:lang w:val="en-GB"/>
              </w:rPr>
              <w:t>Panel B: ERDF</w:t>
            </w:r>
          </w:p>
        </w:tc>
      </w:tr>
      <w:tr w:rsidR="009D4CC3" w:rsidRPr="00424E9F" w14:paraId="60F5CDD1" w14:textId="77777777" w:rsidTr="00027089">
        <w:tc>
          <w:tcPr>
            <w:tcW w:w="9360" w:type="dxa"/>
          </w:tcPr>
          <w:p w14:paraId="22458B18" w14:textId="77777777" w:rsidR="009D4CC3" w:rsidRPr="00424E9F" w:rsidRDefault="009D4CC3" w:rsidP="00027089">
            <w:pPr>
              <w:spacing w:before="240"/>
              <w:rPr>
                <w:rFonts w:asciiTheme="majorBidi" w:hAnsiTheme="majorBidi" w:cstheme="majorBidi"/>
                <w:color w:val="000000" w:themeColor="text1"/>
                <w:sz w:val="24"/>
                <w:szCs w:val="24"/>
                <w:lang w:val="en-GB"/>
              </w:rPr>
            </w:pPr>
            <w:r w:rsidRPr="00424E9F">
              <w:rPr>
                <w:noProof/>
                <w:color w:val="000000" w:themeColor="text1"/>
                <w:lang w:val="en-GB"/>
              </w:rPr>
              <w:drawing>
                <wp:inline distT="0" distB="0" distL="0" distR="0" wp14:anchorId="13EC9E9E" wp14:editId="2ECD4E5B">
                  <wp:extent cx="5944115" cy="2475191"/>
                  <wp:effectExtent l="0" t="0" r="0" b="0"/>
                  <wp:docPr id="1364022284" name="drawing" descr="Immagine che contiene testo, Diagramma, diagramma, line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022284" name="drawing" descr="Immagine che contiene testo, Diagramma, diagramma, linea&#10;&#10;Il contenuto generato dall'IA potrebbe non essere corretto."/>
                          <pic:cNvPicPr/>
                        </pic:nvPicPr>
                        <pic:blipFill>
                          <a:blip r:embed="rId11">
                            <a:extLst>
                              <a:ext uri="{28A0092B-C50C-407E-A947-70E740481C1C}">
                                <a14:useLocalDpi xmlns:a14="http://schemas.microsoft.com/office/drawing/2010/main" val="0"/>
                              </a:ext>
                            </a:extLst>
                          </a:blip>
                          <a:stretch>
                            <a:fillRect/>
                          </a:stretch>
                        </pic:blipFill>
                        <pic:spPr>
                          <a:xfrm>
                            <a:off x="0" y="0"/>
                            <a:ext cx="5944115" cy="2475191"/>
                          </a:xfrm>
                          <a:prstGeom prst="rect">
                            <a:avLst/>
                          </a:prstGeom>
                        </pic:spPr>
                      </pic:pic>
                    </a:graphicData>
                  </a:graphic>
                </wp:inline>
              </w:drawing>
            </w:r>
          </w:p>
        </w:tc>
      </w:tr>
      <w:tr w:rsidR="009D4CC3" w:rsidRPr="00424E9F" w14:paraId="15C37B4F" w14:textId="77777777" w:rsidTr="00027089">
        <w:trPr>
          <w:trHeight w:val="283"/>
        </w:trPr>
        <w:tc>
          <w:tcPr>
            <w:tcW w:w="9360" w:type="dxa"/>
          </w:tcPr>
          <w:p w14:paraId="50E5AA4F" w14:textId="77777777" w:rsidR="009D4CC3" w:rsidRPr="00424E9F" w:rsidRDefault="009D4CC3" w:rsidP="00027089">
            <w:pPr>
              <w:spacing w:before="240"/>
              <w:jc w:val="both"/>
              <w:rPr>
                <w:rFonts w:asciiTheme="majorBidi" w:hAnsiTheme="majorBidi" w:cstheme="majorBidi"/>
                <w:color w:val="000000" w:themeColor="text1"/>
                <w:lang w:val="en-GB"/>
              </w:rPr>
            </w:pPr>
            <w:r w:rsidRPr="00424E9F">
              <w:rPr>
                <w:rFonts w:asciiTheme="majorBidi" w:hAnsiTheme="majorBidi" w:cstheme="majorBidi"/>
                <w:b/>
                <w:bCs/>
                <w:color w:val="000000" w:themeColor="text1"/>
                <w:sz w:val="24"/>
                <w:szCs w:val="24"/>
                <w:lang w:val="en-GB"/>
              </w:rPr>
              <w:t xml:space="preserve">Fig. A4 </w:t>
            </w:r>
            <w:r w:rsidRPr="00424E9F">
              <w:rPr>
                <w:rFonts w:asciiTheme="majorBidi" w:hAnsiTheme="majorBidi" w:cstheme="majorBidi"/>
                <w:color w:val="000000" w:themeColor="text1"/>
                <w:sz w:val="24"/>
                <w:szCs w:val="24"/>
                <w:lang w:val="en-GB"/>
              </w:rPr>
              <w:t>Additional control (log of population)</w:t>
            </w:r>
          </w:p>
        </w:tc>
      </w:tr>
      <w:tr w:rsidR="009D4CC3" w:rsidRPr="00424E9F" w14:paraId="15BCC58A" w14:textId="77777777" w:rsidTr="00027089">
        <w:trPr>
          <w:trHeight w:val="283"/>
        </w:trPr>
        <w:tc>
          <w:tcPr>
            <w:tcW w:w="9360" w:type="dxa"/>
          </w:tcPr>
          <w:p w14:paraId="075E3AAD" w14:textId="77777777" w:rsidR="009D4CC3" w:rsidRPr="00424E9F" w:rsidRDefault="009D4CC3" w:rsidP="00027089">
            <w:pPr>
              <w:spacing w:before="240"/>
              <w:jc w:val="both"/>
              <w:rPr>
                <w:rFonts w:ascii="Times New Roman" w:eastAsia="Times New Roman" w:hAnsi="Times New Roman" w:cs="Times New Roman"/>
                <w:color w:val="000000" w:themeColor="text1"/>
                <w:sz w:val="18"/>
                <w:szCs w:val="18"/>
                <w:lang w:val="en-GB"/>
              </w:rPr>
            </w:pPr>
            <w:r w:rsidRPr="00424E9F">
              <w:rPr>
                <w:rFonts w:ascii="Times New Roman" w:eastAsia="Times New Roman" w:hAnsi="Times New Roman" w:cs="Times New Roman"/>
                <w:i/>
                <w:iCs/>
                <w:color w:val="000000" w:themeColor="text1"/>
                <w:sz w:val="18"/>
                <w:szCs w:val="18"/>
                <w:lang w:val="en-GB"/>
              </w:rPr>
              <w:t>Note:</w:t>
            </w:r>
            <w:r w:rsidRPr="00424E9F">
              <w:rPr>
                <w:rFonts w:ascii="Times New Roman" w:eastAsia="Times New Roman" w:hAnsi="Times New Roman" w:cs="Times New Roman"/>
                <w:color w:val="000000" w:themeColor="text1"/>
                <w:sz w:val="18"/>
                <w:szCs w:val="18"/>
                <w:lang w:val="en-GB"/>
              </w:rPr>
              <w:t xml:space="preserve"> The chart shows the impulse response functions and the associated 90 (68) percent confidence bands. Estimates based on the equation </w:t>
            </w:r>
            <m:oMath>
              <m:sSub>
                <m:sSubPr>
                  <m:ctrlPr>
                    <w:rPr>
                      <w:rFonts w:ascii="Cambria Math" w:hAnsi="Cambria Math" w:cs="Times New Roman"/>
                      <w:i/>
                      <w:color w:val="000000" w:themeColor="text1"/>
                      <w:sz w:val="18"/>
                      <w:szCs w:val="18"/>
                      <w:lang w:val="en-GB"/>
                    </w:rPr>
                  </m:ctrlPr>
                </m:sSubPr>
                <m:e>
                  <m:r>
                    <w:rPr>
                      <w:rFonts w:ascii="Cambria Math" w:hAnsi="Cambria Math" w:cs="Times New Roman"/>
                      <w:color w:val="000000" w:themeColor="text1"/>
                      <w:sz w:val="18"/>
                      <w:szCs w:val="18"/>
                      <w:lang w:val="en-GB"/>
                    </w:rPr>
                    <m:t>y</m:t>
                  </m:r>
                </m:e>
                <m:sub>
                  <m:r>
                    <w:rPr>
                      <w:rFonts w:ascii="Cambria Math" w:hAnsi="Cambria Math" w:cs="Times New Roman"/>
                      <w:color w:val="000000" w:themeColor="text1"/>
                      <w:sz w:val="18"/>
                      <w:szCs w:val="18"/>
                      <w:lang w:val="en-GB"/>
                    </w:rPr>
                    <m:t>i,t+k</m:t>
                  </m:r>
                </m:sub>
              </m:sSub>
              <m:r>
                <w:rPr>
                  <w:rFonts w:ascii="Cambria Math" w:hAnsi="Cambria Math" w:cs="Times New Roman"/>
                  <w:color w:val="000000" w:themeColor="text1"/>
                  <w:sz w:val="18"/>
                  <w:szCs w:val="18"/>
                  <w:lang w:val="en-GB"/>
                </w:rPr>
                <m:t>=</m:t>
              </m:r>
              <m:sSubSup>
                <m:sSubSupPr>
                  <m:ctrlPr>
                    <w:rPr>
                      <w:rFonts w:ascii="Cambria Math" w:eastAsia="Cambria Math" w:hAnsi="Cambria Math" w:cstheme="majorBidi"/>
                      <w:color w:val="000000" w:themeColor="text1"/>
                      <w:sz w:val="18"/>
                      <w:szCs w:val="18"/>
                      <w:lang w:val="en-GB"/>
                    </w:rPr>
                  </m:ctrlPr>
                </m:sSubSupPr>
                <m:e>
                  <m:r>
                    <w:rPr>
                      <w:rFonts w:ascii="Cambria Math" w:eastAsia="Cambria Math" w:hAnsi="Cambria Math" w:cstheme="majorBidi"/>
                      <w:color w:val="000000" w:themeColor="text1"/>
                      <w:sz w:val="18"/>
                      <w:szCs w:val="18"/>
                      <w:lang w:val="en-GB"/>
                    </w:rPr>
                    <m:t>α</m:t>
                  </m:r>
                </m:e>
                <m:sub>
                  <m:r>
                    <w:rPr>
                      <w:rFonts w:ascii="Cambria Math" w:eastAsia="Cambria Math" w:hAnsi="Cambria Math" w:cstheme="majorBidi"/>
                      <w:color w:val="000000" w:themeColor="text1"/>
                      <w:sz w:val="18"/>
                      <w:szCs w:val="18"/>
                      <w:lang w:val="en-GB"/>
                    </w:rPr>
                    <m:t>i</m:t>
                  </m:r>
                </m:sub>
                <m:sup>
                  <m:r>
                    <w:rPr>
                      <w:rFonts w:ascii="Cambria Math" w:eastAsia="Cambria Math" w:hAnsi="Cambria Math" w:cstheme="majorBidi"/>
                      <w:color w:val="000000" w:themeColor="text1"/>
                      <w:sz w:val="18"/>
                      <w:szCs w:val="18"/>
                      <w:lang w:val="en-GB"/>
                    </w:rPr>
                    <m:t>k</m:t>
                  </m:r>
                </m:sup>
              </m:sSubSup>
              <m:r>
                <w:rPr>
                  <w:rFonts w:ascii="Cambria Math" w:eastAsia="Cambria Math" w:hAnsi="Cambria Math" w:cstheme="majorBidi"/>
                  <w:color w:val="000000" w:themeColor="text1"/>
                  <w:sz w:val="18"/>
                  <w:szCs w:val="18"/>
                  <w:lang w:val="en-GB"/>
                </w:rPr>
                <m:t>+</m:t>
              </m:r>
              <m:sSubSup>
                <m:sSubSupPr>
                  <m:ctrlPr>
                    <w:rPr>
                      <w:rFonts w:ascii="Cambria Math" w:eastAsia="Cambria Math" w:hAnsi="Cambria Math" w:cstheme="majorBidi"/>
                      <w:color w:val="000000" w:themeColor="text1"/>
                      <w:sz w:val="18"/>
                      <w:szCs w:val="18"/>
                      <w:lang w:val="en-GB"/>
                    </w:rPr>
                  </m:ctrlPr>
                </m:sSubSupPr>
                <m:e>
                  <m:r>
                    <w:rPr>
                      <w:rFonts w:ascii="Cambria Math" w:eastAsia="Cambria Math" w:hAnsi="Cambria Math" w:cstheme="majorBidi"/>
                      <w:color w:val="000000" w:themeColor="text1"/>
                      <w:sz w:val="18"/>
                      <w:szCs w:val="18"/>
                      <w:lang w:val="en-GB"/>
                    </w:rPr>
                    <m:t>θ</m:t>
                  </m:r>
                </m:e>
                <m:sub>
                  <m:r>
                    <w:rPr>
                      <w:rFonts w:ascii="Cambria Math" w:eastAsia="Cambria Math" w:hAnsi="Cambria Math" w:cstheme="majorBidi"/>
                      <w:color w:val="000000" w:themeColor="text1"/>
                      <w:sz w:val="18"/>
                      <w:szCs w:val="18"/>
                      <w:lang w:val="en-GB"/>
                    </w:rPr>
                    <m:t>t</m:t>
                  </m:r>
                </m:sub>
                <m:sup>
                  <m:r>
                    <w:rPr>
                      <w:rFonts w:ascii="Cambria Math" w:eastAsia="Cambria Math" w:hAnsi="Cambria Math" w:cstheme="majorBidi"/>
                      <w:color w:val="000000" w:themeColor="text1"/>
                      <w:sz w:val="18"/>
                      <w:szCs w:val="18"/>
                      <w:lang w:val="en-GB"/>
                    </w:rPr>
                    <m:t>k</m:t>
                  </m:r>
                </m:sup>
              </m:sSubSup>
              <m:r>
                <w:rPr>
                  <w:rFonts w:ascii="Cambria Math" w:hAnsi="Cambria Math" w:cs="Times New Roman"/>
                  <w:color w:val="000000" w:themeColor="text1"/>
                  <w:sz w:val="18"/>
                  <w:szCs w:val="18"/>
                  <w:lang w:val="en-GB"/>
                </w:rPr>
                <m:t>+</m:t>
              </m:r>
              <m:sSubSup>
                <m:sSubSupPr>
                  <m:ctrlPr>
                    <w:rPr>
                      <w:rFonts w:ascii="Cambria Math" w:hAnsi="Cambria Math" w:cs="Times New Roman"/>
                      <w:i/>
                      <w:color w:val="000000" w:themeColor="text1"/>
                      <w:sz w:val="18"/>
                      <w:szCs w:val="18"/>
                      <w:lang w:val="en-GB"/>
                    </w:rPr>
                  </m:ctrlPr>
                </m:sSubSupPr>
                <m:e>
                  <m:r>
                    <w:rPr>
                      <w:rFonts w:ascii="Cambria Math" w:hAnsi="Cambria Math" w:cs="Times New Roman"/>
                      <w:color w:val="000000" w:themeColor="text1"/>
                      <w:sz w:val="18"/>
                      <w:szCs w:val="18"/>
                      <w:lang w:val="en-GB"/>
                    </w:rPr>
                    <m:t>β</m:t>
                  </m:r>
                </m:e>
                <m:sub>
                  <m:r>
                    <w:rPr>
                      <w:rFonts w:ascii="Cambria Math" w:hAnsi="Cambria Math" w:cs="Times New Roman"/>
                      <w:color w:val="000000" w:themeColor="text1"/>
                      <w:sz w:val="18"/>
                      <w:szCs w:val="18"/>
                      <w:lang w:val="en-GB"/>
                    </w:rPr>
                    <m:t>1</m:t>
                  </m:r>
                </m:sub>
                <m:sup>
                  <m:r>
                    <w:rPr>
                      <w:rFonts w:ascii="Cambria Math" w:hAnsi="Cambria Math" w:cs="Times New Roman"/>
                      <w:color w:val="000000" w:themeColor="text1"/>
                      <w:sz w:val="18"/>
                      <w:szCs w:val="18"/>
                      <w:lang w:val="en-GB"/>
                    </w:rPr>
                    <m:t>k</m:t>
                  </m:r>
                </m:sup>
              </m:sSubSup>
              <m:sSub>
                <m:sSubPr>
                  <m:ctrlPr>
                    <w:rPr>
                      <w:rFonts w:ascii="Cambria Math" w:eastAsia="Cambria Math" w:hAnsi="Cambria Math" w:cstheme="majorBidi"/>
                      <w:color w:val="000000" w:themeColor="text1"/>
                      <w:sz w:val="18"/>
                      <w:szCs w:val="18"/>
                      <w:lang w:val="en-GB"/>
                    </w:rPr>
                  </m:ctrlPr>
                </m:sSubPr>
                <m:e>
                  <m:r>
                    <w:rPr>
                      <w:rFonts w:ascii="Cambria Math" w:eastAsia="Cambria Math" w:hAnsi="Cambria Math" w:cstheme="majorBidi"/>
                      <w:color w:val="000000" w:themeColor="text1"/>
                      <w:sz w:val="18"/>
                      <w:szCs w:val="18"/>
                      <w:lang w:val="en-GB"/>
                    </w:rPr>
                    <m:t>SF</m:t>
                  </m:r>
                </m:e>
                <m:sub>
                  <m:r>
                    <w:rPr>
                      <w:rFonts w:ascii="Cambria Math" w:eastAsia="Cambria Math" w:hAnsi="Cambria Math" w:cstheme="majorBidi"/>
                      <w:color w:val="000000" w:themeColor="text1"/>
                      <w:sz w:val="18"/>
                      <w:szCs w:val="18"/>
                      <w:lang w:val="en-GB"/>
                    </w:rPr>
                    <m:t>i,t</m:t>
                  </m:r>
                </m:sub>
              </m:sSub>
              <m:r>
                <w:rPr>
                  <w:rFonts w:ascii="Cambria Math" w:hAnsi="Cambria Math" w:cs="Times New Roman"/>
                  <w:color w:val="000000" w:themeColor="text1"/>
                  <w:sz w:val="18"/>
                  <w:szCs w:val="18"/>
                  <w:lang w:val="en-GB"/>
                </w:rPr>
                <m:t>+</m:t>
              </m:r>
              <m:sSubSup>
                <m:sSubSupPr>
                  <m:ctrlPr>
                    <w:rPr>
                      <w:rFonts w:ascii="Cambria Math" w:hAnsi="Cambria Math" w:cs="Times New Roman"/>
                      <w:i/>
                      <w:color w:val="000000" w:themeColor="text1"/>
                      <w:sz w:val="18"/>
                      <w:szCs w:val="18"/>
                      <w:lang w:val="en-GB"/>
                    </w:rPr>
                  </m:ctrlPr>
                </m:sSubSupPr>
                <m:e>
                  <m:r>
                    <w:rPr>
                      <w:rFonts w:ascii="Cambria Math" w:hAnsi="Cambria Math" w:cs="Times New Roman"/>
                      <w:color w:val="000000" w:themeColor="text1"/>
                      <w:sz w:val="18"/>
                      <w:szCs w:val="18"/>
                      <w:lang w:val="en-GB"/>
                    </w:rPr>
                    <m:t>β</m:t>
                  </m:r>
                </m:e>
                <m:sub>
                  <m:r>
                    <w:rPr>
                      <w:rFonts w:ascii="Cambria Math" w:hAnsi="Cambria Math" w:cs="Times New Roman"/>
                      <w:color w:val="000000" w:themeColor="text1"/>
                      <w:sz w:val="18"/>
                      <w:szCs w:val="18"/>
                      <w:lang w:val="en-GB"/>
                    </w:rPr>
                    <m:t>2</m:t>
                  </m:r>
                </m:sub>
                <m:sup>
                  <m:r>
                    <w:rPr>
                      <w:rFonts w:ascii="Cambria Math" w:hAnsi="Cambria Math" w:cs="Times New Roman"/>
                      <w:color w:val="000000" w:themeColor="text1"/>
                      <w:sz w:val="18"/>
                      <w:szCs w:val="18"/>
                      <w:lang w:val="en-GB"/>
                    </w:rPr>
                    <m:t>k</m:t>
                  </m:r>
                </m:sup>
              </m:sSubSup>
              <m:sSub>
                <m:sSubPr>
                  <m:ctrlPr>
                    <w:rPr>
                      <w:rFonts w:ascii="Cambria Math" w:eastAsia="Cambria Math" w:hAnsi="Cambria Math" w:cstheme="majorBidi"/>
                      <w:color w:val="000000" w:themeColor="text1"/>
                      <w:sz w:val="18"/>
                      <w:szCs w:val="18"/>
                      <w:lang w:val="en-GB"/>
                    </w:rPr>
                  </m:ctrlPr>
                </m:sSubPr>
                <m:e>
                  <m:r>
                    <w:rPr>
                      <w:rFonts w:ascii="Cambria Math" w:eastAsia="Cambria Math" w:hAnsi="Cambria Math" w:cstheme="majorBidi"/>
                      <w:color w:val="000000" w:themeColor="text1"/>
                      <w:sz w:val="18"/>
                      <w:szCs w:val="18"/>
                      <w:lang w:val="en-GB"/>
                    </w:rPr>
                    <m:t>X</m:t>
                  </m:r>
                </m:e>
                <m:sub>
                  <m:r>
                    <w:rPr>
                      <w:rFonts w:ascii="Cambria Math" w:eastAsia="Cambria Math" w:hAnsi="Cambria Math" w:cstheme="majorBidi"/>
                      <w:color w:val="000000" w:themeColor="text1"/>
                      <w:sz w:val="18"/>
                      <w:szCs w:val="18"/>
                      <w:lang w:val="en-GB"/>
                    </w:rPr>
                    <m:t>i,t</m:t>
                  </m:r>
                </m:sub>
              </m:sSub>
              <m:r>
                <w:rPr>
                  <w:rFonts w:ascii="Cambria Math" w:hAnsi="Cambria Math" w:cs="Times New Roman"/>
                  <w:color w:val="000000" w:themeColor="text1"/>
                  <w:sz w:val="18"/>
                  <w:szCs w:val="18"/>
                  <w:lang w:val="en-GB"/>
                </w:rPr>
                <m:t>+</m:t>
              </m:r>
              <m:d>
                <m:dPr>
                  <m:ctrlPr>
                    <w:rPr>
                      <w:rFonts w:ascii="Cambria Math" w:hAnsi="Cambria Math" w:cs="Times New Roman"/>
                      <w:i/>
                      <w:color w:val="000000" w:themeColor="text1"/>
                      <w:sz w:val="18"/>
                      <w:szCs w:val="18"/>
                      <w:lang w:val="en-GB"/>
                    </w:rPr>
                  </m:ctrlPr>
                </m:dPr>
                <m:e>
                  <m:sSubSup>
                    <m:sSubSupPr>
                      <m:ctrlPr>
                        <w:rPr>
                          <w:rFonts w:ascii="Cambria Math" w:eastAsia="Cambria Math" w:hAnsi="Cambria Math" w:cstheme="majorBidi"/>
                          <w:color w:val="000000" w:themeColor="text1"/>
                          <w:sz w:val="18"/>
                          <w:szCs w:val="18"/>
                          <w:lang w:val="en-GB"/>
                        </w:rPr>
                      </m:ctrlPr>
                    </m:sSubSupPr>
                    <m:e>
                      <m:r>
                        <w:rPr>
                          <w:rFonts w:ascii="Cambria Math" w:eastAsia="Cambria Math" w:hAnsi="Cambria Math" w:cstheme="majorBidi"/>
                          <w:color w:val="000000" w:themeColor="text1"/>
                          <w:sz w:val="18"/>
                          <w:szCs w:val="18"/>
                          <w:lang w:val="en-GB"/>
                        </w:rPr>
                        <m:t>δ</m:t>
                      </m:r>
                    </m:e>
                    <m:sub>
                      <m:r>
                        <w:rPr>
                          <w:rFonts w:ascii="Cambria Math" w:eastAsia="Cambria Math" w:hAnsi="Cambria Math" w:cstheme="majorBidi"/>
                          <w:color w:val="000000" w:themeColor="text1"/>
                          <w:sz w:val="18"/>
                          <w:szCs w:val="18"/>
                          <w:lang w:val="en-GB"/>
                        </w:rPr>
                        <m:t>i</m:t>
                      </m:r>
                    </m:sub>
                    <m:sup>
                      <m:r>
                        <w:rPr>
                          <w:rFonts w:ascii="Cambria Math" w:eastAsia="Cambria Math" w:hAnsi="Cambria Math" w:cstheme="majorBidi"/>
                          <w:color w:val="000000" w:themeColor="text1"/>
                          <w:sz w:val="18"/>
                          <w:szCs w:val="18"/>
                          <w:lang w:val="en-GB"/>
                        </w:rPr>
                        <m:t>k</m:t>
                      </m:r>
                    </m:sup>
                  </m:sSubSup>
                  <m:r>
                    <w:rPr>
                      <w:rFonts w:ascii="Cambria Math" w:eastAsia="Cambria Math" w:hAnsi="Cambria Math" w:cstheme="majorBidi"/>
                      <w:color w:val="000000" w:themeColor="text1"/>
                      <w:sz w:val="18"/>
                      <w:szCs w:val="18"/>
                      <w:lang w:val="en-GB"/>
                    </w:rPr>
                    <m:t>+</m:t>
                  </m:r>
                  <m:sSubSup>
                    <m:sSubSupPr>
                      <m:ctrlPr>
                        <w:rPr>
                          <w:rFonts w:ascii="Cambria Math" w:eastAsia="Cambria Math" w:hAnsi="Cambria Math" w:cstheme="majorBidi"/>
                          <w:color w:val="000000" w:themeColor="text1"/>
                          <w:sz w:val="18"/>
                          <w:szCs w:val="18"/>
                          <w:lang w:val="en-GB"/>
                        </w:rPr>
                      </m:ctrlPr>
                    </m:sSubSupPr>
                    <m:e>
                      <m:r>
                        <w:rPr>
                          <w:rFonts w:ascii="Cambria Math" w:eastAsia="Cambria Math" w:hAnsi="Cambria Math" w:cstheme="majorBidi"/>
                          <w:color w:val="000000" w:themeColor="text1"/>
                          <w:sz w:val="18"/>
                          <w:szCs w:val="18"/>
                          <w:lang w:val="en-GB"/>
                        </w:rPr>
                        <m:t>μ</m:t>
                      </m:r>
                    </m:e>
                    <m:sub>
                      <m:r>
                        <w:rPr>
                          <w:rFonts w:ascii="Cambria Math" w:eastAsia="Cambria Math" w:hAnsi="Cambria Math" w:cstheme="majorBidi"/>
                          <w:color w:val="000000" w:themeColor="text1"/>
                          <w:sz w:val="18"/>
                          <w:szCs w:val="18"/>
                          <w:lang w:val="en-GB"/>
                        </w:rPr>
                        <m:t>t</m:t>
                      </m:r>
                    </m:sub>
                    <m:sup>
                      <m:r>
                        <w:rPr>
                          <w:rFonts w:ascii="Cambria Math" w:eastAsia="Cambria Math" w:hAnsi="Cambria Math" w:cstheme="majorBidi"/>
                          <w:color w:val="000000" w:themeColor="text1"/>
                          <w:sz w:val="18"/>
                          <w:szCs w:val="18"/>
                          <w:lang w:val="en-GB"/>
                        </w:rPr>
                        <m:t>k</m:t>
                      </m:r>
                    </m:sup>
                  </m:sSubSup>
                  <m:r>
                    <w:rPr>
                      <w:rFonts w:ascii="Cambria Math" w:hAnsi="Cambria Math" w:cs="Times New Roman"/>
                      <w:color w:val="000000" w:themeColor="text1"/>
                      <w:sz w:val="18"/>
                      <w:szCs w:val="18"/>
                      <w:lang w:val="en-GB"/>
                    </w:rPr>
                    <m:t>+</m:t>
                  </m:r>
                  <m:sSubSup>
                    <m:sSubSupPr>
                      <m:ctrlPr>
                        <w:rPr>
                          <w:rFonts w:ascii="Cambria Math" w:hAnsi="Cambria Math" w:cs="Times New Roman"/>
                          <w:i/>
                          <w:color w:val="000000" w:themeColor="text1"/>
                          <w:sz w:val="18"/>
                          <w:szCs w:val="18"/>
                          <w:lang w:val="en-GB"/>
                        </w:rPr>
                      </m:ctrlPr>
                    </m:sSubSupPr>
                    <m:e>
                      <m:r>
                        <w:rPr>
                          <w:rFonts w:ascii="Cambria Math" w:hAnsi="Cambria Math" w:cs="Times New Roman"/>
                          <w:color w:val="000000" w:themeColor="text1"/>
                          <w:sz w:val="18"/>
                          <w:szCs w:val="18"/>
                          <w:lang w:val="en-GB"/>
                        </w:rPr>
                        <m:t>γ</m:t>
                      </m:r>
                    </m:e>
                    <m:sub>
                      <m:r>
                        <w:rPr>
                          <w:rFonts w:ascii="Cambria Math" w:hAnsi="Cambria Math" w:cs="Times New Roman"/>
                          <w:color w:val="000000" w:themeColor="text1"/>
                          <w:sz w:val="18"/>
                          <w:szCs w:val="18"/>
                          <w:lang w:val="en-GB"/>
                        </w:rPr>
                        <m:t>1</m:t>
                      </m:r>
                    </m:sub>
                    <m:sup>
                      <m:r>
                        <w:rPr>
                          <w:rFonts w:ascii="Cambria Math" w:hAnsi="Cambria Math" w:cs="Times New Roman"/>
                          <w:color w:val="000000" w:themeColor="text1"/>
                          <w:sz w:val="18"/>
                          <w:szCs w:val="18"/>
                          <w:lang w:val="en-GB"/>
                        </w:rPr>
                        <m:t>k</m:t>
                      </m:r>
                    </m:sup>
                  </m:sSubSup>
                  <m:sSub>
                    <m:sSubPr>
                      <m:ctrlPr>
                        <w:rPr>
                          <w:rFonts w:ascii="Cambria Math" w:eastAsia="Cambria Math" w:hAnsi="Cambria Math" w:cstheme="majorBidi"/>
                          <w:color w:val="000000" w:themeColor="text1"/>
                          <w:sz w:val="18"/>
                          <w:szCs w:val="18"/>
                          <w:lang w:val="en-GB"/>
                        </w:rPr>
                      </m:ctrlPr>
                    </m:sSubPr>
                    <m:e>
                      <m:r>
                        <w:rPr>
                          <w:rFonts w:ascii="Cambria Math" w:eastAsia="Cambria Math" w:hAnsi="Cambria Math" w:cstheme="majorBidi"/>
                          <w:color w:val="000000" w:themeColor="text1"/>
                          <w:sz w:val="18"/>
                          <w:szCs w:val="18"/>
                          <w:lang w:val="en-GB"/>
                        </w:rPr>
                        <m:t>SF</m:t>
                      </m:r>
                    </m:e>
                    <m:sub>
                      <m:r>
                        <w:rPr>
                          <w:rFonts w:ascii="Cambria Math" w:eastAsia="Cambria Math" w:hAnsi="Cambria Math" w:cstheme="majorBidi"/>
                          <w:color w:val="000000" w:themeColor="text1"/>
                          <w:sz w:val="18"/>
                          <w:szCs w:val="18"/>
                          <w:lang w:val="en-GB"/>
                        </w:rPr>
                        <m:t>i,t</m:t>
                      </m:r>
                    </m:sub>
                  </m:sSub>
                  <m:r>
                    <w:rPr>
                      <w:rFonts w:ascii="Cambria Math" w:hAnsi="Cambria Math" w:cs="Times New Roman"/>
                      <w:color w:val="000000" w:themeColor="text1"/>
                      <w:sz w:val="18"/>
                      <w:szCs w:val="18"/>
                      <w:lang w:val="en-GB"/>
                    </w:rPr>
                    <m:t>+</m:t>
                  </m:r>
                  <m:sSubSup>
                    <m:sSubSupPr>
                      <m:ctrlPr>
                        <w:rPr>
                          <w:rFonts w:ascii="Cambria Math" w:hAnsi="Cambria Math" w:cs="Times New Roman"/>
                          <w:i/>
                          <w:color w:val="000000" w:themeColor="text1"/>
                          <w:sz w:val="18"/>
                          <w:szCs w:val="18"/>
                          <w:lang w:val="en-GB"/>
                        </w:rPr>
                      </m:ctrlPr>
                    </m:sSubSupPr>
                    <m:e>
                      <m:r>
                        <w:rPr>
                          <w:rFonts w:ascii="Cambria Math" w:hAnsi="Cambria Math" w:cs="Times New Roman"/>
                          <w:color w:val="000000" w:themeColor="text1"/>
                          <w:sz w:val="18"/>
                          <w:szCs w:val="18"/>
                          <w:lang w:val="en-GB"/>
                        </w:rPr>
                        <m:t>γ</m:t>
                      </m:r>
                    </m:e>
                    <m:sub>
                      <m:r>
                        <w:rPr>
                          <w:rFonts w:ascii="Cambria Math" w:hAnsi="Cambria Math" w:cs="Times New Roman"/>
                          <w:color w:val="000000" w:themeColor="text1"/>
                          <w:sz w:val="18"/>
                          <w:szCs w:val="18"/>
                          <w:lang w:val="en-GB"/>
                        </w:rPr>
                        <m:t>2</m:t>
                      </m:r>
                    </m:sub>
                    <m:sup>
                      <m:r>
                        <w:rPr>
                          <w:rFonts w:ascii="Cambria Math" w:hAnsi="Cambria Math" w:cs="Times New Roman"/>
                          <w:color w:val="000000" w:themeColor="text1"/>
                          <w:sz w:val="18"/>
                          <w:szCs w:val="18"/>
                          <w:lang w:val="en-GB"/>
                        </w:rPr>
                        <m:t>k</m:t>
                      </m:r>
                    </m:sup>
                  </m:sSubSup>
                  <m:sSub>
                    <m:sSubPr>
                      <m:ctrlPr>
                        <w:rPr>
                          <w:rFonts w:ascii="Cambria Math" w:eastAsia="Cambria Math" w:hAnsi="Cambria Math" w:cstheme="majorBidi"/>
                          <w:color w:val="000000" w:themeColor="text1"/>
                          <w:sz w:val="18"/>
                          <w:szCs w:val="18"/>
                          <w:lang w:val="en-GB"/>
                        </w:rPr>
                      </m:ctrlPr>
                    </m:sSubPr>
                    <m:e>
                      <m:r>
                        <w:rPr>
                          <w:rFonts w:ascii="Cambria Math" w:eastAsia="Cambria Math" w:hAnsi="Cambria Math" w:cstheme="majorBidi"/>
                          <w:color w:val="000000" w:themeColor="text1"/>
                          <w:sz w:val="18"/>
                          <w:szCs w:val="18"/>
                          <w:lang w:val="en-GB"/>
                        </w:rPr>
                        <m:t>X</m:t>
                      </m:r>
                    </m:e>
                    <m:sub>
                      <m:r>
                        <w:rPr>
                          <w:rFonts w:ascii="Cambria Math" w:eastAsia="Cambria Math" w:hAnsi="Cambria Math" w:cstheme="majorBidi"/>
                          <w:color w:val="000000" w:themeColor="text1"/>
                          <w:sz w:val="18"/>
                          <w:szCs w:val="18"/>
                          <w:lang w:val="en-GB"/>
                        </w:rPr>
                        <m:t>i,t</m:t>
                      </m:r>
                    </m:sub>
                  </m:sSub>
                </m:e>
              </m:d>
              <m:sSub>
                <m:sSubPr>
                  <m:ctrlPr>
                    <w:rPr>
                      <w:rFonts w:ascii="Cambria Math" w:hAnsi="Cambria Math" w:cs="Times New Roman"/>
                      <w:i/>
                      <w:color w:val="000000" w:themeColor="text1"/>
                      <w:sz w:val="18"/>
                      <w:szCs w:val="18"/>
                      <w:lang w:val="en-GB"/>
                    </w:rPr>
                  </m:ctrlPr>
                </m:sSubPr>
                <m:e>
                  <m:r>
                    <w:rPr>
                      <w:rFonts w:ascii="Cambria Math" w:hAnsi="Cambria Math" w:cs="Times New Roman"/>
                      <w:color w:val="000000" w:themeColor="text1"/>
                      <w:sz w:val="18"/>
                      <w:szCs w:val="18"/>
                      <w:lang w:val="en-GB"/>
                    </w:rPr>
                    <m:t>ε</m:t>
                  </m:r>
                </m:e>
                <m:sub>
                  <m:r>
                    <w:rPr>
                      <w:rFonts w:ascii="Cambria Math" w:hAnsi="Cambria Math" w:cs="Times New Roman"/>
                      <w:color w:val="000000" w:themeColor="text1"/>
                      <w:sz w:val="18"/>
                      <w:szCs w:val="18"/>
                      <w:lang w:val="en-GB"/>
                    </w:rPr>
                    <m:t>i,t+k</m:t>
                  </m:r>
                </m:sub>
              </m:sSub>
            </m:oMath>
            <w:r w:rsidRPr="00424E9F">
              <w:rPr>
                <w:rFonts w:ascii="Times New Roman" w:eastAsia="Times New Roman" w:hAnsi="Times New Roman" w:cs="Times New Roman"/>
                <w:color w:val="000000" w:themeColor="text1"/>
                <w:sz w:val="18"/>
                <w:szCs w:val="18"/>
                <w:lang w:val="en-GB"/>
              </w:rPr>
              <w:t>,</w:t>
            </w:r>
            <m:oMath>
              <m:r>
                <w:rPr>
                  <w:rFonts w:ascii="Cambria Math" w:hAnsi="Cambria Math" w:cs="Times New Roman"/>
                  <w:color w:val="000000" w:themeColor="text1"/>
                  <w:sz w:val="18"/>
                  <w:szCs w:val="18"/>
                  <w:lang w:val="en-GB"/>
                </w:rPr>
                <m:t xml:space="preserve"> </m:t>
              </m:r>
            </m:oMath>
            <w:r w:rsidRPr="00424E9F">
              <w:rPr>
                <w:rFonts w:ascii="Times New Roman" w:eastAsia="Times New Roman" w:hAnsi="Times New Roman" w:cs="Times New Roman"/>
                <w:color w:val="000000" w:themeColor="text1"/>
                <w:sz w:val="18"/>
                <w:szCs w:val="18"/>
                <w:lang w:val="en-GB"/>
              </w:rPr>
              <w:t xml:space="preserve">using a sample of 21 regions over the period 1995-2022, </w:t>
            </w:r>
            <w:r w:rsidRPr="00424E9F">
              <w:rPr>
                <w:rFonts w:ascii="TimesNewRomanPSMT" w:hAnsi="TimesNewRomanPSMT"/>
                <w:color w:val="000000" w:themeColor="text1"/>
                <w:sz w:val="18"/>
                <w:szCs w:val="18"/>
                <w:lang w:val="en-GB"/>
              </w:rPr>
              <w:t xml:space="preserve">where </w:t>
            </w:r>
            <m:oMath>
              <m:sSub>
                <m:sSubPr>
                  <m:ctrlPr>
                    <w:rPr>
                      <w:rFonts w:ascii="Cambria Math" w:hAnsi="Cambria Math" w:cs="Times New Roman"/>
                      <w:i/>
                      <w:iCs/>
                      <w:color w:val="000000" w:themeColor="text1"/>
                      <w:sz w:val="18"/>
                      <w:szCs w:val="18"/>
                      <w:lang w:val="en-GB"/>
                    </w:rPr>
                  </m:ctrlPr>
                </m:sSubPr>
                <m:e>
                  <m:r>
                    <w:rPr>
                      <w:rFonts w:ascii="Cambria Math" w:hAnsi="Cambria Math" w:cs="Times New Roman"/>
                      <w:color w:val="000000" w:themeColor="text1"/>
                      <w:sz w:val="18"/>
                      <w:szCs w:val="18"/>
                      <w:lang w:val="en-GB"/>
                    </w:rPr>
                    <m:t>SF</m:t>
                  </m:r>
                </m:e>
                <m:sub>
                  <m:r>
                    <m:rPr>
                      <m:sty m:val="p"/>
                    </m:rPr>
                    <w:rPr>
                      <w:rFonts w:ascii="Cambria Math" w:hAnsi="Cambria Math" w:cs="Times New Roman"/>
                      <w:color w:val="000000" w:themeColor="text1"/>
                      <w:sz w:val="18"/>
                      <w:szCs w:val="18"/>
                      <w:lang w:val="en-GB"/>
                    </w:rPr>
                    <m:t>i,</m:t>
                  </m:r>
                  <m:r>
                    <w:rPr>
                      <w:rFonts w:ascii="Cambria Math" w:hAnsi="Cambria Math" w:cs="Times New Roman"/>
                      <w:color w:val="000000" w:themeColor="text1"/>
                      <w:sz w:val="18"/>
                      <w:szCs w:val="18"/>
                      <w:lang w:val="en-GB"/>
                    </w:rPr>
                    <m:t>t</m:t>
                  </m:r>
                </m:sub>
              </m:sSub>
            </m:oMath>
            <w:r w:rsidRPr="00424E9F">
              <w:rPr>
                <w:rFonts w:ascii="TimesNewRomanPSMT" w:eastAsiaTheme="minorEastAsia" w:hAnsi="TimesNewRomanPSMT"/>
                <w:iCs/>
                <w:color w:val="000000" w:themeColor="text1"/>
                <w:sz w:val="18"/>
                <w:szCs w:val="18"/>
                <w:lang w:val="en-GB"/>
              </w:rPr>
              <w:t xml:space="preserve"> is the log expenditure per capita, instrumented with the shock constructed in section 3, </w:t>
            </w:r>
            <m:oMath>
              <m:sSub>
                <m:sSubPr>
                  <m:ctrlPr>
                    <w:rPr>
                      <w:rFonts w:ascii="Cambria Math" w:hAnsi="Cambria Math" w:cs="Times New Roman"/>
                      <w:i/>
                      <w:iCs/>
                      <w:color w:val="000000" w:themeColor="text1"/>
                      <w:sz w:val="18"/>
                      <w:szCs w:val="18"/>
                      <w:lang w:val="en-GB"/>
                    </w:rPr>
                  </m:ctrlPr>
                </m:sSubPr>
                <m:e>
                  <m:r>
                    <w:rPr>
                      <w:rFonts w:ascii="Cambria Math" w:hAnsi="Cambria Math" w:cs="Times New Roman"/>
                      <w:color w:val="000000" w:themeColor="text1"/>
                      <w:sz w:val="18"/>
                      <w:szCs w:val="18"/>
                      <w:lang w:val="en-GB"/>
                    </w:rPr>
                    <m:t>y</m:t>
                  </m:r>
                </m:e>
                <m:sub>
                  <m:r>
                    <w:rPr>
                      <w:rFonts w:ascii="Cambria Math" w:hAnsi="Cambria Math" w:cs="Times New Roman"/>
                      <w:color w:val="000000" w:themeColor="text1"/>
                      <w:sz w:val="18"/>
                      <w:szCs w:val="18"/>
                      <w:lang w:val="en-GB"/>
                    </w:rPr>
                    <m:t>i,t</m:t>
                  </m:r>
                </m:sub>
              </m:sSub>
              <m:r>
                <m:rPr>
                  <m:sty m:val="p"/>
                </m:rPr>
                <w:rPr>
                  <w:rFonts w:ascii="Cambria Math" w:hAnsi="Cambria Math" w:cs="Times New Roman"/>
                  <w:color w:val="000000" w:themeColor="text1"/>
                  <w:sz w:val="18"/>
                  <w:szCs w:val="18"/>
                  <w:lang w:val="en-GB"/>
                </w:rPr>
                <m:t> </m:t>
              </m:r>
            </m:oMath>
            <w:r w:rsidRPr="00424E9F">
              <w:rPr>
                <w:rFonts w:ascii="TimesNewRomanPSMT" w:eastAsiaTheme="minorEastAsia" w:hAnsi="TimesNewRomanPSMT"/>
                <w:color w:val="000000" w:themeColor="text1"/>
                <w:sz w:val="18"/>
                <w:szCs w:val="18"/>
                <w:lang w:val="en-GB"/>
              </w:rPr>
              <w:t>is the regional</w:t>
            </w:r>
            <w:r w:rsidRPr="00424E9F">
              <w:rPr>
                <w:rFonts w:ascii="TimesNewRomanPSMT" w:eastAsiaTheme="minorEastAsia" w:hAnsi="TimesNewRomanPSMT"/>
                <w:b/>
                <w:bCs/>
                <w:color w:val="000000" w:themeColor="text1"/>
                <w:sz w:val="18"/>
                <w:szCs w:val="18"/>
                <w:lang w:val="en-GB"/>
              </w:rPr>
              <w:t xml:space="preserve"> </w:t>
            </w:r>
            <w:r w:rsidRPr="00424E9F">
              <w:rPr>
                <w:rFonts w:ascii="TimesNewRomanPSMT" w:eastAsiaTheme="minorEastAsia" w:hAnsi="TimesNewRomanPSMT"/>
                <w:color w:val="000000" w:themeColor="text1"/>
                <w:sz w:val="18"/>
                <w:szCs w:val="18"/>
                <w:lang w:val="en-GB"/>
              </w:rPr>
              <w:t>GDP per capita,</w:t>
            </w:r>
            <w:r w:rsidRPr="00424E9F">
              <w:rPr>
                <w:rFonts w:asciiTheme="majorBidi" w:eastAsiaTheme="minorEastAsia" w:hAnsiTheme="majorBidi" w:cstheme="majorBidi"/>
                <w:color w:val="000000" w:themeColor="text1"/>
                <w:sz w:val="18"/>
                <w:szCs w:val="18"/>
                <w:lang w:val="en-GB"/>
              </w:rPr>
              <w:t xml:space="preserve"> </w:t>
            </w:r>
            <m:oMath>
              <m:sSub>
                <m:sSubPr>
                  <m:ctrlPr>
                    <w:rPr>
                      <w:rFonts w:ascii="Cambria Math" w:hAnsi="Cambria Math"/>
                      <w:color w:val="000000" w:themeColor="text1"/>
                      <w:sz w:val="18"/>
                      <w:szCs w:val="18"/>
                      <w:lang w:val="en-GB"/>
                    </w:rPr>
                  </m:ctrlPr>
                </m:sSubPr>
                <m:e>
                  <m:r>
                    <w:rPr>
                      <w:rFonts w:ascii="Cambria Math" w:hAnsi="Cambria Math"/>
                      <w:color w:val="000000" w:themeColor="text1"/>
                      <w:sz w:val="18"/>
                      <w:szCs w:val="18"/>
                      <w:lang w:val="en-GB"/>
                    </w:rPr>
                    <m:t>X</m:t>
                  </m:r>
                </m:e>
                <m:sub>
                  <m:r>
                    <w:rPr>
                      <w:rFonts w:ascii="Cambria Math" w:hAnsi="Cambria Math"/>
                      <w:color w:val="000000" w:themeColor="text1"/>
                      <w:sz w:val="18"/>
                      <w:szCs w:val="18"/>
                      <w:lang w:val="en-GB"/>
                    </w:rPr>
                    <m:t>i,t</m:t>
                  </m:r>
                </m:sub>
              </m:sSub>
              <m:r>
                <w:rPr>
                  <w:rFonts w:ascii="Cambria Math" w:hAnsi="Cambria Math"/>
                  <w:color w:val="000000" w:themeColor="text1"/>
                  <w:sz w:val="18"/>
                  <w:szCs w:val="18"/>
                  <w:lang w:val="en-GB"/>
                </w:rPr>
                <m:t xml:space="preserve"> </m:t>
              </m:r>
            </m:oMath>
            <w:r w:rsidRPr="00424E9F">
              <w:rPr>
                <w:rFonts w:asciiTheme="majorBidi" w:eastAsiaTheme="minorEastAsia" w:hAnsiTheme="majorBidi" w:cstheme="majorBidi"/>
                <w:color w:val="000000" w:themeColor="text1"/>
                <w:sz w:val="18"/>
                <w:szCs w:val="18"/>
                <w:lang w:val="en-GB"/>
              </w:rPr>
              <w:t xml:space="preserve">is a vector of control variables </w:t>
            </w:r>
            <w:r w:rsidRPr="00424E9F">
              <w:rPr>
                <w:rFonts w:asciiTheme="majorBidi" w:eastAsiaTheme="minorEastAsia" w:hAnsiTheme="majorBidi" w:cstheme="majorBidi"/>
                <w:iCs/>
                <w:color w:val="000000" w:themeColor="text1"/>
                <w:sz w:val="18"/>
                <w:szCs w:val="18"/>
                <w:lang w:val="en-GB"/>
              </w:rPr>
              <w:t>(see section 3 for more details).</w:t>
            </w:r>
            <w:r w:rsidRPr="00424E9F">
              <w:rPr>
                <w:rFonts w:asciiTheme="majorBidi" w:eastAsiaTheme="minorEastAsia" w:hAnsiTheme="majorBidi" w:cstheme="majorBidi"/>
                <w:color w:val="000000" w:themeColor="text1"/>
                <w:sz w:val="18"/>
                <w:szCs w:val="18"/>
                <w:lang w:val="en-GB"/>
              </w:rPr>
              <w:t xml:space="preserve"> </w:t>
            </w:r>
            <w:r w:rsidRPr="00424E9F">
              <w:rPr>
                <w:rFonts w:ascii="Times New Roman" w:eastAsia="Times New Roman" w:hAnsi="Times New Roman" w:cs="Times New Roman"/>
                <w:color w:val="000000" w:themeColor="text1"/>
                <w:sz w:val="18"/>
                <w:szCs w:val="18"/>
                <w:lang w:val="en-GB"/>
              </w:rPr>
              <w:t>The left charts indicate the location effect, based on the first part of the equation, and the right charts, scale effects (second part of the equation). The estimation is based on adding one lag of regional population as additional control variable.</w:t>
            </w:r>
          </w:p>
          <w:p w14:paraId="44FDC26F" w14:textId="77777777" w:rsidR="009D4CC3" w:rsidRPr="00424E9F" w:rsidRDefault="009D4CC3" w:rsidP="00027089">
            <w:pPr>
              <w:jc w:val="both"/>
              <w:rPr>
                <w:rFonts w:ascii="Times New Roman" w:eastAsia="Times New Roman" w:hAnsi="Times New Roman" w:cs="Times New Roman"/>
                <w:color w:val="000000" w:themeColor="text1"/>
                <w:sz w:val="18"/>
                <w:szCs w:val="18"/>
                <w:lang w:val="en-GB"/>
              </w:rPr>
            </w:pPr>
            <w:r w:rsidRPr="00424E9F">
              <w:rPr>
                <w:rFonts w:ascii="Times New Roman" w:hAnsi="Times New Roman" w:cs="Times New Roman"/>
                <w:color w:val="000000" w:themeColor="text1"/>
                <w:sz w:val="18"/>
                <w:szCs w:val="18"/>
                <w:lang w:val="en-GB"/>
              </w:rPr>
              <w:t xml:space="preserve">Source: Authors’ </w:t>
            </w:r>
            <w:proofErr w:type="gramStart"/>
            <w:r w:rsidRPr="00424E9F">
              <w:rPr>
                <w:rFonts w:ascii="Times New Roman" w:hAnsi="Times New Roman" w:cs="Times New Roman"/>
                <w:color w:val="000000" w:themeColor="text1"/>
                <w:sz w:val="18"/>
                <w:szCs w:val="18"/>
                <w:lang w:val="en-GB"/>
              </w:rPr>
              <w:t>own</w:t>
            </w:r>
            <w:proofErr w:type="gramEnd"/>
            <w:r w:rsidRPr="00424E9F">
              <w:rPr>
                <w:rFonts w:ascii="Times New Roman" w:hAnsi="Times New Roman" w:cs="Times New Roman"/>
                <w:color w:val="000000" w:themeColor="text1"/>
                <w:sz w:val="18"/>
                <w:szCs w:val="18"/>
                <w:lang w:val="en-GB"/>
              </w:rPr>
              <w:t xml:space="preserve"> elaboration based on ISTAT Regional Accounts data and European Commission Historic EU Payments by NUTS-2 Regions Database. Figures produced using Stata 18/MP4.</w:t>
            </w:r>
          </w:p>
          <w:p w14:paraId="5618F005" w14:textId="77777777" w:rsidR="009D4CC3" w:rsidRPr="00424E9F" w:rsidRDefault="009D4CC3" w:rsidP="00027089">
            <w:pPr>
              <w:spacing w:before="240"/>
              <w:rPr>
                <w:rFonts w:asciiTheme="majorBidi" w:hAnsiTheme="majorBidi" w:cstheme="majorBidi"/>
                <w:b/>
                <w:bCs/>
                <w:color w:val="000000" w:themeColor="text1"/>
                <w:sz w:val="24"/>
                <w:szCs w:val="24"/>
                <w:lang w:val="en-GB"/>
              </w:rPr>
            </w:pPr>
          </w:p>
        </w:tc>
      </w:tr>
    </w:tbl>
    <w:p w14:paraId="05F2EAD2" w14:textId="77777777" w:rsidR="009D4CC3" w:rsidRPr="00424E9F" w:rsidRDefault="009D4CC3" w:rsidP="009D4CC3">
      <w:pPr>
        <w:rPr>
          <w:color w:val="000000" w:themeColor="text1"/>
        </w:rPr>
      </w:pPr>
    </w:p>
    <w:p w14:paraId="532729CB" w14:textId="77777777" w:rsidR="009D4CC3" w:rsidRPr="00424E9F" w:rsidRDefault="009D4CC3" w:rsidP="009D4CC3">
      <w:pPr>
        <w:rPr>
          <w:color w:val="000000" w:themeColor="text1"/>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9D4CC3" w:rsidRPr="00424E9F" w14:paraId="4B71A5AE" w14:textId="77777777" w:rsidTr="00027089">
        <w:trPr>
          <w:trHeight w:val="227"/>
        </w:trPr>
        <w:tc>
          <w:tcPr>
            <w:tcW w:w="9350" w:type="dxa"/>
            <w:vAlign w:val="center"/>
          </w:tcPr>
          <w:p w14:paraId="207B30BB" w14:textId="77777777" w:rsidR="009D4CC3" w:rsidRPr="00424E9F" w:rsidRDefault="009D4CC3" w:rsidP="00027089">
            <w:pPr>
              <w:spacing w:before="240"/>
              <w:jc w:val="center"/>
              <w:rPr>
                <w:rFonts w:asciiTheme="majorBidi" w:hAnsiTheme="majorBidi" w:cstheme="majorBidi"/>
                <w:color w:val="000000" w:themeColor="text1"/>
                <w:lang w:val="en-GB"/>
              </w:rPr>
            </w:pPr>
            <w:r w:rsidRPr="00424E9F">
              <w:rPr>
                <w:rFonts w:asciiTheme="majorBidi" w:hAnsiTheme="majorBidi" w:cstheme="majorBidi"/>
                <w:color w:val="000000" w:themeColor="text1"/>
                <w:lang w:val="en-GB"/>
              </w:rPr>
              <w:lastRenderedPageBreak/>
              <w:t>Panel A: EAFRD</w:t>
            </w:r>
          </w:p>
          <w:p w14:paraId="3109438F" w14:textId="77777777" w:rsidR="009D4CC3" w:rsidRPr="00424E9F" w:rsidRDefault="009D4CC3" w:rsidP="00027089">
            <w:pPr>
              <w:jc w:val="center"/>
              <w:rPr>
                <w:rFonts w:ascii="Times New Roman" w:eastAsia="Times New Roman" w:hAnsi="Times New Roman" w:cs="Times New Roman"/>
                <w:color w:val="000000" w:themeColor="text1"/>
                <w:sz w:val="18"/>
                <w:szCs w:val="18"/>
                <w:lang w:val="en-GB"/>
              </w:rPr>
            </w:pPr>
          </w:p>
        </w:tc>
      </w:tr>
      <w:tr w:rsidR="009D4CC3" w:rsidRPr="00424E9F" w14:paraId="0049696C" w14:textId="77777777" w:rsidTr="00027089">
        <w:tc>
          <w:tcPr>
            <w:tcW w:w="9350" w:type="dxa"/>
          </w:tcPr>
          <w:p w14:paraId="61EDF128" w14:textId="77777777" w:rsidR="009D4CC3" w:rsidRPr="00424E9F" w:rsidRDefault="009D4CC3" w:rsidP="00027089">
            <w:pPr>
              <w:jc w:val="both"/>
              <w:rPr>
                <w:rFonts w:ascii="Times New Roman" w:eastAsia="Times New Roman" w:hAnsi="Times New Roman" w:cs="Times New Roman"/>
                <w:color w:val="000000" w:themeColor="text1"/>
                <w:sz w:val="18"/>
                <w:szCs w:val="18"/>
                <w:lang w:val="en-GB"/>
              </w:rPr>
            </w:pPr>
            <w:r w:rsidRPr="00424E9F">
              <w:rPr>
                <w:noProof/>
                <w:color w:val="000000" w:themeColor="text1"/>
                <w:lang w:val="en-GB"/>
              </w:rPr>
              <w:drawing>
                <wp:inline distT="0" distB="0" distL="0" distR="0" wp14:anchorId="158C0B9E" wp14:editId="38A67228">
                  <wp:extent cx="5943600" cy="2476500"/>
                  <wp:effectExtent l="0" t="0" r="0" b="0"/>
                  <wp:docPr id="10735491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2476500"/>
                          </a:xfrm>
                          <a:prstGeom prst="rect">
                            <a:avLst/>
                          </a:prstGeom>
                          <a:noFill/>
                          <a:ln>
                            <a:noFill/>
                          </a:ln>
                        </pic:spPr>
                      </pic:pic>
                    </a:graphicData>
                  </a:graphic>
                </wp:inline>
              </w:drawing>
            </w:r>
          </w:p>
        </w:tc>
      </w:tr>
      <w:tr w:rsidR="009D4CC3" w:rsidRPr="00424E9F" w14:paraId="623467CA" w14:textId="77777777" w:rsidTr="00027089">
        <w:trPr>
          <w:trHeight w:val="340"/>
        </w:trPr>
        <w:tc>
          <w:tcPr>
            <w:tcW w:w="9350" w:type="dxa"/>
            <w:vAlign w:val="center"/>
          </w:tcPr>
          <w:p w14:paraId="1B5DF834" w14:textId="77777777" w:rsidR="009D4CC3" w:rsidRPr="00424E9F" w:rsidRDefault="009D4CC3" w:rsidP="00027089">
            <w:pPr>
              <w:spacing w:before="240"/>
              <w:jc w:val="center"/>
              <w:rPr>
                <w:color w:val="000000" w:themeColor="text1"/>
                <w:lang w:val="en-GB"/>
              </w:rPr>
            </w:pPr>
            <w:r w:rsidRPr="00424E9F">
              <w:rPr>
                <w:rFonts w:asciiTheme="majorBidi" w:hAnsiTheme="majorBidi" w:cstheme="majorBidi"/>
                <w:color w:val="000000" w:themeColor="text1"/>
                <w:lang w:val="en-GB"/>
              </w:rPr>
              <w:t>Panel B: ERDF</w:t>
            </w:r>
          </w:p>
          <w:p w14:paraId="7F079D8F" w14:textId="77777777" w:rsidR="009D4CC3" w:rsidRPr="00424E9F" w:rsidRDefault="009D4CC3" w:rsidP="00027089">
            <w:pPr>
              <w:jc w:val="center"/>
              <w:rPr>
                <w:rFonts w:ascii="Times New Roman" w:eastAsia="Times New Roman" w:hAnsi="Times New Roman" w:cs="Times New Roman"/>
                <w:color w:val="000000" w:themeColor="text1"/>
                <w:sz w:val="18"/>
                <w:szCs w:val="18"/>
                <w:lang w:val="en-GB"/>
              </w:rPr>
            </w:pPr>
          </w:p>
        </w:tc>
      </w:tr>
      <w:tr w:rsidR="009D4CC3" w:rsidRPr="00424E9F" w14:paraId="07B9D9A7" w14:textId="77777777" w:rsidTr="00027089">
        <w:tc>
          <w:tcPr>
            <w:tcW w:w="9350" w:type="dxa"/>
          </w:tcPr>
          <w:p w14:paraId="0F7E9F81" w14:textId="77777777" w:rsidR="009D4CC3" w:rsidRPr="00424E9F" w:rsidRDefault="009D4CC3" w:rsidP="00027089">
            <w:pPr>
              <w:jc w:val="both"/>
              <w:rPr>
                <w:rFonts w:ascii="Times New Roman" w:eastAsia="Times New Roman" w:hAnsi="Times New Roman" w:cs="Times New Roman"/>
                <w:color w:val="000000" w:themeColor="text1"/>
                <w:sz w:val="18"/>
                <w:szCs w:val="18"/>
                <w:lang w:val="en-GB"/>
              </w:rPr>
            </w:pPr>
            <w:r w:rsidRPr="00424E9F">
              <w:rPr>
                <w:noProof/>
                <w:color w:val="000000" w:themeColor="text1"/>
                <w:lang w:val="en-GB"/>
              </w:rPr>
              <w:drawing>
                <wp:inline distT="0" distB="0" distL="0" distR="0" wp14:anchorId="6476467D" wp14:editId="287B2113">
                  <wp:extent cx="5943600" cy="2476500"/>
                  <wp:effectExtent l="0" t="0" r="0" b="0"/>
                  <wp:docPr id="14002645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2476500"/>
                          </a:xfrm>
                          <a:prstGeom prst="rect">
                            <a:avLst/>
                          </a:prstGeom>
                          <a:noFill/>
                          <a:ln>
                            <a:noFill/>
                          </a:ln>
                        </pic:spPr>
                      </pic:pic>
                    </a:graphicData>
                  </a:graphic>
                </wp:inline>
              </w:drawing>
            </w:r>
          </w:p>
        </w:tc>
      </w:tr>
      <w:tr w:rsidR="009D4CC3" w:rsidRPr="00424E9F" w14:paraId="4146704D" w14:textId="77777777" w:rsidTr="00027089">
        <w:tc>
          <w:tcPr>
            <w:tcW w:w="9350" w:type="dxa"/>
          </w:tcPr>
          <w:p w14:paraId="7FDFA193" w14:textId="77777777" w:rsidR="009D4CC3" w:rsidRPr="00424E9F" w:rsidRDefault="009D4CC3" w:rsidP="00027089">
            <w:pPr>
              <w:spacing w:before="240"/>
              <w:jc w:val="both"/>
              <w:rPr>
                <w:rFonts w:ascii="Times New Roman" w:eastAsia="Times New Roman" w:hAnsi="Times New Roman" w:cs="Times New Roman"/>
                <w:color w:val="000000" w:themeColor="text1"/>
                <w:sz w:val="18"/>
                <w:szCs w:val="18"/>
                <w:lang w:val="en-GB"/>
              </w:rPr>
            </w:pPr>
            <w:r w:rsidRPr="00424E9F">
              <w:rPr>
                <w:rFonts w:asciiTheme="majorBidi" w:hAnsiTheme="majorBidi" w:cstheme="majorBidi"/>
                <w:b/>
                <w:bCs/>
                <w:color w:val="000000" w:themeColor="text1"/>
                <w:sz w:val="24"/>
                <w:szCs w:val="24"/>
                <w:lang w:val="en-GB"/>
              </w:rPr>
              <w:t>Fig. A5</w:t>
            </w:r>
            <w:r w:rsidRPr="00424E9F">
              <w:rPr>
                <w:rFonts w:asciiTheme="majorBidi" w:hAnsiTheme="majorBidi" w:cstheme="majorBidi"/>
                <w:color w:val="000000" w:themeColor="text1"/>
                <w:sz w:val="24"/>
                <w:szCs w:val="24"/>
                <w:lang w:val="en-GB"/>
              </w:rPr>
              <w:t xml:space="preserve"> Response of the regional GDP per capita to the SF fund (considering a 3-year average share of manufacturing value added)</w:t>
            </w:r>
          </w:p>
        </w:tc>
      </w:tr>
      <w:tr w:rsidR="009D4CC3" w:rsidRPr="00424E9F" w14:paraId="461F03AE" w14:textId="77777777" w:rsidTr="00027089">
        <w:tc>
          <w:tcPr>
            <w:tcW w:w="9350" w:type="dxa"/>
          </w:tcPr>
          <w:p w14:paraId="464F0307" w14:textId="77777777" w:rsidR="009D4CC3" w:rsidRPr="00424E9F" w:rsidRDefault="009D4CC3" w:rsidP="00027089">
            <w:pPr>
              <w:spacing w:before="240"/>
              <w:jc w:val="both"/>
              <w:rPr>
                <w:rFonts w:asciiTheme="majorBidi" w:eastAsiaTheme="minorEastAsia" w:hAnsiTheme="majorBidi" w:cstheme="majorBidi"/>
                <w:color w:val="000000" w:themeColor="text1"/>
                <w:sz w:val="18"/>
                <w:szCs w:val="18"/>
                <w:lang w:val="en-GB"/>
              </w:rPr>
            </w:pPr>
            <w:r w:rsidRPr="00424E9F">
              <w:rPr>
                <w:rFonts w:ascii="TimesNewRomanPSMT" w:hAnsi="TimesNewRomanPSMT"/>
                <w:i/>
                <w:iCs/>
                <w:color w:val="000000" w:themeColor="text1"/>
                <w:sz w:val="18"/>
                <w:szCs w:val="18"/>
                <w:lang w:val="en-GB"/>
              </w:rPr>
              <w:t>Note:</w:t>
            </w:r>
            <w:r w:rsidRPr="00424E9F">
              <w:rPr>
                <w:rFonts w:ascii="TimesNewRomanPSMT" w:hAnsi="TimesNewRomanPSMT"/>
                <w:color w:val="000000" w:themeColor="text1"/>
                <w:sz w:val="18"/>
                <w:szCs w:val="18"/>
                <w:lang w:val="en-GB"/>
              </w:rPr>
              <w:t xml:space="preserve"> The chart shows the impulse response functions and the associated 90 (68) percent confidence bands. Estimates based on the equation </w:t>
            </w:r>
            <m:oMath>
              <m:sSub>
                <m:sSubPr>
                  <m:ctrlPr>
                    <w:rPr>
                      <w:rFonts w:ascii="Cambria Math" w:hAnsi="Cambria Math"/>
                      <w:color w:val="000000" w:themeColor="text1"/>
                      <w:sz w:val="18"/>
                      <w:szCs w:val="18"/>
                      <w:lang w:val="en-GB"/>
                    </w:rPr>
                  </m:ctrlPr>
                </m:sSubPr>
                <m:e>
                  <m:r>
                    <w:rPr>
                      <w:rFonts w:ascii="Cambria Math" w:hAnsi="Cambria Math"/>
                      <w:color w:val="000000" w:themeColor="text1"/>
                      <w:sz w:val="18"/>
                      <w:szCs w:val="18"/>
                      <w:lang w:val="en-GB"/>
                    </w:rPr>
                    <m:t>y</m:t>
                  </m:r>
                </m:e>
                <m:sub>
                  <m:r>
                    <w:rPr>
                      <w:rFonts w:ascii="Cambria Math" w:hAnsi="Cambria Math"/>
                      <w:color w:val="000000" w:themeColor="text1"/>
                      <w:sz w:val="18"/>
                      <w:szCs w:val="18"/>
                      <w:lang w:val="en-GB"/>
                    </w:rPr>
                    <m:t>i,t</m:t>
                  </m:r>
                  <m:r>
                    <m:rPr>
                      <m:sty m:val="p"/>
                    </m:rPr>
                    <w:rPr>
                      <w:rFonts w:ascii="Cambria Math" w:hAnsi="Cambria Math"/>
                      <w:color w:val="000000" w:themeColor="text1"/>
                      <w:sz w:val="18"/>
                      <w:szCs w:val="18"/>
                      <w:lang w:val="en-GB"/>
                    </w:rPr>
                    <m:t>+</m:t>
                  </m:r>
                  <m:r>
                    <w:rPr>
                      <w:rFonts w:ascii="Cambria Math" w:hAnsi="Cambria Math"/>
                      <w:color w:val="000000" w:themeColor="text1"/>
                      <w:sz w:val="18"/>
                      <w:szCs w:val="18"/>
                      <w:lang w:val="en-GB"/>
                    </w:rPr>
                    <m:t>k</m:t>
                  </m:r>
                </m:sub>
              </m:sSub>
              <m:r>
                <w:rPr>
                  <w:rFonts w:ascii="Cambria Math" w:hAnsi="Cambria Math"/>
                  <w:color w:val="000000" w:themeColor="text1"/>
                  <w:sz w:val="18"/>
                  <w:szCs w:val="18"/>
                  <w:lang w:val="en-GB"/>
                </w:rPr>
                <m:t>=</m:t>
              </m:r>
              <m:sSubSup>
                <m:sSubSupPr>
                  <m:ctrlPr>
                    <w:rPr>
                      <w:rFonts w:ascii="Cambria Math" w:eastAsia="Cambria Math" w:hAnsi="Cambria Math"/>
                      <w:color w:val="000000" w:themeColor="text1"/>
                      <w:sz w:val="18"/>
                      <w:szCs w:val="18"/>
                      <w:lang w:val="en-GB"/>
                    </w:rPr>
                  </m:ctrlPr>
                </m:sSubSupPr>
                <m:e>
                  <m:r>
                    <w:rPr>
                      <w:rFonts w:ascii="Cambria Math" w:eastAsia="Cambria Math" w:hAnsi="Cambria Math"/>
                      <w:color w:val="000000" w:themeColor="text1"/>
                      <w:sz w:val="18"/>
                      <w:szCs w:val="18"/>
                      <w:lang w:val="en-GB"/>
                    </w:rPr>
                    <m:t>α</m:t>
                  </m:r>
                </m:e>
                <m:sub>
                  <m:r>
                    <w:rPr>
                      <w:rFonts w:ascii="Cambria Math" w:eastAsia="Cambria Math" w:hAnsi="Cambria Math"/>
                      <w:color w:val="000000" w:themeColor="text1"/>
                      <w:sz w:val="18"/>
                      <w:szCs w:val="18"/>
                      <w:lang w:val="en-GB"/>
                    </w:rPr>
                    <m:t>i</m:t>
                  </m:r>
                </m:sub>
                <m:sup>
                  <m:r>
                    <w:rPr>
                      <w:rFonts w:ascii="Cambria Math" w:eastAsia="Cambria Math" w:hAnsi="Cambria Math"/>
                      <w:color w:val="000000" w:themeColor="text1"/>
                      <w:sz w:val="18"/>
                      <w:szCs w:val="18"/>
                      <w:lang w:val="en-GB"/>
                    </w:rPr>
                    <m:t>k</m:t>
                  </m:r>
                </m:sup>
              </m:sSubSup>
              <m:r>
                <w:rPr>
                  <w:rFonts w:ascii="Cambria Math" w:hAnsi="Cambria Math"/>
                  <w:color w:val="000000" w:themeColor="text1"/>
                  <w:sz w:val="18"/>
                  <w:szCs w:val="18"/>
                  <w:lang w:val="en-GB"/>
                </w:rPr>
                <m:t>+</m:t>
              </m:r>
              <m:sSubSup>
                <m:sSubSupPr>
                  <m:ctrlPr>
                    <w:rPr>
                      <w:rFonts w:ascii="Cambria Math" w:eastAsia="Cambria Math" w:hAnsi="Cambria Math"/>
                      <w:color w:val="000000" w:themeColor="text1"/>
                      <w:sz w:val="18"/>
                      <w:szCs w:val="18"/>
                      <w:lang w:val="en-GB"/>
                    </w:rPr>
                  </m:ctrlPr>
                </m:sSubSupPr>
                <m:e>
                  <m:r>
                    <w:rPr>
                      <w:rFonts w:ascii="Cambria Math" w:eastAsia="Cambria Math" w:hAnsi="Cambria Math"/>
                      <w:color w:val="000000" w:themeColor="text1"/>
                      <w:sz w:val="18"/>
                      <w:szCs w:val="18"/>
                      <w:lang w:val="en-GB"/>
                    </w:rPr>
                    <m:t>γ</m:t>
                  </m:r>
                </m:e>
                <m:sub>
                  <m:r>
                    <w:rPr>
                      <w:rFonts w:ascii="Cambria Math" w:eastAsia="Cambria Math" w:hAnsi="Cambria Math"/>
                      <w:color w:val="000000" w:themeColor="text1"/>
                      <w:sz w:val="18"/>
                      <w:szCs w:val="18"/>
                      <w:lang w:val="en-GB"/>
                    </w:rPr>
                    <m:t>t</m:t>
                  </m:r>
                </m:sub>
                <m:sup>
                  <m:r>
                    <w:rPr>
                      <w:rFonts w:ascii="Cambria Math" w:eastAsia="Cambria Math" w:hAnsi="Cambria Math"/>
                      <w:color w:val="000000" w:themeColor="text1"/>
                      <w:sz w:val="18"/>
                      <w:szCs w:val="18"/>
                      <w:lang w:val="en-GB"/>
                    </w:rPr>
                    <m:t>k</m:t>
                  </m:r>
                </m:sup>
              </m:sSubSup>
              <m:r>
                <w:rPr>
                  <w:rFonts w:ascii="Cambria Math" w:hAnsi="Cambria Math"/>
                  <w:color w:val="000000" w:themeColor="text1"/>
                  <w:sz w:val="18"/>
                  <w:szCs w:val="18"/>
                  <w:lang w:val="en-GB"/>
                </w:rPr>
                <m:t>+</m:t>
              </m:r>
              <m:r>
                <w:rPr>
                  <w:rFonts w:ascii="Cambria Math" w:eastAsia="Cambria Math" w:hAnsi="Cambria Math"/>
                  <w:color w:val="000000" w:themeColor="text1"/>
                  <w:sz w:val="18"/>
                  <w:szCs w:val="18"/>
                  <w:lang w:val="en-GB"/>
                </w:rPr>
                <m:t>south</m:t>
              </m:r>
              <m:r>
                <w:rPr>
                  <w:rFonts w:ascii="Cambria Math" w:hAnsi="Cambria Math"/>
                  <w:color w:val="000000" w:themeColor="text1"/>
                  <w:sz w:val="18"/>
                  <w:szCs w:val="18"/>
                  <w:lang w:val="en-GB"/>
                </w:rPr>
                <m:t>×</m:t>
              </m:r>
              <m:d>
                <m:dPr>
                  <m:begChr m:val="["/>
                  <m:endChr m:val="]"/>
                  <m:ctrlPr>
                    <w:rPr>
                      <w:rFonts w:ascii="Cambria Math" w:hAnsi="Cambria Math"/>
                      <w:i/>
                      <w:color w:val="000000" w:themeColor="text1"/>
                      <w:sz w:val="18"/>
                      <w:szCs w:val="18"/>
                      <w:lang w:val="en-GB"/>
                    </w:rPr>
                  </m:ctrlPr>
                </m:dPr>
                <m:e>
                  <m:r>
                    <w:rPr>
                      <w:rFonts w:ascii="Cambria Math" w:hAnsi="Cambria Math"/>
                      <w:color w:val="000000" w:themeColor="text1"/>
                      <w:sz w:val="18"/>
                      <w:szCs w:val="18"/>
                      <w:lang w:val="en-GB"/>
                    </w:rPr>
                    <m:t xml:space="preserve"> </m:t>
                  </m:r>
                  <m:sSup>
                    <m:sSupPr>
                      <m:ctrlPr>
                        <w:rPr>
                          <w:rFonts w:ascii="Cambria Math" w:hAnsi="Cambria Math"/>
                          <w:i/>
                          <w:color w:val="000000" w:themeColor="text1"/>
                          <w:sz w:val="18"/>
                          <w:szCs w:val="18"/>
                          <w:lang w:val="en-GB"/>
                        </w:rPr>
                      </m:ctrlPr>
                    </m:sSupPr>
                    <m:e>
                      <m:r>
                        <w:rPr>
                          <w:rFonts w:ascii="Cambria Math" w:hAnsi="Cambria Math"/>
                          <w:color w:val="000000" w:themeColor="text1"/>
                          <w:sz w:val="18"/>
                          <w:szCs w:val="18"/>
                          <w:lang w:val="en-GB"/>
                        </w:rPr>
                        <m:t>β</m:t>
                      </m:r>
                      <m:ctrlPr>
                        <w:rPr>
                          <w:rFonts w:ascii="Cambria Math" w:hAnsi="Cambria Math"/>
                          <w:color w:val="000000" w:themeColor="text1"/>
                          <w:sz w:val="18"/>
                          <w:szCs w:val="18"/>
                          <w:lang w:val="en-GB"/>
                        </w:rPr>
                      </m:ctrlPr>
                    </m:e>
                    <m:sup>
                      <m:r>
                        <w:rPr>
                          <w:rFonts w:ascii="Cambria Math" w:hAnsi="Cambria Math"/>
                          <w:color w:val="000000" w:themeColor="text1"/>
                          <w:sz w:val="18"/>
                          <w:szCs w:val="18"/>
                          <w:lang w:val="en-GB"/>
                        </w:rPr>
                        <m:t>k,south</m:t>
                      </m:r>
                      <m:ctrlPr>
                        <w:rPr>
                          <w:rFonts w:ascii="Cambria Math" w:hAnsi="Cambria Math"/>
                          <w:color w:val="000000" w:themeColor="text1"/>
                          <w:sz w:val="18"/>
                          <w:szCs w:val="18"/>
                          <w:lang w:val="en-GB"/>
                        </w:rPr>
                      </m:ctrlPr>
                    </m:sup>
                  </m:sSup>
                  <m:sSub>
                    <m:sSubPr>
                      <m:ctrlPr>
                        <w:rPr>
                          <w:rFonts w:ascii="Cambria Math" w:hAnsi="Cambria Math"/>
                          <w:i/>
                          <w:color w:val="000000" w:themeColor="text1"/>
                          <w:sz w:val="18"/>
                          <w:szCs w:val="18"/>
                          <w:lang w:val="en-GB"/>
                        </w:rPr>
                      </m:ctrlPr>
                    </m:sSubPr>
                    <m:e>
                      <m:r>
                        <w:rPr>
                          <w:rFonts w:ascii="Cambria Math" w:hAnsi="Cambria Math"/>
                          <w:color w:val="000000" w:themeColor="text1"/>
                          <w:sz w:val="18"/>
                          <w:szCs w:val="18"/>
                          <w:lang w:val="en-GB"/>
                        </w:rPr>
                        <m:t>SF</m:t>
                      </m:r>
                    </m:e>
                    <m:sub>
                      <m:r>
                        <w:rPr>
                          <w:rFonts w:ascii="Cambria Math" w:hAnsi="Cambria Math"/>
                          <w:color w:val="000000" w:themeColor="text1"/>
                          <w:sz w:val="18"/>
                          <w:szCs w:val="18"/>
                          <w:lang w:val="en-GB"/>
                        </w:rPr>
                        <m:t>i,t</m:t>
                      </m:r>
                    </m:sub>
                  </m:sSub>
                  <m:r>
                    <w:rPr>
                      <w:rFonts w:ascii="Cambria Math" w:hAnsi="Cambria Math"/>
                      <w:color w:val="000000" w:themeColor="text1"/>
                      <w:sz w:val="18"/>
                      <w:szCs w:val="18"/>
                      <w:lang w:val="en-GB"/>
                    </w:rPr>
                    <m:t>+</m:t>
                  </m:r>
                  <m:sSup>
                    <m:sSupPr>
                      <m:ctrlPr>
                        <w:rPr>
                          <w:rFonts w:ascii="Cambria Math" w:hAnsi="Cambria Math"/>
                          <w:color w:val="000000" w:themeColor="text1"/>
                          <w:sz w:val="18"/>
                          <w:szCs w:val="18"/>
                          <w:lang w:val="en-GB"/>
                        </w:rPr>
                      </m:ctrlPr>
                    </m:sSupPr>
                    <m:e>
                      <m:r>
                        <w:rPr>
                          <w:rFonts w:ascii="Cambria Math" w:hAnsi="Cambria Math"/>
                          <w:color w:val="000000" w:themeColor="text1"/>
                          <w:sz w:val="18"/>
                          <w:szCs w:val="18"/>
                          <w:lang w:val="en-GB"/>
                        </w:rPr>
                        <m:t>θ</m:t>
                      </m:r>
                    </m:e>
                    <m:sup>
                      <m:r>
                        <w:rPr>
                          <w:rFonts w:ascii="Cambria Math" w:hAnsi="Cambria Math"/>
                          <w:color w:val="000000" w:themeColor="text1"/>
                          <w:sz w:val="18"/>
                          <w:szCs w:val="18"/>
                          <w:lang w:val="en-GB"/>
                        </w:rPr>
                        <m:t>k,south</m:t>
                      </m:r>
                    </m:sup>
                  </m:sSup>
                  <m:sSub>
                    <m:sSubPr>
                      <m:ctrlPr>
                        <w:rPr>
                          <w:rFonts w:ascii="Cambria Math" w:hAnsi="Cambria Math"/>
                          <w:color w:val="000000" w:themeColor="text1"/>
                          <w:sz w:val="18"/>
                          <w:szCs w:val="18"/>
                          <w:lang w:val="en-GB"/>
                        </w:rPr>
                      </m:ctrlPr>
                    </m:sSubPr>
                    <m:e>
                      <m:r>
                        <w:rPr>
                          <w:rFonts w:ascii="Cambria Math" w:hAnsi="Cambria Math"/>
                          <w:color w:val="000000" w:themeColor="text1"/>
                          <w:sz w:val="18"/>
                          <w:szCs w:val="18"/>
                          <w:lang w:val="en-GB"/>
                        </w:rPr>
                        <m:t>X</m:t>
                      </m:r>
                    </m:e>
                    <m:sub>
                      <m:r>
                        <w:rPr>
                          <w:rFonts w:ascii="Cambria Math" w:hAnsi="Cambria Math"/>
                          <w:color w:val="000000" w:themeColor="text1"/>
                          <w:sz w:val="18"/>
                          <w:szCs w:val="18"/>
                          <w:lang w:val="en-GB"/>
                        </w:rPr>
                        <m:t>i,t</m:t>
                      </m:r>
                    </m:sub>
                  </m:sSub>
                </m:e>
              </m:d>
              <m:r>
                <w:rPr>
                  <w:rFonts w:ascii="Cambria Math" w:hAnsi="Cambria Math"/>
                  <w:color w:val="000000" w:themeColor="text1"/>
                  <w:sz w:val="18"/>
                  <w:szCs w:val="18"/>
                  <w:lang w:val="en-GB"/>
                </w:rPr>
                <m:t>+</m:t>
              </m:r>
              <m:d>
                <m:dPr>
                  <m:ctrlPr>
                    <w:rPr>
                      <w:rFonts w:ascii="Cambria Math" w:hAnsi="Cambria Math"/>
                      <w:i/>
                      <w:color w:val="000000" w:themeColor="text1"/>
                      <w:sz w:val="18"/>
                      <w:szCs w:val="18"/>
                      <w:lang w:val="en-GB"/>
                    </w:rPr>
                  </m:ctrlPr>
                </m:dPr>
                <m:e>
                  <m:r>
                    <w:rPr>
                      <w:rFonts w:ascii="Cambria Math" w:hAnsi="Cambria Math"/>
                      <w:color w:val="000000" w:themeColor="text1"/>
                      <w:sz w:val="18"/>
                      <w:szCs w:val="18"/>
                      <w:lang w:val="en-GB"/>
                    </w:rPr>
                    <m:t>1-south</m:t>
                  </m:r>
                </m:e>
              </m:d>
              <m:r>
                <w:rPr>
                  <w:rFonts w:ascii="Cambria Math" w:hAnsi="Cambria Math"/>
                  <w:color w:val="000000" w:themeColor="text1"/>
                  <w:sz w:val="18"/>
                  <w:szCs w:val="18"/>
                  <w:lang w:val="en-GB"/>
                </w:rPr>
                <m:t>×</m:t>
              </m:r>
              <m:d>
                <m:dPr>
                  <m:begChr m:val="["/>
                  <m:endChr m:val="]"/>
                  <m:ctrlPr>
                    <w:rPr>
                      <w:rFonts w:ascii="Cambria Math" w:hAnsi="Cambria Math"/>
                      <w:i/>
                      <w:color w:val="000000" w:themeColor="text1"/>
                      <w:sz w:val="18"/>
                      <w:szCs w:val="18"/>
                      <w:lang w:val="en-GB"/>
                    </w:rPr>
                  </m:ctrlPr>
                </m:dPr>
                <m:e>
                  <m:r>
                    <w:rPr>
                      <w:rFonts w:ascii="Cambria Math" w:hAnsi="Cambria Math"/>
                      <w:color w:val="000000" w:themeColor="text1"/>
                      <w:sz w:val="18"/>
                      <w:szCs w:val="18"/>
                      <w:lang w:val="en-GB"/>
                    </w:rPr>
                    <m:t xml:space="preserve"> </m:t>
                  </m:r>
                  <m:sSup>
                    <m:sSupPr>
                      <m:ctrlPr>
                        <w:rPr>
                          <w:rFonts w:ascii="Cambria Math" w:hAnsi="Cambria Math"/>
                          <w:i/>
                          <w:color w:val="000000" w:themeColor="text1"/>
                          <w:sz w:val="18"/>
                          <w:szCs w:val="18"/>
                          <w:lang w:val="en-GB"/>
                        </w:rPr>
                      </m:ctrlPr>
                    </m:sSupPr>
                    <m:e>
                      <m:r>
                        <w:rPr>
                          <w:rFonts w:ascii="Cambria Math" w:hAnsi="Cambria Math"/>
                          <w:color w:val="000000" w:themeColor="text1"/>
                          <w:sz w:val="18"/>
                          <w:szCs w:val="18"/>
                          <w:lang w:val="en-GB"/>
                        </w:rPr>
                        <m:t>β</m:t>
                      </m:r>
                      <m:ctrlPr>
                        <w:rPr>
                          <w:rFonts w:ascii="Cambria Math" w:hAnsi="Cambria Math"/>
                          <w:color w:val="000000" w:themeColor="text1"/>
                          <w:sz w:val="18"/>
                          <w:szCs w:val="18"/>
                          <w:lang w:val="en-GB"/>
                        </w:rPr>
                      </m:ctrlPr>
                    </m:e>
                    <m:sup>
                      <m:r>
                        <w:rPr>
                          <w:rFonts w:ascii="Cambria Math" w:hAnsi="Cambria Math"/>
                          <w:color w:val="000000" w:themeColor="text1"/>
                          <w:sz w:val="18"/>
                          <w:szCs w:val="18"/>
                          <w:lang w:val="en-GB"/>
                        </w:rPr>
                        <m:t>k,nsouth</m:t>
                      </m:r>
                      <m:ctrlPr>
                        <w:rPr>
                          <w:rFonts w:ascii="Cambria Math" w:hAnsi="Cambria Math"/>
                          <w:color w:val="000000" w:themeColor="text1"/>
                          <w:sz w:val="18"/>
                          <w:szCs w:val="18"/>
                          <w:lang w:val="en-GB"/>
                        </w:rPr>
                      </m:ctrlPr>
                    </m:sup>
                  </m:sSup>
                  <m:sSub>
                    <m:sSubPr>
                      <m:ctrlPr>
                        <w:rPr>
                          <w:rFonts w:ascii="Cambria Math" w:hAnsi="Cambria Math"/>
                          <w:i/>
                          <w:color w:val="000000" w:themeColor="text1"/>
                          <w:sz w:val="18"/>
                          <w:szCs w:val="18"/>
                          <w:lang w:val="en-GB"/>
                        </w:rPr>
                      </m:ctrlPr>
                    </m:sSubPr>
                    <m:e>
                      <m:r>
                        <w:rPr>
                          <w:rFonts w:ascii="Cambria Math" w:hAnsi="Cambria Math"/>
                          <w:color w:val="000000" w:themeColor="text1"/>
                          <w:sz w:val="18"/>
                          <w:szCs w:val="18"/>
                          <w:lang w:val="en-GB"/>
                        </w:rPr>
                        <m:t>SF</m:t>
                      </m:r>
                    </m:e>
                    <m:sub>
                      <m:r>
                        <w:rPr>
                          <w:rFonts w:ascii="Cambria Math" w:hAnsi="Cambria Math"/>
                          <w:color w:val="000000" w:themeColor="text1"/>
                          <w:sz w:val="18"/>
                          <w:szCs w:val="18"/>
                          <w:lang w:val="en-GB"/>
                        </w:rPr>
                        <m:t>i,t</m:t>
                      </m:r>
                    </m:sub>
                  </m:sSub>
                  <m:r>
                    <w:rPr>
                      <w:rFonts w:ascii="Cambria Math" w:hAnsi="Cambria Math"/>
                      <w:color w:val="000000" w:themeColor="text1"/>
                      <w:sz w:val="18"/>
                      <w:szCs w:val="18"/>
                      <w:lang w:val="en-GB"/>
                    </w:rPr>
                    <m:t>+</m:t>
                  </m:r>
                  <m:sSup>
                    <m:sSupPr>
                      <m:ctrlPr>
                        <w:rPr>
                          <w:rFonts w:ascii="Cambria Math" w:hAnsi="Cambria Math"/>
                          <w:color w:val="000000" w:themeColor="text1"/>
                          <w:sz w:val="18"/>
                          <w:szCs w:val="18"/>
                          <w:lang w:val="en-GB"/>
                        </w:rPr>
                      </m:ctrlPr>
                    </m:sSupPr>
                    <m:e>
                      <m:r>
                        <w:rPr>
                          <w:rFonts w:ascii="Cambria Math" w:hAnsi="Cambria Math"/>
                          <w:color w:val="000000" w:themeColor="text1"/>
                          <w:sz w:val="18"/>
                          <w:szCs w:val="18"/>
                          <w:lang w:val="en-GB"/>
                        </w:rPr>
                        <m:t>θ</m:t>
                      </m:r>
                    </m:e>
                    <m:sup>
                      <m:r>
                        <w:rPr>
                          <w:rFonts w:ascii="Cambria Math" w:hAnsi="Cambria Math"/>
                          <w:color w:val="000000" w:themeColor="text1"/>
                          <w:sz w:val="18"/>
                          <w:szCs w:val="18"/>
                          <w:lang w:val="en-GB"/>
                        </w:rPr>
                        <m:t>k,nsouth</m:t>
                      </m:r>
                    </m:sup>
                  </m:sSup>
                  <m:sSub>
                    <m:sSubPr>
                      <m:ctrlPr>
                        <w:rPr>
                          <w:rFonts w:ascii="Cambria Math" w:hAnsi="Cambria Math"/>
                          <w:color w:val="000000" w:themeColor="text1"/>
                          <w:sz w:val="18"/>
                          <w:szCs w:val="18"/>
                          <w:lang w:val="en-GB"/>
                        </w:rPr>
                      </m:ctrlPr>
                    </m:sSubPr>
                    <m:e>
                      <m:r>
                        <w:rPr>
                          <w:rFonts w:ascii="Cambria Math" w:hAnsi="Cambria Math"/>
                          <w:color w:val="000000" w:themeColor="text1"/>
                          <w:sz w:val="18"/>
                          <w:szCs w:val="18"/>
                          <w:lang w:val="en-GB"/>
                        </w:rPr>
                        <m:t>X</m:t>
                      </m:r>
                    </m:e>
                    <m:sub>
                      <m:r>
                        <w:rPr>
                          <w:rFonts w:ascii="Cambria Math" w:hAnsi="Cambria Math"/>
                          <w:color w:val="000000" w:themeColor="text1"/>
                          <w:sz w:val="18"/>
                          <w:szCs w:val="18"/>
                          <w:lang w:val="en-GB"/>
                        </w:rPr>
                        <m:t>i,t</m:t>
                      </m:r>
                    </m:sub>
                  </m:sSub>
                </m:e>
              </m:d>
              <m:r>
                <w:rPr>
                  <w:rFonts w:ascii="Cambria Math" w:hAnsi="Cambria Math"/>
                  <w:color w:val="000000" w:themeColor="text1"/>
                  <w:sz w:val="18"/>
                  <w:szCs w:val="18"/>
                  <w:lang w:val="en-GB"/>
                </w:rPr>
                <m:t>+</m:t>
              </m:r>
              <m:sSubSup>
                <m:sSubSupPr>
                  <m:ctrlPr>
                    <w:rPr>
                      <w:rFonts w:ascii="Cambria Math" w:hAnsi="Cambria Math"/>
                      <w:color w:val="000000" w:themeColor="text1"/>
                      <w:sz w:val="18"/>
                      <w:szCs w:val="18"/>
                      <w:lang w:val="en-GB"/>
                    </w:rPr>
                  </m:ctrlPr>
                </m:sSubSupPr>
                <m:e>
                  <m:r>
                    <w:rPr>
                      <w:rFonts w:ascii="Cambria Math" w:hAnsi="Cambria Math"/>
                      <w:color w:val="000000" w:themeColor="text1"/>
                      <w:sz w:val="18"/>
                      <w:szCs w:val="18"/>
                      <w:lang w:val="en-GB"/>
                    </w:rPr>
                    <m:t>ϵ</m:t>
                  </m:r>
                </m:e>
                <m:sub>
                  <m:r>
                    <w:rPr>
                      <w:rFonts w:ascii="Cambria Math" w:hAnsi="Cambria Math"/>
                      <w:color w:val="000000" w:themeColor="text1"/>
                      <w:sz w:val="18"/>
                      <w:szCs w:val="18"/>
                      <w:lang w:val="en-GB"/>
                    </w:rPr>
                    <m:t>i,t+k</m:t>
                  </m:r>
                </m:sub>
                <m:sup>
                  <m:r>
                    <w:rPr>
                      <w:rFonts w:ascii="Cambria Math" w:hAnsi="Cambria Math"/>
                      <w:color w:val="000000" w:themeColor="text1"/>
                      <w:sz w:val="18"/>
                      <w:szCs w:val="18"/>
                      <w:lang w:val="en-GB"/>
                    </w:rPr>
                    <m:t>k</m:t>
                  </m:r>
                </m:sup>
              </m:sSubSup>
              <m:r>
                <w:rPr>
                  <w:rFonts w:ascii="Cambria Math" w:hAnsi="Cambria Math"/>
                  <w:color w:val="000000" w:themeColor="text1"/>
                  <w:sz w:val="18"/>
                  <w:szCs w:val="18"/>
                  <w:lang w:val="en-GB"/>
                </w:rPr>
                <m:t xml:space="preserve"> </m:t>
              </m:r>
            </m:oMath>
            <w:r w:rsidRPr="00424E9F">
              <w:rPr>
                <w:rFonts w:ascii="TimesNewRomanPSMT" w:hAnsi="TimesNewRomanPSMT"/>
                <w:color w:val="000000" w:themeColor="text1"/>
                <w:sz w:val="18"/>
                <w:szCs w:val="18"/>
                <w:lang w:val="en-GB"/>
              </w:rPr>
              <w:t xml:space="preserve"> using a sample of 21 regions over the period 1995-2022, where </w:t>
            </w:r>
            <m:oMath>
              <m:sSub>
                <m:sSubPr>
                  <m:ctrlPr>
                    <w:rPr>
                      <w:rFonts w:ascii="Cambria Math" w:hAnsi="Cambria Math"/>
                      <w:i/>
                      <w:iCs/>
                      <w:color w:val="000000" w:themeColor="text1"/>
                      <w:sz w:val="18"/>
                      <w:szCs w:val="18"/>
                      <w:lang w:val="en-GB"/>
                    </w:rPr>
                  </m:ctrlPr>
                </m:sSubPr>
                <m:e>
                  <m:r>
                    <w:rPr>
                      <w:rFonts w:ascii="Cambria Math" w:hAnsi="Cambria Math"/>
                      <w:color w:val="000000" w:themeColor="text1"/>
                      <w:sz w:val="18"/>
                      <w:szCs w:val="18"/>
                      <w:lang w:val="en-GB"/>
                    </w:rPr>
                    <m:t>SF</m:t>
                  </m:r>
                </m:e>
                <m:sub>
                  <m:r>
                    <w:rPr>
                      <w:rFonts w:ascii="Cambria Math" w:hAnsi="Cambria Math"/>
                      <w:color w:val="000000" w:themeColor="text1"/>
                      <w:sz w:val="18"/>
                      <w:szCs w:val="18"/>
                      <w:lang w:val="en-GB"/>
                    </w:rPr>
                    <m:t>i</m:t>
                  </m:r>
                  <m:r>
                    <m:rPr>
                      <m:sty m:val="p"/>
                    </m:rPr>
                    <w:rPr>
                      <w:rFonts w:ascii="Cambria Math" w:hAnsi="Cambria Math"/>
                      <w:color w:val="000000" w:themeColor="text1"/>
                      <w:sz w:val="18"/>
                      <w:szCs w:val="18"/>
                      <w:lang w:val="en-GB"/>
                    </w:rPr>
                    <m:t>,</m:t>
                  </m:r>
                  <m:r>
                    <w:rPr>
                      <w:rFonts w:ascii="Cambria Math" w:hAnsi="Cambria Math"/>
                      <w:color w:val="000000" w:themeColor="text1"/>
                      <w:sz w:val="18"/>
                      <w:szCs w:val="18"/>
                      <w:lang w:val="en-GB"/>
                    </w:rPr>
                    <m:t>t</m:t>
                  </m:r>
                </m:sub>
              </m:sSub>
            </m:oMath>
            <w:r w:rsidRPr="00424E9F">
              <w:rPr>
                <w:rFonts w:ascii="TimesNewRomanPSMT" w:hAnsi="TimesNewRomanPSMT"/>
                <w:iCs/>
                <w:color w:val="000000" w:themeColor="text1"/>
                <w:sz w:val="18"/>
                <w:szCs w:val="18"/>
                <w:lang w:val="en-GB"/>
              </w:rPr>
              <w:t xml:space="preserve"> is the log expenditure per capita, </w:t>
            </w:r>
            <m:oMath>
              <m:sSub>
                <m:sSubPr>
                  <m:ctrlPr>
                    <w:rPr>
                      <w:rFonts w:ascii="Cambria Math" w:hAnsi="Cambria Math"/>
                      <w:i/>
                      <w:iCs/>
                      <w:color w:val="000000" w:themeColor="text1"/>
                      <w:sz w:val="18"/>
                      <w:szCs w:val="18"/>
                      <w:lang w:val="en-GB"/>
                    </w:rPr>
                  </m:ctrlPr>
                </m:sSubPr>
                <m:e>
                  <m:r>
                    <w:rPr>
                      <w:rFonts w:ascii="Cambria Math" w:hAnsi="Cambria Math"/>
                      <w:color w:val="000000" w:themeColor="text1"/>
                      <w:sz w:val="18"/>
                      <w:szCs w:val="18"/>
                      <w:lang w:val="en-GB"/>
                    </w:rPr>
                    <m:t>y</m:t>
                  </m:r>
                </m:e>
                <m:sub>
                  <m:r>
                    <w:rPr>
                      <w:rFonts w:ascii="Cambria Math" w:hAnsi="Cambria Math"/>
                      <w:color w:val="000000" w:themeColor="text1"/>
                      <w:sz w:val="18"/>
                      <w:szCs w:val="18"/>
                      <w:lang w:val="en-GB"/>
                    </w:rPr>
                    <m:t>i,t</m:t>
                  </m:r>
                </m:sub>
              </m:sSub>
              <m:r>
                <m:rPr>
                  <m:sty m:val="p"/>
                </m:rPr>
                <w:rPr>
                  <w:rFonts w:ascii="Cambria Math" w:hAnsi="Cambria Math"/>
                  <w:color w:val="000000" w:themeColor="text1"/>
                  <w:sz w:val="18"/>
                  <w:szCs w:val="18"/>
                  <w:lang w:val="en-GB"/>
                </w:rPr>
                <m:t> </m:t>
              </m:r>
            </m:oMath>
            <w:r w:rsidRPr="00424E9F">
              <w:rPr>
                <w:rFonts w:ascii="TimesNewRomanPSMT" w:hAnsi="TimesNewRomanPSMT"/>
                <w:color w:val="000000" w:themeColor="text1"/>
                <w:sz w:val="18"/>
                <w:szCs w:val="18"/>
                <w:lang w:val="en-GB"/>
              </w:rPr>
              <w:t>is the regional</w:t>
            </w:r>
            <w:r w:rsidRPr="00424E9F">
              <w:rPr>
                <w:rFonts w:ascii="TimesNewRomanPSMT" w:hAnsi="TimesNewRomanPSMT"/>
                <w:b/>
                <w:bCs/>
                <w:color w:val="000000" w:themeColor="text1"/>
                <w:sz w:val="18"/>
                <w:szCs w:val="18"/>
                <w:lang w:val="en-GB"/>
              </w:rPr>
              <w:t xml:space="preserve"> </w:t>
            </w:r>
            <w:r w:rsidRPr="00424E9F">
              <w:rPr>
                <w:rFonts w:ascii="TimesNewRomanPSMT" w:hAnsi="TimesNewRomanPSMT"/>
                <w:color w:val="000000" w:themeColor="text1"/>
                <w:sz w:val="18"/>
                <w:szCs w:val="18"/>
                <w:lang w:val="en-GB"/>
              </w:rPr>
              <w:t xml:space="preserve">GDP per capita, </w:t>
            </w:r>
            <m:oMath>
              <m:sSub>
                <m:sSubPr>
                  <m:ctrlPr>
                    <w:rPr>
                      <w:rFonts w:ascii="Cambria Math" w:hAnsi="Cambria Math"/>
                      <w:color w:val="000000" w:themeColor="text1"/>
                      <w:sz w:val="18"/>
                      <w:szCs w:val="18"/>
                      <w:lang w:val="en-GB"/>
                    </w:rPr>
                  </m:ctrlPr>
                </m:sSubPr>
                <m:e>
                  <m:r>
                    <w:rPr>
                      <w:rFonts w:ascii="Cambria Math" w:hAnsi="Cambria Math"/>
                      <w:color w:val="000000" w:themeColor="text1"/>
                      <w:sz w:val="18"/>
                      <w:szCs w:val="18"/>
                      <w:lang w:val="en-GB"/>
                    </w:rPr>
                    <m:t>X</m:t>
                  </m:r>
                </m:e>
                <m:sub>
                  <m:r>
                    <w:rPr>
                      <w:rFonts w:ascii="Cambria Math" w:hAnsi="Cambria Math"/>
                      <w:color w:val="000000" w:themeColor="text1"/>
                      <w:sz w:val="18"/>
                      <w:szCs w:val="18"/>
                      <w:lang w:val="en-GB"/>
                    </w:rPr>
                    <m:t>i,t</m:t>
                  </m:r>
                </m:sub>
              </m:sSub>
              <m:r>
                <w:rPr>
                  <w:rFonts w:ascii="Cambria Math" w:hAnsi="Cambria Math"/>
                  <w:color w:val="000000" w:themeColor="text1"/>
                  <w:sz w:val="18"/>
                  <w:szCs w:val="18"/>
                  <w:lang w:val="en-GB"/>
                </w:rPr>
                <m:t xml:space="preserve"> </m:t>
              </m:r>
            </m:oMath>
            <w:r w:rsidRPr="00424E9F">
              <w:rPr>
                <w:rFonts w:ascii="TimesNewRomanPSMT" w:hAnsi="TimesNewRomanPSMT"/>
                <w:color w:val="000000" w:themeColor="text1"/>
                <w:sz w:val="18"/>
                <w:szCs w:val="18"/>
                <w:lang w:val="en-GB"/>
              </w:rPr>
              <w:t xml:space="preserve">is a vector of control variables, </w:t>
            </w:r>
            <m:oMath>
              <m:r>
                <w:rPr>
                  <w:rFonts w:ascii="Cambria Math" w:hAnsi="Cambria Math"/>
                  <w:color w:val="000000" w:themeColor="text1"/>
                  <w:sz w:val="18"/>
                  <w:szCs w:val="18"/>
                  <w:lang w:val="en-GB"/>
                </w:rPr>
                <m:t>south</m:t>
              </m:r>
            </m:oMath>
            <w:r w:rsidRPr="00424E9F">
              <w:rPr>
                <w:rFonts w:ascii="TimesNewRomanPSMT" w:hAnsi="TimesNewRomanPSMT"/>
                <w:color w:val="000000" w:themeColor="text1"/>
                <w:sz w:val="18"/>
                <w:szCs w:val="18"/>
                <w:lang w:val="en-GB"/>
              </w:rPr>
              <w:t xml:space="preserve"> is a geographical dummy equal to 1 for Southern regions</w:t>
            </w:r>
            <w:r w:rsidRPr="00424E9F">
              <w:rPr>
                <w:rFonts w:ascii="TimesNewRomanPSMT" w:hAnsi="TimesNewRomanPSMT"/>
                <w:iCs/>
                <w:color w:val="000000" w:themeColor="text1"/>
                <w:sz w:val="18"/>
                <w:szCs w:val="18"/>
                <w:lang w:val="en-GB"/>
              </w:rPr>
              <w:t xml:space="preserve">. The interaction between the geographical dummies and </w:t>
            </w:r>
            <m:oMath>
              <m:sSub>
                <m:sSubPr>
                  <m:ctrlPr>
                    <w:rPr>
                      <w:rFonts w:ascii="Cambria Math" w:hAnsi="Cambria Math"/>
                      <w:i/>
                      <w:iCs/>
                      <w:color w:val="000000" w:themeColor="text1"/>
                      <w:sz w:val="18"/>
                      <w:szCs w:val="18"/>
                      <w:lang w:val="en-GB"/>
                    </w:rPr>
                  </m:ctrlPr>
                </m:sSubPr>
                <m:e>
                  <m:r>
                    <w:rPr>
                      <w:rFonts w:ascii="Cambria Math" w:hAnsi="Cambria Math"/>
                      <w:color w:val="000000" w:themeColor="text1"/>
                      <w:sz w:val="18"/>
                      <w:szCs w:val="18"/>
                      <w:lang w:val="en-GB"/>
                    </w:rPr>
                    <m:t>SF</m:t>
                  </m:r>
                </m:e>
                <m:sub>
                  <m:r>
                    <w:rPr>
                      <w:rFonts w:ascii="Cambria Math" w:hAnsi="Cambria Math"/>
                      <w:color w:val="000000" w:themeColor="text1"/>
                      <w:sz w:val="18"/>
                      <w:szCs w:val="18"/>
                      <w:lang w:val="en-GB"/>
                    </w:rPr>
                    <m:t>i</m:t>
                  </m:r>
                  <m:r>
                    <m:rPr>
                      <m:sty m:val="p"/>
                    </m:rPr>
                    <w:rPr>
                      <w:rFonts w:ascii="Cambria Math" w:hAnsi="Cambria Math"/>
                      <w:color w:val="000000" w:themeColor="text1"/>
                      <w:sz w:val="18"/>
                      <w:szCs w:val="18"/>
                      <w:lang w:val="en-GB"/>
                    </w:rPr>
                    <m:t>,</m:t>
                  </m:r>
                  <m:r>
                    <w:rPr>
                      <w:rFonts w:ascii="Cambria Math" w:hAnsi="Cambria Math"/>
                      <w:color w:val="000000" w:themeColor="text1"/>
                      <w:sz w:val="18"/>
                      <w:szCs w:val="18"/>
                      <w:lang w:val="en-GB"/>
                    </w:rPr>
                    <m:t>t</m:t>
                  </m:r>
                </m:sub>
              </m:sSub>
            </m:oMath>
            <w:r w:rsidRPr="00424E9F">
              <w:rPr>
                <w:rFonts w:ascii="TimesNewRomanPSMT" w:hAnsi="TimesNewRomanPSMT"/>
                <w:iCs/>
                <w:color w:val="000000" w:themeColor="text1"/>
                <w:sz w:val="18"/>
                <w:szCs w:val="18"/>
                <w:lang w:val="en-GB"/>
              </w:rPr>
              <w:t xml:space="preserve"> are instrumented with the interaction between the geographical dummies and the shock (see section 3 for more details).</w:t>
            </w:r>
            <w:r w:rsidRPr="00424E9F">
              <w:rPr>
                <w:rFonts w:ascii="TimesNewRomanPSMT" w:hAnsi="TimesNewRomanPSMT"/>
                <w:color w:val="000000" w:themeColor="text1"/>
                <w:sz w:val="18"/>
                <w:szCs w:val="18"/>
                <w:lang w:val="en-GB"/>
              </w:rPr>
              <w:t xml:space="preserve"> </w:t>
            </w:r>
            <w:r w:rsidRPr="00424E9F">
              <w:rPr>
                <w:rFonts w:ascii="TimesNewRomanPSMT" w:eastAsiaTheme="minorEastAsia" w:hAnsi="TimesNewRomanPSMT"/>
                <w:color w:val="000000" w:themeColor="text1"/>
                <w:sz w:val="18"/>
                <w:szCs w:val="18"/>
                <w:lang w:val="en-GB"/>
              </w:rPr>
              <w:t>This robustness check</w:t>
            </w:r>
            <w:r w:rsidRPr="00424E9F">
              <w:rPr>
                <w:rFonts w:ascii="TimesNewRomanPSMT" w:eastAsiaTheme="minorEastAsia" w:hAnsi="TimesNewRomanPSMT"/>
                <w:iCs/>
                <w:color w:val="000000" w:themeColor="text1"/>
                <w:sz w:val="18"/>
                <w:szCs w:val="18"/>
                <w:lang w:val="en-GB"/>
              </w:rPr>
              <w:t xml:space="preserve"> is </w:t>
            </w:r>
            <w:r w:rsidRPr="00424E9F">
              <w:rPr>
                <w:rFonts w:ascii="TimesNewRomanPSMT" w:eastAsiaTheme="minorEastAsia" w:hAnsi="TimesNewRomanPSMT"/>
                <w:color w:val="000000" w:themeColor="text1"/>
                <w:sz w:val="18"/>
                <w:szCs w:val="18"/>
                <w:lang w:val="en-GB"/>
              </w:rPr>
              <w:t xml:space="preserve">based on </w:t>
            </w:r>
            <w:r w:rsidRPr="00424E9F">
              <w:rPr>
                <w:rFonts w:asciiTheme="majorBidi" w:eastAsiaTheme="minorEastAsia" w:hAnsiTheme="majorBidi" w:cstheme="majorBidi"/>
                <w:color w:val="000000" w:themeColor="text1"/>
                <w:sz w:val="18"/>
                <w:szCs w:val="18"/>
                <w:lang w:val="en-GB"/>
              </w:rPr>
              <w:t xml:space="preserve">considering a 3-year average (1995-1997) share of manufacturing value added to alternatively construct the instrument for the GDP per capita used to estimate equation (2) to extract the shock (see section 3 for more details). </w:t>
            </w:r>
          </w:p>
          <w:p w14:paraId="60340134" w14:textId="77777777" w:rsidR="009D4CC3" w:rsidRPr="00424E9F" w:rsidRDefault="009D4CC3" w:rsidP="00027089">
            <w:pPr>
              <w:jc w:val="both"/>
              <w:rPr>
                <w:rFonts w:asciiTheme="majorBidi" w:hAnsiTheme="majorBidi" w:cstheme="majorBidi"/>
                <w:b/>
                <w:bCs/>
                <w:color w:val="000000" w:themeColor="text1"/>
                <w:sz w:val="24"/>
                <w:szCs w:val="24"/>
                <w:lang w:val="en-GB"/>
              </w:rPr>
            </w:pPr>
            <w:r w:rsidRPr="00424E9F">
              <w:rPr>
                <w:rFonts w:ascii="Times New Roman" w:hAnsi="Times New Roman" w:cs="Times New Roman"/>
                <w:color w:val="000000" w:themeColor="text1"/>
                <w:sz w:val="18"/>
                <w:szCs w:val="18"/>
                <w:lang w:val="en-GB"/>
              </w:rPr>
              <w:t xml:space="preserve">Source: Authors’ </w:t>
            </w:r>
            <w:proofErr w:type="gramStart"/>
            <w:r w:rsidRPr="00424E9F">
              <w:rPr>
                <w:rFonts w:ascii="Times New Roman" w:hAnsi="Times New Roman" w:cs="Times New Roman"/>
                <w:color w:val="000000" w:themeColor="text1"/>
                <w:sz w:val="18"/>
                <w:szCs w:val="18"/>
                <w:lang w:val="en-GB"/>
              </w:rPr>
              <w:t>own</w:t>
            </w:r>
            <w:proofErr w:type="gramEnd"/>
            <w:r w:rsidRPr="00424E9F">
              <w:rPr>
                <w:rFonts w:ascii="Times New Roman" w:hAnsi="Times New Roman" w:cs="Times New Roman"/>
                <w:color w:val="000000" w:themeColor="text1"/>
                <w:sz w:val="18"/>
                <w:szCs w:val="18"/>
                <w:lang w:val="en-GB"/>
              </w:rPr>
              <w:t xml:space="preserve"> elaboration based on ISTAT Regional Accounts data and European Commission Historic EU Payments by NUTS-2 Regions Database. Figures produced using Stata 18/MP4.</w:t>
            </w:r>
          </w:p>
        </w:tc>
      </w:tr>
    </w:tbl>
    <w:p w14:paraId="2EDCF13F" w14:textId="77777777" w:rsidR="009D4CC3" w:rsidRPr="00424E9F" w:rsidRDefault="009D4CC3" w:rsidP="009D4CC3">
      <w:pPr>
        <w:rPr>
          <w:rFonts w:asciiTheme="majorBidi" w:hAnsiTheme="majorBidi" w:cstheme="majorBidi"/>
          <w:b/>
          <w:bCs/>
          <w:color w:val="000000" w:themeColor="text1"/>
          <w:sz w:val="28"/>
          <w:szCs w:val="28"/>
          <w:lang w:val="en-GB"/>
        </w:rPr>
      </w:pPr>
      <w:r w:rsidRPr="00424E9F">
        <w:rPr>
          <w:color w:val="000000" w:themeColor="text1"/>
          <w:lang w:val="en-GB"/>
        </w:rPr>
        <w:t xml:space="preserve">                                                                                                                                                                                                                                                 </w:t>
      </w:r>
    </w:p>
    <w:p w14:paraId="6D1FB8DA" w14:textId="77777777" w:rsidR="009D4CC3" w:rsidRPr="00424E9F" w:rsidRDefault="009D4CC3" w:rsidP="009D4CC3">
      <w:pPr>
        <w:rPr>
          <w:rFonts w:ascii="Times New Roman" w:hAnsi="Times New Roman" w:cs="Times New Roman"/>
          <w:color w:val="000000" w:themeColor="text1"/>
          <w:sz w:val="18"/>
          <w:szCs w:val="18"/>
          <w:lang w:val="en-GB"/>
        </w:rPr>
      </w:pPr>
      <w:r w:rsidRPr="00424E9F">
        <w:rPr>
          <w:color w:val="000000" w:themeColor="text1"/>
          <w:lang w:val="en-GB"/>
        </w:rPr>
        <w:lastRenderedPageBreak/>
        <w:t xml:space="preserve">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9D4CC3" w:rsidRPr="00424E9F" w14:paraId="228CD51D" w14:textId="77777777" w:rsidTr="00027089">
        <w:tc>
          <w:tcPr>
            <w:tcW w:w="9350" w:type="dxa"/>
          </w:tcPr>
          <w:p w14:paraId="75038186" w14:textId="77777777" w:rsidR="009D4CC3" w:rsidRPr="00424E9F" w:rsidRDefault="009D4CC3" w:rsidP="00027089">
            <w:pPr>
              <w:spacing w:before="240"/>
              <w:jc w:val="center"/>
              <w:rPr>
                <w:rFonts w:asciiTheme="majorBidi" w:hAnsiTheme="majorBidi" w:cstheme="majorBidi"/>
                <w:color w:val="000000" w:themeColor="text1"/>
                <w:lang w:val="en-GB"/>
              </w:rPr>
            </w:pPr>
            <w:r w:rsidRPr="00424E9F">
              <w:rPr>
                <w:rFonts w:asciiTheme="majorBidi" w:hAnsiTheme="majorBidi" w:cstheme="majorBidi"/>
                <w:color w:val="000000" w:themeColor="text1"/>
                <w:lang w:val="en-GB"/>
              </w:rPr>
              <w:t>Panel A: EAFRD</w:t>
            </w:r>
          </w:p>
        </w:tc>
      </w:tr>
      <w:tr w:rsidR="009D4CC3" w:rsidRPr="00424E9F" w14:paraId="7D145B2C" w14:textId="77777777" w:rsidTr="00027089">
        <w:tc>
          <w:tcPr>
            <w:tcW w:w="9350" w:type="dxa"/>
          </w:tcPr>
          <w:p w14:paraId="0FD86E83" w14:textId="77777777" w:rsidR="009D4CC3" w:rsidRPr="00424E9F" w:rsidRDefault="009D4CC3" w:rsidP="00027089">
            <w:pPr>
              <w:jc w:val="center"/>
              <w:rPr>
                <w:rFonts w:asciiTheme="majorBidi" w:hAnsiTheme="majorBidi" w:cstheme="majorBidi"/>
                <w:color w:val="000000" w:themeColor="text1"/>
                <w:lang w:val="en-GB"/>
              </w:rPr>
            </w:pPr>
            <w:r w:rsidRPr="00424E9F">
              <w:rPr>
                <w:noProof/>
                <w:color w:val="000000" w:themeColor="text1"/>
                <w:lang w:val="en-GB"/>
              </w:rPr>
              <w:drawing>
                <wp:inline distT="0" distB="0" distL="0" distR="0" wp14:anchorId="16B08C74" wp14:editId="0E08FA9C">
                  <wp:extent cx="5943600" cy="2476500"/>
                  <wp:effectExtent l="0" t="0" r="0" b="0"/>
                  <wp:docPr id="6735692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2476500"/>
                          </a:xfrm>
                          <a:prstGeom prst="rect">
                            <a:avLst/>
                          </a:prstGeom>
                          <a:noFill/>
                          <a:ln>
                            <a:noFill/>
                          </a:ln>
                        </pic:spPr>
                      </pic:pic>
                    </a:graphicData>
                  </a:graphic>
                </wp:inline>
              </w:drawing>
            </w:r>
          </w:p>
        </w:tc>
      </w:tr>
      <w:tr w:rsidR="009D4CC3" w:rsidRPr="00424E9F" w14:paraId="7A00F8C9" w14:textId="77777777" w:rsidTr="00027089">
        <w:tc>
          <w:tcPr>
            <w:tcW w:w="9350" w:type="dxa"/>
          </w:tcPr>
          <w:p w14:paraId="10FAA10C" w14:textId="77777777" w:rsidR="009D4CC3" w:rsidRPr="00424E9F" w:rsidRDefault="009D4CC3" w:rsidP="00027089">
            <w:pPr>
              <w:spacing w:before="240"/>
              <w:jc w:val="center"/>
              <w:rPr>
                <w:rFonts w:asciiTheme="majorBidi" w:hAnsiTheme="majorBidi" w:cstheme="majorBidi"/>
                <w:color w:val="000000" w:themeColor="text1"/>
                <w:lang w:val="en-GB"/>
              </w:rPr>
            </w:pPr>
            <w:r w:rsidRPr="00424E9F">
              <w:rPr>
                <w:rFonts w:asciiTheme="majorBidi" w:hAnsiTheme="majorBidi" w:cstheme="majorBidi"/>
                <w:color w:val="000000" w:themeColor="text1"/>
                <w:lang w:val="en-GB"/>
              </w:rPr>
              <w:t>Panel B: ERDF</w:t>
            </w:r>
          </w:p>
        </w:tc>
      </w:tr>
      <w:tr w:rsidR="009D4CC3" w:rsidRPr="00424E9F" w14:paraId="6A14B8CD" w14:textId="77777777" w:rsidTr="00027089">
        <w:tc>
          <w:tcPr>
            <w:tcW w:w="9350" w:type="dxa"/>
          </w:tcPr>
          <w:p w14:paraId="12553667" w14:textId="77777777" w:rsidR="009D4CC3" w:rsidRPr="00424E9F" w:rsidRDefault="009D4CC3" w:rsidP="00027089">
            <w:pPr>
              <w:jc w:val="center"/>
              <w:rPr>
                <w:rFonts w:asciiTheme="majorBidi" w:hAnsiTheme="majorBidi" w:cstheme="majorBidi"/>
                <w:color w:val="000000" w:themeColor="text1"/>
                <w:lang w:val="en-GB"/>
              </w:rPr>
            </w:pPr>
            <w:r w:rsidRPr="00424E9F">
              <w:rPr>
                <w:noProof/>
                <w:color w:val="000000" w:themeColor="text1"/>
                <w:lang w:val="en-GB"/>
              </w:rPr>
              <w:drawing>
                <wp:inline distT="0" distB="0" distL="0" distR="0" wp14:anchorId="0982FC8E" wp14:editId="011F8AD0">
                  <wp:extent cx="5943600" cy="2476500"/>
                  <wp:effectExtent l="0" t="0" r="0" b="0"/>
                  <wp:docPr id="2721768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2476500"/>
                          </a:xfrm>
                          <a:prstGeom prst="rect">
                            <a:avLst/>
                          </a:prstGeom>
                          <a:noFill/>
                          <a:ln>
                            <a:noFill/>
                          </a:ln>
                        </pic:spPr>
                      </pic:pic>
                    </a:graphicData>
                  </a:graphic>
                </wp:inline>
              </w:drawing>
            </w:r>
          </w:p>
        </w:tc>
      </w:tr>
      <w:tr w:rsidR="009D4CC3" w:rsidRPr="00424E9F" w14:paraId="50AF657B" w14:textId="77777777" w:rsidTr="00027089">
        <w:tc>
          <w:tcPr>
            <w:tcW w:w="9350" w:type="dxa"/>
          </w:tcPr>
          <w:p w14:paraId="380270D5" w14:textId="77777777" w:rsidR="009D4CC3" w:rsidRPr="00424E9F" w:rsidRDefault="009D4CC3" w:rsidP="00027089">
            <w:pPr>
              <w:spacing w:before="240"/>
              <w:jc w:val="both"/>
              <w:rPr>
                <w:rFonts w:asciiTheme="majorBidi" w:hAnsiTheme="majorBidi" w:cstheme="majorBidi"/>
                <w:color w:val="000000" w:themeColor="text1"/>
                <w:lang w:val="en-GB"/>
              </w:rPr>
            </w:pPr>
            <w:r w:rsidRPr="00424E9F">
              <w:rPr>
                <w:rFonts w:asciiTheme="majorBidi" w:hAnsiTheme="majorBidi" w:cstheme="majorBidi"/>
                <w:b/>
                <w:bCs/>
                <w:color w:val="000000" w:themeColor="text1"/>
                <w:sz w:val="24"/>
                <w:szCs w:val="24"/>
                <w:lang w:val="en-GB"/>
              </w:rPr>
              <w:t xml:space="preserve">Fig. A6 </w:t>
            </w:r>
            <w:r w:rsidRPr="00424E9F">
              <w:rPr>
                <w:rFonts w:asciiTheme="majorBidi" w:hAnsiTheme="majorBidi" w:cstheme="majorBidi"/>
                <w:color w:val="000000" w:themeColor="text1"/>
                <w:sz w:val="24"/>
                <w:szCs w:val="24"/>
                <w:lang w:val="en-GB"/>
              </w:rPr>
              <w:t>Distributional effects of the regional GDP per capita expenditure (considering a 3-year average share of manufacturing value added)</w:t>
            </w:r>
          </w:p>
        </w:tc>
      </w:tr>
      <w:tr w:rsidR="009D4CC3" w:rsidRPr="00424E9F" w14:paraId="05BC7B31" w14:textId="77777777" w:rsidTr="00027089">
        <w:tc>
          <w:tcPr>
            <w:tcW w:w="9350" w:type="dxa"/>
          </w:tcPr>
          <w:p w14:paraId="73D5122C" w14:textId="77777777" w:rsidR="009D4CC3" w:rsidRPr="00424E9F" w:rsidRDefault="009D4CC3" w:rsidP="00027089">
            <w:pPr>
              <w:spacing w:before="240"/>
              <w:jc w:val="both"/>
              <w:rPr>
                <w:rFonts w:asciiTheme="majorBidi" w:eastAsiaTheme="minorEastAsia" w:hAnsiTheme="majorBidi" w:cstheme="majorBidi"/>
                <w:color w:val="000000" w:themeColor="text1"/>
                <w:sz w:val="18"/>
                <w:szCs w:val="18"/>
                <w:lang w:val="en-GB"/>
              </w:rPr>
            </w:pPr>
            <w:r w:rsidRPr="00424E9F">
              <w:rPr>
                <w:rFonts w:ascii="Times New Roman" w:eastAsia="Times New Roman" w:hAnsi="Times New Roman" w:cs="Times New Roman"/>
                <w:i/>
                <w:iCs/>
                <w:color w:val="000000" w:themeColor="text1"/>
                <w:sz w:val="18"/>
                <w:szCs w:val="18"/>
                <w:lang w:val="en-GB"/>
              </w:rPr>
              <w:t>Note:</w:t>
            </w:r>
            <w:r w:rsidRPr="00424E9F">
              <w:rPr>
                <w:rFonts w:ascii="Times New Roman" w:eastAsia="Times New Roman" w:hAnsi="Times New Roman" w:cs="Times New Roman"/>
                <w:color w:val="000000" w:themeColor="text1"/>
                <w:sz w:val="18"/>
                <w:szCs w:val="18"/>
                <w:lang w:val="en-GB"/>
              </w:rPr>
              <w:t xml:space="preserve"> The chart shows the impulse response functions and the associated 90 (68) percent confidence bands. Estimates based on the equation </w:t>
            </w:r>
            <m:oMath>
              <m:sSub>
                <m:sSubPr>
                  <m:ctrlPr>
                    <w:rPr>
                      <w:rFonts w:ascii="Cambria Math" w:eastAsia="Times New Roman" w:hAnsi="Cambria Math" w:cs="Times New Roman"/>
                      <w:i/>
                      <w:color w:val="000000" w:themeColor="text1"/>
                      <w:sz w:val="18"/>
                      <w:szCs w:val="18"/>
                      <w:lang w:val="en-GB"/>
                    </w:rPr>
                  </m:ctrlPr>
                </m:sSubPr>
                <m:e>
                  <m:r>
                    <w:rPr>
                      <w:rFonts w:ascii="Cambria Math" w:eastAsia="Times New Roman" w:hAnsi="Cambria Math" w:cs="Times New Roman"/>
                      <w:color w:val="000000" w:themeColor="text1"/>
                      <w:sz w:val="18"/>
                      <w:szCs w:val="18"/>
                      <w:lang w:val="en-GB"/>
                    </w:rPr>
                    <m:t>y</m:t>
                  </m:r>
                </m:e>
                <m:sub>
                  <m:r>
                    <w:rPr>
                      <w:rFonts w:ascii="Cambria Math" w:eastAsia="Times New Roman" w:hAnsi="Cambria Math" w:cs="Times New Roman"/>
                      <w:color w:val="000000" w:themeColor="text1"/>
                      <w:sz w:val="18"/>
                      <w:szCs w:val="18"/>
                      <w:lang w:val="en-GB"/>
                    </w:rPr>
                    <m:t>i,t+k</m:t>
                  </m:r>
                </m:sub>
              </m:sSub>
              <m:r>
                <w:rPr>
                  <w:rFonts w:ascii="Cambria Math" w:eastAsia="Times New Roman" w:hAnsi="Cambria Math" w:cs="Times New Roman"/>
                  <w:color w:val="000000" w:themeColor="text1"/>
                  <w:sz w:val="18"/>
                  <w:szCs w:val="18"/>
                  <w:lang w:val="en-GB"/>
                </w:rPr>
                <m:t>=</m:t>
              </m:r>
              <m:sSubSup>
                <m:sSubSupPr>
                  <m:ctrlPr>
                    <w:rPr>
                      <w:rFonts w:ascii="Cambria Math" w:eastAsia="Times New Roman" w:hAnsi="Cambria Math" w:cs="Times New Roman"/>
                      <w:color w:val="000000" w:themeColor="text1"/>
                      <w:sz w:val="18"/>
                      <w:szCs w:val="18"/>
                      <w:lang w:val="en-GB"/>
                    </w:rPr>
                  </m:ctrlPr>
                </m:sSubSupPr>
                <m:e>
                  <m:r>
                    <w:rPr>
                      <w:rFonts w:ascii="Cambria Math" w:eastAsia="Times New Roman" w:hAnsi="Cambria Math" w:cs="Times New Roman"/>
                      <w:color w:val="000000" w:themeColor="text1"/>
                      <w:sz w:val="18"/>
                      <w:szCs w:val="18"/>
                      <w:lang w:val="en-GB"/>
                    </w:rPr>
                    <m:t>α</m:t>
                  </m:r>
                </m:e>
                <m:sub>
                  <m:r>
                    <w:rPr>
                      <w:rFonts w:ascii="Cambria Math" w:eastAsia="Times New Roman" w:hAnsi="Cambria Math" w:cs="Times New Roman"/>
                      <w:color w:val="000000" w:themeColor="text1"/>
                      <w:sz w:val="18"/>
                      <w:szCs w:val="18"/>
                      <w:lang w:val="en-GB"/>
                    </w:rPr>
                    <m:t>i</m:t>
                  </m:r>
                </m:sub>
                <m:sup>
                  <m:r>
                    <w:rPr>
                      <w:rFonts w:ascii="Cambria Math" w:eastAsia="Times New Roman" w:hAnsi="Cambria Math" w:cs="Times New Roman"/>
                      <w:color w:val="000000" w:themeColor="text1"/>
                      <w:sz w:val="18"/>
                      <w:szCs w:val="18"/>
                      <w:lang w:val="en-GB"/>
                    </w:rPr>
                    <m:t>k</m:t>
                  </m:r>
                </m:sup>
              </m:sSubSup>
              <m:r>
                <w:rPr>
                  <w:rFonts w:ascii="Cambria Math" w:eastAsia="Times New Roman" w:hAnsi="Cambria Math" w:cs="Times New Roman"/>
                  <w:color w:val="000000" w:themeColor="text1"/>
                  <w:sz w:val="18"/>
                  <w:szCs w:val="18"/>
                  <w:lang w:val="en-GB"/>
                </w:rPr>
                <m:t>+</m:t>
              </m:r>
              <m:sSubSup>
                <m:sSubSupPr>
                  <m:ctrlPr>
                    <w:rPr>
                      <w:rFonts w:ascii="Cambria Math" w:eastAsia="Times New Roman" w:hAnsi="Cambria Math" w:cs="Times New Roman"/>
                      <w:color w:val="000000" w:themeColor="text1"/>
                      <w:sz w:val="18"/>
                      <w:szCs w:val="18"/>
                      <w:lang w:val="en-GB"/>
                    </w:rPr>
                  </m:ctrlPr>
                </m:sSubSupPr>
                <m:e>
                  <m:r>
                    <w:rPr>
                      <w:rFonts w:ascii="Cambria Math" w:eastAsia="Times New Roman" w:hAnsi="Cambria Math" w:cs="Times New Roman"/>
                      <w:color w:val="000000" w:themeColor="text1"/>
                      <w:sz w:val="18"/>
                      <w:szCs w:val="18"/>
                      <w:lang w:val="en-GB"/>
                    </w:rPr>
                    <m:t>θ</m:t>
                  </m:r>
                </m:e>
                <m:sub>
                  <m:r>
                    <w:rPr>
                      <w:rFonts w:ascii="Cambria Math" w:eastAsia="Times New Roman" w:hAnsi="Cambria Math" w:cs="Times New Roman"/>
                      <w:color w:val="000000" w:themeColor="text1"/>
                      <w:sz w:val="18"/>
                      <w:szCs w:val="18"/>
                      <w:lang w:val="en-GB"/>
                    </w:rPr>
                    <m:t>t</m:t>
                  </m:r>
                </m:sub>
                <m:sup>
                  <m:r>
                    <w:rPr>
                      <w:rFonts w:ascii="Cambria Math" w:eastAsia="Times New Roman" w:hAnsi="Cambria Math" w:cs="Times New Roman"/>
                      <w:color w:val="000000" w:themeColor="text1"/>
                      <w:sz w:val="18"/>
                      <w:szCs w:val="18"/>
                      <w:lang w:val="en-GB"/>
                    </w:rPr>
                    <m:t>k</m:t>
                  </m:r>
                </m:sup>
              </m:sSubSup>
              <m:r>
                <w:rPr>
                  <w:rFonts w:ascii="Cambria Math" w:eastAsia="Times New Roman" w:hAnsi="Cambria Math" w:cs="Times New Roman"/>
                  <w:color w:val="000000" w:themeColor="text1"/>
                  <w:sz w:val="18"/>
                  <w:szCs w:val="18"/>
                  <w:lang w:val="en-GB"/>
                </w:rPr>
                <m:t>+</m:t>
              </m:r>
              <m:sSubSup>
                <m:sSubSupPr>
                  <m:ctrlPr>
                    <w:rPr>
                      <w:rFonts w:ascii="Cambria Math" w:eastAsia="Times New Roman" w:hAnsi="Cambria Math" w:cs="Times New Roman"/>
                      <w:i/>
                      <w:color w:val="000000" w:themeColor="text1"/>
                      <w:sz w:val="18"/>
                      <w:szCs w:val="18"/>
                      <w:lang w:val="en-GB"/>
                    </w:rPr>
                  </m:ctrlPr>
                </m:sSubSupPr>
                <m:e>
                  <m:r>
                    <w:rPr>
                      <w:rFonts w:ascii="Cambria Math" w:eastAsia="Times New Roman" w:hAnsi="Cambria Math" w:cs="Times New Roman"/>
                      <w:color w:val="000000" w:themeColor="text1"/>
                      <w:sz w:val="18"/>
                      <w:szCs w:val="18"/>
                      <w:lang w:val="en-GB"/>
                    </w:rPr>
                    <m:t>β</m:t>
                  </m:r>
                </m:e>
                <m:sub>
                  <m:r>
                    <w:rPr>
                      <w:rFonts w:ascii="Cambria Math" w:eastAsia="Times New Roman" w:hAnsi="Cambria Math" w:cs="Times New Roman"/>
                      <w:color w:val="000000" w:themeColor="text1"/>
                      <w:sz w:val="18"/>
                      <w:szCs w:val="18"/>
                      <w:lang w:val="en-GB"/>
                    </w:rPr>
                    <m:t>1</m:t>
                  </m:r>
                </m:sub>
                <m:sup>
                  <m:r>
                    <w:rPr>
                      <w:rFonts w:ascii="Cambria Math" w:eastAsia="Times New Roman" w:hAnsi="Cambria Math" w:cs="Times New Roman"/>
                      <w:color w:val="000000" w:themeColor="text1"/>
                      <w:sz w:val="18"/>
                      <w:szCs w:val="18"/>
                      <w:lang w:val="en-GB"/>
                    </w:rPr>
                    <m:t>k</m:t>
                  </m:r>
                </m:sup>
              </m:sSubSup>
              <m:sSub>
                <m:sSubPr>
                  <m:ctrlPr>
                    <w:rPr>
                      <w:rFonts w:ascii="Cambria Math" w:eastAsia="Times New Roman" w:hAnsi="Cambria Math" w:cs="Times New Roman"/>
                      <w:color w:val="000000" w:themeColor="text1"/>
                      <w:sz w:val="18"/>
                      <w:szCs w:val="18"/>
                      <w:lang w:val="en-GB"/>
                    </w:rPr>
                  </m:ctrlPr>
                </m:sSubPr>
                <m:e>
                  <m:r>
                    <w:rPr>
                      <w:rFonts w:ascii="Cambria Math" w:eastAsia="Times New Roman" w:hAnsi="Cambria Math" w:cs="Times New Roman"/>
                      <w:color w:val="000000" w:themeColor="text1"/>
                      <w:sz w:val="18"/>
                      <w:szCs w:val="18"/>
                      <w:lang w:val="en-GB"/>
                    </w:rPr>
                    <m:t>SF</m:t>
                  </m:r>
                </m:e>
                <m:sub>
                  <m:r>
                    <w:rPr>
                      <w:rFonts w:ascii="Cambria Math" w:eastAsia="Times New Roman" w:hAnsi="Cambria Math" w:cs="Times New Roman"/>
                      <w:color w:val="000000" w:themeColor="text1"/>
                      <w:sz w:val="18"/>
                      <w:szCs w:val="18"/>
                      <w:lang w:val="en-GB"/>
                    </w:rPr>
                    <m:t>i,t</m:t>
                  </m:r>
                </m:sub>
              </m:sSub>
              <m:r>
                <w:rPr>
                  <w:rFonts w:ascii="Cambria Math" w:eastAsia="Times New Roman" w:hAnsi="Cambria Math" w:cs="Times New Roman"/>
                  <w:color w:val="000000" w:themeColor="text1"/>
                  <w:sz w:val="18"/>
                  <w:szCs w:val="18"/>
                  <w:lang w:val="en-GB"/>
                </w:rPr>
                <m:t>+</m:t>
              </m:r>
              <m:sSubSup>
                <m:sSubSupPr>
                  <m:ctrlPr>
                    <w:rPr>
                      <w:rFonts w:ascii="Cambria Math" w:eastAsia="Times New Roman" w:hAnsi="Cambria Math" w:cs="Times New Roman"/>
                      <w:i/>
                      <w:color w:val="000000" w:themeColor="text1"/>
                      <w:sz w:val="18"/>
                      <w:szCs w:val="18"/>
                      <w:lang w:val="en-GB"/>
                    </w:rPr>
                  </m:ctrlPr>
                </m:sSubSupPr>
                <m:e>
                  <m:r>
                    <w:rPr>
                      <w:rFonts w:ascii="Cambria Math" w:eastAsia="Times New Roman" w:hAnsi="Cambria Math" w:cs="Times New Roman"/>
                      <w:color w:val="000000" w:themeColor="text1"/>
                      <w:sz w:val="18"/>
                      <w:szCs w:val="18"/>
                      <w:lang w:val="en-GB"/>
                    </w:rPr>
                    <m:t>β</m:t>
                  </m:r>
                </m:e>
                <m:sub>
                  <m:r>
                    <w:rPr>
                      <w:rFonts w:ascii="Cambria Math" w:eastAsia="Times New Roman" w:hAnsi="Cambria Math" w:cs="Times New Roman"/>
                      <w:color w:val="000000" w:themeColor="text1"/>
                      <w:sz w:val="18"/>
                      <w:szCs w:val="18"/>
                      <w:lang w:val="en-GB"/>
                    </w:rPr>
                    <m:t>2</m:t>
                  </m:r>
                </m:sub>
                <m:sup>
                  <m:r>
                    <w:rPr>
                      <w:rFonts w:ascii="Cambria Math" w:eastAsia="Times New Roman" w:hAnsi="Cambria Math" w:cs="Times New Roman"/>
                      <w:color w:val="000000" w:themeColor="text1"/>
                      <w:sz w:val="18"/>
                      <w:szCs w:val="18"/>
                      <w:lang w:val="en-GB"/>
                    </w:rPr>
                    <m:t>k</m:t>
                  </m:r>
                </m:sup>
              </m:sSubSup>
              <m:sSub>
                <m:sSubPr>
                  <m:ctrlPr>
                    <w:rPr>
                      <w:rFonts w:ascii="Cambria Math" w:eastAsia="Times New Roman" w:hAnsi="Cambria Math" w:cs="Times New Roman"/>
                      <w:color w:val="000000" w:themeColor="text1"/>
                      <w:sz w:val="18"/>
                      <w:szCs w:val="18"/>
                      <w:lang w:val="en-GB"/>
                    </w:rPr>
                  </m:ctrlPr>
                </m:sSubPr>
                <m:e>
                  <m:r>
                    <w:rPr>
                      <w:rFonts w:ascii="Cambria Math" w:eastAsia="Times New Roman" w:hAnsi="Cambria Math" w:cs="Times New Roman"/>
                      <w:color w:val="000000" w:themeColor="text1"/>
                      <w:sz w:val="18"/>
                      <w:szCs w:val="18"/>
                      <w:lang w:val="en-GB"/>
                    </w:rPr>
                    <m:t>X</m:t>
                  </m:r>
                </m:e>
                <m:sub>
                  <m:r>
                    <w:rPr>
                      <w:rFonts w:ascii="Cambria Math" w:eastAsia="Times New Roman" w:hAnsi="Cambria Math" w:cs="Times New Roman"/>
                      <w:color w:val="000000" w:themeColor="text1"/>
                      <w:sz w:val="18"/>
                      <w:szCs w:val="18"/>
                      <w:lang w:val="en-GB"/>
                    </w:rPr>
                    <m:t>i,t</m:t>
                  </m:r>
                </m:sub>
              </m:sSub>
              <m:r>
                <w:rPr>
                  <w:rFonts w:ascii="Cambria Math" w:eastAsia="Times New Roman" w:hAnsi="Cambria Math" w:cs="Times New Roman"/>
                  <w:color w:val="000000" w:themeColor="text1"/>
                  <w:sz w:val="18"/>
                  <w:szCs w:val="18"/>
                  <w:lang w:val="en-GB"/>
                </w:rPr>
                <m:t>+</m:t>
              </m:r>
              <m:d>
                <m:dPr>
                  <m:ctrlPr>
                    <w:rPr>
                      <w:rFonts w:ascii="Cambria Math" w:eastAsia="Times New Roman" w:hAnsi="Cambria Math" w:cs="Times New Roman"/>
                      <w:i/>
                      <w:color w:val="000000" w:themeColor="text1"/>
                      <w:sz w:val="18"/>
                      <w:szCs w:val="18"/>
                      <w:lang w:val="en-GB"/>
                    </w:rPr>
                  </m:ctrlPr>
                </m:dPr>
                <m:e>
                  <m:sSubSup>
                    <m:sSubSupPr>
                      <m:ctrlPr>
                        <w:rPr>
                          <w:rFonts w:ascii="Cambria Math" w:eastAsia="Times New Roman" w:hAnsi="Cambria Math" w:cs="Times New Roman"/>
                          <w:color w:val="000000" w:themeColor="text1"/>
                          <w:sz w:val="18"/>
                          <w:szCs w:val="18"/>
                          <w:lang w:val="en-GB"/>
                        </w:rPr>
                      </m:ctrlPr>
                    </m:sSubSupPr>
                    <m:e>
                      <m:r>
                        <w:rPr>
                          <w:rFonts w:ascii="Cambria Math" w:eastAsia="Times New Roman" w:hAnsi="Cambria Math" w:cs="Times New Roman"/>
                          <w:color w:val="000000" w:themeColor="text1"/>
                          <w:sz w:val="18"/>
                          <w:szCs w:val="18"/>
                          <w:lang w:val="en-GB"/>
                        </w:rPr>
                        <m:t>δ</m:t>
                      </m:r>
                    </m:e>
                    <m:sub>
                      <m:r>
                        <w:rPr>
                          <w:rFonts w:ascii="Cambria Math" w:eastAsia="Times New Roman" w:hAnsi="Cambria Math" w:cs="Times New Roman"/>
                          <w:color w:val="000000" w:themeColor="text1"/>
                          <w:sz w:val="18"/>
                          <w:szCs w:val="18"/>
                          <w:lang w:val="en-GB"/>
                        </w:rPr>
                        <m:t>i</m:t>
                      </m:r>
                    </m:sub>
                    <m:sup>
                      <m:r>
                        <w:rPr>
                          <w:rFonts w:ascii="Cambria Math" w:eastAsia="Times New Roman" w:hAnsi="Cambria Math" w:cs="Times New Roman"/>
                          <w:color w:val="000000" w:themeColor="text1"/>
                          <w:sz w:val="18"/>
                          <w:szCs w:val="18"/>
                          <w:lang w:val="en-GB"/>
                        </w:rPr>
                        <m:t>k</m:t>
                      </m:r>
                    </m:sup>
                  </m:sSubSup>
                  <m:r>
                    <w:rPr>
                      <w:rFonts w:ascii="Cambria Math" w:eastAsia="Times New Roman" w:hAnsi="Cambria Math" w:cs="Times New Roman"/>
                      <w:color w:val="000000" w:themeColor="text1"/>
                      <w:sz w:val="18"/>
                      <w:szCs w:val="18"/>
                      <w:lang w:val="en-GB"/>
                    </w:rPr>
                    <m:t>+</m:t>
                  </m:r>
                  <m:sSubSup>
                    <m:sSubSupPr>
                      <m:ctrlPr>
                        <w:rPr>
                          <w:rFonts w:ascii="Cambria Math" w:eastAsia="Times New Roman" w:hAnsi="Cambria Math" w:cs="Times New Roman"/>
                          <w:color w:val="000000" w:themeColor="text1"/>
                          <w:sz w:val="18"/>
                          <w:szCs w:val="18"/>
                          <w:lang w:val="en-GB"/>
                        </w:rPr>
                      </m:ctrlPr>
                    </m:sSubSupPr>
                    <m:e>
                      <m:r>
                        <w:rPr>
                          <w:rFonts w:ascii="Cambria Math" w:eastAsia="Times New Roman" w:hAnsi="Cambria Math" w:cs="Times New Roman"/>
                          <w:color w:val="000000" w:themeColor="text1"/>
                          <w:sz w:val="18"/>
                          <w:szCs w:val="18"/>
                          <w:lang w:val="en-GB"/>
                        </w:rPr>
                        <m:t>μ</m:t>
                      </m:r>
                    </m:e>
                    <m:sub>
                      <m:r>
                        <w:rPr>
                          <w:rFonts w:ascii="Cambria Math" w:eastAsia="Times New Roman" w:hAnsi="Cambria Math" w:cs="Times New Roman"/>
                          <w:color w:val="000000" w:themeColor="text1"/>
                          <w:sz w:val="18"/>
                          <w:szCs w:val="18"/>
                          <w:lang w:val="en-GB"/>
                        </w:rPr>
                        <m:t>t</m:t>
                      </m:r>
                    </m:sub>
                    <m:sup>
                      <m:r>
                        <w:rPr>
                          <w:rFonts w:ascii="Cambria Math" w:eastAsia="Times New Roman" w:hAnsi="Cambria Math" w:cs="Times New Roman"/>
                          <w:color w:val="000000" w:themeColor="text1"/>
                          <w:sz w:val="18"/>
                          <w:szCs w:val="18"/>
                          <w:lang w:val="en-GB"/>
                        </w:rPr>
                        <m:t>k</m:t>
                      </m:r>
                    </m:sup>
                  </m:sSubSup>
                  <m:r>
                    <w:rPr>
                      <w:rFonts w:ascii="Cambria Math" w:eastAsia="Times New Roman" w:hAnsi="Cambria Math" w:cs="Times New Roman"/>
                      <w:color w:val="000000" w:themeColor="text1"/>
                      <w:sz w:val="18"/>
                      <w:szCs w:val="18"/>
                      <w:lang w:val="en-GB"/>
                    </w:rPr>
                    <m:t>+</m:t>
                  </m:r>
                  <m:sSubSup>
                    <m:sSubSupPr>
                      <m:ctrlPr>
                        <w:rPr>
                          <w:rFonts w:ascii="Cambria Math" w:eastAsia="Times New Roman" w:hAnsi="Cambria Math" w:cs="Times New Roman"/>
                          <w:i/>
                          <w:color w:val="000000" w:themeColor="text1"/>
                          <w:sz w:val="18"/>
                          <w:szCs w:val="18"/>
                          <w:lang w:val="en-GB"/>
                        </w:rPr>
                      </m:ctrlPr>
                    </m:sSubSupPr>
                    <m:e>
                      <m:r>
                        <w:rPr>
                          <w:rFonts w:ascii="Cambria Math" w:eastAsia="Times New Roman" w:hAnsi="Cambria Math" w:cs="Times New Roman"/>
                          <w:color w:val="000000" w:themeColor="text1"/>
                          <w:sz w:val="18"/>
                          <w:szCs w:val="18"/>
                          <w:lang w:val="en-GB"/>
                        </w:rPr>
                        <m:t>γ</m:t>
                      </m:r>
                    </m:e>
                    <m:sub>
                      <m:r>
                        <w:rPr>
                          <w:rFonts w:ascii="Cambria Math" w:eastAsia="Times New Roman" w:hAnsi="Cambria Math" w:cs="Times New Roman"/>
                          <w:color w:val="000000" w:themeColor="text1"/>
                          <w:sz w:val="18"/>
                          <w:szCs w:val="18"/>
                          <w:lang w:val="en-GB"/>
                        </w:rPr>
                        <m:t>1</m:t>
                      </m:r>
                    </m:sub>
                    <m:sup>
                      <m:r>
                        <w:rPr>
                          <w:rFonts w:ascii="Cambria Math" w:eastAsia="Times New Roman" w:hAnsi="Cambria Math" w:cs="Times New Roman"/>
                          <w:color w:val="000000" w:themeColor="text1"/>
                          <w:sz w:val="18"/>
                          <w:szCs w:val="18"/>
                          <w:lang w:val="en-GB"/>
                        </w:rPr>
                        <m:t>k</m:t>
                      </m:r>
                    </m:sup>
                  </m:sSubSup>
                  <m:sSub>
                    <m:sSubPr>
                      <m:ctrlPr>
                        <w:rPr>
                          <w:rFonts w:ascii="Cambria Math" w:eastAsia="Times New Roman" w:hAnsi="Cambria Math" w:cs="Times New Roman"/>
                          <w:color w:val="000000" w:themeColor="text1"/>
                          <w:sz w:val="18"/>
                          <w:szCs w:val="18"/>
                          <w:lang w:val="en-GB"/>
                        </w:rPr>
                      </m:ctrlPr>
                    </m:sSubPr>
                    <m:e>
                      <m:r>
                        <w:rPr>
                          <w:rFonts w:ascii="Cambria Math" w:eastAsia="Times New Roman" w:hAnsi="Cambria Math" w:cs="Times New Roman"/>
                          <w:color w:val="000000" w:themeColor="text1"/>
                          <w:sz w:val="18"/>
                          <w:szCs w:val="18"/>
                          <w:lang w:val="en-GB"/>
                        </w:rPr>
                        <m:t>SF</m:t>
                      </m:r>
                    </m:e>
                    <m:sub>
                      <m:r>
                        <w:rPr>
                          <w:rFonts w:ascii="Cambria Math" w:eastAsia="Times New Roman" w:hAnsi="Cambria Math" w:cs="Times New Roman"/>
                          <w:color w:val="000000" w:themeColor="text1"/>
                          <w:sz w:val="18"/>
                          <w:szCs w:val="18"/>
                          <w:lang w:val="en-GB"/>
                        </w:rPr>
                        <m:t>i,t</m:t>
                      </m:r>
                    </m:sub>
                  </m:sSub>
                  <m:r>
                    <w:rPr>
                      <w:rFonts w:ascii="Cambria Math" w:eastAsia="Times New Roman" w:hAnsi="Cambria Math" w:cs="Times New Roman"/>
                      <w:color w:val="000000" w:themeColor="text1"/>
                      <w:sz w:val="18"/>
                      <w:szCs w:val="18"/>
                      <w:lang w:val="en-GB"/>
                    </w:rPr>
                    <m:t>+</m:t>
                  </m:r>
                  <m:sSubSup>
                    <m:sSubSupPr>
                      <m:ctrlPr>
                        <w:rPr>
                          <w:rFonts w:ascii="Cambria Math" w:eastAsia="Times New Roman" w:hAnsi="Cambria Math" w:cs="Times New Roman"/>
                          <w:i/>
                          <w:color w:val="000000" w:themeColor="text1"/>
                          <w:sz w:val="18"/>
                          <w:szCs w:val="18"/>
                          <w:lang w:val="en-GB"/>
                        </w:rPr>
                      </m:ctrlPr>
                    </m:sSubSupPr>
                    <m:e>
                      <m:r>
                        <w:rPr>
                          <w:rFonts w:ascii="Cambria Math" w:eastAsia="Times New Roman" w:hAnsi="Cambria Math" w:cs="Times New Roman"/>
                          <w:color w:val="000000" w:themeColor="text1"/>
                          <w:sz w:val="18"/>
                          <w:szCs w:val="18"/>
                          <w:lang w:val="en-GB"/>
                        </w:rPr>
                        <m:t>γ</m:t>
                      </m:r>
                    </m:e>
                    <m:sub>
                      <m:r>
                        <w:rPr>
                          <w:rFonts w:ascii="Cambria Math" w:eastAsia="Times New Roman" w:hAnsi="Cambria Math" w:cs="Times New Roman"/>
                          <w:color w:val="000000" w:themeColor="text1"/>
                          <w:sz w:val="18"/>
                          <w:szCs w:val="18"/>
                          <w:lang w:val="en-GB"/>
                        </w:rPr>
                        <m:t>2</m:t>
                      </m:r>
                    </m:sub>
                    <m:sup>
                      <m:r>
                        <w:rPr>
                          <w:rFonts w:ascii="Cambria Math" w:eastAsia="Times New Roman" w:hAnsi="Cambria Math" w:cs="Times New Roman"/>
                          <w:color w:val="000000" w:themeColor="text1"/>
                          <w:sz w:val="18"/>
                          <w:szCs w:val="18"/>
                          <w:lang w:val="en-GB"/>
                        </w:rPr>
                        <m:t>k</m:t>
                      </m:r>
                    </m:sup>
                  </m:sSubSup>
                  <m:sSub>
                    <m:sSubPr>
                      <m:ctrlPr>
                        <w:rPr>
                          <w:rFonts w:ascii="Cambria Math" w:eastAsia="Times New Roman" w:hAnsi="Cambria Math" w:cs="Times New Roman"/>
                          <w:color w:val="000000" w:themeColor="text1"/>
                          <w:sz w:val="18"/>
                          <w:szCs w:val="18"/>
                          <w:lang w:val="en-GB"/>
                        </w:rPr>
                      </m:ctrlPr>
                    </m:sSubPr>
                    <m:e>
                      <m:r>
                        <w:rPr>
                          <w:rFonts w:ascii="Cambria Math" w:eastAsia="Times New Roman" w:hAnsi="Cambria Math" w:cs="Times New Roman"/>
                          <w:color w:val="000000" w:themeColor="text1"/>
                          <w:sz w:val="18"/>
                          <w:szCs w:val="18"/>
                          <w:lang w:val="en-GB"/>
                        </w:rPr>
                        <m:t>X</m:t>
                      </m:r>
                    </m:e>
                    <m:sub>
                      <m:r>
                        <w:rPr>
                          <w:rFonts w:ascii="Cambria Math" w:eastAsia="Times New Roman" w:hAnsi="Cambria Math" w:cs="Times New Roman"/>
                          <w:color w:val="000000" w:themeColor="text1"/>
                          <w:sz w:val="18"/>
                          <w:szCs w:val="18"/>
                          <w:lang w:val="en-GB"/>
                        </w:rPr>
                        <m:t>i,t</m:t>
                      </m:r>
                    </m:sub>
                  </m:sSub>
                </m:e>
              </m:d>
              <m:sSub>
                <m:sSubPr>
                  <m:ctrlPr>
                    <w:rPr>
                      <w:rFonts w:ascii="Cambria Math" w:eastAsia="Times New Roman" w:hAnsi="Cambria Math" w:cs="Times New Roman"/>
                      <w:i/>
                      <w:color w:val="000000" w:themeColor="text1"/>
                      <w:sz w:val="18"/>
                      <w:szCs w:val="18"/>
                      <w:lang w:val="en-GB"/>
                    </w:rPr>
                  </m:ctrlPr>
                </m:sSubPr>
                <m:e>
                  <m:r>
                    <w:rPr>
                      <w:rFonts w:ascii="Cambria Math" w:eastAsia="Times New Roman" w:hAnsi="Cambria Math" w:cs="Times New Roman"/>
                      <w:color w:val="000000" w:themeColor="text1"/>
                      <w:sz w:val="18"/>
                      <w:szCs w:val="18"/>
                      <w:lang w:val="en-GB"/>
                    </w:rPr>
                    <m:t>ε</m:t>
                  </m:r>
                </m:e>
                <m:sub>
                  <m:r>
                    <w:rPr>
                      <w:rFonts w:ascii="Cambria Math" w:eastAsia="Times New Roman" w:hAnsi="Cambria Math" w:cs="Times New Roman"/>
                      <w:color w:val="000000" w:themeColor="text1"/>
                      <w:sz w:val="18"/>
                      <w:szCs w:val="18"/>
                      <w:lang w:val="en-GB"/>
                    </w:rPr>
                    <m:t>i,t+k</m:t>
                  </m:r>
                </m:sub>
              </m:sSub>
            </m:oMath>
            <w:r w:rsidRPr="00424E9F">
              <w:rPr>
                <w:rFonts w:ascii="Times New Roman" w:eastAsia="Times New Roman" w:hAnsi="Times New Roman" w:cs="Times New Roman"/>
                <w:color w:val="000000" w:themeColor="text1"/>
                <w:sz w:val="18"/>
                <w:szCs w:val="18"/>
                <w:lang w:val="en-GB"/>
              </w:rPr>
              <w:t>,</w:t>
            </w:r>
            <m:oMath>
              <m:r>
                <w:rPr>
                  <w:rFonts w:ascii="Cambria Math" w:eastAsia="Times New Roman" w:hAnsi="Cambria Math" w:cs="Times New Roman"/>
                  <w:color w:val="000000" w:themeColor="text1"/>
                  <w:sz w:val="18"/>
                  <w:szCs w:val="18"/>
                  <w:lang w:val="en-GB"/>
                </w:rPr>
                <m:t xml:space="preserve"> </m:t>
              </m:r>
            </m:oMath>
            <w:r w:rsidRPr="00424E9F">
              <w:rPr>
                <w:rFonts w:ascii="Times New Roman" w:eastAsia="Times New Roman" w:hAnsi="Times New Roman" w:cs="Times New Roman"/>
                <w:color w:val="000000" w:themeColor="text1"/>
                <w:sz w:val="18"/>
                <w:szCs w:val="18"/>
                <w:lang w:val="en-GB"/>
              </w:rPr>
              <w:t xml:space="preserve">using a sample of 21 regions over the period 1995-2022 where </w:t>
            </w:r>
            <m:oMath>
              <m:sSub>
                <m:sSubPr>
                  <m:ctrlPr>
                    <w:rPr>
                      <w:rFonts w:ascii="Cambria Math" w:eastAsia="Times New Roman" w:hAnsi="Cambria Math" w:cs="Times New Roman"/>
                      <w:i/>
                      <w:iCs/>
                      <w:color w:val="000000" w:themeColor="text1"/>
                      <w:sz w:val="18"/>
                      <w:szCs w:val="18"/>
                      <w:lang w:val="en-GB"/>
                    </w:rPr>
                  </m:ctrlPr>
                </m:sSubPr>
                <m:e>
                  <m:r>
                    <w:rPr>
                      <w:rFonts w:ascii="Cambria Math" w:eastAsia="Times New Roman" w:hAnsi="Cambria Math" w:cs="Times New Roman"/>
                      <w:color w:val="000000" w:themeColor="text1"/>
                      <w:sz w:val="18"/>
                      <w:szCs w:val="18"/>
                      <w:lang w:val="en-GB"/>
                    </w:rPr>
                    <m:t>SF</m:t>
                  </m:r>
                </m:e>
                <m:sub>
                  <m:r>
                    <w:rPr>
                      <w:rFonts w:ascii="Cambria Math" w:eastAsia="Times New Roman" w:hAnsi="Cambria Math" w:cs="Times New Roman"/>
                      <w:color w:val="000000" w:themeColor="text1"/>
                      <w:sz w:val="18"/>
                      <w:szCs w:val="18"/>
                      <w:lang w:val="en-GB"/>
                    </w:rPr>
                    <m:t>i,t</m:t>
                  </m:r>
                </m:sub>
              </m:sSub>
            </m:oMath>
            <w:r w:rsidRPr="00424E9F">
              <w:rPr>
                <w:rFonts w:ascii="Times New Roman" w:eastAsia="Times New Roman" w:hAnsi="Times New Roman" w:cs="Times New Roman"/>
                <w:iCs/>
                <w:color w:val="000000" w:themeColor="text1"/>
                <w:sz w:val="18"/>
                <w:szCs w:val="18"/>
                <w:lang w:val="en-GB"/>
              </w:rPr>
              <w:t xml:space="preserve"> is the log expenditure per capita, instrumented with the shock constructed in section 3, </w:t>
            </w:r>
            <m:oMath>
              <m:sSub>
                <m:sSubPr>
                  <m:ctrlPr>
                    <w:rPr>
                      <w:rFonts w:ascii="Cambria Math" w:eastAsia="Times New Roman" w:hAnsi="Cambria Math" w:cs="Times New Roman"/>
                      <w:i/>
                      <w:iCs/>
                      <w:color w:val="000000" w:themeColor="text1"/>
                      <w:sz w:val="18"/>
                      <w:szCs w:val="18"/>
                      <w:lang w:val="en-GB"/>
                    </w:rPr>
                  </m:ctrlPr>
                </m:sSubPr>
                <m:e>
                  <m:r>
                    <w:rPr>
                      <w:rFonts w:ascii="Cambria Math" w:eastAsia="Times New Roman" w:hAnsi="Cambria Math" w:cs="Times New Roman"/>
                      <w:color w:val="000000" w:themeColor="text1"/>
                      <w:sz w:val="18"/>
                      <w:szCs w:val="18"/>
                      <w:lang w:val="en-GB"/>
                    </w:rPr>
                    <m:t>y</m:t>
                  </m:r>
                </m:e>
                <m:sub>
                  <m:r>
                    <w:rPr>
                      <w:rFonts w:ascii="Cambria Math" w:eastAsia="Times New Roman" w:hAnsi="Cambria Math" w:cs="Times New Roman"/>
                      <w:color w:val="000000" w:themeColor="text1"/>
                      <w:sz w:val="18"/>
                      <w:szCs w:val="18"/>
                      <w:lang w:val="en-GB"/>
                    </w:rPr>
                    <m:t>i,t</m:t>
                  </m:r>
                </m:sub>
              </m:sSub>
              <m:r>
                <m:rPr>
                  <m:sty m:val="p"/>
                </m:rPr>
                <w:rPr>
                  <w:rFonts w:ascii="Cambria Math" w:eastAsia="Times New Roman" w:hAnsi="Cambria Math" w:cs="Times New Roman"/>
                  <w:color w:val="000000" w:themeColor="text1"/>
                  <w:sz w:val="18"/>
                  <w:szCs w:val="18"/>
                  <w:lang w:val="en-GB"/>
                </w:rPr>
                <m:t> </m:t>
              </m:r>
            </m:oMath>
            <w:r w:rsidRPr="00424E9F">
              <w:rPr>
                <w:rFonts w:ascii="Times New Roman" w:eastAsia="Times New Roman" w:hAnsi="Times New Roman" w:cs="Times New Roman"/>
                <w:color w:val="000000" w:themeColor="text1"/>
                <w:sz w:val="18"/>
                <w:szCs w:val="18"/>
                <w:lang w:val="en-GB"/>
              </w:rPr>
              <w:t>is the regional</w:t>
            </w:r>
            <w:r w:rsidRPr="00424E9F">
              <w:rPr>
                <w:rFonts w:ascii="Times New Roman" w:eastAsia="Times New Roman" w:hAnsi="Times New Roman" w:cs="Times New Roman"/>
                <w:b/>
                <w:bCs/>
                <w:color w:val="000000" w:themeColor="text1"/>
                <w:sz w:val="18"/>
                <w:szCs w:val="18"/>
                <w:lang w:val="en-GB"/>
              </w:rPr>
              <w:t xml:space="preserve"> </w:t>
            </w:r>
            <w:r w:rsidRPr="00424E9F">
              <w:rPr>
                <w:rFonts w:ascii="Times New Roman" w:eastAsia="Times New Roman" w:hAnsi="Times New Roman" w:cs="Times New Roman"/>
                <w:color w:val="000000" w:themeColor="text1"/>
                <w:sz w:val="18"/>
                <w:szCs w:val="18"/>
                <w:lang w:val="en-GB"/>
              </w:rPr>
              <w:t xml:space="preserve">GDP per capita, </w:t>
            </w:r>
            <m:oMath>
              <m:sSub>
                <m:sSubPr>
                  <m:ctrlPr>
                    <w:rPr>
                      <w:rFonts w:ascii="Cambria Math" w:eastAsia="Times New Roman" w:hAnsi="Cambria Math" w:cs="Times New Roman"/>
                      <w:color w:val="000000" w:themeColor="text1"/>
                      <w:sz w:val="18"/>
                      <w:szCs w:val="18"/>
                      <w:lang w:val="en-GB"/>
                    </w:rPr>
                  </m:ctrlPr>
                </m:sSubPr>
                <m:e>
                  <m:r>
                    <w:rPr>
                      <w:rFonts w:ascii="Cambria Math" w:eastAsia="Times New Roman" w:hAnsi="Cambria Math" w:cs="Times New Roman"/>
                      <w:color w:val="000000" w:themeColor="text1"/>
                      <w:sz w:val="18"/>
                      <w:szCs w:val="18"/>
                      <w:lang w:val="en-GB"/>
                    </w:rPr>
                    <m:t>X</m:t>
                  </m:r>
                </m:e>
                <m:sub>
                  <m:r>
                    <w:rPr>
                      <w:rFonts w:ascii="Cambria Math" w:eastAsia="Times New Roman" w:hAnsi="Cambria Math" w:cs="Times New Roman"/>
                      <w:color w:val="000000" w:themeColor="text1"/>
                      <w:sz w:val="18"/>
                      <w:szCs w:val="18"/>
                      <w:lang w:val="en-GB"/>
                    </w:rPr>
                    <m:t>i,t</m:t>
                  </m:r>
                </m:sub>
              </m:sSub>
              <m:r>
                <w:rPr>
                  <w:rFonts w:ascii="Cambria Math" w:eastAsia="Times New Roman" w:hAnsi="Cambria Math" w:cs="Times New Roman"/>
                  <w:color w:val="000000" w:themeColor="text1"/>
                  <w:sz w:val="18"/>
                  <w:szCs w:val="18"/>
                  <w:lang w:val="en-GB"/>
                </w:rPr>
                <m:t xml:space="preserve"> </m:t>
              </m:r>
            </m:oMath>
            <w:r w:rsidRPr="00424E9F">
              <w:rPr>
                <w:rFonts w:ascii="Times New Roman" w:eastAsia="Times New Roman" w:hAnsi="Times New Roman" w:cs="Times New Roman"/>
                <w:color w:val="000000" w:themeColor="text1"/>
                <w:sz w:val="18"/>
                <w:szCs w:val="18"/>
                <w:lang w:val="en-GB"/>
              </w:rPr>
              <w:t>is a vector of control variables</w:t>
            </w:r>
            <w:r w:rsidRPr="00424E9F">
              <w:rPr>
                <w:rFonts w:ascii="Times New Roman" w:eastAsia="Times New Roman" w:hAnsi="Times New Roman" w:cs="Times New Roman"/>
                <w:iCs/>
                <w:color w:val="000000" w:themeColor="text1"/>
                <w:sz w:val="18"/>
                <w:szCs w:val="18"/>
                <w:lang w:val="en-GB"/>
              </w:rPr>
              <w:t xml:space="preserve"> (see section 3 for more details). </w:t>
            </w:r>
            <w:r w:rsidRPr="00424E9F">
              <w:rPr>
                <w:rFonts w:ascii="Times New Roman" w:eastAsia="Times New Roman" w:hAnsi="Times New Roman" w:cs="Times New Roman"/>
                <w:color w:val="000000" w:themeColor="text1"/>
                <w:sz w:val="18"/>
                <w:szCs w:val="18"/>
                <w:lang w:val="en-GB"/>
              </w:rPr>
              <w:t xml:space="preserve">The left charts indicate the location effect, based on the first part of the equation, and the right charts show the scale effects (second part of the equation). </w:t>
            </w:r>
            <w:r w:rsidRPr="00424E9F">
              <w:rPr>
                <w:rFonts w:ascii="TimesNewRomanPSMT" w:eastAsiaTheme="minorEastAsia" w:hAnsi="TimesNewRomanPSMT"/>
                <w:color w:val="000000" w:themeColor="text1"/>
                <w:sz w:val="18"/>
                <w:szCs w:val="18"/>
                <w:lang w:val="en-GB"/>
              </w:rPr>
              <w:t xml:space="preserve">This robustness check is based on </w:t>
            </w:r>
            <w:r w:rsidRPr="00424E9F">
              <w:rPr>
                <w:rFonts w:asciiTheme="majorBidi" w:eastAsiaTheme="minorEastAsia" w:hAnsiTheme="majorBidi" w:cstheme="majorBidi"/>
                <w:color w:val="000000" w:themeColor="text1"/>
                <w:sz w:val="18"/>
                <w:szCs w:val="18"/>
                <w:lang w:val="en-GB"/>
              </w:rPr>
              <w:t>considering a 3-year average (1995-1997) share of manufacturing value added to alternatively construct the instrument for the GDP per capita used to estimate equation (2) to extract the shock (see section 3 for more details).</w:t>
            </w:r>
          </w:p>
          <w:p w14:paraId="502710CD" w14:textId="77777777" w:rsidR="009D4CC3" w:rsidRPr="00424E9F" w:rsidRDefault="009D4CC3" w:rsidP="00027089">
            <w:pPr>
              <w:jc w:val="both"/>
              <w:rPr>
                <w:rFonts w:asciiTheme="majorBidi" w:hAnsiTheme="majorBidi" w:cstheme="majorBidi"/>
                <w:b/>
                <w:bCs/>
                <w:color w:val="000000" w:themeColor="text1"/>
                <w:sz w:val="24"/>
                <w:szCs w:val="24"/>
                <w:lang w:val="en-GB"/>
              </w:rPr>
            </w:pPr>
            <w:r w:rsidRPr="00424E9F">
              <w:rPr>
                <w:rFonts w:ascii="Times New Roman" w:hAnsi="Times New Roman" w:cs="Times New Roman"/>
                <w:color w:val="000000" w:themeColor="text1"/>
                <w:sz w:val="18"/>
                <w:szCs w:val="18"/>
                <w:lang w:val="en-GB"/>
              </w:rPr>
              <w:t xml:space="preserve">Source: Authors’ </w:t>
            </w:r>
            <w:proofErr w:type="gramStart"/>
            <w:r w:rsidRPr="00424E9F">
              <w:rPr>
                <w:rFonts w:ascii="Times New Roman" w:hAnsi="Times New Roman" w:cs="Times New Roman"/>
                <w:color w:val="000000" w:themeColor="text1"/>
                <w:sz w:val="18"/>
                <w:szCs w:val="18"/>
                <w:lang w:val="en-GB"/>
              </w:rPr>
              <w:t>own</w:t>
            </w:r>
            <w:proofErr w:type="gramEnd"/>
            <w:r w:rsidRPr="00424E9F">
              <w:rPr>
                <w:rFonts w:ascii="Times New Roman" w:hAnsi="Times New Roman" w:cs="Times New Roman"/>
                <w:color w:val="000000" w:themeColor="text1"/>
                <w:sz w:val="18"/>
                <w:szCs w:val="18"/>
                <w:lang w:val="en-GB"/>
              </w:rPr>
              <w:t xml:space="preserve"> elaboration based on ISTAT Regional Accounts data and European Commission Historic EU Payments by NUTS-2 Regions Database. Figures produced using Stata 18/MP4.</w:t>
            </w:r>
          </w:p>
        </w:tc>
      </w:tr>
    </w:tbl>
    <w:p w14:paraId="2ACEBDCD" w14:textId="77777777" w:rsidR="009D4CC3" w:rsidRPr="00424E9F" w:rsidRDefault="009D4CC3" w:rsidP="009D4CC3">
      <w:pPr>
        <w:jc w:val="both"/>
        <w:rPr>
          <w:color w:val="000000" w:themeColor="text1"/>
          <w:lang w:val="en-GB"/>
        </w:rPr>
      </w:pPr>
    </w:p>
    <w:p w14:paraId="58542163" w14:textId="77777777" w:rsidR="009D4CC3" w:rsidRPr="00424E9F" w:rsidRDefault="009D4CC3" w:rsidP="009D4CC3">
      <w:pPr>
        <w:rPr>
          <w:rFonts w:ascii="Times New Roman" w:hAnsi="Times New Roman" w:cs="Times New Roman"/>
          <w:color w:val="000000" w:themeColor="text1"/>
          <w:sz w:val="18"/>
          <w:szCs w:val="18"/>
          <w:lang w:val="en-GB"/>
        </w:rPr>
      </w:pPr>
    </w:p>
    <w:p w14:paraId="08501AEE" w14:textId="77777777" w:rsidR="00DC27E3" w:rsidRDefault="00DC27E3"/>
    <w:sectPr w:rsidR="00DC27E3" w:rsidSect="009D4CC3">
      <w:footerReference w:type="default" r:id="rId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1093533"/>
      <w:docPartObj>
        <w:docPartGallery w:val="Page Numbers (Bottom of Page)"/>
        <w:docPartUnique/>
      </w:docPartObj>
    </w:sdtPr>
    <w:sdtContent>
      <w:p w14:paraId="321CFC05" w14:textId="77777777" w:rsidR="009D4CC3" w:rsidRDefault="009D4CC3">
        <w:pPr>
          <w:pStyle w:val="Pidipagina"/>
          <w:jc w:val="right"/>
        </w:pPr>
        <w:r w:rsidRPr="00EF7518">
          <w:rPr>
            <w:rFonts w:ascii="Times New Roman" w:hAnsi="Times New Roman" w:cs="Times New Roman"/>
          </w:rPr>
          <w:fldChar w:fldCharType="begin"/>
        </w:r>
        <w:r w:rsidRPr="00EF7518">
          <w:rPr>
            <w:rFonts w:ascii="Times New Roman" w:hAnsi="Times New Roman" w:cs="Times New Roman"/>
          </w:rPr>
          <w:instrText>PAGE   \* MERGEFORMAT</w:instrText>
        </w:r>
        <w:r w:rsidRPr="00EF7518">
          <w:rPr>
            <w:rFonts w:ascii="Times New Roman" w:hAnsi="Times New Roman" w:cs="Times New Roman"/>
          </w:rPr>
          <w:fldChar w:fldCharType="separate"/>
        </w:r>
        <w:r w:rsidRPr="00EF7518">
          <w:rPr>
            <w:rFonts w:ascii="Times New Roman" w:hAnsi="Times New Roman" w:cs="Times New Roman"/>
            <w:lang w:val="it-IT"/>
          </w:rPr>
          <w:t>2</w:t>
        </w:r>
        <w:r w:rsidRPr="00EF7518">
          <w:rPr>
            <w:rFonts w:ascii="Times New Roman" w:hAnsi="Times New Roman" w:cs="Times New Roman"/>
          </w:rPr>
          <w:fldChar w:fldCharType="end"/>
        </w:r>
      </w:p>
    </w:sdtContent>
  </w:sdt>
  <w:p w14:paraId="1CFD16F9" w14:textId="77777777" w:rsidR="009D4CC3" w:rsidRDefault="009D4CC3">
    <w:pPr>
      <w:pStyle w:val="Pidipagina"/>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CC3"/>
    <w:rsid w:val="00186761"/>
    <w:rsid w:val="00324483"/>
    <w:rsid w:val="0074546B"/>
    <w:rsid w:val="009D4CC3"/>
    <w:rsid w:val="00DC27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0762F"/>
  <w15:chartTrackingRefBased/>
  <w15:docId w15:val="{81CAE6ED-DE18-4175-AF46-4D4CAC368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D4CC3"/>
    <w:rPr>
      <w:lang w:val="en-US"/>
    </w:rPr>
  </w:style>
  <w:style w:type="paragraph" w:styleId="Titolo1">
    <w:name w:val="heading 1"/>
    <w:basedOn w:val="Normale"/>
    <w:next w:val="Normale"/>
    <w:link w:val="Titolo1Carattere"/>
    <w:uiPriority w:val="9"/>
    <w:qFormat/>
    <w:rsid w:val="009D4C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9D4C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9D4CC3"/>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9D4CC3"/>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9D4CC3"/>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9D4CC3"/>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D4CC3"/>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D4CC3"/>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D4CC3"/>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D4CC3"/>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9D4CC3"/>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9D4CC3"/>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9D4CC3"/>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9D4CC3"/>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9D4CC3"/>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D4CC3"/>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D4CC3"/>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D4CC3"/>
    <w:rPr>
      <w:rFonts w:eastAsiaTheme="majorEastAsia" w:cstheme="majorBidi"/>
      <w:color w:val="272727" w:themeColor="text1" w:themeTint="D8"/>
    </w:rPr>
  </w:style>
  <w:style w:type="paragraph" w:styleId="Titolo">
    <w:name w:val="Title"/>
    <w:basedOn w:val="Normale"/>
    <w:next w:val="Normale"/>
    <w:link w:val="TitoloCarattere"/>
    <w:uiPriority w:val="10"/>
    <w:qFormat/>
    <w:rsid w:val="009D4C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D4CC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D4CC3"/>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D4CC3"/>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D4CC3"/>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D4CC3"/>
    <w:rPr>
      <w:i/>
      <w:iCs/>
      <w:color w:val="404040" w:themeColor="text1" w:themeTint="BF"/>
    </w:rPr>
  </w:style>
  <w:style w:type="paragraph" w:styleId="Paragrafoelenco">
    <w:name w:val="List Paragraph"/>
    <w:basedOn w:val="Normale"/>
    <w:uiPriority w:val="34"/>
    <w:qFormat/>
    <w:rsid w:val="009D4CC3"/>
    <w:pPr>
      <w:ind w:left="720"/>
      <w:contextualSpacing/>
    </w:pPr>
  </w:style>
  <w:style w:type="character" w:styleId="Enfasiintensa">
    <w:name w:val="Intense Emphasis"/>
    <w:basedOn w:val="Carpredefinitoparagrafo"/>
    <w:uiPriority w:val="21"/>
    <w:qFormat/>
    <w:rsid w:val="009D4CC3"/>
    <w:rPr>
      <w:i/>
      <w:iCs/>
      <w:color w:val="0F4761" w:themeColor="accent1" w:themeShade="BF"/>
    </w:rPr>
  </w:style>
  <w:style w:type="paragraph" w:styleId="Citazioneintensa">
    <w:name w:val="Intense Quote"/>
    <w:basedOn w:val="Normale"/>
    <w:next w:val="Normale"/>
    <w:link w:val="CitazioneintensaCarattere"/>
    <w:uiPriority w:val="30"/>
    <w:qFormat/>
    <w:rsid w:val="009D4C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9D4CC3"/>
    <w:rPr>
      <w:i/>
      <w:iCs/>
      <w:color w:val="0F4761" w:themeColor="accent1" w:themeShade="BF"/>
    </w:rPr>
  </w:style>
  <w:style w:type="character" w:styleId="Riferimentointenso">
    <w:name w:val="Intense Reference"/>
    <w:basedOn w:val="Carpredefinitoparagrafo"/>
    <w:uiPriority w:val="32"/>
    <w:qFormat/>
    <w:rsid w:val="009D4CC3"/>
    <w:rPr>
      <w:b/>
      <w:bCs/>
      <w:smallCaps/>
      <w:color w:val="0F4761" w:themeColor="accent1" w:themeShade="BF"/>
      <w:spacing w:val="5"/>
    </w:rPr>
  </w:style>
  <w:style w:type="paragraph" w:styleId="Pidipagina">
    <w:name w:val="footer"/>
    <w:basedOn w:val="Normale"/>
    <w:link w:val="PidipaginaCarattere"/>
    <w:uiPriority w:val="99"/>
    <w:unhideWhenUsed/>
    <w:rsid w:val="009D4CC3"/>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9D4CC3"/>
    <w:rPr>
      <w:lang w:val="en-US"/>
    </w:rPr>
  </w:style>
  <w:style w:type="table" w:styleId="Grigliatabella">
    <w:name w:val="Table Grid"/>
    <w:basedOn w:val="Tabellanormale"/>
    <w:uiPriority w:val="39"/>
    <w:rsid w:val="009D4CC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emf"/><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emf"/><Relationship Id="rId12" Type="http://schemas.openxmlformats.org/officeDocument/2006/relationships/image" Target="media/image9.emf"/><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image" Target="media/image8.png"/><Relationship Id="rId5" Type="http://schemas.openxmlformats.org/officeDocument/2006/relationships/image" Target="media/image2.emf"/><Relationship Id="rId15" Type="http://schemas.openxmlformats.org/officeDocument/2006/relationships/image" Target="media/image12.emf"/><Relationship Id="rId10" Type="http://schemas.openxmlformats.org/officeDocument/2006/relationships/image" Target="media/image7.png"/><Relationship Id="rId4" Type="http://schemas.openxmlformats.org/officeDocument/2006/relationships/image" Target="media/image1.emf"/><Relationship Id="rId9" Type="http://schemas.openxmlformats.org/officeDocument/2006/relationships/image" Target="media/image6.png"/><Relationship Id="rId14" Type="http://schemas.openxmlformats.org/officeDocument/2006/relationships/image" Target="media/image1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1306</Words>
  <Characters>7449</Characters>
  <Application>Microsoft Office Word</Application>
  <DocSecurity>0</DocSecurity>
  <Lines>62</Lines>
  <Paragraphs>17</Paragraphs>
  <ScaleCrop>false</ScaleCrop>
  <Company/>
  <LinksUpToDate>false</LinksUpToDate>
  <CharactersWithSpaces>8738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 INSOLDA</dc:creator>
  <cp:keywords/>
  <dc:description/>
  <cp:lastModifiedBy>DEBORA INSOLDA</cp:lastModifiedBy>
  <cp:revision>2</cp:revision>
  <dcterms:created xsi:type="dcterms:W3CDTF">2026-02-10T15:39:00Z</dcterms:created>
  <dcterms:modified xsi:type="dcterms:W3CDTF">2026-02-10T15:39:00Z</dcterms:modified>
</cp:coreProperties>
</file>