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70CA05" w14:textId="3DDAEC36" w:rsidR="00375BE5" w:rsidRDefault="00197BA2">
      <w:pPr>
        <w:rPr>
          <w:rFonts w:ascii="Times New Roman" w:hAnsi="Times New Roman" w:cs="Times New Roman"/>
          <w:b/>
        </w:rPr>
      </w:pPr>
      <w:r w:rsidRPr="00375BE5">
        <w:rPr>
          <w:rFonts w:ascii="Times New Roman" w:hAnsi="Times New Roman" w:cs="Times New Roman"/>
          <w:b/>
        </w:rPr>
        <w:t>Table</w:t>
      </w:r>
      <w:r w:rsidR="00B02B93" w:rsidRPr="00375BE5">
        <w:rPr>
          <w:rFonts w:ascii="Times New Roman" w:hAnsi="Times New Roman" w:cs="Times New Roman"/>
          <w:b/>
        </w:rPr>
        <w:t xml:space="preserve"> S1</w:t>
      </w:r>
      <w:r w:rsidR="0000698D" w:rsidRPr="00375BE5">
        <w:rPr>
          <w:rFonts w:ascii="Times New Roman" w:hAnsi="Times New Roman" w:cs="Times New Roman"/>
          <w:b/>
        </w:rPr>
        <w:t>. Literature Search Strategies</w:t>
      </w:r>
    </w:p>
    <w:p w14:paraId="12A49C60" w14:textId="77777777" w:rsidR="00754E3B" w:rsidRPr="00375BE5" w:rsidRDefault="00754E3B">
      <w:pPr>
        <w:rPr>
          <w:rFonts w:ascii="Times New Roman" w:hAnsi="Times New Roman" w:cs="Times New Roman"/>
          <w:b/>
        </w:rPr>
      </w:pPr>
    </w:p>
    <w:tbl>
      <w:tblPr>
        <w:tblStyle w:val="TableGrid"/>
        <w:tblW w:w="9445" w:type="dxa"/>
        <w:tblLook w:val="04A0" w:firstRow="1" w:lastRow="0" w:firstColumn="1" w:lastColumn="0" w:noHBand="0" w:noVBand="1"/>
      </w:tblPr>
      <w:tblGrid>
        <w:gridCol w:w="4135"/>
        <w:gridCol w:w="5310"/>
      </w:tblGrid>
      <w:tr w:rsidR="0000698D" w:rsidRPr="00393FC9" w14:paraId="52BE5CFA" w14:textId="77777777" w:rsidTr="00393FC9">
        <w:tc>
          <w:tcPr>
            <w:tcW w:w="4135" w:type="dxa"/>
          </w:tcPr>
          <w:p w14:paraId="2EE1C92E" w14:textId="77777777" w:rsidR="0000698D" w:rsidRPr="00393FC9" w:rsidRDefault="0000698D" w:rsidP="0000698D">
            <w:pPr>
              <w:rPr>
                <w:rFonts w:ascii="Times New Roman" w:hAnsi="Times New Roman" w:cs="Times New Roman"/>
                <w:sz w:val="20"/>
                <w:szCs w:val="20"/>
              </w:rPr>
            </w:pPr>
            <w:r w:rsidRPr="00393FC9">
              <w:rPr>
                <w:rFonts w:ascii="Times New Roman" w:hAnsi="Times New Roman" w:cs="Times New Roman"/>
                <w:sz w:val="20"/>
                <w:szCs w:val="20"/>
              </w:rPr>
              <w:t>MEDLINE</w:t>
            </w:r>
          </w:p>
        </w:tc>
        <w:tc>
          <w:tcPr>
            <w:tcW w:w="5310" w:type="dxa"/>
          </w:tcPr>
          <w:p w14:paraId="26EFA5F5" w14:textId="77777777" w:rsidR="0000698D" w:rsidRPr="00393FC9" w:rsidRDefault="0000698D" w:rsidP="0000698D">
            <w:pPr>
              <w:pStyle w:val="ListParagraph"/>
              <w:numPr>
                <w:ilvl w:val="0"/>
                <w:numId w:val="2"/>
              </w:numPr>
              <w:ind w:left="436" w:hanging="450"/>
              <w:rPr>
                <w:rFonts w:ascii="Times New Roman" w:hAnsi="Times New Roman" w:cs="Times New Roman"/>
                <w:sz w:val="20"/>
                <w:szCs w:val="20"/>
              </w:rPr>
            </w:pPr>
            <w:r w:rsidRPr="00393FC9">
              <w:rPr>
                <w:rFonts w:ascii="Times New Roman" w:hAnsi="Times New Roman" w:cs="Times New Roman"/>
                <w:sz w:val="20"/>
                <w:szCs w:val="20"/>
              </w:rPr>
              <w:t>mirabegron.mp.</w:t>
            </w:r>
          </w:p>
        </w:tc>
      </w:tr>
      <w:tr w:rsidR="0000698D" w:rsidRPr="00393FC9" w14:paraId="17B46123" w14:textId="77777777" w:rsidTr="00393FC9">
        <w:tc>
          <w:tcPr>
            <w:tcW w:w="4135" w:type="dxa"/>
          </w:tcPr>
          <w:p w14:paraId="6C01CCC4" w14:textId="77777777" w:rsidR="0000698D" w:rsidRPr="00393FC9" w:rsidRDefault="0000698D" w:rsidP="0000698D">
            <w:pPr>
              <w:rPr>
                <w:rFonts w:ascii="Times New Roman" w:hAnsi="Times New Roman" w:cs="Times New Roman"/>
                <w:sz w:val="20"/>
                <w:szCs w:val="20"/>
              </w:rPr>
            </w:pPr>
          </w:p>
        </w:tc>
        <w:tc>
          <w:tcPr>
            <w:tcW w:w="5310" w:type="dxa"/>
          </w:tcPr>
          <w:p w14:paraId="1C197544" w14:textId="77777777" w:rsidR="0000698D" w:rsidRPr="00393FC9" w:rsidRDefault="0000698D" w:rsidP="0000698D">
            <w:pPr>
              <w:pStyle w:val="ListParagraph"/>
              <w:numPr>
                <w:ilvl w:val="0"/>
                <w:numId w:val="2"/>
              </w:numPr>
              <w:ind w:left="436" w:hanging="450"/>
              <w:rPr>
                <w:rFonts w:ascii="Times New Roman" w:hAnsi="Times New Roman" w:cs="Times New Roman"/>
                <w:sz w:val="20"/>
                <w:szCs w:val="20"/>
              </w:rPr>
            </w:pPr>
            <w:r w:rsidRPr="00393FC9">
              <w:rPr>
                <w:rFonts w:ascii="Times New Roman" w:hAnsi="Times New Roman" w:cs="Times New Roman"/>
                <w:sz w:val="20"/>
                <w:szCs w:val="20"/>
              </w:rPr>
              <w:t>Myrbetriq.mp.</w:t>
            </w:r>
          </w:p>
        </w:tc>
      </w:tr>
      <w:tr w:rsidR="0000698D" w:rsidRPr="00393FC9" w14:paraId="16903AA1" w14:textId="77777777" w:rsidTr="00393FC9">
        <w:tc>
          <w:tcPr>
            <w:tcW w:w="4135" w:type="dxa"/>
          </w:tcPr>
          <w:p w14:paraId="7DFF2E5D" w14:textId="77777777" w:rsidR="0000698D" w:rsidRPr="00393FC9" w:rsidRDefault="0000698D" w:rsidP="0000698D">
            <w:pPr>
              <w:rPr>
                <w:rFonts w:ascii="Times New Roman" w:hAnsi="Times New Roman" w:cs="Times New Roman"/>
                <w:sz w:val="20"/>
                <w:szCs w:val="20"/>
              </w:rPr>
            </w:pPr>
          </w:p>
        </w:tc>
        <w:tc>
          <w:tcPr>
            <w:tcW w:w="5310" w:type="dxa"/>
          </w:tcPr>
          <w:p w14:paraId="41A29DE5" w14:textId="77777777" w:rsidR="0000698D" w:rsidRPr="00393FC9" w:rsidRDefault="0000698D" w:rsidP="0000698D">
            <w:pPr>
              <w:pStyle w:val="ListParagraph"/>
              <w:numPr>
                <w:ilvl w:val="0"/>
                <w:numId w:val="2"/>
              </w:numPr>
              <w:ind w:left="436" w:hanging="450"/>
              <w:rPr>
                <w:rFonts w:ascii="Times New Roman" w:hAnsi="Times New Roman" w:cs="Times New Roman"/>
                <w:sz w:val="20"/>
                <w:szCs w:val="20"/>
              </w:rPr>
            </w:pPr>
            <w:r w:rsidRPr="00393FC9">
              <w:rPr>
                <w:rFonts w:ascii="Times New Roman" w:hAnsi="Times New Roman" w:cs="Times New Roman"/>
                <w:sz w:val="20"/>
                <w:szCs w:val="20"/>
              </w:rPr>
              <w:t>fesoterodine.mp.</w:t>
            </w:r>
          </w:p>
        </w:tc>
      </w:tr>
      <w:tr w:rsidR="0000698D" w:rsidRPr="00393FC9" w14:paraId="54781199" w14:textId="77777777" w:rsidTr="00393FC9">
        <w:tc>
          <w:tcPr>
            <w:tcW w:w="4135" w:type="dxa"/>
          </w:tcPr>
          <w:p w14:paraId="3625DD33" w14:textId="77777777" w:rsidR="0000698D" w:rsidRPr="00393FC9" w:rsidRDefault="0000698D" w:rsidP="0000698D">
            <w:pPr>
              <w:rPr>
                <w:rFonts w:ascii="Times New Roman" w:hAnsi="Times New Roman" w:cs="Times New Roman"/>
                <w:sz w:val="20"/>
                <w:szCs w:val="20"/>
              </w:rPr>
            </w:pPr>
          </w:p>
        </w:tc>
        <w:tc>
          <w:tcPr>
            <w:tcW w:w="5310" w:type="dxa"/>
          </w:tcPr>
          <w:p w14:paraId="65A3B588" w14:textId="77777777" w:rsidR="0000698D" w:rsidRPr="00393FC9" w:rsidRDefault="0000698D" w:rsidP="0000698D">
            <w:pPr>
              <w:pStyle w:val="ListParagraph"/>
              <w:numPr>
                <w:ilvl w:val="0"/>
                <w:numId w:val="2"/>
              </w:numPr>
              <w:ind w:left="436" w:hanging="450"/>
              <w:rPr>
                <w:rFonts w:ascii="Times New Roman" w:hAnsi="Times New Roman" w:cs="Times New Roman"/>
                <w:sz w:val="20"/>
                <w:szCs w:val="20"/>
              </w:rPr>
            </w:pPr>
            <w:r w:rsidRPr="00393FC9">
              <w:rPr>
                <w:rFonts w:ascii="Times New Roman" w:hAnsi="Times New Roman" w:cs="Times New Roman"/>
                <w:sz w:val="20"/>
                <w:szCs w:val="20"/>
              </w:rPr>
              <w:t>Toviaz.mp.</w:t>
            </w:r>
          </w:p>
        </w:tc>
      </w:tr>
      <w:tr w:rsidR="0000698D" w:rsidRPr="00393FC9" w14:paraId="4178AA9F" w14:textId="77777777" w:rsidTr="00393FC9">
        <w:tc>
          <w:tcPr>
            <w:tcW w:w="4135" w:type="dxa"/>
          </w:tcPr>
          <w:p w14:paraId="1D4809B4" w14:textId="77777777" w:rsidR="0000698D" w:rsidRPr="00393FC9" w:rsidRDefault="0000698D" w:rsidP="0000698D">
            <w:pPr>
              <w:rPr>
                <w:rFonts w:ascii="Times New Roman" w:hAnsi="Times New Roman" w:cs="Times New Roman"/>
                <w:sz w:val="20"/>
                <w:szCs w:val="20"/>
              </w:rPr>
            </w:pPr>
          </w:p>
        </w:tc>
        <w:tc>
          <w:tcPr>
            <w:tcW w:w="5310" w:type="dxa"/>
          </w:tcPr>
          <w:p w14:paraId="6FA9002D" w14:textId="77777777" w:rsidR="0000698D" w:rsidRPr="00393FC9" w:rsidRDefault="0000698D" w:rsidP="0000698D">
            <w:pPr>
              <w:pStyle w:val="ListParagraph"/>
              <w:numPr>
                <w:ilvl w:val="0"/>
                <w:numId w:val="2"/>
              </w:numPr>
              <w:ind w:left="436" w:hanging="450"/>
              <w:rPr>
                <w:rFonts w:ascii="Times New Roman" w:hAnsi="Times New Roman" w:cs="Times New Roman"/>
                <w:sz w:val="20"/>
                <w:szCs w:val="20"/>
              </w:rPr>
            </w:pPr>
            <w:r w:rsidRPr="00393FC9">
              <w:rPr>
                <w:rFonts w:ascii="Times New Roman" w:hAnsi="Times New Roman" w:cs="Times New Roman"/>
                <w:sz w:val="20"/>
                <w:szCs w:val="20"/>
              </w:rPr>
              <w:t>darifenacin.mp.</w:t>
            </w:r>
          </w:p>
        </w:tc>
      </w:tr>
      <w:tr w:rsidR="0000698D" w:rsidRPr="00393FC9" w14:paraId="1D993050" w14:textId="77777777" w:rsidTr="00393FC9">
        <w:tc>
          <w:tcPr>
            <w:tcW w:w="4135" w:type="dxa"/>
          </w:tcPr>
          <w:p w14:paraId="4D365B5F" w14:textId="77777777" w:rsidR="0000698D" w:rsidRPr="00393FC9" w:rsidRDefault="0000698D" w:rsidP="0000698D">
            <w:pPr>
              <w:rPr>
                <w:rFonts w:ascii="Times New Roman" w:hAnsi="Times New Roman" w:cs="Times New Roman"/>
                <w:sz w:val="20"/>
                <w:szCs w:val="20"/>
              </w:rPr>
            </w:pPr>
          </w:p>
        </w:tc>
        <w:tc>
          <w:tcPr>
            <w:tcW w:w="5310" w:type="dxa"/>
          </w:tcPr>
          <w:p w14:paraId="395C1B89" w14:textId="77777777" w:rsidR="0000698D" w:rsidRPr="00393FC9" w:rsidRDefault="0000698D" w:rsidP="0000698D">
            <w:pPr>
              <w:pStyle w:val="ListParagraph"/>
              <w:numPr>
                <w:ilvl w:val="0"/>
                <w:numId w:val="2"/>
              </w:numPr>
              <w:ind w:left="436" w:hanging="450"/>
              <w:rPr>
                <w:rFonts w:ascii="Times New Roman" w:hAnsi="Times New Roman" w:cs="Times New Roman"/>
                <w:sz w:val="20"/>
                <w:szCs w:val="20"/>
              </w:rPr>
            </w:pPr>
            <w:r w:rsidRPr="00393FC9">
              <w:rPr>
                <w:rFonts w:ascii="Times New Roman" w:hAnsi="Times New Roman" w:cs="Times New Roman"/>
                <w:sz w:val="20"/>
                <w:szCs w:val="20"/>
              </w:rPr>
              <w:t>Enablex.mp.</w:t>
            </w:r>
          </w:p>
        </w:tc>
      </w:tr>
      <w:tr w:rsidR="0000698D" w:rsidRPr="00393FC9" w14:paraId="6B87CDD5" w14:textId="77777777" w:rsidTr="00393FC9">
        <w:tc>
          <w:tcPr>
            <w:tcW w:w="4135" w:type="dxa"/>
          </w:tcPr>
          <w:p w14:paraId="18DF22DD" w14:textId="77777777" w:rsidR="0000698D" w:rsidRPr="00393FC9" w:rsidRDefault="0000698D" w:rsidP="0000698D">
            <w:pPr>
              <w:rPr>
                <w:rFonts w:ascii="Times New Roman" w:hAnsi="Times New Roman" w:cs="Times New Roman"/>
                <w:sz w:val="20"/>
                <w:szCs w:val="20"/>
              </w:rPr>
            </w:pPr>
          </w:p>
        </w:tc>
        <w:tc>
          <w:tcPr>
            <w:tcW w:w="5310" w:type="dxa"/>
          </w:tcPr>
          <w:p w14:paraId="43493BCC" w14:textId="77777777" w:rsidR="0000698D" w:rsidRPr="00393FC9" w:rsidRDefault="0000698D" w:rsidP="0000698D">
            <w:pPr>
              <w:pStyle w:val="ListParagraph"/>
              <w:numPr>
                <w:ilvl w:val="0"/>
                <w:numId w:val="2"/>
              </w:numPr>
              <w:ind w:left="436" w:hanging="450"/>
              <w:rPr>
                <w:rFonts w:ascii="Times New Roman" w:hAnsi="Times New Roman" w:cs="Times New Roman"/>
                <w:sz w:val="20"/>
                <w:szCs w:val="20"/>
              </w:rPr>
            </w:pPr>
            <w:r w:rsidRPr="00393FC9">
              <w:rPr>
                <w:rFonts w:ascii="Times New Roman" w:hAnsi="Times New Roman" w:cs="Times New Roman"/>
                <w:sz w:val="20"/>
                <w:szCs w:val="20"/>
              </w:rPr>
              <w:t>solifenacin.mp.</w:t>
            </w:r>
          </w:p>
        </w:tc>
      </w:tr>
      <w:tr w:rsidR="0000698D" w:rsidRPr="00393FC9" w14:paraId="2C0366BC" w14:textId="77777777" w:rsidTr="00393FC9">
        <w:tc>
          <w:tcPr>
            <w:tcW w:w="4135" w:type="dxa"/>
          </w:tcPr>
          <w:p w14:paraId="53F06495" w14:textId="77777777" w:rsidR="0000698D" w:rsidRPr="00393FC9" w:rsidRDefault="0000698D" w:rsidP="0000698D">
            <w:pPr>
              <w:rPr>
                <w:rFonts w:ascii="Times New Roman" w:hAnsi="Times New Roman" w:cs="Times New Roman"/>
                <w:sz w:val="20"/>
                <w:szCs w:val="20"/>
              </w:rPr>
            </w:pPr>
          </w:p>
        </w:tc>
        <w:tc>
          <w:tcPr>
            <w:tcW w:w="5310" w:type="dxa"/>
          </w:tcPr>
          <w:p w14:paraId="484F79E0" w14:textId="77777777" w:rsidR="0000698D" w:rsidRPr="00393FC9" w:rsidRDefault="0000698D" w:rsidP="0000698D">
            <w:pPr>
              <w:pStyle w:val="ListParagraph"/>
              <w:numPr>
                <w:ilvl w:val="0"/>
                <w:numId w:val="2"/>
              </w:numPr>
              <w:ind w:left="436" w:hanging="450"/>
              <w:rPr>
                <w:rFonts w:ascii="Times New Roman" w:hAnsi="Times New Roman" w:cs="Times New Roman"/>
                <w:sz w:val="20"/>
                <w:szCs w:val="20"/>
              </w:rPr>
            </w:pPr>
            <w:r w:rsidRPr="00393FC9">
              <w:rPr>
                <w:rFonts w:ascii="Times New Roman" w:hAnsi="Times New Roman" w:cs="Times New Roman"/>
                <w:sz w:val="20"/>
                <w:szCs w:val="20"/>
              </w:rPr>
              <w:t>Vesicare.mp.</w:t>
            </w:r>
          </w:p>
        </w:tc>
      </w:tr>
      <w:tr w:rsidR="0000698D" w:rsidRPr="00393FC9" w14:paraId="55AD5650" w14:textId="77777777" w:rsidTr="00393FC9">
        <w:tc>
          <w:tcPr>
            <w:tcW w:w="4135" w:type="dxa"/>
          </w:tcPr>
          <w:p w14:paraId="19890467" w14:textId="77777777" w:rsidR="0000698D" w:rsidRPr="00393FC9" w:rsidRDefault="0000698D" w:rsidP="0000698D">
            <w:pPr>
              <w:rPr>
                <w:rFonts w:ascii="Times New Roman" w:hAnsi="Times New Roman" w:cs="Times New Roman"/>
                <w:sz w:val="20"/>
                <w:szCs w:val="20"/>
              </w:rPr>
            </w:pPr>
          </w:p>
        </w:tc>
        <w:tc>
          <w:tcPr>
            <w:tcW w:w="5310" w:type="dxa"/>
          </w:tcPr>
          <w:p w14:paraId="387AAF8C" w14:textId="77777777" w:rsidR="0000698D" w:rsidRPr="00393FC9" w:rsidRDefault="0000698D" w:rsidP="0000698D">
            <w:pPr>
              <w:pStyle w:val="ListParagraph"/>
              <w:numPr>
                <w:ilvl w:val="0"/>
                <w:numId w:val="2"/>
              </w:numPr>
              <w:ind w:left="436" w:hanging="450"/>
              <w:rPr>
                <w:rFonts w:ascii="Times New Roman" w:hAnsi="Times New Roman" w:cs="Times New Roman"/>
                <w:sz w:val="20"/>
                <w:szCs w:val="20"/>
              </w:rPr>
            </w:pPr>
            <w:r w:rsidRPr="00393FC9">
              <w:rPr>
                <w:rFonts w:ascii="Times New Roman" w:hAnsi="Times New Roman" w:cs="Times New Roman"/>
                <w:sz w:val="20"/>
                <w:szCs w:val="20"/>
              </w:rPr>
              <w:t>trospium.mp.</w:t>
            </w:r>
          </w:p>
        </w:tc>
      </w:tr>
      <w:tr w:rsidR="0000698D" w:rsidRPr="00393FC9" w14:paraId="5AF46B21" w14:textId="77777777" w:rsidTr="00393FC9">
        <w:tc>
          <w:tcPr>
            <w:tcW w:w="4135" w:type="dxa"/>
          </w:tcPr>
          <w:p w14:paraId="75D52DB3" w14:textId="77777777" w:rsidR="0000698D" w:rsidRPr="00393FC9" w:rsidRDefault="0000698D" w:rsidP="0000698D">
            <w:pPr>
              <w:rPr>
                <w:rFonts w:ascii="Times New Roman" w:hAnsi="Times New Roman" w:cs="Times New Roman"/>
                <w:sz w:val="20"/>
                <w:szCs w:val="20"/>
              </w:rPr>
            </w:pPr>
          </w:p>
        </w:tc>
        <w:tc>
          <w:tcPr>
            <w:tcW w:w="5310" w:type="dxa"/>
          </w:tcPr>
          <w:p w14:paraId="0E4728C9" w14:textId="77777777" w:rsidR="0000698D" w:rsidRPr="00393FC9" w:rsidRDefault="0000698D" w:rsidP="0000698D">
            <w:pPr>
              <w:pStyle w:val="ListParagraph"/>
              <w:numPr>
                <w:ilvl w:val="0"/>
                <w:numId w:val="2"/>
              </w:numPr>
              <w:ind w:left="436" w:hanging="450"/>
              <w:rPr>
                <w:rFonts w:ascii="Times New Roman" w:hAnsi="Times New Roman" w:cs="Times New Roman"/>
                <w:sz w:val="20"/>
                <w:szCs w:val="20"/>
              </w:rPr>
            </w:pPr>
            <w:r w:rsidRPr="00393FC9">
              <w:rPr>
                <w:rFonts w:ascii="Times New Roman" w:hAnsi="Times New Roman" w:cs="Times New Roman"/>
                <w:sz w:val="20"/>
                <w:szCs w:val="20"/>
              </w:rPr>
              <w:t>oxybutynin.mp.</w:t>
            </w:r>
          </w:p>
        </w:tc>
      </w:tr>
      <w:tr w:rsidR="009A0A2C" w:rsidRPr="00393FC9" w14:paraId="6A80C52B" w14:textId="77777777" w:rsidTr="00393FC9">
        <w:tc>
          <w:tcPr>
            <w:tcW w:w="4135" w:type="dxa"/>
          </w:tcPr>
          <w:p w14:paraId="6DBEAF19" w14:textId="77777777" w:rsidR="009A0A2C" w:rsidRPr="00393FC9" w:rsidRDefault="009A0A2C" w:rsidP="0000698D">
            <w:pPr>
              <w:rPr>
                <w:rFonts w:ascii="Times New Roman" w:hAnsi="Times New Roman" w:cs="Times New Roman"/>
                <w:sz w:val="20"/>
                <w:szCs w:val="20"/>
              </w:rPr>
            </w:pPr>
          </w:p>
        </w:tc>
        <w:tc>
          <w:tcPr>
            <w:tcW w:w="5310" w:type="dxa"/>
          </w:tcPr>
          <w:p w14:paraId="47503151" w14:textId="77777777" w:rsidR="009A0A2C" w:rsidRPr="00393FC9" w:rsidRDefault="009A0A2C" w:rsidP="0000698D">
            <w:pPr>
              <w:pStyle w:val="ListParagraph"/>
              <w:numPr>
                <w:ilvl w:val="0"/>
                <w:numId w:val="2"/>
              </w:numPr>
              <w:ind w:left="436" w:hanging="450"/>
              <w:rPr>
                <w:rFonts w:ascii="Times New Roman" w:hAnsi="Times New Roman" w:cs="Times New Roman"/>
                <w:sz w:val="20"/>
                <w:szCs w:val="20"/>
              </w:rPr>
            </w:pPr>
            <w:r w:rsidRPr="00393FC9">
              <w:rPr>
                <w:rFonts w:ascii="Times New Roman" w:hAnsi="Times New Roman" w:cs="Times New Roman"/>
                <w:sz w:val="20"/>
                <w:szCs w:val="20"/>
              </w:rPr>
              <w:t>Ditropan.mp.</w:t>
            </w:r>
          </w:p>
        </w:tc>
      </w:tr>
      <w:tr w:rsidR="0000698D" w:rsidRPr="00393FC9" w14:paraId="0E7D0125" w14:textId="77777777" w:rsidTr="00393FC9">
        <w:tc>
          <w:tcPr>
            <w:tcW w:w="4135" w:type="dxa"/>
          </w:tcPr>
          <w:p w14:paraId="6918ED2B" w14:textId="77777777" w:rsidR="0000698D" w:rsidRPr="00393FC9" w:rsidRDefault="0000698D" w:rsidP="0000698D">
            <w:pPr>
              <w:rPr>
                <w:rFonts w:ascii="Times New Roman" w:hAnsi="Times New Roman" w:cs="Times New Roman"/>
                <w:sz w:val="20"/>
                <w:szCs w:val="20"/>
              </w:rPr>
            </w:pPr>
          </w:p>
        </w:tc>
        <w:tc>
          <w:tcPr>
            <w:tcW w:w="5310" w:type="dxa"/>
          </w:tcPr>
          <w:p w14:paraId="7C4F6FB2" w14:textId="77777777" w:rsidR="0000698D" w:rsidRPr="00393FC9" w:rsidRDefault="0000698D" w:rsidP="0000698D">
            <w:pPr>
              <w:pStyle w:val="ListParagraph"/>
              <w:numPr>
                <w:ilvl w:val="0"/>
                <w:numId w:val="2"/>
              </w:numPr>
              <w:ind w:left="436" w:hanging="450"/>
              <w:rPr>
                <w:rFonts w:ascii="Times New Roman" w:hAnsi="Times New Roman" w:cs="Times New Roman"/>
                <w:sz w:val="20"/>
                <w:szCs w:val="20"/>
              </w:rPr>
            </w:pPr>
            <w:r w:rsidRPr="00393FC9">
              <w:rPr>
                <w:rFonts w:ascii="Times New Roman" w:hAnsi="Times New Roman" w:cs="Times New Roman"/>
                <w:sz w:val="20"/>
                <w:szCs w:val="20"/>
              </w:rPr>
              <w:t>Oxytrol.mp.</w:t>
            </w:r>
          </w:p>
        </w:tc>
      </w:tr>
      <w:tr w:rsidR="0000698D" w:rsidRPr="00393FC9" w14:paraId="4A8EFE88" w14:textId="77777777" w:rsidTr="00393FC9">
        <w:tc>
          <w:tcPr>
            <w:tcW w:w="4135" w:type="dxa"/>
          </w:tcPr>
          <w:p w14:paraId="6CA1971F" w14:textId="77777777" w:rsidR="0000698D" w:rsidRPr="00393FC9" w:rsidRDefault="0000698D" w:rsidP="0000698D">
            <w:pPr>
              <w:rPr>
                <w:rFonts w:ascii="Times New Roman" w:hAnsi="Times New Roman" w:cs="Times New Roman"/>
                <w:sz w:val="20"/>
                <w:szCs w:val="20"/>
              </w:rPr>
            </w:pPr>
          </w:p>
        </w:tc>
        <w:tc>
          <w:tcPr>
            <w:tcW w:w="5310" w:type="dxa"/>
          </w:tcPr>
          <w:p w14:paraId="0E2F6053" w14:textId="77777777" w:rsidR="0000698D" w:rsidRPr="00393FC9" w:rsidRDefault="0000698D" w:rsidP="0000698D">
            <w:pPr>
              <w:pStyle w:val="ListParagraph"/>
              <w:numPr>
                <w:ilvl w:val="0"/>
                <w:numId w:val="2"/>
              </w:numPr>
              <w:ind w:left="436" w:hanging="450"/>
              <w:rPr>
                <w:rFonts w:ascii="Times New Roman" w:hAnsi="Times New Roman" w:cs="Times New Roman"/>
                <w:sz w:val="20"/>
                <w:szCs w:val="20"/>
              </w:rPr>
            </w:pPr>
            <w:r w:rsidRPr="00393FC9">
              <w:rPr>
                <w:rFonts w:ascii="Times New Roman" w:hAnsi="Times New Roman" w:cs="Times New Roman"/>
                <w:sz w:val="20"/>
                <w:szCs w:val="20"/>
              </w:rPr>
              <w:t>Gelnique.mp.</w:t>
            </w:r>
          </w:p>
        </w:tc>
      </w:tr>
      <w:tr w:rsidR="0000698D" w:rsidRPr="00393FC9" w14:paraId="2F3BC808" w14:textId="77777777" w:rsidTr="00393FC9">
        <w:tc>
          <w:tcPr>
            <w:tcW w:w="4135" w:type="dxa"/>
          </w:tcPr>
          <w:p w14:paraId="6AC791F4" w14:textId="77777777" w:rsidR="0000698D" w:rsidRPr="00393FC9" w:rsidRDefault="0000698D" w:rsidP="0000698D">
            <w:pPr>
              <w:rPr>
                <w:rFonts w:ascii="Times New Roman" w:hAnsi="Times New Roman" w:cs="Times New Roman"/>
                <w:sz w:val="20"/>
                <w:szCs w:val="20"/>
              </w:rPr>
            </w:pPr>
          </w:p>
        </w:tc>
        <w:tc>
          <w:tcPr>
            <w:tcW w:w="5310" w:type="dxa"/>
          </w:tcPr>
          <w:p w14:paraId="053722B9" w14:textId="77777777" w:rsidR="0000698D" w:rsidRPr="00393FC9" w:rsidRDefault="0000698D" w:rsidP="0000698D">
            <w:pPr>
              <w:pStyle w:val="ListParagraph"/>
              <w:numPr>
                <w:ilvl w:val="0"/>
                <w:numId w:val="2"/>
              </w:numPr>
              <w:ind w:left="436" w:hanging="450"/>
              <w:rPr>
                <w:rFonts w:ascii="Times New Roman" w:hAnsi="Times New Roman" w:cs="Times New Roman"/>
                <w:sz w:val="20"/>
                <w:szCs w:val="20"/>
              </w:rPr>
            </w:pPr>
            <w:r w:rsidRPr="00393FC9">
              <w:rPr>
                <w:rFonts w:ascii="Times New Roman" w:hAnsi="Times New Roman" w:cs="Times New Roman"/>
                <w:sz w:val="20"/>
                <w:szCs w:val="20"/>
              </w:rPr>
              <w:t>tolterodine.mp.</w:t>
            </w:r>
          </w:p>
        </w:tc>
      </w:tr>
      <w:tr w:rsidR="0000698D" w:rsidRPr="00393FC9" w14:paraId="272B78AB" w14:textId="77777777" w:rsidTr="00393FC9">
        <w:tc>
          <w:tcPr>
            <w:tcW w:w="4135" w:type="dxa"/>
          </w:tcPr>
          <w:p w14:paraId="2375B6EC" w14:textId="77777777" w:rsidR="0000698D" w:rsidRPr="00393FC9" w:rsidRDefault="0000698D" w:rsidP="0000698D">
            <w:pPr>
              <w:rPr>
                <w:rFonts w:ascii="Times New Roman" w:hAnsi="Times New Roman" w:cs="Times New Roman"/>
                <w:sz w:val="20"/>
                <w:szCs w:val="20"/>
              </w:rPr>
            </w:pPr>
          </w:p>
        </w:tc>
        <w:tc>
          <w:tcPr>
            <w:tcW w:w="5310" w:type="dxa"/>
          </w:tcPr>
          <w:p w14:paraId="75F7314E" w14:textId="77777777" w:rsidR="0000698D" w:rsidRPr="00393FC9" w:rsidRDefault="0000698D" w:rsidP="0000698D">
            <w:pPr>
              <w:pStyle w:val="ListParagraph"/>
              <w:numPr>
                <w:ilvl w:val="0"/>
                <w:numId w:val="2"/>
              </w:numPr>
              <w:ind w:left="436" w:hanging="450"/>
              <w:rPr>
                <w:rFonts w:ascii="Times New Roman" w:hAnsi="Times New Roman" w:cs="Times New Roman"/>
                <w:sz w:val="20"/>
                <w:szCs w:val="20"/>
              </w:rPr>
            </w:pPr>
            <w:r w:rsidRPr="00393FC9">
              <w:rPr>
                <w:rFonts w:ascii="Times New Roman" w:hAnsi="Times New Roman" w:cs="Times New Roman"/>
                <w:sz w:val="20"/>
                <w:szCs w:val="20"/>
              </w:rPr>
              <w:t>Detrol.mp.</w:t>
            </w:r>
          </w:p>
        </w:tc>
      </w:tr>
      <w:tr w:rsidR="009A0A2C" w:rsidRPr="00393FC9" w14:paraId="0B04F5E7" w14:textId="77777777" w:rsidTr="00393FC9">
        <w:trPr>
          <w:trHeight w:val="70"/>
        </w:trPr>
        <w:tc>
          <w:tcPr>
            <w:tcW w:w="4135" w:type="dxa"/>
          </w:tcPr>
          <w:p w14:paraId="49C1115C" w14:textId="77777777" w:rsidR="009A0A2C" w:rsidRPr="00393FC9" w:rsidRDefault="009A0A2C" w:rsidP="0000698D">
            <w:pPr>
              <w:rPr>
                <w:rFonts w:ascii="Times New Roman" w:hAnsi="Times New Roman" w:cs="Times New Roman"/>
                <w:sz w:val="20"/>
                <w:szCs w:val="20"/>
              </w:rPr>
            </w:pPr>
          </w:p>
        </w:tc>
        <w:tc>
          <w:tcPr>
            <w:tcW w:w="5310" w:type="dxa"/>
          </w:tcPr>
          <w:p w14:paraId="0EC3DD14" w14:textId="77777777" w:rsidR="009A0A2C" w:rsidRPr="00393FC9" w:rsidRDefault="009A0A2C" w:rsidP="0000698D">
            <w:pPr>
              <w:pStyle w:val="ListParagraph"/>
              <w:numPr>
                <w:ilvl w:val="0"/>
                <w:numId w:val="2"/>
              </w:numPr>
              <w:ind w:left="436" w:hanging="450"/>
              <w:rPr>
                <w:rFonts w:ascii="Times New Roman" w:hAnsi="Times New Roman" w:cs="Times New Roman"/>
                <w:sz w:val="20"/>
                <w:szCs w:val="20"/>
              </w:rPr>
            </w:pPr>
            <w:r w:rsidRPr="00393FC9">
              <w:rPr>
                <w:rFonts w:ascii="Times New Roman" w:hAnsi="Times New Roman" w:cs="Times New Roman"/>
                <w:sz w:val="20"/>
                <w:szCs w:val="20"/>
              </w:rPr>
              <w:t>flavoxate.mp.</w:t>
            </w:r>
          </w:p>
        </w:tc>
      </w:tr>
      <w:tr w:rsidR="0000698D" w:rsidRPr="00393FC9" w14:paraId="564C267F" w14:textId="77777777" w:rsidTr="00393FC9">
        <w:tc>
          <w:tcPr>
            <w:tcW w:w="4135" w:type="dxa"/>
          </w:tcPr>
          <w:p w14:paraId="585A43C8" w14:textId="77777777" w:rsidR="0000698D" w:rsidRPr="00393FC9" w:rsidRDefault="0000698D" w:rsidP="0000698D">
            <w:pPr>
              <w:rPr>
                <w:rFonts w:ascii="Times New Roman" w:hAnsi="Times New Roman" w:cs="Times New Roman"/>
                <w:sz w:val="20"/>
                <w:szCs w:val="20"/>
              </w:rPr>
            </w:pPr>
          </w:p>
        </w:tc>
        <w:tc>
          <w:tcPr>
            <w:tcW w:w="5310" w:type="dxa"/>
          </w:tcPr>
          <w:p w14:paraId="19E73796" w14:textId="77777777" w:rsidR="0000698D" w:rsidRPr="00393FC9" w:rsidRDefault="0000698D" w:rsidP="0000698D">
            <w:pPr>
              <w:pStyle w:val="ListParagraph"/>
              <w:numPr>
                <w:ilvl w:val="0"/>
                <w:numId w:val="2"/>
              </w:numPr>
              <w:ind w:left="436" w:hanging="450"/>
              <w:rPr>
                <w:rFonts w:ascii="Times New Roman" w:hAnsi="Times New Roman" w:cs="Times New Roman"/>
                <w:sz w:val="20"/>
                <w:szCs w:val="20"/>
              </w:rPr>
            </w:pPr>
            <w:r w:rsidRPr="00393FC9">
              <w:rPr>
                <w:rFonts w:ascii="Times New Roman" w:hAnsi="Times New Roman" w:cs="Times New Roman"/>
                <w:sz w:val="20"/>
                <w:szCs w:val="20"/>
              </w:rPr>
              <w:t>1 or 2 or 3 or 4 or 5 or 6 or 7 or 8 or 9 or 10 or 11 or 12 or 13 or 14</w:t>
            </w:r>
            <w:r w:rsidR="009A0A2C" w:rsidRPr="00393FC9">
              <w:rPr>
                <w:rFonts w:ascii="Times New Roman" w:hAnsi="Times New Roman" w:cs="Times New Roman"/>
                <w:sz w:val="20"/>
                <w:szCs w:val="20"/>
              </w:rPr>
              <w:t xml:space="preserve"> or 15 or 16</w:t>
            </w:r>
          </w:p>
        </w:tc>
      </w:tr>
      <w:tr w:rsidR="0000698D" w:rsidRPr="00393FC9" w14:paraId="7D3D71C0" w14:textId="77777777" w:rsidTr="00393FC9">
        <w:tc>
          <w:tcPr>
            <w:tcW w:w="4135" w:type="dxa"/>
          </w:tcPr>
          <w:p w14:paraId="426DA809" w14:textId="77777777" w:rsidR="0000698D" w:rsidRPr="00393FC9" w:rsidRDefault="0000698D" w:rsidP="0000698D">
            <w:pPr>
              <w:rPr>
                <w:rFonts w:ascii="Times New Roman" w:hAnsi="Times New Roman" w:cs="Times New Roman"/>
                <w:sz w:val="20"/>
                <w:szCs w:val="20"/>
              </w:rPr>
            </w:pPr>
          </w:p>
        </w:tc>
        <w:tc>
          <w:tcPr>
            <w:tcW w:w="5310" w:type="dxa"/>
          </w:tcPr>
          <w:p w14:paraId="03D42934" w14:textId="77777777" w:rsidR="0000698D" w:rsidRPr="00393FC9" w:rsidRDefault="0000698D" w:rsidP="0000698D">
            <w:pPr>
              <w:pStyle w:val="ListParagraph"/>
              <w:numPr>
                <w:ilvl w:val="0"/>
                <w:numId w:val="2"/>
              </w:numPr>
              <w:ind w:left="436" w:hanging="450"/>
              <w:rPr>
                <w:rFonts w:ascii="Times New Roman" w:hAnsi="Times New Roman" w:cs="Times New Roman"/>
                <w:sz w:val="20"/>
                <w:szCs w:val="20"/>
              </w:rPr>
            </w:pPr>
            <w:r w:rsidRPr="00393FC9">
              <w:rPr>
                <w:rFonts w:ascii="Times New Roman" w:hAnsi="Times New Roman" w:cs="Times New Roman"/>
                <w:sz w:val="20"/>
                <w:szCs w:val="20"/>
              </w:rPr>
              <w:t xml:space="preserve">Limit </w:t>
            </w:r>
            <w:r w:rsidR="009A0A2C" w:rsidRPr="00393FC9">
              <w:rPr>
                <w:rFonts w:ascii="Times New Roman" w:hAnsi="Times New Roman" w:cs="Times New Roman"/>
                <w:sz w:val="20"/>
                <w:szCs w:val="20"/>
              </w:rPr>
              <w:t>17</w:t>
            </w:r>
            <w:r w:rsidRPr="00393FC9">
              <w:rPr>
                <w:rFonts w:ascii="Times New Roman" w:hAnsi="Times New Roman" w:cs="Times New Roman"/>
                <w:sz w:val="20"/>
                <w:szCs w:val="20"/>
              </w:rPr>
              <w:t xml:space="preserve"> to </w:t>
            </w:r>
            <w:proofErr w:type="spellStart"/>
            <w:r w:rsidRPr="00393FC9">
              <w:rPr>
                <w:rFonts w:ascii="Times New Roman" w:hAnsi="Times New Roman" w:cs="Times New Roman"/>
                <w:sz w:val="20"/>
                <w:szCs w:val="20"/>
              </w:rPr>
              <w:t>yr</w:t>
            </w:r>
            <w:proofErr w:type="spellEnd"/>
            <w:r w:rsidRPr="00393FC9">
              <w:rPr>
                <w:rFonts w:ascii="Times New Roman" w:hAnsi="Times New Roman" w:cs="Times New Roman"/>
                <w:sz w:val="20"/>
                <w:szCs w:val="20"/>
              </w:rPr>
              <w:t>=”2011 –Current”</w:t>
            </w:r>
          </w:p>
        </w:tc>
      </w:tr>
      <w:tr w:rsidR="0000698D" w:rsidRPr="00393FC9" w14:paraId="05BD831D" w14:textId="77777777" w:rsidTr="00393FC9">
        <w:tc>
          <w:tcPr>
            <w:tcW w:w="4135" w:type="dxa"/>
          </w:tcPr>
          <w:p w14:paraId="3941C5FE" w14:textId="77777777" w:rsidR="0000698D" w:rsidRPr="00393FC9" w:rsidRDefault="0000698D" w:rsidP="0000698D">
            <w:pPr>
              <w:rPr>
                <w:rFonts w:ascii="Times New Roman" w:hAnsi="Times New Roman" w:cs="Times New Roman"/>
                <w:sz w:val="20"/>
                <w:szCs w:val="20"/>
              </w:rPr>
            </w:pPr>
          </w:p>
        </w:tc>
        <w:tc>
          <w:tcPr>
            <w:tcW w:w="5310" w:type="dxa"/>
          </w:tcPr>
          <w:p w14:paraId="2B5562D6" w14:textId="77777777" w:rsidR="0000698D" w:rsidRPr="00393FC9" w:rsidRDefault="009A0A2C" w:rsidP="0000698D">
            <w:pPr>
              <w:pStyle w:val="ListParagraph"/>
              <w:numPr>
                <w:ilvl w:val="0"/>
                <w:numId w:val="2"/>
              </w:numPr>
              <w:ind w:left="436" w:hanging="450"/>
              <w:rPr>
                <w:rFonts w:ascii="Times New Roman" w:hAnsi="Times New Roman" w:cs="Times New Roman"/>
                <w:sz w:val="20"/>
                <w:szCs w:val="20"/>
              </w:rPr>
            </w:pPr>
            <w:r w:rsidRPr="00393FC9">
              <w:rPr>
                <w:rFonts w:ascii="Times New Roman" w:hAnsi="Times New Roman" w:cs="Times New Roman"/>
                <w:sz w:val="20"/>
                <w:szCs w:val="20"/>
              </w:rPr>
              <w:t>limit 18</w:t>
            </w:r>
            <w:r w:rsidR="0000698D" w:rsidRPr="00393FC9">
              <w:rPr>
                <w:rFonts w:ascii="Times New Roman" w:hAnsi="Times New Roman" w:cs="Times New Roman"/>
                <w:sz w:val="20"/>
                <w:szCs w:val="20"/>
              </w:rPr>
              <w:t xml:space="preserve"> to </w:t>
            </w:r>
            <w:proofErr w:type="spellStart"/>
            <w:r w:rsidR="0000698D" w:rsidRPr="00393FC9">
              <w:rPr>
                <w:rFonts w:ascii="Times New Roman" w:hAnsi="Times New Roman" w:cs="Times New Roman"/>
                <w:sz w:val="20"/>
                <w:szCs w:val="20"/>
              </w:rPr>
              <w:t>english</w:t>
            </w:r>
            <w:proofErr w:type="spellEnd"/>
            <w:r w:rsidR="0000698D" w:rsidRPr="00393FC9">
              <w:rPr>
                <w:rFonts w:ascii="Times New Roman" w:hAnsi="Times New Roman" w:cs="Times New Roman"/>
                <w:sz w:val="20"/>
                <w:szCs w:val="20"/>
              </w:rPr>
              <w:t xml:space="preserve"> language (82)</w:t>
            </w:r>
          </w:p>
        </w:tc>
      </w:tr>
      <w:tr w:rsidR="0000698D" w:rsidRPr="00393FC9" w14:paraId="2C35E8D2" w14:textId="77777777" w:rsidTr="00393FC9">
        <w:tc>
          <w:tcPr>
            <w:tcW w:w="4135" w:type="dxa"/>
          </w:tcPr>
          <w:p w14:paraId="525B9B11" w14:textId="77777777" w:rsidR="0000698D" w:rsidRPr="00393FC9" w:rsidRDefault="0000698D" w:rsidP="0000698D">
            <w:pPr>
              <w:rPr>
                <w:rFonts w:ascii="Times New Roman" w:hAnsi="Times New Roman" w:cs="Times New Roman"/>
                <w:sz w:val="20"/>
                <w:szCs w:val="20"/>
              </w:rPr>
            </w:pPr>
          </w:p>
        </w:tc>
        <w:tc>
          <w:tcPr>
            <w:tcW w:w="5310" w:type="dxa"/>
          </w:tcPr>
          <w:p w14:paraId="1F58C979" w14:textId="77777777" w:rsidR="0000698D" w:rsidRPr="00393FC9" w:rsidRDefault="009A0A2C" w:rsidP="0000698D">
            <w:pPr>
              <w:pStyle w:val="ListParagraph"/>
              <w:numPr>
                <w:ilvl w:val="0"/>
                <w:numId w:val="2"/>
              </w:numPr>
              <w:ind w:left="436" w:hanging="450"/>
              <w:rPr>
                <w:rFonts w:ascii="Times New Roman" w:hAnsi="Times New Roman" w:cs="Times New Roman"/>
                <w:sz w:val="20"/>
                <w:szCs w:val="20"/>
              </w:rPr>
            </w:pPr>
            <w:r w:rsidRPr="00393FC9">
              <w:rPr>
                <w:rFonts w:ascii="Times New Roman" w:hAnsi="Times New Roman" w:cs="Times New Roman"/>
                <w:sz w:val="20"/>
                <w:szCs w:val="20"/>
              </w:rPr>
              <w:t>limit 19</w:t>
            </w:r>
            <w:r w:rsidR="0000698D" w:rsidRPr="00393FC9">
              <w:rPr>
                <w:rFonts w:ascii="Times New Roman" w:hAnsi="Times New Roman" w:cs="Times New Roman"/>
                <w:sz w:val="20"/>
                <w:szCs w:val="20"/>
              </w:rPr>
              <w:t xml:space="preserve"> to clinical trial, all (31)</w:t>
            </w:r>
          </w:p>
        </w:tc>
      </w:tr>
      <w:tr w:rsidR="0000698D" w:rsidRPr="00393FC9" w14:paraId="7C9A5EB2" w14:textId="77777777" w:rsidTr="00393FC9">
        <w:tc>
          <w:tcPr>
            <w:tcW w:w="4135" w:type="dxa"/>
          </w:tcPr>
          <w:p w14:paraId="2B318D2B" w14:textId="77777777" w:rsidR="0000698D" w:rsidRPr="00393FC9" w:rsidRDefault="0000698D" w:rsidP="0000698D">
            <w:pPr>
              <w:rPr>
                <w:rFonts w:ascii="Times New Roman" w:hAnsi="Times New Roman" w:cs="Times New Roman"/>
                <w:sz w:val="20"/>
                <w:szCs w:val="20"/>
              </w:rPr>
            </w:pPr>
          </w:p>
        </w:tc>
        <w:tc>
          <w:tcPr>
            <w:tcW w:w="5310" w:type="dxa"/>
          </w:tcPr>
          <w:p w14:paraId="27016C09" w14:textId="77777777" w:rsidR="0000698D" w:rsidRPr="00393FC9" w:rsidRDefault="009A0A2C" w:rsidP="009A0A2C">
            <w:pPr>
              <w:pStyle w:val="ListParagraph"/>
              <w:numPr>
                <w:ilvl w:val="0"/>
                <w:numId w:val="2"/>
              </w:numPr>
              <w:ind w:left="436" w:hanging="450"/>
              <w:rPr>
                <w:rFonts w:ascii="Times New Roman" w:hAnsi="Times New Roman" w:cs="Times New Roman"/>
                <w:sz w:val="20"/>
                <w:szCs w:val="20"/>
              </w:rPr>
            </w:pPr>
            <w:r w:rsidRPr="00393FC9">
              <w:rPr>
                <w:rFonts w:ascii="Times New Roman" w:hAnsi="Times New Roman" w:cs="Times New Roman"/>
                <w:sz w:val="20"/>
                <w:szCs w:val="20"/>
              </w:rPr>
              <w:t>limit 20</w:t>
            </w:r>
            <w:r w:rsidR="0000698D" w:rsidRPr="00393FC9">
              <w:rPr>
                <w:rFonts w:ascii="Times New Roman" w:hAnsi="Times New Roman" w:cs="Times New Roman"/>
                <w:sz w:val="20"/>
                <w:szCs w:val="20"/>
              </w:rPr>
              <w:t xml:space="preserve"> to animals</w:t>
            </w:r>
          </w:p>
        </w:tc>
      </w:tr>
      <w:tr w:rsidR="0000698D" w:rsidRPr="00393FC9" w14:paraId="7DCD8A9C" w14:textId="77777777" w:rsidTr="00393FC9">
        <w:tc>
          <w:tcPr>
            <w:tcW w:w="4135" w:type="dxa"/>
          </w:tcPr>
          <w:p w14:paraId="492FD32A" w14:textId="77777777" w:rsidR="0000698D" w:rsidRPr="00393FC9" w:rsidRDefault="0000698D" w:rsidP="0000698D">
            <w:pPr>
              <w:rPr>
                <w:rFonts w:ascii="Times New Roman" w:hAnsi="Times New Roman" w:cs="Times New Roman"/>
                <w:sz w:val="20"/>
                <w:szCs w:val="20"/>
              </w:rPr>
            </w:pPr>
          </w:p>
        </w:tc>
        <w:tc>
          <w:tcPr>
            <w:tcW w:w="5310" w:type="dxa"/>
          </w:tcPr>
          <w:p w14:paraId="4AC4DFE1" w14:textId="77777777" w:rsidR="0000698D" w:rsidRPr="00393FC9" w:rsidRDefault="009A0A2C" w:rsidP="0000698D">
            <w:pPr>
              <w:pStyle w:val="ListParagraph"/>
              <w:numPr>
                <w:ilvl w:val="0"/>
                <w:numId w:val="2"/>
              </w:numPr>
              <w:ind w:left="436" w:hanging="450"/>
              <w:rPr>
                <w:rFonts w:ascii="Times New Roman" w:hAnsi="Times New Roman" w:cs="Times New Roman"/>
                <w:sz w:val="20"/>
                <w:szCs w:val="20"/>
              </w:rPr>
            </w:pPr>
            <w:r w:rsidRPr="00393FC9">
              <w:rPr>
                <w:rFonts w:ascii="Times New Roman" w:hAnsi="Times New Roman" w:cs="Times New Roman"/>
                <w:sz w:val="20"/>
                <w:szCs w:val="20"/>
              </w:rPr>
              <w:t>20 not 21</w:t>
            </w:r>
          </w:p>
        </w:tc>
      </w:tr>
      <w:tr w:rsidR="0000698D" w:rsidRPr="00393FC9" w14:paraId="169DF765" w14:textId="77777777" w:rsidTr="00393FC9">
        <w:tc>
          <w:tcPr>
            <w:tcW w:w="4135" w:type="dxa"/>
          </w:tcPr>
          <w:p w14:paraId="514B74A3" w14:textId="77777777" w:rsidR="0000698D" w:rsidRPr="00393FC9" w:rsidRDefault="0000698D" w:rsidP="0000698D">
            <w:pPr>
              <w:rPr>
                <w:rFonts w:ascii="Times New Roman" w:hAnsi="Times New Roman" w:cs="Times New Roman"/>
                <w:sz w:val="20"/>
                <w:szCs w:val="20"/>
              </w:rPr>
            </w:pPr>
            <w:r w:rsidRPr="00393FC9">
              <w:rPr>
                <w:rFonts w:ascii="Times New Roman" w:hAnsi="Times New Roman" w:cs="Times New Roman"/>
                <w:sz w:val="20"/>
                <w:szCs w:val="20"/>
              </w:rPr>
              <w:t>MEDLINE In-Process</w:t>
            </w:r>
          </w:p>
        </w:tc>
        <w:tc>
          <w:tcPr>
            <w:tcW w:w="5310" w:type="dxa"/>
          </w:tcPr>
          <w:p w14:paraId="56C675B1" w14:textId="77777777" w:rsidR="0000698D" w:rsidRPr="00393FC9" w:rsidRDefault="0000698D" w:rsidP="0000698D">
            <w:pPr>
              <w:pStyle w:val="ListParagraph"/>
              <w:numPr>
                <w:ilvl w:val="0"/>
                <w:numId w:val="3"/>
              </w:numPr>
              <w:ind w:left="436" w:hanging="450"/>
              <w:rPr>
                <w:rFonts w:ascii="Times New Roman" w:hAnsi="Times New Roman" w:cs="Times New Roman"/>
                <w:sz w:val="20"/>
                <w:szCs w:val="20"/>
              </w:rPr>
            </w:pPr>
            <w:r w:rsidRPr="00393FC9">
              <w:rPr>
                <w:rFonts w:ascii="Times New Roman" w:hAnsi="Times New Roman" w:cs="Times New Roman"/>
                <w:sz w:val="20"/>
                <w:szCs w:val="20"/>
              </w:rPr>
              <w:t>mirabegron.mp.</w:t>
            </w:r>
          </w:p>
        </w:tc>
      </w:tr>
      <w:tr w:rsidR="0000698D" w:rsidRPr="00393FC9" w14:paraId="335BCD87" w14:textId="77777777" w:rsidTr="00393FC9">
        <w:tc>
          <w:tcPr>
            <w:tcW w:w="4135" w:type="dxa"/>
          </w:tcPr>
          <w:p w14:paraId="4528AD57" w14:textId="77777777" w:rsidR="0000698D" w:rsidRPr="00393FC9" w:rsidRDefault="0000698D" w:rsidP="0000698D">
            <w:pPr>
              <w:rPr>
                <w:rFonts w:ascii="Times New Roman" w:hAnsi="Times New Roman" w:cs="Times New Roman"/>
                <w:sz w:val="20"/>
                <w:szCs w:val="20"/>
              </w:rPr>
            </w:pPr>
          </w:p>
        </w:tc>
        <w:tc>
          <w:tcPr>
            <w:tcW w:w="5310" w:type="dxa"/>
          </w:tcPr>
          <w:p w14:paraId="448EBFAB" w14:textId="77777777" w:rsidR="0000698D" w:rsidRPr="00393FC9" w:rsidRDefault="0000698D" w:rsidP="0000698D">
            <w:pPr>
              <w:pStyle w:val="ListParagraph"/>
              <w:numPr>
                <w:ilvl w:val="0"/>
                <w:numId w:val="3"/>
              </w:numPr>
              <w:ind w:left="436" w:hanging="450"/>
              <w:rPr>
                <w:rFonts w:ascii="Times New Roman" w:hAnsi="Times New Roman" w:cs="Times New Roman"/>
                <w:sz w:val="20"/>
                <w:szCs w:val="20"/>
              </w:rPr>
            </w:pPr>
            <w:r w:rsidRPr="00393FC9">
              <w:rPr>
                <w:rFonts w:ascii="Times New Roman" w:hAnsi="Times New Roman" w:cs="Times New Roman"/>
                <w:sz w:val="20"/>
                <w:szCs w:val="20"/>
              </w:rPr>
              <w:t>Myrbetriq.mp.</w:t>
            </w:r>
          </w:p>
        </w:tc>
      </w:tr>
      <w:tr w:rsidR="0000698D" w:rsidRPr="00393FC9" w14:paraId="1AF232A3" w14:textId="77777777" w:rsidTr="00393FC9">
        <w:tc>
          <w:tcPr>
            <w:tcW w:w="4135" w:type="dxa"/>
          </w:tcPr>
          <w:p w14:paraId="63E875AE" w14:textId="77777777" w:rsidR="0000698D" w:rsidRPr="00393FC9" w:rsidRDefault="0000698D" w:rsidP="0000698D">
            <w:pPr>
              <w:rPr>
                <w:rFonts w:ascii="Times New Roman" w:hAnsi="Times New Roman" w:cs="Times New Roman"/>
                <w:sz w:val="20"/>
                <w:szCs w:val="20"/>
              </w:rPr>
            </w:pPr>
          </w:p>
        </w:tc>
        <w:tc>
          <w:tcPr>
            <w:tcW w:w="5310" w:type="dxa"/>
          </w:tcPr>
          <w:p w14:paraId="67F7728B" w14:textId="77777777" w:rsidR="0000698D" w:rsidRPr="00393FC9" w:rsidRDefault="0000698D" w:rsidP="0000698D">
            <w:pPr>
              <w:pStyle w:val="ListParagraph"/>
              <w:numPr>
                <w:ilvl w:val="0"/>
                <w:numId w:val="3"/>
              </w:numPr>
              <w:ind w:left="436" w:hanging="450"/>
              <w:rPr>
                <w:rFonts w:ascii="Times New Roman" w:hAnsi="Times New Roman" w:cs="Times New Roman"/>
                <w:sz w:val="20"/>
                <w:szCs w:val="20"/>
              </w:rPr>
            </w:pPr>
            <w:r w:rsidRPr="00393FC9">
              <w:rPr>
                <w:rFonts w:ascii="Times New Roman" w:hAnsi="Times New Roman" w:cs="Times New Roman"/>
                <w:sz w:val="20"/>
                <w:szCs w:val="20"/>
              </w:rPr>
              <w:t>fesoterodine.mp.</w:t>
            </w:r>
          </w:p>
        </w:tc>
      </w:tr>
      <w:tr w:rsidR="0000698D" w:rsidRPr="00393FC9" w14:paraId="1C6EDC74" w14:textId="77777777" w:rsidTr="00393FC9">
        <w:tc>
          <w:tcPr>
            <w:tcW w:w="4135" w:type="dxa"/>
          </w:tcPr>
          <w:p w14:paraId="588D5F85" w14:textId="77777777" w:rsidR="0000698D" w:rsidRPr="00393FC9" w:rsidRDefault="0000698D" w:rsidP="0000698D">
            <w:pPr>
              <w:rPr>
                <w:rFonts w:ascii="Times New Roman" w:hAnsi="Times New Roman" w:cs="Times New Roman"/>
                <w:sz w:val="20"/>
                <w:szCs w:val="20"/>
              </w:rPr>
            </w:pPr>
          </w:p>
        </w:tc>
        <w:tc>
          <w:tcPr>
            <w:tcW w:w="5310" w:type="dxa"/>
          </w:tcPr>
          <w:p w14:paraId="42965605" w14:textId="77777777" w:rsidR="0000698D" w:rsidRPr="00393FC9" w:rsidRDefault="0000698D" w:rsidP="0000698D">
            <w:pPr>
              <w:pStyle w:val="ListParagraph"/>
              <w:numPr>
                <w:ilvl w:val="0"/>
                <w:numId w:val="3"/>
              </w:numPr>
              <w:ind w:left="436" w:hanging="450"/>
              <w:rPr>
                <w:rFonts w:ascii="Times New Roman" w:hAnsi="Times New Roman" w:cs="Times New Roman"/>
                <w:sz w:val="20"/>
                <w:szCs w:val="20"/>
              </w:rPr>
            </w:pPr>
            <w:r w:rsidRPr="00393FC9">
              <w:rPr>
                <w:rFonts w:ascii="Times New Roman" w:hAnsi="Times New Roman" w:cs="Times New Roman"/>
                <w:sz w:val="20"/>
                <w:szCs w:val="20"/>
              </w:rPr>
              <w:t>Toviaz.mp.</w:t>
            </w:r>
          </w:p>
        </w:tc>
      </w:tr>
      <w:tr w:rsidR="0000698D" w:rsidRPr="00393FC9" w14:paraId="6F5EBEDB" w14:textId="77777777" w:rsidTr="00393FC9">
        <w:tc>
          <w:tcPr>
            <w:tcW w:w="4135" w:type="dxa"/>
          </w:tcPr>
          <w:p w14:paraId="640C116D" w14:textId="77777777" w:rsidR="0000698D" w:rsidRPr="00393FC9" w:rsidRDefault="0000698D" w:rsidP="0000698D">
            <w:pPr>
              <w:rPr>
                <w:rFonts w:ascii="Times New Roman" w:hAnsi="Times New Roman" w:cs="Times New Roman"/>
                <w:sz w:val="20"/>
                <w:szCs w:val="20"/>
              </w:rPr>
            </w:pPr>
          </w:p>
        </w:tc>
        <w:tc>
          <w:tcPr>
            <w:tcW w:w="5310" w:type="dxa"/>
          </w:tcPr>
          <w:p w14:paraId="3E0560C8" w14:textId="77777777" w:rsidR="0000698D" w:rsidRPr="00393FC9" w:rsidRDefault="0000698D" w:rsidP="0000698D">
            <w:pPr>
              <w:pStyle w:val="ListParagraph"/>
              <w:numPr>
                <w:ilvl w:val="0"/>
                <w:numId w:val="3"/>
              </w:numPr>
              <w:ind w:left="436" w:hanging="450"/>
              <w:rPr>
                <w:rFonts w:ascii="Times New Roman" w:hAnsi="Times New Roman" w:cs="Times New Roman"/>
                <w:sz w:val="20"/>
                <w:szCs w:val="20"/>
              </w:rPr>
            </w:pPr>
            <w:r w:rsidRPr="00393FC9">
              <w:rPr>
                <w:rFonts w:ascii="Times New Roman" w:hAnsi="Times New Roman" w:cs="Times New Roman"/>
                <w:sz w:val="20"/>
                <w:szCs w:val="20"/>
              </w:rPr>
              <w:t>darifenacin.mp.</w:t>
            </w:r>
          </w:p>
        </w:tc>
      </w:tr>
      <w:tr w:rsidR="0000698D" w:rsidRPr="00393FC9" w14:paraId="31598169" w14:textId="77777777" w:rsidTr="00393FC9">
        <w:tc>
          <w:tcPr>
            <w:tcW w:w="4135" w:type="dxa"/>
          </w:tcPr>
          <w:p w14:paraId="20CCCE79" w14:textId="77777777" w:rsidR="0000698D" w:rsidRPr="00393FC9" w:rsidRDefault="0000698D" w:rsidP="0000698D">
            <w:pPr>
              <w:rPr>
                <w:rFonts w:ascii="Times New Roman" w:hAnsi="Times New Roman" w:cs="Times New Roman"/>
                <w:sz w:val="20"/>
                <w:szCs w:val="20"/>
              </w:rPr>
            </w:pPr>
          </w:p>
        </w:tc>
        <w:tc>
          <w:tcPr>
            <w:tcW w:w="5310" w:type="dxa"/>
          </w:tcPr>
          <w:p w14:paraId="6C19B59F" w14:textId="77777777" w:rsidR="0000698D" w:rsidRPr="00393FC9" w:rsidRDefault="0000698D" w:rsidP="0000698D">
            <w:pPr>
              <w:pStyle w:val="ListParagraph"/>
              <w:numPr>
                <w:ilvl w:val="0"/>
                <w:numId w:val="3"/>
              </w:numPr>
              <w:ind w:left="436" w:hanging="450"/>
              <w:rPr>
                <w:rFonts w:ascii="Times New Roman" w:hAnsi="Times New Roman" w:cs="Times New Roman"/>
                <w:sz w:val="20"/>
                <w:szCs w:val="20"/>
              </w:rPr>
            </w:pPr>
            <w:r w:rsidRPr="00393FC9">
              <w:rPr>
                <w:rFonts w:ascii="Times New Roman" w:hAnsi="Times New Roman" w:cs="Times New Roman"/>
                <w:sz w:val="20"/>
                <w:szCs w:val="20"/>
              </w:rPr>
              <w:t>Enablex.mp.</w:t>
            </w:r>
          </w:p>
        </w:tc>
      </w:tr>
      <w:tr w:rsidR="0000698D" w:rsidRPr="00393FC9" w14:paraId="24A22B49" w14:textId="77777777" w:rsidTr="00393FC9">
        <w:tc>
          <w:tcPr>
            <w:tcW w:w="4135" w:type="dxa"/>
          </w:tcPr>
          <w:p w14:paraId="51C65B4E" w14:textId="77777777" w:rsidR="0000698D" w:rsidRPr="00393FC9" w:rsidRDefault="0000698D" w:rsidP="0000698D">
            <w:pPr>
              <w:rPr>
                <w:rFonts w:ascii="Times New Roman" w:hAnsi="Times New Roman" w:cs="Times New Roman"/>
                <w:sz w:val="20"/>
                <w:szCs w:val="20"/>
              </w:rPr>
            </w:pPr>
          </w:p>
        </w:tc>
        <w:tc>
          <w:tcPr>
            <w:tcW w:w="5310" w:type="dxa"/>
          </w:tcPr>
          <w:p w14:paraId="41A9A816" w14:textId="77777777" w:rsidR="0000698D" w:rsidRPr="00393FC9" w:rsidRDefault="0000698D" w:rsidP="0000698D">
            <w:pPr>
              <w:pStyle w:val="ListParagraph"/>
              <w:numPr>
                <w:ilvl w:val="0"/>
                <w:numId w:val="3"/>
              </w:numPr>
              <w:ind w:left="436" w:hanging="450"/>
              <w:rPr>
                <w:rFonts w:ascii="Times New Roman" w:hAnsi="Times New Roman" w:cs="Times New Roman"/>
                <w:sz w:val="20"/>
                <w:szCs w:val="20"/>
              </w:rPr>
            </w:pPr>
            <w:r w:rsidRPr="00393FC9">
              <w:rPr>
                <w:rFonts w:ascii="Times New Roman" w:hAnsi="Times New Roman" w:cs="Times New Roman"/>
                <w:sz w:val="20"/>
                <w:szCs w:val="20"/>
              </w:rPr>
              <w:t>solifenacin.mp.</w:t>
            </w:r>
          </w:p>
        </w:tc>
      </w:tr>
      <w:tr w:rsidR="0000698D" w:rsidRPr="00393FC9" w14:paraId="1392E1F2" w14:textId="77777777" w:rsidTr="00393FC9">
        <w:tc>
          <w:tcPr>
            <w:tcW w:w="4135" w:type="dxa"/>
          </w:tcPr>
          <w:p w14:paraId="7C635A72" w14:textId="77777777" w:rsidR="0000698D" w:rsidRPr="00393FC9" w:rsidRDefault="0000698D" w:rsidP="0000698D">
            <w:pPr>
              <w:rPr>
                <w:rFonts w:ascii="Times New Roman" w:hAnsi="Times New Roman" w:cs="Times New Roman"/>
                <w:sz w:val="20"/>
                <w:szCs w:val="20"/>
              </w:rPr>
            </w:pPr>
          </w:p>
        </w:tc>
        <w:tc>
          <w:tcPr>
            <w:tcW w:w="5310" w:type="dxa"/>
          </w:tcPr>
          <w:p w14:paraId="0A91B9D5" w14:textId="77777777" w:rsidR="0000698D" w:rsidRPr="00393FC9" w:rsidRDefault="0000698D" w:rsidP="0000698D">
            <w:pPr>
              <w:pStyle w:val="ListParagraph"/>
              <w:numPr>
                <w:ilvl w:val="0"/>
                <w:numId w:val="3"/>
              </w:numPr>
              <w:ind w:left="436" w:hanging="450"/>
              <w:rPr>
                <w:rFonts w:ascii="Times New Roman" w:hAnsi="Times New Roman" w:cs="Times New Roman"/>
                <w:sz w:val="20"/>
                <w:szCs w:val="20"/>
              </w:rPr>
            </w:pPr>
            <w:r w:rsidRPr="00393FC9">
              <w:rPr>
                <w:rFonts w:ascii="Times New Roman" w:hAnsi="Times New Roman" w:cs="Times New Roman"/>
                <w:sz w:val="20"/>
                <w:szCs w:val="20"/>
              </w:rPr>
              <w:t>Vesicare.mp.</w:t>
            </w:r>
          </w:p>
        </w:tc>
      </w:tr>
      <w:tr w:rsidR="0000698D" w:rsidRPr="00393FC9" w14:paraId="3B1A5D00" w14:textId="77777777" w:rsidTr="00393FC9">
        <w:tc>
          <w:tcPr>
            <w:tcW w:w="4135" w:type="dxa"/>
          </w:tcPr>
          <w:p w14:paraId="04F2B1EC" w14:textId="77777777" w:rsidR="0000698D" w:rsidRPr="00393FC9" w:rsidRDefault="0000698D" w:rsidP="0000698D">
            <w:pPr>
              <w:rPr>
                <w:rFonts w:ascii="Times New Roman" w:hAnsi="Times New Roman" w:cs="Times New Roman"/>
                <w:sz w:val="20"/>
                <w:szCs w:val="20"/>
              </w:rPr>
            </w:pPr>
          </w:p>
        </w:tc>
        <w:tc>
          <w:tcPr>
            <w:tcW w:w="5310" w:type="dxa"/>
          </w:tcPr>
          <w:p w14:paraId="6DA05644" w14:textId="77777777" w:rsidR="0000698D" w:rsidRPr="00393FC9" w:rsidRDefault="0000698D" w:rsidP="0000698D">
            <w:pPr>
              <w:pStyle w:val="ListParagraph"/>
              <w:numPr>
                <w:ilvl w:val="0"/>
                <w:numId w:val="3"/>
              </w:numPr>
              <w:ind w:left="436" w:hanging="450"/>
              <w:rPr>
                <w:rFonts w:ascii="Times New Roman" w:hAnsi="Times New Roman" w:cs="Times New Roman"/>
                <w:sz w:val="20"/>
                <w:szCs w:val="20"/>
              </w:rPr>
            </w:pPr>
            <w:r w:rsidRPr="00393FC9">
              <w:rPr>
                <w:rFonts w:ascii="Times New Roman" w:hAnsi="Times New Roman" w:cs="Times New Roman"/>
                <w:sz w:val="20"/>
                <w:szCs w:val="20"/>
              </w:rPr>
              <w:t>trospium.mp.</w:t>
            </w:r>
          </w:p>
        </w:tc>
      </w:tr>
      <w:tr w:rsidR="0000698D" w:rsidRPr="00393FC9" w14:paraId="594FC5D2" w14:textId="77777777" w:rsidTr="00393FC9">
        <w:tc>
          <w:tcPr>
            <w:tcW w:w="4135" w:type="dxa"/>
          </w:tcPr>
          <w:p w14:paraId="7D6E8ADC" w14:textId="77777777" w:rsidR="0000698D" w:rsidRPr="00393FC9" w:rsidRDefault="0000698D" w:rsidP="0000698D">
            <w:pPr>
              <w:rPr>
                <w:rFonts w:ascii="Times New Roman" w:hAnsi="Times New Roman" w:cs="Times New Roman"/>
                <w:sz w:val="20"/>
                <w:szCs w:val="20"/>
              </w:rPr>
            </w:pPr>
          </w:p>
        </w:tc>
        <w:tc>
          <w:tcPr>
            <w:tcW w:w="5310" w:type="dxa"/>
          </w:tcPr>
          <w:p w14:paraId="14D20D2A" w14:textId="77777777" w:rsidR="0000698D" w:rsidRPr="00393FC9" w:rsidRDefault="0000698D" w:rsidP="0000698D">
            <w:pPr>
              <w:pStyle w:val="ListParagraph"/>
              <w:numPr>
                <w:ilvl w:val="0"/>
                <w:numId w:val="3"/>
              </w:numPr>
              <w:ind w:left="436" w:hanging="450"/>
              <w:rPr>
                <w:rFonts w:ascii="Times New Roman" w:hAnsi="Times New Roman" w:cs="Times New Roman"/>
                <w:sz w:val="20"/>
                <w:szCs w:val="20"/>
              </w:rPr>
            </w:pPr>
            <w:r w:rsidRPr="00393FC9">
              <w:rPr>
                <w:rFonts w:ascii="Times New Roman" w:hAnsi="Times New Roman" w:cs="Times New Roman"/>
                <w:sz w:val="20"/>
                <w:szCs w:val="20"/>
              </w:rPr>
              <w:t>oxybutynin.mp.</w:t>
            </w:r>
          </w:p>
        </w:tc>
      </w:tr>
      <w:tr w:rsidR="009A0A2C" w:rsidRPr="00393FC9" w14:paraId="08459865" w14:textId="77777777" w:rsidTr="00393FC9">
        <w:tc>
          <w:tcPr>
            <w:tcW w:w="4135" w:type="dxa"/>
          </w:tcPr>
          <w:p w14:paraId="6464E0A7" w14:textId="77777777" w:rsidR="009A0A2C" w:rsidRPr="00393FC9" w:rsidRDefault="009A0A2C" w:rsidP="0000698D">
            <w:pPr>
              <w:rPr>
                <w:rFonts w:ascii="Times New Roman" w:hAnsi="Times New Roman" w:cs="Times New Roman"/>
                <w:sz w:val="20"/>
                <w:szCs w:val="20"/>
              </w:rPr>
            </w:pPr>
          </w:p>
        </w:tc>
        <w:tc>
          <w:tcPr>
            <w:tcW w:w="5310" w:type="dxa"/>
          </w:tcPr>
          <w:p w14:paraId="0D0B5EEE" w14:textId="77777777" w:rsidR="009A0A2C" w:rsidRPr="00393FC9" w:rsidRDefault="009A0A2C" w:rsidP="0000698D">
            <w:pPr>
              <w:pStyle w:val="ListParagraph"/>
              <w:numPr>
                <w:ilvl w:val="0"/>
                <w:numId w:val="3"/>
              </w:numPr>
              <w:ind w:left="436" w:hanging="450"/>
              <w:rPr>
                <w:rFonts w:ascii="Times New Roman" w:hAnsi="Times New Roman" w:cs="Times New Roman"/>
                <w:sz w:val="20"/>
                <w:szCs w:val="20"/>
              </w:rPr>
            </w:pPr>
            <w:r w:rsidRPr="00393FC9">
              <w:rPr>
                <w:rFonts w:ascii="Times New Roman" w:hAnsi="Times New Roman" w:cs="Times New Roman"/>
                <w:sz w:val="20"/>
                <w:szCs w:val="20"/>
              </w:rPr>
              <w:t>Ditropan.mp.</w:t>
            </w:r>
          </w:p>
        </w:tc>
      </w:tr>
      <w:tr w:rsidR="0000698D" w:rsidRPr="00393FC9" w14:paraId="51CDD6CB" w14:textId="77777777" w:rsidTr="00393FC9">
        <w:tc>
          <w:tcPr>
            <w:tcW w:w="4135" w:type="dxa"/>
          </w:tcPr>
          <w:p w14:paraId="70F41C8D" w14:textId="77777777" w:rsidR="0000698D" w:rsidRPr="00393FC9" w:rsidRDefault="0000698D" w:rsidP="0000698D">
            <w:pPr>
              <w:rPr>
                <w:rFonts w:ascii="Times New Roman" w:hAnsi="Times New Roman" w:cs="Times New Roman"/>
                <w:sz w:val="20"/>
                <w:szCs w:val="20"/>
              </w:rPr>
            </w:pPr>
          </w:p>
        </w:tc>
        <w:tc>
          <w:tcPr>
            <w:tcW w:w="5310" w:type="dxa"/>
          </w:tcPr>
          <w:p w14:paraId="5FF84076" w14:textId="77777777" w:rsidR="0000698D" w:rsidRPr="00393FC9" w:rsidRDefault="0000698D" w:rsidP="0000698D">
            <w:pPr>
              <w:pStyle w:val="ListParagraph"/>
              <w:numPr>
                <w:ilvl w:val="0"/>
                <w:numId w:val="3"/>
              </w:numPr>
              <w:ind w:left="436" w:hanging="450"/>
              <w:rPr>
                <w:rFonts w:ascii="Times New Roman" w:hAnsi="Times New Roman" w:cs="Times New Roman"/>
                <w:sz w:val="20"/>
                <w:szCs w:val="20"/>
              </w:rPr>
            </w:pPr>
            <w:r w:rsidRPr="00393FC9">
              <w:rPr>
                <w:rFonts w:ascii="Times New Roman" w:hAnsi="Times New Roman" w:cs="Times New Roman"/>
                <w:sz w:val="20"/>
                <w:szCs w:val="20"/>
              </w:rPr>
              <w:t>Oxytrol.mp.</w:t>
            </w:r>
          </w:p>
        </w:tc>
      </w:tr>
      <w:tr w:rsidR="0000698D" w:rsidRPr="00393FC9" w14:paraId="09397542" w14:textId="77777777" w:rsidTr="00393FC9">
        <w:tc>
          <w:tcPr>
            <w:tcW w:w="4135" w:type="dxa"/>
          </w:tcPr>
          <w:p w14:paraId="60B6011C" w14:textId="77777777" w:rsidR="0000698D" w:rsidRPr="00393FC9" w:rsidRDefault="0000698D" w:rsidP="0000698D">
            <w:pPr>
              <w:rPr>
                <w:rFonts w:ascii="Times New Roman" w:hAnsi="Times New Roman" w:cs="Times New Roman"/>
                <w:sz w:val="20"/>
                <w:szCs w:val="20"/>
              </w:rPr>
            </w:pPr>
          </w:p>
        </w:tc>
        <w:tc>
          <w:tcPr>
            <w:tcW w:w="5310" w:type="dxa"/>
          </w:tcPr>
          <w:p w14:paraId="4155876F" w14:textId="77777777" w:rsidR="0000698D" w:rsidRPr="00393FC9" w:rsidRDefault="0000698D" w:rsidP="0000698D">
            <w:pPr>
              <w:pStyle w:val="ListParagraph"/>
              <w:numPr>
                <w:ilvl w:val="0"/>
                <w:numId w:val="3"/>
              </w:numPr>
              <w:ind w:left="436" w:hanging="450"/>
              <w:rPr>
                <w:rFonts w:ascii="Times New Roman" w:hAnsi="Times New Roman" w:cs="Times New Roman"/>
                <w:sz w:val="20"/>
                <w:szCs w:val="20"/>
              </w:rPr>
            </w:pPr>
            <w:r w:rsidRPr="00393FC9">
              <w:rPr>
                <w:rFonts w:ascii="Times New Roman" w:hAnsi="Times New Roman" w:cs="Times New Roman"/>
                <w:sz w:val="20"/>
                <w:szCs w:val="20"/>
              </w:rPr>
              <w:t>Gelnique.mp.</w:t>
            </w:r>
          </w:p>
        </w:tc>
      </w:tr>
      <w:tr w:rsidR="0000698D" w:rsidRPr="00393FC9" w14:paraId="4144CF1C" w14:textId="77777777" w:rsidTr="00393FC9">
        <w:tc>
          <w:tcPr>
            <w:tcW w:w="4135" w:type="dxa"/>
          </w:tcPr>
          <w:p w14:paraId="7C5426D6" w14:textId="77777777" w:rsidR="0000698D" w:rsidRPr="00393FC9" w:rsidRDefault="0000698D" w:rsidP="0000698D">
            <w:pPr>
              <w:rPr>
                <w:rFonts w:ascii="Times New Roman" w:hAnsi="Times New Roman" w:cs="Times New Roman"/>
                <w:sz w:val="20"/>
                <w:szCs w:val="20"/>
              </w:rPr>
            </w:pPr>
          </w:p>
        </w:tc>
        <w:tc>
          <w:tcPr>
            <w:tcW w:w="5310" w:type="dxa"/>
          </w:tcPr>
          <w:p w14:paraId="4362D2FB" w14:textId="77777777" w:rsidR="0000698D" w:rsidRPr="00393FC9" w:rsidRDefault="0000698D" w:rsidP="0000698D">
            <w:pPr>
              <w:pStyle w:val="ListParagraph"/>
              <w:numPr>
                <w:ilvl w:val="0"/>
                <w:numId w:val="3"/>
              </w:numPr>
              <w:ind w:left="436" w:hanging="450"/>
              <w:rPr>
                <w:rFonts w:ascii="Times New Roman" w:hAnsi="Times New Roman" w:cs="Times New Roman"/>
                <w:sz w:val="20"/>
                <w:szCs w:val="20"/>
              </w:rPr>
            </w:pPr>
            <w:r w:rsidRPr="00393FC9">
              <w:rPr>
                <w:rFonts w:ascii="Times New Roman" w:hAnsi="Times New Roman" w:cs="Times New Roman"/>
                <w:sz w:val="20"/>
                <w:szCs w:val="20"/>
              </w:rPr>
              <w:t>tolterodine.mp.</w:t>
            </w:r>
          </w:p>
        </w:tc>
      </w:tr>
      <w:tr w:rsidR="0000698D" w:rsidRPr="00393FC9" w14:paraId="1F4E96D7" w14:textId="77777777" w:rsidTr="00393FC9">
        <w:tc>
          <w:tcPr>
            <w:tcW w:w="4135" w:type="dxa"/>
          </w:tcPr>
          <w:p w14:paraId="07CA3C8B" w14:textId="77777777" w:rsidR="0000698D" w:rsidRPr="00393FC9" w:rsidRDefault="0000698D" w:rsidP="0000698D">
            <w:pPr>
              <w:rPr>
                <w:rFonts w:ascii="Times New Roman" w:hAnsi="Times New Roman" w:cs="Times New Roman"/>
                <w:sz w:val="20"/>
                <w:szCs w:val="20"/>
              </w:rPr>
            </w:pPr>
          </w:p>
        </w:tc>
        <w:tc>
          <w:tcPr>
            <w:tcW w:w="5310" w:type="dxa"/>
          </w:tcPr>
          <w:p w14:paraId="74814C07" w14:textId="77777777" w:rsidR="0000698D" w:rsidRPr="00393FC9" w:rsidRDefault="0000698D" w:rsidP="0000698D">
            <w:pPr>
              <w:pStyle w:val="ListParagraph"/>
              <w:numPr>
                <w:ilvl w:val="0"/>
                <w:numId w:val="3"/>
              </w:numPr>
              <w:ind w:left="436" w:hanging="450"/>
              <w:rPr>
                <w:rFonts w:ascii="Times New Roman" w:hAnsi="Times New Roman" w:cs="Times New Roman"/>
                <w:sz w:val="20"/>
                <w:szCs w:val="20"/>
              </w:rPr>
            </w:pPr>
            <w:r w:rsidRPr="00393FC9">
              <w:rPr>
                <w:rFonts w:ascii="Times New Roman" w:hAnsi="Times New Roman" w:cs="Times New Roman"/>
                <w:sz w:val="20"/>
                <w:szCs w:val="20"/>
              </w:rPr>
              <w:t>Detrol.mp.</w:t>
            </w:r>
          </w:p>
        </w:tc>
      </w:tr>
      <w:tr w:rsidR="009A0A2C" w:rsidRPr="00393FC9" w14:paraId="5BB9DEDE" w14:textId="77777777" w:rsidTr="00393FC9">
        <w:tc>
          <w:tcPr>
            <w:tcW w:w="4135" w:type="dxa"/>
          </w:tcPr>
          <w:p w14:paraId="24FD77F8" w14:textId="77777777" w:rsidR="009A0A2C" w:rsidRPr="00393FC9" w:rsidRDefault="009A0A2C" w:rsidP="0000698D">
            <w:pPr>
              <w:rPr>
                <w:rFonts w:ascii="Times New Roman" w:hAnsi="Times New Roman" w:cs="Times New Roman"/>
                <w:sz w:val="20"/>
                <w:szCs w:val="20"/>
              </w:rPr>
            </w:pPr>
          </w:p>
        </w:tc>
        <w:tc>
          <w:tcPr>
            <w:tcW w:w="5310" w:type="dxa"/>
          </w:tcPr>
          <w:p w14:paraId="2AF031F9" w14:textId="77777777" w:rsidR="009A0A2C" w:rsidRPr="00393FC9" w:rsidRDefault="009A0A2C" w:rsidP="0000698D">
            <w:pPr>
              <w:pStyle w:val="ListParagraph"/>
              <w:numPr>
                <w:ilvl w:val="0"/>
                <w:numId w:val="3"/>
              </w:numPr>
              <w:ind w:left="436" w:hanging="450"/>
              <w:rPr>
                <w:rFonts w:ascii="Times New Roman" w:hAnsi="Times New Roman" w:cs="Times New Roman"/>
                <w:sz w:val="20"/>
                <w:szCs w:val="20"/>
              </w:rPr>
            </w:pPr>
            <w:r w:rsidRPr="00393FC9">
              <w:rPr>
                <w:rFonts w:ascii="Times New Roman" w:hAnsi="Times New Roman" w:cs="Times New Roman"/>
                <w:sz w:val="20"/>
                <w:szCs w:val="20"/>
              </w:rPr>
              <w:t>flavoxate.mp.</w:t>
            </w:r>
          </w:p>
        </w:tc>
      </w:tr>
      <w:tr w:rsidR="0000698D" w:rsidRPr="00393FC9" w14:paraId="1A784DFC" w14:textId="77777777" w:rsidTr="00393FC9">
        <w:tc>
          <w:tcPr>
            <w:tcW w:w="4135" w:type="dxa"/>
          </w:tcPr>
          <w:p w14:paraId="04A7DA72" w14:textId="77777777" w:rsidR="0000698D" w:rsidRPr="00393FC9" w:rsidRDefault="0000698D" w:rsidP="0000698D">
            <w:pPr>
              <w:rPr>
                <w:rFonts w:ascii="Times New Roman" w:hAnsi="Times New Roman" w:cs="Times New Roman"/>
                <w:sz w:val="20"/>
                <w:szCs w:val="20"/>
              </w:rPr>
            </w:pPr>
          </w:p>
        </w:tc>
        <w:tc>
          <w:tcPr>
            <w:tcW w:w="5310" w:type="dxa"/>
          </w:tcPr>
          <w:p w14:paraId="3673FB31" w14:textId="77777777" w:rsidR="0000698D" w:rsidRPr="00393FC9" w:rsidRDefault="0000698D" w:rsidP="0000698D">
            <w:pPr>
              <w:pStyle w:val="ListParagraph"/>
              <w:numPr>
                <w:ilvl w:val="0"/>
                <w:numId w:val="3"/>
              </w:numPr>
              <w:ind w:left="436" w:hanging="450"/>
              <w:rPr>
                <w:rFonts w:ascii="Times New Roman" w:hAnsi="Times New Roman" w:cs="Times New Roman"/>
                <w:sz w:val="20"/>
                <w:szCs w:val="20"/>
              </w:rPr>
            </w:pPr>
            <w:r w:rsidRPr="00393FC9">
              <w:rPr>
                <w:rFonts w:ascii="Times New Roman" w:hAnsi="Times New Roman" w:cs="Times New Roman"/>
                <w:sz w:val="20"/>
                <w:szCs w:val="20"/>
              </w:rPr>
              <w:t>1 or 2 or 3 or 4 or 5 or 6 or 7 or 8 or 9 or 10 or 11 or 12 or 13 or 14</w:t>
            </w:r>
            <w:r w:rsidR="009A0A2C" w:rsidRPr="00393FC9">
              <w:rPr>
                <w:rFonts w:ascii="Times New Roman" w:hAnsi="Times New Roman" w:cs="Times New Roman"/>
                <w:sz w:val="20"/>
                <w:szCs w:val="20"/>
              </w:rPr>
              <w:t xml:space="preserve"> or 15 or 16</w:t>
            </w:r>
          </w:p>
        </w:tc>
      </w:tr>
      <w:tr w:rsidR="0000698D" w:rsidRPr="00393FC9" w14:paraId="07F93C51" w14:textId="77777777" w:rsidTr="00393FC9">
        <w:tc>
          <w:tcPr>
            <w:tcW w:w="4135" w:type="dxa"/>
          </w:tcPr>
          <w:p w14:paraId="14548575" w14:textId="77777777" w:rsidR="0000698D" w:rsidRPr="00393FC9" w:rsidRDefault="0000698D" w:rsidP="0000698D">
            <w:pPr>
              <w:rPr>
                <w:rFonts w:ascii="Times New Roman" w:hAnsi="Times New Roman" w:cs="Times New Roman"/>
                <w:sz w:val="20"/>
                <w:szCs w:val="20"/>
              </w:rPr>
            </w:pPr>
          </w:p>
        </w:tc>
        <w:tc>
          <w:tcPr>
            <w:tcW w:w="5310" w:type="dxa"/>
          </w:tcPr>
          <w:p w14:paraId="099082DE" w14:textId="77777777" w:rsidR="0000698D" w:rsidRPr="00393FC9" w:rsidRDefault="0000698D" w:rsidP="0000698D">
            <w:pPr>
              <w:pStyle w:val="ListParagraph"/>
              <w:numPr>
                <w:ilvl w:val="0"/>
                <w:numId w:val="3"/>
              </w:numPr>
              <w:ind w:left="436" w:hanging="450"/>
              <w:rPr>
                <w:rFonts w:ascii="Times New Roman" w:hAnsi="Times New Roman" w:cs="Times New Roman"/>
                <w:sz w:val="20"/>
                <w:szCs w:val="20"/>
              </w:rPr>
            </w:pPr>
            <w:r w:rsidRPr="00393FC9">
              <w:rPr>
                <w:rFonts w:ascii="Times New Roman" w:hAnsi="Times New Roman" w:cs="Times New Roman"/>
                <w:sz w:val="20"/>
                <w:szCs w:val="20"/>
              </w:rPr>
              <w:t>(2017$ or 2018$).ed.</w:t>
            </w:r>
          </w:p>
        </w:tc>
      </w:tr>
      <w:tr w:rsidR="0000698D" w:rsidRPr="00393FC9" w14:paraId="3E1ED1E0" w14:textId="77777777" w:rsidTr="00393FC9">
        <w:tc>
          <w:tcPr>
            <w:tcW w:w="4135" w:type="dxa"/>
          </w:tcPr>
          <w:p w14:paraId="7F8BB5B4" w14:textId="77777777" w:rsidR="0000698D" w:rsidRPr="00393FC9" w:rsidRDefault="0000698D" w:rsidP="0000698D">
            <w:pPr>
              <w:rPr>
                <w:rFonts w:ascii="Times New Roman" w:hAnsi="Times New Roman" w:cs="Times New Roman"/>
                <w:sz w:val="20"/>
                <w:szCs w:val="20"/>
              </w:rPr>
            </w:pPr>
          </w:p>
        </w:tc>
        <w:tc>
          <w:tcPr>
            <w:tcW w:w="5310" w:type="dxa"/>
          </w:tcPr>
          <w:p w14:paraId="2DC6C921" w14:textId="77777777" w:rsidR="0000698D" w:rsidRPr="00393FC9" w:rsidRDefault="009A0A2C" w:rsidP="0000698D">
            <w:pPr>
              <w:pStyle w:val="ListParagraph"/>
              <w:numPr>
                <w:ilvl w:val="0"/>
                <w:numId w:val="3"/>
              </w:numPr>
              <w:ind w:left="436" w:hanging="450"/>
              <w:rPr>
                <w:rFonts w:ascii="Times New Roman" w:hAnsi="Times New Roman" w:cs="Times New Roman"/>
                <w:sz w:val="20"/>
                <w:szCs w:val="20"/>
              </w:rPr>
            </w:pPr>
            <w:r w:rsidRPr="00393FC9">
              <w:rPr>
                <w:rFonts w:ascii="Times New Roman" w:hAnsi="Times New Roman" w:cs="Times New Roman"/>
                <w:sz w:val="20"/>
                <w:szCs w:val="20"/>
              </w:rPr>
              <w:t>17 and 18</w:t>
            </w:r>
          </w:p>
        </w:tc>
      </w:tr>
      <w:tr w:rsidR="0000698D" w:rsidRPr="00393FC9" w14:paraId="5CD55294" w14:textId="77777777" w:rsidTr="00393FC9">
        <w:tc>
          <w:tcPr>
            <w:tcW w:w="4135" w:type="dxa"/>
          </w:tcPr>
          <w:p w14:paraId="3F6664E1" w14:textId="77777777" w:rsidR="0000698D" w:rsidRPr="00393FC9" w:rsidRDefault="0000698D" w:rsidP="0000698D">
            <w:pPr>
              <w:rPr>
                <w:rFonts w:ascii="Times New Roman" w:hAnsi="Times New Roman" w:cs="Times New Roman"/>
                <w:sz w:val="20"/>
                <w:szCs w:val="20"/>
              </w:rPr>
            </w:pPr>
          </w:p>
        </w:tc>
        <w:tc>
          <w:tcPr>
            <w:tcW w:w="5310" w:type="dxa"/>
          </w:tcPr>
          <w:p w14:paraId="5638D1CC" w14:textId="77777777" w:rsidR="0000698D" w:rsidRPr="00393FC9" w:rsidRDefault="0000698D" w:rsidP="0000698D">
            <w:pPr>
              <w:pStyle w:val="ListParagraph"/>
              <w:numPr>
                <w:ilvl w:val="0"/>
                <w:numId w:val="3"/>
              </w:numPr>
              <w:ind w:left="436" w:hanging="450"/>
              <w:rPr>
                <w:rFonts w:ascii="Times New Roman" w:hAnsi="Times New Roman" w:cs="Times New Roman"/>
                <w:sz w:val="20"/>
                <w:szCs w:val="20"/>
              </w:rPr>
            </w:pPr>
            <w:r w:rsidRPr="00393FC9">
              <w:rPr>
                <w:rFonts w:ascii="Times New Roman" w:hAnsi="Times New Roman" w:cs="Times New Roman"/>
                <w:sz w:val="20"/>
                <w:szCs w:val="20"/>
              </w:rPr>
              <w:t xml:space="preserve">Limit </w:t>
            </w:r>
            <w:r w:rsidR="009A0A2C" w:rsidRPr="00393FC9">
              <w:rPr>
                <w:rFonts w:ascii="Times New Roman" w:hAnsi="Times New Roman" w:cs="Times New Roman"/>
                <w:sz w:val="20"/>
                <w:szCs w:val="20"/>
              </w:rPr>
              <w:t>19</w:t>
            </w:r>
            <w:r w:rsidRPr="00393FC9">
              <w:rPr>
                <w:rFonts w:ascii="Times New Roman" w:hAnsi="Times New Roman" w:cs="Times New Roman"/>
                <w:sz w:val="20"/>
                <w:szCs w:val="20"/>
              </w:rPr>
              <w:t xml:space="preserve"> to </w:t>
            </w:r>
            <w:proofErr w:type="spellStart"/>
            <w:r w:rsidRPr="00393FC9">
              <w:rPr>
                <w:rFonts w:ascii="Times New Roman" w:hAnsi="Times New Roman" w:cs="Times New Roman"/>
                <w:sz w:val="20"/>
                <w:szCs w:val="20"/>
              </w:rPr>
              <w:t>english</w:t>
            </w:r>
            <w:proofErr w:type="spellEnd"/>
            <w:r w:rsidRPr="00393FC9">
              <w:rPr>
                <w:rFonts w:ascii="Times New Roman" w:hAnsi="Times New Roman" w:cs="Times New Roman"/>
                <w:sz w:val="20"/>
                <w:szCs w:val="20"/>
              </w:rPr>
              <w:t xml:space="preserve"> language</w:t>
            </w:r>
          </w:p>
        </w:tc>
      </w:tr>
      <w:tr w:rsidR="0000698D" w:rsidRPr="00393FC9" w14:paraId="6FC82F1C" w14:textId="77777777" w:rsidTr="00393FC9">
        <w:tc>
          <w:tcPr>
            <w:tcW w:w="4135" w:type="dxa"/>
          </w:tcPr>
          <w:p w14:paraId="7ECDDEF0" w14:textId="77777777" w:rsidR="0000698D" w:rsidRPr="00393FC9" w:rsidRDefault="0000698D" w:rsidP="0000698D">
            <w:pPr>
              <w:rPr>
                <w:rFonts w:ascii="Times New Roman" w:hAnsi="Times New Roman" w:cs="Times New Roman"/>
                <w:sz w:val="20"/>
                <w:szCs w:val="20"/>
              </w:rPr>
            </w:pPr>
            <w:r w:rsidRPr="00393FC9">
              <w:rPr>
                <w:rFonts w:ascii="Times New Roman" w:hAnsi="Times New Roman" w:cs="Times New Roman"/>
                <w:sz w:val="20"/>
                <w:szCs w:val="20"/>
              </w:rPr>
              <w:t>Cochrane Central Register of Controlled Trials</w:t>
            </w:r>
          </w:p>
        </w:tc>
        <w:tc>
          <w:tcPr>
            <w:tcW w:w="5310" w:type="dxa"/>
          </w:tcPr>
          <w:p w14:paraId="3AEEA1F6" w14:textId="77777777" w:rsidR="0000698D" w:rsidRPr="00393FC9" w:rsidRDefault="0000698D" w:rsidP="0000698D">
            <w:pPr>
              <w:pStyle w:val="ListParagraph"/>
              <w:numPr>
                <w:ilvl w:val="0"/>
                <w:numId w:val="5"/>
              </w:numPr>
              <w:ind w:left="436" w:hanging="450"/>
              <w:rPr>
                <w:rFonts w:ascii="Times New Roman" w:hAnsi="Times New Roman" w:cs="Times New Roman"/>
                <w:sz w:val="20"/>
                <w:szCs w:val="20"/>
              </w:rPr>
            </w:pPr>
            <w:r w:rsidRPr="00393FC9">
              <w:rPr>
                <w:rFonts w:ascii="Times New Roman" w:hAnsi="Times New Roman" w:cs="Times New Roman"/>
                <w:sz w:val="20"/>
                <w:szCs w:val="20"/>
              </w:rPr>
              <w:t>mirabegron.mp.</w:t>
            </w:r>
          </w:p>
        </w:tc>
      </w:tr>
      <w:tr w:rsidR="0000698D" w:rsidRPr="00393FC9" w14:paraId="114F1AAB" w14:textId="77777777" w:rsidTr="00393FC9">
        <w:tc>
          <w:tcPr>
            <w:tcW w:w="4135" w:type="dxa"/>
          </w:tcPr>
          <w:p w14:paraId="6DC42FB8" w14:textId="77777777" w:rsidR="0000698D" w:rsidRPr="00393FC9" w:rsidRDefault="0000698D" w:rsidP="0000698D">
            <w:pPr>
              <w:rPr>
                <w:rFonts w:ascii="Times New Roman" w:hAnsi="Times New Roman" w:cs="Times New Roman"/>
                <w:sz w:val="20"/>
                <w:szCs w:val="20"/>
              </w:rPr>
            </w:pPr>
          </w:p>
        </w:tc>
        <w:tc>
          <w:tcPr>
            <w:tcW w:w="5310" w:type="dxa"/>
          </w:tcPr>
          <w:p w14:paraId="1A678B13" w14:textId="77777777" w:rsidR="0000698D" w:rsidRPr="00393FC9" w:rsidRDefault="0000698D" w:rsidP="0000698D">
            <w:pPr>
              <w:pStyle w:val="ListParagraph"/>
              <w:numPr>
                <w:ilvl w:val="0"/>
                <w:numId w:val="5"/>
              </w:numPr>
              <w:ind w:left="436" w:hanging="450"/>
              <w:rPr>
                <w:rFonts w:ascii="Times New Roman" w:hAnsi="Times New Roman" w:cs="Times New Roman"/>
                <w:sz w:val="20"/>
                <w:szCs w:val="20"/>
              </w:rPr>
            </w:pPr>
            <w:r w:rsidRPr="00393FC9">
              <w:rPr>
                <w:rFonts w:ascii="Times New Roman" w:hAnsi="Times New Roman" w:cs="Times New Roman"/>
                <w:sz w:val="20"/>
                <w:szCs w:val="20"/>
              </w:rPr>
              <w:t>Myrbetriq.mp.</w:t>
            </w:r>
          </w:p>
        </w:tc>
      </w:tr>
      <w:tr w:rsidR="0000698D" w:rsidRPr="00393FC9" w14:paraId="7B5F25DB" w14:textId="77777777" w:rsidTr="00393FC9">
        <w:tc>
          <w:tcPr>
            <w:tcW w:w="4135" w:type="dxa"/>
          </w:tcPr>
          <w:p w14:paraId="22BEBF88" w14:textId="77777777" w:rsidR="0000698D" w:rsidRPr="00393FC9" w:rsidRDefault="0000698D" w:rsidP="0000698D">
            <w:pPr>
              <w:rPr>
                <w:rFonts w:ascii="Times New Roman" w:hAnsi="Times New Roman" w:cs="Times New Roman"/>
                <w:sz w:val="20"/>
                <w:szCs w:val="20"/>
              </w:rPr>
            </w:pPr>
          </w:p>
        </w:tc>
        <w:tc>
          <w:tcPr>
            <w:tcW w:w="5310" w:type="dxa"/>
          </w:tcPr>
          <w:p w14:paraId="0AC67ABC" w14:textId="77777777" w:rsidR="0000698D" w:rsidRPr="00393FC9" w:rsidRDefault="0000698D" w:rsidP="0000698D">
            <w:pPr>
              <w:pStyle w:val="ListParagraph"/>
              <w:numPr>
                <w:ilvl w:val="0"/>
                <w:numId w:val="5"/>
              </w:numPr>
              <w:ind w:left="436" w:hanging="450"/>
              <w:rPr>
                <w:rFonts w:ascii="Times New Roman" w:hAnsi="Times New Roman" w:cs="Times New Roman"/>
                <w:sz w:val="20"/>
                <w:szCs w:val="20"/>
              </w:rPr>
            </w:pPr>
            <w:r w:rsidRPr="00393FC9">
              <w:rPr>
                <w:rFonts w:ascii="Times New Roman" w:hAnsi="Times New Roman" w:cs="Times New Roman"/>
                <w:sz w:val="20"/>
                <w:szCs w:val="20"/>
              </w:rPr>
              <w:t>fesoterodine.mp.</w:t>
            </w:r>
          </w:p>
        </w:tc>
      </w:tr>
      <w:tr w:rsidR="0000698D" w:rsidRPr="00393FC9" w14:paraId="5FBAF419" w14:textId="77777777" w:rsidTr="00393FC9">
        <w:tc>
          <w:tcPr>
            <w:tcW w:w="4135" w:type="dxa"/>
          </w:tcPr>
          <w:p w14:paraId="0C3C3F2B" w14:textId="77777777" w:rsidR="0000698D" w:rsidRPr="00393FC9" w:rsidRDefault="0000698D" w:rsidP="0000698D">
            <w:pPr>
              <w:rPr>
                <w:rFonts w:ascii="Times New Roman" w:hAnsi="Times New Roman" w:cs="Times New Roman"/>
                <w:sz w:val="20"/>
                <w:szCs w:val="20"/>
              </w:rPr>
            </w:pPr>
          </w:p>
        </w:tc>
        <w:tc>
          <w:tcPr>
            <w:tcW w:w="5310" w:type="dxa"/>
          </w:tcPr>
          <w:p w14:paraId="7E500ACA" w14:textId="77777777" w:rsidR="0000698D" w:rsidRPr="00393FC9" w:rsidRDefault="0000698D" w:rsidP="0000698D">
            <w:pPr>
              <w:pStyle w:val="ListParagraph"/>
              <w:numPr>
                <w:ilvl w:val="0"/>
                <w:numId w:val="5"/>
              </w:numPr>
              <w:ind w:left="436" w:hanging="450"/>
              <w:rPr>
                <w:rFonts w:ascii="Times New Roman" w:hAnsi="Times New Roman" w:cs="Times New Roman"/>
                <w:sz w:val="20"/>
                <w:szCs w:val="20"/>
              </w:rPr>
            </w:pPr>
            <w:r w:rsidRPr="00393FC9">
              <w:rPr>
                <w:rFonts w:ascii="Times New Roman" w:hAnsi="Times New Roman" w:cs="Times New Roman"/>
                <w:sz w:val="20"/>
                <w:szCs w:val="20"/>
              </w:rPr>
              <w:t>Toviaz.mp.</w:t>
            </w:r>
          </w:p>
        </w:tc>
      </w:tr>
      <w:tr w:rsidR="0000698D" w:rsidRPr="00393FC9" w14:paraId="25B8172D" w14:textId="77777777" w:rsidTr="00393FC9">
        <w:tc>
          <w:tcPr>
            <w:tcW w:w="4135" w:type="dxa"/>
          </w:tcPr>
          <w:p w14:paraId="223341B8" w14:textId="77777777" w:rsidR="0000698D" w:rsidRPr="00393FC9" w:rsidRDefault="0000698D" w:rsidP="0000698D">
            <w:pPr>
              <w:rPr>
                <w:rFonts w:ascii="Times New Roman" w:hAnsi="Times New Roman" w:cs="Times New Roman"/>
                <w:sz w:val="20"/>
                <w:szCs w:val="20"/>
              </w:rPr>
            </w:pPr>
          </w:p>
        </w:tc>
        <w:tc>
          <w:tcPr>
            <w:tcW w:w="5310" w:type="dxa"/>
          </w:tcPr>
          <w:p w14:paraId="236CF322" w14:textId="77777777" w:rsidR="0000698D" w:rsidRPr="00393FC9" w:rsidRDefault="0000698D" w:rsidP="0000698D">
            <w:pPr>
              <w:pStyle w:val="ListParagraph"/>
              <w:numPr>
                <w:ilvl w:val="0"/>
                <w:numId w:val="5"/>
              </w:numPr>
              <w:ind w:left="436" w:hanging="450"/>
              <w:rPr>
                <w:rFonts w:ascii="Times New Roman" w:hAnsi="Times New Roman" w:cs="Times New Roman"/>
                <w:sz w:val="20"/>
                <w:szCs w:val="20"/>
              </w:rPr>
            </w:pPr>
            <w:r w:rsidRPr="00393FC9">
              <w:rPr>
                <w:rFonts w:ascii="Times New Roman" w:hAnsi="Times New Roman" w:cs="Times New Roman"/>
                <w:sz w:val="20"/>
                <w:szCs w:val="20"/>
              </w:rPr>
              <w:t>darifenacin.mp.</w:t>
            </w:r>
          </w:p>
        </w:tc>
      </w:tr>
      <w:tr w:rsidR="0000698D" w:rsidRPr="00393FC9" w14:paraId="15816581" w14:textId="77777777" w:rsidTr="00393FC9">
        <w:tc>
          <w:tcPr>
            <w:tcW w:w="4135" w:type="dxa"/>
          </w:tcPr>
          <w:p w14:paraId="225DD930" w14:textId="77777777" w:rsidR="0000698D" w:rsidRPr="00393FC9" w:rsidRDefault="0000698D" w:rsidP="0000698D">
            <w:pPr>
              <w:rPr>
                <w:rFonts w:ascii="Times New Roman" w:hAnsi="Times New Roman" w:cs="Times New Roman"/>
                <w:sz w:val="20"/>
                <w:szCs w:val="20"/>
              </w:rPr>
            </w:pPr>
          </w:p>
        </w:tc>
        <w:tc>
          <w:tcPr>
            <w:tcW w:w="5310" w:type="dxa"/>
          </w:tcPr>
          <w:p w14:paraId="0561D6FD" w14:textId="77777777" w:rsidR="0000698D" w:rsidRPr="00393FC9" w:rsidRDefault="0000698D" w:rsidP="0000698D">
            <w:pPr>
              <w:pStyle w:val="ListParagraph"/>
              <w:numPr>
                <w:ilvl w:val="0"/>
                <w:numId w:val="5"/>
              </w:numPr>
              <w:ind w:left="436" w:hanging="450"/>
              <w:rPr>
                <w:rFonts w:ascii="Times New Roman" w:hAnsi="Times New Roman" w:cs="Times New Roman"/>
                <w:sz w:val="20"/>
                <w:szCs w:val="20"/>
              </w:rPr>
            </w:pPr>
            <w:r w:rsidRPr="00393FC9">
              <w:rPr>
                <w:rFonts w:ascii="Times New Roman" w:hAnsi="Times New Roman" w:cs="Times New Roman"/>
                <w:sz w:val="20"/>
                <w:szCs w:val="20"/>
              </w:rPr>
              <w:t>Enablex.mp.</w:t>
            </w:r>
          </w:p>
        </w:tc>
      </w:tr>
      <w:tr w:rsidR="0000698D" w:rsidRPr="00393FC9" w14:paraId="04F0A7E9" w14:textId="77777777" w:rsidTr="00393FC9">
        <w:tc>
          <w:tcPr>
            <w:tcW w:w="4135" w:type="dxa"/>
          </w:tcPr>
          <w:p w14:paraId="201FC52E" w14:textId="77777777" w:rsidR="0000698D" w:rsidRPr="00393FC9" w:rsidRDefault="0000698D" w:rsidP="0000698D">
            <w:pPr>
              <w:rPr>
                <w:rFonts w:ascii="Times New Roman" w:hAnsi="Times New Roman" w:cs="Times New Roman"/>
                <w:sz w:val="20"/>
                <w:szCs w:val="20"/>
              </w:rPr>
            </w:pPr>
          </w:p>
        </w:tc>
        <w:tc>
          <w:tcPr>
            <w:tcW w:w="5310" w:type="dxa"/>
          </w:tcPr>
          <w:p w14:paraId="7DDC3BD7" w14:textId="77777777" w:rsidR="0000698D" w:rsidRPr="00393FC9" w:rsidRDefault="0000698D" w:rsidP="0000698D">
            <w:pPr>
              <w:pStyle w:val="ListParagraph"/>
              <w:numPr>
                <w:ilvl w:val="0"/>
                <w:numId w:val="5"/>
              </w:numPr>
              <w:ind w:left="436" w:hanging="450"/>
              <w:rPr>
                <w:rFonts w:ascii="Times New Roman" w:hAnsi="Times New Roman" w:cs="Times New Roman"/>
                <w:sz w:val="20"/>
                <w:szCs w:val="20"/>
              </w:rPr>
            </w:pPr>
            <w:r w:rsidRPr="00393FC9">
              <w:rPr>
                <w:rFonts w:ascii="Times New Roman" w:hAnsi="Times New Roman" w:cs="Times New Roman"/>
                <w:sz w:val="20"/>
                <w:szCs w:val="20"/>
              </w:rPr>
              <w:t>solifenacin.mp.</w:t>
            </w:r>
          </w:p>
        </w:tc>
      </w:tr>
      <w:tr w:rsidR="0000698D" w:rsidRPr="00393FC9" w14:paraId="145C23A9" w14:textId="77777777" w:rsidTr="00393FC9">
        <w:tc>
          <w:tcPr>
            <w:tcW w:w="4135" w:type="dxa"/>
          </w:tcPr>
          <w:p w14:paraId="1F66526A" w14:textId="77777777" w:rsidR="0000698D" w:rsidRPr="00393FC9" w:rsidRDefault="0000698D" w:rsidP="0000698D">
            <w:pPr>
              <w:rPr>
                <w:rFonts w:ascii="Times New Roman" w:hAnsi="Times New Roman" w:cs="Times New Roman"/>
                <w:sz w:val="20"/>
                <w:szCs w:val="20"/>
              </w:rPr>
            </w:pPr>
          </w:p>
        </w:tc>
        <w:tc>
          <w:tcPr>
            <w:tcW w:w="5310" w:type="dxa"/>
          </w:tcPr>
          <w:p w14:paraId="33746BE6" w14:textId="77777777" w:rsidR="0000698D" w:rsidRPr="00393FC9" w:rsidRDefault="0000698D" w:rsidP="0000698D">
            <w:pPr>
              <w:pStyle w:val="ListParagraph"/>
              <w:numPr>
                <w:ilvl w:val="0"/>
                <w:numId w:val="5"/>
              </w:numPr>
              <w:ind w:left="436" w:hanging="450"/>
              <w:rPr>
                <w:rFonts w:ascii="Times New Roman" w:hAnsi="Times New Roman" w:cs="Times New Roman"/>
                <w:sz w:val="20"/>
                <w:szCs w:val="20"/>
              </w:rPr>
            </w:pPr>
            <w:r w:rsidRPr="00393FC9">
              <w:rPr>
                <w:rFonts w:ascii="Times New Roman" w:hAnsi="Times New Roman" w:cs="Times New Roman"/>
                <w:sz w:val="20"/>
                <w:szCs w:val="20"/>
              </w:rPr>
              <w:t>Vesicare.mp.</w:t>
            </w:r>
          </w:p>
        </w:tc>
      </w:tr>
      <w:tr w:rsidR="0000698D" w:rsidRPr="00393FC9" w14:paraId="305AD31B" w14:textId="77777777" w:rsidTr="00393FC9">
        <w:tc>
          <w:tcPr>
            <w:tcW w:w="4135" w:type="dxa"/>
          </w:tcPr>
          <w:p w14:paraId="2DD0BA5A" w14:textId="77777777" w:rsidR="0000698D" w:rsidRPr="00393FC9" w:rsidRDefault="0000698D" w:rsidP="0000698D">
            <w:pPr>
              <w:rPr>
                <w:rFonts w:ascii="Times New Roman" w:hAnsi="Times New Roman" w:cs="Times New Roman"/>
                <w:sz w:val="20"/>
                <w:szCs w:val="20"/>
              </w:rPr>
            </w:pPr>
          </w:p>
        </w:tc>
        <w:tc>
          <w:tcPr>
            <w:tcW w:w="5310" w:type="dxa"/>
          </w:tcPr>
          <w:p w14:paraId="3B89CBC3" w14:textId="77777777" w:rsidR="0000698D" w:rsidRPr="00393FC9" w:rsidRDefault="0000698D" w:rsidP="0000698D">
            <w:pPr>
              <w:pStyle w:val="ListParagraph"/>
              <w:numPr>
                <w:ilvl w:val="0"/>
                <w:numId w:val="5"/>
              </w:numPr>
              <w:ind w:left="436" w:hanging="450"/>
              <w:rPr>
                <w:rFonts w:ascii="Times New Roman" w:hAnsi="Times New Roman" w:cs="Times New Roman"/>
                <w:sz w:val="20"/>
                <w:szCs w:val="20"/>
              </w:rPr>
            </w:pPr>
            <w:r w:rsidRPr="00393FC9">
              <w:rPr>
                <w:rFonts w:ascii="Times New Roman" w:hAnsi="Times New Roman" w:cs="Times New Roman"/>
                <w:sz w:val="20"/>
                <w:szCs w:val="20"/>
              </w:rPr>
              <w:t>trospium.mp.</w:t>
            </w:r>
          </w:p>
        </w:tc>
      </w:tr>
      <w:tr w:rsidR="0000698D" w:rsidRPr="00393FC9" w14:paraId="74D737D9" w14:textId="77777777" w:rsidTr="00393FC9">
        <w:tc>
          <w:tcPr>
            <w:tcW w:w="4135" w:type="dxa"/>
          </w:tcPr>
          <w:p w14:paraId="27616F6D" w14:textId="77777777" w:rsidR="0000698D" w:rsidRPr="00393FC9" w:rsidRDefault="0000698D" w:rsidP="0000698D">
            <w:pPr>
              <w:rPr>
                <w:rFonts w:ascii="Times New Roman" w:hAnsi="Times New Roman" w:cs="Times New Roman"/>
                <w:sz w:val="20"/>
                <w:szCs w:val="20"/>
              </w:rPr>
            </w:pPr>
          </w:p>
        </w:tc>
        <w:tc>
          <w:tcPr>
            <w:tcW w:w="5310" w:type="dxa"/>
          </w:tcPr>
          <w:p w14:paraId="5FFC8069" w14:textId="77777777" w:rsidR="0000698D" w:rsidRPr="00393FC9" w:rsidRDefault="0000698D" w:rsidP="0000698D">
            <w:pPr>
              <w:pStyle w:val="ListParagraph"/>
              <w:numPr>
                <w:ilvl w:val="0"/>
                <w:numId w:val="5"/>
              </w:numPr>
              <w:ind w:left="436" w:hanging="450"/>
              <w:rPr>
                <w:rFonts w:ascii="Times New Roman" w:hAnsi="Times New Roman" w:cs="Times New Roman"/>
                <w:sz w:val="20"/>
                <w:szCs w:val="20"/>
              </w:rPr>
            </w:pPr>
            <w:r w:rsidRPr="00393FC9">
              <w:rPr>
                <w:rFonts w:ascii="Times New Roman" w:hAnsi="Times New Roman" w:cs="Times New Roman"/>
                <w:sz w:val="20"/>
                <w:szCs w:val="20"/>
              </w:rPr>
              <w:t>oxybutynin.mp.</w:t>
            </w:r>
          </w:p>
        </w:tc>
      </w:tr>
      <w:tr w:rsidR="009A0A2C" w:rsidRPr="00393FC9" w14:paraId="6904E4FD" w14:textId="77777777" w:rsidTr="00393FC9">
        <w:tc>
          <w:tcPr>
            <w:tcW w:w="4135" w:type="dxa"/>
          </w:tcPr>
          <w:p w14:paraId="7F867BC3" w14:textId="77777777" w:rsidR="009A0A2C" w:rsidRPr="00393FC9" w:rsidRDefault="009A0A2C" w:rsidP="0000698D">
            <w:pPr>
              <w:rPr>
                <w:rFonts w:ascii="Times New Roman" w:hAnsi="Times New Roman" w:cs="Times New Roman"/>
                <w:sz w:val="20"/>
                <w:szCs w:val="20"/>
              </w:rPr>
            </w:pPr>
          </w:p>
        </w:tc>
        <w:tc>
          <w:tcPr>
            <w:tcW w:w="5310" w:type="dxa"/>
          </w:tcPr>
          <w:p w14:paraId="6546D276" w14:textId="77777777" w:rsidR="009A0A2C" w:rsidRPr="00393FC9" w:rsidRDefault="009A0A2C" w:rsidP="0000698D">
            <w:pPr>
              <w:pStyle w:val="ListParagraph"/>
              <w:numPr>
                <w:ilvl w:val="0"/>
                <w:numId w:val="5"/>
              </w:numPr>
              <w:ind w:left="436" w:hanging="450"/>
              <w:rPr>
                <w:rFonts w:ascii="Times New Roman" w:hAnsi="Times New Roman" w:cs="Times New Roman"/>
                <w:sz w:val="20"/>
                <w:szCs w:val="20"/>
              </w:rPr>
            </w:pPr>
            <w:r w:rsidRPr="00393FC9">
              <w:rPr>
                <w:rFonts w:ascii="Times New Roman" w:hAnsi="Times New Roman" w:cs="Times New Roman"/>
                <w:sz w:val="20"/>
                <w:szCs w:val="20"/>
              </w:rPr>
              <w:t>Ditropan.mp.</w:t>
            </w:r>
          </w:p>
        </w:tc>
      </w:tr>
      <w:tr w:rsidR="0000698D" w:rsidRPr="00393FC9" w14:paraId="73CE32AF" w14:textId="77777777" w:rsidTr="00393FC9">
        <w:tc>
          <w:tcPr>
            <w:tcW w:w="4135" w:type="dxa"/>
          </w:tcPr>
          <w:p w14:paraId="7BD19BDE" w14:textId="77777777" w:rsidR="0000698D" w:rsidRPr="00393FC9" w:rsidRDefault="0000698D" w:rsidP="0000698D">
            <w:pPr>
              <w:rPr>
                <w:rFonts w:ascii="Times New Roman" w:hAnsi="Times New Roman" w:cs="Times New Roman"/>
                <w:sz w:val="20"/>
                <w:szCs w:val="20"/>
              </w:rPr>
            </w:pPr>
          </w:p>
        </w:tc>
        <w:tc>
          <w:tcPr>
            <w:tcW w:w="5310" w:type="dxa"/>
          </w:tcPr>
          <w:p w14:paraId="33558B4F" w14:textId="77777777" w:rsidR="0000698D" w:rsidRPr="00393FC9" w:rsidRDefault="0000698D" w:rsidP="0000698D">
            <w:pPr>
              <w:pStyle w:val="ListParagraph"/>
              <w:numPr>
                <w:ilvl w:val="0"/>
                <w:numId w:val="5"/>
              </w:numPr>
              <w:ind w:left="436" w:hanging="450"/>
              <w:rPr>
                <w:rFonts w:ascii="Times New Roman" w:hAnsi="Times New Roman" w:cs="Times New Roman"/>
                <w:sz w:val="20"/>
                <w:szCs w:val="20"/>
              </w:rPr>
            </w:pPr>
            <w:r w:rsidRPr="00393FC9">
              <w:rPr>
                <w:rFonts w:ascii="Times New Roman" w:hAnsi="Times New Roman" w:cs="Times New Roman"/>
                <w:sz w:val="20"/>
                <w:szCs w:val="20"/>
              </w:rPr>
              <w:t>Oxytrol.mp.</w:t>
            </w:r>
          </w:p>
        </w:tc>
      </w:tr>
      <w:tr w:rsidR="0000698D" w:rsidRPr="00393FC9" w14:paraId="5F9B21CF" w14:textId="77777777" w:rsidTr="00393FC9">
        <w:tc>
          <w:tcPr>
            <w:tcW w:w="4135" w:type="dxa"/>
          </w:tcPr>
          <w:p w14:paraId="487B4D5F" w14:textId="77777777" w:rsidR="0000698D" w:rsidRPr="00393FC9" w:rsidRDefault="0000698D" w:rsidP="0000698D">
            <w:pPr>
              <w:rPr>
                <w:rFonts w:ascii="Times New Roman" w:hAnsi="Times New Roman" w:cs="Times New Roman"/>
                <w:sz w:val="20"/>
                <w:szCs w:val="20"/>
              </w:rPr>
            </w:pPr>
          </w:p>
        </w:tc>
        <w:tc>
          <w:tcPr>
            <w:tcW w:w="5310" w:type="dxa"/>
          </w:tcPr>
          <w:p w14:paraId="3D5421A2" w14:textId="77777777" w:rsidR="0000698D" w:rsidRPr="00393FC9" w:rsidRDefault="0000698D" w:rsidP="0000698D">
            <w:pPr>
              <w:pStyle w:val="ListParagraph"/>
              <w:numPr>
                <w:ilvl w:val="0"/>
                <w:numId w:val="5"/>
              </w:numPr>
              <w:ind w:left="436" w:hanging="450"/>
              <w:rPr>
                <w:rFonts w:ascii="Times New Roman" w:hAnsi="Times New Roman" w:cs="Times New Roman"/>
                <w:sz w:val="20"/>
                <w:szCs w:val="20"/>
              </w:rPr>
            </w:pPr>
            <w:r w:rsidRPr="00393FC9">
              <w:rPr>
                <w:rFonts w:ascii="Times New Roman" w:hAnsi="Times New Roman" w:cs="Times New Roman"/>
                <w:sz w:val="20"/>
                <w:szCs w:val="20"/>
              </w:rPr>
              <w:t>Gelnique.mp.</w:t>
            </w:r>
          </w:p>
        </w:tc>
      </w:tr>
      <w:tr w:rsidR="0000698D" w:rsidRPr="00393FC9" w14:paraId="5DAF5335" w14:textId="77777777" w:rsidTr="00393FC9">
        <w:tc>
          <w:tcPr>
            <w:tcW w:w="4135" w:type="dxa"/>
          </w:tcPr>
          <w:p w14:paraId="5D6CF9DC" w14:textId="77777777" w:rsidR="0000698D" w:rsidRPr="00393FC9" w:rsidRDefault="0000698D" w:rsidP="0000698D">
            <w:pPr>
              <w:rPr>
                <w:rFonts w:ascii="Times New Roman" w:hAnsi="Times New Roman" w:cs="Times New Roman"/>
                <w:sz w:val="20"/>
                <w:szCs w:val="20"/>
              </w:rPr>
            </w:pPr>
          </w:p>
        </w:tc>
        <w:tc>
          <w:tcPr>
            <w:tcW w:w="5310" w:type="dxa"/>
          </w:tcPr>
          <w:p w14:paraId="38BA49D5" w14:textId="77777777" w:rsidR="0000698D" w:rsidRPr="00393FC9" w:rsidRDefault="0000698D" w:rsidP="0000698D">
            <w:pPr>
              <w:pStyle w:val="ListParagraph"/>
              <w:numPr>
                <w:ilvl w:val="0"/>
                <w:numId w:val="5"/>
              </w:numPr>
              <w:ind w:left="436" w:hanging="450"/>
              <w:rPr>
                <w:rFonts w:ascii="Times New Roman" w:hAnsi="Times New Roman" w:cs="Times New Roman"/>
                <w:sz w:val="20"/>
                <w:szCs w:val="20"/>
              </w:rPr>
            </w:pPr>
            <w:r w:rsidRPr="00393FC9">
              <w:rPr>
                <w:rFonts w:ascii="Times New Roman" w:hAnsi="Times New Roman" w:cs="Times New Roman"/>
                <w:sz w:val="20"/>
                <w:szCs w:val="20"/>
              </w:rPr>
              <w:t>tolterodine.mp.</w:t>
            </w:r>
          </w:p>
        </w:tc>
      </w:tr>
      <w:tr w:rsidR="0000698D" w:rsidRPr="00393FC9" w14:paraId="74830706" w14:textId="77777777" w:rsidTr="00393FC9">
        <w:tc>
          <w:tcPr>
            <w:tcW w:w="4135" w:type="dxa"/>
          </w:tcPr>
          <w:p w14:paraId="2A180880" w14:textId="77777777" w:rsidR="0000698D" w:rsidRPr="00393FC9" w:rsidRDefault="0000698D" w:rsidP="0000698D">
            <w:pPr>
              <w:rPr>
                <w:rFonts w:ascii="Times New Roman" w:hAnsi="Times New Roman" w:cs="Times New Roman"/>
                <w:sz w:val="20"/>
                <w:szCs w:val="20"/>
              </w:rPr>
            </w:pPr>
          </w:p>
        </w:tc>
        <w:tc>
          <w:tcPr>
            <w:tcW w:w="5310" w:type="dxa"/>
          </w:tcPr>
          <w:p w14:paraId="770ACDB8" w14:textId="77777777" w:rsidR="0000698D" w:rsidRPr="00393FC9" w:rsidRDefault="0000698D" w:rsidP="0000698D">
            <w:pPr>
              <w:pStyle w:val="ListParagraph"/>
              <w:numPr>
                <w:ilvl w:val="0"/>
                <w:numId w:val="5"/>
              </w:numPr>
              <w:ind w:left="436" w:hanging="450"/>
              <w:rPr>
                <w:rFonts w:ascii="Times New Roman" w:hAnsi="Times New Roman" w:cs="Times New Roman"/>
                <w:sz w:val="20"/>
                <w:szCs w:val="20"/>
              </w:rPr>
            </w:pPr>
            <w:r w:rsidRPr="00393FC9">
              <w:rPr>
                <w:rFonts w:ascii="Times New Roman" w:hAnsi="Times New Roman" w:cs="Times New Roman"/>
                <w:sz w:val="20"/>
                <w:szCs w:val="20"/>
              </w:rPr>
              <w:t>Detrol.mp.</w:t>
            </w:r>
          </w:p>
        </w:tc>
      </w:tr>
      <w:tr w:rsidR="009A0A2C" w:rsidRPr="00393FC9" w14:paraId="1F13BA1F" w14:textId="77777777" w:rsidTr="00393FC9">
        <w:tc>
          <w:tcPr>
            <w:tcW w:w="4135" w:type="dxa"/>
          </w:tcPr>
          <w:p w14:paraId="61B162B2" w14:textId="77777777" w:rsidR="009A0A2C" w:rsidRPr="00393FC9" w:rsidRDefault="009A0A2C" w:rsidP="0000698D">
            <w:pPr>
              <w:rPr>
                <w:rFonts w:ascii="Times New Roman" w:hAnsi="Times New Roman" w:cs="Times New Roman"/>
                <w:sz w:val="20"/>
                <w:szCs w:val="20"/>
              </w:rPr>
            </w:pPr>
          </w:p>
        </w:tc>
        <w:tc>
          <w:tcPr>
            <w:tcW w:w="5310" w:type="dxa"/>
          </w:tcPr>
          <w:p w14:paraId="6D2427B2" w14:textId="77777777" w:rsidR="009A0A2C" w:rsidRPr="00393FC9" w:rsidRDefault="009A0A2C" w:rsidP="0000698D">
            <w:pPr>
              <w:pStyle w:val="ListParagraph"/>
              <w:numPr>
                <w:ilvl w:val="0"/>
                <w:numId w:val="5"/>
              </w:numPr>
              <w:ind w:left="436" w:hanging="450"/>
              <w:rPr>
                <w:rFonts w:ascii="Times New Roman" w:hAnsi="Times New Roman" w:cs="Times New Roman"/>
                <w:sz w:val="20"/>
                <w:szCs w:val="20"/>
              </w:rPr>
            </w:pPr>
            <w:r w:rsidRPr="00393FC9">
              <w:rPr>
                <w:rFonts w:ascii="Times New Roman" w:hAnsi="Times New Roman" w:cs="Times New Roman"/>
                <w:sz w:val="20"/>
                <w:szCs w:val="20"/>
              </w:rPr>
              <w:t>flavoxate.mp.</w:t>
            </w:r>
          </w:p>
        </w:tc>
      </w:tr>
      <w:tr w:rsidR="0000698D" w:rsidRPr="00393FC9" w14:paraId="05645639" w14:textId="77777777" w:rsidTr="00393FC9">
        <w:tc>
          <w:tcPr>
            <w:tcW w:w="4135" w:type="dxa"/>
          </w:tcPr>
          <w:p w14:paraId="52D804D0" w14:textId="77777777" w:rsidR="0000698D" w:rsidRPr="00393FC9" w:rsidRDefault="0000698D" w:rsidP="0000698D">
            <w:pPr>
              <w:rPr>
                <w:rFonts w:ascii="Times New Roman" w:hAnsi="Times New Roman" w:cs="Times New Roman"/>
                <w:sz w:val="20"/>
                <w:szCs w:val="20"/>
              </w:rPr>
            </w:pPr>
          </w:p>
        </w:tc>
        <w:tc>
          <w:tcPr>
            <w:tcW w:w="5310" w:type="dxa"/>
          </w:tcPr>
          <w:p w14:paraId="443D7954" w14:textId="77777777" w:rsidR="0000698D" w:rsidRPr="00393FC9" w:rsidRDefault="0000698D" w:rsidP="0000698D">
            <w:pPr>
              <w:pStyle w:val="ListParagraph"/>
              <w:numPr>
                <w:ilvl w:val="0"/>
                <w:numId w:val="5"/>
              </w:numPr>
              <w:ind w:left="436" w:hanging="450"/>
              <w:rPr>
                <w:rFonts w:ascii="Times New Roman" w:hAnsi="Times New Roman" w:cs="Times New Roman"/>
                <w:sz w:val="20"/>
                <w:szCs w:val="20"/>
              </w:rPr>
            </w:pPr>
            <w:r w:rsidRPr="00393FC9">
              <w:rPr>
                <w:rFonts w:ascii="Times New Roman" w:hAnsi="Times New Roman" w:cs="Times New Roman"/>
                <w:sz w:val="20"/>
                <w:szCs w:val="20"/>
              </w:rPr>
              <w:t>1 or 2 or 3 or 4 or 5 or 6 or 7 or 8 or 9 or 10 or 11 or 12 or 13 or 14</w:t>
            </w:r>
            <w:r w:rsidR="009A0A2C" w:rsidRPr="00393FC9">
              <w:rPr>
                <w:rFonts w:ascii="Times New Roman" w:hAnsi="Times New Roman" w:cs="Times New Roman"/>
                <w:sz w:val="20"/>
                <w:szCs w:val="20"/>
              </w:rPr>
              <w:t xml:space="preserve"> or 15 or 16</w:t>
            </w:r>
          </w:p>
        </w:tc>
      </w:tr>
      <w:tr w:rsidR="0000698D" w:rsidRPr="00393FC9" w14:paraId="141C057F" w14:textId="77777777" w:rsidTr="00393FC9">
        <w:tc>
          <w:tcPr>
            <w:tcW w:w="4135" w:type="dxa"/>
          </w:tcPr>
          <w:p w14:paraId="754C7FDA" w14:textId="77777777" w:rsidR="0000698D" w:rsidRPr="00393FC9" w:rsidRDefault="0000698D" w:rsidP="0000698D">
            <w:pPr>
              <w:rPr>
                <w:rFonts w:ascii="Times New Roman" w:hAnsi="Times New Roman" w:cs="Times New Roman"/>
                <w:sz w:val="20"/>
                <w:szCs w:val="20"/>
              </w:rPr>
            </w:pPr>
          </w:p>
        </w:tc>
        <w:tc>
          <w:tcPr>
            <w:tcW w:w="5310" w:type="dxa"/>
          </w:tcPr>
          <w:p w14:paraId="12D1C26A" w14:textId="77777777" w:rsidR="0000698D" w:rsidRPr="00393FC9" w:rsidRDefault="0000698D" w:rsidP="0000698D">
            <w:pPr>
              <w:pStyle w:val="ListParagraph"/>
              <w:numPr>
                <w:ilvl w:val="0"/>
                <w:numId w:val="5"/>
              </w:numPr>
              <w:ind w:left="436" w:hanging="450"/>
              <w:rPr>
                <w:rFonts w:ascii="Times New Roman" w:hAnsi="Times New Roman" w:cs="Times New Roman"/>
                <w:sz w:val="20"/>
                <w:szCs w:val="20"/>
              </w:rPr>
            </w:pPr>
            <w:r w:rsidRPr="00393FC9">
              <w:rPr>
                <w:rFonts w:ascii="Times New Roman" w:hAnsi="Times New Roman" w:cs="Times New Roman"/>
                <w:sz w:val="20"/>
                <w:szCs w:val="20"/>
              </w:rPr>
              <w:t xml:space="preserve">Limit </w:t>
            </w:r>
            <w:r w:rsidR="009A0A2C" w:rsidRPr="00393FC9">
              <w:rPr>
                <w:rFonts w:ascii="Times New Roman" w:hAnsi="Times New Roman" w:cs="Times New Roman"/>
                <w:sz w:val="20"/>
                <w:szCs w:val="20"/>
              </w:rPr>
              <w:t>17</w:t>
            </w:r>
            <w:r w:rsidRPr="00393FC9">
              <w:rPr>
                <w:rFonts w:ascii="Times New Roman" w:hAnsi="Times New Roman" w:cs="Times New Roman"/>
                <w:sz w:val="20"/>
                <w:szCs w:val="20"/>
              </w:rPr>
              <w:t xml:space="preserve"> to </w:t>
            </w:r>
            <w:proofErr w:type="spellStart"/>
            <w:r w:rsidRPr="00393FC9">
              <w:rPr>
                <w:rFonts w:ascii="Times New Roman" w:hAnsi="Times New Roman" w:cs="Times New Roman"/>
                <w:sz w:val="20"/>
                <w:szCs w:val="20"/>
              </w:rPr>
              <w:t>yr</w:t>
            </w:r>
            <w:proofErr w:type="spellEnd"/>
            <w:r w:rsidRPr="00393FC9">
              <w:rPr>
                <w:rFonts w:ascii="Times New Roman" w:hAnsi="Times New Roman" w:cs="Times New Roman"/>
                <w:sz w:val="20"/>
                <w:szCs w:val="20"/>
              </w:rPr>
              <w:t>=”2011 –Current”</w:t>
            </w:r>
          </w:p>
        </w:tc>
      </w:tr>
      <w:tr w:rsidR="0000698D" w:rsidRPr="00393FC9" w14:paraId="562E8F22" w14:textId="77777777" w:rsidTr="00393FC9">
        <w:tc>
          <w:tcPr>
            <w:tcW w:w="4135" w:type="dxa"/>
          </w:tcPr>
          <w:p w14:paraId="120B9A54" w14:textId="77777777" w:rsidR="0000698D" w:rsidRPr="00393FC9" w:rsidRDefault="0000698D" w:rsidP="0000698D">
            <w:pPr>
              <w:rPr>
                <w:rFonts w:ascii="Times New Roman" w:hAnsi="Times New Roman" w:cs="Times New Roman"/>
                <w:sz w:val="20"/>
                <w:szCs w:val="20"/>
              </w:rPr>
            </w:pPr>
          </w:p>
        </w:tc>
        <w:tc>
          <w:tcPr>
            <w:tcW w:w="5310" w:type="dxa"/>
          </w:tcPr>
          <w:p w14:paraId="622C3D0A" w14:textId="77777777" w:rsidR="0000698D" w:rsidRPr="00393FC9" w:rsidRDefault="009A0A2C" w:rsidP="0000698D">
            <w:pPr>
              <w:pStyle w:val="ListParagraph"/>
              <w:numPr>
                <w:ilvl w:val="0"/>
                <w:numId w:val="5"/>
              </w:numPr>
              <w:ind w:left="436" w:hanging="450"/>
              <w:rPr>
                <w:rFonts w:ascii="Times New Roman" w:hAnsi="Times New Roman" w:cs="Times New Roman"/>
                <w:sz w:val="20"/>
                <w:szCs w:val="20"/>
              </w:rPr>
            </w:pPr>
            <w:r w:rsidRPr="00393FC9">
              <w:rPr>
                <w:rFonts w:ascii="Times New Roman" w:hAnsi="Times New Roman" w:cs="Times New Roman"/>
                <w:sz w:val="20"/>
                <w:szCs w:val="20"/>
              </w:rPr>
              <w:t>Limit 18</w:t>
            </w:r>
            <w:r w:rsidR="0000698D" w:rsidRPr="00393FC9">
              <w:rPr>
                <w:rFonts w:ascii="Times New Roman" w:hAnsi="Times New Roman" w:cs="Times New Roman"/>
                <w:sz w:val="20"/>
                <w:szCs w:val="20"/>
              </w:rPr>
              <w:t xml:space="preserve"> to </w:t>
            </w:r>
            <w:proofErr w:type="spellStart"/>
            <w:r w:rsidR="0000698D" w:rsidRPr="00393FC9">
              <w:rPr>
                <w:rFonts w:ascii="Times New Roman" w:hAnsi="Times New Roman" w:cs="Times New Roman"/>
                <w:sz w:val="20"/>
                <w:szCs w:val="20"/>
              </w:rPr>
              <w:t>english</w:t>
            </w:r>
            <w:proofErr w:type="spellEnd"/>
            <w:r w:rsidR="0000698D" w:rsidRPr="00393FC9">
              <w:rPr>
                <w:rFonts w:ascii="Times New Roman" w:hAnsi="Times New Roman" w:cs="Times New Roman"/>
                <w:sz w:val="20"/>
                <w:szCs w:val="20"/>
              </w:rPr>
              <w:t xml:space="preserve"> language</w:t>
            </w:r>
          </w:p>
        </w:tc>
      </w:tr>
      <w:tr w:rsidR="009A0A2C" w:rsidRPr="00393FC9" w14:paraId="3E20423B" w14:textId="77777777" w:rsidTr="00393FC9">
        <w:tc>
          <w:tcPr>
            <w:tcW w:w="4135" w:type="dxa"/>
          </w:tcPr>
          <w:p w14:paraId="5335F7C6" w14:textId="77777777" w:rsidR="009A0A2C" w:rsidRPr="00393FC9" w:rsidRDefault="009A0A2C" w:rsidP="009A0A2C">
            <w:pPr>
              <w:rPr>
                <w:rFonts w:ascii="Times New Roman" w:hAnsi="Times New Roman" w:cs="Times New Roman"/>
                <w:sz w:val="20"/>
                <w:szCs w:val="20"/>
              </w:rPr>
            </w:pPr>
            <w:r w:rsidRPr="00393FC9">
              <w:rPr>
                <w:rFonts w:ascii="Times New Roman" w:hAnsi="Times New Roman" w:cs="Times New Roman"/>
                <w:sz w:val="20"/>
                <w:szCs w:val="20"/>
              </w:rPr>
              <w:t>Cochrane Database of Systematic Reviews</w:t>
            </w:r>
          </w:p>
        </w:tc>
        <w:tc>
          <w:tcPr>
            <w:tcW w:w="5310" w:type="dxa"/>
          </w:tcPr>
          <w:p w14:paraId="586F3A66" w14:textId="77777777" w:rsidR="009A0A2C" w:rsidRPr="00393FC9" w:rsidRDefault="009A0A2C" w:rsidP="009A0A2C">
            <w:pPr>
              <w:pStyle w:val="ListParagraph"/>
              <w:numPr>
                <w:ilvl w:val="0"/>
                <w:numId w:val="6"/>
              </w:numPr>
              <w:ind w:left="436" w:hanging="450"/>
              <w:rPr>
                <w:rFonts w:ascii="Times New Roman" w:hAnsi="Times New Roman" w:cs="Times New Roman"/>
                <w:sz w:val="20"/>
                <w:szCs w:val="20"/>
              </w:rPr>
            </w:pPr>
            <w:r w:rsidRPr="00393FC9">
              <w:rPr>
                <w:rFonts w:ascii="Times New Roman" w:hAnsi="Times New Roman" w:cs="Times New Roman"/>
                <w:sz w:val="20"/>
                <w:szCs w:val="20"/>
              </w:rPr>
              <w:t>mirabegron.mp.</w:t>
            </w:r>
          </w:p>
        </w:tc>
      </w:tr>
      <w:tr w:rsidR="009A0A2C" w:rsidRPr="00393FC9" w14:paraId="55EFF03D" w14:textId="77777777" w:rsidTr="00393FC9">
        <w:tc>
          <w:tcPr>
            <w:tcW w:w="4135" w:type="dxa"/>
          </w:tcPr>
          <w:p w14:paraId="7699AFD7" w14:textId="77777777" w:rsidR="009A0A2C" w:rsidRPr="00393FC9" w:rsidRDefault="009A0A2C" w:rsidP="009A0A2C">
            <w:pPr>
              <w:rPr>
                <w:rFonts w:ascii="Times New Roman" w:hAnsi="Times New Roman" w:cs="Times New Roman"/>
                <w:sz w:val="20"/>
                <w:szCs w:val="20"/>
              </w:rPr>
            </w:pPr>
          </w:p>
        </w:tc>
        <w:tc>
          <w:tcPr>
            <w:tcW w:w="5310" w:type="dxa"/>
          </w:tcPr>
          <w:p w14:paraId="00FBC638" w14:textId="77777777" w:rsidR="009A0A2C" w:rsidRPr="00393FC9" w:rsidRDefault="009A0A2C" w:rsidP="009A0A2C">
            <w:pPr>
              <w:pStyle w:val="ListParagraph"/>
              <w:numPr>
                <w:ilvl w:val="0"/>
                <w:numId w:val="6"/>
              </w:numPr>
              <w:ind w:left="436" w:hanging="450"/>
              <w:rPr>
                <w:rFonts w:ascii="Times New Roman" w:hAnsi="Times New Roman" w:cs="Times New Roman"/>
                <w:sz w:val="20"/>
                <w:szCs w:val="20"/>
              </w:rPr>
            </w:pPr>
            <w:r w:rsidRPr="00393FC9">
              <w:rPr>
                <w:rFonts w:ascii="Times New Roman" w:hAnsi="Times New Roman" w:cs="Times New Roman"/>
                <w:sz w:val="20"/>
                <w:szCs w:val="20"/>
              </w:rPr>
              <w:t>Myrbetriq.mp.</w:t>
            </w:r>
          </w:p>
        </w:tc>
      </w:tr>
      <w:tr w:rsidR="009A0A2C" w:rsidRPr="00393FC9" w14:paraId="785CFAAA" w14:textId="77777777" w:rsidTr="00393FC9">
        <w:tc>
          <w:tcPr>
            <w:tcW w:w="4135" w:type="dxa"/>
          </w:tcPr>
          <w:p w14:paraId="70E04035" w14:textId="77777777" w:rsidR="009A0A2C" w:rsidRPr="00393FC9" w:rsidRDefault="009A0A2C" w:rsidP="009A0A2C">
            <w:pPr>
              <w:rPr>
                <w:rFonts w:ascii="Times New Roman" w:hAnsi="Times New Roman" w:cs="Times New Roman"/>
                <w:sz w:val="20"/>
                <w:szCs w:val="20"/>
              </w:rPr>
            </w:pPr>
          </w:p>
        </w:tc>
        <w:tc>
          <w:tcPr>
            <w:tcW w:w="5310" w:type="dxa"/>
          </w:tcPr>
          <w:p w14:paraId="660C13B5" w14:textId="77777777" w:rsidR="009A0A2C" w:rsidRPr="00393FC9" w:rsidRDefault="009A0A2C" w:rsidP="009A0A2C">
            <w:pPr>
              <w:pStyle w:val="ListParagraph"/>
              <w:numPr>
                <w:ilvl w:val="0"/>
                <w:numId w:val="6"/>
              </w:numPr>
              <w:ind w:left="436" w:hanging="450"/>
              <w:rPr>
                <w:rFonts w:ascii="Times New Roman" w:hAnsi="Times New Roman" w:cs="Times New Roman"/>
                <w:sz w:val="20"/>
                <w:szCs w:val="20"/>
              </w:rPr>
            </w:pPr>
            <w:r w:rsidRPr="00393FC9">
              <w:rPr>
                <w:rFonts w:ascii="Times New Roman" w:hAnsi="Times New Roman" w:cs="Times New Roman"/>
                <w:sz w:val="20"/>
                <w:szCs w:val="20"/>
              </w:rPr>
              <w:t>fesoterodine.mp.</w:t>
            </w:r>
          </w:p>
        </w:tc>
      </w:tr>
      <w:tr w:rsidR="009A0A2C" w:rsidRPr="00393FC9" w14:paraId="787F24DF" w14:textId="77777777" w:rsidTr="00393FC9">
        <w:tc>
          <w:tcPr>
            <w:tcW w:w="4135" w:type="dxa"/>
          </w:tcPr>
          <w:p w14:paraId="22094BE3" w14:textId="77777777" w:rsidR="009A0A2C" w:rsidRPr="00393FC9" w:rsidRDefault="009A0A2C" w:rsidP="009A0A2C">
            <w:pPr>
              <w:rPr>
                <w:rFonts w:ascii="Times New Roman" w:hAnsi="Times New Roman" w:cs="Times New Roman"/>
                <w:sz w:val="20"/>
                <w:szCs w:val="20"/>
              </w:rPr>
            </w:pPr>
          </w:p>
        </w:tc>
        <w:tc>
          <w:tcPr>
            <w:tcW w:w="5310" w:type="dxa"/>
          </w:tcPr>
          <w:p w14:paraId="59B10E51" w14:textId="77777777" w:rsidR="009A0A2C" w:rsidRPr="00393FC9" w:rsidRDefault="009A0A2C" w:rsidP="009A0A2C">
            <w:pPr>
              <w:pStyle w:val="ListParagraph"/>
              <w:numPr>
                <w:ilvl w:val="0"/>
                <w:numId w:val="6"/>
              </w:numPr>
              <w:ind w:left="436" w:hanging="450"/>
              <w:rPr>
                <w:rFonts w:ascii="Times New Roman" w:hAnsi="Times New Roman" w:cs="Times New Roman"/>
                <w:sz w:val="20"/>
                <w:szCs w:val="20"/>
              </w:rPr>
            </w:pPr>
            <w:r w:rsidRPr="00393FC9">
              <w:rPr>
                <w:rFonts w:ascii="Times New Roman" w:hAnsi="Times New Roman" w:cs="Times New Roman"/>
                <w:sz w:val="20"/>
                <w:szCs w:val="20"/>
              </w:rPr>
              <w:t>Toviaz.mp.</w:t>
            </w:r>
          </w:p>
        </w:tc>
      </w:tr>
      <w:tr w:rsidR="009A0A2C" w:rsidRPr="00393FC9" w14:paraId="0FD23B74" w14:textId="77777777" w:rsidTr="00393FC9">
        <w:tc>
          <w:tcPr>
            <w:tcW w:w="4135" w:type="dxa"/>
          </w:tcPr>
          <w:p w14:paraId="40B66AFC" w14:textId="77777777" w:rsidR="009A0A2C" w:rsidRPr="00393FC9" w:rsidRDefault="009A0A2C" w:rsidP="009A0A2C">
            <w:pPr>
              <w:rPr>
                <w:rFonts w:ascii="Times New Roman" w:hAnsi="Times New Roman" w:cs="Times New Roman"/>
                <w:sz w:val="20"/>
                <w:szCs w:val="20"/>
              </w:rPr>
            </w:pPr>
          </w:p>
        </w:tc>
        <w:tc>
          <w:tcPr>
            <w:tcW w:w="5310" w:type="dxa"/>
          </w:tcPr>
          <w:p w14:paraId="313315A5" w14:textId="77777777" w:rsidR="009A0A2C" w:rsidRPr="00393FC9" w:rsidRDefault="009A0A2C" w:rsidP="009A0A2C">
            <w:pPr>
              <w:pStyle w:val="ListParagraph"/>
              <w:numPr>
                <w:ilvl w:val="0"/>
                <w:numId w:val="6"/>
              </w:numPr>
              <w:ind w:left="436" w:hanging="450"/>
              <w:rPr>
                <w:rFonts w:ascii="Times New Roman" w:hAnsi="Times New Roman" w:cs="Times New Roman"/>
                <w:sz w:val="20"/>
                <w:szCs w:val="20"/>
              </w:rPr>
            </w:pPr>
            <w:r w:rsidRPr="00393FC9">
              <w:rPr>
                <w:rFonts w:ascii="Times New Roman" w:hAnsi="Times New Roman" w:cs="Times New Roman"/>
                <w:sz w:val="20"/>
                <w:szCs w:val="20"/>
              </w:rPr>
              <w:t>darifenacin.mp.</w:t>
            </w:r>
          </w:p>
        </w:tc>
      </w:tr>
      <w:tr w:rsidR="009A0A2C" w:rsidRPr="00393FC9" w14:paraId="64E4658D" w14:textId="77777777" w:rsidTr="00393FC9">
        <w:tc>
          <w:tcPr>
            <w:tcW w:w="4135" w:type="dxa"/>
          </w:tcPr>
          <w:p w14:paraId="0F3F82D2" w14:textId="77777777" w:rsidR="009A0A2C" w:rsidRPr="00393FC9" w:rsidRDefault="009A0A2C" w:rsidP="009A0A2C">
            <w:pPr>
              <w:rPr>
                <w:rFonts w:ascii="Times New Roman" w:hAnsi="Times New Roman" w:cs="Times New Roman"/>
                <w:sz w:val="20"/>
                <w:szCs w:val="20"/>
              </w:rPr>
            </w:pPr>
          </w:p>
        </w:tc>
        <w:tc>
          <w:tcPr>
            <w:tcW w:w="5310" w:type="dxa"/>
          </w:tcPr>
          <w:p w14:paraId="128A762D" w14:textId="77777777" w:rsidR="009A0A2C" w:rsidRPr="00393FC9" w:rsidRDefault="009A0A2C" w:rsidP="009A0A2C">
            <w:pPr>
              <w:pStyle w:val="ListParagraph"/>
              <w:numPr>
                <w:ilvl w:val="0"/>
                <w:numId w:val="6"/>
              </w:numPr>
              <w:ind w:left="436" w:hanging="450"/>
              <w:rPr>
                <w:rFonts w:ascii="Times New Roman" w:hAnsi="Times New Roman" w:cs="Times New Roman"/>
                <w:sz w:val="20"/>
                <w:szCs w:val="20"/>
              </w:rPr>
            </w:pPr>
            <w:r w:rsidRPr="00393FC9">
              <w:rPr>
                <w:rFonts w:ascii="Times New Roman" w:hAnsi="Times New Roman" w:cs="Times New Roman"/>
                <w:sz w:val="20"/>
                <w:szCs w:val="20"/>
              </w:rPr>
              <w:t>Enablex.mp.</w:t>
            </w:r>
          </w:p>
        </w:tc>
      </w:tr>
      <w:tr w:rsidR="009A0A2C" w:rsidRPr="00393FC9" w14:paraId="185B7D87" w14:textId="77777777" w:rsidTr="00393FC9">
        <w:tc>
          <w:tcPr>
            <w:tcW w:w="4135" w:type="dxa"/>
          </w:tcPr>
          <w:p w14:paraId="2918BDD2" w14:textId="77777777" w:rsidR="009A0A2C" w:rsidRPr="00393FC9" w:rsidRDefault="009A0A2C" w:rsidP="009A0A2C">
            <w:pPr>
              <w:rPr>
                <w:rFonts w:ascii="Times New Roman" w:hAnsi="Times New Roman" w:cs="Times New Roman"/>
                <w:sz w:val="20"/>
                <w:szCs w:val="20"/>
              </w:rPr>
            </w:pPr>
          </w:p>
        </w:tc>
        <w:tc>
          <w:tcPr>
            <w:tcW w:w="5310" w:type="dxa"/>
          </w:tcPr>
          <w:p w14:paraId="3536F4D6" w14:textId="77777777" w:rsidR="009A0A2C" w:rsidRPr="00393FC9" w:rsidRDefault="009A0A2C" w:rsidP="009A0A2C">
            <w:pPr>
              <w:pStyle w:val="ListParagraph"/>
              <w:numPr>
                <w:ilvl w:val="0"/>
                <w:numId w:val="6"/>
              </w:numPr>
              <w:ind w:left="436" w:hanging="450"/>
              <w:rPr>
                <w:rFonts w:ascii="Times New Roman" w:hAnsi="Times New Roman" w:cs="Times New Roman"/>
                <w:sz w:val="20"/>
                <w:szCs w:val="20"/>
              </w:rPr>
            </w:pPr>
            <w:r w:rsidRPr="00393FC9">
              <w:rPr>
                <w:rFonts w:ascii="Times New Roman" w:hAnsi="Times New Roman" w:cs="Times New Roman"/>
                <w:sz w:val="20"/>
                <w:szCs w:val="20"/>
              </w:rPr>
              <w:t>solifenacin.mp.</w:t>
            </w:r>
          </w:p>
        </w:tc>
      </w:tr>
      <w:tr w:rsidR="009A0A2C" w:rsidRPr="00393FC9" w14:paraId="111AF0A6" w14:textId="77777777" w:rsidTr="00393FC9">
        <w:tc>
          <w:tcPr>
            <w:tcW w:w="4135" w:type="dxa"/>
          </w:tcPr>
          <w:p w14:paraId="08EB57F9" w14:textId="77777777" w:rsidR="009A0A2C" w:rsidRPr="00393FC9" w:rsidRDefault="009A0A2C" w:rsidP="009A0A2C">
            <w:pPr>
              <w:rPr>
                <w:rFonts w:ascii="Times New Roman" w:hAnsi="Times New Roman" w:cs="Times New Roman"/>
                <w:sz w:val="20"/>
                <w:szCs w:val="20"/>
              </w:rPr>
            </w:pPr>
          </w:p>
        </w:tc>
        <w:tc>
          <w:tcPr>
            <w:tcW w:w="5310" w:type="dxa"/>
          </w:tcPr>
          <w:p w14:paraId="479A9A36" w14:textId="77777777" w:rsidR="009A0A2C" w:rsidRPr="00393FC9" w:rsidRDefault="009A0A2C" w:rsidP="009A0A2C">
            <w:pPr>
              <w:pStyle w:val="ListParagraph"/>
              <w:numPr>
                <w:ilvl w:val="0"/>
                <w:numId w:val="6"/>
              </w:numPr>
              <w:ind w:left="436" w:hanging="450"/>
              <w:rPr>
                <w:rFonts w:ascii="Times New Roman" w:hAnsi="Times New Roman" w:cs="Times New Roman"/>
                <w:sz w:val="20"/>
                <w:szCs w:val="20"/>
              </w:rPr>
            </w:pPr>
            <w:r w:rsidRPr="00393FC9">
              <w:rPr>
                <w:rFonts w:ascii="Times New Roman" w:hAnsi="Times New Roman" w:cs="Times New Roman"/>
                <w:sz w:val="20"/>
                <w:szCs w:val="20"/>
              </w:rPr>
              <w:t>Vesicare.mp.</w:t>
            </w:r>
          </w:p>
        </w:tc>
      </w:tr>
      <w:tr w:rsidR="009A0A2C" w:rsidRPr="00393FC9" w14:paraId="674D3892" w14:textId="77777777" w:rsidTr="00393FC9">
        <w:tc>
          <w:tcPr>
            <w:tcW w:w="4135" w:type="dxa"/>
          </w:tcPr>
          <w:p w14:paraId="518EBA6A" w14:textId="77777777" w:rsidR="009A0A2C" w:rsidRPr="00393FC9" w:rsidRDefault="009A0A2C" w:rsidP="009A0A2C">
            <w:pPr>
              <w:rPr>
                <w:rFonts w:ascii="Times New Roman" w:hAnsi="Times New Roman" w:cs="Times New Roman"/>
                <w:sz w:val="20"/>
                <w:szCs w:val="20"/>
              </w:rPr>
            </w:pPr>
          </w:p>
        </w:tc>
        <w:tc>
          <w:tcPr>
            <w:tcW w:w="5310" w:type="dxa"/>
          </w:tcPr>
          <w:p w14:paraId="6B92517E" w14:textId="77777777" w:rsidR="009A0A2C" w:rsidRPr="00393FC9" w:rsidRDefault="009A0A2C" w:rsidP="009A0A2C">
            <w:pPr>
              <w:pStyle w:val="ListParagraph"/>
              <w:numPr>
                <w:ilvl w:val="0"/>
                <w:numId w:val="6"/>
              </w:numPr>
              <w:ind w:left="436" w:hanging="450"/>
              <w:rPr>
                <w:rFonts w:ascii="Times New Roman" w:hAnsi="Times New Roman" w:cs="Times New Roman"/>
                <w:sz w:val="20"/>
                <w:szCs w:val="20"/>
              </w:rPr>
            </w:pPr>
            <w:r w:rsidRPr="00393FC9">
              <w:rPr>
                <w:rFonts w:ascii="Times New Roman" w:hAnsi="Times New Roman" w:cs="Times New Roman"/>
                <w:sz w:val="20"/>
                <w:szCs w:val="20"/>
              </w:rPr>
              <w:t>trospium.mp.</w:t>
            </w:r>
          </w:p>
        </w:tc>
      </w:tr>
      <w:tr w:rsidR="009A0A2C" w:rsidRPr="00393FC9" w14:paraId="364F69DB" w14:textId="77777777" w:rsidTr="00393FC9">
        <w:tc>
          <w:tcPr>
            <w:tcW w:w="4135" w:type="dxa"/>
          </w:tcPr>
          <w:p w14:paraId="1880252A" w14:textId="77777777" w:rsidR="009A0A2C" w:rsidRPr="00393FC9" w:rsidRDefault="009A0A2C" w:rsidP="009A0A2C">
            <w:pPr>
              <w:rPr>
                <w:rFonts w:ascii="Times New Roman" w:hAnsi="Times New Roman" w:cs="Times New Roman"/>
                <w:sz w:val="20"/>
                <w:szCs w:val="20"/>
              </w:rPr>
            </w:pPr>
          </w:p>
        </w:tc>
        <w:tc>
          <w:tcPr>
            <w:tcW w:w="5310" w:type="dxa"/>
          </w:tcPr>
          <w:p w14:paraId="071E73DC" w14:textId="77777777" w:rsidR="009A0A2C" w:rsidRPr="00393FC9" w:rsidRDefault="009A0A2C" w:rsidP="009A0A2C">
            <w:pPr>
              <w:pStyle w:val="ListParagraph"/>
              <w:numPr>
                <w:ilvl w:val="0"/>
                <w:numId w:val="6"/>
              </w:numPr>
              <w:ind w:left="436" w:hanging="450"/>
              <w:rPr>
                <w:rFonts w:ascii="Times New Roman" w:hAnsi="Times New Roman" w:cs="Times New Roman"/>
                <w:sz w:val="20"/>
                <w:szCs w:val="20"/>
              </w:rPr>
            </w:pPr>
            <w:r w:rsidRPr="00393FC9">
              <w:rPr>
                <w:rFonts w:ascii="Times New Roman" w:hAnsi="Times New Roman" w:cs="Times New Roman"/>
                <w:sz w:val="20"/>
                <w:szCs w:val="20"/>
              </w:rPr>
              <w:t>oxybutynin.mp.</w:t>
            </w:r>
          </w:p>
        </w:tc>
      </w:tr>
      <w:tr w:rsidR="009A0A2C" w:rsidRPr="00393FC9" w14:paraId="1130707B" w14:textId="77777777" w:rsidTr="00393FC9">
        <w:tc>
          <w:tcPr>
            <w:tcW w:w="4135" w:type="dxa"/>
          </w:tcPr>
          <w:p w14:paraId="1F9CD379" w14:textId="77777777" w:rsidR="009A0A2C" w:rsidRPr="00393FC9" w:rsidRDefault="009A0A2C" w:rsidP="009A0A2C">
            <w:pPr>
              <w:rPr>
                <w:rFonts w:ascii="Times New Roman" w:hAnsi="Times New Roman" w:cs="Times New Roman"/>
                <w:sz w:val="20"/>
                <w:szCs w:val="20"/>
              </w:rPr>
            </w:pPr>
          </w:p>
        </w:tc>
        <w:tc>
          <w:tcPr>
            <w:tcW w:w="5310" w:type="dxa"/>
          </w:tcPr>
          <w:p w14:paraId="5E69856C" w14:textId="77777777" w:rsidR="009A0A2C" w:rsidRPr="00393FC9" w:rsidRDefault="009A0A2C" w:rsidP="009A0A2C">
            <w:pPr>
              <w:pStyle w:val="ListParagraph"/>
              <w:numPr>
                <w:ilvl w:val="0"/>
                <w:numId w:val="6"/>
              </w:numPr>
              <w:ind w:left="436" w:hanging="450"/>
              <w:rPr>
                <w:rFonts w:ascii="Times New Roman" w:hAnsi="Times New Roman" w:cs="Times New Roman"/>
                <w:sz w:val="20"/>
                <w:szCs w:val="20"/>
              </w:rPr>
            </w:pPr>
            <w:r w:rsidRPr="00393FC9">
              <w:rPr>
                <w:rFonts w:ascii="Times New Roman" w:hAnsi="Times New Roman" w:cs="Times New Roman"/>
                <w:sz w:val="20"/>
                <w:szCs w:val="20"/>
              </w:rPr>
              <w:t>Ditropan.mp.</w:t>
            </w:r>
          </w:p>
        </w:tc>
      </w:tr>
      <w:tr w:rsidR="009A0A2C" w:rsidRPr="00393FC9" w14:paraId="6E488299" w14:textId="77777777" w:rsidTr="00393FC9">
        <w:tc>
          <w:tcPr>
            <w:tcW w:w="4135" w:type="dxa"/>
          </w:tcPr>
          <w:p w14:paraId="0A57D5E9" w14:textId="77777777" w:rsidR="009A0A2C" w:rsidRPr="00393FC9" w:rsidRDefault="009A0A2C" w:rsidP="009A0A2C">
            <w:pPr>
              <w:rPr>
                <w:rFonts w:ascii="Times New Roman" w:hAnsi="Times New Roman" w:cs="Times New Roman"/>
                <w:sz w:val="20"/>
                <w:szCs w:val="20"/>
              </w:rPr>
            </w:pPr>
          </w:p>
        </w:tc>
        <w:tc>
          <w:tcPr>
            <w:tcW w:w="5310" w:type="dxa"/>
          </w:tcPr>
          <w:p w14:paraId="66B5FA19" w14:textId="77777777" w:rsidR="009A0A2C" w:rsidRPr="00393FC9" w:rsidRDefault="009A0A2C" w:rsidP="009A0A2C">
            <w:pPr>
              <w:pStyle w:val="ListParagraph"/>
              <w:numPr>
                <w:ilvl w:val="0"/>
                <w:numId w:val="6"/>
              </w:numPr>
              <w:ind w:left="436" w:hanging="450"/>
              <w:rPr>
                <w:rFonts w:ascii="Times New Roman" w:hAnsi="Times New Roman" w:cs="Times New Roman"/>
                <w:sz w:val="20"/>
                <w:szCs w:val="20"/>
              </w:rPr>
            </w:pPr>
            <w:r w:rsidRPr="00393FC9">
              <w:rPr>
                <w:rFonts w:ascii="Times New Roman" w:hAnsi="Times New Roman" w:cs="Times New Roman"/>
                <w:sz w:val="20"/>
                <w:szCs w:val="20"/>
              </w:rPr>
              <w:t>Oxytrol.mp.</w:t>
            </w:r>
          </w:p>
        </w:tc>
      </w:tr>
      <w:tr w:rsidR="009A0A2C" w:rsidRPr="00393FC9" w14:paraId="53DC7219" w14:textId="77777777" w:rsidTr="00393FC9">
        <w:tc>
          <w:tcPr>
            <w:tcW w:w="4135" w:type="dxa"/>
          </w:tcPr>
          <w:p w14:paraId="6EC70889" w14:textId="77777777" w:rsidR="009A0A2C" w:rsidRPr="00393FC9" w:rsidRDefault="009A0A2C" w:rsidP="009A0A2C">
            <w:pPr>
              <w:rPr>
                <w:rFonts w:ascii="Times New Roman" w:hAnsi="Times New Roman" w:cs="Times New Roman"/>
                <w:sz w:val="20"/>
                <w:szCs w:val="20"/>
              </w:rPr>
            </w:pPr>
          </w:p>
        </w:tc>
        <w:tc>
          <w:tcPr>
            <w:tcW w:w="5310" w:type="dxa"/>
          </w:tcPr>
          <w:p w14:paraId="649F71C5" w14:textId="77777777" w:rsidR="009A0A2C" w:rsidRPr="00393FC9" w:rsidRDefault="009A0A2C" w:rsidP="009A0A2C">
            <w:pPr>
              <w:pStyle w:val="ListParagraph"/>
              <w:numPr>
                <w:ilvl w:val="0"/>
                <w:numId w:val="6"/>
              </w:numPr>
              <w:ind w:left="436" w:hanging="450"/>
              <w:rPr>
                <w:rFonts w:ascii="Times New Roman" w:hAnsi="Times New Roman" w:cs="Times New Roman"/>
                <w:sz w:val="20"/>
                <w:szCs w:val="20"/>
              </w:rPr>
            </w:pPr>
            <w:r w:rsidRPr="00393FC9">
              <w:rPr>
                <w:rFonts w:ascii="Times New Roman" w:hAnsi="Times New Roman" w:cs="Times New Roman"/>
                <w:sz w:val="20"/>
                <w:szCs w:val="20"/>
              </w:rPr>
              <w:t>Gelnique.mp.</w:t>
            </w:r>
          </w:p>
        </w:tc>
      </w:tr>
      <w:tr w:rsidR="009A0A2C" w:rsidRPr="00393FC9" w14:paraId="628C690A" w14:textId="77777777" w:rsidTr="00393FC9">
        <w:tc>
          <w:tcPr>
            <w:tcW w:w="4135" w:type="dxa"/>
          </w:tcPr>
          <w:p w14:paraId="4B1219A0" w14:textId="77777777" w:rsidR="009A0A2C" w:rsidRPr="00393FC9" w:rsidRDefault="009A0A2C" w:rsidP="009A0A2C">
            <w:pPr>
              <w:rPr>
                <w:rFonts w:ascii="Times New Roman" w:hAnsi="Times New Roman" w:cs="Times New Roman"/>
                <w:sz w:val="20"/>
                <w:szCs w:val="20"/>
              </w:rPr>
            </w:pPr>
          </w:p>
        </w:tc>
        <w:tc>
          <w:tcPr>
            <w:tcW w:w="5310" w:type="dxa"/>
          </w:tcPr>
          <w:p w14:paraId="106DE239" w14:textId="77777777" w:rsidR="009A0A2C" w:rsidRPr="00393FC9" w:rsidRDefault="009A0A2C" w:rsidP="009A0A2C">
            <w:pPr>
              <w:pStyle w:val="ListParagraph"/>
              <w:numPr>
                <w:ilvl w:val="0"/>
                <w:numId w:val="6"/>
              </w:numPr>
              <w:ind w:left="436" w:hanging="450"/>
              <w:rPr>
                <w:rFonts w:ascii="Times New Roman" w:hAnsi="Times New Roman" w:cs="Times New Roman"/>
                <w:sz w:val="20"/>
                <w:szCs w:val="20"/>
              </w:rPr>
            </w:pPr>
            <w:r w:rsidRPr="00393FC9">
              <w:rPr>
                <w:rFonts w:ascii="Times New Roman" w:hAnsi="Times New Roman" w:cs="Times New Roman"/>
                <w:sz w:val="20"/>
                <w:szCs w:val="20"/>
              </w:rPr>
              <w:t>tolterodine.mp.</w:t>
            </w:r>
          </w:p>
        </w:tc>
      </w:tr>
      <w:tr w:rsidR="009A0A2C" w:rsidRPr="00393FC9" w14:paraId="309F2A24" w14:textId="77777777" w:rsidTr="00393FC9">
        <w:tc>
          <w:tcPr>
            <w:tcW w:w="4135" w:type="dxa"/>
          </w:tcPr>
          <w:p w14:paraId="3FA697A6" w14:textId="77777777" w:rsidR="009A0A2C" w:rsidRPr="00393FC9" w:rsidRDefault="009A0A2C" w:rsidP="009A0A2C">
            <w:pPr>
              <w:rPr>
                <w:rFonts w:ascii="Times New Roman" w:hAnsi="Times New Roman" w:cs="Times New Roman"/>
                <w:sz w:val="20"/>
                <w:szCs w:val="20"/>
              </w:rPr>
            </w:pPr>
          </w:p>
        </w:tc>
        <w:tc>
          <w:tcPr>
            <w:tcW w:w="5310" w:type="dxa"/>
          </w:tcPr>
          <w:p w14:paraId="75148E2C" w14:textId="77777777" w:rsidR="009A0A2C" w:rsidRPr="00393FC9" w:rsidRDefault="009A0A2C" w:rsidP="009A0A2C">
            <w:pPr>
              <w:pStyle w:val="ListParagraph"/>
              <w:numPr>
                <w:ilvl w:val="0"/>
                <w:numId w:val="6"/>
              </w:numPr>
              <w:ind w:left="436" w:hanging="450"/>
              <w:rPr>
                <w:rFonts w:ascii="Times New Roman" w:hAnsi="Times New Roman" w:cs="Times New Roman"/>
                <w:sz w:val="20"/>
                <w:szCs w:val="20"/>
              </w:rPr>
            </w:pPr>
            <w:r w:rsidRPr="00393FC9">
              <w:rPr>
                <w:rFonts w:ascii="Times New Roman" w:hAnsi="Times New Roman" w:cs="Times New Roman"/>
                <w:sz w:val="20"/>
                <w:szCs w:val="20"/>
              </w:rPr>
              <w:t>Detrol.mp.</w:t>
            </w:r>
          </w:p>
        </w:tc>
      </w:tr>
      <w:tr w:rsidR="009A0A2C" w:rsidRPr="00393FC9" w14:paraId="331C217B" w14:textId="77777777" w:rsidTr="00393FC9">
        <w:tc>
          <w:tcPr>
            <w:tcW w:w="4135" w:type="dxa"/>
          </w:tcPr>
          <w:p w14:paraId="6520802A" w14:textId="77777777" w:rsidR="009A0A2C" w:rsidRPr="00393FC9" w:rsidRDefault="009A0A2C" w:rsidP="009A0A2C">
            <w:pPr>
              <w:rPr>
                <w:rFonts w:ascii="Times New Roman" w:hAnsi="Times New Roman" w:cs="Times New Roman"/>
                <w:sz w:val="20"/>
                <w:szCs w:val="20"/>
              </w:rPr>
            </w:pPr>
          </w:p>
        </w:tc>
        <w:tc>
          <w:tcPr>
            <w:tcW w:w="5310" w:type="dxa"/>
          </w:tcPr>
          <w:p w14:paraId="2AE1CA56" w14:textId="77777777" w:rsidR="009A0A2C" w:rsidRPr="00393FC9" w:rsidRDefault="009A0A2C" w:rsidP="009A0A2C">
            <w:pPr>
              <w:pStyle w:val="ListParagraph"/>
              <w:numPr>
                <w:ilvl w:val="0"/>
                <w:numId w:val="6"/>
              </w:numPr>
              <w:ind w:left="436" w:hanging="450"/>
              <w:rPr>
                <w:rFonts w:ascii="Times New Roman" w:hAnsi="Times New Roman" w:cs="Times New Roman"/>
                <w:sz w:val="20"/>
                <w:szCs w:val="20"/>
              </w:rPr>
            </w:pPr>
            <w:r w:rsidRPr="00393FC9">
              <w:rPr>
                <w:rFonts w:ascii="Times New Roman" w:hAnsi="Times New Roman" w:cs="Times New Roman"/>
                <w:sz w:val="20"/>
                <w:szCs w:val="20"/>
              </w:rPr>
              <w:t>flavoxate.mp.</w:t>
            </w:r>
          </w:p>
        </w:tc>
      </w:tr>
      <w:tr w:rsidR="009A0A2C" w:rsidRPr="00393FC9" w14:paraId="51DB4580" w14:textId="77777777" w:rsidTr="00393FC9">
        <w:tc>
          <w:tcPr>
            <w:tcW w:w="4135" w:type="dxa"/>
          </w:tcPr>
          <w:p w14:paraId="593D3629" w14:textId="77777777" w:rsidR="009A0A2C" w:rsidRPr="00393FC9" w:rsidRDefault="009A0A2C" w:rsidP="009A0A2C">
            <w:pPr>
              <w:rPr>
                <w:rFonts w:ascii="Times New Roman" w:hAnsi="Times New Roman" w:cs="Times New Roman"/>
                <w:sz w:val="20"/>
                <w:szCs w:val="20"/>
              </w:rPr>
            </w:pPr>
          </w:p>
        </w:tc>
        <w:tc>
          <w:tcPr>
            <w:tcW w:w="5310" w:type="dxa"/>
          </w:tcPr>
          <w:p w14:paraId="1C53B1DE" w14:textId="77777777" w:rsidR="009A0A2C" w:rsidRPr="00393FC9" w:rsidRDefault="009A0A2C" w:rsidP="009A0A2C">
            <w:pPr>
              <w:pStyle w:val="ListParagraph"/>
              <w:numPr>
                <w:ilvl w:val="0"/>
                <w:numId w:val="6"/>
              </w:numPr>
              <w:ind w:left="436" w:hanging="450"/>
              <w:rPr>
                <w:rFonts w:ascii="Times New Roman" w:hAnsi="Times New Roman" w:cs="Times New Roman"/>
                <w:sz w:val="20"/>
                <w:szCs w:val="20"/>
              </w:rPr>
            </w:pPr>
            <w:r w:rsidRPr="00393FC9">
              <w:rPr>
                <w:rFonts w:ascii="Times New Roman" w:hAnsi="Times New Roman" w:cs="Times New Roman"/>
                <w:sz w:val="20"/>
                <w:szCs w:val="20"/>
              </w:rPr>
              <w:t>1 or 2 or 3 or 4 or 5 or 6 or 7 or 8 or 9 or 10 or 11 or 12 or 13 or 14 or 15 or 16</w:t>
            </w:r>
          </w:p>
        </w:tc>
      </w:tr>
      <w:tr w:rsidR="009A0A2C" w:rsidRPr="00393FC9" w14:paraId="4754263D" w14:textId="77777777" w:rsidTr="00393FC9">
        <w:tc>
          <w:tcPr>
            <w:tcW w:w="4135" w:type="dxa"/>
          </w:tcPr>
          <w:p w14:paraId="64060DA6" w14:textId="77777777" w:rsidR="009A0A2C" w:rsidRPr="00393FC9" w:rsidRDefault="009A0A2C" w:rsidP="009A0A2C">
            <w:pPr>
              <w:rPr>
                <w:rFonts w:ascii="Times New Roman" w:hAnsi="Times New Roman" w:cs="Times New Roman"/>
                <w:sz w:val="20"/>
                <w:szCs w:val="20"/>
              </w:rPr>
            </w:pPr>
          </w:p>
        </w:tc>
        <w:tc>
          <w:tcPr>
            <w:tcW w:w="5310" w:type="dxa"/>
          </w:tcPr>
          <w:p w14:paraId="57468473" w14:textId="77777777" w:rsidR="009A0A2C" w:rsidRPr="00393FC9" w:rsidRDefault="009A0A2C" w:rsidP="009A0A2C">
            <w:pPr>
              <w:pStyle w:val="ListParagraph"/>
              <w:numPr>
                <w:ilvl w:val="0"/>
                <w:numId w:val="6"/>
              </w:numPr>
              <w:ind w:left="436" w:hanging="450"/>
              <w:rPr>
                <w:rFonts w:ascii="Times New Roman" w:hAnsi="Times New Roman" w:cs="Times New Roman"/>
                <w:sz w:val="20"/>
                <w:szCs w:val="20"/>
              </w:rPr>
            </w:pPr>
            <w:r w:rsidRPr="00393FC9">
              <w:rPr>
                <w:rFonts w:ascii="Times New Roman" w:hAnsi="Times New Roman" w:cs="Times New Roman"/>
                <w:sz w:val="20"/>
                <w:szCs w:val="20"/>
              </w:rPr>
              <w:t>Limit 17 to last 5 years</w:t>
            </w:r>
          </w:p>
        </w:tc>
      </w:tr>
    </w:tbl>
    <w:p w14:paraId="024BD2AC" w14:textId="432979B5" w:rsidR="00375BE5" w:rsidRDefault="00375BE5">
      <w:pPr>
        <w:rPr>
          <w:rFonts w:ascii="Times New Roman" w:hAnsi="Times New Roman" w:cs="Times New Roman"/>
        </w:rPr>
      </w:pPr>
    </w:p>
    <w:p w14:paraId="292EE1C8" w14:textId="77777777" w:rsidR="00375BE5" w:rsidRDefault="00375BE5">
      <w:pPr>
        <w:rPr>
          <w:rFonts w:ascii="Times New Roman" w:hAnsi="Times New Roman" w:cs="Times New Roman"/>
        </w:rPr>
      </w:pPr>
      <w:r>
        <w:rPr>
          <w:rFonts w:ascii="Times New Roman" w:hAnsi="Times New Roman" w:cs="Times New Roman"/>
        </w:rPr>
        <w:br w:type="page"/>
      </w:r>
    </w:p>
    <w:p w14:paraId="7172FBE0" w14:textId="1F3F00EF" w:rsidR="00375BE5" w:rsidRDefault="00375BE5" w:rsidP="00375BE5">
      <w:pPr>
        <w:rPr>
          <w:rFonts w:ascii="Times New Roman" w:hAnsi="Times New Roman" w:cs="Times New Roman"/>
          <w:b/>
        </w:rPr>
      </w:pPr>
      <w:r w:rsidRPr="00375BE5">
        <w:rPr>
          <w:rFonts w:ascii="Times New Roman" w:hAnsi="Times New Roman" w:cs="Times New Roman"/>
          <w:b/>
        </w:rPr>
        <w:lastRenderedPageBreak/>
        <w:t>Table S2. List of Included Studies</w:t>
      </w:r>
    </w:p>
    <w:p w14:paraId="4F1398D4" w14:textId="77777777" w:rsidR="00754E3B" w:rsidRPr="00375BE5" w:rsidRDefault="00754E3B" w:rsidP="00375BE5">
      <w:pPr>
        <w:rPr>
          <w:rFonts w:ascii="Times New Roman" w:hAnsi="Times New Roman" w:cs="Times New Roman"/>
          <w:b/>
        </w:rPr>
      </w:pPr>
    </w:p>
    <w:tbl>
      <w:tblPr>
        <w:tblStyle w:val="TableGrid"/>
        <w:tblW w:w="9360" w:type="dxa"/>
        <w:tblLook w:val="04A0" w:firstRow="1" w:lastRow="0" w:firstColumn="1" w:lastColumn="0" w:noHBand="0" w:noVBand="1"/>
      </w:tblPr>
      <w:tblGrid>
        <w:gridCol w:w="2880"/>
        <w:gridCol w:w="6480"/>
      </w:tblGrid>
      <w:tr w:rsidR="00375BE5" w:rsidRPr="001E2194" w14:paraId="25AE903A" w14:textId="77777777" w:rsidTr="00375BE5">
        <w:tc>
          <w:tcPr>
            <w:tcW w:w="2880" w:type="dxa"/>
          </w:tcPr>
          <w:p w14:paraId="1F29EB1A" w14:textId="77777777" w:rsidR="00375BE5" w:rsidRPr="001E2194" w:rsidRDefault="00375BE5" w:rsidP="00375BE5">
            <w:pPr>
              <w:rPr>
                <w:rFonts w:ascii="Times New Roman" w:hAnsi="Times New Roman" w:cs="Times New Roman"/>
                <w:sz w:val="20"/>
                <w:szCs w:val="20"/>
              </w:rPr>
            </w:pPr>
            <w:r w:rsidRPr="001E2194">
              <w:rPr>
                <w:rFonts w:ascii="Times New Roman" w:hAnsi="Times New Roman" w:cs="Times New Roman"/>
                <w:sz w:val="20"/>
                <w:szCs w:val="20"/>
              </w:rPr>
              <w:t>Primary publications of randomized controlled trials</w:t>
            </w:r>
          </w:p>
        </w:tc>
        <w:tc>
          <w:tcPr>
            <w:tcW w:w="6480" w:type="dxa"/>
          </w:tcPr>
          <w:p w14:paraId="262CF48D" w14:textId="77777777" w:rsidR="00375BE5" w:rsidRPr="001E2194" w:rsidRDefault="00375BE5" w:rsidP="00375BE5">
            <w:pPr>
              <w:autoSpaceDE w:val="0"/>
              <w:autoSpaceDN w:val="0"/>
              <w:adjustRightInd w:val="0"/>
              <w:rPr>
                <w:rFonts w:ascii="Times New Roman" w:hAnsi="Times New Roman" w:cs="Times New Roman"/>
                <w:sz w:val="20"/>
                <w:szCs w:val="20"/>
              </w:rPr>
            </w:pPr>
            <w:r w:rsidRPr="001E2194">
              <w:rPr>
                <w:rFonts w:ascii="Times New Roman" w:hAnsi="Times New Roman" w:cs="Times New Roman"/>
                <w:sz w:val="20"/>
                <w:szCs w:val="20"/>
              </w:rPr>
              <w:t xml:space="preserve">Abrams P, Kelleher C, </w:t>
            </w:r>
            <w:proofErr w:type="spellStart"/>
            <w:r w:rsidRPr="001E2194">
              <w:rPr>
                <w:rFonts w:ascii="Times New Roman" w:hAnsi="Times New Roman" w:cs="Times New Roman"/>
                <w:sz w:val="20"/>
                <w:szCs w:val="20"/>
              </w:rPr>
              <w:t>Staskin</w:t>
            </w:r>
            <w:proofErr w:type="spellEnd"/>
            <w:r w:rsidRPr="001E2194">
              <w:rPr>
                <w:rFonts w:ascii="Times New Roman" w:hAnsi="Times New Roman" w:cs="Times New Roman"/>
                <w:sz w:val="20"/>
                <w:szCs w:val="20"/>
              </w:rPr>
              <w:t xml:space="preserve"> D, </w:t>
            </w:r>
            <w:proofErr w:type="spellStart"/>
            <w:r w:rsidRPr="001E2194">
              <w:rPr>
                <w:rFonts w:ascii="Times New Roman" w:hAnsi="Times New Roman" w:cs="Times New Roman"/>
                <w:sz w:val="20"/>
                <w:szCs w:val="20"/>
              </w:rPr>
              <w:t>Rechberger</w:t>
            </w:r>
            <w:proofErr w:type="spellEnd"/>
            <w:r w:rsidRPr="001E2194">
              <w:rPr>
                <w:rFonts w:ascii="Times New Roman" w:hAnsi="Times New Roman" w:cs="Times New Roman"/>
                <w:sz w:val="20"/>
                <w:szCs w:val="20"/>
              </w:rPr>
              <w:t xml:space="preserve"> T, Kay R, Martina R, et al. Combination treatment with mirabegron and solifenacin in patients with overactive bladder: efficacy and safety results from a </w:t>
            </w:r>
            <w:proofErr w:type="spellStart"/>
            <w:r w:rsidRPr="001E2194">
              <w:rPr>
                <w:rFonts w:ascii="Times New Roman" w:hAnsi="Times New Roman" w:cs="Times New Roman"/>
                <w:sz w:val="20"/>
                <w:szCs w:val="20"/>
              </w:rPr>
              <w:t>randomised</w:t>
            </w:r>
            <w:proofErr w:type="spellEnd"/>
            <w:r w:rsidRPr="001E2194">
              <w:rPr>
                <w:rFonts w:ascii="Times New Roman" w:hAnsi="Times New Roman" w:cs="Times New Roman"/>
                <w:sz w:val="20"/>
                <w:szCs w:val="20"/>
              </w:rPr>
              <w:t xml:space="preserve">, double-blind, dose-ranging, phase 2 study (Symphony). </w:t>
            </w:r>
            <w:proofErr w:type="spellStart"/>
            <w:r w:rsidRPr="001E2194">
              <w:rPr>
                <w:rFonts w:ascii="Times New Roman" w:hAnsi="Times New Roman" w:cs="Times New Roman"/>
                <w:sz w:val="20"/>
                <w:szCs w:val="20"/>
              </w:rPr>
              <w:t>Eur</w:t>
            </w:r>
            <w:proofErr w:type="spellEnd"/>
            <w:r w:rsidRPr="001E2194">
              <w:rPr>
                <w:rFonts w:ascii="Times New Roman" w:hAnsi="Times New Roman" w:cs="Times New Roman"/>
                <w:sz w:val="20"/>
                <w:szCs w:val="20"/>
              </w:rPr>
              <w:t xml:space="preserve"> Urol. 2015;67(3):577-88.</w:t>
            </w:r>
          </w:p>
        </w:tc>
      </w:tr>
      <w:tr w:rsidR="00375BE5" w:rsidRPr="001E2194" w14:paraId="4C04CEC4" w14:textId="77777777" w:rsidTr="00375BE5">
        <w:tc>
          <w:tcPr>
            <w:tcW w:w="2880" w:type="dxa"/>
          </w:tcPr>
          <w:p w14:paraId="34DFD418" w14:textId="77777777" w:rsidR="00375BE5" w:rsidRPr="001E2194" w:rsidRDefault="00375BE5" w:rsidP="00375BE5">
            <w:pPr>
              <w:rPr>
                <w:rFonts w:ascii="Times New Roman" w:hAnsi="Times New Roman" w:cs="Times New Roman"/>
                <w:sz w:val="20"/>
                <w:szCs w:val="20"/>
              </w:rPr>
            </w:pPr>
          </w:p>
        </w:tc>
        <w:tc>
          <w:tcPr>
            <w:tcW w:w="6480" w:type="dxa"/>
          </w:tcPr>
          <w:p w14:paraId="09D85A17" w14:textId="77777777" w:rsidR="00375BE5" w:rsidRPr="001E2194" w:rsidRDefault="00375BE5" w:rsidP="00375BE5">
            <w:pPr>
              <w:autoSpaceDE w:val="0"/>
              <w:autoSpaceDN w:val="0"/>
              <w:adjustRightInd w:val="0"/>
              <w:rPr>
                <w:rFonts w:ascii="Times New Roman" w:hAnsi="Times New Roman" w:cs="Times New Roman"/>
                <w:sz w:val="20"/>
                <w:szCs w:val="20"/>
              </w:rPr>
            </w:pPr>
            <w:proofErr w:type="spellStart"/>
            <w:r w:rsidRPr="001E2194">
              <w:rPr>
                <w:rFonts w:ascii="Times New Roman" w:hAnsi="Times New Roman" w:cs="Times New Roman"/>
                <w:sz w:val="20"/>
                <w:szCs w:val="20"/>
              </w:rPr>
              <w:t>Aziminekoo</w:t>
            </w:r>
            <w:proofErr w:type="spellEnd"/>
            <w:r w:rsidRPr="001E2194">
              <w:rPr>
                <w:rFonts w:ascii="Times New Roman" w:hAnsi="Times New Roman" w:cs="Times New Roman"/>
                <w:sz w:val="20"/>
                <w:szCs w:val="20"/>
              </w:rPr>
              <w:t xml:space="preserve"> E, </w:t>
            </w:r>
            <w:proofErr w:type="spellStart"/>
            <w:r w:rsidRPr="001E2194">
              <w:rPr>
                <w:rFonts w:ascii="Times New Roman" w:hAnsi="Times New Roman" w:cs="Times New Roman"/>
                <w:sz w:val="20"/>
                <w:szCs w:val="20"/>
              </w:rPr>
              <w:t>Ghanbari</w:t>
            </w:r>
            <w:proofErr w:type="spellEnd"/>
            <w:r w:rsidRPr="001E2194">
              <w:rPr>
                <w:rFonts w:ascii="Times New Roman" w:hAnsi="Times New Roman" w:cs="Times New Roman"/>
                <w:sz w:val="20"/>
                <w:szCs w:val="20"/>
              </w:rPr>
              <w:t xml:space="preserve"> Z, </w:t>
            </w:r>
            <w:proofErr w:type="spellStart"/>
            <w:r w:rsidRPr="001E2194">
              <w:rPr>
                <w:rFonts w:ascii="Times New Roman" w:hAnsi="Times New Roman" w:cs="Times New Roman"/>
                <w:sz w:val="20"/>
                <w:szCs w:val="20"/>
              </w:rPr>
              <w:t>Hashemi</w:t>
            </w:r>
            <w:proofErr w:type="spellEnd"/>
            <w:r w:rsidRPr="001E2194">
              <w:rPr>
                <w:rFonts w:ascii="Times New Roman" w:hAnsi="Times New Roman" w:cs="Times New Roman"/>
                <w:sz w:val="20"/>
                <w:szCs w:val="20"/>
              </w:rPr>
              <w:t xml:space="preserve"> S, </w:t>
            </w:r>
            <w:proofErr w:type="spellStart"/>
            <w:r w:rsidRPr="001E2194">
              <w:rPr>
                <w:rFonts w:ascii="Times New Roman" w:hAnsi="Times New Roman" w:cs="Times New Roman"/>
                <w:sz w:val="20"/>
                <w:szCs w:val="20"/>
              </w:rPr>
              <w:t>Nemati</w:t>
            </w:r>
            <w:proofErr w:type="spellEnd"/>
            <w:r w:rsidRPr="001E2194">
              <w:rPr>
                <w:rFonts w:ascii="Times New Roman" w:hAnsi="Times New Roman" w:cs="Times New Roman"/>
                <w:sz w:val="20"/>
                <w:szCs w:val="20"/>
              </w:rPr>
              <w:t xml:space="preserve"> M, </w:t>
            </w:r>
            <w:proofErr w:type="spellStart"/>
            <w:r w:rsidRPr="001E2194">
              <w:rPr>
                <w:rFonts w:ascii="Times New Roman" w:hAnsi="Times New Roman" w:cs="Times New Roman"/>
                <w:sz w:val="20"/>
                <w:szCs w:val="20"/>
              </w:rPr>
              <w:t>Haghollahi</w:t>
            </w:r>
            <w:proofErr w:type="spellEnd"/>
            <w:r w:rsidRPr="001E2194">
              <w:rPr>
                <w:rFonts w:ascii="Times New Roman" w:hAnsi="Times New Roman" w:cs="Times New Roman"/>
                <w:sz w:val="20"/>
                <w:szCs w:val="20"/>
              </w:rPr>
              <w:t xml:space="preserve"> F, </w:t>
            </w:r>
            <w:proofErr w:type="spellStart"/>
            <w:r w:rsidRPr="001E2194">
              <w:rPr>
                <w:rFonts w:ascii="Times New Roman" w:hAnsi="Times New Roman" w:cs="Times New Roman"/>
                <w:sz w:val="20"/>
                <w:szCs w:val="20"/>
              </w:rPr>
              <w:t>Shokuhi</w:t>
            </w:r>
            <w:proofErr w:type="spellEnd"/>
            <w:r w:rsidRPr="001E2194">
              <w:rPr>
                <w:rFonts w:ascii="Times New Roman" w:hAnsi="Times New Roman" w:cs="Times New Roman"/>
                <w:sz w:val="20"/>
                <w:szCs w:val="20"/>
              </w:rPr>
              <w:t xml:space="preserve"> N. Oxybutynin and tolterodine in a trial for treatment of overactive bladder in Iranian women. Journal of Family and Reproductive Health. 2014;8(2):73-6.</w:t>
            </w:r>
          </w:p>
        </w:tc>
      </w:tr>
      <w:tr w:rsidR="00375BE5" w:rsidRPr="001E2194" w14:paraId="6C60F239" w14:textId="77777777" w:rsidTr="00375BE5">
        <w:tc>
          <w:tcPr>
            <w:tcW w:w="2880" w:type="dxa"/>
          </w:tcPr>
          <w:p w14:paraId="6F7D07B2" w14:textId="77777777" w:rsidR="00375BE5" w:rsidRPr="001E2194" w:rsidRDefault="00375BE5" w:rsidP="00375BE5">
            <w:pPr>
              <w:rPr>
                <w:rFonts w:ascii="Times New Roman" w:hAnsi="Times New Roman" w:cs="Times New Roman"/>
                <w:sz w:val="20"/>
                <w:szCs w:val="20"/>
              </w:rPr>
            </w:pPr>
          </w:p>
        </w:tc>
        <w:tc>
          <w:tcPr>
            <w:tcW w:w="6480" w:type="dxa"/>
          </w:tcPr>
          <w:p w14:paraId="2A9D3758" w14:textId="77777777" w:rsidR="00375BE5" w:rsidRPr="001E2194" w:rsidRDefault="00375BE5" w:rsidP="00375BE5">
            <w:pPr>
              <w:autoSpaceDE w:val="0"/>
              <w:autoSpaceDN w:val="0"/>
              <w:adjustRightInd w:val="0"/>
              <w:rPr>
                <w:rFonts w:ascii="Times New Roman" w:hAnsi="Times New Roman" w:cs="Times New Roman"/>
                <w:sz w:val="20"/>
                <w:szCs w:val="20"/>
              </w:rPr>
            </w:pPr>
            <w:r w:rsidRPr="001E2194">
              <w:rPr>
                <w:rFonts w:ascii="Times New Roman" w:hAnsi="Times New Roman" w:cs="Times New Roman"/>
                <w:sz w:val="20"/>
                <w:szCs w:val="20"/>
              </w:rPr>
              <w:t xml:space="preserve">Batista JE, </w:t>
            </w:r>
            <w:proofErr w:type="spellStart"/>
            <w:r w:rsidRPr="001E2194">
              <w:rPr>
                <w:rFonts w:ascii="Times New Roman" w:hAnsi="Times New Roman" w:cs="Times New Roman"/>
                <w:sz w:val="20"/>
                <w:szCs w:val="20"/>
              </w:rPr>
              <w:t>Kolbl</w:t>
            </w:r>
            <w:proofErr w:type="spellEnd"/>
            <w:r w:rsidRPr="001E2194">
              <w:rPr>
                <w:rFonts w:ascii="Times New Roman" w:hAnsi="Times New Roman" w:cs="Times New Roman"/>
                <w:sz w:val="20"/>
                <w:szCs w:val="20"/>
              </w:rPr>
              <w:t xml:space="preserve"> H, </w:t>
            </w:r>
            <w:proofErr w:type="spellStart"/>
            <w:r w:rsidRPr="001E2194">
              <w:rPr>
                <w:rFonts w:ascii="Times New Roman" w:hAnsi="Times New Roman" w:cs="Times New Roman"/>
                <w:sz w:val="20"/>
                <w:szCs w:val="20"/>
              </w:rPr>
              <w:t>Herschorn</w:t>
            </w:r>
            <w:proofErr w:type="spellEnd"/>
            <w:r w:rsidRPr="001E2194">
              <w:rPr>
                <w:rFonts w:ascii="Times New Roman" w:hAnsi="Times New Roman" w:cs="Times New Roman"/>
                <w:sz w:val="20"/>
                <w:szCs w:val="20"/>
              </w:rPr>
              <w:t xml:space="preserve"> S, </w:t>
            </w:r>
            <w:proofErr w:type="spellStart"/>
            <w:r w:rsidRPr="001E2194">
              <w:rPr>
                <w:rFonts w:ascii="Times New Roman" w:hAnsi="Times New Roman" w:cs="Times New Roman"/>
                <w:sz w:val="20"/>
                <w:szCs w:val="20"/>
              </w:rPr>
              <w:t>Rechberger</w:t>
            </w:r>
            <w:proofErr w:type="spellEnd"/>
            <w:r w:rsidRPr="001E2194">
              <w:rPr>
                <w:rFonts w:ascii="Times New Roman" w:hAnsi="Times New Roman" w:cs="Times New Roman"/>
                <w:sz w:val="20"/>
                <w:szCs w:val="20"/>
              </w:rPr>
              <w:t xml:space="preserve"> T, </w:t>
            </w:r>
            <w:proofErr w:type="spellStart"/>
            <w:r w:rsidRPr="001E2194">
              <w:rPr>
                <w:rFonts w:ascii="Times New Roman" w:hAnsi="Times New Roman" w:cs="Times New Roman"/>
                <w:sz w:val="20"/>
                <w:szCs w:val="20"/>
              </w:rPr>
              <w:t>Cambronero</w:t>
            </w:r>
            <w:proofErr w:type="spellEnd"/>
            <w:r w:rsidRPr="001E2194">
              <w:rPr>
                <w:rFonts w:ascii="Times New Roman" w:hAnsi="Times New Roman" w:cs="Times New Roman"/>
                <w:sz w:val="20"/>
                <w:szCs w:val="20"/>
              </w:rPr>
              <w:t xml:space="preserve"> J, </w:t>
            </w:r>
            <w:proofErr w:type="spellStart"/>
            <w:r w:rsidRPr="001E2194">
              <w:rPr>
                <w:rFonts w:ascii="Times New Roman" w:hAnsi="Times New Roman" w:cs="Times New Roman"/>
                <w:sz w:val="20"/>
                <w:szCs w:val="20"/>
              </w:rPr>
              <w:t>Halaska</w:t>
            </w:r>
            <w:proofErr w:type="spellEnd"/>
            <w:r w:rsidRPr="001E2194">
              <w:rPr>
                <w:rFonts w:ascii="Times New Roman" w:hAnsi="Times New Roman" w:cs="Times New Roman"/>
                <w:sz w:val="20"/>
                <w:szCs w:val="20"/>
              </w:rPr>
              <w:t xml:space="preserve"> M, et al. The efficacy and safety of mirabegron compared with solifenacin in overactive bladder patients dissatisfied with previous antimuscarinic treatment due to lack of efficacy: Results of a </w:t>
            </w:r>
            <w:proofErr w:type="spellStart"/>
            <w:r w:rsidRPr="001E2194">
              <w:rPr>
                <w:rFonts w:ascii="Times New Roman" w:hAnsi="Times New Roman" w:cs="Times New Roman"/>
                <w:sz w:val="20"/>
                <w:szCs w:val="20"/>
              </w:rPr>
              <w:t>noninferiority</w:t>
            </w:r>
            <w:proofErr w:type="spellEnd"/>
            <w:r w:rsidRPr="001E2194">
              <w:rPr>
                <w:rFonts w:ascii="Times New Roman" w:hAnsi="Times New Roman" w:cs="Times New Roman"/>
                <w:sz w:val="20"/>
                <w:szCs w:val="20"/>
              </w:rPr>
              <w:t xml:space="preserve">, randomized, phase </w:t>
            </w:r>
            <w:proofErr w:type="spellStart"/>
            <w:r w:rsidRPr="001E2194">
              <w:rPr>
                <w:rFonts w:ascii="Times New Roman" w:hAnsi="Times New Roman" w:cs="Times New Roman"/>
                <w:sz w:val="20"/>
                <w:szCs w:val="20"/>
              </w:rPr>
              <w:t>IIIb</w:t>
            </w:r>
            <w:proofErr w:type="spellEnd"/>
            <w:r w:rsidRPr="001E2194">
              <w:rPr>
                <w:rFonts w:ascii="Times New Roman" w:hAnsi="Times New Roman" w:cs="Times New Roman"/>
                <w:sz w:val="20"/>
                <w:szCs w:val="20"/>
              </w:rPr>
              <w:t xml:space="preserve"> trial. Therapeutic advances in urology. 2015;7(4):167-79.</w:t>
            </w:r>
          </w:p>
        </w:tc>
      </w:tr>
      <w:tr w:rsidR="00375BE5" w:rsidRPr="001E2194" w14:paraId="38891919" w14:textId="77777777" w:rsidTr="00375BE5">
        <w:tc>
          <w:tcPr>
            <w:tcW w:w="2880" w:type="dxa"/>
          </w:tcPr>
          <w:p w14:paraId="5E396AF1" w14:textId="77777777" w:rsidR="00375BE5" w:rsidRPr="001E2194" w:rsidRDefault="00375BE5" w:rsidP="00375BE5">
            <w:pPr>
              <w:rPr>
                <w:rFonts w:ascii="Times New Roman" w:hAnsi="Times New Roman" w:cs="Times New Roman"/>
                <w:sz w:val="20"/>
                <w:szCs w:val="20"/>
              </w:rPr>
            </w:pPr>
          </w:p>
        </w:tc>
        <w:tc>
          <w:tcPr>
            <w:tcW w:w="6480" w:type="dxa"/>
          </w:tcPr>
          <w:p w14:paraId="5BC891AA" w14:textId="77777777" w:rsidR="00375BE5" w:rsidRPr="001E2194" w:rsidRDefault="00375BE5" w:rsidP="00375BE5">
            <w:pPr>
              <w:autoSpaceDE w:val="0"/>
              <w:autoSpaceDN w:val="0"/>
              <w:adjustRightInd w:val="0"/>
              <w:rPr>
                <w:rFonts w:ascii="Times New Roman" w:hAnsi="Times New Roman" w:cs="Times New Roman"/>
                <w:sz w:val="20"/>
                <w:szCs w:val="20"/>
              </w:rPr>
            </w:pPr>
            <w:r w:rsidRPr="00D06B85">
              <w:rPr>
                <w:rFonts w:ascii="Times New Roman" w:hAnsi="Times New Roman" w:cs="Times New Roman"/>
                <w:sz w:val="20"/>
                <w:szCs w:val="20"/>
              </w:rPr>
              <w:t xml:space="preserve">Chapple CR, Dvorak V, </w:t>
            </w:r>
            <w:proofErr w:type="spellStart"/>
            <w:r w:rsidRPr="00D06B85">
              <w:rPr>
                <w:rFonts w:ascii="Times New Roman" w:hAnsi="Times New Roman" w:cs="Times New Roman"/>
                <w:sz w:val="20"/>
                <w:szCs w:val="20"/>
              </w:rPr>
              <w:t>Radziszewski</w:t>
            </w:r>
            <w:proofErr w:type="spellEnd"/>
            <w:r w:rsidRPr="00D06B85">
              <w:rPr>
                <w:rFonts w:ascii="Times New Roman" w:hAnsi="Times New Roman" w:cs="Times New Roman"/>
                <w:sz w:val="20"/>
                <w:szCs w:val="20"/>
              </w:rPr>
              <w:t xml:space="preserve"> P, et al. A phase II dose-ranging study of mirabegron in patients with overactive bladder. </w:t>
            </w:r>
            <w:proofErr w:type="spellStart"/>
            <w:r w:rsidRPr="00D06B85">
              <w:rPr>
                <w:rFonts w:ascii="Times New Roman" w:hAnsi="Times New Roman" w:cs="Times New Roman"/>
                <w:sz w:val="20"/>
                <w:szCs w:val="20"/>
              </w:rPr>
              <w:t>Int</w:t>
            </w:r>
            <w:proofErr w:type="spellEnd"/>
            <w:r w:rsidRPr="00D06B85">
              <w:rPr>
                <w:rFonts w:ascii="Times New Roman" w:hAnsi="Times New Roman" w:cs="Times New Roman"/>
                <w:sz w:val="20"/>
                <w:szCs w:val="20"/>
              </w:rPr>
              <w:t xml:space="preserve"> </w:t>
            </w:r>
            <w:proofErr w:type="spellStart"/>
            <w:r w:rsidRPr="00D06B85">
              <w:rPr>
                <w:rFonts w:ascii="Times New Roman" w:hAnsi="Times New Roman" w:cs="Times New Roman"/>
                <w:sz w:val="20"/>
                <w:szCs w:val="20"/>
              </w:rPr>
              <w:t>Urogynecol</w:t>
            </w:r>
            <w:proofErr w:type="spellEnd"/>
            <w:r w:rsidRPr="00D06B85">
              <w:rPr>
                <w:rFonts w:ascii="Times New Roman" w:hAnsi="Times New Roman" w:cs="Times New Roman"/>
                <w:sz w:val="20"/>
                <w:szCs w:val="20"/>
              </w:rPr>
              <w:t xml:space="preserve"> J Pelvic Floor </w:t>
            </w:r>
            <w:proofErr w:type="spellStart"/>
            <w:r w:rsidRPr="00D06B85">
              <w:rPr>
                <w:rFonts w:ascii="Times New Roman" w:hAnsi="Times New Roman" w:cs="Times New Roman"/>
                <w:sz w:val="20"/>
                <w:szCs w:val="20"/>
              </w:rPr>
              <w:t>Dysfunct</w:t>
            </w:r>
            <w:proofErr w:type="spellEnd"/>
            <w:r w:rsidRPr="00D06B85">
              <w:rPr>
                <w:rFonts w:ascii="Times New Roman" w:hAnsi="Times New Roman" w:cs="Times New Roman"/>
                <w:sz w:val="20"/>
                <w:szCs w:val="20"/>
              </w:rPr>
              <w:t>. 2013;24(9):1447-1458.</w:t>
            </w:r>
          </w:p>
        </w:tc>
      </w:tr>
      <w:tr w:rsidR="00375BE5" w:rsidRPr="001E2194" w14:paraId="59E738E4" w14:textId="77777777" w:rsidTr="00375BE5">
        <w:tc>
          <w:tcPr>
            <w:tcW w:w="2880" w:type="dxa"/>
          </w:tcPr>
          <w:p w14:paraId="7E94B4F6" w14:textId="77777777" w:rsidR="00375BE5" w:rsidRPr="001E2194" w:rsidRDefault="00375BE5" w:rsidP="00375BE5">
            <w:pPr>
              <w:rPr>
                <w:rFonts w:ascii="Times New Roman" w:hAnsi="Times New Roman" w:cs="Times New Roman"/>
                <w:sz w:val="20"/>
                <w:szCs w:val="20"/>
              </w:rPr>
            </w:pPr>
          </w:p>
        </w:tc>
        <w:tc>
          <w:tcPr>
            <w:tcW w:w="6480" w:type="dxa"/>
          </w:tcPr>
          <w:p w14:paraId="29EF3C40" w14:textId="77777777" w:rsidR="00375BE5" w:rsidRPr="001E2194" w:rsidRDefault="00375BE5" w:rsidP="00375BE5">
            <w:pPr>
              <w:autoSpaceDE w:val="0"/>
              <w:autoSpaceDN w:val="0"/>
              <w:adjustRightInd w:val="0"/>
              <w:rPr>
                <w:rFonts w:ascii="Times New Roman" w:hAnsi="Times New Roman" w:cs="Times New Roman"/>
                <w:sz w:val="20"/>
                <w:szCs w:val="20"/>
              </w:rPr>
            </w:pPr>
            <w:r w:rsidRPr="001E2194">
              <w:rPr>
                <w:rFonts w:ascii="Times New Roman" w:hAnsi="Times New Roman" w:cs="Times New Roman"/>
                <w:sz w:val="20"/>
                <w:szCs w:val="20"/>
              </w:rPr>
              <w:t xml:space="preserve">Chapple CR, Kaplan SA, </w:t>
            </w:r>
            <w:proofErr w:type="spellStart"/>
            <w:r w:rsidRPr="001E2194">
              <w:rPr>
                <w:rFonts w:ascii="Times New Roman" w:hAnsi="Times New Roman" w:cs="Times New Roman"/>
                <w:sz w:val="20"/>
                <w:szCs w:val="20"/>
              </w:rPr>
              <w:t>Mitcheson</w:t>
            </w:r>
            <w:proofErr w:type="spellEnd"/>
            <w:r w:rsidRPr="001E2194">
              <w:rPr>
                <w:rFonts w:ascii="Times New Roman" w:hAnsi="Times New Roman" w:cs="Times New Roman"/>
                <w:sz w:val="20"/>
                <w:szCs w:val="20"/>
              </w:rPr>
              <w:t xml:space="preserve"> D, </w:t>
            </w:r>
            <w:proofErr w:type="spellStart"/>
            <w:r w:rsidRPr="001E2194">
              <w:rPr>
                <w:rFonts w:ascii="Times New Roman" w:hAnsi="Times New Roman" w:cs="Times New Roman"/>
                <w:sz w:val="20"/>
                <w:szCs w:val="20"/>
              </w:rPr>
              <w:t>Klecka</w:t>
            </w:r>
            <w:proofErr w:type="spellEnd"/>
            <w:r w:rsidRPr="001E2194">
              <w:rPr>
                <w:rFonts w:ascii="Times New Roman" w:hAnsi="Times New Roman" w:cs="Times New Roman"/>
                <w:sz w:val="20"/>
                <w:szCs w:val="20"/>
              </w:rPr>
              <w:t xml:space="preserve"> J, Cummings J, </w:t>
            </w:r>
            <w:proofErr w:type="spellStart"/>
            <w:r w:rsidRPr="001E2194">
              <w:rPr>
                <w:rFonts w:ascii="Times New Roman" w:hAnsi="Times New Roman" w:cs="Times New Roman"/>
                <w:sz w:val="20"/>
                <w:szCs w:val="20"/>
              </w:rPr>
              <w:t>Drogendijk</w:t>
            </w:r>
            <w:proofErr w:type="spellEnd"/>
            <w:r w:rsidRPr="001E2194">
              <w:rPr>
                <w:rFonts w:ascii="Times New Roman" w:hAnsi="Times New Roman" w:cs="Times New Roman"/>
                <w:sz w:val="20"/>
                <w:szCs w:val="20"/>
              </w:rPr>
              <w:t xml:space="preserve"> T, et al. Randomized double-blind, active-controlled phase 3 study to assess 12-month safety and efficacy of </w:t>
            </w:r>
            <w:proofErr w:type="spellStart"/>
            <w:r w:rsidRPr="001E2194">
              <w:rPr>
                <w:rFonts w:ascii="Times New Roman" w:hAnsi="Times New Roman" w:cs="Times New Roman"/>
                <w:sz w:val="20"/>
                <w:szCs w:val="20"/>
              </w:rPr>
              <w:t>mirabegron</w:t>
            </w:r>
            <w:proofErr w:type="spellEnd"/>
            <w:r w:rsidRPr="001E2194">
              <w:rPr>
                <w:rFonts w:ascii="Times New Roman" w:hAnsi="Times New Roman" w:cs="Times New Roman"/>
                <w:sz w:val="20"/>
                <w:szCs w:val="20"/>
              </w:rPr>
              <w:t>, a beta(3)-</w:t>
            </w:r>
            <w:proofErr w:type="spellStart"/>
            <w:r w:rsidRPr="001E2194">
              <w:rPr>
                <w:rFonts w:ascii="Times New Roman" w:hAnsi="Times New Roman" w:cs="Times New Roman"/>
                <w:sz w:val="20"/>
                <w:szCs w:val="20"/>
              </w:rPr>
              <w:t>adrenoceptor</w:t>
            </w:r>
            <w:proofErr w:type="spellEnd"/>
            <w:r w:rsidRPr="001E2194">
              <w:rPr>
                <w:rFonts w:ascii="Times New Roman" w:hAnsi="Times New Roman" w:cs="Times New Roman"/>
                <w:sz w:val="20"/>
                <w:szCs w:val="20"/>
              </w:rPr>
              <w:t xml:space="preserve"> agonist, in overactive bladder. </w:t>
            </w:r>
            <w:proofErr w:type="spellStart"/>
            <w:r w:rsidRPr="001E2194">
              <w:rPr>
                <w:rFonts w:ascii="Times New Roman" w:hAnsi="Times New Roman" w:cs="Times New Roman"/>
                <w:sz w:val="20"/>
                <w:szCs w:val="20"/>
              </w:rPr>
              <w:t>Eur</w:t>
            </w:r>
            <w:proofErr w:type="spellEnd"/>
            <w:r w:rsidRPr="001E2194">
              <w:rPr>
                <w:rFonts w:ascii="Times New Roman" w:hAnsi="Times New Roman" w:cs="Times New Roman"/>
                <w:sz w:val="20"/>
                <w:szCs w:val="20"/>
              </w:rPr>
              <w:t xml:space="preserve"> Urol. 2013;63(2):296-305.</w:t>
            </w:r>
          </w:p>
        </w:tc>
      </w:tr>
      <w:tr w:rsidR="00375BE5" w:rsidRPr="001E2194" w14:paraId="74AED9B1" w14:textId="77777777" w:rsidTr="00375BE5">
        <w:tc>
          <w:tcPr>
            <w:tcW w:w="2880" w:type="dxa"/>
          </w:tcPr>
          <w:p w14:paraId="167E7446" w14:textId="77777777" w:rsidR="00375BE5" w:rsidRPr="001E2194" w:rsidRDefault="00375BE5" w:rsidP="00375BE5">
            <w:pPr>
              <w:rPr>
                <w:rFonts w:ascii="Times New Roman" w:hAnsi="Times New Roman" w:cs="Times New Roman"/>
                <w:sz w:val="20"/>
                <w:szCs w:val="20"/>
              </w:rPr>
            </w:pPr>
          </w:p>
        </w:tc>
        <w:tc>
          <w:tcPr>
            <w:tcW w:w="6480" w:type="dxa"/>
          </w:tcPr>
          <w:p w14:paraId="0C3F550F" w14:textId="77777777" w:rsidR="00375BE5" w:rsidRPr="001E2194" w:rsidRDefault="00375BE5" w:rsidP="00375BE5">
            <w:pPr>
              <w:autoSpaceDE w:val="0"/>
              <w:autoSpaceDN w:val="0"/>
              <w:adjustRightInd w:val="0"/>
              <w:rPr>
                <w:rFonts w:ascii="Times New Roman" w:hAnsi="Times New Roman" w:cs="Times New Roman"/>
                <w:sz w:val="20"/>
                <w:szCs w:val="20"/>
              </w:rPr>
            </w:pPr>
            <w:proofErr w:type="spellStart"/>
            <w:r w:rsidRPr="001E2194">
              <w:rPr>
                <w:rFonts w:ascii="Times New Roman" w:hAnsi="Times New Roman" w:cs="Times New Roman"/>
                <w:sz w:val="20"/>
                <w:szCs w:val="20"/>
              </w:rPr>
              <w:t>Dede</w:t>
            </w:r>
            <w:proofErr w:type="spellEnd"/>
            <w:r w:rsidRPr="001E2194">
              <w:rPr>
                <w:rFonts w:ascii="Times New Roman" w:hAnsi="Times New Roman" w:cs="Times New Roman"/>
                <w:sz w:val="20"/>
                <w:szCs w:val="20"/>
              </w:rPr>
              <w:t xml:space="preserve"> H, </w:t>
            </w:r>
            <w:proofErr w:type="spellStart"/>
            <w:r w:rsidRPr="001E2194">
              <w:rPr>
                <w:rFonts w:ascii="Times New Roman" w:hAnsi="Times New Roman" w:cs="Times New Roman"/>
                <w:sz w:val="20"/>
                <w:szCs w:val="20"/>
              </w:rPr>
              <w:t>Dolen</w:t>
            </w:r>
            <w:proofErr w:type="spellEnd"/>
            <w:r w:rsidRPr="001E2194">
              <w:rPr>
                <w:rFonts w:ascii="Times New Roman" w:hAnsi="Times New Roman" w:cs="Times New Roman"/>
                <w:sz w:val="20"/>
                <w:szCs w:val="20"/>
              </w:rPr>
              <w:t xml:space="preserve"> I, </w:t>
            </w:r>
            <w:proofErr w:type="spellStart"/>
            <w:r w:rsidRPr="001E2194">
              <w:rPr>
                <w:rFonts w:ascii="Times New Roman" w:hAnsi="Times New Roman" w:cs="Times New Roman"/>
                <w:sz w:val="20"/>
                <w:szCs w:val="20"/>
              </w:rPr>
              <w:t>Dede</w:t>
            </w:r>
            <w:proofErr w:type="spellEnd"/>
            <w:r w:rsidRPr="001E2194">
              <w:rPr>
                <w:rFonts w:ascii="Times New Roman" w:hAnsi="Times New Roman" w:cs="Times New Roman"/>
                <w:sz w:val="20"/>
                <w:szCs w:val="20"/>
              </w:rPr>
              <w:t xml:space="preserve"> FS, </w:t>
            </w:r>
            <w:proofErr w:type="spellStart"/>
            <w:r w:rsidRPr="001E2194">
              <w:rPr>
                <w:rFonts w:ascii="Times New Roman" w:hAnsi="Times New Roman" w:cs="Times New Roman"/>
                <w:sz w:val="20"/>
                <w:szCs w:val="20"/>
              </w:rPr>
              <w:t>Sivaslioglu</w:t>
            </w:r>
            <w:proofErr w:type="spellEnd"/>
            <w:r w:rsidRPr="001E2194">
              <w:rPr>
                <w:rFonts w:ascii="Times New Roman" w:hAnsi="Times New Roman" w:cs="Times New Roman"/>
                <w:sz w:val="20"/>
                <w:szCs w:val="20"/>
              </w:rPr>
              <w:t xml:space="preserve"> AA. What is the success of drug treatment in urge urinary incontinence? What should be measured? Arch </w:t>
            </w:r>
            <w:proofErr w:type="spellStart"/>
            <w:r w:rsidRPr="001E2194">
              <w:rPr>
                <w:rFonts w:ascii="Times New Roman" w:hAnsi="Times New Roman" w:cs="Times New Roman"/>
                <w:sz w:val="20"/>
                <w:szCs w:val="20"/>
              </w:rPr>
              <w:t>Gynecol</w:t>
            </w:r>
            <w:proofErr w:type="spellEnd"/>
            <w:r w:rsidRPr="001E2194">
              <w:rPr>
                <w:rFonts w:ascii="Times New Roman" w:hAnsi="Times New Roman" w:cs="Times New Roman"/>
                <w:sz w:val="20"/>
                <w:szCs w:val="20"/>
              </w:rPr>
              <w:t xml:space="preserve"> Obstet. 2013;287(3):511-8.</w:t>
            </w:r>
          </w:p>
        </w:tc>
      </w:tr>
      <w:tr w:rsidR="00375BE5" w:rsidRPr="001E2194" w14:paraId="797686C9" w14:textId="77777777" w:rsidTr="00375BE5">
        <w:tc>
          <w:tcPr>
            <w:tcW w:w="2880" w:type="dxa"/>
          </w:tcPr>
          <w:p w14:paraId="72E252CF" w14:textId="77777777" w:rsidR="00375BE5" w:rsidRPr="001E2194" w:rsidRDefault="00375BE5" w:rsidP="00375BE5">
            <w:pPr>
              <w:rPr>
                <w:rFonts w:ascii="Times New Roman" w:hAnsi="Times New Roman" w:cs="Times New Roman"/>
                <w:sz w:val="20"/>
                <w:szCs w:val="20"/>
              </w:rPr>
            </w:pPr>
          </w:p>
        </w:tc>
        <w:tc>
          <w:tcPr>
            <w:tcW w:w="6480" w:type="dxa"/>
          </w:tcPr>
          <w:p w14:paraId="6F8FC49C" w14:textId="77777777" w:rsidR="00375BE5" w:rsidRPr="001E2194" w:rsidRDefault="00375BE5" w:rsidP="00375BE5">
            <w:pPr>
              <w:autoSpaceDE w:val="0"/>
              <w:autoSpaceDN w:val="0"/>
              <w:adjustRightInd w:val="0"/>
              <w:rPr>
                <w:rFonts w:ascii="Times New Roman" w:hAnsi="Times New Roman" w:cs="Times New Roman"/>
                <w:sz w:val="20"/>
                <w:szCs w:val="20"/>
              </w:rPr>
            </w:pPr>
            <w:r w:rsidRPr="00D06B85">
              <w:rPr>
                <w:rFonts w:ascii="Times New Roman" w:hAnsi="Times New Roman" w:cs="Times New Roman"/>
                <w:sz w:val="20"/>
                <w:szCs w:val="20"/>
              </w:rPr>
              <w:t xml:space="preserve">Drake MJ, </w:t>
            </w:r>
            <w:proofErr w:type="spellStart"/>
            <w:r w:rsidRPr="00D06B85">
              <w:rPr>
                <w:rFonts w:ascii="Times New Roman" w:hAnsi="Times New Roman" w:cs="Times New Roman"/>
                <w:sz w:val="20"/>
                <w:szCs w:val="20"/>
              </w:rPr>
              <w:t>Chapple</w:t>
            </w:r>
            <w:proofErr w:type="spellEnd"/>
            <w:r w:rsidRPr="00D06B85">
              <w:rPr>
                <w:rFonts w:ascii="Times New Roman" w:hAnsi="Times New Roman" w:cs="Times New Roman"/>
                <w:sz w:val="20"/>
                <w:szCs w:val="20"/>
              </w:rPr>
              <w:t xml:space="preserve"> C, </w:t>
            </w:r>
            <w:proofErr w:type="spellStart"/>
            <w:r w:rsidRPr="00D06B85">
              <w:rPr>
                <w:rFonts w:ascii="Times New Roman" w:hAnsi="Times New Roman" w:cs="Times New Roman"/>
                <w:sz w:val="20"/>
                <w:szCs w:val="20"/>
              </w:rPr>
              <w:t>Esen</w:t>
            </w:r>
            <w:proofErr w:type="spellEnd"/>
            <w:r w:rsidRPr="00D06B85">
              <w:rPr>
                <w:rFonts w:ascii="Times New Roman" w:hAnsi="Times New Roman" w:cs="Times New Roman"/>
                <w:sz w:val="20"/>
                <w:szCs w:val="20"/>
              </w:rPr>
              <w:t xml:space="preserve"> AA, et al. Efficacy and safety of mirabegron add-on therapy to solifenacin in incontinent overactive bladder patients with an inadequate response to initial 4-week solifenacin monotherapy: a </w:t>
            </w:r>
            <w:proofErr w:type="spellStart"/>
            <w:r w:rsidRPr="00D06B85">
              <w:rPr>
                <w:rFonts w:ascii="Times New Roman" w:hAnsi="Times New Roman" w:cs="Times New Roman"/>
                <w:sz w:val="20"/>
                <w:szCs w:val="20"/>
              </w:rPr>
              <w:t>randomised</w:t>
            </w:r>
            <w:proofErr w:type="spellEnd"/>
            <w:r w:rsidRPr="00D06B85">
              <w:rPr>
                <w:rFonts w:ascii="Times New Roman" w:hAnsi="Times New Roman" w:cs="Times New Roman"/>
                <w:sz w:val="20"/>
                <w:szCs w:val="20"/>
              </w:rPr>
              <w:t xml:space="preserve"> double-blind </w:t>
            </w:r>
            <w:proofErr w:type="spellStart"/>
            <w:r w:rsidRPr="00D06B85">
              <w:rPr>
                <w:rFonts w:ascii="Times New Roman" w:hAnsi="Times New Roman" w:cs="Times New Roman"/>
                <w:sz w:val="20"/>
                <w:szCs w:val="20"/>
              </w:rPr>
              <w:t>multicentre</w:t>
            </w:r>
            <w:proofErr w:type="spellEnd"/>
            <w:r w:rsidRPr="00D06B85">
              <w:rPr>
                <w:rFonts w:ascii="Times New Roman" w:hAnsi="Times New Roman" w:cs="Times New Roman"/>
                <w:sz w:val="20"/>
                <w:szCs w:val="20"/>
              </w:rPr>
              <w:t xml:space="preserve"> phase 3B study (BESIDE). </w:t>
            </w:r>
            <w:proofErr w:type="spellStart"/>
            <w:r w:rsidRPr="00D06B85">
              <w:rPr>
                <w:rFonts w:ascii="Times New Roman" w:hAnsi="Times New Roman" w:cs="Times New Roman"/>
                <w:sz w:val="20"/>
                <w:szCs w:val="20"/>
              </w:rPr>
              <w:t>Eur</w:t>
            </w:r>
            <w:proofErr w:type="spellEnd"/>
            <w:r w:rsidRPr="00D06B85">
              <w:rPr>
                <w:rFonts w:ascii="Times New Roman" w:hAnsi="Times New Roman" w:cs="Times New Roman"/>
                <w:sz w:val="20"/>
                <w:szCs w:val="20"/>
              </w:rPr>
              <w:t xml:space="preserve"> Urol. 2016;70(1):136-145.</w:t>
            </w:r>
          </w:p>
        </w:tc>
      </w:tr>
      <w:tr w:rsidR="00375BE5" w:rsidRPr="001E2194" w14:paraId="10AB879F" w14:textId="77777777" w:rsidTr="00375BE5">
        <w:tc>
          <w:tcPr>
            <w:tcW w:w="2880" w:type="dxa"/>
          </w:tcPr>
          <w:p w14:paraId="531DBF6F" w14:textId="77777777" w:rsidR="00375BE5" w:rsidRPr="001E2194" w:rsidRDefault="00375BE5" w:rsidP="00375BE5">
            <w:pPr>
              <w:rPr>
                <w:rFonts w:ascii="Times New Roman" w:hAnsi="Times New Roman" w:cs="Times New Roman"/>
                <w:sz w:val="20"/>
                <w:szCs w:val="20"/>
              </w:rPr>
            </w:pPr>
          </w:p>
        </w:tc>
        <w:tc>
          <w:tcPr>
            <w:tcW w:w="6480" w:type="dxa"/>
          </w:tcPr>
          <w:p w14:paraId="3745ED40" w14:textId="77777777" w:rsidR="00375BE5" w:rsidRPr="001E2194" w:rsidRDefault="00375BE5" w:rsidP="00375BE5">
            <w:pPr>
              <w:autoSpaceDE w:val="0"/>
              <w:autoSpaceDN w:val="0"/>
              <w:adjustRightInd w:val="0"/>
              <w:rPr>
                <w:rFonts w:ascii="Times New Roman" w:hAnsi="Times New Roman" w:cs="Times New Roman"/>
                <w:sz w:val="20"/>
                <w:szCs w:val="20"/>
              </w:rPr>
            </w:pPr>
            <w:proofErr w:type="spellStart"/>
            <w:r w:rsidRPr="001E2194">
              <w:rPr>
                <w:rFonts w:ascii="Times New Roman" w:hAnsi="Times New Roman" w:cs="Times New Roman"/>
                <w:sz w:val="20"/>
                <w:szCs w:val="20"/>
              </w:rPr>
              <w:t>Ercan</w:t>
            </w:r>
            <w:proofErr w:type="spellEnd"/>
            <w:r w:rsidRPr="001E2194">
              <w:rPr>
                <w:rFonts w:ascii="Times New Roman" w:hAnsi="Times New Roman" w:cs="Times New Roman"/>
                <w:sz w:val="20"/>
                <w:szCs w:val="20"/>
              </w:rPr>
              <w:t xml:space="preserve"> O, </w:t>
            </w:r>
            <w:proofErr w:type="spellStart"/>
            <w:r w:rsidRPr="001E2194">
              <w:rPr>
                <w:rFonts w:ascii="Times New Roman" w:hAnsi="Times New Roman" w:cs="Times New Roman"/>
                <w:sz w:val="20"/>
                <w:szCs w:val="20"/>
              </w:rPr>
              <w:t>Kostu</w:t>
            </w:r>
            <w:proofErr w:type="spellEnd"/>
            <w:r w:rsidRPr="001E2194">
              <w:rPr>
                <w:rFonts w:ascii="Times New Roman" w:hAnsi="Times New Roman" w:cs="Times New Roman"/>
                <w:sz w:val="20"/>
                <w:szCs w:val="20"/>
              </w:rPr>
              <w:t xml:space="preserve"> B, </w:t>
            </w:r>
            <w:proofErr w:type="spellStart"/>
            <w:r w:rsidRPr="001E2194">
              <w:rPr>
                <w:rFonts w:ascii="Times New Roman" w:hAnsi="Times New Roman" w:cs="Times New Roman"/>
                <w:sz w:val="20"/>
                <w:szCs w:val="20"/>
              </w:rPr>
              <w:t>Bakacak</w:t>
            </w:r>
            <w:proofErr w:type="spellEnd"/>
            <w:r w:rsidRPr="001E2194">
              <w:rPr>
                <w:rFonts w:ascii="Times New Roman" w:hAnsi="Times New Roman" w:cs="Times New Roman"/>
                <w:sz w:val="20"/>
                <w:szCs w:val="20"/>
              </w:rPr>
              <w:t xml:space="preserve"> M, </w:t>
            </w:r>
            <w:proofErr w:type="spellStart"/>
            <w:r w:rsidRPr="001E2194">
              <w:rPr>
                <w:rFonts w:ascii="Times New Roman" w:hAnsi="Times New Roman" w:cs="Times New Roman"/>
                <w:sz w:val="20"/>
                <w:szCs w:val="20"/>
              </w:rPr>
              <w:t>Aytac-Tohma</w:t>
            </w:r>
            <w:proofErr w:type="spellEnd"/>
            <w:r w:rsidRPr="001E2194">
              <w:rPr>
                <w:rFonts w:ascii="Times New Roman" w:hAnsi="Times New Roman" w:cs="Times New Roman"/>
                <w:sz w:val="20"/>
                <w:szCs w:val="20"/>
              </w:rPr>
              <w:t xml:space="preserve"> Y, </w:t>
            </w:r>
            <w:proofErr w:type="spellStart"/>
            <w:r w:rsidRPr="001E2194">
              <w:rPr>
                <w:rFonts w:ascii="Times New Roman" w:hAnsi="Times New Roman" w:cs="Times New Roman"/>
                <w:sz w:val="20"/>
                <w:szCs w:val="20"/>
              </w:rPr>
              <w:t>Coskun</w:t>
            </w:r>
            <w:proofErr w:type="spellEnd"/>
            <w:r w:rsidRPr="001E2194">
              <w:rPr>
                <w:rFonts w:ascii="Times New Roman" w:hAnsi="Times New Roman" w:cs="Times New Roman"/>
                <w:sz w:val="20"/>
                <w:szCs w:val="20"/>
              </w:rPr>
              <w:t xml:space="preserve"> B, </w:t>
            </w:r>
            <w:proofErr w:type="spellStart"/>
            <w:r w:rsidRPr="001E2194">
              <w:rPr>
                <w:rFonts w:ascii="Times New Roman" w:hAnsi="Times New Roman" w:cs="Times New Roman"/>
                <w:sz w:val="20"/>
                <w:szCs w:val="20"/>
              </w:rPr>
              <w:t>Avci</w:t>
            </w:r>
            <w:proofErr w:type="spellEnd"/>
            <w:r w:rsidRPr="001E2194">
              <w:rPr>
                <w:rFonts w:ascii="Times New Roman" w:hAnsi="Times New Roman" w:cs="Times New Roman"/>
                <w:sz w:val="20"/>
                <w:szCs w:val="20"/>
              </w:rPr>
              <w:t xml:space="preserve"> F, et al. Comparison of solifenacin and fesoterodine in treatment of overactive bladder. Saudi Med J. 2015;36(10):1181-5.</w:t>
            </w:r>
          </w:p>
        </w:tc>
      </w:tr>
      <w:tr w:rsidR="00375BE5" w:rsidRPr="001E2194" w14:paraId="25878F5C" w14:textId="77777777" w:rsidTr="00375BE5">
        <w:tc>
          <w:tcPr>
            <w:tcW w:w="2880" w:type="dxa"/>
          </w:tcPr>
          <w:p w14:paraId="1F7E8A4C" w14:textId="77777777" w:rsidR="00375BE5" w:rsidRPr="001E2194" w:rsidRDefault="00375BE5" w:rsidP="00375BE5">
            <w:pPr>
              <w:rPr>
                <w:rFonts w:ascii="Times New Roman" w:hAnsi="Times New Roman" w:cs="Times New Roman"/>
                <w:sz w:val="20"/>
                <w:szCs w:val="20"/>
              </w:rPr>
            </w:pPr>
          </w:p>
        </w:tc>
        <w:tc>
          <w:tcPr>
            <w:tcW w:w="6480" w:type="dxa"/>
          </w:tcPr>
          <w:p w14:paraId="548C4D8A" w14:textId="77777777" w:rsidR="00375BE5" w:rsidRPr="001E2194" w:rsidRDefault="00375BE5" w:rsidP="00375BE5">
            <w:pPr>
              <w:autoSpaceDE w:val="0"/>
              <w:autoSpaceDN w:val="0"/>
              <w:adjustRightInd w:val="0"/>
              <w:rPr>
                <w:rFonts w:ascii="Times New Roman" w:hAnsi="Times New Roman" w:cs="Times New Roman"/>
                <w:sz w:val="20"/>
                <w:szCs w:val="20"/>
              </w:rPr>
            </w:pPr>
            <w:proofErr w:type="spellStart"/>
            <w:r w:rsidRPr="001E2194">
              <w:rPr>
                <w:rFonts w:ascii="Times New Roman" w:hAnsi="Times New Roman" w:cs="Times New Roman"/>
                <w:sz w:val="20"/>
                <w:szCs w:val="20"/>
              </w:rPr>
              <w:t>Gratzke</w:t>
            </w:r>
            <w:proofErr w:type="spellEnd"/>
            <w:r w:rsidRPr="001E2194">
              <w:rPr>
                <w:rFonts w:ascii="Times New Roman" w:hAnsi="Times New Roman" w:cs="Times New Roman"/>
                <w:sz w:val="20"/>
                <w:szCs w:val="20"/>
              </w:rPr>
              <w:t xml:space="preserve"> C, van </w:t>
            </w:r>
            <w:proofErr w:type="spellStart"/>
            <w:r w:rsidRPr="001E2194">
              <w:rPr>
                <w:rFonts w:ascii="Times New Roman" w:hAnsi="Times New Roman" w:cs="Times New Roman"/>
                <w:sz w:val="20"/>
                <w:szCs w:val="20"/>
              </w:rPr>
              <w:t>Maanen</w:t>
            </w:r>
            <w:proofErr w:type="spellEnd"/>
            <w:r w:rsidRPr="001E2194">
              <w:rPr>
                <w:rFonts w:ascii="Times New Roman" w:hAnsi="Times New Roman" w:cs="Times New Roman"/>
                <w:sz w:val="20"/>
                <w:szCs w:val="20"/>
              </w:rPr>
              <w:t xml:space="preserve"> R, Chapple C, Abrams P, Herschorn S, Robinson D, et al. Long-term Safety and Efficacy of Mirabegron and Solifenacin in Combination Compared with Monotherapy in Patients with Overactive Bladder: a </w:t>
            </w:r>
            <w:proofErr w:type="spellStart"/>
            <w:r w:rsidRPr="001E2194">
              <w:rPr>
                <w:rFonts w:ascii="Times New Roman" w:hAnsi="Times New Roman" w:cs="Times New Roman"/>
                <w:sz w:val="20"/>
                <w:szCs w:val="20"/>
              </w:rPr>
              <w:t>Randomised</w:t>
            </w:r>
            <w:proofErr w:type="spellEnd"/>
            <w:r w:rsidRPr="001E2194">
              <w:rPr>
                <w:rFonts w:ascii="Times New Roman" w:hAnsi="Times New Roman" w:cs="Times New Roman"/>
                <w:sz w:val="20"/>
                <w:szCs w:val="20"/>
              </w:rPr>
              <w:t xml:space="preserve">, </w:t>
            </w:r>
            <w:proofErr w:type="spellStart"/>
            <w:r w:rsidRPr="001E2194">
              <w:rPr>
                <w:rFonts w:ascii="Times New Roman" w:hAnsi="Times New Roman" w:cs="Times New Roman"/>
                <w:sz w:val="20"/>
                <w:szCs w:val="20"/>
              </w:rPr>
              <w:t>Multicentre</w:t>
            </w:r>
            <w:proofErr w:type="spellEnd"/>
            <w:r w:rsidRPr="001E2194">
              <w:rPr>
                <w:rFonts w:ascii="Times New Roman" w:hAnsi="Times New Roman" w:cs="Times New Roman"/>
                <w:sz w:val="20"/>
                <w:szCs w:val="20"/>
              </w:rPr>
              <w:t xml:space="preserve"> Phase 3 Study (SYNERGY II). </w:t>
            </w:r>
            <w:proofErr w:type="spellStart"/>
            <w:r w:rsidRPr="001E2194">
              <w:rPr>
                <w:rFonts w:ascii="Times New Roman" w:hAnsi="Times New Roman" w:cs="Times New Roman"/>
                <w:sz w:val="20"/>
                <w:szCs w:val="20"/>
              </w:rPr>
              <w:t>Eur</w:t>
            </w:r>
            <w:proofErr w:type="spellEnd"/>
            <w:r w:rsidRPr="001E2194">
              <w:rPr>
                <w:rFonts w:ascii="Times New Roman" w:hAnsi="Times New Roman" w:cs="Times New Roman"/>
                <w:sz w:val="20"/>
                <w:szCs w:val="20"/>
              </w:rPr>
              <w:t xml:space="preserve"> Urol. 2018(pagination).</w:t>
            </w:r>
          </w:p>
        </w:tc>
      </w:tr>
      <w:tr w:rsidR="00375BE5" w:rsidRPr="001E2194" w14:paraId="610C6F65" w14:textId="77777777" w:rsidTr="00375BE5">
        <w:tc>
          <w:tcPr>
            <w:tcW w:w="2880" w:type="dxa"/>
          </w:tcPr>
          <w:p w14:paraId="5C93894C" w14:textId="77777777" w:rsidR="00375BE5" w:rsidRPr="001E2194" w:rsidRDefault="00375BE5" w:rsidP="00375BE5">
            <w:pPr>
              <w:rPr>
                <w:rFonts w:ascii="Times New Roman" w:hAnsi="Times New Roman" w:cs="Times New Roman"/>
                <w:sz w:val="20"/>
                <w:szCs w:val="20"/>
              </w:rPr>
            </w:pPr>
          </w:p>
        </w:tc>
        <w:tc>
          <w:tcPr>
            <w:tcW w:w="6480" w:type="dxa"/>
          </w:tcPr>
          <w:p w14:paraId="23071063" w14:textId="77777777" w:rsidR="00375BE5" w:rsidRPr="001E2194" w:rsidRDefault="00375BE5" w:rsidP="00375BE5">
            <w:pPr>
              <w:autoSpaceDE w:val="0"/>
              <w:autoSpaceDN w:val="0"/>
              <w:adjustRightInd w:val="0"/>
              <w:rPr>
                <w:rFonts w:ascii="Times New Roman" w:hAnsi="Times New Roman" w:cs="Times New Roman"/>
                <w:sz w:val="20"/>
                <w:szCs w:val="20"/>
              </w:rPr>
            </w:pPr>
            <w:r w:rsidRPr="001E2194">
              <w:rPr>
                <w:rFonts w:ascii="Times New Roman" w:hAnsi="Times New Roman" w:cs="Times New Roman"/>
                <w:sz w:val="20"/>
                <w:szCs w:val="20"/>
              </w:rPr>
              <w:t xml:space="preserve">Herschorn S, Chapple CR, Abrams P, </w:t>
            </w:r>
            <w:proofErr w:type="spellStart"/>
            <w:r w:rsidRPr="001E2194">
              <w:rPr>
                <w:rFonts w:ascii="Times New Roman" w:hAnsi="Times New Roman" w:cs="Times New Roman"/>
                <w:sz w:val="20"/>
                <w:szCs w:val="20"/>
              </w:rPr>
              <w:t>Arlandis</w:t>
            </w:r>
            <w:proofErr w:type="spellEnd"/>
            <w:r w:rsidRPr="001E2194">
              <w:rPr>
                <w:rFonts w:ascii="Times New Roman" w:hAnsi="Times New Roman" w:cs="Times New Roman"/>
                <w:sz w:val="20"/>
                <w:szCs w:val="20"/>
              </w:rPr>
              <w:t xml:space="preserve"> S, </w:t>
            </w:r>
            <w:proofErr w:type="spellStart"/>
            <w:r w:rsidRPr="001E2194">
              <w:rPr>
                <w:rFonts w:ascii="Times New Roman" w:hAnsi="Times New Roman" w:cs="Times New Roman"/>
                <w:sz w:val="20"/>
                <w:szCs w:val="20"/>
              </w:rPr>
              <w:t>Mitcheson</w:t>
            </w:r>
            <w:proofErr w:type="spellEnd"/>
            <w:r w:rsidRPr="001E2194">
              <w:rPr>
                <w:rFonts w:ascii="Times New Roman" w:hAnsi="Times New Roman" w:cs="Times New Roman"/>
                <w:sz w:val="20"/>
                <w:szCs w:val="20"/>
              </w:rPr>
              <w:t xml:space="preserve"> D, Lee KS, et al. Efficacy and safety of combinations of mirabegron and solifenacin compared with monotherapy and placebo in patients with overactive bladder (SYNERGY study). BJU Int. 2017;120(4):562-75.</w:t>
            </w:r>
          </w:p>
        </w:tc>
      </w:tr>
      <w:tr w:rsidR="00375BE5" w:rsidRPr="001E2194" w14:paraId="2BC60E38" w14:textId="77777777" w:rsidTr="00375BE5">
        <w:tc>
          <w:tcPr>
            <w:tcW w:w="2880" w:type="dxa"/>
          </w:tcPr>
          <w:p w14:paraId="351A4FD5" w14:textId="77777777" w:rsidR="00375BE5" w:rsidRPr="001E2194" w:rsidRDefault="00375BE5" w:rsidP="00375BE5">
            <w:pPr>
              <w:rPr>
                <w:rFonts w:ascii="Times New Roman" w:hAnsi="Times New Roman" w:cs="Times New Roman"/>
                <w:sz w:val="20"/>
                <w:szCs w:val="20"/>
              </w:rPr>
            </w:pPr>
          </w:p>
        </w:tc>
        <w:tc>
          <w:tcPr>
            <w:tcW w:w="6480" w:type="dxa"/>
          </w:tcPr>
          <w:p w14:paraId="4D75658F" w14:textId="77777777" w:rsidR="00375BE5" w:rsidRPr="001E2194" w:rsidRDefault="00375BE5" w:rsidP="00375BE5">
            <w:pPr>
              <w:autoSpaceDE w:val="0"/>
              <w:autoSpaceDN w:val="0"/>
              <w:adjustRightInd w:val="0"/>
              <w:rPr>
                <w:rFonts w:ascii="Times New Roman" w:hAnsi="Times New Roman" w:cs="Times New Roman"/>
                <w:sz w:val="20"/>
                <w:szCs w:val="20"/>
              </w:rPr>
            </w:pPr>
            <w:proofErr w:type="spellStart"/>
            <w:r w:rsidRPr="001E2194">
              <w:rPr>
                <w:rFonts w:ascii="Times New Roman" w:hAnsi="Times New Roman" w:cs="Times New Roman"/>
                <w:sz w:val="20"/>
                <w:szCs w:val="20"/>
              </w:rPr>
              <w:t>Jafarabadi</w:t>
            </w:r>
            <w:proofErr w:type="spellEnd"/>
            <w:r w:rsidRPr="001E2194">
              <w:rPr>
                <w:rFonts w:ascii="Times New Roman" w:hAnsi="Times New Roman" w:cs="Times New Roman"/>
                <w:sz w:val="20"/>
                <w:szCs w:val="20"/>
              </w:rPr>
              <w:t xml:space="preserve"> M, </w:t>
            </w:r>
            <w:proofErr w:type="spellStart"/>
            <w:r w:rsidRPr="001E2194">
              <w:rPr>
                <w:rFonts w:ascii="Times New Roman" w:hAnsi="Times New Roman" w:cs="Times New Roman"/>
                <w:sz w:val="20"/>
                <w:szCs w:val="20"/>
              </w:rPr>
              <w:t>Jafarabadi</w:t>
            </w:r>
            <w:proofErr w:type="spellEnd"/>
            <w:r w:rsidRPr="001E2194">
              <w:rPr>
                <w:rFonts w:ascii="Times New Roman" w:hAnsi="Times New Roman" w:cs="Times New Roman"/>
                <w:sz w:val="20"/>
                <w:szCs w:val="20"/>
              </w:rPr>
              <w:t xml:space="preserve"> L, </w:t>
            </w:r>
            <w:proofErr w:type="spellStart"/>
            <w:r w:rsidRPr="001E2194">
              <w:rPr>
                <w:rFonts w:ascii="Times New Roman" w:hAnsi="Times New Roman" w:cs="Times New Roman"/>
                <w:sz w:val="20"/>
                <w:szCs w:val="20"/>
              </w:rPr>
              <w:t>Shariat</w:t>
            </w:r>
            <w:proofErr w:type="spellEnd"/>
            <w:r w:rsidRPr="001E2194">
              <w:rPr>
                <w:rFonts w:ascii="Times New Roman" w:hAnsi="Times New Roman" w:cs="Times New Roman"/>
                <w:sz w:val="20"/>
                <w:szCs w:val="20"/>
              </w:rPr>
              <w:t xml:space="preserve"> M, </w:t>
            </w:r>
            <w:proofErr w:type="spellStart"/>
            <w:r w:rsidRPr="001E2194">
              <w:rPr>
                <w:rFonts w:ascii="Times New Roman" w:hAnsi="Times New Roman" w:cs="Times New Roman"/>
                <w:sz w:val="20"/>
                <w:szCs w:val="20"/>
              </w:rPr>
              <w:t>Rabie</w:t>
            </w:r>
            <w:proofErr w:type="spellEnd"/>
            <w:r w:rsidRPr="001E2194">
              <w:rPr>
                <w:rFonts w:ascii="Times New Roman" w:hAnsi="Times New Roman" w:cs="Times New Roman"/>
                <w:sz w:val="20"/>
                <w:szCs w:val="20"/>
              </w:rPr>
              <w:t xml:space="preserve"> </w:t>
            </w:r>
            <w:proofErr w:type="spellStart"/>
            <w:r w:rsidRPr="001E2194">
              <w:rPr>
                <w:rFonts w:ascii="Times New Roman" w:hAnsi="Times New Roman" w:cs="Times New Roman"/>
                <w:sz w:val="20"/>
                <w:szCs w:val="20"/>
              </w:rPr>
              <w:t>Salehi</w:t>
            </w:r>
            <w:proofErr w:type="spellEnd"/>
            <w:r w:rsidRPr="001E2194">
              <w:rPr>
                <w:rFonts w:ascii="Times New Roman" w:hAnsi="Times New Roman" w:cs="Times New Roman"/>
                <w:sz w:val="20"/>
                <w:szCs w:val="20"/>
              </w:rPr>
              <w:t xml:space="preserve"> G, </w:t>
            </w:r>
            <w:proofErr w:type="spellStart"/>
            <w:r w:rsidRPr="001E2194">
              <w:rPr>
                <w:rFonts w:ascii="Times New Roman" w:hAnsi="Times New Roman" w:cs="Times New Roman"/>
                <w:sz w:val="20"/>
                <w:szCs w:val="20"/>
              </w:rPr>
              <w:t>Haghollahi</w:t>
            </w:r>
            <w:proofErr w:type="spellEnd"/>
            <w:r w:rsidRPr="001E2194">
              <w:rPr>
                <w:rFonts w:ascii="Times New Roman" w:hAnsi="Times New Roman" w:cs="Times New Roman"/>
                <w:sz w:val="20"/>
                <w:szCs w:val="20"/>
              </w:rPr>
              <w:t xml:space="preserve"> F, </w:t>
            </w:r>
            <w:proofErr w:type="spellStart"/>
            <w:r w:rsidRPr="001E2194">
              <w:rPr>
                <w:rFonts w:ascii="Times New Roman" w:hAnsi="Times New Roman" w:cs="Times New Roman"/>
                <w:sz w:val="20"/>
                <w:szCs w:val="20"/>
              </w:rPr>
              <w:t>Rashidi</w:t>
            </w:r>
            <w:proofErr w:type="spellEnd"/>
            <w:r w:rsidRPr="001E2194">
              <w:rPr>
                <w:rFonts w:ascii="Times New Roman" w:hAnsi="Times New Roman" w:cs="Times New Roman"/>
                <w:sz w:val="20"/>
                <w:szCs w:val="20"/>
              </w:rPr>
              <w:t xml:space="preserve"> BH. Considering the prominent complaint as a guide in medical therapy for overactive bladder syndrome in women over 45 years. J </w:t>
            </w:r>
            <w:proofErr w:type="spellStart"/>
            <w:r w:rsidRPr="001E2194">
              <w:rPr>
                <w:rFonts w:ascii="Times New Roman" w:hAnsi="Times New Roman" w:cs="Times New Roman"/>
                <w:sz w:val="20"/>
                <w:szCs w:val="20"/>
              </w:rPr>
              <w:t>Obstet</w:t>
            </w:r>
            <w:proofErr w:type="spellEnd"/>
            <w:r w:rsidRPr="001E2194">
              <w:rPr>
                <w:rFonts w:ascii="Times New Roman" w:hAnsi="Times New Roman" w:cs="Times New Roman"/>
                <w:sz w:val="20"/>
                <w:szCs w:val="20"/>
              </w:rPr>
              <w:t xml:space="preserve"> </w:t>
            </w:r>
            <w:proofErr w:type="spellStart"/>
            <w:r w:rsidRPr="001E2194">
              <w:rPr>
                <w:rFonts w:ascii="Times New Roman" w:hAnsi="Times New Roman" w:cs="Times New Roman"/>
                <w:sz w:val="20"/>
                <w:szCs w:val="20"/>
              </w:rPr>
              <w:t>Gynaecol</w:t>
            </w:r>
            <w:proofErr w:type="spellEnd"/>
            <w:r w:rsidRPr="001E2194">
              <w:rPr>
                <w:rFonts w:ascii="Times New Roman" w:hAnsi="Times New Roman" w:cs="Times New Roman"/>
                <w:sz w:val="20"/>
                <w:szCs w:val="20"/>
              </w:rPr>
              <w:t xml:space="preserve"> Res. 2015;41(1):120-6.</w:t>
            </w:r>
          </w:p>
        </w:tc>
      </w:tr>
      <w:tr w:rsidR="00375BE5" w:rsidRPr="001E2194" w14:paraId="1128818A" w14:textId="77777777" w:rsidTr="00375BE5">
        <w:tc>
          <w:tcPr>
            <w:tcW w:w="2880" w:type="dxa"/>
          </w:tcPr>
          <w:p w14:paraId="681C4A11" w14:textId="77777777" w:rsidR="00375BE5" w:rsidRPr="001E2194" w:rsidRDefault="00375BE5" w:rsidP="00375BE5">
            <w:pPr>
              <w:rPr>
                <w:rFonts w:ascii="Times New Roman" w:hAnsi="Times New Roman" w:cs="Times New Roman"/>
                <w:sz w:val="20"/>
                <w:szCs w:val="20"/>
              </w:rPr>
            </w:pPr>
          </w:p>
        </w:tc>
        <w:tc>
          <w:tcPr>
            <w:tcW w:w="6480" w:type="dxa"/>
          </w:tcPr>
          <w:p w14:paraId="20525235" w14:textId="77777777" w:rsidR="00375BE5" w:rsidRPr="001E2194" w:rsidRDefault="00375BE5" w:rsidP="00375BE5">
            <w:pPr>
              <w:autoSpaceDE w:val="0"/>
              <w:autoSpaceDN w:val="0"/>
              <w:adjustRightInd w:val="0"/>
              <w:rPr>
                <w:rFonts w:ascii="Times New Roman" w:hAnsi="Times New Roman" w:cs="Times New Roman"/>
                <w:sz w:val="20"/>
                <w:szCs w:val="20"/>
              </w:rPr>
            </w:pPr>
            <w:proofErr w:type="spellStart"/>
            <w:r w:rsidRPr="001E2194">
              <w:rPr>
                <w:rFonts w:ascii="Times New Roman" w:hAnsi="Times New Roman" w:cs="Times New Roman"/>
                <w:sz w:val="20"/>
                <w:szCs w:val="20"/>
              </w:rPr>
              <w:t>Khullar</w:t>
            </w:r>
            <w:proofErr w:type="spellEnd"/>
            <w:r w:rsidRPr="001E2194">
              <w:rPr>
                <w:rFonts w:ascii="Times New Roman" w:hAnsi="Times New Roman" w:cs="Times New Roman"/>
                <w:sz w:val="20"/>
                <w:szCs w:val="20"/>
              </w:rPr>
              <w:t xml:space="preserve"> V, </w:t>
            </w:r>
            <w:proofErr w:type="spellStart"/>
            <w:r w:rsidRPr="001E2194">
              <w:rPr>
                <w:rFonts w:ascii="Times New Roman" w:hAnsi="Times New Roman" w:cs="Times New Roman"/>
                <w:sz w:val="20"/>
                <w:szCs w:val="20"/>
              </w:rPr>
              <w:t>Amarenco</w:t>
            </w:r>
            <w:proofErr w:type="spellEnd"/>
            <w:r w:rsidRPr="001E2194">
              <w:rPr>
                <w:rFonts w:ascii="Times New Roman" w:hAnsi="Times New Roman" w:cs="Times New Roman"/>
                <w:sz w:val="20"/>
                <w:szCs w:val="20"/>
              </w:rPr>
              <w:t xml:space="preserve"> G, Angulo JC, </w:t>
            </w:r>
            <w:proofErr w:type="spellStart"/>
            <w:r w:rsidRPr="001E2194">
              <w:rPr>
                <w:rFonts w:ascii="Times New Roman" w:hAnsi="Times New Roman" w:cs="Times New Roman"/>
                <w:sz w:val="20"/>
                <w:szCs w:val="20"/>
              </w:rPr>
              <w:t>Cambronero</w:t>
            </w:r>
            <w:proofErr w:type="spellEnd"/>
            <w:r w:rsidRPr="001E2194">
              <w:rPr>
                <w:rFonts w:ascii="Times New Roman" w:hAnsi="Times New Roman" w:cs="Times New Roman"/>
                <w:sz w:val="20"/>
                <w:szCs w:val="20"/>
              </w:rPr>
              <w:t xml:space="preserve"> J, </w:t>
            </w:r>
            <w:proofErr w:type="spellStart"/>
            <w:r w:rsidRPr="001E2194">
              <w:rPr>
                <w:rFonts w:ascii="Times New Roman" w:hAnsi="Times New Roman" w:cs="Times New Roman"/>
                <w:sz w:val="20"/>
                <w:szCs w:val="20"/>
              </w:rPr>
              <w:t>Hoye</w:t>
            </w:r>
            <w:proofErr w:type="spellEnd"/>
            <w:r w:rsidRPr="001E2194">
              <w:rPr>
                <w:rFonts w:ascii="Times New Roman" w:hAnsi="Times New Roman" w:cs="Times New Roman"/>
                <w:sz w:val="20"/>
                <w:szCs w:val="20"/>
              </w:rPr>
              <w:t xml:space="preserve"> K, </w:t>
            </w:r>
            <w:proofErr w:type="spellStart"/>
            <w:r w:rsidRPr="001E2194">
              <w:rPr>
                <w:rFonts w:ascii="Times New Roman" w:hAnsi="Times New Roman" w:cs="Times New Roman"/>
                <w:sz w:val="20"/>
                <w:szCs w:val="20"/>
              </w:rPr>
              <w:t>Milsom</w:t>
            </w:r>
            <w:proofErr w:type="spellEnd"/>
            <w:r w:rsidRPr="001E2194">
              <w:rPr>
                <w:rFonts w:ascii="Times New Roman" w:hAnsi="Times New Roman" w:cs="Times New Roman"/>
                <w:sz w:val="20"/>
                <w:szCs w:val="20"/>
              </w:rPr>
              <w:t xml:space="preserve"> I, et al. Efficacy and tolerability of </w:t>
            </w:r>
            <w:proofErr w:type="spellStart"/>
            <w:r w:rsidRPr="001E2194">
              <w:rPr>
                <w:rFonts w:ascii="Times New Roman" w:hAnsi="Times New Roman" w:cs="Times New Roman"/>
                <w:sz w:val="20"/>
                <w:szCs w:val="20"/>
              </w:rPr>
              <w:t>mirabegron</w:t>
            </w:r>
            <w:proofErr w:type="spellEnd"/>
            <w:r w:rsidRPr="001E2194">
              <w:rPr>
                <w:rFonts w:ascii="Times New Roman" w:hAnsi="Times New Roman" w:cs="Times New Roman"/>
                <w:sz w:val="20"/>
                <w:szCs w:val="20"/>
              </w:rPr>
              <w:t>, a beta(3)-</w:t>
            </w:r>
            <w:proofErr w:type="spellStart"/>
            <w:r w:rsidRPr="001E2194">
              <w:rPr>
                <w:rFonts w:ascii="Times New Roman" w:hAnsi="Times New Roman" w:cs="Times New Roman"/>
                <w:sz w:val="20"/>
                <w:szCs w:val="20"/>
              </w:rPr>
              <w:t>adrenoceptor</w:t>
            </w:r>
            <w:proofErr w:type="spellEnd"/>
            <w:r w:rsidRPr="001E2194">
              <w:rPr>
                <w:rFonts w:ascii="Times New Roman" w:hAnsi="Times New Roman" w:cs="Times New Roman"/>
                <w:sz w:val="20"/>
                <w:szCs w:val="20"/>
              </w:rPr>
              <w:t xml:space="preserve"> agonist, in patients with overactive bladder: results from a </w:t>
            </w:r>
            <w:proofErr w:type="spellStart"/>
            <w:r w:rsidRPr="001E2194">
              <w:rPr>
                <w:rFonts w:ascii="Times New Roman" w:hAnsi="Times New Roman" w:cs="Times New Roman"/>
                <w:sz w:val="20"/>
                <w:szCs w:val="20"/>
              </w:rPr>
              <w:t>randomised</w:t>
            </w:r>
            <w:proofErr w:type="spellEnd"/>
            <w:r w:rsidRPr="001E2194">
              <w:rPr>
                <w:rFonts w:ascii="Times New Roman" w:hAnsi="Times New Roman" w:cs="Times New Roman"/>
                <w:sz w:val="20"/>
                <w:szCs w:val="20"/>
              </w:rPr>
              <w:t xml:space="preserve"> European-Australian phase 3 trial. </w:t>
            </w:r>
            <w:proofErr w:type="spellStart"/>
            <w:r w:rsidRPr="001E2194">
              <w:rPr>
                <w:rFonts w:ascii="Times New Roman" w:hAnsi="Times New Roman" w:cs="Times New Roman"/>
                <w:sz w:val="20"/>
                <w:szCs w:val="20"/>
              </w:rPr>
              <w:t>Eur</w:t>
            </w:r>
            <w:proofErr w:type="spellEnd"/>
            <w:r w:rsidRPr="001E2194">
              <w:rPr>
                <w:rFonts w:ascii="Times New Roman" w:hAnsi="Times New Roman" w:cs="Times New Roman"/>
                <w:sz w:val="20"/>
                <w:szCs w:val="20"/>
              </w:rPr>
              <w:t xml:space="preserve"> Urol. 2013;63(2):283-95.</w:t>
            </w:r>
          </w:p>
        </w:tc>
      </w:tr>
      <w:tr w:rsidR="00375BE5" w:rsidRPr="001E2194" w14:paraId="066D2027" w14:textId="77777777" w:rsidTr="00375BE5">
        <w:tc>
          <w:tcPr>
            <w:tcW w:w="2880" w:type="dxa"/>
          </w:tcPr>
          <w:p w14:paraId="59FE4D25" w14:textId="77777777" w:rsidR="00375BE5" w:rsidRPr="001E2194" w:rsidRDefault="00375BE5" w:rsidP="00375BE5">
            <w:pPr>
              <w:rPr>
                <w:rFonts w:ascii="Times New Roman" w:hAnsi="Times New Roman" w:cs="Times New Roman"/>
                <w:sz w:val="20"/>
                <w:szCs w:val="20"/>
              </w:rPr>
            </w:pPr>
          </w:p>
        </w:tc>
        <w:tc>
          <w:tcPr>
            <w:tcW w:w="6480" w:type="dxa"/>
          </w:tcPr>
          <w:p w14:paraId="0BE25F42" w14:textId="77777777" w:rsidR="00375BE5" w:rsidRPr="001E2194" w:rsidRDefault="00375BE5" w:rsidP="00375BE5">
            <w:pPr>
              <w:autoSpaceDE w:val="0"/>
              <w:autoSpaceDN w:val="0"/>
              <w:adjustRightInd w:val="0"/>
              <w:rPr>
                <w:rFonts w:ascii="Times New Roman" w:hAnsi="Times New Roman" w:cs="Times New Roman"/>
                <w:sz w:val="20"/>
                <w:szCs w:val="20"/>
              </w:rPr>
            </w:pPr>
            <w:r w:rsidRPr="001E2194">
              <w:rPr>
                <w:rFonts w:ascii="Times New Roman" w:hAnsi="Times New Roman" w:cs="Times New Roman"/>
                <w:sz w:val="20"/>
                <w:szCs w:val="20"/>
              </w:rPr>
              <w:t xml:space="preserve">Kinjo M, </w:t>
            </w:r>
            <w:proofErr w:type="spellStart"/>
            <w:r w:rsidRPr="001E2194">
              <w:rPr>
                <w:rFonts w:ascii="Times New Roman" w:hAnsi="Times New Roman" w:cs="Times New Roman"/>
                <w:sz w:val="20"/>
                <w:szCs w:val="20"/>
              </w:rPr>
              <w:t>Sekiguchi</w:t>
            </w:r>
            <w:proofErr w:type="spellEnd"/>
            <w:r w:rsidRPr="001E2194">
              <w:rPr>
                <w:rFonts w:ascii="Times New Roman" w:hAnsi="Times New Roman" w:cs="Times New Roman"/>
                <w:sz w:val="20"/>
                <w:szCs w:val="20"/>
              </w:rPr>
              <w:t xml:space="preserve"> Y, Yoshimura Y, </w:t>
            </w:r>
            <w:proofErr w:type="spellStart"/>
            <w:r w:rsidRPr="001E2194">
              <w:rPr>
                <w:rFonts w:ascii="Times New Roman" w:hAnsi="Times New Roman" w:cs="Times New Roman"/>
                <w:sz w:val="20"/>
                <w:szCs w:val="20"/>
              </w:rPr>
              <w:t>Nutahara</w:t>
            </w:r>
            <w:proofErr w:type="spellEnd"/>
            <w:r w:rsidRPr="001E2194">
              <w:rPr>
                <w:rFonts w:ascii="Times New Roman" w:hAnsi="Times New Roman" w:cs="Times New Roman"/>
                <w:sz w:val="20"/>
                <w:szCs w:val="20"/>
              </w:rPr>
              <w:t xml:space="preserve"> K. Long-term Persistence with Mirabegron versus Solifenacin in Women with Overactive Bladder: prospective, Randomized Trial. LUTS: lower urinary tract symptoms. 2016(pagination).</w:t>
            </w:r>
          </w:p>
        </w:tc>
      </w:tr>
      <w:tr w:rsidR="00375BE5" w:rsidRPr="001E2194" w14:paraId="6B3D2F46" w14:textId="77777777" w:rsidTr="00375BE5">
        <w:tc>
          <w:tcPr>
            <w:tcW w:w="2880" w:type="dxa"/>
          </w:tcPr>
          <w:p w14:paraId="23771BFC" w14:textId="77777777" w:rsidR="00375BE5" w:rsidRPr="001E2194" w:rsidRDefault="00375BE5" w:rsidP="00375BE5">
            <w:pPr>
              <w:rPr>
                <w:rFonts w:ascii="Times New Roman" w:hAnsi="Times New Roman" w:cs="Times New Roman"/>
                <w:sz w:val="20"/>
                <w:szCs w:val="20"/>
              </w:rPr>
            </w:pPr>
          </w:p>
        </w:tc>
        <w:tc>
          <w:tcPr>
            <w:tcW w:w="6480" w:type="dxa"/>
          </w:tcPr>
          <w:p w14:paraId="2B7965A5" w14:textId="77777777" w:rsidR="00375BE5" w:rsidRPr="001E2194" w:rsidRDefault="00375BE5" w:rsidP="00375BE5">
            <w:pPr>
              <w:autoSpaceDE w:val="0"/>
              <w:autoSpaceDN w:val="0"/>
              <w:adjustRightInd w:val="0"/>
              <w:rPr>
                <w:rFonts w:ascii="Times New Roman" w:hAnsi="Times New Roman" w:cs="Times New Roman"/>
                <w:sz w:val="20"/>
                <w:szCs w:val="20"/>
              </w:rPr>
            </w:pPr>
            <w:proofErr w:type="spellStart"/>
            <w:r w:rsidRPr="001E2194">
              <w:rPr>
                <w:rFonts w:ascii="Times New Roman" w:hAnsi="Times New Roman" w:cs="Times New Roman"/>
                <w:sz w:val="20"/>
                <w:szCs w:val="20"/>
              </w:rPr>
              <w:t>Kosilov</w:t>
            </w:r>
            <w:proofErr w:type="spellEnd"/>
            <w:r w:rsidRPr="001E2194">
              <w:rPr>
                <w:rFonts w:ascii="Times New Roman" w:hAnsi="Times New Roman" w:cs="Times New Roman"/>
                <w:sz w:val="20"/>
                <w:szCs w:val="20"/>
              </w:rPr>
              <w:t xml:space="preserve"> K, </w:t>
            </w:r>
            <w:proofErr w:type="spellStart"/>
            <w:r w:rsidRPr="001E2194">
              <w:rPr>
                <w:rFonts w:ascii="Times New Roman" w:hAnsi="Times New Roman" w:cs="Times New Roman"/>
                <w:sz w:val="20"/>
                <w:szCs w:val="20"/>
              </w:rPr>
              <w:t>Loparev</w:t>
            </w:r>
            <w:proofErr w:type="spellEnd"/>
            <w:r w:rsidRPr="001E2194">
              <w:rPr>
                <w:rFonts w:ascii="Times New Roman" w:hAnsi="Times New Roman" w:cs="Times New Roman"/>
                <w:sz w:val="20"/>
                <w:szCs w:val="20"/>
              </w:rPr>
              <w:t xml:space="preserve"> S, </w:t>
            </w:r>
            <w:proofErr w:type="spellStart"/>
            <w:r w:rsidRPr="001E2194">
              <w:rPr>
                <w:rFonts w:ascii="Times New Roman" w:hAnsi="Times New Roman" w:cs="Times New Roman"/>
                <w:sz w:val="20"/>
                <w:szCs w:val="20"/>
              </w:rPr>
              <w:t>Ivanovskaya</w:t>
            </w:r>
            <w:proofErr w:type="spellEnd"/>
            <w:r w:rsidRPr="001E2194">
              <w:rPr>
                <w:rFonts w:ascii="Times New Roman" w:hAnsi="Times New Roman" w:cs="Times New Roman"/>
                <w:sz w:val="20"/>
                <w:szCs w:val="20"/>
              </w:rPr>
              <w:t xml:space="preserve"> M, </w:t>
            </w:r>
            <w:proofErr w:type="spellStart"/>
            <w:r w:rsidRPr="001E2194">
              <w:rPr>
                <w:rFonts w:ascii="Times New Roman" w:hAnsi="Times New Roman" w:cs="Times New Roman"/>
                <w:sz w:val="20"/>
                <w:szCs w:val="20"/>
              </w:rPr>
              <w:t>Kosilova</w:t>
            </w:r>
            <w:proofErr w:type="spellEnd"/>
            <w:r w:rsidRPr="001E2194">
              <w:rPr>
                <w:rFonts w:ascii="Times New Roman" w:hAnsi="Times New Roman" w:cs="Times New Roman"/>
                <w:sz w:val="20"/>
                <w:szCs w:val="20"/>
              </w:rPr>
              <w:t xml:space="preserve"> L. A randomized, controlled trial of effectiveness and safety of management of OAB symptoms in elderly </w:t>
            </w:r>
            <w:r w:rsidRPr="001E2194">
              <w:rPr>
                <w:rFonts w:ascii="Times New Roman" w:hAnsi="Times New Roman" w:cs="Times New Roman"/>
                <w:sz w:val="20"/>
                <w:szCs w:val="20"/>
              </w:rPr>
              <w:lastRenderedPageBreak/>
              <w:t xml:space="preserve">men and women with standard-dosed combination of solifenacin and mirabegron. Arch </w:t>
            </w:r>
            <w:proofErr w:type="spellStart"/>
            <w:r w:rsidRPr="001E2194">
              <w:rPr>
                <w:rFonts w:ascii="Times New Roman" w:hAnsi="Times New Roman" w:cs="Times New Roman"/>
                <w:sz w:val="20"/>
                <w:szCs w:val="20"/>
              </w:rPr>
              <w:t>Gerontol</w:t>
            </w:r>
            <w:proofErr w:type="spellEnd"/>
            <w:r w:rsidRPr="001E2194">
              <w:rPr>
                <w:rFonts w:ascii="Times New Roman" w:hAnsi="Times New Roman" w:cs="Times New Roman"/>
                <w:sz w:val="20"/>
                <w:szCs w:val="20"/>
              </w:rPr>
              <w:t xml:space="preserve"> </w:t>
            </w:r>
            <w:proofErr w:type="spellStart"/>
            <w:r w:rsidRPr="001E2194">
              <w:rPr>
                <w:rFonts w:ascii="Times New Roman" w:hAnsi="Times New Roman" w:cs="Times New Roman"/>
                <w:sz w:val="20"/>
                <w:szCs w:val="20"/>
              </w:rPr>
              <w:t>Geriatr</w:t>
            </w:r>
            <w:proofErr w:type="spellEnd"/>
            <w:r w:rsidRPr="001E2194">
              <w:rPr>
                <w:rFonts w:ascii="Times New Roman" w:hAnsi="Times New Roman" w:cs="Times New Roman"/>
                <w:sz w:val="20"/>
                <w:szCs w:val="20"/>
              </w:rPr>
              <w:t>. 2015;61(2):212-6.</w:t>
            </w:r>
          </w:p>
        </w:tc>
      </w:tr>
      <w:tr w:rsidR="00375BE5" w:rsidRPr="001E2194" w14:paraId="2A68C92F" w14:textId="77777777" w:rsidTr="00375BE5">
        <w:tc>
          <w:tcPr>
            <w:tcW w:w="2880" w:type="dxa"/>
          </w:tcPr>
          <w:p w14:paraId="254B8372" w14:textId="77777777" w:rsidR="00375BE5" w:rsidRPr="001E2194" w:rsidRDefault="00375BE5" w:rsidP="00375BE5">
            <w:pPr>
              <w:rPr>
                <w:rFonts w:ascii="Times New Roman" w:hAnsi="Times New Roman" w:cs="Times New Roman"/>
                <w:sz w:val="20"/>
                <w:szCs w:val="20"/>
              </w:rPr>
            </w:pPr>
          </w:p>
        </w:tc>
        <w:tc>
          <w:tcPr>
            <w:tcW w:w="6480" w:type="dxa"/>
          </w:tcPr>
          <w:p w14:paraId="5CFE7F5C" w14:textId="77777777" w:rsidR="00375BE5" w:rsidRPr="001E2194" w:rsidRDefault="00375BE5" w:rsidP="00375BE5">
            <w:pPr>
              <w:autoSpaceDE w:val="0"/>
              <w:autoSpaceDN w:val="0"/>
              <w:adjustRightInd w:val="0"/>
              <w:rPr>
                <w:rFonts w:ascii="Times New Roman" w:hAnsi="Times New Roman" w:cs="Times New Roman"/>
                <w:sz w:val="20"/>
                <w:szCs w:val="20"/>
              </w:rPr>
            </w:pPr>
            <w:proofErr w:type="spellStart"/>
            <w:r w:rsidRPr="001E2194">
              <w:rPr>
                <w:rFonts w:ascii="Times New Roman" w:hAnsi="Times New Roman" w:cs="Times New Roman"/>
                <w:sz w:val="20"/>
                <w:szCs w:val="20"/>
              </w:rPr>
              <w:t>Kuo</w:t>
            </w:r>
            <w:proofErr w:type="spellEnd"/>
            <w:r w:rsidRPr="001E2194">
              <w:rPr>
                <w:rFonts w:ascii="Times New Roman" w:hAnsi="Times New Roman" w:cs="Times New Roman"/>
                <w:sz w:val="20"/>
                <w:szCs w:val="20"/>
              </w:rPr>
              <w:t xml:space="preserve"> HC, Lee KS, Na Y, </w:t>
            </w:r>
            <w:proofErr w:type="spellStart"/>
            <w:r w:rsidRPr="001E2194">
              <w:rPr>
                <w:rFonts w:ascii="Times New Roman" w:hAnsi="Times New Roman" w:cs="Times New Roman"/>
                <w:sz w:val="20"/>
                <w:szCs w:val="20"/>
              </w:rPr>
              <w:t>Sood</w:t>
            </w:r>
            <w:proofErr w:type="spellEnd"/>
            <w:r w:rsidRPr="001E2194">
              <w:rPr>
                <w:rFonts w:ascii="Times New Roman" w:hAnsi="Times New Roman" w:cs="Times New Roman"/>
                <w:sz w:val="20"/>
                <w:szCs w:val="20"/>
              </w:rPr>
              <w:t xml:space="preserve"> R, </w:t>
            </w:r>
            <w:proofErr w:type="spellStart"/>
            <w:r w:rsidRPr="001E2194">
              <w:rPr>
                <w:rFonts w:ascii="Times New Roman" w:hAnsi="Times New Roman" w:cs="Times New Roman"/>
                <w:sz w:val="20"/>
                <w:szCs w:val="20"/>
              </w:rPr>
              <w:t>Nakaji</w:t>
            </w:r>
            <w:proofErr w:type="spellEnd"/>
            <w:r w:rsidRPr="001E2194">
              <w:rPr>
                <w:rFonts w:ascii="Times New Roman" w:hAnsi="Times New Roman" w:cs="Times New Roman"/>
                <w:sz w:val="20"/>
                <w:szCs w:val="20"/>
              </w:rPr>
              <w:t xml:space="preserve"> S, Kubota Y, et al. Results of a randomized, double-blind, parallel-group, placebo- and active-controlled, multicenter study of mirabegron, a beta3-adrenoceptor agonist, in patients with overactive bladder in Asia. </w:t>
            </w:r>
            <w:proofErr w:type="spellStart"/>
            <w:r w:rsidRPr="001E2194">
              <w:rPr>
                <w:rFonts w:ascii="Times New Roman" w:hAnsi="Times New Roman" w:cs="Times New Roman"/>
                <w:sz w:val="20"/>
                <w:szCs w:val="20"/>
              </w:rPr>
              <w:t>Neurourol</w:t>
            </w:r>
            <w:proofErr w:type="spellEnd"/>
            <w:r w:rsidRPr="001E2194">
              <w:rPr>
                <w:rFonts w:ascii="Times New Roman" w:hAnsi="Times New Roman" w:cs="Times New Roman"/>
                <w:sz w:val="20"/>
                <w:szCs w:val="20"/>
              </w:rPr>
              <w:t xml:space="preserve"> Urodyn2015. p. 685-92.</w:t>
            </w:r>
          </w:p>
        </w:tc>
      </w:tr>
      <w:tr w:rsidR="00375BE5" w:rsidRPr="001E2194" w14:paraId="12F6AAD2" w14:textId="77777777" w:rsidTr="00375BE5">
        <w:tc>
          <w:tcPr>
            <w:tcW w:w="2880" w:type="dxa"/>
          </w:tcPr>
          <w:p w14:paraId="10FAE4F9" w14:textId="77777777" w:rsidR="00375BE5" w:rsidRPr="001E2194" w:rsidRDefault="00375BE5" w:rsidP="00375BE5">
            <w:pPr>
              <w:rPr>
                <w:rFonts w:ascii="Times New Roman" w:hAnsi="Times New Roman" w:cs="Times New Roman"/>
                <w:sz w:val="20"/>
                <w:szCs w:val="20"/>
              </w:rPr>
            </w:pPr>
          </w:p>
        </w:tc>
        <w:tc>
          <w:tcPr>
            <w:tcW w:w="6480" w:type="dxa"/>
          </w:tcPr>
          <w:p w14:paraId="042ED038" w14:textId="77777777" w:rsidR="00375BE5" w:rsidRPr="001E2194" w:rsidRDefault="00375BE5" w:rsidP="00375BE5">
            <w:pPr>
              <w:autoSpaceDE w:val="0"/>
              <w:autoSpaceDN w:val="0"/>
              <w:adjustRightInd w:val="0"/>
              <w:rPr>
                <w:rFonts w:ascii="Times New Roman" w:hAnsi="Times New Roman" w:cs="Times New Roman"/>
                <w:sz w:val="20"/>
                <w:szCs w:val="20"/>
              </w:rPr>
            </w:pPr>
            <w:proofErr w:type="spellStart"/>
            <w:r w:rsidRPr="001E2194">
              <w:rPr>
                <w:rFonts w:ascii="Times New Roman" w:hAnsi="Times New Roman" w:cs="Times New Roman"/>
                <w:sz w:val="20"/>
                <w:szCs w:val="20"/>
              </w:rPr>
              <w:t>Manjunatha</w:t>
            </w:r>
            <w:proofErr w:type="spellEnd"/>
            <w:r w:rsidRPr="001E2194">
              <w:rPr>
                <w:rFonts w:ascii="Times New Roman" w:hAnsi="Times New Roman" w:cs="Times New Roman"/>
                <w:sz w:val="20"/>
                <w:szCs w:val="20"/>
              </w:rPr>
              <w:t xml:space="preserve"> R, </w:t>
            </w:r>
            <w:proofErr w:type="spellStart"/>
            <w:r w:rsidRPr="001E2194">
              <w:rPr>
                <w:rFonts w:ascii="Times New Roman" w:hAnsi="Times New Roman" w:cs="Times New Roman"/>
                <w:sz w:val="20"/>
                <w:szCs w:val="20"/>
              </w:rPr>
              <w:t>Pundarikaksha</w:t>
            </w:r>
            <w:proofErr w:type="spellEnd"/>
            <w:r w:rsidRPr="001E2194">
              <w:rPr>
                <w:rFonts w:ascii="Times New Roman" w:hAnsi="Times New Roman" w:cs="Times New Roman"/>
                <w:sz w:val="20"/>
                <w:szCs w:val="20"/>
              </w:rPr>
              <w:t xml:space="preserve"> HP, </w:t>
            </w:r>
            <w:proofErr w:type="spellStart"/>
            <w:r w:rsidRPr="001E2194">
              <w:rPr>
                <w:rFonts w:ascii="Times New Roman" w:hAnsi="Times New Roman" w:cs="Times New Roman"/>
                <w:sz w:val="20"/>
                <w:szCs w:val="20"/>
              </w:rPr>
              <w:t>Hanumantharaju</w:t>
            </w:r>
            <w:proofErr w:type="spellEnd"/>
            <w:r w:rsidRPr="001E2194">
              <w:rPr>
                <w:rFonts w:ascii="Times New Roman" w:hAnsi="Times New Roman" w:cs="Times New Roman"/>
                <w:sz w:val="20"/>
                <w:szCs w:val="20"/>
              </w:rPr>
              <w:t xml:space="preserve"> BK, </w:t>
            </w:r>
            <w:proofErr w:type="spellStart"/>
            <w:r w:rsidRPr="001E2194">
              <w:rPr>
                <w:rFonts w:ascii="Times New Roman" w:hAnsi="Times New Roman" w:cs="Times New Roman"/>
                <w:sz w:val="20"/>
                <w:szCs w:val="20"/>
              </w:rPr>
              <w:t>Anusha</w:t>
            </w:r>
            <w:proofErr w:type="spellEnd"/>
            <w:r w:rsidRPr="001E2194">
              <w:rPr>
                <w:rFonts w:ascii="Times New Roman" w:hAnsi="Times New Roman" w:cs="Times New Roman"/>
                <w:sz w:val="20"/>
                <w:szCs w:val="20"/>
              </w:rPr>
              <w:t xml:space="preserve"> SJ. A prospective, comparative study of the occurrence and severity of constipation with darifenacin and trospium in overactive bladder. Journal of Clinical and Diagnostic Research. 2015;9(3):FC05-FC9.</w:t>
            </w:r>
          </w:p>
        </w:tc>
      </w:tr>
      <w:tr w:rsidR="00375BE5" w:rsidRPr="001E2194" w14:paraId="161D1AD1" w14:textId="77777777" w:rsidTr="00375BE5">
        <w:tc>
          <w:tcPr>
            <w:tcW w:w="2880" w:type="dxa"/>
          </w:tcPr>
          <w:p w14:paraId="1C03EFCA" w14:textId="77777777" w:rsidR="00375BE5" w:rsidRPr="001E2194" w:rsidRDefault="00375BE5" w:rsidP="00375BE5">
            <w:pPr>
              <w:rPr>
                <w:rFonts w:ascii="Times New Roman" w:hAnsi="Times New Roman" w:cs="Times New Roman"/>
                <w:sz w:val="20"/>
                <w:szCs w:val="20"/>
              </w:rPr>
            </w:pPr>
          </w:p>
        </w:tc>
        <w:tc>
          <w:tcPr>
            <w:tcW w:w="6480" w:type="dxa"/>
          </w:tcPr>
          <w:p w14:paraId="5E12E662" w14:textId="77777777" w:rsidR="00375BE5" w:rsidRPr="001E2194" w:rsidRDefault="00375BE5" w:rsidP="00375BE5">
            <w:pPr>
              <w:autoSpaceDE w:val="0"/>
              <w:autoSpaceDN w:val="0"/>
              <w:adjustRightInd w:val="0"/>
              <w:rPr>
                <w:rFonts w:ascii="Times New Roman" w:hAnsi="Times New Roman" w:cs="Times New Roman"/>
                <w:sz w:val="20"/>
                <w:szCs w:val="20"/>
              </w:rPr>
            </w:pPr>
            <w:r w:rsidRPr="001E2194">
              <w:rPr>
                <w:rFonts w:ascii="Times New Roman" w:hAnsi="Times New Roman" w:cs="Times New Roman"/>
                <w:sz w:val="20"/>
                <w:szCs w:val="20"/>
              </w:rPr>
              <w:t xml:space="preserve">Rana M, </w:t>
            </w:r>
            <w:proofErr w:type="spellStart"/>
            <w:r w:rsidRPr="001E2194">
              <w:rPr>
                <w:rFonts w:ascii="Times New Roman" w:hAnsi="Times New Roman" w:cs="Times New Roman"/>
                <w:sz w:val="20"/>
                <w:szCs w:val="20"/>
              </w:rPr>
              <w:t>Mobusher</w:t>
            </w:r>
            <w:proofErr w:type="spellEnd"/>
            <w:r w:rsidRPr="001E2194">
              <w:rPr>
                <w:rFonts w:ascii="Times New Roman" w:hAnsi="Times New Roman" w:cs="Times New Roman"/>
                <w:sz w:val="20"/>
                <w:szCs w:val="20"/>
              </w:rPr>
              <w:t xml:space="preserve"> I. Comparison of side effects of </w:t>
            </w:r>
            <w:proofErr w:type="spellStart"/>
            <w:r w:rsidRPr="001E2194">
              <w:rPr>
                <w:rFonts w:ascii="Times New Roman" w:hAnsi="Times New Roman" w:cs="Times New Roman"/>
                <w:sz w:val="20"/>
                <w:szCs w:val="20"/>
              </w:rPr>
              <w:t>tolterodine</w:t>
            </w:r>
            <w:proofErr w:type="spellEnd"/>
            <w:r w:rsidRPr="001E2194">
              <w:rPr>
                <w:rFonts w:ascii="Times New Roman" w:hAnsi="Times New Roman" w:cs="Times New Roman"/>
                <w:sz w:val="20"/>
                <w:szCs w:val="20"/>
              </w:rPr>
              <w:t xml:space="preserve"> and </w:t>
            </w:r>
            <w:proofErr w:type="spellStart"/>
            <w:r w:rsidRPr="001E2194">
              <w:rPr>
                <w:rFonts w:ascii="Times New Roman" w:hAnsi="Times New Roman" w:cs="Times New Roman"/>
                <w:sz w:val="20"/>
                <w:szCs w:val="20"/>
              </w:rPr>
              <w:t>solifenacinsucinate</w:t>
            </w:r>
            <w:proofErr w:type="spellEnd"/>
            <w:r w:rsidRPr="001E2194">
              <w:rPr>
                <w:rFonts w:ascii="Times New Roman" w:hAnsi="Times New Roman" w:cs="Times New Roman"/>
                <w:sz w:val="20"/>
                <w:szCs w:val="20"/>
              </w:rPr>
              <w:t xml:space="preserve"> in patients with urinary incontinence. Pakistan Journal of Medical and Health Sciences. 2016;10(1):176-80.</w:t>
            </w:r>
          </w:p>
        </w:tc>
      </w:tr>
      <w:tr w:rsidR="00375BE5" w:rsidRPr="001E2194" w14:paraId="319C1215" w14:textId="77777777" w:rsidTr="00375BE5">
        <w:tc>
          <w:tcPr>
            <w:tcW w:w="2880" w:type="dxa"/>
          </w:tcPr>
          <w:p w14:paraId="759A75E6" w14:textId="77777777" w:rsidR="00375BE5" w:rsidRPr="001E2194" w:rsidRDefault="00375BE5" w:rsidP="00375BE5">
            <w:pPr>
              <w:rPr>
                <w:rFonts w:ascii="Times New Roman" w:hAnsi="Times New Roman" w:cs="Times New Roman"/>
                <w:sz w:val="20"/>
                <w:szCs w:val="20"/>
              </w:rPr>
            </w:pPr>
          </w:p>
        </w:tc>
        <w:tc>
          <w:tcPr>
            <w:tcW w:w="6480" w:type="dxa"/>
          </w:tcPr>
          <w:p w14:paraId="41A9FEAD" w14:textId="77777777" w:rsidR="00375BE5" w:rsidRPr="001E2194" w:rsidRDefault="00375BE5" w:rsidP="00375BE5">
            <w:pPr>
              <w:autoSpaceDE w:val="0"/>
              <w:autoSpaceDN w:val="0"/>
              <w:adjustRightInd w:val="0"/>
              <w:rPr>
                <w:rFonts w:ascii="Times New Roman" w:hAnsi="Times New Roman" w:cs="Times New Roman"/>
                <w:sz w:val="20"/>
                <w:szCs w:val="20"/>
              </w:rPr>
            </w:pPr>
            <w:proofErr w:type="spellStart"/>
            <w:r w:rsidRPr="001E2194">
              <w:rPr>
                <w:rFonts w:ascii="Times New Roman" w:hAnsi="Times New Roman" w:cs="Times New Roman"/>
                <w:sz w:val="20"/>
                <w:szCs w:val="20"/>
              </w:rPr>
              <w:t>Staskin</w:t>
            </w:r>
            <w:proofErr w:type="spellEnd"/>
            <w:r w:rsidRPr="001E2194">
              <w:rPr>
                <w:rFonts w:ascii="Times New Roman" w:hAnsi="Times New Roman" w:cs="Times New Roman"/>
                <w:sz w:val="20"/>
                <w:szCs w:val="20"/>
              </w:rPr>
              <w:t xml:space="preserve"> D, </w:t>
            </w:r>
            <w:proofErr w:type="spellStart"/>
            <w:r w:rsidRPr="001E2194">
              <w:rPr>
                <w:rFonts w:ascii="Times New Roman" w:hAnsi="Times New Roman" w:cs="Times New Roman"/>
                <w:sz w:val="20"/>
                <w:szCs w:val="20"/>
              </w:rPr>
              <w:t>Herschorn</w:t>
            </w:r>
            <w:proofErr w:type="spellEnd"/>
            <w:r w:rsidRPr="001E2194">
              <w:rPr>
                <w:rFonts w:ascii="Times New Roman" w:hAnsi="Times New Roman" w:cs="Times New Roman"/>
                <w:sz w:val="20"/>
                <w:szCs w:val="20"/>
              </w:rPr>
              <w:t xml:space="preserve"> S, </w:t>
            </w:r>
            <w:proofErr w:type="spellStart"/>
            <w:r w:rsidRPr="001E2194">
              <w:rPr>
                <w:rFonts w:ascii="Times New Roman" w:hAnsi="Times New Roman" w:cs="Times New Roman"/>
                <w:sz w:val="20"/>
                <w:szCs w:val="20"/>
              </w:rPr>
              <w:t>Fialkov</w:t>
            </w:r>
            <w:proofErr w:type="spellEnd"/>
            <w:r w:rsidRPr="001E2194">
              <w:rPr>
                <w:rFonts w:ascii="Times New Roman" w:hAnsi="Times New Roman" w:cs="Times New Roman"/>
                <w:sz w:val="20"/>
                <w:szCs w:val="20"/>
              </w:rPr>
              <w:t xml:space="preserve"> J, </w:t>
            </w:r>
            <w:proofErr w:type="spellStart"/>
            <w:r w:rsidRPr="001E2194">
              <w:rPr>
                <w:rFonts w:ascii="Times New Roman" w:hAnsi="Times New Roman" w:cs="Times New Roman"/>
                <w:sz w:val="20"/>
                <w:szCs w:val="20"/>
              </w:rPr>
              <w:t>Tu</w:t>
            </w:r>
            <w:proofErr w:type="spellEnd"/>
            <w:r w:rsidRPr="001E2194">
              <w:rPr>
                <w:rFonts w:ascii="Times New Roman" w:hAnsi="Times New Roman" w:cs="Times New Roman"/>
                <w:sz w:val="20"/>
                <w:szCs w:val="20"/>
              </w:rPr>
              <w:t xml:space="preserve"> LM, Walsh T, </w:t>
            </w:r>
            <w:proofErr w:type="spellStart"/>
            <w:r w:rsidRPr="001E2194">
              <w:rPr>
                <w:rFonts w:ascii="Times New Roman" w:hAnsi="Times New Roman" w:cs="Times New Roman"/>
                <w:sz w:val="20"/>
                <w:szCs w:val="20"/>
              </w:rPr>
              <w:t>Schermer</w:t>
            </w:r>
            <w:proofErr w:type="spellEnd"/>
            <w:r w:rsidRPr="001E2194">
              <w:rPr>
                <w:rFonts w:ascii="Times New Roman" w:hAnsi="Times New Roman" w:cs="Times New Roman"/>
                <w:sz w:val="20"/>
                <w:szCs w:val="20"/>
              </w:rPr>
              <w:t xml:space="preserve"> CR. A prospective, double-blind, randomized, two-period crossover, multicenter study to evaluate tolerability and patient preference between mirabegron and tolterodine in patients with overactive bladder (PREFER study). </w:t>
            </w:r>
            <w:proofErr w:type="spellStart"/>
            <w:r w:rsidRPr="001E2194">
              <w:rPr>
                <w:rFonts w:ascii="Times New Roman" w:hAnsi="Times New Roman" w:cs="Times New Roman"/>
                <w:sz w:val="20"/>
                <w:szCs w:val="20"/>
              </w:rPr>
              <w:t>Int</w:t>
            </w:r>
            <w:proofErr w:type="spellEnd"/>
            <w:r w:rsidRPr="001E2194">
              <w:rPr>
                <w:rFonts w:ascii="Times New Roman" w:hAnsi="Times New Roman" w:cs="Times New Roman"/>
                <w:sz w:val="20"/>
                <w:szCs w:val="20"/>
              </w:rPr>
              <w:t xml:space="preserve"> </w:t>
            </w:r>
            <w:proofErr w:type="spellStart"/>
            <w:r w:rsidRPr="001E2194">
              <w:rPr>
                <w:rFonts w:ascii="Times New Roman" w:hAnsi="Times New Roman" w:cs="Times New Roman"/>
                <w:sz w:val="20"/>
                <w:szCs w:val="20"/>
              </w:rPr>
              <w:t>Urogynecol</w:t>
            </w:r>
            <w:proofErr w:type="spellEnd"/>
            <w:r w:rsidRPr="001E2194">
              <w:rPr>
                <w:rFonts w:ascii="Times New Roman" w:hAnsi="Times New Roman" w:cs="Times New Roman"/>
                <w:sz w:val="20"/>
                <w:szCs w:val="20"/>
              </w:rPr>
              <w:t xml:space="preserve"> J Pelvic Floor </w:t>
            </w:r>
            <w:proofErr w:type="spellStart"/>
            <w:r w:rsidRPr="001E2194">
              <w:rPr>
                <w:rFonts w:ascii="Times New Roman" w:hAnsi="Times New Roman" w:cs="Times New Roman"/>
                <w:sz w:val="20"/>
                <w:szCs w:val="20"/>
              </w:rPr>
              <w:t>Dysfunct</w:t>
            </w:r>
            <w:proofErr w:type="spellEnd"/>
            <w:r w:rsidRPr="001E2194">
              <w:rPr>
                <w:rFonts w:ascii="Times New Roman" w:hAnsi="Times New Roman" w:cs="Times New Roman"/>
                <w:sz w:val="20"/>
                <w:szCs w:val="20"/>
              </w:rPr>
              <w:t>. 2018;29(2):273-83.</w:t>
            </w:r>
          </w:p>
        </w:tc>
      </w:tr>
      <w:tr w:rsidR="00375BE5" w:rsidRPr="001E2194" w14:paraId="5AA989A3" w14:textId="77777777" w:rsidTr="00375BE5">
        <w:tc>
          <w:tcPr>
            <w:tcW w:w="2880" w:type="dxa"/>
          </w:tcPr>
          <w:p w14:paraId="4B6E844C" w14:textId="77777777" w:rsidR="00375BE5" w:rsidRPr="001E2194" w:rsidRDefault="00375BE5" w:rsidP="00375BE5">
            <w:pPr>
              <w:rPr>
                <w:rFonts w:ascii="Times New Roman" w:hAnsi="Times New Roman" w:cs="Times New Roman"/>
                <w:sz w:val="20"/>
                <w:szCs w:val="20"/>
              </w:rPr>
            </w:pPr>
          </w:p>
        </w:tc>
        <w:tc>
          <w:tcPr>
            <w:tcW w:w="6480" w:type="dxa"/>
          </w:tcPr>
          <w:p w14:paraId="69D63B30" w14:textId="77777777" w:rsidR="00375BE5" w:rsidRPr="001E2194" w:rsidRDefault="00375BE5" w:rsidP="00375BE5">
            <w:pPr>
              <w:autoSpaceDE w:val="0"/>
              <w:autoSpaceDN w:val="0"/>
              <w:adjustRightInd w:val="0"/>
              <w:rPr>
                <w:rFonts w:ascii="Times New Roman" w:hAnsi="Times New Roman" w:cs="Times New Roman"/>
                <w:sz w:val="20"/>
                <w:szCs w:val="20"/>
              </w:rPr>
            </w:pPr>
            <w:proofErr w:type="spellStart"/>
            <w:r w:rsidRPr="001E2194">
              <w:rPr>
                <w:rFonts w:ascii="Times New Roman" w:hAnsi="Times New Roman" w:cs="Times New Roman"/>
                <w:sz w:val="20"/>
                <w:szCs w:val="20"/>
              </w:rPr>
              <w:t>Vecchioli</w:t>
            </w:r>
            <w:proofErr w:type="spellEnd"/>
            <w:r w:rsidRPr="001E2194">
              <w:rPr>
                <w:rFonts w:ascii="Times New Roman" w:hAnsi="Times New Roman" w:cs="Times New Roman"/>
                <w:sz w:val="20"/>
                <w:szCs w:val="20"/>
              </w:rPr>
              <w:t xml:space="preserve"> </w:t>
            </w:r>
            <w:proofErr w:type="spellStart"/>
            <w:r w:rsidRPr="001E2194">
              <w:rPr>
                <w:rFonts w:ascii="Times New Roman" w:hAnsi="Times New Roman" w:cs="Times New Roman"/>
                <w:sz w:val="20"/>
                <w:szCs w:val="20"/>
              </w:rPr>
              <w:t>Scaldazza</w:t>
            </w:r>
            <w:proofErr w:type="spellEnd"/>
            <w:r w:rsidRPr="001E2194">
              <w:rPr>
                <w:rFonts w:ascii="Times New Roman" w:hAnsi="Times New Roman" w:cs="Times New Roman"/>
                <w:sz w:val="20"/>
                <w:szCs w:val="20"/>
              </w:rPr>
              <w:t xml:space="preserve"> C, </w:t>
            </w:r>
            <w:proofErr w:type="spellStart"/>
            <w:r w:rsidRPr="001E2194">
              <w:rPr>
                <w:rFonts w:ascii="Times New Roman" w:hAnsi="Times New Roman" w:cs="Times New Roman"/>
                <w:sz w:val="20"/>
                <w:szCs w:val="20"/>
              </w:rPr>
              <w:t>Morosetti</w:t>
            </w:r>
            <w:proofErr w:type="spellEnd"/>
            <w:r w:rsidRPr="001E2194">
              <w:rPr>
                <w:rFonts w:ascii="Times New Roman" w:hAnsi="Times New Roman" w:cs="Times New Roman"/>
                <w:sz w:val="20"/>
                <w:szCs w:val="20"/>
              </w:rPr>
              <w:t xml:space="preserve"> C. Comparison of Therapeutic Efficacy and Urodynamic Findings of Solifenacin Succinate versus Mirabegron in Women with Overactive Bladder Syndrome: Results of a Randomized Controlled Study. </w:t>
            </w:r>
            <w:proofErr w:type="spellStart"/>
            <w:r w:rsidRPr="001E2194">
              <w:rPr>
                <w:rFonts w:ascii="Times New Roman" w:hAnsi="Times New Roman" w:cs="Times New Roman"/>
                <w:sz w:val="20"/>
                <w:szCs w:val="20"/>
              </w:rPr>
              <w:t>Urol</w:t>
            </w:r>
            <w:proofErr w:type="spellEnd"/>
            <w:r w:rsidRPr="001E2194">
              <w:rPr>
                <w:rFonts w:ascii="Times New Roman" w:hAnsi="Times New Roman" w:cs="Times New Roman"/>
                <w:sz w:val="20"/>
                <w:szCs w:val="20"/>
              </w:rPr>
              <w:t xml:space="preserve"> Int. 2016;97(3):325-9.</w:t>
            </w:r>
          </w:p>
        </w:tc>
      </w:tr>
      <w:tr w:rsidR="00375BE5" w:rsidRPr="001E2194" w14:paraId="43A5508E" w14:textId="77777777" w:rsidTr="00375BE5">
        <w:tc>
          <w:tcPr>
            <w:tcW w:w="2880" w:type="dxa"/>
          </w:tcPr>
          <w:p w14:paraId="35120CF4" w14:textId="77777777" w:rsidR="00375BE5" w:rsidRPr="001E2194" w:rsidRDefault="00375BE5" w:rsidP="00375BE5">
            <w:pPr>
              <w:rPr>
                <w:rFonts w:ascii="Times New Roman" w:hAnsi="Times New Roman" w:cs="Times New Roman"/>
                <w:sz w:val="20"/>
                <w:szCs w:val="20"/>
              </w:rPr>
            </w:pPr>
          </w:p>
        </w:tc>
        <w:tc>
          <w:tcPr>
            <w:tcW w:w="6480" w:type="dxa"/>
          </w:tcPr>
          <w:p w14:paraId="1087C536" w14:textId="77777777" w:rsidR="00375BE5" w:rsidRPr="001E2194" w:rsidRDefault="00375BE5" w:rsidP="00375BE5">
            <w:pPr>
              <w:autoSpaceDE w:val="0"/>
              <w:autoSpaceDN w:val="0"/>
              <w:adjustRightInd w:val="0"/>
              <w:rPr>
                <w:rFonts w:ascii="Times New Roman" w:hAnsi="Times New Roman" w:cs="Times New Roman"/>
                <w:sz w:val="20"/>
                <w:szCs w:val="20"/>
              </w:rPr>
            </w:pPr>
            <w:r w:rsidRPr="001E2194">
              <w:rPr>
                <w:rFonts w:ascii="Times New Roman" w:hAnsi="Times New Roman" w:cs="Times New Roman"/>
                <w:sz w:val="20"/>
                <w:szCs w:val="20"/>
              </w:rPr>
              <w:t xml:space="preserve">Yamaguchi O, Marui E, </w:t>
            </w:r>
            <w:proofErr w:type="spellStart"/>
            <w:r w:rsidRPr="001E2194">
              <w:rPr>
                <w:rFonts w:ascii="Times New Roman" w:hAnsi="Times New Roman" w:cs="Times New Roman"/>
                <w:sz w:val="20"/>
                <w:szCs w:val="20"/>
              </w:rPr>
              <w:t>Kakizaki</w:t>
            </w:r>
            <w:proofErr w:type="spellEnd"/>
            <w:r w:rsidRPr="001E2194">
              <w:rPr>
                <w:rFonts w:ascii="Times New Roman" w:hAnsi="Times New Roman" w:cs="Times New Roman"/>
                <w:sz w:val="20"/>
                <w:szCs w:val="20"/>
              </w:rPr>
              <w:t xml:space="preserve"> H, Homma Y, </w:t>
            </w:r>
            <w:proofErr w:type="spellStart"/>
            <w:r w:rsidRPr="001E2194">
              <w:rPr>
                <w:rFonts w:ascii="Times New Roman" w:hAnsi="Times New Roman" w:cs="Times New Roman"/>
                <w:sz w:val="20"/>
                <w:szCs w:val="20"/>
              </w:rPr>
              <w:t>Igawa</w:t>
            </w:r>
            <w:proofErr w:type="spellEnd"/>
            <w:r w:rsidRPr="001E2194">
              <w:rPr>
                <w:rFonts w:ascii="Times New Roman" w:hAnsi="Times New Roman" w:cs="Times New Roman"/>
                <w:sz w:val="20"/>
                <w:szCs w:val="20"/>
              </w:rPr>
              <w:t xml:space="preserve"> Y, Takeda M, et al. Phase III, </w:t>
            </w:r>
            <w:proofErr w:type="spellStart"/>
            <w:r w:rsidRPr="001E2194">
              <w:rPr>
                <w:rFonts w:ascii="Times New Roman" w:hAnsi="Times New Roman" w:cs="Times New Roman"/>
                <w:sz w:val="20"/>
                <w:szCs w:val="20"/>
              </w:rPr>
              <w:t>randomised</w:t>
            </w:r>
            <w:proofErr w:type="spellEnd"/>
            <w:r w:rsidRPr="001E2194">
              <w:rPr>
                <w:rFonts w:ascii="Times New Roman" w:hAnsi="Times New Roman" w:cs="Times New Roman"/>
                <w:sz w:val="20"/>
                <w:szCs w:val="20"/>
              </w:rPr>
              <w:t>, double-blind, placebo-controlled study of the beta3-adrenoceptor agonist mirabegron, 50mg once daily, in Japanese patients with overactive bladder. BJU Int. 2014;113(6):951-60.</w:t>
            </w:r>
          </w:p>
        </w:tc>
      </w:tr>
      <w:tr w:rsidR="00375BE5" w:rsidRPr="001E2194" w14:paraId="643A88D7" w14:textId="77777777" w:rsidTr="00375BE5">
        <w:tc>
          <w:tcPr>
            <w:tcW w:w="2880" w:type="dxa"/>
          </w:tcPr>
          <w:p w14:paraId="38102A4F" w14:textId="77777777" w:rsidR="00375BE5" w:rsidRPr="001E2194" w:rsidRDefault="00375BE5" w:rsidP="00375BE5">
            <w:pPr>
              <w:rPr>
                <w:rFonts w:ascii="Times New Roman" w:hAnsi="Times New Roman" w:cs="Times New Roman"/>
                <w:sz w:val="20"/>
                <w:szCs w:val="20"/>
              </w:rPr>
            </w:pPr>
            <w:r w:rsidRPr="001E2194">
              <w:rPr>
                <w:rFonts w:ascii="Times New Roman" w:hAnsi="Times New Roman" w:cs="Times New Roman"/>
                <w:sz w:val="20"/>
                <w:szCs w:val="20"/>
              </w:rPr>
              <w:t>Secondary publications randomized controlled trials</w:t>
            </w:r>
          </w:p>
        </w:tc>
        <w:tc>
          <w:tcPr>
            <w:tcW w:w="6480" w:type="dxa"/>
          </w:tcPr>
          <w:p w14:paraId="5F33E08E" w14:textId="77777777" w:rsidR="00375BE5" w:rsidRPr="001E2194" w:rsidRDefault="00375BE5" w:rsidP="00375BE5">
            <w:pPr>
              <w:autoSpaceDE w:val="0"/>
              <w:autoSpaceDN w:val="0"/>
              <w:adjustRightInd w:val="0"/>
              <w:rPr>
                <w:rFonts w:ascii="Times New Roman" w:hAnsi="Times New Roman" w:cs="Times New Roman"/>
                <w:sz w:val="20"/>
                <w:szCs w:val="20"/>
              </w:rPr>
            </w:pPr>
            <w:r w:rsidRPr="001E2194">
              <w:rPr>
                <w:rFonts w:ascii="Times New Roman" w:hAnsi="Times New Roman" w:cs="Times New Roman"/>
                <w:sz w:val="20"/>
                <w:szCs w:val="20"/>
              </w:rPr>
              <w:t>Astellas. A randomized, double-blind, parallel group, placebo and active controlled, multicenter dose ranging study with the beta-3 agonist YM178 in patients with symptomatic overactive bladder (DRAGON). 2010:1-8.</w:t>
            </w:r>
          </w:p>
        </w:tc>
      </w:tr>
      <w:tr w:rsidR="00375BE5" w:rsidRPr="001E2194" w14:paraId="0FC8EECE" w14:textId="77777777" w:rsidTr="00375BE5">
        <w:tc>
          <w:tcPr>
            <w:tcW w:w="2880" w:type="dxa"/>
          </w:tcPr>
          <w:p w14:paraId="34A09778" w14:textId="77777777" w:rsidR="00375BE5" w:rsidRPr="001E2194" w:rsidRDefault="00375BE5" w:rsidP="00375BE5">
            <w:pPr>
              <w:rPr>
                <w:rFonts w:ascii="Times New Roman" w:hAnsi="Times New Roman" w:cs="Times New Roman"/>
                <w:sz w:val="20"/>
                <w:szCs w:val="20"/>
              </w:rPr>
            </w:pPr>
          </w:p>
        </w:tc>
        <w:tc>
          <w:tcPr>
            <w:tcW w:w="6480" w:type="dxa"/>
          </w:tcPr>
          <w:p w14:paraId="0FDF97A3" w14:textId="77777777" w:rsidR="00375BE5" w:rsidRPr="001E2194" w:rsidRDefault="00375BE5" w:rsidP="00375BE5">
            <w:pPr>
              <w:autoSpaceDE w:val="0"/>
              <w:autoSpaceDN w:val="0"/>
              <w:adjustRightInd w:val="0"/>
              <w:rPr>
                <w:rFonts w:ascii="Times New Roman" w:hAnsi="Times New Roman" w:cs="Times New Roman"/>
                <w:sz w:val="20"/>
                <w:szCs w:val="20"/>
              </w:rPr>
            </w:pPr>
            <w:r w:rsidRPr="00D06B85">
              <w:rPr>
                <w:rFonts w:ascii="Times New Roman" w:hAnsi="Times New Roman" w:cs="Times New Roman"/>
                <w:sz w:val="20"/>
                <w:szCs w:val="20"/>
              </w:rPr>
              <w:t xml:space="preserve">Drake MJ, MacDiarmid S, Chapple CR, et al. Cardiovascular safety in refractory incontinent patients with overactive bladder receiving add-on mirabegron therapy to solifenacin (BESIDE). </w:t>
            </w:r>
            <w:proofErr w:type="spellStart"/>
            <w:r w:rsidRPr="00D06B85">
              <w:rPr>
                <w:rFonts w:ascii="Times New Roman" w:hAnsi="Times New Roman" w:cs="Times New Roman"/>
                <w:sz w:val="20"/>
                <w:szCs w:val="20"/>
              </w:rPr>
              <w:t>Int</w:t>
            </w:r>
            <w:proofErr w:type="spellEnd"/>
            <w:r w:rsidRPr="00D06B85">
              <w:rPr>
                <w:rFonts w:ascii="Times New Roman" w:hAnsi="Times New Roman" w:cs="Times New Roman"/>
                <w:sz w:val="20"/>
                <w:szCs w:val="20"/>
              </w:rPr>
              <w:t xml:space="preserve"> J </w:t>
            </w:r>
            <w:proofErr w:type="spellStart"/>
            <w:r w:rsidRPr="00D06B85">
              <w:rPr>
                <w:rFonts w:ascii="Times New Roman" w:hAnsi="Times New Roman" w:cs="Times New Roman"/>
                <w:sz w:val="20"/>
                <w:szCs w:val="20"/>
              </w:rPr>
              <w:t>Clin</w:t>
            </w:r>
            <w:proofErr w:type="spellEnd"/>
            <w:r w:rsidRPr="00D06B85">
              <w:rPr>
                <w:rFonts w:ascii="Times New Roman" w:hAnsi="Times New Roman" w:cs="Times New Roman"/>
                <w:sz w:val="20"/>
                <w:szCs w:val="20"/>
              </w:rPr>
              <w:t xml:space="preserve"> </w:t>
            </w:r>
            <w:proofErr w:type="spellStart"/>
            <w:r w:rsidRPr="00D06B85">
              <w:rPr>
                <w:rFonts w:ascii="Times New Roman" w:hAnsi="Times New Roman" w:cs="Times New Roman"/>
                <w:sz w:val="20"/>
                <w:szCs w:val="20"/>
              </w:rPr>
              <w:t>Pract</w:t>
            </w:r>
            <w:proofErr w:type="spellEnd"/>
            <w:r w:rsidRPr="00D06B85">
              <w:rPr>
                <w:rFonts w:ascii="Times New Roman" w:hAnsi="Times New Roman" w:cs="Times New Roman"/>
                <w:sz w:val="20"/>
                <w:szCs w:val="20"/>
              </w:rPr>
              <w:t>. 2017;71(5).</w:t>
            </w:r>
          </w:p>
        </w:tc>
      </w:tr>
      <w:tr w:rsidR="00375BE5" w:rsidRPr="001E2194" w14:paraId="31598B2F" w14:textId="77777777" w:rsidTr="00375BE5">
        <w:tc>
          <w:tcPr>
            <w:tcW w:w="2880" w:type="dxa"/>
          </w:tcPr>
          <w:p w14:paraId="2A7E1D38" w14:textId="77777777" w:rsidR="00375BE5" w:rsidRPr="001E2194" w:rsidRDefault="00375BE5" w:rsidP="00375BE5">
            <w:pPr>
              <w:rPr>
                <w:rFonts w:ascii="Times New Roman" w:hAnsi="Times New Roman" w:cs="Times New Roman"/>
                <w:sz w:val="20"/>
                <w:szCs w:val="20"/>
              </w:rPr>
            </w:pPr>
          </w:p>
        </w:tc>
        <w:tc>
          <w:tcPr>
            <w:tcW w:w="6480" w:type="dxa"/>
          </w:tcPr>
          <w:p w14:paraId="4333B2A7" w14:textId="77777777" w:rsidR="00375BE5" w:rsidRPr="001E2194" w:rsidRDefault="00375BE5" w:rsidP="00375BE5">
            <w:pPr>
              <w:autoSpaceDE w:val="0"/>
              <w:autoSpaceDN w:val="0"/>
              <w:adjustRightInd w:val="0"/>
              <w:rPr>
                <w:rFonts w:ascii="Times New Roman" w:hAnsi="Times New Roman" w:cs="Times New Roman"/>
                <w:sz w:val="20"/>
                <w:szCs w:val="20"/>
              </w:rPr>
            </w:pPr>
            <w:proofErr w:type="spellStart"/>
            <w:r w:rsidRPr="001E2194">
              <w:rPr>
                <w:rFonts w:ascii="Times New Roman" w:hAnsi="Times New Roman" w:cs="Times New Roman"/>
                <w:sz w:val="20"/>
                <w:szCs w:val="20"/>
              </w:rPr>
              <w:t>Herschorn</w:t>
            </w:r>
            <w:proofErr w:type="spellEnd"/>
            <w:r w:rsidRPr="001E2194">
              <w:rPr>
                <w:rFonts w:ascii="Times New Roman" w:hAnsi="Times New Roman" w:cs="Times New Roman"/>
                <w:sz w:val="20"/>
                <w:szCs w:val="20"/>
              </w:rPr>
              <w:t xml:space="preserve"> S, </w:t>
            </w:r>
            <w:proofErr w:type="spellStart"/>
            <w:r w:rsidRPr="001E2194">
              <w:rPr>
                <w:rFonts w:ascii="Times New Roman" w:hAnsi="Times New Roman" w:cs="Times New Roman"/>
                <w:sz w:val="20"/>
                <w:szCs w:val="20"/>
              </w:rPr>
              <w:t>Staskin</w:t>
            </w:r>
            <w:proofErr w:type="spellEnd"/>
            <w:r w:rsidRPr="001E2194">
              <w:rPr>
                <w:rFonts w:ascii="Times New Roman" w:hAnsi="Times New Roman" w:cs="Times New Roman"/>
                <w:sz w:val="20"/>
                <w:szCs w:val="20"/>
              </w:rPr>
              <w:t xml:space="preserve"> D, </w:t>
            </w:r>
            <w:proofErr w:type="spellStart"/>
            <w:r w:rsidRPr="001E2194">
              <w:rPr>
                <w:rFonts w:ascii="Times New Roman" w:hAnsi="Times New Roman" w:cs="Times New Roman"/>
                <w:sz w:val="20"/>
                <w:szCs w:val="20"/>
              </w:rPr>
              <w:t>Tu</w:t>
            </w:r>
            <w:proofErr w:type="spellEnd"/>
            <w:r w:rsidRPr="001E2194">
              <w:rPr>
                <w:rFonts w:ascii="Times New Roman" w:hAnsi="Times New Roman" w:cs="Times New Roman"/>
                <w:sz w:val="20"/>
                <w:szCs w:val="20"/>
              </w:rPr>
              <w:t xml:space="preserve"> LM, </w:t>
            </w:r>
            <w:proofErr w:type="spellStart"/>
            <w:r w:rsidRPr="001E2194">
              <w:rPr>
                <w:rFonts w:ascii="Times New Roman" w:hAnsi="Times New Roman" w:cs="Times New Roman"/>
                <w:sz w:val="20"/>
                <w:szCs w:val="20"/>
              </w:rPr>
              <w:t>Fialkov</w:t>
            </w:r>
            <w:proofErr w:type="spellEnd"/>
            <w:r w:rsidRPr="001E2194">
              <w:rPr>
                <w:rFonts w:ascii="Times New Roman" w:hAnsi="Times New Roman" w:cs="Times New Roman"/>
                <w:sz w:val="20"/>
                <w:szCs w:val="20"/>
              </w:rPr>
              <w:t xml:space="preserve"> J, Walsh T, Gooch K, et al. Patient-reported outcomes in patients with overactive bladder treated with mirabegron and tolterodine in a prospective, double-blind, randomized, two-period crossover, multicenter study (PREFER). Health </w:t>
            </w:r>
            <w:proofErr w:type="spellStart"/>
            <w:r w:rsidRPr="001E2194">
              <w:rPr>
                <w:rFonts w:ascii="Times New Roman" w:hAnsi="Times New Roman" w:cs="Times New Roman"/>
                <w:sz w:val="20"/>
                <w:szCs w:val="20"/>
              </w:rPr>
              <w:t>Qual</w:t>
            </w:r>
            <w:proofErr w:type="spellEnd"/>
            <w:r w:rsidRPr="001E2194">
              <w:rPr>
                <w:rFonts w:ascii="Times New Roman" w:hAnsi="Times New Roman" w:cs="Times New Roman"/>
                <w:sz w:val="20"/>
                <w:szCs w:val="20"/>
              </w:rPr>
              <w:t xml:space="preserve"> Life Outcomes. 2018;16(1):69.</w:t>
            </w:r>
          </w:p>
        </w:tc>
      </w:tr>
      <w:tr w:rsidR="00375BE5" w:rsidRPr="001E2194" w14:paraId="1FF751F7" w14:textId="77777777" w:rsidTr="00375BE5">
        <w:tc>
          <w:tcPr>
            <w:tcW w:w="2880" w:type="dxa"/>
          </w:tcPr>
          <w:p w14:paraId="533D4DBC" w14:textId="77777777" w:rsidR="00375BE5" w:rsidRPr="001E2194" w:rsidRDefault="00375BE5" w:rsidP="00375BE5">
            <w:pPr>
              <w:rPr>
                <w:rFonts w:ascii="Times New Roman" w:hAnsi="Times New Roman" w:cs="Times New Roman"/>
                <w:sz w:val="20"/>
                <w:szCs w:val="20"/>
              </w:rPr>
            </w:pPr>
          </w:p>
        </w:tc>
        <w:tc>
          <w:tcPr>
            <w:tcW w:w="6480" w:type="dxa"/>
          </w:tcPr>
          <w:p w14:paraId="71DBFFF5" w14:textId="77777777" w:rsidR="00375BE5" w:rsidRPr="001E2194" w:rsidRDefault="00375BE5" w:rsidP="00375BE5">
            <w:pPr>
              <w:autoSpaceDE w:val="0"/>
              <w:autoSpaceDN w:val="0"/>
              <w:adjustRightInd w:val="0"/>
              <w:rPr>
                <w:rFonts w:ascii="Times New Roman" w:hAnsi="Times New Roman" w:cs="Times New Roman"/>
                <w:sz w:val="20"/>
                <w:szCs w:val="20"/>
              </w:rPr>
            </w:pPr>
            <w:proofErr w:type="spellStart"/>
            <w:r w:rsidRPr="001E2194">
              <w:rPr>
                <w:rFonts w:ascii="Times New Roman" w:hAnsi="Times New Roman" w:cs="Times New Roman"/>
                <w:sz w:val="20"/>
                <w:szCs w:val="20"/>
              </w:rPr>
              <w:t>Jafarabadi</w:t>
            </w:r>
            <w:proofErr w:type="spellEnd"/>
            <w:r w:rsidRPr="001E2194">
              <w:rPr>
                <w:rFonts w:ascii="Times New Roman" w:hAnsi="Times New Roman" w:cs="Times New Roman"/>
                <w:sz w:val="20"/>
                <w:szCs w:val="20"/>
              </w:rPr>
              <w:t xml:space="preserve"> M, </w:t>
            </w:r>
            <w:proofErr w:type="spellStart"/>
            <w:r w:rsidRPr="001E2194">
              <w:rPr>
                <w:rFonts w:ascii="Times New Roman" w:hAnsi="Times New Roman" w:cs="Times New Roman"/>
                <w:sz w:val="20"/>
                <w:szCs w:val="20"/>
              </w:rPr>
              <w:t>Ghanbari</w:t>
            </w:r>
            <w:proofErr w:type="spellEnd"/>
            <w:r w:rsidRPr="001E2194">
              <w:rPr>
                <w:rFonts w:ascii="Times New Roman" w:hAnsi="Times New Roman" w:cs="Times New Roman"/>
                <w:sz w:val="20"/>
                <w:szCs w:val="20"/>
              </w:rPr>
              <w:t xml:space="preserve"> Z, </w:t>
            </w:r>
            <w:proofErr w:type="spellStart"/>
            <w:r w:rsidRPr="001E2194">
              <w:rPr>
                <w:rFonts w:ascii="Times New Roman" w:hAnsi="Times New Roman" w:cs="Times New Roman"/>
                <w:sz w:val="20"/>
                <w:szCs w:val="20"/>
              </w:rPr>
              <w:t>Hashemi</w:t>
            </w:r>
            <w:proofErr w:type="spellEnd"/>
            <w:r w:rsidRPr="001E2194">
              <w:rPr>
                <w:rFonts w:ascii="Times New Roman" w:hAnsi="Times New Roman" w:cs="Times New Roman"/>
                <w:sz w:val="20"/>
                <w:szCs w:val="20"/>
              </w:rPr>
              <w:t xml:space="preserve"> S, </w:t>
            </w:r>
            <w:proofErr w:type="spellStart"/>
            <w:r w:rsidRPr="001E2194">
              <w:rPr>
                <w:rFonts w:ascii="Times New Roman" w:hAnsi="Times New Roman" w:cs="Times New Roman"/>
                <w:sz w:val="20"/>
                <w:szCs w:val="20"/>
              </w:rPr>
              <w:t>Nemati</w:t>
            </w:r>
            <w:proofErr w:type="spellEnd"/>
            <w:r w:rsidRPr="001E2194">
              <w:rPr>
                <w:rFonts w:ascii="Times New Roman" w:hAnsi="Times New Roman" w:cs="Times New Roman"/>
                <w:sz w:val="20"/>
                <w:szCs w:val="20"/>
              </w:rPr>
              <w:t xml:space="preserve"> M, </w:t>
            </w:r>
            <w:proofErr w:type="spellStart"/>
            <w:r w:rsidRPr="001E2194">
              <w:rPr>
                <w:rFonts w:ascii="Times New Roman" w:hAnsi="Times New Roman" w:cs="Times New Roman"/>
                <w:sz w:val="20"/>
                <w:szCs w:val="20"/>
              </w:rPr>
              <w:t>Haghollahi</w:t>
            </w:r>
            <w:proofErr w:type="spellEnd"/>
            <w:r w:rsidRPr="001E2194">
              <w:rPr>
                <w:rFonts w:ascii="Times New Roman" w:hAnsi="Times New Roman" w:cs="Times New Roman"/>
                <w:sz w:val="20"/>
                <w:szCs w:val="20"/>
              </w:rPr>
              <w:t xml:space="preserve"> F, </w:t>
            </w:r>
            <w:proofErr w:type="spellStart"/>
            <w:r w:rsidRPr="001E2194">
              <w:rPr>
                <w:rFonts w:ascii="Times New Roman" w:hAnsi="Times New Roman" w:cs="Times New Roman"/>
                <w:sz w:val="20"/>
                <w:szCs w:val="20"/>
              </w:rPr>
              <w:t>Azimi</w:t>
            </w:r>
            <w:proofErr w:type="spellEnd"/>
            <w:r w:rsidRPr="001E2194">
              <w:rPr>
                <w:rFonts w:ascii="Times New Roman" w:hAnsi="Times New Roman" w:cs="Times New Roman"/>
                <w:sz w:val="20"/>
                <w:szCs w:val="20"/>
              </w:rPr>
              <w:t xml:space="preserve"> </w:t>
            </w:r>
            <w:proofErr w:type="spellStart"/>
            <w:r w:rsidRPr="001E2194">
              <w:rPr>
                <w:rFonts w:ascii="Times New Roman" w:hAnsi="Times New Roman" w:cs="Times New Roman"/>
                <w:sz w:val="20"/>
                <w:szCs w:val="20"/>
              </w:rPr>
              <w:t>Nekoo</w:t>
            </w:r>
            <w:proofErr w:type="spellEnd"/>
            <w:r w:rsidRPr="001E2194">
              <w:rPr>
                <w:rFonts w:ascii="Times New Roman" w:hAnsi="Times New Roman" w:cs="Times New Roman"/>
                <w:sz w:val="20"/>
                <w:szCs w:val="20"/>
              </w:rPr>
              <w:t xml:space="preserve"> E. Prominent complaint: a guide to medical therapy of overactive bladder syndrome in older women. </w:t>
            </w:r>
            <w:proofErr w:type="spellStart"/>
            <w:r w:rsidRPr="001E2194">
              <w:rPr>
                <w:rFonts w:ascii="Times New Roman" w:hAnsi="Times New Roman" w:cs="Times New Roman"/>
                <w:sz w:val="20"/>
                <w:szCs w:val="20"/>
              </w:rPr>
              <w:t>Acta</w:t>
            </w:r>
            <w:proofErr w:type="spellEnd"/>
            <w:r w:rsidRPr="001E2194">
              <w:rPr>
                <w:rFonts w:ascii="Times New Roman" w:hAnsi="Times New Roman" w:cs="Times New Roman"/>
                <w:sz w:val="20"/>
                <w:szCs w:val="20"/>
              </w:rPr>
              <w:t xml:space="preserve"> Med Iran. 2015;53(2):125-8.</w:t>
            </w:r>
          </w:p>
        </w:tc>
      </w:tr>
      <w:tr w:rsidR="00375BE5" w:rsidRPr="001E2194" w14:paraId="0DA65A3A" w14:textId="77777777" w:rsidTr="00375BE5">
        <w:tc>
          <w:tcPr>
            <w:tcW w:w="2880" w:type="dxa"/>
          </w:tcPr>
          <w:p w14:paraId="6E104339" w14:textId="77777777" w:rsidR="00375BE5" w:rsidRPr="001E2194" w:rsidRDefault="00375BE5" w:rsidP="00375BE5">
            <w:pPr>
              <w:rPr>
                <w:rFonts w:ascii="Times New Roman" w:hAnsi="Times New Roman" w:cs="Times New Roman"/>
                <w:sz w:val="20"/>
                <w:szCs w:val="20"/>
              </w:rPr>
            </w:pPr>
          </w:p>
        </w:tc>
        <w:tc>
          <w:tcPr>
            <w:tcW w:w="6480" w:type="dxa"/>
          </w:tcPr>
          <w:p w14:paraId="00EFE164" w14:textId="77777777" w:rsidR="00375BE5" w:rsidRPr="001E2194" w:rsidRDefault="00375BE5" w:rsidP="00375BE5">
            <w:pPr>
              <w:autoSpaceDE w:val="0"/>
              <w:autoSpaceDN w:val="0"/>
              <w:adjustRightInd w:val="0"/>
              <w:rPr>
                <w:rFonts w:ascii="Times New Roman" w:hAnsi="Times New Roman" w:cs="Times New Roman"/>
                <w:sz w:val="20"/>
                <w:szCs w:val="20"/>
              </w:rPr>
            </w:pPr>
            <w:r w:rsidRPr="00E87665">
              <w:rPr>
                <w:rFonts w:ascii="Times New Roman" w:hAnsi="Times New Roman" w:cs="Times New Roman"/>
                <w:sz w:val="20"/>
                <w:szCs w:val="20"/>
              </w:rPr>
              <w:t>NCT00431041. Study to Compare the Safety and Efficacy of Solifenacin With Oxybutynin for the Treatment of Overactive Bladder (VECTOR). In. ClinicalTrials.gov</w:t>
            </w:r>
            <w:r>
              <w:rPr>
                <w:rFonts w:ascii="Times New Roman" w:hAnsi="Times New Roman" w:cs="Times New Roman"/>
                <w:sz w:val="20"/>
                <w:szCs w:val="20"/>
              </w:rPr>
              <w:t xml:space="preserve">. </w:t>
            </w:r>
            <w:r w:rsidRPr="00E87665">
              <w:rPr>
                <w:rFonts w:ascii="Times New Roman" w:hAnsi="Times New Roman" w:cs="Times New Roman"/>
                <w:sz w:val="20"/>
                <w:szCs w:val="20"/>
              </w:rPr>
              <w:t>2010.</w:t>
            </w:r>
          </w:p>
        </w:tc>
      </w:tr>
      <w:tr w:rsidR="00375BE5" w:rsidRPr="001E2194" w14:paraId="4503D586" w14:textId="77777777" w:rsidTr="00375BE5">
        <w:tc>
          <w:tcPr>
            <w:tcW w:w="2880" w:type="dxa"/>
          </w:tcPr>
          <w:p w14:paraId="41E00C95" w14:textId="77777777" w:rsidR="00375BE5" w:rsidRPr="001E2194" w:rsidRDefault="00375BE5" w:rsidP="00375BE5">
            <w:pPr>
              <w:rPr>
                <w:rFonts w:ascii="Times New Roman" w:hAnsi="Times New Roman" w:cs="Times New Roman"/>
                <w:sz w:val="20"/>
                <w:szCs w:val="20"/>
              </w:rPr>
            </w:pPr>
          </w:p>
        </w:tc>
        <w:tc>
          <w:tcPr>
            <w:tcW w:w="6480" w:type="dxa"/>
          </w:tcPr>
          <w:p w14:paraId="4B4F873C" w14:textId="77777777" w:rsidR="00375BE5" w:rsidRPr="001E2194" w:rsidRDefault="00375BE5" w:rsidP="00375BE5">
            <w:pPr>
              <w:autoSpaceDE w:val="0"/>
              <w:autoSpaceDN w:val="0"/>
              <w:adjustRightInd w:val="0"/>
              <w:rPr>
                <w:rFonts w:ascii="Times New Roman" w:hAnsi="Times New Roman" w:cs="Times New Roman"/>
                <w:sz w:val="20"/>
                <w:szCs w:val="20"/>
              </w:rPr>
            </w:pPr>
            <w:r w:rsidRPr="00E87665">
              <w:rPr>
                <w:rFonts w:ascii="Times New Roman" w:hAnsi="Times New Roman" w:cs="Times New Roman"/>
                <w:sz w:val="20"/>
                <w:szCs w:val="20"/>
              </w:rPr>
              <w:t>NCT00688688. Study to Test the Long Term Safety and Efficacy of the Beta-3 Agonist Mirabegron (YM178) in Patients With Symptoms of Overactive Bladder (TAURUS). In. ClinicalTrials.gov2013.</w:t>
            </w:r>
          </w:p>
        </w:tc>
      </w:tr>
      <w:tr w:rsidR="00375BE5" w:rsidRPr="001E2194" w14:paraId="677E2D4C" w14:textId="77777777" w:rsidTr="00375BE5">
        <w:tc>
          <w:tcPr>
            <w:tcW w:w="2880" w:type="dxa"/>
          </w:tcPr>
          <w:p w14:paraId="3F234F85" w14:textId="77777777" w:rsidR="00375BE5" w:rsidRPr="001E2194" w:rsidRDefault="00375BE5" w:rsidP="00375BE5">
            <w:pPr>
              <w:rPr>
                <w:rFonts w:ascii="Times New Roman" w:hAnsi="Times New Roman" w:cs="Times New Roman"/>
                <w:sz w:val="20"/>
                <w:szCs w:val="20"/>
              </w:rPr>
            </w:pPr>
          </w:p>
        </w:tc>
        <w:tc>
          <w:tcPr>
            <w:tcW w:w="6480" w:type="dxa"/>
          </w:tcPr>
          <w:p w14:paraId="48AE72FD" w14:textId="77777777" w:rsidR="00375BE5" w:rsidRPr="001E2194" w:rsidRDefault="00375BE5" w:rsidP="00375BE5">
            <w:pPr>
              <w:autoSpaceDE w:val="0"/>
              <w:autoSpaceDN w:val="0"/>
              <w:adjustRightInd w:val="0"/>
              <w:rPr>
                <w:rFonts w:ascii="Times New Roman" w:hAnsi="Times New Roman" w:cs="Times New Roman"/>
                <w:sz w:val="20"/>
                <w:szCs w:val="20"/>
              </w:rPr>
            </w:pPr>
            <w:r w:rsidRPr="00E87665">
              <w:rPr>
                <w:rFonts w:ascii="Times New Roman" w:hAnsi="Times New Roman" w:cs="Times New Roman"/>
                <w:sz w:val="20"/>
                <w:szCs w:val="20"/>
              </w:rPr>
              <w:t>NCT00689104. Study to Assess the Efficacy and Safety of the Beta-3 Agonist Mirabegron (YM178) in Patients With Symptoms of Overactive Bladder (SCORPIO). In. ClinicalTrials.gov2013.</w:t>
            </w:r>
          </w:p>
        </w:tc>
      </w:tr>
      <w:tr w:rsidR="00375BE5" w:rsidRPr="001E2194" w14:paraId="10D83F36" w14:textId="77777777" w:rsidTr="00375BE5">
        <w:tc>
          <w:tcPr>
            <w:tcW w:w="2880" w:type="dxa"/>
          </w:tcPr>
          <w:p w14:paraId="6E9CB132" w14:textId="77777777" w:rsidR="00375BE5" w:rsidRPr="001E2194" w:rsidRDefault="00375BE5" w:rsidP="00375BE5">
            <w:pPr>
              <w:rPr>
                <w:rFonts w:ascii="Times New Roman" w:hAnsi="Times New Roman" w:cs="Times New Roman"/>
                <w:sz w:val="20"/>
                <w:szCs w:val="20"/>
              </w:rPr>
            </w:pPr>
          </w:p>
        </w:tc>
        <w:tc>
          <w:tcPr>
            <w:tcW w:w="6480" w:type="dxa"/>
          </w:tcPr>
          <w:p w14:paraId="0C46BD49" w14:textId="77777777" w:rsidR="00375BE5" w:rsidRPr="001E2194" w:rsidRDefault="00375BE5" w:rsidP="00375BE5">
            <w:pPr>
              <w:autoSpaceDE w:val="0"/>
              <w:autoSpaceDN w:val="0"/>
              <w:adjustRightInd w:val="0"/>
              <w:rPr>
                <w:rFonts w:ascii="Times New Roman" w:hAnsi="Times New Roman" w:cs="Times New Roman"/>
                <w:sz w:val="20"/>
                <w:szCs w:val="20"/>
              </w:rPr>
            </w:pPr>
            <w:r w:rsidRPr="00E87665">
              <w:rPr>
                <w:rFonts w:ascii="Times New Roman" w:hAnsi="Times New Roman" w:cs="Times New Roman"/>
                <w:sz w:val="20"/>
                <w:szCs w:val="20"/>
              </w:rPr>
              <w:t>NCT00966004. A Study to Evaluate Safety and Efficacy of YM178 in Patients With Overactive Bladder. In:2010.</w:t>
            </w:r>
          </w:p>
        </w:tc>
      </w:tr>
      <w:tr w:rsidR="00375BE5" w:rsidRPr="001E2194" w14:paraId="31E14F46" w14:textId="77777777" w:rsidTr="00375BE5">
        <w:tc>
          <w:tcPr>
            <w:tcW w:w="2880" w:type="dxa"/>
          </w:tcPr>
          <w:p w14:paraId="52FDBC1B" w14:textId="77777777" w:rsidR="00375BE5" w:rsidRPr="001E2194" w:rsidRDefault="00375BE5" w:rsidP="00375BE5">
            <w:pPr>
              <w:rPr>
                <w:rFonts w:ascii="Times New Roman" w:hAnsi="Times New Roman" w:cs="Times New Roman"/>
                <w:sz w:val="20"/>
                <w:szCs w:val="20"/>
              </w:rPr>
            </w:pPr>
          </w:p>
        </w:tc>
        <w:tc>
          <w:tcPr>
            <w:tcW w:w="6480" w:type="dxa"/>
          </w:tcPr>
          <w:p w14:paraId="6B262834" w14:textId="77777777" w:rsidR="00375BE5" w:rsidRPr="001E2194" w:rsidRDefault="00375BE5" w:rsidP="00375BE5">
            <w:pPr>
              <w:autoSpaceDE w:val="0"/>
              <w:autoSpaceDN w:val="0"/>
              <w:adjustRightInd w:val="0"/>
              <w:rPr>
                <w:rFonts w:ascii="Times New Roman" w:hAnsi="Times New Roman" w:cs="Times New Roman"/>
                <w:sz w:val="20"/>
                <w:szCs w:val="20"/>
              </w:rPr>
            </w:pPr>
            <w:r w:rsidRPr="00E87665">
              <w:rPr>
                <w:rFonts w:ascii="Times New Roman" w:hAnsi="Times New Roman" w:cs="Times New Roman"/>
                <w:sz w:val="20"/>
                <w:szCs w:val="20"/>
              </w:rPr>
              <w:t>NCT01043666. A Study of YM178 in Subjects With Symptoms of Overactive Bladder. In:2011.</w:t>
            </w:r>
          </w:p>
        </w:tc>
      </w:tr>
      <w:tr w:rsidR="00375BE5" w:rsidRPr="001E2194" w14:paraId="4D12A0BA" w14:textId="77777777" w:rsidTr="00375BE5">
        <w:tc>
          <w:tcPr>
            <w:tcW w:w="2880" w:type="dxa"/>
          </w:tcPr>
          <w:p w14:paraId="2BAAF7FD" w14:textId="77777777" w:rsidR="00375BE5" w:rsidRPr="001E2194" w:rsidRDefault="00375BE5" w:rsidP="00375BE5">
            <w:pPr>
              <w:rPr>
                <w:rFonts w:ascii="Times New Roman" w:hAnsi="Times New Roman" w:cs="Times New Roman"/>
                <w:sz w:val="20"/>
                <w:szCs w:val="20"/>
              </w:rPr>
            </w:pPr>
          </w:p>
        </w:tc>
        <w:tc>
          <w:tcPr>
            <w:tcW w:w="6480" w:type="dxa"/>
          </w:tcPr>
          <w:p w14:paraId="58F86A4B" w14:textId="77777777" w:rsidR="00375BE5" w:rsidRPr="001E2194" w:rsidRDefault="00375BE5" w:rsidP="00375BE5">
            <w:pPr>
              <w:autoSpaceDE w:val="0"/>
              <w:autoSpaceDN w:val="0"/>
              <w:adjustRightInd w:val="0"/>
              <w:rPr>
                <w:rFonts w:ascii="Times New Roman" w:hAnsi="Times New Roman" w:cs="Times New Roman"/>
                <w:sz w:val="20"/>
                <w:szCs w:val="20"/>
              </w:rPr>
            </w:pPr>
            <w:r w:rsidRPr="00E87665">
              <w:rPr>
                <w:rFonts w:ascii="Times New Roman" w:hAnsi="Times New Roman" w:cs="Times New Roman"/>
                <w:sz w:val="20"/>
                <w:szCs w:val="20"/>
              </w:rPr>
              <w:t>NCT01340027. A Study to Evaluate the Efficacy, Safety and Tolerability of Mirabegron and Solifenacin Succinate Alone and in Combination for the Treatment of Overactive Bladder (Symphony). In. ClinicalTrials.gov2015.</w:t>
            </w:r>
          </w:p>
        </w:tc>
      </w:tr>
      <w:tr w:rsidR="00375BE5" w:rsidRPr="001E2194" w14:paraId="64AD5DB6" w14:textId="77777777" w:rsidTr="00375BE5">
        <w:tc>
          <w:tcPr>
            <w:tcW w:w="2880" w:type="dxa"/>
          </w:tcPr>
          <w:p w14:paraId="5EACE579" w14:textId="77777777" w:rsidR="00375BE5" w:rsidRPr="001E2194" w:rsidRDefault="00375BE5" w:rsidP="00375BE5">
            <w:pPr>
              <w:rPr>
                <w:rFonts w:ascii="Times New Roman" w:hAnsi="Times New Roman" w:cs="Times New Roman"/>
                <w:sz w:val="20"/>
                <w:szCs w:val="20"/>
              </w:rPr>
            </w:pPr>
          </w:p>
        </w:tc>
        <w:tc>
          <w:tcPr>
            <w:tcW w:w="6480" w:type="dxa"/>
          </w:tcPr>
          <w:p w14:paraId="29EC2DFF" w14:textId="77777777" w:rsidR="00375BE5" w:rsidRPr="001E2194" w:rsidRDefault="00375BE5" w:rsidP="00375BE5">
            <w:pPr>
              <w:autoSpaceDE w:val="0"/>
              <w:autoSpaceDN w:val="0"/>
              <w:adjustRightInd w:val="0"/>
              <w:rPr>
                <w:rFonts w:ascii="Times New Roman" w:hAnsi="Times New Roman" w:cs="Times New Roman"/>
                <w:sz w:val="20"/>
                <w:szCs w:val="20"/>
              </w:rPr>
            </w:pPr>
            <w:r w:rsidRPr="00E87665">
              <w:rPr>
                <w:rFonts w:ascii="Times New Roman" w:hAnsi="Times New Roman" w:cs="Times New Roman"/>
                <w:sz w:val="20"/>
                <w:szCs w:val="20"/>
              </w:rPr>
              <w:t xml:space="preserve">NCT01638000. A Study to Evaluate the Efficacy and Safety of Mirabegron Compared to Solifenacin in Patients With Overactive Bladder Who </w:t>
            </w:r>
            <w:proofErr w:type="gramStart"/>
            <w:r w:rsidRPr="00E87665">
              <w:rPr>
                <w:rFonts w:ascii="Times New Roman" w:hAnsi="Times New Roman" w:cs="Times New Roman"/>
                <w:sz w:val="20"/>
                <w:szCs w:val="20"/>
              </w:rPr>
              <w:t>Were Previously Treated</w:t>
            </w:r>
            <w:proofErr w:type="gramEnd"/>
            <w:r w:rsidRPr="00E87665">
              <w:rPr>
                <w:rFonts w:ascii="Times New Roman" w:hAnsi="Times New Roman" w:cs="Times New Roman"/>
                <w:sz w:val="20"/>
                <w:szCs w:val="20"/>
              </w:rPr>
              <w:t xml:space="preserve"> With Another Medicine But Were Not Satisfied With That Treatment (BEYOND). In. ClinicalTrials.gov2015.</w:t>
            </w:r>
          </w:p>
        </w:tc>
      </w:tr>
      <w:tr w:rsidR="00375BE5" w:rsidRPr="001E2194" w14:paraId="69B86B25" w14:textId="77777777" w:rsidTr="00375BE5">
        <w:tc>
          <w:tcPr>
            <w:tcW w:w="2880" w:type="dxa"/>
          </w:tcPr>
          <w:p w14:paraId="69F0F34B" w14:textId="77777777" w:rsidR="00375BE5" w:rsidRPr="001E2194" w:rsidRDefault="00375BE5" w:rsidP="00375BE5">
            <w:pPr>
              <w:rPr>
                <w:rFonts w:ascii="Times New Roman" w:hAnsi="Times New Roman" w:cs="Times New Roman"/>
                <w:sz w:val="20"/>
                <w:szCs w:val="20"/>
              </w:rPr>
            </w:pPr>
          </w:p>
        </w:tc>
        <w:tc>
          <w:tcPr>
            <w:tcW w:w="6480" w:type="dxa"/>
          </w:tcPr>
          <w:p w14:paraId="5BB27ED4" w14:textId="77777777" w:rsidR="00375BE5" w:rsidRPr="001E2194" w:rsidRDefault="00375BE5" w:rsidP="00375BE5">
            <w:pPr>
              <w:autoSpaceDE w:val="0"/>
              <w:autoSpaceDN w:val="0"/>
              <w:adjustRightInd w:val="0"/>
              <w:rPr>
                <w:rFonts w:ascii="Times New Roman" w:hAnsi="Times New Roman" w:cs="Times New Roman"/>
                <w:sz w:val="20"/>
                <w:szCs w:val="20"/>
              </w:rPr>
            </w:pPr>
            <w:r w:rsidRPr="00E87665">
              <w:rPr>
                <w:rFonts w:ascii="Times New Roman" w:hAnsi="Times New Roman" w:cs="Times New Roman"/>
                <w:sz w:val="20"/>
                <w:szCs w:val="20"/>
              </w:rPr>
              <w:t>NCT01908829. A Trial Comparing Combination Treatment (Solifenacin Plus Mirabegron) With One Treatment Alone (Solifenacin) (BESIDE). In. ClinicalTrials.gov2016.</w:t>
            </w:r>
          </w:p>
        </w:tc>
      </w:tr>
      <w:tr w:rsidR="00375BE5" w:rsidRPr="001E2194" w14:paraId="6F1D9CE8" w14:textId="77777777" w:rsidTr="00375BE5">
        <w:tc>
          <w:tcPr>
            <w:tcW w:w="2880" w:type="dxa"/>
          </w:tcPr>
          <w:p w14:paraId="62F36C5E" w14:textId="77777777" w:rsidR="00375BE5" w:rsidRPr="001E2194" w:rsidRDefault="00375BE5" w:rsidP="00375BE5">
            <w:pPr>
              <w:rPr>
                <w:rFonts w:ascii="Times New Roman" w:hAnsi="Times New Roman" w:cs="Times New Roman"/>
                <w:sz w:val="20"/>
                <w:szCs w:val="20"/>
              </w:rPr>
            </w:pPr>
          </w:p>
        </w:tc>
        <w:tc>
          <w:tcPr>
            <w:tcW w:w="6480" w:type="dxa"/>
          </w:tcPr>
          <w:p w14:paraId="2F912AA4" w14:textId="77777777" w:rsidR="00375BE5" w:rsidRPr="001E2194" w:rsidRDefault="00375BE5" w:rsidP="00375BE5">
            <w:pPr>
              <w:autoSpaceDE w:val="0"/>
              <w:autoSpaceDN w:val="0"/>
              <w:adjustRightInd w:val="0"/>
              <w:rPr>
                <w:rFonts w:ascii="Times New Roman" w:hAnsi="Times New Roman" w:cs="Times New Roman"/>
                <w:sz w:val="20"/>
                <w:szCs w:val="20"/>
              </w:rPr>
            </w:pPr>
            <w:r w:rsidRPr="00E87665">
              <w:rPr>
                <w:rFonts w:ascii="Times New Roman" w:hAnsi="Times New Roman" w:cs="Times New Roman"/>
                <w:sz w:val="20"/>
                <w:szCs w:val="20"/>
              </w:rPr>
              <w:t xml:space="preserve">NCT01972841. This Was a Multinational Study Comparing the Efficacy and Safety of Two </w:t>
            </w:r>
            <w:proofErr w:type="gramStart"/>
            <w:r w:rsidRPr="00E87665">
              <w:rPr>
                <w:rFonts w:ascii="Times New Roman" w:hAnsi="Times New Roman" w:cs="Times New Roman"/>
                <w:sz w:val="20"/>
                <w:szCs w:val="20"/>
              </w:rPr>
              <w:t>Medicines ,</w:t>
            </w:r>
            <w:proofErr w:type="gramEnd"/>
            <w:r w:rsidRPr="00E87665">
              <w:rPr>
                <w:rFonts w:ascii="Times New Roman" w:hAnsi="Times New Roman" w:cs="Times New Roman"/>
                <w:sz w:val="20"/>
                <w:szCs w:val="20"/>
              </w:rPr>
              <w:t xml:space="preserve"> Solifenacin Succinate and Mirabegron Taken Together, or Separately, or a Mock Treatment (Placebo) in Subjects With Symptoms of Overactive Bladder (SYNERGY). In. ClinicalTrials.gov2017.</w:t>
            </w:r>
          </w:p>
        </w:tc>
      </w:tr>
      <w:tr w:rsidR="00375BE5" w:rsidRPr="001E2194" w14:paraId="1D5FBE7B" w14:textId="77777777" w:rsidTr="00375BE5">
        <w:tc>
          <w:tcPr>
            <w:tcW w:w="2880" w:type="dxa"/>
          </w:tcPr>
          <w:p w14:paraId="5E196D7C" w14:textId="77777777" w:rsidR="00375BE5" w:rsidRPr="001E2194" w:rsidRDefault="00375BE5" w:rsidP="00375BE5">
            <w:pPr>
              <w:rPr>
                <w:rFonts w:ascii="Times New Roman" w:hAnsi="Times New Roman" w:cs="Times New Roman"/>
                <w:sz w:val="20"/>
                <w:szCs w:val="20"/>
              </w:rPr>
            </w:pPr>
          </w:p>
        </w:tc>
        <w:tc>
          <w:tcPr>
            <w:tcW w:w="6480" w:type="dxa"/>
          </w:tcPr>
          <w:p w14:paraId="108A1BF8" w14:textId="77777777" w:rsidR="00375BE5" w:rsidRPr="001E2194" w:rsidRDefault="00375BE5" w:rsidP="00375BE5">
            <w:pPr>
              <w:autoSpaceDE w:val="0"/>
              <w:autoSpaceDN w:val="0"/>
              <w:adjustRightInd w:val="0"/>
              <w:rPr>
                <w:rFonts w:ascii="Times New Roman" w:hAnsi="Times New Roman" w:cs="Times New Roman"/>
                <w:sz w:val="20"/>
                <w:szCs w:val="20"/>
              </w:rPr>
            </w:pPr>
            <w:r w:rsidRPr="00E87665">
              <w:rPr>
                <w:rFonts w:ascii="Times New Roman" w:hAnsi="Times New Roman" w:cs="Times New Roman"/>
                <w:sz w:val="20"/>
                <w:szCs w:val="20"/>
              </w:rPr>
              <w:t>NCT02045862. A Multinational Study Comparing the Long-term Efficacy and Safety of Two Medicines, Solifenacin Succinate and Mirabegron Taken Together, or Separately, in Subjects With Symptoms of Overactive Bladder (SYNERGY II). In. ClinicalTrials.gov2018.</w:t>
            </w:r>
          </w:p>
        </w:tc>
      </w:tr>
      <w:tr w:rsidR="00375BE5" w:rsidRPr="001E2194" w14:paraId="50728AEA" w14:textId="77777777" w:rsidTr="00375BE5">
        <w:tc>
          <w:tcPr>
            <w:tcW w:w="2880" w:type="dxa"/>
          </w:tcPr>
          <w:p w14:paraId="7D1B2FCC" w14:textId="77777777" w:rsidR="00375BE5" w:rsidRPr="001E2194" w:rsidRDefault="00375BE5" w:rsidP="00375BE5">
            <w:pPr>
              <w:rPr>
                <w:rFonts w:ascii="Times New Roman" w:hAnsi="Times New Roman" w:cs="Times New Roman"/>
                <w:sz w:val="20"/>
                <w:szCs w:val="20"/>
              </w:rPr>
            </w:pPr>
          </w:p>
        </w:tc>
        <w:tc>
          <w:tcPr>
            <w:tcW w:w="6480" w:type="dxa"/>
          </w:tcPr>
          <w:p w14:paraId="1705B161" w14:textId="77777777" w:rsidR="00375BE5" w:rsidRPr="001E2194" w:rsidRDefault="00375BE5" w:rsidP="00375BE5">
            <w:pPr>
              <w:autoSpaceDE w:val="0"/>
              <w:autoSpaceDN w:val="0"/>
              <w:adjustRightInd w:val="0"/>
              <w:rPr>
                <w:rFonts w:ascii="Times New Roman" w:hAnsi="Times New Roman" w:cs="Times New Roman"/>
                <w:sz w:val="20"/>
                <w:szCs w:val="20"/>
              </w:rPr>
            </w:pPr>
            <w:r w:rsidRPr="00E87665">
              <w:rPr>
                <w:rFonts w:ascii="Times New Roman" w:hAnsi="Times New Roman" w:cs="Times New Roman"/>
                <w:sz w:val="20"/>
                <w:szCs w:val="20"/>
              </w:rPr>
              <w:t>NCT02138747. A Study to Evaluate Tolerability and Participants Preference Between Mirabegron and Tolterodine Extended Release (ER) in Participants With Overactive Bladder (OAB) (PREFER). In. ClinicalTrials.gov2018.</w:t>
            </w:r>
          </w:p>
        </w:tc>
      </w:tr>
      <w:tr w:rsidR="00375BE5" w:rsidRPr="001E2194" w14:paraId="2E9AE76C" w14:textId="77777777" w:rsidTr="00375BE5">
        <w:tc>
          <w:tcPr>
            <w:tcW w:w="2880" w:type="dxa"/>
          </w:tcPr>
          <w:p w14:paraId="55480115" w14:textId="77777777" w:rsidR="00375BE5" w:rsidRPr="001E2194" w:rsidRDefault="00375BE5" w:rsidP="00375BE5">
            <w:pPr>
              <w:rPr>
                <w:rFonts w:ascii="Times New Roman" w:hAnsi="Times New Roman" w:cs="Times New Roman"/>
                <w:sz w:val="20"/>
                <w:szCs w:val="20"/>
              </w:rPr>
            </w:pPr>
          </w:p>
        </w:tc>
        <w:tc>
          <w:tcPr>
            <w:tcW w:w="6480" w:type="dxa"/>
          </w:tcPr>
          <w:p w14:paraId="465E66CF" w14:textId="77777777" w:rsidR="00375BE5" w:rsidRPr="001E2194" w:rsidRDefault="00375BE5" w:rsidP="00375BE5">
            <w:pPr>
              <w:autoSpaceDE w:val="0"/>
              <w:autoSpaceDN w:val="0"/>
              <w:adjustRightInd w:val="0"/>
              <w:rPr>
                <w:rFonts w:ascii="Times New Roman" w:hAnsi="Times New Roman" w:cs="Times New Roman"/>
                <w:sz w:val="20"/>
                <w:szCs w:val="20"/>
              </w:rPr>
            </w:pPr>
            <w:proofErr w:type="spellStart"/>
            <w:r w:rsidRPr="001E2194">
              <w:rPr>
                <w:rFonts w:ascii="Times New Roman" w:hAnsi="Times New Roman" w:cs="Times New Roman"/>
                <w:sz w:val="20"/>
                <w:szCs w:val="20"/>
              </w:rPr>
              <w:t>Khullar</w:t>
            </w:r>
            <w:proofErr w:type="spellEnd"/>
            <w:r w:rsidRPr="001E2194">
              <w:rPr>
                <w:rFonts w:ascii="Times New Roman" w:hAnsi="Times New Roman" w:cs="Times New Roman"/>
                <w:sz w:val="20"/>
                <w:szCs w:val="20"/>
              </w:rPr>
              <w:t xml:space="preserve"> V, </w:t>
            </w:r>
            <w:proofErr w:type="spellStart"/>
            <w:r w:rsidRPr="001E2194">
              <w:rPr>
                <w:rFonts w:ascii="Times New Roman" w:hAnsi="Times New Roman" w:cs="Times New Roman"/>
                <w:sz w:val="20"/>
                <w:szCs w:val="20"/>
              </w:rPr>
              <w:t>Amarenco</w:t>
            </w:r>
            <w:proofErr w:type="spellEnd"/>
            <w:r w:rsidRPr="001E2194">
              <w:rPr>
                <w:rFonts w:ascii="Times New Roman" w:hAnsi="Times New Roman" w:cs="Times New Roman"/>
                <w:sz w:val="20"/>
                <w:szCs w:val="20"/>
              </w:rPr>
              <w:t xml:space="preserve"> G, Angulo JC, </w:t>
            </w:r>
            <w:proofErr w:type="spellStart"/>
            <w:r w:rsidRPr="001E2194">
              <w:rPr>
                <w:rFonts w:ascii="Times New Roman" w:hAnsi="Times New Roman" w:cs="Times New Roman"/>
                <w:sz w:val="20"/>
                <w:szCs w:val="20"/>
              </w:rPr>
              <w:t>Blauwet</w:t>
            </w:r>
            <w:proofErr w:type="spellEnd"/>
            <w:r w:rsidRPr="001E2194">
              <w:rPr>
                <w:rFonts w:ascii="Times New Roman" w:hAnsi="Times New Roman" w:cs="Times New Roman"/>
                <w:sz w:val="20"/>
                <w:szCs w:val="20"/>
              </w:rPr>
              <w:t xml:space="preserve"> MB, </w:t>
            </w:r>
            <w:proofErr w:type="spellStart"/>
            <w:r w:rsidRPr="001E2194">
              <w:rPr>
                <w:rFonts w:ascii="Times New Roman" w:hAnsi="Times New Roman" w:cs="Times New Roman"/>
                <w:sz w:val="20"/>
                <w:szCs w:val="20"/>
              </w:rPr>
              <w:t>Nazir</w:t>
            </w:r>
            <w:proofErr w:type="spellEnd"/>
            <w:r w:rsidRPr="001E2194">
              <w:rPr>
                <w:rFonts w:ascii="Times New Roman" w:hAnsi="Times New Roman" w:cs="Times New Roman"/>
                <w:sz w:val="20"/>
                <w:szCs w:val="20"/>
              </w:rPr>
              <w:t xml:space="preserve"> J, </w:t>
            </w:r>
            <w:proofErr w:type="spellStart"/>
            <w:r w:rsidRPr="001E2194">
              <w:rPr>
                <w:rFonts w:ascii="Times New Roman" w:hAnsi="Times New Roman" w:cs="Times New Roman"/>
                <w:sz w:val="20"/>
                <w:szCs w:val="20"/>
              </w:rPr>
              <w:t>Odeyemi</w:t>
            </w:r>
            <w:proofErr w:type="spellEnd"/>
            <w:r w:rsidRPr="001E2194">
              <w:rPr>
                <w:rFonts w:ascii="Times New Roman" w:hAnsi="Times New Roman" w:cs="Times New Roman"/>
                <w:sz w:val="20"/>
                <w:szCs w:val="20"/>
              </w:rPr>
              <w:t xml:space="preserve"> IA, et al. Patient-reported outcomes with the beta&lt;sub&gt;3&lt;/sub&gt; -</w:t>
            </w:r>
            <w:proofErr w:type="spellStart"/>
            <w:r w:rsidRPr="001E2194">
              <w:rPr>
                <w:rFonts w:ascii="Times New Roman" w:hAnsi="Times New Roman" w:cs="Times New Roman"/>
                <w:sz w:val="20"/>
                <w:szCs w:val="20"/>
              </w:rPr>
              <w:t>adrenoceptor</w:t>
            </w:r>
            <w:proofErr w:type="spellEnd"/>
            <w:r w:rsidRPr="001E2194">
              <w:rPr>
                <w:rFonts w:ascii="Times New Roman" w:hAnsi="Times New Roman" w:cs="Times New Roman"/>
                <w:sz w:val="20"/>
                <w:szCs w:val="20"/>
              </w:rPr>
              <w:t xml:space="preserve"> agonist </w:t>
            </w:r>
            <w:proofErr w:type="spellStart"/>
            <w:r w:rsidRPr="001E2194">
              <w:rPr>
                <w:rFonts w:ascii="Times New Roman" w:hAnsi="Times New Roman" w:cs="Times New Roman"/>
                <w:sz w:val="20"/>
                <w:szCs w:val="20"/>
              </w:rPr>
              <w:t>mirabegron</w:t>
            </w:r>
            <w:proofErr w:type="spellEnd"/>
            <w:r w:rsidRPr="001E2194">
              <w:rPr>
                <w:rFonts w:ascii="Times New Roman" w:hAnsi="Times New Roman" w:cs="Times New Roman"/>
                <w:sz w:val="20"/>
                <w:szCs w:val="20"/>
              </w:rPr>
              <w:t xml:space="preserve"> in a phase III trial in patients with overactive bladder. </w:t>
            </w:r>
            <w:proofErr w:type="spellStart"/>
            <w:r w:rsidRPr="001E2194">
              <w:rPr>
                <w:rFonts w:ascii="Times New Roman" w:hAnsi="Times New Roman" w:cs="Times New Roman"/>
                <w:sz w:val="20"/>
                <w:szCs w:val="20"/>
              </w:rPr>
              <w:t>Neurourol</w:t>
            </w:r>
            <w:proofErr w:type="spellEnd"/>
            <w:r w:rsidRPr="001E2194">
              <w:rPr>
                <w:rFonts w:ascii="Times New Roman" w:hAnsi="Times New Roman" w:cs="Times New Roman"/>
                <w:sz w:val="20"/>
                <w:szCs w:val="20"/>
              </w:rPr>
              <w:t xml:space="preserve"> </w:t>
            </w:r>
            <w:proofErr w:type="spellStart"/>
            <w:r w:rsidRPr="001E2194">
              <w:rPr>
                <w:rFonts w:ascii="Times New Roman" w:hAnsi="Times New Roman" w:cs="Times New Roman"/>
                <w:sz w:val="20"/>
                <w:szCs w:val="20"/>
              </w:rPr>
              <w:t>Urodyn</w:t>
            </w:r>
            <w:proofErr w:type="spellEnd"/>
            <w:r>
              <w:rPr>
                <w:rFonts w:ascii="Times New Roman" w:hAnsi="Times New Roman" w:cs="Times New Roman"/>
                <w:sz w:val="20"/>
                <w:szCs w:val="20"/>
              </w:rPr>
              <w:t xml:space="preserve">. </w:t>
            </w:r>
            <w:r w:rsidRPr="001E2194">
              <w:rPr>
                <w:rFonts w:ascii="Times New Roman" w:hAnsi="Times New Roman" w:cs="Times New Roman"/>
                <w:sz w:val="20"/>
                <w:szCs w:val="20"/>
              </w:rPr>
              <w:t>2016. p. 987-94.</w:t>
            </w:r>
          </w:p>
        </w:tc>
      </w:tr>
      <w:tr w:rsidR="00375BE5" w:rsidRPr="001E2194" w14:paraId="28462D97" w14:textId="77777777" w:rsidTr="00375BE5">
        <w:tc>
          <w:tcPr>
            <w:tcW w:w="2880" w:type="dxa"/>
          </w:tcPr>
          <w:p w14:paraId="07ACD402" w14:textId="77777777" w:rsidR="00375BE5" w:rsidRPr="001E2194" w:rsidRDefault="00375BE5" w:rsidP="00375BE5">
            <w:pPr>
              <w:rPr>
                <w:rFonts w:ascii="Times New Roman" w:hAnsi="Times New Roman" w:cs="Times New Roman"/>
                <w:sz w:val="20"/>
                <w:szCs w:val="20"/>
              </w:rPr>
            </w:pPr>
          </w:p>
        </w:tc>
        <w:tc>
          <w:tcPr>
            <w:tcW w:w="6480" w:type="dxa"/>
          </w:tcPr>
          <w:p w14:paraId="0C4E05EE" w14:textId="77777777" w:rsidR="00375BE5" w:rsidRPr="001E2194" w:rsidRDefault="00375BE5" w:rsidP="00375BE5">
            <w:pPr>
              <w:autoSpaceDE w:val="0"/>
              <w:autoSpaceDN w:val="0"/>
              <w:adjustRightInd w:val="0"/>
              <w:rPr>
                <w:rFonts w:ascii="Times New Roman" w:hAnsi="Times New Roman" w:cs="Times New Roman"/>
                <w:sz w:val="20"/>
                <w:szCs w:val="20"/>
              </w:rPr>
            </w:pPr>
            <w:r w:rsidRPr="001E2194">
              <w:rPr>
                <w:rFonts w:ascii="Times New Roman" w:hAnsi="Times New Roman" w:cs="Times New Roman"/>
                <w:sz w:val="20"/>
                <w:szCs w:val="20"/>
              </w:rPr>
              <w:t xml:space="preserve">Robinson D, Kelleher C, </w:t>
            </w:r>
            <w:proofErr w:type="spellStart"/>
            <w:r w:rsidRPr="001E2194">
              <w:rPr>
                <w:rFonts w:ascii="Times New Roman" w:hAnsi="Times New Roman" w:cs="Times New Roman"/>
                <w:sz w:val="20"/>
                <w:szCs w:val="20"/>
              </w:rPr>
              <w:t>Staskin</w:t>
            </w:r>
            <w:proofErr w:type="spellEnd"/>
            <w:r w:rsidRPr="001E2194">
              <w:rPr>
                <w:rFonts w:ascii="Times New Roman" w:hAnsi="Times New Roman" w:cs="Times New Roman"/>
                <w:sz w:val="20"/>
                <w:szCs w:val="20"/>
              </w:rPr>
              <w:t xml:space="preserve"> D, Mueller ER, Falconer C, Wang J, et al. Patient-reported outcomes from SYNERGY, a randomized, double-blind, multicenter study evaluating combinations of mirabegron and solifenacin compared with monotherapy and placebo in OAB patients. </w:t>
            </w:r>
            <w:proofErr w:type="spellStart"/>
            <w:r w:rsidRPr="001E2194">
              <w:rPr>
                <w:rFonts w:ascii="Times New Roman" w:hAnsi="Times New Roman" w:cs="Times New Roman"/>
                <w:sz w:val="20"/>
                <w:szCs w:val="20"/>
              </w:rPr>
              <w:t>Neurourology</w:t>
            </w:r>
            <w:proofErr w:type="spellEnd"/>
            <w:r w:rsidRPr="001E2194">
              <w:rPr>
                <w:rFonts w:ascii="Times New Roman" w:hAnsi="Times New Roman" w:cs="Times New Roman"/>
                <w:sz w:val="20"/>
                <w:szCs w:val="20"/>
              </w:rPr>
              <w:t xml:space="preserve"> and </w:t>
            </w:r>
            <w:proofErr w:type="spellStart"/>
            <w:r w:rsidRPr="001E2194">
              <w:rPr>
                <w:rFonts w:ascii="Times New Roman" w:hAnsi="Times New Roman" w:cs="Times New Roman"/>
                <w:sz w:val="20"/>
                <w:szCs w:val="20"/>
              </w:rPr>
              <w:t>urodynamics</w:t>
            </w:r>
            <w:proofErr w:type="spellEnd"/>
            <w:r w:rsidRPr="001E2194">
              <w:rPr>
                <w:rFonts w:ascii="Times New Roman" w:hAnsi="Times New Roman" w:cs="Times New Roman"/>
                <w:sz w:val="20"/>
                <w:szCs w:val="20"/>
              </w:rPr>
              <w:t>. 2017(pagination).</w:t>
            </w:r>
          </w:p>
        </w:tc>
      </w:tr>
      <w:tr w:rsidR="00375BE5" w:rsidRPr="001E2194" w14:paraId="28AA02A4" w14:textId="77777777" w:rsidTr="00375BE5">
        <w:tc>
          <w:tcPr>
            <w:tcW w:w="2880" w:type="dxa"/>
          </w:tcPr>
          <w:p w14:paraId="274FC130" w14:textId="77777777" w:rsidR="00375BE5" w:rsidRPr="001E2194" w:rsidRDefault="00375BE5" w:rsidP="00375BE5">
            <w:pPr>
              <w:rPr>
                <w:rFonts w:ascii="Times New Roman" w:hAnsi="Times New Roman" w:cs="Times New Roman"/>
                <w:sz w:val="20"/>
                <w:szCs w:val="20"/>
              </w:rPr>
            </w:pPr>
          </w:p>
        </w:tc>
        <w:tc>
          <w:tcPr>
            <w:tcW w:w="6480" w:type="dxa"/>
          </w:tcPr>
          <w:p w14:paraId="39B32548" w14:textId="77777777" w:rsidR="00375BE5" w:rsidRPr="001E2194" w:rsidRDefault="00375BE5" w:rsidP="00375BE5">
            <w:pPr>
              <w:autoSpaceDE w:val="0"/>
              <w:autoSpaceDN w:val="0"/>
              <w:adjustRightInd w:val="0"/>
              <w:rPr>
                <w:rFonts w:ascii="Times New Roman" w:hAnsi="Times New Roman" w:cs="Times New Roman"/>
                <w:sz w:val="20"/>
                <w:szCs w:val="20"/>
              </w:rPr>
            </w:pPr>
            <w:r w:rsidRPr="001E2194">
              <w:rPr>
                <w:rFonts w:ascii="Times New Roman" w:hAnsi="Times New Roman" w:cs="Times New Roman"/>
                <w:sz w:val="20"/>
                <w:szCs w:val="20"/>
              </w:rPr>
              <w:t xml:space="preserve">White WB, </w:t>
            </w:r>
            <w:proofErr w:type="spellStart"/>
            <w:r w:rsidRPr="001E2194">
              <w:rPr>
                <w:rFonts w:ascii="Times New Roman" w:hAnsi="Times New Roman" w:cs="Times New Roman"/>
                <w:sz w:val="20"/>
                <w:szCs w:val="20"/>
              </w:rPr>
              <w:t>Chapple</w:t>
            </w:r>
            <w:proofErr w:type="spellEnd"/>
            <w:r w:rsidRPr="001E2194">
              <w:rPr>
                <w:rFonts w:ascii="Times New Roman" w:hAnsi="Times New Roman" w:cs="Times New Roman"/>
                <w:sz w:val="20"/>
                <w:szCs w:val="20"/>
              </w:rPr>
              <w:t xml:space="preserve"> C, </w:t>
            </w:r>
            <w:proofErr w:type="spellStart"/>
            <w:r w:rsidRPr="001E2194">
              <w:rPr>
                <w:rFonts w:ascii="Times New Roman" w:hAnsi="Times New Roman" w:cs="Times New Roman"/>
                <w:sz w:val="20"/>
                <w:szCs w:val="20"/>
              </w:rPr>
              <w:t>Gratzke</w:t>
            </w:r>
            <w:proofErr w:type="spellEnd"/>
            <w:r w:rsidRPr="001E2194">
              <w:rPr>
                <w:rFonts w:ascii="Times New Roman" w:hAnsi="Times New Roman" w:cs="Times New Roman"/>
                <w:sz w:val="20"/>
                <w:szCs w:val="20"/>
              </w:rPr>
              <w:t xml:space="preserve"> C, </w:t>
            </w:r>
            <w:proofErr w:type="spellStart"/>
            <w:r w:rsidRPr="001E2194">
              <w:rPr>
                <w:rFonts w:ascii="Times New Roman" w:hAnsi="Times New Roman" w:cs="Times New Roman"/>
                <w:sz w:val="20"/>
                <w:szCs w:val="20"/>
              </w:rPr>
              <w:t>Herschorn</w:t>
            </w:r>
            <w:proofErr w:type="spellEnd"/>
            <w:r w:rsidRPr="001E2194">
              <w:rPr>
                <w:rFonts w:ascii="Times New Roman" w:hAnsi="Times New Roman" w:cs="Times New Roman"/>
                <w:sz w:val="20"/>
                <w:szCs w:val="20"/>
              </w:rPr>
              <w:t xml:space="preserve"> S, Robinson D, Frankel J, et al. Cardiovascular Safety of the beta&lt;</w:t>
            </w:r>
            <w:proofErr w:type="spellStart"/>
            <w:r w:rsidRPr="001E2194">
              <w:rPr>
                <w:rFonts w:ascii="Times New Roman" w:hAnsi="Times New Roman" w:cs="Times New Roman"/>
                <w:sz w:val="20"/>
                <w:szCs w:val="20"/>
              </w:rPr>
              <w:t>inf</w:t>
            </w:r>
            <w:proofErr w:type="spellEnd"/>
            <w:r w:rsidRPr="001E2194">
              <w:rPr>
                <w:rFonts w:ascii="Times New Roman" w:hAnsi="Times New Roman" w:cs="Times New Roman"/>
                <w:sz w:val="20"/>
                <w:szCs w:val="20"/>
              </w:rPr>
              <w:t>&gt;3&lt;/</w:t>
            </w:r>
            <w:proofErr w:type="spellStart"/>
            <w:r w:rsidRPr="001E2194">
              <w:rPr>
                <w:rFonts w:ascii="Times New Roman" w:hAnsi="Times New Roman" w:cs="Times New Roman"/>
                <w:sz w:val="20"/>
                <w:szCs w:val="20"/>
              </w:rPr>
              <w:t>inf</w:t>
            </w:r>
            <w:proofErr w:type="spellEnd"/>
            <w:r w:rsidRPr="001E2194">
              <w:rPr>
                <w:rFonts w:ascii="Times New Roman" w:hAnsi="Times New Roman" w:cs="Times New Roman"/>
                <w:sz w:val="20"/>
                <w:szCs w:val="20"/>
              </w:rPr>
              <w:t>&gt;-</w:t>
            </w:r>
            <w:proofErr w:type="spellStart"/>
            <w:r w:rsidRPr="001E2194">
              <w:rPr>
                <w:rFonts w:ascii="Times New Roman" w:hAnsi="Times New Roman" w:cs="Times New Roman"/>
                <w:sz w:val="20"/>
                <w:szCs w:val="20"/>
              </w:rPr>
              <w:t>Adrenoceptor</w:t>
            </w:r>
            <w:proofErr w:type="spellEnd"/>
            <w:r w:rsidRPr="001E2194">
              <w:rPr>
                <w:rFonts w:ascii="Times New Roman" w:hAnsi="Times New Roman" w:cs="Times New Roman"/>
                <w:sz w:val="20"/>
                <w:szCs w:val="20"/>
              </w:rPr>
              <w:t xml:space="preserve"> Agonist Mirabegron and the Antimuscarinic Agent Solifenacin in the SYNERGY Trial. Journal of clinical pharmacology. 2018(pagination).</w:t>
            </w:r>
          </w:p>
        </w:tc>
      </w:tr>
      <w:tr w:rsidR="00375BE5" w:rsidRPr="001E2194" w14:paraId="1C0B1AE8" w14:textId="77777777" w:rsidTr="00375BE5">
        <w:tc>
          <w:tcPr>
            <w:tcW w:w="2880" w:type="dxa"/>
          </w:tcPr>
          <w:p w14:paraId="1D340BFF" w14:textId="77777777" w:rsidR="00375BE5" w:rsidRPr="001E2194" w:rsidRDefault="00375BE5" w:rsidP="00375BE5">
            <w:pPr>
              <w:rPr>
                <w:rFonts w:ascii="Times New Roman" w:hAnsi="Times New Roman" w:cs="Times New Roman"/>
                <w:sz w:val="20"/>
                <w:szCs w:val="20"/>
              </w:rPr>
            </w:pPr>
            <w:r w:rsidRPr="001E2194">
              <w:rPr>
                <w:rFonts w:ascii="Times New Roman" w:hAnsi="Times New Roman" w:cs="Times New Roman"/>
                <w:sz w:val="20"/>
                <w:szCs w:val="20"/>
              </w:rPr>
              <w:t>Secondary publications of previously included trials</w:t>
            </w:r>
          </w:p>
        </w:tc>
        <w:tc>
          <w:tcPr>
            <w:tcW w:w="6480" w:type="dxa"/>
          </w:tcPr>
          <w:p w14:paraId="70BCF4E0" w14:textId="77777777" w:rsidR="00375BE5" w:rsidRPr="001E2194" w:rsidRDefault="00375BE5" w:rsidP="00375BE5">
            <w:pPr>
              <w:autoSpaceDE w:val="0"/>
              <w:autoSpaceDN w:val="0"/>
              <w:adjustRightInd w:val="0"/>
              <w:rPr>
                <w:rFonts w:ascii="Times New Roman" w:hAnsi="Times New Roman" w:cs="Times New Roman"/>
                <w:sz w:val="20"/>
                <w:szCs w:val="20"/>
              </w:rPr>
            </w:pPr>
            <w:r w:rsidRPr="001E2194">
              <w:rPr>
                <w:rFonts w:ascii="Times New Roman" w:hAnsi="Times New Roman" w:cs="Times New Roman"/>
                <w:sz w:val="20"/>
                <w:szCs w:val="20"/>
              </w:rPr>
              <w:t xml:space="preserve">But I, </w:t>
            </w:r>
            <w:proofErr w:type="spellStart"/>
            <w:r w:rsidRPr="001E2194">
              <w:rPr>
                <w:rFonts w:ascii="Times New Roman" w:hAnsi="Times New Roman" w:cs="Times New Roman"/>
                <w:sz w:val="20"/>
                <w:szCs w:val="20"/>
              </w:rPr>
              <w:t>Goldstajn</w:t>
            </w:r>
            <w:proofErr w:type="spellEnd"/>
            <w:r w:rsidRPr="001E2194">
              <w:rPr>
                <w:rFonts w:ascii="Times New Roman" w:hAnsi="Times New Roman" w:cs="Times New Roman"/>
                <w:sz w:val="20"/>
                <w:szCs w:val="20"/>
              </w:rPr>
              <w:t xml:space="preserve"> MS, </w:t>
            </w:r>
            <w:proofErr w:type="spellStart"/>
            <w:r w:rsidRPr="001E2194">
              <w:rPr>
                <w:rFonts w:ascii="Times New Roman" w:hAnsi="Times New Roman" w:cs="Times New Roman"/>
                <w:sz w:val="20"/>
                <w:szCs w:val="20"/>
              </w:rPr>
              <w:t>Oreskovic</w:t>
            </w:r>
            <w:proofErr w:type="spellEnd"/>
            <w:r w:rsidRPr="001E2194">
              <w:rPr>
                <w:rFonts w:ascii="Times New Roman" w:hAnsi="Times New Roman" w:cs="Times New Roman"/>
                <w:sz w:val="20"/>
                <w:szCs w:val="20"/>
              </w:rPr>
              <w:t xml:space="preserve"> S. Comparison of two selective muscarinic receptor antagonists (solifenacin and darifenacin) in women with overactive bladder--the SOLIDAR study. </w:t>
            </w:r>
            <w:proofErr w:type="spellStart"/>
            <w:r w:rsidRPr="001E2194">
              <w:rPr>
                <w:rFonts w:ascii="Times New Roman" w:hAnsi="Times New Roman" w:cs="Times New Roman"/>
                <w:sz w:val="20"/>
                <w:szCs w:val="20"/>
              </w:rPr>
              <w:t>Coll</w:t>
            </w:r>
            <w:proofErr w:type="spellEnd"/>
            <w:r w:rsidRPr="001E2194">
              <w:rPr>
                <w:rFonts w:ascii="Times New Roman" w:hAnsi="Times New Roman" w:cs="Times New Roman"/>
                <w:sz w:val="20"/>
                <w:szCs w:val="20"/>
              </w:rPr>
              <w:t xml:space="preserve"> </w:t>
            </w:r>
            <w:proofErr w:type="spellStart"/>
            <w:r w:rsidRPr="001E2194">
              <w:rPr>
                <w:rFonts w:ascii="Times New Roman" w:hAnsi="Times New Roman" w:cs="Times New Roman"/>
                <w:sz w:val="20"/>
                <w:szCs w:val="20"/>
              </w:rPr>
              <w:t>Antropol</w:t>
            </w:r>
            <w:proofErr w:type="spellEnd"/>
            <w:r w:rsidRPr="001E2194">
              <w:rPr>
                <w:rFonts w:ascii="Times New Roman" w:hAnsi="Times New Roman" w:cs="Times New Roman"/>
                <w:sz w:val="20"/>
                <w:szCs w:val="20"/>
              </w:rPr>
              <w:t>. 2012;36(4):1347-53.</w:t>
            </w:r>
          </w:p>
        </w:tc>
      </w:tr>
      <w:tr w:rsidR="00375BE5" w:rsidRPr="001E2194" w14:paraId="1563C959" w14:textId="77777777" w:rsidTr="00375BE5">
        <w:tc>
          <w:tcPr>
            <w:tcW w:w="2880" w:type="dxa"/>
          </w:tcPr>
          <w:p w14:paraId="7113EE8D" w14:textId="77777777" w:rsidR="00375BE5" w:rsidRPr="001E2194" w:rsidRDefault="00375BE5" w:rsidP="00375BE5">
            <w:pPr>
              <w:rPr>
                <w:rFonts w:ascii="Times New Roman" w:hAnsi="Times New Roman" w:cs="Times New Roman"/>
                <w:sz w:val="20"/>
                <w:szCs w:val="20"/>
              </w:rPr>
            </w:pPr>
          </w:p>
        </w:tc>
        <w:tc>
          <w:tcPr>
            <w:tcW w:w="6480" w:type="dxa"/>
          </w:tcPr>
          <w:p w14:paraId="24B380E0" w14:textId="77777777" w:rsidR="00375BE5" w:rsidRPr="001E2194" w:rsidRDefault="00375BE5" w:rsidP="00375BE5">
            <w:pPr>
              <w:autoSpaceDE w:val="0"/>
              <w:autoSpaceDN w:val="0"/>
              <w:adjustRightInd w:val="0"/>
              <w:rPr>
                <w:rFonts w:ascii="Times New Roman" w:hAnsi="Times New Roman" w:cs="Times New Roman"/>
                <w:sz w:val="20"/>
                <w:szCs w:val="20"/>
              </w:rPr>
            </w:pPr>
            <w:proofErr w:type="spellStart"/>
            <w:r w:rsidRPr="001E2194">
              <w:rPr>
                <w:rFonts w:ascii="Times New Roman" w:hAnsi="Times New Roman" w:cs="Times New Roman"/>
                <w:sz w:val="20"/>
                <w:szCs w:val="20"/>
              </w:rPr>
              <w:t>Herschorn</w:t>
            </w:r>
            <w:proofErr w:type="spellEnd"/>
            <w:r w:rsidRPr="001E2194">
              <w:rPr>
                <w:rFonts w:ascii="Times New Roman" w:hAnsi="Times New Roman" w:cs="Times New Roman"/>
                <w:sz w:val="20"/>
                <w:szCs w:val="20"/>
              </w:rPr>
              <w:t xml:space="preserve"> S, </w:t>
            </w:r>
            <w:proofErr w:type="spellStart"/>
            <w:r w:rsidRPr="001E2194">
              <w:rPr>
                <w:rFonts w:ascii="Times New Roman" w:hAnsi="Times New Roman" w:cs="Times New Roman"/>
                <w:sz w:val="20"/>
                <w:szCs w:val="20"/>
              </w:rPr>
              <w:t>Pommerville</w:t>
            </w:r>
            <w:proofErr w:type="spellEnd"/>
            <w:r w:rsidRPr="001E2194">
              <w:rPr>
                <w:rFonts w:ascii="Times New Roman" w:hAnsi="Times New Roman" w:cs="Times New Roman"/>
                <w:sz w:val="20"/>
                <w:szCs w:val="20"/>
              </w:rPr>
              <w:t xml:space="preserve"> P, </w:t>
            </w:r>
            <w:proofErr w:type="spellStart"/>
            <w:r w:rsidRPr="001E2194">
              <w:rPr>
                <w:rFonts w:ascii="Times New Roman" w:hAnsi="Times New Roman" w:cs="Times New Roman"/>
                <w:sz w:val="20"/>
                <w:szCs w:val="20"/>
              </w:rPr>
              <w:t>Stothers</w:t>
            </w:r>
            <w:proofErr w:type="spellEnd"/>
            <w:r w:rsidRPr="001E2194">
              <w:rPr>
                <w:rFonts w:ascii="Times New Roman" w:hAnsi="Times New Roman" w:cs="Times New Roman"/>
                <w:sz w:val="20"/>
                <w:szCs w:val="20"/>
              </w:rPr>
              <w:t xml:space="preserve"> L, </w:t>
            </w:r>
            <w:proofErr w:type="spellStart"/>
            <w:r w:rsidRPr="001E2194">
              <w:rPr>
                <w:rFonts w:ascii="Times New Roman" w:hAnsi="Times New Roman" w:cs="Times New Roman"/>
                <w:sz w:val="20"/>
                <w:szCs w:val="20"/>
              </w:rPr>
              <w:t>Egerdie</w:t>
            </w:r>
            <w:proofErr w:type="spellEnd"/>
            <w:r w:rsidRPr="001E2194">
              <w:rPr>
                <w:rFonts w:ascii="Times New Roman" w:hAnsi="Times New Roman" w:cs="Times New Roman"/>
                <w:sz w:val="20"/>
                <w:szCs w:val="20"/>
              </w:rPr>
              <w:t xml:space="preserve"> B, </w:t>
            </w:r>
            <w:proofErr w:type="spellStart"/>
            <w:r w:rsidRPr="001E2194">
              <w:rPr>
                <w:rFonts w:ascii="Times New Roman" w:hAnsi="Times New Roman" w:cs="Times New Roman"/>
                <w:sz w:val="20"/>
                <w:szCs w:val="20"/>
              </w:rPr>
              <w:t>Gajewski</w:t>
            </w:r>
            <w:proofErr w:type="spellEnd"/>
            <w:r w:rsidRPr="001E2194">
              <w:rPr>
                <w:rFonts w:ascii="Times New Roman" w:hAnsi="Times New Roman" w:cs="Times New Roman"/>
                <w:sz w:val="20"/>
                <w:szCs w:val="20"/>
              </w:rPr>
              <w:t xml:space="preserve"> J, Carlson K, et al. Tolerability of solifenacin and oxybutynin immediate release in older (&gt; 65 years) and younger (&lt; 65 years) patients with overactive bladder: sub-analysis from a Canadian, randomized, double-blind study. </w:t>
            </w:r>
            <w:proofErr w:type="spellStart"/>
            <w:r w:rsidRPr="001E2194">
              <w:rPr>
                <w:rFonts w:ascii="Times New Roman" w:hAnsi="Times New Roman" w:cs="Times New Roman"/>
                <w:sz w:val="20"/>
                <w:szCs w:val="20"/>
              </w:rPr>
              <w:t>Curr</w:t>
            </w:r>
            <w:proofErr w:type="spellEnd"/>
            <w:r w:rsidRPr="001E2194">
              <w:rPr>
                <w:rFonts w:ascii="Times New Roman" w:hAnsi="Times New Roman" w:cs="Times New Roman"/>
                <w:sz w:val="20"/>
                <w:szCs w:val="20"/>
              </w:rPr>
              <w:t xml:space="preserve"> Med Res </w:t>
            </w:r>
            <w:proofErr w:type="spellStart"/>
            <w:r w:rsidRPr="001E2194">
              <w:rPr>
                <w:rFonts w:ascii="Times New Roman" w:hAnsi="Times New Roman" w:cs="Times New Roman"/>
                <w:sz w:val="20"/>
                <w:szCs w:val="20"/>
              </w:rPr>
              <w:t>Opin</w:t>
            </w:r>
            <w:proofErr w:type="spellEnd"/>
            <w:r w:rsidRPr="001E2194">
              <w:rPr>
                <w:rFonts w:ascii="Times New Roman" w:hAnsi="Times New Roman" w:cs="Times New Roman"/>
                <w:sz w:val="20"/>
                <w:szCs w:val="20"/>
              </w:rPr>
              <w:t>. 2011;27(2):375-82.</w:t>
            </w:r>
          </w:p>
        </w:tc>
      </w:tr>
      <w:tr w:rsidR="00375BE5" w:rsidRPr="001E2194" w14:paraId="707B3005" w14:textId="77777777" w:rsidTr="00375BE5">
        <w:tc>
          <w:tcPr>
            <w:tcW w:w="2880" w:type="dxa"/>
          </w:tcPr>
          <w:p w14:paraId="3030291C" w14:textId="77777777" w:rsidR="00375BE5" w:rsidRPr="001E2194" w:rsidRDefault="00375BE5" w:rsidP="00375BE5">
            <w:pPr>
              <w:rPr>
                <w:rFonts w:ascii="Times New Roman" w:hAnsi="Times New Roman" w:cs="Times New Roman"/>
                <w:sz w:val="20"/>
                <w:szCs w:val="20"/>
              </w:rPr>
            </w:pPr>
          </w:p>
        </w:tc>
        <w:tc>
          <w:tcPr>
            <w:tcW w:w="6480" w:type="dxa"/>
          </w:tcPr>
          <w:p w14:paraId="42A5DF7A" w14:textId="77777777" w:rsidR="00375BE5" w:rsidRPr="001E2194" w:rsidRDefault="00375BE5" w:rsidP="00375BE5">
            <w:pPr>
              <w:autoSpaceDE w:val="0"/>
              <w:autoSpaceDN w:val="0"/>
              <w:adjustRightInd w:val="0"/>
              <w:rPr>
                <w:rFonts w:ascii="Times New Roman" w:hAnsi="Times New Roman" w:cs="Times New Roman"/>
                <w:sz w:val="20"/>
                <w:szCs w:val="20"/>
              </w:rPr>
            </w:pPr>
            <w:r w:rsidRPr="001E2194">
              <w:rPr>
                <w:rFonts w:ascii="Times New Roman" w:hAnsi="Times New Roman" w:cs="Times New Roman"/>
                <w:sz w:val="20"/>
                <w:szCs w:val="20"/>
              </w:rPr>
              <w:t xml:space="preserve">Hsiao SM, Chang TC, Wu WY, Chen CH, Yu HJ, Lin HH. Comparisons of urodynamic effects, therapeutic efficacy and safety of solifenacin versus tolterodine for female overactive bladder syndrome. J </w:t>
            </w:r>
            <w:proofErr w:type="spellStart"/>
            <w:r w:rsidRPr="001E2194">
              <w:rPr>
                <w:rFonts w:ascii="Times New Roman" w:hAnsi="Times New Roman" w:cs="Times New Roman"/>
                <w:sz w:val="20"/>
                <w:szCs w:val="20"/>
              </w:rPr>
              <w:t>Obstet</w:t>
            </w:r>
            <w:proofErr w:type="spellEnd"/>
            <w:r w:rsidRPr="001E2194">
              <w:rPr>
                <w:rFonts w:ascii="Times New Roman" w:hAnsi="Times New Roman" w:cs="Times New Roman"/>
                <w:sz w:val="20"/>
                <w:szCs w:val="20"/>
              </w:rPr>
              <w:t xml:space="preserve"> </w:t>
            </w:r>
            <w:proofErr w:type="spellStart"/>
            <w:r w:rsidRPr="001E2194">
              <w:rPr>
                <w:rFonts w:ascii="Times New Roman" w:hAnsi="Times New Roman" w:cs="Times New Roman"/>
                <w:sz w:val="20"/>
                <w:szCs w:val="20"/>
              </w:rPr>
              <w:t>Gynaecol</w:t>
            </w:r>
            <w:proofErr w:type="spellEnd"/>
            <w:r w:rsidRPr="001E2194">
              <w:rPr>
                <w:rFonts w:ascii="Times New Roman" w:hAnsi="Times New Roman" w:cs="Times New Roman"/>
                <w:sz w:val="20"/>
                <w:szCs w:val="20"/>
              </w:rPr>
              <w:t xml:space="preserve"> Res. 2011;37(8):1084-91.</w:t>
            </w:r>
          </w:p>
        </w:tc>
      </w:tr>
    </w:tbl>
    <w:p w14:paraId="40EE34D0" w14:textId="77777777" w:rsidR="00375BE5" w:rsidRPr="001E2194" w:rsidRDefault="00375BE5" w:rsidP="00375BE5">
      <w:pPr>
        <w:rPr>
          <w:rFonts w:ascii="Times New Roman" w:hAnsi="Times New Roman" w:cs="Times New Roman"/>
        </w:rPr>
      </w:pPr>
    </w:p>
    <w:p w14:paraId="115D4B96" w14:textId="6EA6620A" w:rsidR="00375BE5" w:rsidRDefault="00375BE5">
      <w:pPr>
        <w:rPr>
          <w:rFonts w:ascii="Times New Roman" w:hAnsi="Times New Roman" w:cs="Times New Roman"/>
        </w:rPr>
      </w:pPr>
      <w:r>
        <w:rPr>
          <w:rFonts w:ascii="Times New Roman" w:hAnsi="Times New Roman" w:cs="Times New Roman"/>
        </w:rPr>
        <w:br w:type="page"/>
      </w:r>
    </w:p>
    <w:p w14:paraId="0E4548C4" w14:textId="4984DED8" w:rsidR="00375BE5" w:rsidRDefault="00375BE5" w:rsidP="00375BE5">
      <w:pPr>
        <w:rPr>
          <w:rFonts w:ascii="Times New Roman" w:hAnsi="Times New Roman" w:cs="Times New Roman"/>
          <w:b/>
        </w:rPr>
      </w:pPr>
      <w:r w:rsidRPr="00375BE5">
        <w:rPr>
          <w:rFonts w:ascii="Times New Roman" w:hAnsi="Times New Roman" w:cs="Times New Roman"/>
          <w:b/>
        </w:rPr>
        <w:lastRenderedPageBreak/>
        <w:t>Table S3. List of Excluded Studies</w:t>
      </w:r>
    </w:p>
    <w:p w14:paraId="0965D997" w14:textId="77777777" w:rsidR="00375BE5" w:rsidRPr="00375BE5" w:rsidRDefault="00375BE5" w:rsidP="00375BE5">
      <w:pPr>
        <w:rPr>
          <w:rFonts w:ascii="Times New Roman" w:hAnsi="Times New Roman" w:cs="Times New Roman"/>
          <w:b/>
          <w:sz w:val="20"/>
          <w:szCs w:val="20"/>
        </w:rPr>
      </w:pPr>
    </w:p>
    <w:p w14:paraId="13053D61"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t>The following full-text publications were considered for inclusion but failed to meet the criteria for this review.</w:t>
      </w:r>
    </w:p>
    <w:p w14:paraId="4B10723A" w14:textId="77777777" w:rsidR="00375BE5" w:rsidRPr="000C45A4" w:rsidRDefault="00375BE5" w:rsidP="00375BE5">
      <w:pPr>
        <w:rPr>
          <w:rFonts w:ascii="Times New Roman" w:hAnsi="Times New Roman" w:cs="Times New Roman"/>
          <w:sz w:val="20"/>
          <w:szCs w:val="20"/>
        </w:rPr>
      </w:pPr>
    </w:p>
    <w:p w14:paraId="50FAF98E"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t>Exclusion codes: 1 = Foreign language; 2 = Outcome not included; 3 = Intervention not included; 4 = Population not included; 5 = Publication type not included; 6 = Study design not included; 7 = Study not obtainable; 8 = Outdated or ineligible systematic review</w:t>
      </w:r>
    </w:p>
    <w:p w14:paraId="4744984C" w14:textId="77777777" w:rsidR="00375BE5" w:rsidRPr="000C45A4" w:rsidRDefault="00375BE5" w:rsidP="00375BE5">
      <w:pPr>
        <w:rPr>
          <w:rFonts w:ascii="Times New Roman" w:hAnsi="Times New Roman" w:cs="Times New Roman"/>
          <w:sz w:val="20"/>
          <w:szCs w:val="20"/>
        </w:rPr>
      </w:pPr>
    </w:p>
    <w:tbl>
      <w:tblPr>
        <w:tblStyle w:val="TableGrid"/>
        <w:tblW w:w="9360" w:type="dxa"/>
        <w:tblLook w:val="04A0" w:firstRow="1" w:lastRow="0" w:firstColumn="1" w:lastColumn="0" w:noHBand="0" w:noVBand="1"/>
      </w:tblPr>
      <w:tblGrid>
        <w:gridCol w:w="8640"/>
        <w:gridCol w:w="720"/>
      </w:tblGrid>
      <w:tr w:rsidR="00375BE5" w:rsidRPr="000C45A4" w14:paraId="3A5428CD" w14:textId="77777777" w:rsidTr="00375BE5">
        <w:tc>
          <w:tcPr>
            <w:tcW w:w="8640" w:type="dxa"/>
          </w:tcPr>
          <w:p w14:paraId="2D93820A" w14:textId="77777777" w:rsidR="00375BE5" w:rsidRPr="000C45A4" w:rsidRDefault="00375BE5" w:rsidP="00375BE5">
            <w:pPr>
              <w:autoSpaceDE w:val="0"/>
              <w:autoSpaceDN w:val="0"/>
              <w:adjustRightInd w:val="0"/>
              <w:rPr>
                <w:rFonts w:ascii="Times New Roman" w:hAnsi="Times New Roman" w:cs="Times New Roman"/>
                <w:sz w:val="20"/>
                <w:szCs w:val="20"/>
              </w:rPr>
            </w:pPr>
            <w:r w:rsidRPr="000C45A4">
              <w:rPr>
                <w:rFonts w:ascii="Times New Roman" w:hAnsi="Times New Roman" w:cs="Times New Roman"/>
                <w:sz w:val="20"/>
                <w:szCs w:val="20"/>
              </w:rPr>
              <w:t xml:space="preserve">Abrams P, Kelleher C, </w:t>
            </w:r>
            <w:proofErr w:type="spellStart"/>
            <w:r w:rsidRPr="000C45A4">
              <w:rPr>
                <w:rFonts w:ascii="Times New Roman" w:hAnsi="Times New Roman" w:cs="Times New Roman"/>
                <w:sz w:val="20"/>
                <w:szCs w:val="20"/>
              </w:rPr>
              <w:t>Staskin</w:t>
            </w:r>
            <w:proofErr w:type="spellEnd"/>
            <w:r w:rsidRPr="000C45A4">
              <w:rPr>
                <w:rFonts w:ascii="Times New Roman" w:hAnsi="Times New Roman" w:cs="Times New Roman"/>
                <w:sz w:val="20"/>
                <w:szCs w:val="20"/>
              </w:rPr>
              <w:t xml:space="preserve"> D, Kay R, </w:t>
            </w:r>
            <w:proofErr w:type="spellStart"/>
            <w:r w:rsidRPr="000C45A4">
              <w:rPr>
                <w:rFonts w:ascii="Times New Roman" w:hAnsi="Times New Roman" w:cs="Times New Roman"/>
                <w:sz w:val="20"/>
                <w:szCs w:val="20"/>
              </w:rPr>
              <w:t>Martan</w:t>
            </w:r>
            <w:proofErr w:type="spellEnd"/>
            <w:r w:rsidRPr="000C45A4">
              <w:rPr>
                <w:rFonts w:ascii="Times New Roman" w:hAnsi="Times New Roman" w:cs="Times New Roman"/>
                <w:sz w:val="20"/>
                <w:szCs w:val="20"/>
              </w:rPr>
              <w:t xml:space="preserve"> A, </w:t>
            </w:r>
            <w:proofErr w:type="spellStart"/>
            <w:r w:rsidRPr="000C45A4">
              <w:rPr>
                <w:rFonts w:ascii="Times New Roman" w:hAnsi="Times New Roman" w:cs="Times New Roman"/>
                <w:sz w:val="20"/>
                <w:szCs w:val="20"/>
              </w:rPr>
              <w:t>Mincik</w:t>
            </w:r>
            <w:proofErr w:type="spellEnd"/>
            <w:r w:rsidRPr="000C45A4">
              <w:rPr>
                <w:rFonts w:ascii="Times New Roman" w:hAnsi="Times New Roman" w:cs="Times New Roman"/>
                <w:sz w:val="20"/>
                <w:szCs w:val="20"/>
              </w:rPr>
              <w:t xml:space="preserve"> I, et al. Combination treatment with mirabegron and solifenacin in patients with overactive bladder: exploratory responder analyses of efficacy and evaluation of patient-reported outcomes from a randomized, double-blind, factorial, dose-ranging, Phase II study (SYMPHONY). World J Urol. 2017;35(5):827-38.</w:t>
            </w:r>
          </w:p>
        </w:tc>
        <w:tc>
          <w:tcPr>
            <w:tcW w:w="720" w:type="dxa"/>
          </w:tcPr>
          <w:p w14:paraId="0EF078BA"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t>4</w:t>
            </w:r>
          </w:p>
        </w:tc>
      </w:tr>
      <w:tr w:rsidR="00375BE5" w:rsidRPr="000C45A4" w14:paraId="63660CC0" w14:textId="77777777" w:rsidTr="00375BE5">
        <w:tc>
          <w:tcPr>
            <w:tcW w:w="8640" w:type="dxa"/>
          </w:tcPr>
          <w:p w14:paraId="49AE00E9" w14:textId="77777777" w:rsidR="00375BE5" w:rsidRPr="000C45A4" w:rsidRDefault="00375BE5" w:rsidP="00375BE5">
            <w:pPr>
              <w:autoSpaceDE w:val="0"/>
              <w:autoSpaceDN w:val="0"/>
              <w:adjustRightInd w:val="0"/>
              <w:rPr>
                <w:rFonts w:ascii="Times New Roman" w:hAnsi="Times New Roman" w:cs="Times New Roman"/>
                <w:sz w:val="20"/>
                <w:szCs w:val="20"/>
              </w:rPr>
            </w:pPr>
            <w:proofErr w:type="spellStart"/>
            <w:r w:rsidRPr="000C45A4">
              <w:rPr>
                <w:rFonts w:ascii="Times New Roman" w:hAnsi="Times New Roman" w:cs="Times New Roman"/>
                <w:sz w:val="20"/>
                <w:szCs w:val="20"/>
              </w:rPr>
              <w:t>Alcantara</w:t>
            </w:r>
            <w:proofErr w:type="spellEnd"/>
            <w:r w:rsidRPr="000C45A4">
              <w:rPr>
                <w:rFonts w:ascii="Times New Roman" w:hAnsi="Times New Roman" w:cs="Times New Roman"/>
                <w:sz w:val="20"/>
                <w:szCs w:val="20"/>
              </w:rPr>
              <w:t xml:space="preserve">-Montero A. Combined treatment of solifenacin and mirabegron, an alternative in patients with overactive bladder (BESIDE study). </w:t>
            </w:r>
            <w:proofErr w:type="spellStart"/>
            <w:r w:rsidRPr="000C45A4">
              <w:rPr>
                <w:rFonts w:ascii="Times New Roman" w:hAnsi="Times New Roman" w:cs="Times New Roman"/>
                <w:sz w:val="20"/>
                <w:szCs w:val="20"/>
              </w:rPr>
              <w:t>Actas</w:t>
            </w:r>
            <w:proofErr w:type="spellEnd"/>
            <w:r w:rsidRPr="000C45A4">
              <w:rPr>
                <w:rFonts w:ascii="Times New Roman" w:hAnsi="Times New Roman" w:cs="Times New Roman"/>
                <w:sz w:val="20"/>
                <w:szCs w:val="20"/>
              </w:rPr>
              <w:t xml:space="preserve"> </w:t>
            </w:r>
            <w:proofErr w:type="spellStart"/>
            <w:r w:rsidRPr="000C45A4">
              <w:rPr>
                <w:rFonts w:ascii="Times New Roman" w:hAnsi="Times New Roman" w:cs="Times New Roman"/>
                <w:sz w:val="20"/>
                <w:szCs w:val="20"/>
              </w:rPr>
              <w:t>Urol</w:t>
            </w:r>
            <w:proofErr w:type="spellEnd"/>
            <w:r w:rsidRPr="000C45A4">
              <w:rPr>
                <w:rFonts w:ascii="Times New Roman" w:hAnsi="Times New Roman" w:cs="Times New Roman"/>
                <w:sz w:val="20"/>
                <w:szCs w:val="20"/>
              </w:rPr>
              <w:t xml:space="preserve"> Esp. 2016;40(9):593-4.</w:t>
            </w:r>
          </w:p>
        </w:tc>
        <w:tc>
          <w:tcPr>
            <w:tcW w:w="720" w:type="dxa"/>
          </w:tcPr>
          <w:p w14:paraId="3365CC94"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t>6</w:t>
            </w:r>
          </w:p>
        </w:tc>
      </w:tr>
      <w:tr w:rsidR="00375BE5" w:rsidRPr="000C45A4" w14:paraId="41D277C9" w14:textId="77777777" w:rsidTr="00375BE5">
        <w:tc>
          <w:tcPr>
            <w:tcW w:w="8640" w:type="dxa"/>
          </w:tcPr>
          <w:p w14:paraId="5D040A6C" w14:textId="77777777" w:rsidR="00375BE5" w:rsidRPr="000C45A4" w:rsidRDefault="00375BE5" w:rsidP="00375BE5">
            <w:pPr>
              <w:autoSpaceDE w:val="0"/>
              <w:autoSpaceDN w:val="0"/>
              <w:adjustRightInd w:val="0"/>
              <w:rPr>
                <w:rFonts w:ascii="Times New Roman" w:hAnsi="Times New Roman" w:cs="Times New Roman"/>
                <w:sz w:val="20"/>
                <w:szCs w:val="20"/>
              </w:rPr>
            </w:pPr>
            <w:proofErr w:type="spellStart"/>
            <w:r w:rsidRPr="000C45A4">
              <w:rPr>
                <w:rFonts w:ascii="Times New Roman" w:hAnsi="Times New Roman" w:cs="Times New Roman"/>
                <w:sz w:val="20"/>
                <w:szCs w:val="20"/>
              </w:rPr>
              <w:t>Amarenco</w:t>
            </w:r>
            <w:proofErr w:type="spellEnd"/>
            <w:r w:rsidRPr="000C45A4">
              <w:rPr>
                <w:rFonts w:ascii="Times New Roman" w:hAnsi="Times New Roman" w:cs="Times New Roman"/>
                <w:sz w:val="20"/>
                <w:szCs w:val="20"/>
              </w:rPr>
              <w:t xml:space="preserve"> G, </w:t>
            </w:r>
            <w:proofErr w:type="spellStart"/>
            <w:r w:rsidRPr="000C45A4">
              <w:rPr>
                <w:rFonts w:ascii="Times New Roman" w:hAnsi="Times New Roman" w:cs="Times New Roman"/>
                <w:sz w:val="20"/>
                <w:szCs w:val="20"/>
              </w:rPr>
              <w:t>Sutory</w:t>
            </w:r>
            <w:proofErr w:type="spellEnd"/>
            <w:r w:rsidRPr="000C45A4">
              <w:rPr>
                <w:rFonts w:ascii="Times New Roman" w:hAnsi="Times New Roman" w:cs="Times New Roman"/>
                <w:sz w:val="20"/>
                <w:szCs w:val="20"/>
              </w:rPr>
              <w:t xml:space="preserve"> M, </w:t>
            </w:r>
            <w:proofErr w:type="spellStart"/>
            <w:r w:rsidRPr="000C45A4">
              <w:rPr>
                <w:rFonts w:ascii="Times New Roman" w:hAnsi="Times New Roman" w:cs="Times New Roman"/>
                <w:sz w:val="20"/>
                <w:szCs w:val="20"/>
              </w:rPr>
              <w:t>Fagertun</w:t>
            </w:r>
            <w:proofErr w:type="spellEnd"/>
            <w:r w:rsidRPr="000C45A4">
              <w:rPr>
                <w:rFonts w:ascii="Times New Roman" w:hAnsi="Times New Roman" w:cs="Times New Roman"/>
                <w:sz w:val="20"/>
                <w:szCs w:val="20"/>
              </w:rPr>
              <w:t xml:space="preserve"> H, Wright M, </w:t>
            </w:r>
            <w:proofErr w:type="spellStart"/>
            <w:r w:rsidRPr="000C45A4">
              <w:rPr>
                <w:rFonts w:ascii="Times New Roman" w:hAnsi="Times New Roman" w:cs="Times New Roman"/>
                <w:sz w:val="20"/>
                <w:szCs w:val="20"/>
              </w:rPr>
              <w:t>Compion</w:t>
            </w:r>
            <w:proofErr w:type="spellEnd"/>
            <w:r w:rsidRPr="000C45A4">
              <w:rPr>
                <w:rFonts w:ascii="Times New Roman" w:hAnsi="Times New Roman" w:cs="Times New Roman"/>
                <w:sz w:val="20"/>
                <w:szCs w:val="20"/>
              </w:rPr>
              <w:t xml:space="preserve"> G, De Ridder D. Solifenacin is effective and well tolerated in patients with neurogenic detrusor </w:t>
            </w:r>
            <w:proofErr w:type="spellStart"/>
            <w:r w:rsidRPr="000C45A4">
              <w:rPr>
                <w:rFonts w:ascii="Times New Roman" w:hAnsi="Times New Roman" w:cs="Times New Roman"/>
                <w:sz w:val="20"/>
                <w:szCs w:val="20"/>
              </w:rPr>
              <w:t>overactivity</w:t>
            </w:r>
            <w:proofErr w:type="spellEnd"/>
            <w:r w:rsidRPr="000C45A4">
              <w:rPr>
                <w:rFonts w:ascii="Times New Roman" w:hAnsi="Times New Roman" w:cs="Times New Roman"/>
                <w:sz w:val="20"/>
                <w:szCs w:val="20"/>
              </w:rPr>
              <w:t>: Preliminary results from the SONIC urodynamic study. European Urology, Supplements. 2017;11(1):e467-ea.</w:t>
            </w:r>
          </w:p>
        </w:tc>
        <w:tc>
          <w:tcPr>
            <w:tcW w:w="720" w:type="dxa"/>
          </w:tcPr>
          <w:p w14:paraId="7F10C7EB"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t>4</w:t>
            </w:r>
          </w:p>
        </w:tc>
      </w:tr>
      <w:tr w:rsidR="00375BE5" w:rsidRPr="000C45A4" w14:paraId="2BCEED2A" w14:textId="77777777" w:rsidTr="00375BE5">
        <w:tc>
          <w:tcPr>
            <w:tcW w:w="8640" w:type="dxa"/>
          </w:tcPr>
          <w:p w14:paraId="424A25C6" w14:textId="77777777" w:rsidR="00375BE5" w:rsidRPr="000C45A4" w:rsidRDefault="00375BE5" w:rsidP="00375BE5">
            <w:pPr>
              <w:autoSpaceDE w:val="0"/>
              <w:autoSpaceDN w:val="0"/>
              <w:adjustRightInd w:val="0"/>
              <w:rPr>
                <w:rFonts w:ascii="Times New Roman" w:hAnsi="Times New Roman" w:cs="Times New Roman"/>
                <w:sz w:val="20"/>
                <w:szCs w:val="20"/>
              </w:rPr>
            </w:pPr>
            <w:proofErr w:type="spellStart"/>
            <w:r w:rsidRPr="000C45A4">
              <w:rPr>
                <w:rFonts w:ascii="Times New Roman" w:hAnsi="Times New Roman" w:cs="Times New Roman"/>
                <w:sz w:val="20"/>
                <w:szCs w:val="20"/>
              </w:rPr>
              <w:t>Amarenco</w:t>
            </w:r>
            <w:proofErr w:type="spellEnd"/>
            <w:r w:rsidRPr="000C45A4">
              <w:rPr>
                <w:rFonts w:ascii="Times New Roman" w:hAnsi="Times New Roman" w:cs="Times New Roman"/>
                <w:sz w:val="20"/>
                <w:szCs w:val="20"/>
              </w:rPr>
              <w:t xml:space="preserve"> G, </w:t>
            </w:r>
            <w:proofErr w:type="spellStart"/>
            <w:r w:rsidRPr="000C45A4">
              <w:rPr>
                <w:rFonts w:ascii="Times New Roman" w:hAnsi="Times New Roman" w:cs="Times New Roman"/>
                <w:sz w:val="20"/>
                <w:szCs w:val="20"/>
              </w:rPr>
              <w:t>Sutory</w:t>
            </w:r>
            <w:proofErr w:type="spellEnd"/>
            <w:r w:rsidRPr="000C45A4">
              <w:rPr>
                <w:rFonts w:ascii="Times New Roman" w:hAnsi="Times New Roman" w:cs="Times New Roman"/>
                <w:sz w:val="20"/>
                <w:szCs w:val="20"/>
              </w:rPr>
              <w:t xml:space="preserve"> M, </w:t>
            </w:r>
            <w:proofErr w:type="spellStart"/>
            <w:r w:rsidRPr="000C45A4">
              <w:rPr>
                <w:rFonts w:ascii="Times New Roman" w:hAnsi="Times New Roman" w:cs="Times New Roman"/>
                <w:sz w:val="20"/>
                <w:szCs w:val="20"/>
              </w:rPr>
              <w:t>Zachoval</w:t>
            </w:r>
            <w:proofErr w:type="spellEnd"/>
            <w:r w:rsidRPr="000C45A4">
              <w:rPr>
                <w:rFonts w:ascii="Times New Roman" w:hAnsi="Times New Roman" w:cs="Times New Roman"/>
                <w:sz w:val="20"/>
                <w:szCs w:val="20"/>
              </w:rPr>
              <w:t xml:space="preserve"> R, Agarwal M, Del </w:t>
            </w:r>
            <w:proofErr w:type="spellStart"/>
            <w:r w:rsidRPr="000C45A4">
              <w:rPr>
                <w:rFonts w:ascii="Times New Roman" w:hAnsi="Times New Roman" w:cs="Times New Roman"/>
                <w:sz w:val="20"/>
                <w:szCs w:val="20"/>
              </w:rPr>
              <w:t>Popolo</w:t>
            </w:r>
            <w:proofErr w:type="spellEnd"/>
            <w:r w:rsidRPr="000C45A4">
              <w:rPr>
                <w:rFonts w:ascii="Times New Roman" w:hAnsi="Times New Roman" w:cs="Times New Roman"/>
                <w:sz w:val="20"/>
                <w:szCs w:val="20"/>
              </w:rPr>
              <w:t xml:space="preserve"> G, </w:t>
            </w:r>
            <w:proofErr w:type="spellStart"/>
            <w:r w:rsidRPr="000C45A4">
              <w:rPr>
                <w:rFonts w:ascii="Times New Roman" w:hAnsi="Times New Roman" w:cs="Times New Roman"/>
                <w:sz w:val="20"/>
                <w:szCs w:val="20"/>
              </w:rPr>
              <w:t>Tretter</w:t>
            </w:r>
            <w:proofErr w:type="spellEnd"/>
            <w:r w:rsidRPr="000C45A4">
              <w:rPr>
                <w:rFonts w:ascii="Times New Roman" w:hAnsi="Times New Roman" w:cs="Times New Roman"/>
                <w:sz w:val="20"/>
                <w:szCs w:val="20"/>
              </w:rPr>
              <w:t xml:space="preserve"> R, et al. Solifenacin is effective and well tolerated in patients with neurogenic detrusor </w:t>
            </w:r>
            <w:proofErr w:type="spellStart"/>
            <w:r w:rsidRPr="000C45A4">
              <w:rPr>
                <w:rFonts w:ascii="Times New Roman" w:hAnsi="Times New Roman" w:cs="Times New Roman"/>
                <w:sz w:val="20"/>
                <w:szCs w:val="20"/>
              </w:rPr>
              <w:t>overactivity</w:t>
            </w:r>
            <w:proofErr w:type="spellEnd"/>
            <w:r w:rsidRPr="000C45A4">
              <w:rPr>
                <w:rFonts w:ascii="Times New Roman" w:hAnsi="Times New Roman" w:cs="Times New Roman"/>
                <w:sz w:val="20"/>
                <w:szCs w:val="20"/>
              </w:rPr>
              <w:t xml:space="preserve">: Results from the double-blind, randomized, active- and placebo-controlled SONIC urodynamic study. </w:t>
            </w:r>
            <w:proofErr w:type="spellStart"/>
            <w:r w:rsidRPr="000C45A4">
              <w:rPr>
                <w:rFonts w:ascii="Times New Roman" w:hAnsi="Times New Roman" w:cs="Times New Roman"/>
                <w:sz w:val="20"/>
                <w:szCs w:val="20"/>
              </w:rPr>
              <w:t>Neurourol</w:t>
            </w:r>
            <w:proofErr w:type="spellEnd"/>
            <w:r w:rsidRPr="000C45A4">
              <w:rPr>
                <w:rFonts w:ascii="Times New Roman" w:hAnsi="Times New Roman" w:cs="Times New Roman"/>
                <w:sz w:val="20"/>
                <w:szCs w:val="20"/>
              </w:rPr>
              <w:t xml:space="preserve"> </w:t>
            </w:r>
            <w:proofErr w:type="spellStart"/>
            <w:r w:rsidRPr="000C45A4">
              <w:rPr>
                <w:rFonts w:ascii="Times New Roman" w:hAnsi="Times New Roman" w:cs="Times New Roman"/>
                <w:sz w:val="20"/>
                <w:szCs w:val="20"/>
              </w:rPr>
              <w:t>Urodyn</w:t>
            </w:r>
            <w:proofErr w:type="spellEnd"/>
            <w:r w:rsidRPr="000C45A4">
              <w:rPr>
                <w:rFonts w:ascii="Times New Roman" w:hAnsi="Times New Roman" w:cs="Times New Roman"/>
                <w:sz w:val="20"/>
                <w:szCs w:val="20"/>
              </w:rPr>
              <w:t>. 2017;36(2):414-21.</w:t>
            </w:r>
          </w:p>
        </w:tc>
        <w:tc>
          <w:tcPr>
            <w:tcW w:w="720" w:type="dxa"/>
          </w:tcPr>
          <w:p w14:paraId="3197E8E8"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t>3</w:t>
            </w:r>
          </w:p>
        </w:tc>
      </w:tr>
      <w:tr w:rsidR="00375BE5" w:rsidRPr="000C45A4" w14:paraId="2A926544" w14:textId="77777777" w:rsidTr="00375BE5">
        <w:tc>
          <w:tcPr>
            <w:tcW w:w="8640" w:type="dxa"/>
          </w:tcPr>
          <w:p w14:paraId="3C6D38C7" w14:textId="77777777" w:rsidR="00375BE5" w:rsidRPr="000C45A4" w:rsidRDefault="00375BE5" w:rsidP="00375BE5">
            <w:pPr>
              <w:autoSpaceDE w:val="0"/>
              <w:autoSpaceDN w:val="0"/>
              <w:adjustRightInd w:val="0"/>
              <w:rPr>
                <w:rFonts w:ascii="Times New Roman" w:hAnsi="Times New Roman" w:cs="Times New Roman"/>
                <w:sz w:val="20"/>
                <w:szCs w:val="20"/>
              </w:rPr>
            </w:pPr>
            <w:proofErr w:type="spellStart"/>
            <w:r w:rsidRPr="000C45A4">
              <w:rPr>
                <w:rFonts w:ascii="Times New Roman" w:hAnsi="Times New Roman" w:cs="Times New Roman"/>
                <w:sz w:val="20"/>
                <w:szCs w:val="20"/>
              </w:rPr>
              <w:t>Andersson</w:t>
            </w:r>
            <w:proofErr w:type="spellEnd"/>
            <w:r w:rsidRPr="000C45A4">
              <w:rPr>
                <w:rFonts w:ascii="Times New Roman" w:hAnsi="Times New Roman" w:cs="Times New Roman"/>
                <w:sz w:val="20"/>
                <w:szCs w:val="20"/>
              </w:rPr>
              <w:t xml:space="preserve"> KE. Re: </w:t>
            </w:r>
            <w:proofErr w:type="spellStart"/>
            <w:r w:rsidRPr="000C45A4">
              <w:rPr>
                <w:rFonts w:ascii="Times New Roman" w:hAnsi="Times New Roman" w:cs="Times New Roman"/>
                <w:sz w:val="20"/>
                <w:szCs w:val="20"/>
              </w:rPr>
              <w:t>Nonantimuscarinic</w:t>
            </w:r>
            <w:proofErr w:type="spellEnd"/>
            <w:r w:rsidRPr="000C45A4">
              <w:rPr>
                <w:rFonts w:ascii="Times New Roman" w:hAnsi="Times New Roman" w:cs="Times New Roman"/>
                <w:sz w:val="20"/>
                <w:szCs w:val="20"/>
              </w:rPr>
              <w:t xml:space="preserve"> Treatment for Overactive Bladder: A Systematic Review. </w:t>
            </w:r>
            <w:proofErr w:type="spellStart"/>
            <w:r w:rsidRPr="000C45A4">
              <w:rPr>
                <w:rFonts w:ascii="Times New Roman" w:hAnsi="Times New Roman" w:cs="Times New Roman"/>
                <w:sz w:val="20"/>
                <w:szCs w:val="20"/>
              </w:rPr>
              <w:t>Eur</w:t>
            </w:r>
            <w:proofErr w:type="spellEnd"/>
            <w:r w:rsidRPr="000C45A4">
              <w:rPr>
                <w:rFonts w:ascii="Times New Roman" w:hAnsi="Times New Roman" w:cs="Times New Roman"/>
                <w:sz w:val="20"/>
                <w:szCs w:val="20"/>
              </w:rPr>
              <w:t xml:space="preserve"> Urol. 2016;70(6):1077.</w:t>
            </w:r>
          </w:p>
        </w:tc>
        <w:tc>
          <w:tcPr>
            <w:tcW w:w="720" w:type="dxa"/>
          </w:tcPr>
          <w:p w14:paraId="4527FFF0"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t>5</w:t>
            </w:r>
          </w:p>
        </w:tc>
      </w:tr>
      <w:tr w:rsidR="00375BE5" w:rsidRPr="000C45A4" w14:paraId="01BA3FCC" w14:textId="77777777" w:rsidTr="00375BE5">
        <w:tc>
          <w:tcPr>
            <w:tcW w:w="8640" w:type="dxa"/>
          </w:tcPr>
          <w:p w14:paraId="4D43BBB1" w14:textId="77777777" w:rsidR="00375BE5" w:rsidRPr="000C45A4" w:rsidRDefault="00375BE5" w:rsidP="00375BE5">
            <w:pPr>
              <w:autoSpaceDE w:val="0"/>
              <w:autoSpaceDN w:val="0"/>
              <w:adjustRightInd w:val="0"/>
              <w:rPr>
                <w:rFonts w:ascii="Times New Roman" w:hAnsi="Times New Roman" w:cs="Times New Roman"/>
                <w:sz w:val="20"/>
                <w:szCs w:val="20"/>
              </w:rPr>
            </w:pPr>
            <w:proofErr w:type="spellStart"/>
            <w:r w:rsidRPr="000C45A4">
              <w:rPr>
                <w:rFonts w:ascii="Times New Roman" w:hAnsi="Times New Roman" w:cs="Times New Roman"/>
                <w:sz w:val="20"/>
                <w:szCs w:val="20"/>
              </w:rPr>
              <w:t>Barkin</w:t>
            </w:r>
            <w:proofErr w:type="spellEnd"/>
            <w:r w:rsidRPr="000C45A4">
              <w:rPr>
                <w:rFonts w:ascii="Times New Roman" w:hAnsi="Times New Roman" w:cs="Times New Roman"/>
                <w:sz w:val="20"/>
                <w:szCs w:val="20"/>
              </w:rPr>
              <w:t xml:space="preserve"> J, </w:t>
            </w:r>
            <w:proofErr w:type="spellStart"/>
            <w:r w:rsidRPr="000C45A4">
              <w:rPr>
                <w:rFonts w:ascii="Times New Roman" w:hAnsi="Times New Roman" w:cs="Times New Roman"/>
                <w:sz w:val="20"/>
                <w:szCs w:val="20"/>
              </w:rPr>
              <w:t>Diles</w:t>
            </w:r>
            <w:proofErr w:type="spellEnd"/>
            <w:r w:rsidRPr="000C45A4">
              <w:rPr>
                <w:rFonts w:ascii="Times New Roman" w:hAnsi="Times New Roman" w:cs="Times New Roman"/>
                <w:sz w:val="20"/>
                <w:szCs w:val="20"/>
              </w:rPr>
              <w:t xml:space="preserve"> D, Franks B, </w:t>
            </w:r>
            <w:proofErr w:type="spellStart"/>
            <w:r w:rsidRPr="000C45A4">
              <w:rPr>
                <w:rFonts w:ascii="Times New Roman" w:hAnsi="Times New Roman" w:cs="Times New Roman"/>
                <w:sz w:val="20"/>
                <w:szCs w:val="20"/>
              </w:rPr>
              <w:t>Berner</w:t>
            </w:r>
            <w:proofErr w:type="spellEnd"/>
            <w:r w:rsidRPr="000C45A4">
              <w:rPr>
                <w:rFonts w:ascii="Times New Roman" w:hAnsi="Times New Roman" w:cs="Times New Roman"/>
                <w:sz w:val="20"/>
                <w:szCs w:val="20"/>
              </w:rPr>
              <w:t xml:space="preserve"> T. Alpha blocker monotherapy versus combination therapy with antimuscarinics in men with persistent LUTS refractory to alpha-adrenergic treatment: patterns of persistence. Canadian Journal of Urology. 2015;22(4):7914-23.</w:t>
            </w:r>
          </w:p>
        </w:tc>
        <w:tc>
          <w:tcPr>
            <w:tcW w:w="720" w:type="dxa"/>
          </w:tcPr>
          <w:p w14:paraId="3A8454E9"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t>4</w:t>
            </w:r>
          </w:p>
        </w:tc>
      </w:tr>
      <w:tr w:rsidR="00375BE5" w:rsidRPr="000C45A4" w14:paraId="77114580" w14:textId="77777777" w:rsidTr="00375BE5">
        <w:tc>
          <w:tcPr>
            <w:tcW w:w="8640" w:type="dxa"/>
          </w:tcPr>
          <w:p w14:paraId="612E1DB8" w14:textId="77777777" w:rsidR="00375BE5" w:rsidRPr="000C45A4" w:rsidRDefault="00375BE5" w:rsidP="00375BE5">
            <w:pPr>
              <w:autoSpaceDE w:val="0"/>
              <w:autoSpaceDN w:val="0"/>
              <w:adjustRightInd w:val="0"/>
              <w:rPr>
                <w:rFonts w:ascii="Times New Roman" w:hAnsi="Times New Roman" w:cs="Times New Roman"/>
                <w:sz w:val="20"/>
                <w:szCs w:val="20"/>
              </w:rPr>
            </w:pPr>
            <w:proofErr w:type="spellStart"/>
            <w:r w:rsidRPr="000C45A4">
              <w:rPr>
                <w:rFonts w:ascii="Times New Roman" w:hAnsi="Times New Roman" w:cs="Times New Roman"/>
                <w:sz w:val="20"/>
                <w:szCs w:val="20"/>
              </w:rPr>
              <w:t>Bunniran</w:t>
            </w:r>
            <w:proofErr w:type="spellEnd"/>
            <w:r w:rsidRPr="000C45A4">
              <w:rPr>
                <w:rFonts w:ascii="Times New Roman" w:hAnsi="Times New Roman" w:cs="Times New Roman"/>
                <w:sz w:val="20"/>
                <w:szCs w:val="20"/>
              </w:rPr>
              <w:t xml:space="preserve"> S, Davis C, Kristy R, Ng D, </w:t>
            </w:r>
            <w:proofErr w:type="spellStart"/>
            <w:r w:rsidRPr="000C45A4">
              <w:rPr>
                <w:rFonts w:ascii="Times New Roman" w:hAnsi="Times New Roman" w:cs="Times New Roman"/>
                <w:sz w:val="20"/>
                <w:szCs w:val="20"/>
              </w:rPr>
              <w:t>Schermer</w:t>
            </w:r>
            <w:proofErr w:type="spellEnd"/>
            <w:r w:rsidRPr="000C45A4">
              <w:rPr>
                <w:rFonts w:ascii="Times New Roman" w:hAnsi="Times New Roman" w:cs="Times New Roman"/>
                <w:sz w:val="20"/>
                <w:szCs w:val="20"/>
              </w:rPr>
              <w:t xml:space="preserve"> CR, Uribe C, et al. A prospective study of elderly initiating mirabegron versus antimuscarinics: patient reported outcomes from the Overactive Bladder Satisfaction Scales and other instruments. </w:t>
            </w:r>
            <w:proofErr w:type="spellStart"/>
            <w:r w:rsidRPr="000C45A4">
              <w:rPr>
                <w:rFonts w:ascii="Times New Roman" w:hAnsi="Times New Roman" w:cs="Times New Roman"/>
                <w:sz w:val="20"/>
                <w:szCs w:val="20"/>
              </w:rPr>
              <w:t>Neurourology</w:t>
            </w:r>
            <w:proofErr w:type="spellEnd"/>
            <w:r w:rsidRPr="000C45A4">
              <w:rPr>
                <w:rFonts w:ascii="Times New Roman" w:hAnsi="Times New Roman" w:cs="Times New Roman"/>
                <w:sz w:val="20"/>
                <w:szCs w:val="20"/>
              </w:rPr>
              <w:t xml:space="preserve"> and urodynamics2017.</w:t>
            </w:r>
          </w:p>
        </w:tc>
        <w:tc>
          <w:tcPr>
            <w:tcW w:w="720" w:type="dxa"/>
          </w:tcPr>
          <w:p w14:paraId="413706EB"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t>6</w:t>
            </w:r>
          </w:p>
        </w:tc>
      </w:tr>
      <w:tr w:rsidR="00375BE5" w:rsidRPr="000C45A4" w14:paraId="5977B881" w14:textId="77777777" w:rsidTr="00375BE5">
        <w:tc>
          <w:tcPr>
            <w:tcW w:w="8640" w:type="dxa"/>
          </w:tcPr>
          <w:p w14:paraId="6CA4416C" w14:textId="77777777" w:rsidR="00375BE5" w:rsidRPr="000C45A4" w:rsidRDefault="00375BE5" w:rsidP="00375BE5">
            <w:pPr>
              <w:autoSpaceDE w:val="0"/>
              <w:autoSpaceDN w:val="0"/>
              <w:adjustRightInd w:val="0"/>
              <w:rPr>
                <w:rFonts w:ascii="Times New Roman" w:hAnsi="Times New Roman" w:cs="Times New Roman"/>
                <w:sz w:val="20"/>
                <w:szCs w:val="20"/>
              </w:rPr>
            </w:pPr>
            <w:proofErr w:type="spellStart"/>
            <w:r w:rsidRPr="000C45A4">
              <w:rPr>
                <w:rFonts w:ascii="Times New Roman" w:hAnsi="Times New Roman" w:cs="Times New Roman"/>
                <w:sz w:val="20"/>
                <w:szCs w:val="20"/>
              </w:rPr>
              <w:t>Chapple</w:t>
            </w:r>
            <w:proofErr w:type="spellEnd"/>
            <w:r w:rsidRPr="000C45A4">
              <w:rPr>
                <w:rFonts w:ascii="Times New Roman" w:hAnsi="Times New Roman" w:cs="Times New Roman"/>
                <w:sz w:val="20"/>
                <w:szCs w:val="20"/>
              </w:rPr>
              <w:t xml:space="preserve"> C, </w:t>
            </w:r>
            <w:proofErr w:type="spellStart"/>
            <w:r w:rsidRPr="000C45A4">
              <w:rPr>
                <w:rFonts w:ascii="Times New Roman" w:hAnsi="Times New Roman" w:cs="Times New Roman"/>
                <w:sz w:val="20"/>
                <w:szCs w:val="20"/>
              </w:rPr>
              <w:t>Oelke</w:t>
            </w:r>
            <w:proofErr w:type="spellEnd"/>
            <w:r w:rsidRPr="000C45A4">
              <w:rPr>
                <w:rFonts w:ascii="Times New Roman" w:hAnsi="Times New Roman" w:cs="Times New Roman"/>
                <w:sz w:val="20"/>
                <w:szCs w:val="20"/>
              </w:rPr>
              <w:t xml:space="preserve"> M, Kaplan SA, </w:t>
            </w:r>
            <w:proofErr w:type="spellStart"/>
            <w:r w:rsidRPr="000C45A4">
              <w:rPr>
                <w:rFonts w:ascii="Times New Roman" w:hAnsi="Times New Roman" w:cs="Times New Roman"/>
                <w:sz w:val="20"/>
                <w:szCs w:val="20"/>
              </w:rPr>
              <w:t>Scholfield</w:t>
            </w:r>
            <w:proofErr w:type="spellEnd"/>
            <w:r w:rsidRPr="000C45A4">
              <w:rPr>
                <w:rFonts w:ascii="Times New Roman" w:hAnsi="Times New Roman" w:cs="Times New Roman"/>
                <w:sz w:val="20"/>
                <w:szCs w:val="20"/>
              </w:rPr>
              <w:t xml:space="preserve"> D, </w:t>
            </w:r>
            <w:proofErr w:type="spellStart"/>
            <w:r w:rsidRPr="000C45A4">
              <w:rPr>
                <w:rFonts w:ascii="Times New Roman" w:hAnsi="Times New Roman" w:cs="Times New Roman"/>
                <w:sz w:val="20"/>
                <w:szCs w:val="20"/>
              </w:rPr>
              <w:t>Arumi</w:t>
            </w:r>
            <w:proofErr w:type="spellEnd"/>
            <w:r w:rsidRPr="000C45A4">
              <w:rPr>
                <w:rFonts w:ascii="Times New Roman" w:hAnsi="Times New Roman" w:cs="Times New Roman"/>
                <w:sz w:val="20"/>
                <w:szCs w:val="20"/>
              </w:rPr>
              <w:t xml:space="preserve"> D, Wagg AS. Fesoterodine clinical efficacy and safety for the treatment of overactive bladder in relation to patient profiles: a systematic review. </w:t>
            </w:r>
            <w:proofErr w:type="spellStart"/>
            <w:r w:rsidRPr="000C45A4">
              <w:rPr>
                <w:rFonts w:ascii="Times New Roman" w:hAnsi="Times New Roman" w:cs="Times New Roman"/>
                <w:sz w:val="20"/>
                <w:szCs w:val="20"/>
              </w:rPr>
              <w:t>Curr</w:t>
            </w:r>
            <w:proofErr w:type="spellEnd"/>
            <w:r w:rsidRPr="000C45A4">
              <w:rPr>
                <w:rFonts w:ascii="Times New Roman" w:hAnsi="Times New Roman" w:cs="Times New Roman"/>
                <w:sz w:val="20"/>
                <w:szCs w:val="20"/>
              </w:rPr>
              <w:t xml:space="preserve"> Med Res </w:t>
            </w:r>
            <w:proofErr w:type="spellStart"/>
            <w:r w:rsidRPr="000C45A4">
              <w:rPr>
                <w:rFonts w:ascii="Times New Roman" w:hAnsi="Times New Roman" w:cs="Times New Roman"/>
                <w:sz w:val="20"/>
                <w:szCs w:val="20"/>
              </w:rPr>
              <w:t>Opin</w:t>
            </w:r>
            <w:proofErr w:type="spellEnd"/>
            <w:r w:rsidRPr="000C45A4">
              <w:rPr>
                <w:rFonts w:ascii="Times New Roman" w:hAnsi="Times New Roman" w:cs="Times New Roman"/>
                <w:sz w:val="20"/>
                <w:szCs w:val="20"/>
              </w:rPr>
              <w:t>. 2015;31(6):1201-43.</w:t>
            </w:r>
          </w:p>
        </w:tc>
        <w:tc>
          <w:tcPr>
            <w:tcW w:w="720" w:type="dxa"/>
          </w:tcPr>
          <w:p w14:paraId="746ECB3C"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t>8</w:t>
            </w:r>
          </w:p>
        </w:tc>
      </w:tr>
      <w:tr w:rsidR="00375BE5" w:rsidRPr="000C45A4" w14:paraId="108F8A54" w14:textId="77777777" w:rsidTr="00375BE5">
        <w:tc>
          <w:tcPr>
            <w:tcW w:w="8640" w:type="dxa"/>
          </w:tcPr>
          <w:p w14:paraId="60EE0281" w14:textId="77777777" w:rsidR="00375BE5" w:rsidRPr="000C45A4" w:rsidRDefault="00375BE5" w:rsidP="00375BE5">
            <w:pPr>
              <w:autoSpaceDE w:val="0"/>
              <w:autoSpaceDN w:val="0"/>
              <w:adjustRightInd w:val="0"/>
              <w:rPr>
                <w:rFonts w:ascii="Times New Roman" w:hAnsi="Times New Roman" w:cs="Times New Roman"/>
                <w:sz w:val="20"/>
                <w:szCs w:val="20"/>
              </w:rPr>
            </w:pPr>
            <w:r w:rsidRPr="000C45A4">
              <w:rPr>
                <w:rFonts w:ascii="Times New Roman" w:hAnsi="Times New Roman" w:cs="Times New Roman"/>
                <w:sz w:val="20"/>
                <w:szCs w:val="20"/>
              </w:rPr>
              <w:t xml:space="preserve">Chua EM, </w:t>
            </w:r>
            <w:proofErr w:type="spellStart"/>
            <w:r w:rsidRPr="000C45A4">
              <w:rPr>
                <w:rFonts w:ascii="Times New Roman" w:hAnsi="Times New Roman" w:cs="Times New Roman"/>
                <w:sz w:val="20"/>
                <w:szCs w:val="20"/>
              </w:rPr>
              <w:t>Lapitan</w:t>
            </w:r>
            <w:proofErr w:type="spellEnd"/>
            <w:r w:rsidRPr="000C45A4">
              <w:rPr>
                <w:rFonts w:ascii="Times New Roman" w:hAnsi="Times New Roman" w:cs="Times New Roman"/>
                <w:sz w:val="20"/>
                <w:szCs w:val="20"/>
              </w:rPr>
              <w:t xml:space="preserve"> CM, </w:t>
            </w:r>
            <w:proofErr w:type="spellStart"/>
            <w:r w:rsidRPr="000C45A4">
              <w:rPr>
                <w:rFonts w:ascii="Times New Roman" w:hAnsi="Times New Roman" w:cs="Times New Roman"/>
                <w:sz w:val="20"/>
                <w:szCs w:val="20"/>
              </w:rPr>
              <w:t>Silangcruz</w:t>
            </w:r>
            <w:proofErr w:type="spellEnd"/>
            <w:r w:rsidRPr="000C45A4">
              <w:rPr>
                <w:rFonts w:ascii="Times New Roman" w:hAnsi="Times New Roman" w:cs="Times New Roman"/>
                <w:sz w:val="20"/>
                <w:szCs w:val="20"/>
              </w:rPr>
              <w:t xml:space="preserve"> MJ, Luna S, Jr., Morales LM, Jr. Beta-3 adrenergic receptor agonist for adult with overactive bladder. Cochrane Database of Systematic Reviews. 2015(3).</w:t>
            </w:r>
          </w:p>
        </w:tc>
        <w:tc>
          <w:tcPr>
            <w:tcW w:w="720" w:type="dxa"/>
          </w:tcPr>
          <w:p w14:paraId="25E3004E"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t>5</w:t>
            </w:r>
          </w:p>
        </w:tc>
      </w:tr>
      <w:tr w:rsidR="00375BE5" w:rsidRPr="000C45A4" w14:paraId="529DB6F5" w14:textId="77777777" w:rsidTr="00375BE5">
        <w:tc>
          <w:tcPr>
            <w:tcW w:w="8640" w:type="dxa"/>
          </w:tcPr>
          <w:p w14:paraId="6DBA71C2" w14:textId="77777777" w:rsidR="00375BE5" w:rsidRPr="000C45A4" w:rsidRDefault="00375BE5" w:rsidP="00375BE5">
            <w:pPr>
              <w:autoSpaceDE w:val="0"/>
              <w:autoSpaceDN w:val="0"/>
              <w:adjustRightInd w:val="0"/>
              <w:rPr>
                <w:rFonts w:ascii="Times New Roman" w:hAnsi="Times New Roman" w:cs="Times New Roman"/>
                <w:sz w:val="20"/>
                <w:szCs w:val="20"/>
              </w:rPr>
            </w:pPr>
            <w:proofErr w:type="spellStart"/>
            <w:r w:rsidRPr="000C45A4">
              <w:rPr>
                <w:rFonts w:ascii="Times New Roman" w:hAnsi="Times New Roman" w:cs="Times New Roman"/>
                <w:sz w:val="20"/>
                <w:szCs w:val="20"/>
              </w:rPr>
              <w:t>Corcos</w:t>
            </w:r>
            <w:proofErr w:type="spellEnd"/>
            <w:r w:rsidRPr="000C45A4">
              <w:rPr>
                <w:rFonts w:ascii="Times New Roman" w:hAnsi="Times New Roman" w:cs="Times New Roman"/>
                <w:sz w:val="20"/>
                <w:szCs w:val="20"/>
              </w:rPr>
              <w:t xml:space="preserve"> J, Angulo JC, </w:t>
            </w:r>
            <w:proofErr w:type="spellStart"/>
            <w:r w:rsidRPr="000C45A4">
              <w:rPr>
                <w:rFonts w:ascii="Times New Roman" w:hAnsi="Times New Roman" w:cs="Times New Roman"/>
                <w:sz w:val="20"/>
                <w:szCs w:val="20"/>
              </w:rPr>
              <w:t>Garely</w:t>
            </w:r>
            <w:proofErr w:type="spellEnd"/>
            <w:r w:rsidRPr="000C45A4">
              <w:rPr>
                <w:rFonts w:ascii="Times New Roman" w:hAnsi="Times New Roman" w:cs="Times New Roman"/>
                <w:sz w:val="20"/>
                <w:szCs w:val="20"/>
              </w:rPr>
              <w:t xml:space="preserve"> AD, </w:t>
            </w:r>
            <w:proofErr w:type="spellStart"/>
            <w:r w:rsidRPr="000C45A4">
              <w:rPr>
                <w:rFonts w:ascii="Times New Roman" w:hAnsi="Times New Roman" w:cs="Times New Roman"/>
                <w:sz w:val="20"/>
                <w:szCs w:val="20"/>
              </w:rPr>
              <w:t>Carlsson</w:t>
            </w:r>
            <w:proofErr w:type="spellEnd"/>
            <w:r w:rsidRPr="000C45A4">
              <w:rPr>
                <w:rFonts w:ascii="Times New Roman" w:hAnsi="Times New Roman" w:cs="Times New Roman"/>
                <w:sz w:val="20"/>
                <w:szCs w:val="20"/>
              </w:rPr>
              <w:t xml:space="preserve"> M, Gong J, Guan Z, et al. Effect of fesoterodine 4 mg on bladder diary and patient-reported outcomes during the first week of treatment in subjects with overactive bladder. </w:t>
            </w:r>
            <w:proofErr w:type="spellStart"/>
            <w:r w:rsidRPr="000C45A4">
              <w:rPr>
                <w:rFonts w:ascii="Times New Roman" w:hAnsi="Times New Roman" w:cs="Times New Roman"/>
                <w:sz w:val="20"/>
                <w:szCs w:val="20"/>
              </w:rPr>
              <w:t>Curr</w:t>
            </w:r>
            <w:proofErr w:type="spellEnd"/>
            <w:r w:rsidRPr="000C45A4">
              <w:rPr>
                <w:rFonts w:ascii="Times New Roman" w:hAnsi="Times New Roman" w:cs="Times New Roman"/>
                <w:sz w:val="20"/>
                <w:szCs w:val="20"/>
              </w:rPr>
              <w:t xml:space="preserve"> Med Res </w:t>
            </w:r>
            <w:proofErr w:type="spellStart"/>
            <w:r w:rsidRPr="000C45A4">
              <w:rPr>
                <w:rFonts w:ascii="Times New Roman" w:hAnsi="Times New Roman" w:cs="Times New Roman"/>
                <w:sz w:val="20"/>
                <w:szCs w:val="20"/>
              </w:rPr>
              <w:t>Opin</w:t>
            </w:r>
            <w:proofErr w:type="spellEnd"/>
            <w:r w:rsidRPr="000C45A4">
              <w:rPr>
                <w:rFonts w:ascii="Times New Roman" w:hAnsi="Times New Roman" w:cs="Times New Roman"/>
                <w:sz w:val="20"/>
                <w:szCs w:val="20"/>
              </w:rPr>
              <w:t>. 2011;27(5):1059-65.</w:t>
            </w:r>
          </w:p>
        </w:tc>
        <w:tc>
          <w:tcPr>
            <w:tcW w:w="720" w:type="dxa"/>
          </w:tcPr>
          <w:p w14:paraId="24AB16FD"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t>6</w:t>
            </w:r>
          </w:p>
        </w:tc>
      </w:tr>
      <w:tr w:rsidR="00375BE5" w:rsidRPr="000C45A4" w14:paraId="08F2E728" w14:textId="77777777" w:rsidTr="00375BE5">
        <w:tc>
          <w:tcPr>
            <w:tcW w:w="8640" w:type="dxa"/>
          </w:tcPr>
          <w:p w14:paraId="0780C70C" w14:textId="77777777" w:rsidR="00375BE5" w:rsidRPr="000C45A4" w:rsidRDefault="00375BE5" w:rsidP="00375BE5">
            <w:pPr>
              <w:autoSpaceDE w:val="0"/>
              <w:autoSpaceDN w:val="0"/>
              <w:adjustRightInd w:val="0"/>
              <w:rPr>
                <w:rFonts w:ascii="Times New Roman" w:hAnsi="Times New Roman" w:cs="Times New Roman"/>
                <w:sz w:val="20"/>
                <w:szCs w:val="20"/>
              </w:rPr>
            </w:pPr>
            <w:proofErr w:type="spellStart"/>
            <w:r w:rsidRPr="000C45A4">
              <w:rPr>
                <w:rFonts w:ascii="Times New Roman" w:hAnsi="Times New Roman" w:cs="Times New Roman"/>
                <w:sz w:val="20"/>
                <w:szCs w:val="20"/>
              </w:rPr>
              <w:t>Cornu</w:t>
            </w:r>
            <w:proofErr w:type="spellEnd"/>
            <w:r w:rsidRPr="000C45A4">
              <w:rPr>
                <w:rFonts w:ascii="Times New Roman" w:hAnsi="Times New Roman" w:cs="Times New Roman"/>
                <w:sz w:val="20"/>
                <w:szCs w:val="20"/>
              </w:rPr>
              <w:t xml:space="preserve"> JN. Combination of solifenacin and mirabegron for overactive bladder management. BJU Int. 2015;116(4):498-9.</w:t>
            </w:r>
          </w:p>
        </w:tc>
        <w:tc>
          <w:tcPr>
            <w:tcW w:w="720" w:type="dxa"/>
          </w:tcPr>
          <w:p w14:paraId="7260DC5E"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t>5</w:t>
            </w:r>
          </w:p>
        </w:tc>
      </w:tr>
      <w:tr w:rsidR="00375BE5" w:rsidRPr="000C45A4" w14:paraId="57BADDC1" w14:textId="77777777" w:rsidTr="00375BE5">
        <w:tc>
          <w:tcPr>
            <w:tcW w:w="8640" w:type="dxa"/>
          </w:tcPr>
          <w:p w14:paraId="699A974F" w14:textId="77777777" w:rsidR="00375BE5" w:rsidRPr="000C45A4" w:rsidRDefault="00375BE5" w:rsidP="00375BE5">
            <w:pPr>
              <w:autoSpaceDE w:val="0"/>
              <w:autoSpaceDN w:val="0"/>
              <w:adjustRightInd w:val="0"/>
              <w:rPr>
                <w:rFonts w:ascii="Times New Roman" w:hAnsi="Times New Roman" w:cs="Times New Roman"/>
                <w:sz w:val="20"/>
                <w:szCs w:val="20"/>
              </w:rPr>
            </w:pPr>
            <w:proofErr w:type="spellStart"/>
            <w:r w:rsidRPr="000C45A4">
              <w:rPr>
                <w:rFonts w:ascii="Times New Roman" w:hAnsi="Times New Roman" w:cs="Times New Roman"/>
                <w:sz w:val="20"/>
                <w:szCs w:val="20"/>
              </w:rPr>
              <w:t>Dmochowski</w:t>
            </w:r>
            <w:proofErr w:type="spellEnd"/>
            <w:r w:rsidRPr="000C45A4">
              <w:rPr>
                <w:rFonts w:ascii="Times New Roman" w:hAnsi="Times New Roman" w:cs="Times New Roman"/>
                <w:sz w:val="20"/>
                <w:szCs w:val="20"/>
              </w:rPr>
              <w:t xml:space="preserve"> R, </w:t>
            </w:r>
            <w:proofErr w:type="spellStart"/>
            <w:r w:rsidRPr="000C45A4">
              <w:rPr>
                <w:rFonts w:ascii="Times New Roman" w:hAnsi="Times New Roman" w:cs="Times New Roman"/>
                <w:sz w:val="20"/>
                <w:szCs w:val="20"/>
              </w:rPr>
              <w:t>Duchin</w:t>
            </w:r>
            <w:proofErr w:type="spellEnd"/>
            <w:r w:rsidRPr="000C45A4">
              <w:rPr>
                <w:rFonts w:ascii="Times New Roman" w:hAnsi="Times New Roman" w:cs="Times New Roman"/>
                <w:sz w:val="20"/>
                <w:szCs w:val="20"/>
              </w:rPr>
              <w:t xml:space="preserve"> K, Tremblay T, </w:t>
            </w:r>
            <w:proofErr w:type="spellStart"/>
            <w:r w:rsidRPr="000C45A4">
              <w:rPr>
                <w:rFonts w:ascii="Times New Roman" w:hAnsi="Times New Roman" w:cs="Times New Roman"/>
                <w:sz w:val="20"/>
                <w:szCs w:val="20"/>
              </w:rPr>
              <w:t>Paborji</w:t>
            </w:r>
            <w:proofErr w:type="spellEnd"/>
            <w:r w:rsidRPr="000C45A4">
              <w:rPr>
                <w:rFonts w:ascii="Times New Roman" w:hAnsi="Times New Roman" w:cs="Times New Roman"/>
                <w:sz w:val="20"/>
                <w:szCs w:val="20"/>
              </w:rPr>
              <w:t xml:space="preserve"> M, </w:t>
            </w:r>
            <w:proofErr w:type="spellStart"/>
            <w:r w:rsidRPr="000C45A4">
              <w:rPr>
                <w:rFonts w:ascii="Times New Roman" w:hAnsi="Times New Roman" w:cs="Times New Roman"/>
                <w:sz w:val="20"/>
                <w:szCs w:val="20"/>
              </w:rPr>
              <w:t>Flugel</w:t>
            </w:r>
            <w:proofErr w:type="spellEnd"/>
            <w:r w:rsidRPr="000C45A4">
              <w:rPr>
                <w:rFonts w:ascii="Times New Roman" w:hAnsi="Times New Roman" w:cs="Times New Roman"/>
                <w:sz w:val="20"/>
                <w:szCs w:val="20"/>
              </w:rPr>
              <w:t xml:space="preserve"> R. </w:t>
            </w:r>
            <w:proofErr w:type="spellStart"/>
            <w:r w:rsidRPr="000C45A4">
              <w:rPr>
                <w:rFonts w:ascii="Times New Roman" w:hAnsi="Times New Roman" w:cs="Times New Roman"/>
                <w:sz w:val="20"/>
                <w:szCs w:val="20"/>
              </w:rPr>
              <w:t>TolenixTM</w:t>
            </w:r>
            <w:proofErr w:type="spellEnd"/>
            <w:r w:rsidRPr="000C45A4">
              <w:rPr>
                <w:rFonts w:ascii="Times New Roman" w:hAnsi="Times New Roman" w:cs="Times New Roman"/>
                <w:sz w:val="20"/>
                <w:szCs w:val="20"/>
              </w:rPr>
              <w:t xml:space="preserve"> (THVD-201), a novel combination of muscarinic agonist (tolterodine) and muscarinic agonist (pilocarpine), is efficacious in OAB with less dry mouth compared to tolterodine alone. European Urology, Supplements. 2013;12(1):e402-e3.</w:t>
            </w:r>
          </w:p>
        </w:tc>
        <w:tc>
          <w:tcPr>
            <w:tcW w:w="720" w:type="dxa"/>
          </w:tcPr>
          <w:p w14:paraId="6AABB13A"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t>3</w:t>
            </w:r>
          </w:p>
        </w:tc>
      </w:tr>
      <w:tr w:rsidR="00375BE5" w:rsidRPr="000C45A4" w14:paraId="67CCEAF7" w14:textId="77777777" w:rsidTr="00375BE5">
        <w:tc>
          <w:tcPr>
            <w:tcW w:w="8640" w:type="dxa"/>
          </w:tcPr>
          <w:p w14:paraId="36DA0D3B" w14:textId="77777777" w:rsidR="00375BE5" w:rsidRPr="000C45A4" w:rsidRDefault="00375BE5" w:rsidP="00375BE5">
            <w:pPr>
              <w:autoSpaceDE w:val="0"/>
              <w:autoSpaceDN w:val="0"/>
              <w:adjustRightInd w:val="0"/>
              <w:rPr>
                <w:rFonts w:ascii="Times New Roman" w:hAnsi="Times New Roman" w:cs="Times New Roman"/>
                <w:sz w:val="20"/>
                <w:szCs w:val="20"/>
              </w:rPr>
            </w:pPr>
            <w:r w:rsidRPr="000C45A4">
              <w:rPr>
                <w:rFonts w:ascii="Times New Roman" w:hAnsi="Times New Roman" w:cs="Times New Roman"/>
                <w:sz w:val="20"/>
                <w:szCs w:val="20"/>
              </w:rPr>
              <w:t xml:space="preserve">Drake M, </w:t>
            </w:r>
            <w:proofErr w:type="spellStart"/>
            <w:r w:rsidRPr="000C45A4">
              <w:rPr>
                <w:rFonts w:ascii="Times New Roman" w:hAnsi="Times New Roman" w:cs="Times New Roman"/>
                <w:sz w:val="20"/>
                <w:szCs w:val="20"/>
              </w:rPr>
              <w:t>Adil</w:t>
            </w:r>
            <w:proofErr w:type="spellEnd"/>
            <w:r w:rsidRPr="000C45A4">
              <w:rPr>
                <w:rFonts w:ascii="Times New Roman" w:hAnsi="Times New Roman" w:cs="Times New Roman"/>
                <w:sz w:val="20"/>
                <w:szCs w:val="20"/>
              </w:rPr>
              <w:t xml:space="preserve"> </w:t>
            </w:r>
            <w:proofErr w:type="spellStart"/>
            <w:r w:rsidRPr="000C45A4">
              <w:rPr>
                <w:rFonts w:ascii="Times New Roman" w:hAnsi="Times New Roman" w:cs="Times New Roman"/>
                <w:sz w:val="20"/>
                <w:szCs w:val="20"/>
              </w:rPr>
              <w:t>Esen</w:t>
            </w:r>
            <w:proofErr w:type="spellEnd"/>
            <w:r w:rsidRPr="000C45A4">
              <w:rPr>
                <w:rFonts w:ascii="Times New Roman" w:hAnsi="Times New Roman" w:cs="Times New Roman"/>
                <w:sz w:val="20"/>
                <w:szCs w:val="20"/>
              </w:rPr>
              <w:t xml:space="preserve"> A, </w:t>
            </w:r>
            <w:proofErr w:type="spellStart"/>
            <w:r w:rsidRPr="000C45A4">
              <w:rPr>
                <w:rFonts w:ascii="Times New Roman" w:hAnsi="Times New Roman" w:cs="Times New Roman"/>
                <w:sz w:val="20"/>
                <w:szCs w:val="20"/>
              </w:rPr>
              <w:t>Athanasiou</w:t>
            </w:r>
            <w:proofErr w:type="spellEnd"/>
            <w:r w:rsidRPr="000C45A4">
              <w:rPr>
                <w:rFonts w:ascii="Times New Roman" w:hAnsi="Times New Roman" w:cs="Times New Roman"/>
                <w:sz w:val="20"/>
                <w:szCs w:val="20"/>
              </w:rPr>
              <w:t xml:space="preserve"> S, </w:t>
            </w:r>
            <w:proofErr w:type="spellStart"/>
            <w:r w:rsidRPr="000C45A4">
              <w:rPr>
                <w:rFonts w:ascii="Times New Roman" w:hAnsi="Times New Roman" w:cs="Times New Roman"/>
                <w:sz w:val="20"/>
                <w:szCs w:val="20"/>
              </w:rPr>
              <w:t>Herholdt</w:t>
            </w:r>
            <w:proofErr w:type="spellEnd"/>
            <w:r w:rsidRPr="000C45A4">
              <w:rPr>
                <w:rFonts w:ascii="Times New Roman" w:hAnsi="Times New Roman" w:cs="Times New Roman"/>
                <w:sz w:val="20"/>
                <w:szCs w:val="20"/>
              </w:rPr>
              <w:t xml:space="preserve"> C, </w:t>
            </w:r>
            <w:proofErr w:type="spellStart"/>
            <w:r w:rsidRPr="000C45A4">
              <w:rPr>
                <w:rFonts w:ascii="Times New Roman" w:hAnsi="Times New Roman" w:cs="Times New Roman"/>
                <w:sz w:val="20"/>
                <w:szCs w:val="20"/>
              </w:rPr>
              <w:t>Kaper</w:t>
            </w:r>
            <w:proofErr w:type="spellEnd"/>
            <w:r w:rsidRPr="000C45A4">
              <w:rPr>
                <w:rFonts w:ascii="Times New Roman" w:hAnsi="Times New Roman" w:cs="Times New Roman"/>
                <w:sz w:val="20"/>
                <w:szCs w:val="20"/>
              </w:rPr>
              <w:t xml:space="preserve"> M, </w:t>
            </w:r>
            <w:proofErr w:type="spellStart"/>
            <w:r w:rsidRPr="000C45A4">
              <w:rPr>
                <w:rFonts w:ascii="Times New Roman" w:hAnsi="Times New Roman" w:cs="Times New Roman"/>
                <w:sz w:val="20"/>
                <w:szCs w:val="20"/>
              </w:rPr>
              <w:t>Saleem</w:t>
            </w:r>
            <w:proofErr w:type="spellEnd"/>
            <w:r w:rsidRPr="000C45A4">
              <w:rPr>
                <w:rFonts w:ascii="Times New Roman" w:hAnsi="Times New Roman" w:cs="Times New Roman"/>
                <w:sz w:val="20"/>
                <w:szCs w:val="20"/>
              </w:rPr>
              <w:t xml:space="preserve"> T, et al. Safety and efficacy of mirabegron add-on treatment to solifenacin in incontinent </w:t>
            </w:r>
            <w:proofErr w:type="spellStart"/>
            <w:r w:rsidRPr="000C45A4">
              <w:rPr>
                <w:rFonts w:ascii="Times New Roman" w:hAnsi="Times New Roman" w:cs="Times New Roman"/>
                <w:sz w:val="20"/>
                <w:szCs w:val="20"/>
              </w:rPr>
              <w:t>oab</w:t>
            </w:r>
            <w:proofErr w:type="spellEnd"/>
            <w:r w:rsidRPr="000C45A4">
              <w:rPr>
                <w:rFonts w:ascii="Times New Roman" w:hAnsi="Times New Roman" w:cs="Times New Roman"/>
                <w:sz w:val="20"/>
                <w:szCs w:val="20"/>
              </w:rPr>
              <w:t xml:space="preserve"> subjects with an inadequate response to initial 4-week solifenacin monotherapy. </w:t>
            </w:r>
            <w:proofErr w:type="spellStart"/>
            <w:r w:rsidRPr="000C45A4">
              <w:rPr>
                <w:rFonts w:ascii="Times New Roman" w:hAnsi="Times New Roman" w:cs="Times New Roman"/>
                <w:sz w:val="20"/>
                <w:szCs w:val="20"/>
              </w:rPr>
              <w:t>Neurourology</w:t>
            </w:r>
            <w:proofErr w:type="spellEnd"/>
            <w:r w:rsidRPr="000C45A4">
              <w:rPr>
                <w:rFonts w:ascii="Times New Roman" w:hAnsi="Times New Roman" w:cs="Times New Roman"/>
                <w:sz w:val="20"/>
                <w:szCs w:val="20"/>
              </w:rPr>
              <w:t xml:space="preserve"> and </w:t>
            </w:r>
            <w:proofErr w:type="spellStart"/>
            <w:r w:rsidRPr="000C45A4">
              <w:rPr>
                <w:rFonts w:ascii="Times New Roman" w:hAnsi="Times New Roman" w:cs="Times New Roman"/>
                <w:sz w:val="20"/>
                <w:szCs w:val="20"/>
              </w:rPr>
              <w:t>urodynamics</w:t>
            </w:r>
            <w:proofErr w:type="spellEnd"/>
            <w:r w:rsidRPr="000C45A4">
              <w:rPr>
                <w:rFonts w:ascii="Times New Roman" w:hAnsi="Times New Roman" w:cs="Times New Roman"/>
                <w:sz w:val="20"/>
                <w:szCs w:val="20"/>
              </w:rPr>
              <w:t>. 2015;34(6).</w:t>
            </w:r>
          </w:p>
        </w:tc>
        <w:tc>
          <w:tcPr>
            <w:tcW w:w="720" w:type="dxa"/>
          </w:tcPr>
          <w:p w14:paraId="663A5B49"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t>5</w:t>
            </w:r>
          </w:p>
        </w:tc>
      </w:tr>
      <w:tr w:rsidR="00375BE5" w:rsidRPr="000C45A4" w14:paraId="64DEFA0C" w14:textId="77777777" w:rsidTr="00375BE5">
        <w:tc>
          <w:tcPr>
            <w:tcW w:w="8640" w:type="dxa"/>
          </w:tcPr>
          <w:p w14:paraId="3B5EF1B4" w14:textId="77777777" w:rsidR="00375BE5" w:rsidRPr="000C45A4" w:rsidRDefault="00375BE5" w:rsidP="00375BE5">
            <w:pPr>
              <w:autoSpaceDE w:val="0"/>
              <w:autoSpaceDN w:val="0"/>
              <w:adjustRightInd w:val="0"/>
              <w:rPr>
                <w:rFonts w:ascii="Times New Roman" w:hAnsi="Times New Roman" w:cs="Times New Roman"/>
                <w:sz w:val="20"/>
                <w:szCs w:val="20"/>
              </w:rPr>
            </w:pPr>
            <w:r w:rsidRPr="000C45A4">
              <w:rPr>
                <w:rFonts w:ascii="Times New Roman" w:hAnsi="Times New Roman" w:cs="Times New Roman"/>
                <w:sz w:val="20"/>
                <w:szCs w:val="20"/>
              </w:rPr>
              <w:t xml:space="preserve">Drake MJ, </w:t>
            </w:r>
            <w:proofErr w:type="spellStart"/>
            <w:r w:rsidRPr="000C45A4">
              <w:rPr>
                <w:rFonts w:ascii="Times New Roman" w:hAnsi="Times New Roman" w:cs="Times New Roman"/>
                <w:sz w:val="20"/>
                <w:szCs w:val="20"/>
              </w:rPr>
              <w:t>Chapple</w:t>
            </w:r>
            <w:proofErr w:type="spellEnd"/>
            <w:r w:rsidRPr="000C45A4">
              <w:rPr>
                <w:rFonts w:ascii="Times New Roman" w:hAnsi="Times New Roman" w:cs="Times New Roman"/>
                <w:sz w:val="20"/>
                <w:szCs w:val="20"/>
              </w:rPr>
              <w:t xml:space="preserve"> C, </w:t>
            </w:r>
            <w:proofErr w:type="spellStart"/>
            <w:r w:rsidRPr="000C45A4">
              <w:rPr>
                <w:rFonts w:ascii="Times New Roman" w:hAnsi="Times New Roman" w:cs="Times New Roman"/>
                <w:sz w:val="20"/>
                <w:szCs w:val="20"/>
              </w:rPr>
              <w:t>Esen</w:t>
            </w:r>
            <w:proofErr w:type="spellEnd"/>
            <w:r w:rsidRPr="000C45A4">
              <w:rPr>
                <w:rFonts w:ascii="Times New Roman" w:hAnsi="Times New Roman" w:cs="Times New Roman"/>
                <w:sz w:val="20"/>
                <w:szCs w:val="20"/>
              </w:rPr>
              <w:t xml:space="preserve"> AA, </w:t>
            </w:r>
            <w:proofErr w:type="spellStart"/>
            <w:r w:rsidRPr="000C45A4">
              <w:rPr>
                <w:rFonts w:ascii="Times New Roman" w:hAnsi="Times New Roman" w:cs="Times New Roman"/>
                <w:sz w:val="20"/>
                <w:szCs w:val="20"/>
              </w:rPr>
              <w:t>Athanasiou</w:t>
            </w:r>
            <w:proofErr w:type="spellEnd"/>
            <w:r w:rsidRPr="000C45A4">
              <w:rPr>
                <w:rFonts w:ascii="Times New Roman" w:hAnsi="Times New Roman" w:cs="Times New Roman"/>
                <w:sz w:val="20"/>
                <w:szCs w:val="20"/>
              </w:rPr>
              <w:t xml:space="preserve"> S, </w:t>
            </w:r>
            <w:proofErr w:type="spellStart"/>
            <w:r w:rsidRPr="000C45A4">
              <w:rPr>
                <w:rFonts w:ascii="Times New Roman" w:hAnsi="Times New Roman" w:cs="Times New Roman"/>
                <w:sz w:val="20"/>
                <w:szCs w:val="20"/>
              </w:rPr>
              <w:t>Cambronero</w:t>
            </w:r>
            <w:proofErr w:type="spellEnd"/>
            <w:r w:rsidRPr="000C45A4">
              <w:rPr>
                <w:rFonts w:ascii="Times New Roman" w:hAnsi="Times New Roman" w:cs="Times New Roman"/>
                <w:sz w:val="20"/>
                <w:szCs w:val="20"/>
              </w:rPr>
              <w:t xml:space="preserve"> J, </w:t>
            </w:r>
            <w:proofErr w:type="spellStart"/>
            <w:r w:rsidRPr="000C45A4">
              <w:rPr>
                <w:rFonts w:ascii="Times New Roman" w:hAnsi="Times New Roman" w:cs="Times New Roman"/>
                <w:sz w:val="20"/>
                <w:szCs w:val="20"/>
              </w:rPr>
              <w:t>Mitcheson</w:t>
            </w:r>
            <w:proofErr w:type="spellEnd"/>
            <w:r w:rsidRPr="000C45A4">
              <w:rPr>
                <w:rFonts w:ascii="Times New Roman" w:hAnsi="Times New Roman" w:cs="Times New Roman"/>
                <w:sz w:val="20"/>
                <w:szCs w:val="20"/>
              </w:rPr>
              <w:t xml:space="preserve"> D, et al. Efficacy and Safety of Mirabegron Add-on Therapy to Solifenacin in Incontinent Overactive Bladder Patients with an Inadequate Response to Initial 4-Week Solifenacin Monotherapy: A </w:t>
            </w:r>
            <w:proofErr w:type="spellStart"/>
            <w:r w:rsidRPr="000C45A4">
              <w:rPr>
                <w:rFonts w:ascii="Times New Roman" w:hAnsi="Times New Roman" w:cs="Times New Roman"/>
                <w:sz w:val="20"/>
                <w:szCs w:val="20"/>
              </w:rPr>
              <w:t>Randomised</w:t>
            </w:r>
            <w:proofErr w:type="spellEnd"/>
            <w:r w:rsidRPr="000C45A4">
              <w:rPr>
                <w:rFonts w:ascii="Times New Roman" w:hAnsi="Times New Roman" w:cs="Times New Roman"/>
                <w:sz w:val="20"/>
                <w:szCs w:val="20"/>
              </w:rPr>
              <w:t xml:space="preserve"> Double-blind </w:t>
            </w:r>
            <w:proofErr w:type="spellStart"/>
            <w:r w:rsidRPr="000C45A4">
              <w:rPr>
                <w:rFonts w:ascii="Times New Roman" w:hAnsi="Times New Roman" w:cs="Times New Roman"/>
                <w:sz w:val="20"/>
                <w:szCs w:val="20"/>
              </w:rPr>
              <w:t>Multicentre</w:t>
            </w:r>
            <w:proofErr w:type="spellEnd"/>
            <w:r w:rsidRPr="000C45A4">
              <w:rPr>
                <w:rFonts w:ascii="Times New Roman" w:hAnsi="Times New Roman" w:cs="Times New Roman"/>
                <w:sz w:val="20"/>
                <w:szCs w:val="20"/>
              </w:rPr>
              <w:t xml:space="preserve"> Phase 3B Study (BESIDE). </w:t>
            </w:r>
            <w:proofErr w:type="spellStart"/>
            <w:r w:rsidRPr="000C45A4">
              <w:rPr>
                <w:rFonts w:ascii="Times New Roman" w:hAnsi="Times New Roman" w:cs="Times New Roman"/>
                <w:sz w:val="20"/>
                <w:szCs w:val="20"/>
              </w:rPr>
              <w:t>Eur</w:t>
            </w:r>
            <w:proofErr w:type="spellEnd"/>
            <w:r w:rsidRPr="000C45A4">
              <w:rPr>
                <w:rFonts w:ascii="Times New Roman" w:hAnsi="Times New Roman" w:cs="Times New Roman"/>
                <w:sz w:val="20"/>
                <w:szCs w:val="20"/>
              </w:rPr>
              <w:t xml:space="preserve"> Urol. 2016;70(1):136-45.</w:t>
            </w:r>
          </w:p>
        </w:tc>
        <w:tc>
          <w:tcPr>
            <w:tcW w:w="720" w:type="dxa"/>
          </w:tcPr>
          <w:p w14:paraId="446B566A"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t>3</w:t>
            </w:r>
          </w:p>
        </w:tc>
      </w:tr>
      <w:tr w:rsidR="00375BE5" w:rsidRPr="000C45A4" w14:paraId="78476686" w14:textId="77777777" w:rsidTr="00375BE5">
        <w:tc>
          <w:tcPr>
            <w:tcW w:w="8640" w:type="dxa"/>
          </w:tcPr>
          <w:p w14:paraId="592B7A85" w14:textId="77777777" w:rsidR="00375BE5" w:rsidRPr="000C45A4" w:rsidRDefault="00375BE5" w:rsidP="00375BE5">
            <w:pPr>
              <w:autoSpaceDE w:val="0"/>
              <w:autoSpaceDN w:val="0"/>
              <w:adjustRightInd w:val="0"/>
              <w:rPr>
                <w:rFonts w:ascii="Times New Roman" w:hAnsi="Times New Roman" w:cs="Times New Roman"/>
                <w:sz w:val="20"/>
                <w:szCs w:val="20"/>
              </w:rPr>
            </w:pPr>
            <w:r w:rsidRPr="000C45A4">
              <w:rPr>
                <w:rFonts w:ascii="Times New Roman" w:hAnsi="Times New Roman" w:cs="Times New Roman"/>
                <w:sz w:val="20"/>
                <w:szCs w:val="20"/>
              </w:rPr>
              <w:t xml:space="preserve">Drake MJ, Nitti VW, Ginsberg DA, </w:t>
            </w:r>
            <w:proofErr w:type="spellStart"/>
            <w:r w:rsidRPr="000C45A4">
              <w:rPr>
                <w:rFonts w:ascii="Times New Roman" w:hAnsi="Times New Roman" w:cs="Times New Roman"/>
                <w:sz w:val="20"/>
                <w:szCs w:val="20"/>
              </w:rPr>
              <w:t>Brucker</w:t>
            </w:r>
            <w:proofErr w:type="spellEnd"/>
            <w:r w:rsidRPr="000C45A4">
              <w:rPr>
                <w:rFonts w:ascii="Times New Roman" w:hAnsi="Times New Roman" w:cs="Times New Roman"/>
                <w:sz w:val="20"/>
                <w:szCs w:val="20"/>
              </w:rPr>
              <w:t xml:space="preserve"> BM, </w:t>
            </w:r>
            <w:proofErr w:type="spellStart"/>
            <w:r w:rsidRPr="000C45A4">
              <w:rPr>
                <w:rFonts w:ascii="Times New Roman" w:hAnsi="Times New Roman" w:cs="Times New Roman"/>
                <w:sz w:val="20"/>
                <w:szCs w:val="20"/>
              </w:rPr>
              <w:t>Hepp</w:t>
            </w:r>
            <w:proofErr w:type="spellEnd"/>
            <w:r w:rsidRPr="000C45A4">
              <w:rPr>
                <w:rFonts w:ascii="Times New Roman" w:hAnsi="Times New Roman" w:cs="Times New Roman"/>
                <w:sz w:val="20"/>
                <w:szCs w:val="20"/>
              </w:rPr>
              <w:t xml:space="preserve"> Z, McCool R, et al. Comparative assessment of the efficacy of </w:t>
            </w:r>
            <w:proofErr w:type="spellStart"/>
            <w:r w:rsidRPr="000C45A4">
              <w:rPr>
                <w:rFonts w:ascii="Times New Roman" w:hAnsi="Times New Roman" w:cs="Times New Roman"/>
                <w:sz w:val="20"/>
                <w:szCs w:val="20"/>
              </w:rPr>
              <w:t>onabotulinumtoxinA</w:t>
            </w:r>
            <w:proofErr w:type="spellEnd"/>
            <w:r w:rsidRPr="000C45A4">
              <w:rPr>
                <w:rFonts w:ascii="Times New Roman" w:hAnsi="Times New Roman" w:cs="Times New Roman"/>
                <w:sz w:val="20"/>
                <w:szCs w:val="20"/>
              </w:rPr>
              <w:t xml:space="preserve"> and oral therapies (anticholinergics and mirabegron) for overactive bladder: a systematic review and network meta-analysis. BJU Int. 2017;120(5):611-22.</w:t>
            </w:r>
          </w:p>
        </w:tc>
        <w:tc>
          <w:tcPr>
            <w:tcW w:w="720" w:type="dxa"/>
          </w:tcPr>
          <w:p w14:paraId="74082A30"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t>8</w:t>
            </w:r>
          </w:p>
        </w:tc>
      </w:tr>
      <w:tr w:rsidR="00375BE5" w:rsidRPr="000C45A4" w14:paraId="40EEAA31" w14:textId="77777777" w:rsidTr="00375BE5">
        <w:tc>
          <w:tcPr>
            <w:tcW w:w="8640" w:type="dxa"/>
          </w:tcPr>
          <w:p w14:paraId="663522E1" w14:textId="77777777" w:rsidR="00375BE5" w:rsidRPr="000C45A4" w:rsidRDefault="00375BE5" w:rsidP="00375BE5">
            <w:pPr>
              <w:autoSpaceDE w:val="0"/>
              <w:autoSpaceDN w:val="0"/>
              <w:adjustRightInd w:val="0"/>
              <w:rPr>
                <w:rFonts w:ascii="Times New Roman" w:hAnsi="Times New Roman" w:cs="Times New Roman"/>
                <w:sz w:val="20"/>
                <w:szCs w:val="20"/>
              </w:rPr>
            </w:pPr>
            <w:r w:rsidRPr="000C45A4">
              <w:rPr>
                <w:rFonts w:ascii="Times New Roman" w:hAnsi="Times New Roman" w:cs="Times New Roman"/>
                <w:sz w:val="20"/>
                <w:szCs w:val="20"/>
              </w:rPr>
              <w:t xml:space="preserve">Drake MJ, </w:t>
            </w:r>
            <w:proofErr w:type="spellStart"/>
            <w:r w:rsidRPr="000C45A4">
              <w:rPr>
                <w:rFonts w:ascii="Times New Roman" w:hAnsi="Times New Roman" w:cs="Times New Roman"/>
                <w:sz w:val="20"/>
                <w:szCs w:val="20"/>
              </w:rPr>
              <w:t>Oelke</w:t>
            </w:r>
            <w:proofErr w:type="spellEnd"/>
            <w:r w:rsidRPr="000C45A4">
              <w:rPr>
                <w:rFonts w:ascii="Times New Roman" w:hAnsi="Times New Roman" w:cs="Times New Roman"/>
                <w:sz w:val="20"/>
                <w:szCs w:val="20"/>
              </w:rPr>
              <w:t xml:space="preserve"> M, </w:t>
            </w:r>
            <w:proofErr w:type="spellStart"/>
            <w:r w:rsidRPr="000C45A4">
              <w:rPr>
                <w:rFonts w:ascii="Times New Roman" w:hAnsi="Times New Roman" w:cs="Times New Roman"/>
                <w:sz w:val="20"/>
                <w:szCs w:val="20"/>
              </w:rPr>
              <w:t>Snijder</w:t>
            </w:r>
            <w:proofErr w:type="spellEnd"/>
            <w:r w:rsidRPr="000C45A4">
              <w:rPr>
                <w:rFonts w:ascii="Times New Roman" w:hAnsi="Times New Roman" w:cs="Times New Roman"/>
                <w:sz w:val="20"/>
                <w:szCs w:val="20"/>
              </w:rPr>
              <w:t xml:space="preserve"> R, </w:t>
            </w:r>
            <w:proofErr w:type="spellStart"/>
            <w:r w:rsidRPr="000C45A4">
              <w:rPr>
                <w:rFonts w:ascii="Times New Roman" w:hAnsi="Times New Roman" w:cs="Times New Roman"/>
                <w:sz w:val="20"/>
                <w:szCs w:val="20"/>
              </w:rPr>
              <w:t>Klaver</w:t>
            </w:r>
            <w:proofErr w:type="spellEnd"/>
            <w:r w:rsidRPr="000C45A4">
              <w:rPr>
                <w:rFonts w:ascii="Times New Roman" w:hAnsi="Times New Roman" w:cs="Times New Roman"/>
                <w:sz w:val="20"/>
                <w:szCs w:val="20"/>
              </w:rPr>
              <w:t xml:space="preserve"> M, </w:t>
            </w:r>
            <w:proofErr w:type="spellStart"/>
            <w:r w:rsidRPr="000C45A4">
              <w:rPr>
                <w:rFonts w:ascii="Times New Roman" w:hAnsi="Times New Roman" w:cs="Times New Roman"/>
                <w:sz w:val="20"/>
                <w:szCs w:val="20"/>
              </w:rPr>
              <w:t>Traudtner</w:t>
            </w:r>
            <w:proofErr w:type="spellEnd"/>
            <w:r w:rsidRPr="000C45A4">
              <w:rPr>
                <w:rFonts w:ascii="Times New Roman" w:hAnsi="Times New Roman" w:cs="Times New Roman"/>
                <w:sz w:val="20"/>
                <w:szCs w:val="20"/>
              </w:rPr>
              <w:t xml:space="preserve"> K, van </w:t>
            </w:r>
            <w:proofErr w:type="spellStart"/>
            <w:r w:rsidRPr="000C45A4">
              <w:rPr>
                <w:rFonts w:ascii="Times New Roman" w:hAnsi="Times New Roman" w:cs="Times New Roman"/>
                <w:sz w:val="20"/>
                <w:szCs w:val="20"/>
              </w:rPr>
              <w:t>Charldorp</w:t>
            </w:r>
            <w:proofErr w:type="spellEnd"/>
            <w:r w:rsidRPr="000C45A4">
              <w:rPr>
                <w:rFonts w:ascii="Times New Roman" w:hAnsi="Times New Roman" w:cs="Times New Roman"/>
                <w:sz w:val="20"/>
                <w:szCs w:val="20"/>
              </w:rPr>
              <w:t xml:space="preserve"> K, et al. Incidence of urinary retention during treatment with single tablet combinations of </w:t>
            </w:r>
            <w:proofErr w:type="spellStart"/>
            <w:r w:rsidRPr="000C45A4">
              <w:rPr>
                <w:rFonts w:ascii="Times New Roman" w:hAnsi="Times New Roman" w:cs="Times New Roman"/>
                <w:sz w:val="20"/>
                <w:szCs w:val="20"/>
              </w:rPr>
              <w:t>solifenacin+tamsulosin</w:t>
            </w:r>
            <w:proofErr w:type="spellEnd"/>
            <w:r w:rsidRPr="000C45A4">
              <w:rPr>
                <w:rFonts w:ascii="Times New Roman" w:hAnsi="Times New Roman" w:cs="Times New Roman"/>
                <w:sz w:val="20"/>
                <w:szCs w:val="20"/>
              </w:rPr>
              <w:t xml:space="preserve"> OCASTM for up to </w:t>
            </w:r>
            <w:r w:rsidRPr="000C45A4">
              <w:rPr>
                <w:rFonts w:ascii="Times New Roman" w:hAnsi="Times New Roman" w:cs="Times New Roman"/>
                <w:sz w:val="20"/>
                <w:szCs w:val="20"/>
              </w:rPr>
              <w:lastRenderedPageBreak/>
              <w:t xml:space="preserve">1 year in adult men with both storage and voiding LUTS: A </w:t>
            </w:r>
            <w:proofErr w:type="spellStart"/>
            <w:r w:rsidRPr="000C45A4">
              <w:rPr>
                <w:rFonts w:ascii="Times New Roman" w:hAnsi="Times New Roman" w:cs="Times New Roman"/>
                <w:sz w:val="20"/>
                <w:szCs w:val="20"/>
              </w:rPr>
              <w:t>subanalysis</w:t>
            </w:r>
            <w:proofErr w:type="spellEnd"/>
            <w:r w:rsidRPr="000C45A4">
              <w:rPr>
                <w:rFonts w:ascii="Times New Roman" w:hAnsi="Times New Roman" w:cs="Times New Roman"/>
                <w:sz w:val="20"/>
                <w:szCs w:val="20"/>
              </w:rPr>
              <w:t xml:space="preserve"> of the NEPTUNE/NEPTUNE II randomized controlled studies. </w:t>
            </w:r>
            <w:proofErr w:type="spellStart"/>
            <w:r w:rsidRPr="000C45A4">
              <w:rPr>
                <w:rFonts w:ascii="Times New Roman" w:hAnsi="Times New Roman" w:cs="Times New Roman"/>
                <w:sz w:val="20"/>
                <w:szCs w:val="20"/>
              </w:rPr>
              <w:t>PLoS</w:t>
            </w:r>
            <w:proofErr w:type="spellEnd"/>
            <w:r w:rsidRPr="000C45A4">
              <w:rPr>
                <w:rFonts w:ascii="Times New Roman" w:hAnsi="Times New Roman" w:cs="Times New Roman"/>
                <w:sz w:val="20"/>
                <w:szCs w:val="20"/>
              </w:rPr>
              <w:t xml:space="preserve"> ONE [Electronic Resource]. 2017;12(2):e0170726.</w:t>
            </w:r>
          </w:p>
        </w:tc>
        <w:tc>
          <w:tcPr>
            <w:tcW w:w="720" w:type="dxa"/>
          </w:tcPr>
          <w:p w14:paraId="1F8809DA"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lastRenderedPageBreak/>
              <w:t>3</w:t>
            </w:r>
          </w:p>
        </w:tc>
      </w:tr>
      <w:tr w:rsidR="00375BE5" w:rsidRPr="000C45A4" w14:paraId="20680F9A" w14:textId="77777777" w:rsidTr="00375BE5">
        <w:tc>
          <w:tcPr>
            <w:tcW w:w="8640" w:type="dxa"/>
          </w:tcPr>
          <w:p w14:paraId="1F03E3E8" w14:textId="77777777" w:rsidR="00375BE5" w:rsidRPr="000C45A4" w:rsidRDefault="00375BE5" w:rsidP="00375BE5">
            <w:pPr>
              <w:autoSpaceDE w:val="0"/>
              <w:autoSpaceDN w:val="0"/>
              <w:adjustRightInd w:val="0"/>
              <w:rPr>
                <w:rFonts w:ascii="Times New Roman" w:hAnsi="Times New Roman" w:cs="Times New Roman"/>
                <w:sz w:val="20"/>
                <w:szCs w:val="20"/>
              </w:rPr>
            </w:pPr>
            <w:r w:rsidRPr="000C45A4">
              <w:rPr>
                <w:rFonts w:ascii="Times New Roman" w:hAnsi="Times New Roman" w:cs="Times New Roman"/>
                <w:sz w:val="20"/>
                <w:szCs w:val="20"/>
              </w:rPr>
              <w:t xml:space="preserve">Edwards SJ, </w:t>
            </w:r>
            <w:proofErr w:type="spellStart"/>
            <w:r w:rsidRPr="000C45A4">
              <w:rPr>
                <w:rFonts w:ascii="Times New Roman" w:hAnsi="Times New Roman" w:cs="Times New Roman"/>
                <w:sz w:val="20"/>
                <w:szCs w:val="20"/>
              </w:rPr>
              <w:t>Karner</w:t>
            </w:r>
            <w:proofErr w:type="spellEnd"/>
            <w:r w:rsidRPr="000C45A4">
              <w:rPr>
                <w:rFonts w:ascii="Times New Roman" w:hAnsi="Times New Roman" w:cs="Times New Roman"/>
                <w:sz w:val="20"/>
                <w:szCs w:val="20"/>
              </w:rPr>
              <w:t xml:space="preserve"> C, Trevor N, Barton S, </w:t>
            </w:r>
            <w:proofErr w:type="spellStart"/>
            <w:r w:rsidRPr="000C45A4">
              <w:rPr>
                <w:rFonts w:ascii="Times New Roman" w:hAnsi="Times New Roman" w:cs="Times New Roman"/>
                <w:sz w:val="20"/>
                <w:szCs w:val="20"/>
              </w:rPr>
              <w:t>Nherera</w:t>
            </w:r>
            <w:proofErr w:type="spellEnd"/>
            <w:r w:rsidRPr="000C45A4">
              <w:rPr>
                <w:rFonts w:ascii="Times New Roman" w:hAnsi="Times New Roman" w:cs="Times New Roman"/>
                <w:sz w:val="20"/>
                <w:szCs w:val="20"/>
              </w:rPr>
              <w:t xml:space="preserve"> L. Comparisons of the clinical effectiveness of treatments for the symptoms associated with </w:t>
            </w:r>
            <w:proofErr w:type="spellStart"/>
            <w:r w:rsidRPr="000C45A4">
              <w:rPr>
                <w:rFonts w:ascii="Times New Roman" w:hAnsi="Times New Roman" w:cs="Times New Roman"/>
                <w:sz w:val="20"/>
                <w:szCs w:val="20"/>
              </w:rPr>
              <w:t>ov</w:t>
            </w:r>
            <w:proofErr w:type="spellEnd"/>
            <w:r w:rsidRPr="000C45A4">
              <w:rPr>
                <w:rFonts w:ascii="Times New Roman" w:hAnsi="Times New Roman" w:cs="Times New Roman"/>
                <w:sz w:val="20"/>
                <w:szCs w:val="20"/>
              </w:rPr>
              <w:t xml:space="preserve"> </w:t>
            </w:r>
            <w:proofErr w:type="spellStart"/>
            <w:r w:rsidRPr="000C45A4">
              <w:rPr>
                <w:rFonts w:ascii="Times New Roman" w:hAnsi="Times New Roman" w:cs="Times New Roman"/>
                <w:sz w:val="20"/>
                <w:szCs w:val="20"/>
              </w:rPr>
              <w:t>eractive</w:t>
            </w:r>
            <w:proofErr w:type="spellEnd"/>
            <w:r w:rsidRPr="000C45A4">
              <w:rPr>
                <w:rFonts w:ascii="Times New Roman" w:hAnsi="Times New Roman" w:cs="Times New Roman"/>
                <w:sz w:val="20"/>
                <w:szCs w:val="20"/>
              </w:rPr>
              <w:t xml:space="preserve"> bladder (OAB). Value Health. 2013;16(7):A630.</w:t>
            </w:r>
          </w:p>
        </w:tc>
        <w:tc>
          <w:tcPr>
            <w:tcW w:w="720" w:type="dxa"/>
          </w:tcPr>
          <w:p w14:paraId="734B0768"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t>5</w:t>
            </w:r>
          </w:p>
        </w:tc>
      </w:tr>
      <w:tr w:rsidR="00375BE5" w:rsidRPr="000C45A4" w14:paraId="42CC7B5F" w14:textId="77777777" w:rsidTr="00375BE5">
        <w:tc>
          <w:tcPr>
            <w:tcW w:w="8640" w:type="dxa"/>
          </w:tcPr>
          <w:p w14:paraId="532B534C" w14:textId="77777777" w:rsidR="00375BE5" w:rsidRPr="000C45A4" w:rsidRDefault="00375BE5" w:rsidP="00375BE5">
            <w:pPr>
              <w:autoSpaceDE w:val="0"/>
              <w:autoSpaceDN w:val="0"/>
              <w:adjustRightInd w:val="0"/>
              <w:rPr>
                <w:rFonts w:ascii="Times New Roman" w:hAnsi="Times New Roman" w:cs="Times New Roman"/>
                <w:sz w:val="20"/>
                <w:szCs w:val="20"/>
              </w:rPr>
            </w:pPr>
            <w:proofErr w:type="spellStart"/>
            <w:r w:rsidRPr="000C45A4">
              <w:rPr>
                <w:rFonts w:ascii="Times New Roman" w:hAnsi="Times New Roman" w:cs="Times New Roman"/>
                <w:sz w:val="20"/>
                <w:szCs w:val="20"/>
              </w:rPr>
              <w:t>Esin</w:t>
            </w:r>
            <w:proofErr w:type="spellEnd"/>
            <w:r w:rsidRPr="000C45A4">
              <w:rPr>
                <w:rFonts w:ascii="Times New Roman" w:hAnsi="Times New Roman" w:cs="Times New Roman"/>
                <w:sz w:val="20"/>
                <w:szCs w:val="20"/>
              </w:rPr>
              <w:t xml:space="preserve"> E, </w:t>
            </w:r>
            <w:proofErr w:type="spellStart"/>
            <w:r w:rsidRPr="000C45A4">
              <w:rPr>
                <w:rFonts w:ascii="Times New Roman" w:hAnsi="Times New Roman" w:cs="Times New Roman"/>
                <w:sz w:val="20"/>
                <w:szCs w:val="20"/>
              </w:rPr>
              <w:t>Ergen</w:t>
            </w:r>
            <w:proofErr w:type="spellEnd"/>
            <w:r w:rsidRPr="000C45A4">
              <w:rPr>
                <w:rFonts w:ascii="Times New Roman" w:hAnsi="Times New Roman" w:cs="Times New Roman"/>
                <w:sz w:val="20"/>
                <w:szCs w:val="20"/>
              </w:rPr>
              <w:t xml:space="preserve"> A, </w:t>
            </w:r>
            <w:proofErr w:type="spellStart"/>
            <w:r w:rsidRPr="000C45A4">
              <w:rPr>
                <w:rFonts w:ascii="Times New Roman" w:hAnsi="Times New Roman" w:cs="Times New Roman"/>
                <w:sz w:val="20"/>
                <w:szCs w:val="20"/>
              </w:rPr>
              <w:t>Cankurtaran</w:t>
            </w:r>
            <w:proofErr w:type="spellEnd"/>
            <w:r w:rsidRPr="000C45A4">
              <w:rPr>
                <w:rFonts w:ascii="Times New Roman" w:hAnsi="Times New Roman" w:cs="Times New Roman"/>
                <w:sz w:val="20"/>
                <w:szCs w:val="20"/>
              </w:rPr>
              <w:t xml:space="preserve"> M, </w:t>
            </w:r>
            <w:proofErr w:type="spellStart"/>
            <w:r w:rsidRPr="000C45A4">
              <w:rPr>
                <w:rFonts w:ascii="Times New Roman" w:hAnsi="Times New Roman" w:cs="Times New Roman"/>
                <w:sz w:val="20"/>
                <w:szCs w:val="20"/>
              </w:rPr>
              <w:t>Yavuz</w:t>
            </w:r>
            <w:proofErr w:type="spellEnd"/>
            <w:r w:rsidRPr="000C45A4">
              <w:rPr>
                <w:rFonts w:ascii="Times New Roman" w:hAnsi="Times New Roman" w:cs="Times New Roman"/>
                <w:sz w:val="20"/>
                <w:szCs w:val="20"/>
              </w:rPr>
              <w:t xml:space="preserve"> BB, </w:t>
            </w:r>
            <w:proofErr w:type="spellStart"/>
            <w:r w:rsidRPr="000C45A4">
              <w:rPr>
                <w:rFonts w:ascii="Times New Roman" w:hAnsi="Times New Roman" w:cs="Times New Roman"/>
                <w:sz w:val="20"/>
                <w:szCs w:val="20"/>
              </w:rPr>
              <w:t>Halil</w:t>
            </w:r>
            <w:proofErr w:type="spellEnd"/>
            <w:r w:rsidRPr="000C45A4">
              <w:rPr>
                <w:rFonts w:ascii="Times New Roman" w:hAnsi="Times New Roman" w:cs="Times New Roman"/>
                <w:sz w:val="20"/>
                <w:szCs w:val="20"/>
              </w:rPr>
              <w:t xml:space="preserve"> M, </w:t>
            </w:r>
            <w:proofErr w:type="spellStart"/>
            <w:r w:rsidRPr="000C45A4">
              <w:rPr>
                <w:rFonts w:ascii="Times New Roman" w:hAnsi="Times New Roman" w:cs="Times New Roman"/>
                <w:sz w:val="20"/>
                <w:szCs w:val="20"/>
              </w:rPr>
              <w:t>Ulger</w:t>
            </w:r>
            <w:proofErr w:type="spellEnd"/>
            <w:r w:rsidRPr="000C45A4">
              <w:rPr>
                <w:rFonts w:ascii="Times New Roman" w:hAnsi="Times New Roman" w:cs="Times New Roman"/>
                <w:sz w:val="20"/>
                <w:szCs w:val="20"/>
              </w:rPr>
              <w:t xml:space="preserve"> Z, et al. Influence of antimuscarinic therapy on cognitive functions and quality of life in geriatric patients treated for overactive bladder. Aging &amp; Mental Health. 2015;19(3):217-23.</w:t>
            </w:r>
          </w:p>
        </w:tc>
        <w:tc>
          <w:tcPr>
            <w:tcW w:w="720" w:type="dxa"/>
          </w:tcPr>
          <w:p w14:paraId="402767F8"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t>6</w:t>
            </w:r>
          </w:p>
        </w:tc>
      </w:tr>
      <w:tr w:rsidR="00375BE5" w:rsidRPr="000C45A4" w14:paraId="214F1FEE" w14:textId="77777777" w:rsidTr="00375BE5">
        <w:tc>
          <w:tcPr>
            <w:tcW w:w="8640" w:type="dxa"/>
          </w:tcPr>
          <w:p w14:paraId="39A5C307" w14:textId="77777777" w:rsidR="00375BE5" w:rsidRPr="000C45A4" w:rsidRDefault="00375BE5" w:rsidP="00375BE5">
            <w:pPr>
              <w:autoSpaceDE w:val="0"/>
              <w:autoSpaceDN w:val="0"/>
              <w:adjustRightInd w:val="0"/>
              <w:rPr>
                <w:rFonts w:ascii="Times New Roman" w:hAnsi="Times New Roman" w:cs="Times New Roman"/>
                <w:sz w:val="20"/>
                <w:szCs w:val="20"/>
              </w:rPr>
            </w:pPr>
            <w:r w:rsidRPr="000C45A4">
              <w:rPr>
                <w:rFonts w:ascii="Times New Roman" w:hAnsi="Times New Roman" w:cs="Times New Roman"/>
                <w:sz w:val="20"/>
                <w:szCs w:val="20"/>
              </w:rPr>
              <w:t xml:space="preserve">Fukuda T, </w:t>
            </w:r>
            <w:proofErr w:type="spellStart"/>
            <w:r w:rsidRPr="000C45A4">
              <w:rPr>
                <w:rFonts w:ascii="Times New Roman" w:hAnsi="Times New Roman" w:cs="Times New Roman"/>
                <w:sz w:val="20"/>
                <w:szCs w:val="20"/>
              </w:rPr>
              <w:t>Yamanishi</w:t>
            </w:r>
            <w:proofErr w:type="spellEnd"/>
            <w:r w:rsidRPr="000C45A4">
              <w:rPr>
                <w:rFonts w:ascii="Times New Roman" w:hAnsi="Times New Roman" w:cs="Times New Roman"/>
                <w:sz w:val="20"/>
                <w:szCs w:val="20"/>
              </w:rPr>
              <w:t xml:space="preserve"> T, Uchiyama T, </w:t>
            </w:r>
            <w:proofErr w:type="spellStart"/>
            <w:r w:rsidRPr="000C45A4">
              <w:rPr>
                <w:rFonts w:ascii="Times New Roman" w:hAnsi="Times New Roman" w:cs="Times New Roman"/>
                <w:sz w:val="20"/>
                <w:szCs w:val="20"/>
              </w:rPr>
              <w:t>Kamai</w:t>
            </w:r>
            <w:proofErr w:type="spellEnd"/>
            <w:r w:rsidRPr="000C45A4">
              <w:rPr>
                <w:rFonts w:ascii="Times New Roman" w:hAnsi="Times New Roman" w:cs="Times New Roman"/>
                <w:sz w:val="20"/>
                <w:szCs w:val="20"/>
              </w:rPr>
              <w:t xml:space="preserve"> T. Randomized, Single-Blind, Parallel Study of the Effectiveness and Safety of Solifenacin versus Propiverine in the Treatment of Overactive Bladder. LUTS: Lower Urinary Tract Symptoms. 2013;5(1):11-6.</w:t>
            </w:r>
          </w:p>
        </w:tc>
        <w:tc>
          <w:tcPr>
            <w:tcW w:w="720" w:type="dxa"/>
          </w:tcPr>
          <w:p w14:paraId="2737C361"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t>3</w:t>
            </w:r>
          </w:p>
        </w:tc>
      </w:tr>
      <w:tr w:rsidR="00375BE5" w:rsidRPr="000C45A4" w14:paraId="318BA73A" w14:textId="77777777" w:rsidTr="00375BE5">
        <w:tc>
          <w:tcPr>
            <w:tcW w:w="8640" w:type="dxa"/>
          </w:tcPr>
          <w:p w14:paraId="7388B012" w14:textId="77777777" w:rsidR="00375BE5" w:rsidRPr="000C45A4" w:rsidRDefault="00375BE5" w:rsidP="00375BE5">
            <w:pPr>
              <w:autoSpaceDE w:val="0"/>
              <w:autoSpaceDN w:val="0"/>
              <w:adjustRightInd w:val="0"/>
              <w:rPr>
                <w:rFonts w:ascii="Times New Roman" w:hAnsi="Times New Roman" w:cs="Times New Roman"/>
                <w:sz w:val="20"/>
                <w:szCs w:val="20"/>
              </w:rPr>
            </w:pPr>
            <w:proofErr w:type="spellStart"/>
            <w:r w:rsidRPr="000C45A4">
              <w:rPr>
                <w:rFonts w:ascii="Times New Roman" w:hAnsi="Times New Roman" w:cs="Times New Roman"/>
                <w:sz w:val="20"/>
                <w:szCs w:val="20"/>
              </w:rPr>
              <w:t>Ghanbari</w:t>
            </w:r>
            <w:proofErr w:type="spellEnd"/>
            <w:r w:rsidRPr="000C45A4">
              <w:rPr>
                <w:rFonts w:ascii="Times New Roman" w:hAnsi="Times New Roman" w:cs="Times New Roman"/>
                <w:sz w:val="20"/>
                <w:szCs w:val="20"/>
              </w:rPr>
              <w:t xml:space="preserve"> Z, </w:t>
            </w:r>
            <w:proofErr w:type="spellStart"/>
            <w:r w:rsidRPr="000C45A4">
              <w:rPr>
                <w:rFonts w:ascii="Times New Roman" w:hAnsi="Times New Roman" w:cs="Times New Roman"/>
                <w:sz w:val="20"/>
                <w:szCs w:val="20"/>
              </w:rPr>
              <w:t>Eftekhar</w:t>
            </w:r>
            <w:proofErr w:type="spellEnd"/>
            <w:r w:rsidRPr="000C45A4">
              <w:rPr>
                <w:rFonts w:ascii="Times New Roman" w:hAnsi="Times New Roman" w:cs="Times New Roman"/>
                <w:sz w:val="20"/>
                <w:szCs w:val="20"/>
              </w:rPr>
              <w:t xml:space="preserve"> T, </w:t>
            </w:r>
            <w:proofErr w:type="spellStart"/>
            <w:r w:rsidRPr="000C45A4">
              <w:rPr>
                <w:rFonts w:ascii="Times New Roman" w:hAnsi="Times New Roman" w:cs="Times New Roman"/>
                <w:sz w:val="20"/>
                <w:szCs w:val="20"/>
              </w:rPr>
              <w:t>Esmaeili</w:t>
            </w:r>
            <w:proofErr w:type="spellEnd"/>
            <w:r w:rsidRPr="000C45A4">
              <w:rPr>
                <w:rFonts w:ascii="Times New Roman" w:hAnsi="Times New Roman" w:cs="Times New Roman"/>
                <w:sz w:val="20"/>
                <w:szCs w:val="20"/>
              </w:rPr>
              <w:t xml:space="preserve"> M, Miri E. Comparison of efficacy and side-effects of oxybutynin and tolterodine in the treatment of overactive bladder. Tehran university medical journal. 2011;69(5):302-8.</w:t>
            </w:r>
          </w:p>
        </w:tc>
        <w:tc>
          <w:tcPr>
            <w:tcW w:w="720" w:type="dxa"/>
          </w:tcPr>
          <w:p w14:paraId="5DD78EBC"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t>1</w:t>
            </w:r>
          </w:p>
        </w:tc>
      </w:tr>
      <w:tr w:rsidR="00375BE5" w:rsidRPr="000C45A4" w14:paraId="1CD9FE4C" w14:textId="77777777" w:rsidTr="00375BE5">
        <w:tc>
          <w:tcPr>
            <w:tcW w:w="8640" w:type="dxa"/>
          </w:tcPr>
          <w:p w14:paraId="559B293F" w14:textId="77777777" w:rsidR="00375BE5" w:rsidRPr="000C45A4" w:rsidRDefault="00375BE5" w:rsidP="00375BE5">
            <w:pPr>
              <w:autoSpaceDE w:val="0"/>
              <w:autoSpaceDN w:val="0"/>
              <w:adjustRightInd w:val="0"/>
              <w:rPr>
                <w:rFonts w:ascii="Times New Roman" w:hAnsi="Times New Roman" w:cs="Times New Roman"/>
                <w:sz w:val="20"/>
                <w:szCs w:val="20"/>
              </w:rPr>
            </w:pPr>
            <w:r w:rsidRPr="000C45A4">
              <w:rPr>
                <w:rFonts w:ascii="Times New Roman" w:hAnsi="Times New Roman" w:cs="Times New Roman"/>
                <w:sz w:val="20"/>
                <w:szCs w:val="20"/>
              </w:rPr>
              <w:t xml:space="preserve">Gibson W, MacDiarmid S, Huang M, Siddiqui E, </w:t>
            </w:r>
            <w:proofErr w:type="spellStart"/>
            <w:r w:rsidRPr="000C45A4">
              <w:rPr>
                <w:rFonts w:ascii="Times New Roman" w:hAnsi="Times New Roman" w:cs="Times New Roman"/>
                <w:sz w:val="20"/>
                <w:szCs w:val="20"/>
              </w:rPr>
              <w:t>Stolzel</w:t>
            </w:r>
            <w:proofErr w:type="spellEnd"/>
            <w:r w:rsidRPr="000C45A4">
              <w:rPr>
                <w:rFonts w:ascii="Times New Roman" w:hAnsi="Times New Roman" w:cs="Times New Roman"/>
                <w:sz w:val="20"/>
                <w:szCs w:val="20"/>
              </w:rPr>
              <w:t xml:space="preserve"> M, Choudhury N, et al. Treating Overactive Bladder in Older Patients with a Combination of Mirabegron and Solifenacin: a </w:t>
            </w:r>
            <w:proofErr w:type="spellStart"/>
            <w:r w:rsidRPr="000C45A4">
              <w:rPr>
                <w:rFonts w:ascii="Times New Roman" w:hAnsi="Times New Roman" w:cs="Times New Roman"/>
                <w:sz w:val="20"/>
                <w:szCs w:val="20"/>
              </w:rPr>
              <w:t>Prespecified</w:t>
            </w:r>
            <w:proofErr w:type="spellEnd"/>
            <w:r w:rsidRPr="000C45A4">
              <w:rPr>
                <w:rFonts w:ascii="Times New Roman" w:hAnsi="Times New Roman" w:cs="Times New Roman"/>
                <w:sz w:val="20"/>
                <w:szCs w:val="20"/>
              </w:rPr>
              <w:t xml:space="preserve"> Analysis from the BESIDE Study. European urology focus. 2017(pagination).</w:t>
            </w:r>
          </w:p>
        </w:tc>
        <w:tc>
          <w:tcPr>
            <w:tcW w:w="720" w:type="dxa"/>
          </w:tcPr>
          <w:p w14:paraId="3C8A332C"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t>6</w:t>
            </w:r>
          </w:p>
        </w:tc>
      </w:tr>
      <w:tr w:rsidR="00375BE5" w:rsidRPr="000C45A4" w14:paraId="1B7FCEAD" w14:textId="77777777" w:rsidTr="00375BE5">
        <w:tc>
          <w:tcPr>
            <w:tcW w:w="8640" w:type="dxa"/>
          </w:tcPr>
          <w:p w14:paraId="71FD5EE1" w14:textId="77777777" w:rsidR="00375BE5" w:rsidRPr="000C45A4" w:rsidRDefault="00375BE5" w:rsidP="00375BE5">
            <w:pPr>
              <w:autoSpaceDE w:val="0"/>
              <w:autoSpaceDN w:val="0"/>
              <w:adjustRightInd w:val="0"/>
              <w:rPr>
                <w:rFonts w:ascii="Times New Roman" w:hAnsi="Times New Roman" w:cs="Times New Roman"/>
                <w:sz w:val="20"/>
                <w:szCs w:val="20"/>
              </w:rPr>
            </w:pPr>
            <w:r w:rsidRPr="000C45A4">
              <w:rPr>
                <w:rFonts w:ascii="Times New Roman" w:hAnsi="Times New Roman" w:cs="Times New Roman"/>
                <w:sz w:val="20"/>
                <w:szCs w:val="20"/>
              </w:rPr>
              <w:t xml:space="preserve">Ginsberg D, Schneider T, Kelleher C, Van </w:t>
            </w:r>
            <w:proofErr w:type="spellStart"/>
            <w:r w:rsidRPr="000C45A4">
              <w:rPr>
                <w:rFonts w:ascii="Times New Roman" w:hAnsi="Times New Roman" w:cs="Times New Roman"/>
                <w:sz w:val="20"/>
                <w:szCs w:val="20"/>
              </w:rPr>
              <w:t>Kerrebroeck</w:t>
            </w:r>
            <w:proofErr w:type="spellEnd"/>
            <w:r w:rsidRPr="000C45A4">
              <w:rPr>
                <w:rFonts w:ascii="Times New Roman" w:hAnsi="Times New Roman" w:cs="Times New Roman"/>
                <w:sz w:val="20"/>
                <w:szCs w:val="20"/>
              </w:rPr>
              <w:t xml:space="preserve"> P, Swift S, </w:t>
            </w:r>
            <w:proofErr w:type="spellStart"/>
            <w:r w:rsidRPr="000C45A4">
              <w:rPr>
                <w:rFonts w:ascii="Times New Roman" w:hAnsi="Times New Roman" w:cs="Times New Roman"/>
                <w:sz w:val="20"/>
                <w:szCs w:val="20"/>
              </w:rPr>
              <w:t>Creanga</w:t>
            </w:r>
            <w:proofErr w:type="spellEnd"/>
            <w:r w:rsidRPr="000C45A4">
              <w:rPr>
                <w:rFonts w:ascii="Times New Roman" w:hAnsi="Times New Roman" w:cs="Times New Roman"/>
                <w:sz w:val="20"/>
                <w:szCs w:val="20"/>
              </w:rPr>
              <w:t xml:space="preserve"> D, et al. Efficacy of fesoterodine compared with extended-release tolterodine in men and women with overactive bladder. BJU Int. 2013;112(3):373-85.</w:t>
            </w:r>
          </w:p>
        </w:tc>
        <w:tc>
          <w:tcPr>
            <w:tcW w:w="720" w:type="dxa"/>
          </w:tcPr>
          <w:p w14:paraId="202DE390"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t>6</w:t>
            </w:r>
          </w:p>
        </w:tc>
      </w:tr>
      <w:tr w:rsidR="00375BE5" w:rsidRPr="000C45A4" w14:paraId="206A3089" w14:textId="77777777" w:rsidTr="00375BE5">
        <w:tc>
          <w:tcPr>
            <w:tcW w:w="8640" w:type="dxa"/>
          </w:tcPr>
          <w:p w14:paraId="112881A4" w14:textId="77777777" w:rsidR="00375BE5" w:rsidRPr="000C45A4" w:rsidRDefault="00375BE5" w:rsidP="00375BE5">
            <w:pPr>
              <w:autoSpaceDE w:val="0"/>
              <w:autoSpaceDN w:val="0"/>
              <w:adjustRightInd w:val="0"/>
              <w:rPr>
                <w:rFonts w:ascii="Times New Roman" w:hAnsi="Times New Roman" w:cs="Times New Roman"/>
                <w:sz w:val="20"/>
                <w:szCs w:val="20"/>
              </w:rPr>
            </w:pPr>
            <w:proofErr w:type="spellStart"/>
            <w:r w:rsidRPr="000C45A4">
              <w:rPr>
                <w:rFonts w:ascii="Times New Roman" w:hAnsi="Times New Roman" w:cs="Times New Roman"/>
                <w:sz w:val="20"/>
                <w:szCs w:val="20"/>
              </w:rPr>
              <w:t>Gittelman</w:t>
            </w:r>
            <w:proofErr w:type="spellEnd"/>
            <w:r w:rsidRPr="000C45A4">
              <w:rPr>
                <w:rFonts w:ascii="Times New Roman" w:hAnsi="Times New Roman" w:cs="Times New Roman"/>
                <w:sz w:val="20"/>
                <w:szCs w:val="20"/>
              </w:rPr>
              <w:t xml:space="preserve"> M, Weiss H, Seidman L. A phase 2, randomized, double-blind, efficacy and safety study of oxybutynin vaginal ring for alleviation of overactive bladder symptoms in women. The Journal of urology. 2014;191(4):1014-21.</w:t>
            </w:r>
          </w:p>
        </w:tc>
        <w:tc>
          <w:tcPr>
            <w:tcW w:w="720" w:type="dxa"/>
          </w:tcPr>
          <w:p w14:paraId="5A022C4B"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t>3</w:t>
            </w:r>
          </w:p>
        </w:tc>
      </w:tr>
      <w:tr w:rsidR="00375BE5" w:rsidRPr="000C45A4" w14:paraId="2A71EAB8" w14:textId="77777777" w:rsidTr="00375BE5">
        <w:tc>
          <w:tcPr>
            <w:tcW w:w="8640" w:type="dxa"/>
          </w:tcPr>
          <w:p w14:paraId="24D4B1D7" w14:textId="77777777" w:rsidR="00375BE5" w:rsidRPr="000C45A4" w:rsidRDefault="00375BE5" w:rsidP="00375BE5">
            <w:pPr>
              <w:autoSpaceDE w:val="0"/>
              <w:autoSpaceDN w:val="0"/>
              <w:adjustRightInd w:val="0"/>
              <w:rPr>
                <w:rFonts w:ascii="Times New Roman" w:hAnsi="Times New Roman" w:cs="Times New Roman"/>
                <w:sz w:val="20"/>
                <w:szCs w:val="20"/>
              </w:rPr>
            </w:pPr>
            <w:r w:rsidRPr="000C45A4">
              <w:rPr>
                <w:rFonts w:ascii="Times New Roman" w:hAnsi="Times New Roman" w:cs="Times New Roman"/>
                <w:sz w:val="20"/>
                <w:szCs w:val="20"/>
              </w:rPr>
              <w:t>Gray SL, Anderson ML, Dublin S, et al. Cumulative use of strong anticholinergics and incident dementia: A prospective cohort study. JAMA Internal Medicine. 2015;175(3):401-7.</w:t>
            </w:r>
          </w:p>
        </w:tc>
        <w:tc>
          <w:tcPr>
            <w:tcW w:w="720" w:type="dxa"/>
          </w:tcPr>
          <w:p w14:paraId="0EB7562E"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t>3</w:t>
            </w:r>
          </w:p>
        </w:tc>
      </w:tr>
      <w:tr w:rsidR="00375BE5" w:rsidRPr="000C45A4" w14:paraId="6AF9C22B" w14:textId="77777777" w:rsidTr="00375BE5">
        <w:tc>
          <w:tcPr>
            <w:tcW w:w="8640" w:type="dxa"/>
          </w:tcPr>
          <w:p w14:paraId="6F465DAC" w14:textId="77777777" w:rsidR="00375BE5" w:rsidRPr="000C45A4" w:rsidRDefault="00375BE5" w:rsidP="00375BE5">
            <w:pPr>
              <w:autoSpaceDE w:val="0"/>
              <w:autoSpaceDN w:val="0"/>
              <w:adjustRightInd w:val="0"/>
              <w:rPr>
                <w:rFonts w:ascii="Times New Roman" w:hAnsi="Times New Roman" w:cs="Times New Roman"/>
                <w:sz w:val="20"/>
                <w:szCs w:val="20"/>
              </w:rPr>
            </w:pPr>
            <w:proofErr w:type="spellStart"/>
            <w:r w:rsidRPr="000C45A4">
              <w:rPr>
                <w:rFonts w:ascii="Times New Roman" w:hAnsi="Times New Roman" w:cs="Times New Roman"/>
                <w:sz w:val="20"/>
                <w:szCs w:val="20"/>
              </w:rPr>
              <w:t>Hekal</w:t>
            </w:r>
            <w:proofErr w:type="spellEnd"/>
            <w:r w:rsidRPr="000C45A4">
              <w:rPr>
                <w:rFonts w:ascii="Times New Roman" w:hAnsi="Times New Roman" w:cs="Times New Roman"/>
                <w:sz w:val="20"/>
                <w:szCs w:val="20"/>
              </w:rPr>
              <w:t xml:space="preserve"> IA. Drug treatment of bothersome lower urinary tract symptoms after ureteric JJ-stent insertion: a contemporary, comparative, prospective, </w:t>
            </w:r>
            <w:proofErr w:type="spellStart"/>
            <w:r w:rsidRPr="000C45A4">
              <w:rPr>
                <w:rFonts w:ascii="Times New Roman" w:hAnsi="Times New Roman" w:cs="Times New Roman"/>
                <w:sz w:val="20"/>
                <w:szCs w:val="20"/>
              </w:rPr>
              <w:t>randomised</w:t>
            </w:r>
            <w:proofErr w:type="spellEnd"/>
            <w:r w:rsidRPr="000C45A4">
              <w:rPr>
                <w:rFonts w:ascii="Times New Roman" w:hAnsi="Times New Roman" w:cs="Times New Roman"/>
                <w:sz w:val="20"/>
                <w:szCs w:val="20"/>
              </w:rPr>
              <w:t xml:space="preserve"> placebo-controlled study, single-</w:t>
            </w:r>
            <w:proofErr w:type="spellStart"/>
            <w:r w:rsidRPr="000C45A4">
              <w:rPr>
                <w:rFonts w:ascii="Times New Roman" w:hAnsi="Times New Roman" w:cs="Times New Roman"/>
                <w:sz w:val="20"/>
                <w:szCs w:val="20"/>
              </w:rPr>
              <w:t>centre</w:t>
            </w:r>
            <w:proofErr w:type="spellEnd"/>
            <w:r w:rsidRPr="000C45A4">
              <w:rPr>
                <w:rFonts w:ascii="Times New Roman" w:hAnsi="Times New Roman" w:cs="Times New Roman"/>
                <w:sz w:val="20"/>
                <w:szCs w:val="20"/>
              </w:rPr>
              <w:t xml:space="preserve"> experience. Arab journal of urology. 2016;14(4):262-8.</w:t>
            </w:r>
          </w:p>
        </w:tc>
        <w:tc>
          <w:tcPr>
            <w:tcW w:w="720" w:type="dxa"/>
          </w:tcPr>
          <w:p w14:paraId="79847E9A"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t>4</w:t>
            </w:r>
          </w:p>
        </w:tc>
      </w:tr>
      <w:tr w:rsidR="00375BE5" w:rsidRPr="000C45A4" w14:paraId="03B33739" w14:textId="77777777" w:rsidTr="00375BE5">
        <w:tc>
          <w:tcPr>
            <w:tcW w:w="8640" w:type="dxa"/>
          </w:tcPr>
          <w:p w14:paraId="0A9ADEF0" w14:textId="77777777" w:rsidR="00375BE5" w:rsidRPr="000C45A4" w:rsidRDefault="00375BE5" w:rsidP="00375BE5">
            <w:pPr>
              <w:autoSpaceDE w:val="0"/>
              <w:autoSpaceDN w:val="0"/>
              <w:adjustRightInd w:val="0"/>
              <w:rPr>
                <w:rFonts w:ascii="Times New Roman" w:hAnsi="Times New Roman" w:cs="Times New Roman"/>
                <w:sz w:val="20"/>
                <w:szCs w:val="20"/>
              </w:rPr>
            </w:pPr>
            <w:proofErr w:type="spellStart"/>
            <w:r w:rsidRPr="000C45A4">
              <w:rPr>
                <w:rFonts w:ascii="Times New Roman" w:hAnsi="Times New Roman" w:cs="Times New Roman"/>
                <w:sz w:val="20"/>
                <w:szCs w:val="20"/>
              </w:rPr>
              <w:t>Herdman</w:t>
            </w:r>
            <w:proofErr w:type="spellEnd"/>
            <w:r w:rsidRPr="000C45A4">
              <w:rPr>
                <w:rFonts w:ascii="Times New Roman" w:hAnsi="Times New Roman" w:cs="Times New Roman"/>
                <w:sz w:val="20"/>
                <w:szCs w:val="20"/>
              </w:rPr>
              <w:t xml:space="preserve"> M, </w:t>
            </w:r>
            <w:proofErr w:type="spellStart"/>
            <w:r w:rsidRPr="000C45A4">
              <w:rPr>
                <w:rFonts w:ascii="Times New Roman" w:hAnsi="Times New Roman" w:cs="Times New Roman"/>
                <w:sz w:val="20"/>
                <w:szCs w:val="20"/>
              </w:rPr>
              <w:t>Nazir</w:t>
            </w:r>
            <w:proofErr w:type="spellEnd"/>
            <w:r w:rsidRPr="000C45A4">
              <w:rPr>
                <w:rFonts w:ascii="Times New Roman" w:hAnsi="Times New Roman" w:cs="Times New Roman"/>
                <w:sz w:val="20"/>
                <w:szCs w:val="20"/>
              </w:rPr>
              <w:t xml:space="preserve"> J, </w:t>
            </w:r>
            <w:proofErr w:type="spellStart"/>
            <w:r w:rsidRPr="000C45A4">
              <w:rPr>
                <w:rFonts w:ascii="Times New Roman" w:hAnsi="Times New Roman" w:cs="Times New Roman"/>
                <w:sz w:val="20"/>
                <w:szCs w:val="20"/>
              </w:rPr>
              <w:t>Hakimi</w:t>
            </w:r>
            <w:proofErr w:type="spellEnd"/>
            <w:r w:rsidRPr="000C45A4">
              <w:rPr>
                <w:rFonts w:ascii="Times New Roman" w:hAnsi="Times New Roman" w:cs="Times New Roman"/>
                <w:sz w:val="20"/>
                <w:szCs w:val="20"/>
              </w:rPr>
              <w:t xml:space="preserve"> Z, Siddiqui E, Huang M, </w:t>
            </w:r>
            <w:proofErr w:type="spellStart"/>
            <w:r w:rsidRPr="000C45A4">
              <w:rPr>
                <w:rFonts w:ascii="Times New Roman" w:hAnsi="Times New Roman" w:cs="Times New Roman"/>
                <w:sz w:val="20"/>
                <w:szCs w:val="20"/>
              </w:rPr>
              <w:t>Pavesi</w:t>
            </w:r>
            <w:proofErr w:type="spellEnd"/>
            <w:r w:rsidRPr="000C45A4">
              <w:rPr>
                <w:rFonts w:ascii="Times New Roman" w:hAnsi="Times New Roman" w:cs="Times New Roman"/>
                <w:sz w:val="20"/>
                <w:szCs w:val="20"/>
              </w:rPr>
              <w:t xml:space="preserve"> M, et al. Assessing preference-based outcome measures for overactive bladder: an evaluation of patient-reported outcome data from the BESIDE clinical trial. Patient. 2017.</w:t>
            </w:r>
          </w:p>
        </w:tc>
        <w:tc>
          <w:tcPr>
            <w:tcW w:w="720" w:type="dxa"/>
          </w:tcPr>
          <w:p w14:paraId="726765A4"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t>6</w:t>
            </w:r>
          </w:p>
        </w:tc>
      </w:tr>
      <w:tr w:rsidR="00375BE5" w:rsidRPr="000C45A4" w14:paraId="0ED9F297" w14:textId="77777777" w:rsidTr="00375BE5">
        <w:tc>
          <w:tcPr>
            <w:tcW w:w="8640" w:type="dxa"/>
          </w:tcPr>
          <w:p w14:paraId="0D5A35E4" w14:textId="77777777" w:rsidR="00375BE5" w:rsidRPr="000C45A4" w:rsidRDefault="00375BE5" w:rsidP="00375BE5">
            <w:pPr>
              <w:autoSpaceDE w:val="0"/>
              <w:autoSpaceDN w:val="0"/>
              <w:adjustRightInd w:val="0"/>
              <w:rPr>
                <w:rFonts w:ascii="Times New Roman" w:hAnsi="Times New Roman" w:cs="Times New Roman"/>
                <w:sz w:val="20"/>
                <w:szCs w:val="20"/>
              </w:rPr>
            </w:pPr>
            <w:r w:rsidRPr="000C45A4">
              <w:rPr>
                <w:rFonts w:ascii="Times New Roman" w:hAnsi="Times New Roman" w:cs="Times New Roman"/>
                <w:sz w:val="20"/>
                <w:szCs w:val="20"/>
              </w:rPr>
              <w:t xml:space="preserve">Herschorn S, Kaplan SA, Sun F, </w:t>
            </w:r>
            <w:proofErr w:type="spellStart"/>
            <w:r w:rsidRPr="000C45A4">
              <w:rPr>
                <w:rFonts w:ascii="Times New Roman" w:hAnsi="Times New Roman" w:cs="Times New Roman"/>
                <w:sz w:val="20"/>
                <w:szCs w:val="20"/>
              </w:rPr>
              <w:t>Ntanios</w:t>
            </w:r>
            <w:proofErr w:type="spellEnd"/>
            <w:r w:rsidRPr="000C45A4">
              <w:rPr>
                <w:rFonts w:ascii="Times New Roman" w:hAnsi="Times New Roman" w:cs="Times New Roman"/>
                <w:sz w:val="20"/>
                <w:szCs w:val="20"/>
              </w:rPr>
              <w:t xml:space="preserve"> F. Do patient characteristics predict responsiveness to treatment of overactive bladder with antimuscarinic agents? Urology. 2014;83(5):1023-9.</w:t>
            </w:r>
          </w:p>
        </w:tc>
        <w:tc>
          <w:tcPr>
            <w:tcW w:w="720" w:type="dxa"/>
          </w:tcPr>
          <w:p w14:paraId="58D2176F"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t>6</w:t>
            </w:r>
          </w:p>
        </w:tc>
      </w:tr>
      <w:tr w:rsidR="00375BE5" w:rsidRPr="000C45A4" w14:paraId="573FE9A2" w14:textId="77777777" w:rsidTr="00375BE5">
        <w:tc>
          <w:tcPr>
            <w:tcW w:w="8640" w:type="dxa"/>
          </w:tcPr>
          <w:p w14:paraId="5A3C4898" w14:textId="77777777" w:rsidR="00375BE5" w:rsidRPr="000C45A4" w:rsidRDefault="00375BE5" w:rsidP="00375BE5">
            <w:pPr>
              <w:autoSpaceDE w:val="0"/>
              <w:autoSpaceDN w:val="0"/>
              <w:adjustRightInd w:val="0"/>
              <w:rPr>
                <w:rFonts w:ascii="Times New Roman" w:hAnsi="Times New Roman" w:cs="Times New Roman"/>
                <w:sz w:val="20"/>
                <w:szCs w:val="20"/>
              </w:rPr>
            </w:pPr>
            <w:r w:rsidRPr="000C45A4">
              <w:rPr>
                <w:rFonts w:ascii="Times New Roman" w:hAnsi="Times New Roman" w:cs="Times New Roman"/>
                <w:sz w:val="20"/>
                <w:szCs w:val="20"/>
              </w:rPr>
              <w:t xml:space="preserve">Herschorn S, Kohan A, </w:t>
            </w:r>
            <w:proofErr w:type="spellStart"/>
            <w:r w:rsidRPr="000C45A4">
              <w:rPr>
                <w:rFonts w:ascii="Times New Roman" w:hAnsi="Times New Roman" w:cs="Times New Roman"/>
                <w:sz w:val="20"/>
                <w:szCs w:val="20"/>
              </w:rPr>
              <w:t>Aliotta</w:t>
            </w:r>
            <w:proofErr w:type="spellEnd"/>
            <w:r w:rsidRPr="000C45A4">
              <w:rPr>
                <w:rFonts w:ascii="Times New Roman" w:hAnsi="Times New Roman" w:cs="Times New Roman"/>
                <w:sz w:val="20"/>
                <w:szCs w:val="20"/>
              </w:rPr>
              <w:t xml:space="preserve"> P, </w:t>
            </w:r>
            <w:proofErr w:type="spellStart"/>
            <w:r w:rsidRPr="000C45A4">
              <w:rPr>
                <w:rFonts w:ascii="Times New Roman" w:hAnsi="Times New Roman" w:cs="Times New Roman"/>
                <w:sz w:val="20"/>
                <w:szCs w:val="20"/>
              </w:rPr>
              <w:t>McCammon</w:t>
            </w:r>
            <w:proofErr w:type="spellEnd"/>
            <w:r w:rsidRPr="000C45A4">
              <w:rPr>
                <w:rFonts w:ascii="Times New Roman" w:hAnsi="Times New Roman" w:cs="Times New Roman"/>
                <w:sz w:val="20"/>
                <w:szCs w:val="20"/>
              </w:rPr>
              <w:t xml:space="preserve"> K, </w:t>
            </w:r>
            <w:proofErr w:type="spellStart"/>
            <w:r w:rsidRPr="000C45A4">
              <w:rPr>
                <w:rFonts w:ascii="Times New Roman" w:hAnsi="Times New Roman" w:cs="Times New Roman"/>
                <w:sz w:val="20"/>
                <w:szCs w:val="20"/>
              </w:rPr>
              <w:t>Sriram</w:t>
            </w:r>
            <w:proofErr w:type="spellEnd"/>
            <w:r w:rsidRPr="000C45A4">
              <w:rPr>
                <w:rFonts w:ascii="Times New Roman" w:hAnsi="Times New Roman" w:cs="Times New Roman"/>
                <w:sz w:val="20"/>
                <w:szCs w:val="20"/>
              </w:rPr>
              <w:t xml:space="preserve"> R, Abrams S, et al. The Efficacy and Safety of </w:t>
            </w:r>
            <w:proofErr w:type="spellStart"/>
            <w:r w:rsidRPr="000C45A4">
              <w:rPr>
                <w:rFonts w:ascii="Times New Roman" w:hAnsi="Times New Roman" w:cs="Times New Roman"/>
                <w:sz w:val="20"/>
                <w:szCs w:val="20"/>
              </w:rPr>
              <w:t>OnabotulinumtoxinA</w:t>
            </w:r>
            <w:proofErr w:type="spellEnd"/>
            <w:r w:rsidRPr="000C45A4">
              <w:rPr>
                <w:rFonts w:ascii="Times New Roman" w:hAnsi="Times New Roman" w:cs="Times New Roman"/>
                <w:sz w:val="20"/>
                <w:szCs w:val="20"/>
              </w:rPr>
              <w:t xml:space="preserve"> or Solifenacin Compared with Placebo in Solifenacin Naive Patients with Refractory Overactive Bladder: results from a Multicenter, Randomized, Double-Blind Phase 3b Trial. J Urol. 2017(pagination).</w:t>
            </w:r>
          </w:p>
        </w:tc>
        <w:tc>
          <w:tcPr>
            <w:tcW w:w="720" w:type="dxa"/>
          </w:tcPr>
          <w:p w14:paraId="55B9E2D5"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t>3</w:t>
            </w:r>
          </w:p>
        </w:tc>
      </w:tr>
      <w:tr w:rsidR="00375BE5" w:rsidRPr="000C45A4" w14:paraId="5667E3E1" w14:textId="77777777" w:rsidTr="00375BE5">
        <w:tc>
          <w:tcPr>
            <w:tcW w:w="8640" w:type="dxa"/>
          </w:tcPr>
          <w:p w14:paraId="49F2C70A" w14:textId="77777777" w:rsidR="00375BE5" w:rsidRPr="000C45A4" w:rsidRDefault="00375BE5" w:rsidP="00375BE5">
            <w:pPr>
              <w:autoSpaceDE w:val="0"/>
              <w:autoSpaceDN w:val="0"/>
              <w:adjustRightInd w:val="0"/>
              <w:rPr>
                <w:rFonts w:ascii="Times New Roman" w:hAnsi="Times New Roman" w:cs="Times New Roman"/>
                <w:sz w:val="20"/>
                <w:szCs w:val="20"/>
              </w:rPr>
            </w:pPr>
            <w:proofErr w:type="spellStart"/>
            <w:r w:rsidRPr="000C45A4">
              <w:rPr>
                <w:rFonts w:ascii="Times New Roman" w:hAnsi="Times New Roman" w:cs="Times New Roman"/>
                <w:sz w:val="20"/>
                <w:szCs w:val="20"/>
              </w:rPr>
              <w:t>Herschorn</w:t>
            </w:r>
            <w:proofErr w:type="spellEnd"/>
            <w:r w:rsidRPr="000C45A4">
              <w:rPr>
                <w:rFonts w:ascii="Times New Roman" w:hAnsi="Times New Roman" w:cs="Times New Roman"/>
                <w:sz w:val="20"/>
                <w:szCs w:val="20"/>
              </w:rPr>
              <w:t xml:space="preserve"> S, </w:t>
            </w:r>
            <w:proofErr w:type="spellStart"/>
            <w:r w:rsidRPr="000C45A4">
              <w:rPr>
                <w:rFonts w:ascii="Times New Roman" w:hAnsi="Times New Roman" w:cs="Times New Roman"/>
                <w:sz w:val="20"/>
                <w:szCs w:val="20"/>
              </w:rPr>
              <w:t>Kowey</w:t>
            </w:r>
            <w:proofErr w:type="spellEnd"/>
            <w:r w:rsidRPr="000C45A4">
              <w:rPr>
                <w:rFonts w:ascii="Times New Roman" w:hAnsi="Times New Roman" w:cs="Times New Roman"/>
                <w:sz w:val="20"/>
                <w:szCs w:val="20"/>
              </w:rPr>
              <w:t xml:space="preserve"> P, Nitti V, </w:t>
            </w:r>
            <w:proofErr w:type="spellStart"/>
            <w:r w:rsidRPr="000C45A4">
              <w:rPr>
                <w:rFonts w:ascii="Times New Roman" w:hAnsi="Times New Roman" w:cs="Times New Roman"/>
                <w:sz w:val="20"/>
                <w:szCs w:val="20"/>
              </w:rPr>
              <w:t>Milsom</w:t>
            </w:r>
            <w:proofErr w:type="spellEnd"/>
            <w:r w:rsidRPr="000C45A4">
              <w:rPr>
                <w:rFonts w:ascii="Times New Roman" w:hAnsi="Times New Roman" w:cs="Times New Roman"/>
                <w:sz w:val="20"/>
                <w:szCs w:val="20"/>
              </w:rPr>
              <w:t xml:space="preserve"> I, </w:t>
            </w:r>
            <w:proofErr w:type="spellStart"/>
            <w:r w:rsidRPr="000C45A4">
              <w:rPr>
                <w:rFonts w:ascii="Times New Roman" w:hAnsi="Times New Roman" w:cs="Times New Roman"/>
                <w:sz w:val="20"/>
                <w:szCs w:val="20"/>
              </w:rPr>
              <w:t>Auerbach</w:t>
            </w:r>
            <w:proofErr w:type="spellEnd"/>
            <w:r w:rsidRPr="000C45A4">
              <w:rPr>
                <w:rFonts w:ascii="Times New Roman" w:hAnsi="Times New Roman" w:cs="Times New Roman"/>
                <w:sz w:val="20"/>
                <w:szCs w:val="20"/>
              </w:rPr>
              <w:t xml:space="preserve"> SM, </w:t>
            </w:r>
            <w:proofErr w:type="spellStart"/>
            <w:r w:rsidRPr="000C45A4">
              <w:rPr>
                <w:rFonts w:ascii="Times New Roman" w:hAnsi="Times New Roman" w:cs="Times New Roman"/>
                <w:sz w:val="20"/>
                <w:szCs w:val="20"/>
              </w:rPr>
              <w:t>Blauwet</w:t>
            </w:r>
            <w:proofErr w:type="spellEnd"/>
            <w:r w:rsidRPr="000C45A4">
              <w:rPr>
                <w:rFonts w:ascii="Times New Roman" w:hAnsi="Times New Roman" w:cs="Times New Roman"/>
                <w:sz w:val="20"/>
                <w:szCs w:val="20"/>
              </w:rPr>
              <w:t xml:space="preserve"> MB, et al. Cardiovascular (CV) assessments in short- and long-term Phase 3 mirabegron trials in patients with overactive bladder (OAB). European Urology, Supplements. 2013;12(1):e739-e40.</w:t>
            </w:r>
          </w:p>
        </w:tc>
        <w:tc>
          <w:tcPr>
            <w:tcW w:w="720" w:type="dxa"/>
          </w:tcPr>
          <w:p w14:paraId="01CAA6A6"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t>5</w:t>
            </w:r>
          </w:p>
        </w:tc>
      </w:tr>
      <w:tr w:rsidR="00375BE5" w:rsidRPr="000C45A4" w14:paraId="063C227C" w14:textId="77777777" w:rsidTr="00375BE5">
        <w:tc>
          <w:tcPr>
            <w:tcW w:w="8640" w:type="dxa"/>
          </w:tcPr>
          <w:p w14:paraId="6A9E03B5" w14:textId="77777777" w:rsidR="00375BE5" w:rsidRPr="000C45A4" w:rsidRDefault="00375BE5" w:rsidP="00375BE5">
            <w:pPr>
              <w:autoSpaceDE w:val="0"/>
              <w:autoSpaceDN w:val="0"/>
              <w:adjustRightInd w:val="0"/>
              <w:rPr>
                <w:rFonts w:ascii="Times New Roman" w:hAnsi="Times New Roman" w:cs="Times New Roman"/>
                <w:sz w:val="20"/>
                <w:szCs w:val="20"/>
              </w:rPr>
            </w:pPr>
            <w:r w:rsidRPr="000C45A4">
              <w:rPr>
                <w:rFonts w:ascii="Times New Roman" w:hAnsi="Times New Roman" w:cs="Times New Roman"/>
                <w:sz w:val="20"/>
                <w:szCs w:val="20"/>
              </w:rPr>
              <w:t xml:space="preserve">Huang W, </w:t>
            </w:r>
            <w:proofErr w:type="spellStart"/>
            <w:r w:rsidRPr="000C45A4">
              <w:rPr>
                <w:rFonts w:ascii="Times New Roman" w:hAnsi="Times New Roman" w:cs="Times New Roman"/>
                <w:sz w:val="20"/>
                <w:szCs w:val="20"/>
              </w:rPr>
              <w:t>Zong</w:t>
            </w:r>
            <w:proofErr w:type="spellEnd"/>
            <w:r w:rsidRPr="000C45A4">
              <w:rPr>
                <w:rFonts w:ascii="Times New Roman" w:hAnsi="Times New Roman" w:cs="Times New Roman"/>
                <w:sz w:val="20"/>
                <w:szCs w:val="20"/>
              </w:rPr>
              <w:t xml:space="preserve"> H, Zhou X, Zhang Y. Efficacy and safety of </w:t>
            </w:r>
            <w:proofErr w:type="spellStart"/>
            <w:r w:rsidRPr="000C45A4">
              <w:rPr>
                <w:rFonts w:ascii="Times New Roman" w:hAnsi="Times New Roman" w:cs="Times New Roman"/>
                <w:sz w:val="20"/>
                <w:szCs w:val="20"/>
              </w:rPr>
              <w:t>imidafenacin</w:t>
            </w:r>
            <w:proofErr w:type="spellEnd"/>
            <w:r w:rsidRPr="000C45A4">
              <w:rPr>
                <w:rFonts w:ascii="Times New Roman" w:hAnsi="Times New Roman" w:cs="Times New Roman"/>
                <w:sz w:val="20"/>
                <w:szCs w:val="20"/>
              </w:rPr>
              <w:t xml:space="preserve"> for overactive bladder in adult: a systematic review and meta-analysis. </w:t>
            </w:r>
            <w:proofErr w:type="spellStart"/>
            <w:r w:rsidRPr="000C45A4">
              <w:rPr>
                <w:rFonts w:ascii="Times New Roman" w:hAnsi="Times New Roman" w:cs="Times New Roman"/>
                <w:sz w:val="20"/>
                <w:szCs w:val="20"/>
              </w:rPr>
              <w:t>Int</w:t>
            </w:r>
            <w:proofErr w:type="spellEnd"/>
            <w:r w:rsidRPr="000C45A4">
              <w:rPr>
                <w:rFonts w:ascii="Times New Roman" w:hAnsi="Times New Roman" w:cs="Times New Roman"/>
                <w:sz w:val="20"/>
                <w:szCs w:val="20"/>
              </w:rPr>
              <w:t xml:space="preserve"> </w:t>
            </w:r>
            <w:proofErr w:type="spellStart"/>
            <w:r w:rsidRPr="000C45A4">
              <w:rPr>
                <w:rFonts w:ascii="Times New Roman" w:hAnsi="Times New Roman" w:cs="Times New Roman"/>
                <w:sz w:val="20"/>
                <w:szCs w:val="20"/>
              </w:rPr>
              <w:t>Urol</w:t>
            </w:r>
            <w:proofErr w:type="spellEnd"/>
            <w:r w:rsidRPr="000C45A4">
              <w:rPr>
                <w:rFonts w:ascii="Times New Roman" w:hAnsi="Times New Roman" w:cs="Times New Roman"/>
                <w:sz w:val="20"/>
                <w:szCs w:val="20"/>
              </w:rPr>
              <w:t xml:space="preserve"> </w:t>
            </w:r>
            <w:proofErr w:type="spellStart"/>
            <w:r w:rsidRPr="000C45A4">
              <w:rPr>
                <w:rFonts w:ascii="Times New Roman" w:hAnsi="Times New Roman" w:cs="Times New Roman"/>
                <w:sz w:val="20"/>
                <w:szCs w:val="20"/>
              </w:rPr>
              <w:t>Nephrol</w:t>
            </w:r>
            <w:proofErr w:type="spellEnd"/>
            <w:r w:rsidRPr="000C45A4">
              <w:rPr>
                <w:rFonts w:ascii="Times New Roman" w:hAnsi="Times New Roman" w:cs="Times New Roman"/>
                <w:sz w:val="20"/>
                <w:szCs w:val="20"/>
              </w:rPr>
              <w:t>. 2015;47(3):457-64.</w:t>
            </w:r>
          </w:p>
        </w:tc>
        <w:tc>
          <w:tcPr>
            <w:tcW w:w="720" w:type="dxa"/>
          </w:tcPr>
          <w:p w14:paraId="4B0126D9"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t>8</w:t>
            </w:r>
          </w:p>
        </w:tc>
      </w:tr>
      <w:tr w:rsidR="00375BE5" w:rsidRPr="000C45A4" w14:paraId="1979DF63" w14:textId="77777777" w:rsidTr="00375BE5">
        <w:tc>
          <w:tcPr>
            <w:tcW w:w="8640" w:type="dxa"/>
          </w:tcPr>
          <w:p w14:paraId="4C03A5BE" w14:textId="77777777" w:rsidR="00375BE5" w:rsidRPr="000C45A4" w:rsidRDefault="00375BE5" w:rsidP="00375BE5">
            <w:pPr>
              <w:autoSpaceDE w:val="0"/>
              <w:autoSpaceDN w:val="0"/>
              <w:adjustRightInd w:val="0"/>
              <w:rPr>
                <w:rFonts w:ascii="Times New Roman" w:hAnsi="Times New Roman" w:cs="Times New Roman"/>
                <w:sz w:val="20"/>
                <w:szCs w:val="20"/>
              </w:rPr>
            </w:pPr>
            <w:proofErr w:type="spellStart"/>
            <w:r w:rsidRPr="000C45A4">
              <w:rPr>
                <w:rFonts w:ascii="Times New Roman" w:hAnsi="Times New Roman" w:cs="Times New Roman"/>
                <w:sz w:val="20"/>
                <w:szCs w:val="20"/>
              </w:rPr>
              <w:t>Kalder</w:t>
            </w:r>
            <w:proofErr w:type="spellEnd"/>
            <w:r w:rsidRPr="000C45A4">
              <w:rPr>
                <w:rFonts w:ascii="Times New Roman" w:hAnsi="Times New Roman" w:cs="Times New Roman"/>
                <w:sz w:val="20"/>
                <w:szCs w:val="20"/>
              </w:rPr>
              <w:t xml:space="preserve"> M, </w:t>
            </w:r>
            <w:proofErr w:type="spellStart"/>
            <w:r w:rsidRPr="000C45A4">
              <w:rPr>
                <w:rFonts w:ascii="Times New Roman" w:hAnsi="Times New Roman" w:cs="Times New Roman"/>
                <w:sz w:val="20"/>
                <w:szCs w:val="20"/>
              </w:rPr>
              <w:t>Pantazis</w:t>
            </w:r>
            <w:proofErr w:type="spellEnd"/>
            <w:r w:rsidRPr="000C45A4">
              <w:rPr>
                <w:rFonts w:ascii="Times New Roman" w:hAnsi="Times New Roman" w:cs="Times New Roman"/>
                <w:sz w:val="20"/>
                <w:szCs w:val="20"/>
              </w:rPr>
              <w:t xml:space="preserve"> K, </w:t>
            </w:r>
            <w:proofErr w:type="spellStart"/>
            <w:r w:rsidRPr="000C45A4">
              <w:rPr>
                <w:rFonts w:ascii="Times New Roman" w:hAnsi="Times New Roman" w:cs="Times New Roman"/>
                <w:sz w:val="20"/>
                <w:szCs w:val="20"/>
              </w:rPr>
              <w:t>Dinas</w:t>
            </w:r>
            <w:proofErr w:type="spellEnd"/>
            <w:r w:rsidRPr="000C45A4">
              <w:rPr>
                <w:rFonts w:ascii="Times New Roman" w:hAnsi="Times New Roman" w:cs="Times New Roman"/>
                <w:sz w:val="20"/>
                <w:szCs w:val="20"/>
              </w:rPr>
              <w:t xml:space="preserve"> K, Albert US, </w:t>
            </w:r>
            <w:proofErr w:type="spellStart"/>
            <w:r w:rsidRPr="000C45A4">
              <w:rPr>
                <w:rFonts w:ascii="Times New Roman" w:hAnsi="Times New Roman" w:cs="Times New Roman"/>
                <w:sz w:val="20"/>
                <w:szCs w:val="20"/>
              </w:rPr>
              <w:t>Heilmaier</w:t>
            </w:r>
            <w:proofErr w:type="spellEnd"/>
            <w:r w:rsidRPr="000C45A4">
              <w:rPr>
                <w:rFonts w:ascii="Times New Roman" w:hAnsi="Times New Roman" w:cs="Times New Roman"/>
                <w:sz w:val="20"/>
                <w:szCs w:val="20"/>
              </w:rPr>
              <w:t xml:space="preserve"> C, </w:t>
            </w:r>
            <w:proofErr w:type="spellStart"/>
            <w:r w:rsidRPr="000C45A4">
              <w:rPr>
                <w:rFonts w:ascii="Times New Roman" w:hAnsi="Times New Roman" w:cs="Times New Roman"/>
                <w:sz w:val="20"/>
                <w:szCs w:val="20"/>
              </w:rPr>
              <w:t>Kostev</w:t>
            </w:r>
            <w:proofErr w:type="spellEnd"/>
            <w:r w:rsidRPr="000C45A4">
              <w:rPr>
                <w:rFonts w:ascii="Times New Roman" w:hAnsi="Times New Roman" w:cs="Times New Roman"/>
                <w:sz w:val="20"/>
                <w:szCs w:val="20"/>
              </w:rPr>
              <w:t xml:space="preserve"> K. Discontinuation of treatment using anticholinergic medications in patients with urinary incontinence. Obstetrics &amp; Gynecology. 2014;124(4):794-800.</w:t>
            </w:r>
          </w:p>
        </w:tc>
        <w:tc>
          <w:tcPr>
            <w:tcW w:w="720" w:type="dxa"/>
          </w:tcPr>
          <w:p w14:paraId="42FA5ACA"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t>2</w:t>
            </w:r>
          </w:p>
        </w:tc>
      </w:tr>
      <w:tr w:rsidR="00375BE5" w:rsidRPr="000C45A4" w14:paraId="0E551031" w14:textId="77777777" w:rsidTr="00375BE5">
        <w:tc>
          <w:tcPr>
            <w:tcW w:w="8640" w:type="dxa"/>
          </w:tcPr>
          <w:p w14:paraId="737B90EF" w14:textId="77777777" w:rsidR="00375BE5" w:rsidRPr="000C45A4" w:rsidRDefault="00375BE5" w:rsidP="00375BE5">
            <w:pPr>
              <w:autoSpaceDE w:val="0"/>
              <w:autoSpaceDN w:val="0"/>
              <w:adjustRightInd w:val="0"/>
              <w:rPr>
                <w:rFonts w:ascii="Times New Roman" w:hAnsi="Times New Roman" w:cs="Times New Roman"/>
                <w:sz w:val="20"/>
                <w:szCs w:val="20"/>
              </w:rPr>
            </w:pPr>
            <w:proofErr w:type="spellStart"/>
            <w:r w:rsidRPr="000C45A4">
              <w:rPr>
                <w:rFonts w:ascii="Times New Roman" w:hAnsi="Times New Roman" w:cs="Times New Roman"/>
                <w:sz w:val="20"/>
                <w:szCs w:val="20"/>
              </w:rPr>
              <w:t>Kallner</w:t>
            </w:r>
            <w:proofErr w:type="spellEnd"/>
            <w:r w:rsidRPr="000C45A4">
              <w:rPr>
                <w:rFonts w:ascii="Times New Roman" w:hAnsi="Times New Roman" w:cs="Times New Roman"/>
                <w:sz w:val="20"/>
                <w:szCs w:val="20"/>
              </w:rPr>
              <w:t xml:space="preserve"> HK, Elmer C, </w:t>
            </w:r>
            <w:proofErr w:type="spellStart"/>
            <w:r w:rsidRPr="000C45A4">
              <w:rPr>
                <w:rFonts w:ascii="Times New Roman" w:hAnsi="Times New Roman" w:cs="Times New Roman"/>
                <w:sz w:val="20"/>
                <w:szCs w:val="20"/>
              </w:rPr>
              <w:t>Andersson</w:t>
            </w:r>
            <w:proofErr w:type="spellEnd"/>
            <w:r w:rsidRPr="000C45A4">
              <w:rPr>
                <w:rFonts w:ascii="Times New Roman" w:hAnsi="Times New Roman" w:cs="Times New Roman"/>
                <w:sz w:val="20"/>
                <w:szCs w:val="20"/>
              </w:rPr>
              <w:t xml:space="preserve"> KE, Altman D. Hormonal influence on the effect of mirabegron treatment for overactive bladder. Menopause. 2016;23(12):1303-6.</w:t>
            </w:r>
          </w:p>
        </w:tc>
        <w:tc>
          <w:tcPr>
            <w:tcW w:w="720" w:type="dxa"/>
          </w:tcPr>
          <w:p w14:paraId="667414F6"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t>6</w:t>
            </w:r>
          </w:p>
        </w:tc>
      </w:tr>
      <w:tr w:rsidR="00375BE5" w:rsidRPr="000C45A4" w14:paraId="263E447D" w14:textId="77777777" w:rsidTr="00375BE5">
        <w:tc>
          <w:tcPr>
            <w:tcW w:w="8640" w:type="dxa"/>
          </w:tcPr>
          <w:p w14:paraId="705ACDB6" w14:textId="77777777" w:rsidR="00375BE5" w:rsidRPr="000C45A4" w:rsidRDefault="00375BE5" w:rsidP="00375BE5">
            <w:pPr>
              <w:autoSpaceDE w:val="0"/>
              <w:autoSpaceDN w:val="0"/>
              <w:adjustRightInd w:val="0"/>
              <w:rPr>
                <w:rFonts w:ascii="Times New Roman" w:hAnsi="Times New Roman" w:cs="Times New Roman"/>
                <w:sz w:val="20"/>
                <w:szCs w:val="20"/>
              </w:rPr>
            </w:pPr>
            <w:r w:rsidRPr="000C45A4">
              <w:rPr>
                <w:rFonts w:ascii="Times New Roman" w:hAnsi="Times New Roman" w:cs="Times New Roman"/>
                <w:sz w:val="20"/>
                <w:szCs w:val="20"/>
              </w:rPr>
              <w:t>Kaplan SA. Re: beta3-adrenoreceptor agonist mirabegron is effective for overactive bladder that is unresponsive to antimuscarinic treatment or is related to benign prostatic hyperplasia in men. J Urol. 2014;191(5):1344-6.</w:t>
            </w:r>
          </w:p>
        </w:tc>
        <w:tc>
          <w:tcPr>
            <w:tcW w:w="720" w:type="dxa"/>
          </w:tcPr>
          <w:p w14:paraId="6692BBDF"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t>5</w:t>
            </w:r>
          </w:p>
        </w:tc>
      </w:tr>
      <w:tr w:rsidR="00375BE5" w:rsidRPr="000C45A4" w14:paraId="7EC21BDE" w14:textId="77777777" w:rsidTr="00375BE5">
        <w:tc>
          <w:tcPr>
            <w:tcW w:w="8640" w:type="dxa"/>
          </w:tcPr>
          <w:p w14:paraId="3DD62728" w14:textId="77777777" w:rsidR="00375BE5" w:rsidRPr="000C45A4" w:rsidRDefault="00375BE5" w:rsidP="00375BE5">
            <w:pPr>
              <w:autoSpaceDE w:val="0"/>
              <w:autoSpaceDN w:val="0"/>
              <w:adjustRightInd w:val="0"/>
              <w:rPr>
                <w:rFonts w:ascii="Times New Roman" w:hAnsi="Times New Roman" w:cs="Times New Roman"/>
                <w:sz w:val="20"/>
                <w:szCs w:val="20"/>
              </w:rPr>
            </w:pPr>
            <w:proofErr w:type="spellStart"/>
            <w:r w:rsidRPr="000C45A4">
              <w:rPr>
                <w:rFonts w:ascii="Times New Roman" w:hAnsi="Times New Roman" w:cs="Times New Roman"/>
                <w:sz w:val="20"/>
                <w:szCs w:val="20"/>
              </w:rPr>
              <w:t>Kazemi</w:t>
            </w:r>
            <w:proofErr w:type="spellEnd"/>
            <w:r w:rsidRPr="000C45A4">
              <w:rPr>
                <w:rFonts w:ascii="Times New Roman" w:hAnsi="Times New Roman" w:cs="Times New Roman"/>
                <w:sz w:val="20"/>
                <w:szCs w:val="20"/>
              </w:rPr>
              <w:t xml:space="preserve"> </w:t>
            </w:r>
            <w:proofErr w:type="spellStart"/>
            <w:r w:rsidRPr="000C45A4">
              <w:rPr>
                <w:rFonts w:ascii="Times New Roman" w:hAnsi="Times New Roman" w:cs="Times New Roman"/>
                <w:sz w:val="20"/>
                <w:szCs w:val="20"/>
              </w:rPr>
              <w:t>Rashed</w:t>
            </w:r>
            <w:proofErr w:type="spellEnd"/>
            <w:r w:rsidRPr="000C45A4">
              <w:rPr>
                <w:rFonts w:ascii="Times New Roman" w:hAnsi="Times New Roman" w:cs="Times New Roman"/>
                <w:sz w:val="20"/>
                <w:szCs w:val="20"/>
              </w:rPr>
              <w:t xml:space="preserve"> F, </w:t>
            </w:r>
            <w:proofErr w:type="spellStart"/>
            <w:r w:rsidRPr="000C45A4">
              <w:rPr>
                <w:rFonts w:ascii="Times New Roman" w:hAnsi="Times New Roman" w:cs="Times New Roman"/>
                <w:sz w:val="20"/>
                <w:szCs w:val="20"/>
              </w:rPr>
              <w:t>Nourizade</w:t>
            </w:r>
            <w:proofErr w:type="spellEnd"/>
            <w:r w:rsidRPr="000C45A4">
              <w:rPr>
                <w:rFonts w:ascii="Times New Roman" w:hAnsi="Times New Roman" w:cs="Times New Roman"/>
                <w:sz w:val="20"/>
                <w:szCs w:val="20"/>
              </w:rPr>
              <w:t xml:space="preserve"> D, </w:t>
            </w:r>
            <w:proofErr w:type="spellStart"/>
            <w:r w:rsidRPr="000C45A4">
              <w:rPr>
                <w:rFonts w:ascii="Times New Roman" w:hAnsi="Times New Roman" w:cs="Times New Roman"/>
                <w:sz w:val="20"/>
                <w:szCs w:val="20"/>
              </w:rPr>
              <w:t>Hajebrahimi</w:t>
            </w:r>
            <w:proofErr w:type="spellEnd"/>
            <w:r w:rsidRPr="000C45A4">
              <w:rPr>
                <w:rFonts w:ascii="Times New Roman" w:hAnsi="Times New Roman" w:cs="Times New Roman"/>
                <w:sz w:val="20"/>
                <w:szCs w:val="20"/>
              </w:rPr>
              <w:t xml:space="preserve"> S, </w:t>
            </w:r>
            <w:proofErr w:type="spellStart"/>
            <w:r w:rsidRPr="000C45A4">
              <w:rPr>
                <w:rFonts w:ascii="Times New Roman" w:hAnsi="Times New Roman" w:cs="Times New Roman"/>
                <w:sz w:val="20"/>
                <w:szCs w:val="20"/>
              </w:rPr>
              <w:t>Hasanzade</w:t>
            </w:r>
            <w:proofErr w:type="spellEnd"/>
            <w:r w:rsidRPr="000C45A4">
              <w:rPr>
                <w:rFonts w:ascii="Times New Roman" w:hAnsi="Times New Roman" w:cs="Times New Roman"/>
                <w:sz w:val="20"/>
                <w:szCs w:val="20"/>
              </w:rPr>
              <w:t xml:space="preserve"> K, </w:t>
            </w:r>
            <w:proofErr w:type="spellStart"/>
            <w:r w:rsidRPr="000C45A4">
              <w:rPr>
                <w:rFonts w:ascii="Times New Roman" w:hAnsi="Times New Roman" w:cs="Times New Roman"/>
                <w:sz w:val="20"/>
                <w:szCs w:val="20"/>
              </w:rPr>
              <w:t>Otoofat</w:t>
            </w:r>
            <w:proofErr w:type="spellEnd"/>
            <w:r w:rsidRPr="000C45A4">
              <w:rPr>
                <w:rFonts w:ascii="Times New Roman" w:hAnsi="Times New Roman" w:cs="Times New Roman"/>
                <w:sz w:val="20"/>
                <w:szCs w:val="20"/>
              </w:rPr>
              <w:t xml:space="preserve"> A. Does combination therapy with desmopressin and tolterodine improve the treatment outcomes of patients with </w:t>
            </w:r>
            <w:proofErr w:type="spellStart"/>
            <w:r w:rsidRPr="000C45A4">
              <w:rPr>
                <w:rFonts w:ascii="Times New Roman" w:hAnsi="Times New Roman" w:cs="Times New Roman"/>
                <w:sz w:val="20"/>
                <w:szCs w:val="20"/>
              </w:rPr>
              <w:t>monosymptomatic</w:t>
            </w:r>
            <w:proofErr w:type="spellEnd"/>
            <w:r w:rsidRPr="000C45A4">
              <w:rPr>
                <w:rFonts w:ascii="Times New Roman" w:hAnsi="Times New Roman" w:cs="Times New Roman"/>
                <w:sz w:val="20"/>
                <w:szCs w:val="20"/>
              </w:rPr>
              <w:t xml:space="preserve"> nocturnal enuresis? A randomized clinical controlled trial. ISRN urology. 2013;2013(413146).</w:t>
            </w:r>
          </w:p>
        </w:tc>
        <w:tc>
          <w:tcPr>
            <w:tcW w:w="720" w:type="dxa"/>
          </w:tcPr>
          <w:p w14:paraId="5BA908C4"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t>4</w:t>
            </w:r>
          </w:p>
        </w:tc>
      </w:tr>
      <w:tr w:rsidR="00375BE5" w:rsidRPr="000C45A4" w14:paraId="564ABAC5" w14:textId="77777777" w:rsidTr="00375BE5">
        <w:tc>
          <w:tcPr>
            <w:tcW w:w="8640" w:type="dxa"/>
          </w:tcPr>
          <w:p w14:paraId="77B41D97" w14:textId="77777777" w:rsidR="00375BE5" w:rsidRPr="000C45A4" w:rsidRDefault="00375BE5" w:rsidP="00375BE5">
            <w:pPr>
              <w:autoSpaceDE w:val="0"/>
              <w:autoSpaceDN w:val="0"/>
              <w:adjustRightInd w:val="0"/>
              <w:rPr>
                <w:rFonts w:ascii="Times New Roman" w:hAnsi="Times New Roman" w:cs="Times New Roman"/>
                <w:sz w:val="20"/>
                <w:szCs w:val="20"/>
              </w:rPr>
            </w:pPr>
            <w:r w:rsidRPr="000C45A4">
              <w:rPr>
                <w:rFonts w:ascii="Times New Roman" w:hAnsi="Times New Roman" w:cs="Times New Roman"/>
                <w:sz w:val="20"/>
                <w:szCs w:val="20"/>
              </w:rPr>
              <w:t xml:space="preserve">Kelleher C, </w:t>
            </w:r>
            <w:proofErr w:type="spellStart"/>
            <w:r w:rsidRPr="000C45A4">
              <w:rPr>
                <w:rFonts w:ascii="Times New Roman" w:hAnsi="Times New Roman" w:cs="Times New Roman"/>
                <w:sz w:val="20"/>
                <w:szCs w:val="20"/>
              </w:rPr>
              <w:t>Aballea</w:t>
            </w:r>
            <w:proofErr w:type="spellEnd"/>
            <w:r w:rsidRPr="000C45A4">
              <w:rPr>
                <w:rFonts w:ascii="Times New Roman" w:hAnsi="Times New Roman" w:cs="Times New Roman"/>
                <w:sz w:val="20"/>
                <w:szCs w:val="20"/>
              </w:rPr>
              <w:t xml:space="preserve"> S, </w:t>
            </w:r>
            <w:proofErr w:type="spellStart"/>
            <w:r w:rsidRPr="000C45A4">
              <w:rPr>
                <w:rFonts w:ascii="Times New Roman" w:hAnsi="Times New Roman" w:cs="Times New Roman"/>
                <w:sz w:val="20"/>
                <w:szCs w:val="20"/>
              </w:rPr>
              <w:t>Maman</w:t>
            </w:r>
            <w:proofErr w:type="spellEnd"/>
            <w:r w:rsidRPr="000C45A4">
              <w:rPr>
                <w:rFonts w:ascii="Times New Roman" w:hAnsi="Times New Roman" w:cs="Times New Roman"/>
                <w:sz w:val="20"/>
                <w:szCs w:val="20"/>
              </w:rPr>
              <w:t xml:space="preserve"> K, </w:t>
            </w:r>
            <w:proofErr w:type="spellStart"/>
            <w:r w:rsidRPr="000C45A4">
              <w:rPr>
                <w:rFonts w:ascii="Times New Roman" w:hAnsi="Times New Roman" w:cs="Times New Roman"/>
                <w:sz w:val="20"/>
                <w:szCs w:val="20"/>
              </w:rPr>
              <w:t>Nazir</w:t>
            </w:r>
            <w:proofErr w:type="spellEnd"/>
            <w:r w:rsidRPr="000C45A4">
              <w:rPr>
                <w:rFonts w:ascii="Times New Roman" w:hAnsi="Times New Roman" w:cs="Times New Roman"/>
                <w:sz w:val="20"/>
                <w:szCs w:val="20"/>
              </w:rPr>
              <w:t xml:space="preserve"> J, </w:t>
            </w:r>
            <w:proofErr w:type="spellStart"/>
            <w:r w:rsidRPr="000C45A4">
              <w:rPr>
                <w:rFonts w:ascii="Times New Roman" w:hAnsi="Times New Roman" w:cs="Times New Roman"/>
                <w:sz w:val="20"/>
                <w:szCs w:val="20"/>
              </w:rPr>
              <w:t>Hakimi</w:t>
            </w:r>
            <w:proofErr w:type="spellEnd"/>
            <w:r w:rsidRPr="000C45A4">
              <w:rPr>
                <w:rFonts w:ascii="Times New Roman" w:hAnsi="Times New Roman" w:cs="Times New Roman"/>
                <w:sz w:val="20"/>
                <w:szCs w:val="20"/>
              </w:rPr>
              <w:t xml:space="preserve"> Z, Chambers C, et al. Comparative efficacy and tolerability of solifenacin 5mg versus oral antimuscarinic agents in overactive bladder (OAB): A </w:t>
            </w:r>
            <w:r w:rsidRPr="000C45A4">
              <w:rPr>
                <w:rFonts w:ascii="Times New Roman" w:hAnsi="Times New Roman" w:cs="Times New Roman"/>
                <w:sz w:val="20"/>
                <w:szCs w:val="20"/>
              </w:rPr>
              <w:lastRenderedPageBreak/>
              <w:t>systematic literature review (SLR) and mixed treatment comparison (MTC). Value Health. 2014;17(7):A466.</w:t>
            </w:r>
          </w:p>
        </w:tc>
        <w:tc>
          <w:tcPr>
            <w:tcW w:w="720" w:type="dxa"/>
          </w:tcPr>
          <w:p w14:paraId="53E01321"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lastRenderedPageBreak/>
              <w:t>5</w:t>
            </w:r>
          </w:p>
        </w:tc>
      </w:tr>
      <w:tr w:rsidR="00375BE5" w:rsidRPr="000C45A4" w14:paraId="13AD8F3D" w14:textId="77777777" w:rsidTr="00375BE5">
        <w:tc>
          <w:tcPr>
            <w:tcW w:w="8640" w:type="dxa"/>
          </w:tcPr>
          <w:p w14:paraId="0BEBF2FC" w14:textId="77777777" w:rsidR="00375BE5" w:rsidRPr="000C45A4" w:rsidRDefault="00375BE5" w:rsidP="00375BE5">
            <w:pPr>
              <w:autoSpaceDE w:val="0"/>
              <w:autoSpaceDN w:val="0"/>
              <w:adjustRightInd w:val="0"/>
              <w:rPr>
                <w:rFonts w:ascii="Times New Roman" w:hAnsi="Times New Roman" w:cs="Times New Roman"/>
                <w:sz w:val="20"/>
                <w:szCs w:val="20"/>
              </w:rPr>
            </w:pPr>
            <w:r w:rsidRPr="000C45A4">
              <w:rPr>
                <w:rFonts w:ascii="Times New Roman" w:hAnsi="Times New Roman" w:cs="Times New Roman"/>
                <w:sz w:val="20"/>
                <w:szCs w:val="20"/>
              </w:rPr>
              <w:t xml:space="preserve">Kim TH, Lee SE, Lee HE, Lee KS. Safety and efficacy of fesoterodine fumarate in patients with overactive bladder: results of a post-marketing surveillance study in Korea. </w:t>
            </w:r>
            <w:proofErr w:type="spellStart"/>
            <w:r w:rsidRPr="000C45A4">
              <w:rPr>
                <w:rFonts w:ascii="Times New Roman" w:hAnsi="Times New Roman" w:cs="Times New Roman"/>
                <w:sz w:val="20"/>
                <w:szCs w:val="20"/>
              </w:rPr>
              <w:t>Curr</w:t>
            </w:r>
            <w:proofErr w:type="spellEnd"/>
            <w:r w:rsidRPr="000C45A4">
              <w:rPr>
                <w:rFonts w:ascii="Times New Roman" w:hAnsi="Times New Roman" w:cs="Times New Roman"/>
                <w:sz w:val="20"/>
                <w:szCs w:val="20"/>
              </w:rPr>
              <w:t xml:space="preserve"> Med Res </w:t>
            </w:r>
            <w:proofErr w:type="spellStart"/>
            <w:r w:rsidRPr="000C45A4">
              <w:rPr>
                <w:rFonts w:ascii="Times New Roman" w:hAnsi="Times New Roman" w:cs="Times New Roman"/>
                <w:sz w:val="20"/>
                <w:szCs w:val="20"/>
              </w:rPr>
              <w:t>Opin</w:t>
            </w:r>
            <w:proofErr w:type="spellEnd"/>
            <w:r w:rsidRPr="000C45A4">
              <w:rPr>
                <w:rFonts w:ascii="Times New Roman" w:hAnsi="Times New Roman" w:cs="Times New Roman"/>
                <w:sz w:val="20"/>
                <w:szCs w:val="20"/>
              </w:rPr>
              <w:t>. 2016;32(8):1361-6.</w:t>
            </w:r>
          </w:p>
        </w:tc>
        <w:tc>
          <w:tcPr>
            <w:tcW w:w="720" w:type="dxa"/>
          </w:tcPr>
          <w:p w14:paraId="75D551BC"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t>6</w:t>
            </w:r>
          </w:p>
        </w:tc>
      </w:tr>
      <w:tr w:rsidR="00375BE5" w:rsidRPr="000C45A4" w14:paraId="75B32319" w14:textId="77777777" w:rsidTr="00375BE5">
        <w:tc>
          <w:tcPr>
            <w:tcW w:w="8640" w:type="dxa"/>
          </w:tcPr>
          <w:p w14:paraId="045CC70B" w14:textId="77777777" w:rsidR="00375BE5" w:rsidRPr="000C45A4" w:rsidRDefault="00375BE5" w:rsidP="00375BE5">
            <w:pPr>
              <w:autoSpaceDE w:val="0"/>
              <w:autoSpaceDN w:val="0"/>
              <w:adjustRightInd w:val="0"/>
              <w:rPr>
                <w:rFonts w:ascii="Times New Roman" w:hAnsi="Times New Roman" w:cs="Times New Roman"/>
                <w:sz w:val="20"/>
                <w:szCs w:val="20"/>
              </w:rPr>
            </w:pPr>
            <w:proofErr w:type="spellStart"/>
            <w:r w:rsidRPr="000C45A4">
              <w:rPr>
                <w:rFonts w:ascii="Times New Roman" w:hAnsi="Times New Roman" w:cs="Times New Roman"/>
                <w:sz w:val="20"/>
                <w:szCs w:val="20"/>
              </w:rPr>
              <w:t>Kosilov</w:t>
            </w:r>
            <w:proofErr w:type="spellEnd"/>
            <w:r w:rsidRPr="000C45A4">
              <w:rPr>
                <w:rFonts w:ascii="Times New Roman" w:hAnsi="Times New Roman" w:cs="Times New Roman"/>
                <w:sz w:val="20"/>
                <w:szCs w:val="20"/>
              </w:rPr>
              <w:t xml:space="preserve"> KV, </w:t>
            </w:r>
            <w:proofErr w:type="spellStart"/>
            <w:r w:rsidRPr="000C45A4">
              <w:rPr>
                <w:rFonts w:ascii="Times New Roman" w:hAnsi="Times New Roman" w:cs="Times New Roman"/>
                <w:sz w:val="20"/>
                <w:szCs w:val="20"/>
              </w:rPr>
              <w:t>Loparev</w:t>
            </w:r>
            <w:proofErr w:type="spellEnd"/>
            <w:r w:rsidRPr="000C45A4">
              <w:rPr>
                <w:rFonts w:ascii="Times New Roman" w:hAnsi="Times New Roman" w:cs="Times New Roman"/>
                <w:sz w:val="20"/>
                <w:szCs w:val="20"/>
              </w:rPr>
              <w:t xml:space="preserve"> SA, </w:t>
            </w:r>
            <w:proofErr w:type="spellStart"/>
            <w:r w:rsidRPr="000C45A4">
              <w:rPr>
                <w:rFonts w:ascii="Times New Roman" w:hAnsi="Times New Roman" w:cs="Times New Roman"/>
                <w:sz w:val="20"/>
                <w:szCs w:val="20"/>
              </w:rPr>
              <w:t>Ivanovskaya</w:t>
            </w:r>
            <w:proofErr w:type="spellEnd"/>
            <w:r w:rsidRPr="000C45A4">
              <w:rPr>
                <w:rFonts w:ascii="Times New Roman" w:hAnsi="Times New Roman" w:cs="Times New Roman"/>
                <w:sz w:val="20"/>
                <w:szCs w:val="20"/>
              </w:rPr>
              <w:t xml:space="preserve"> MA, </w:t>
            </w:r>
            <w:proofErr w:type="spellStart"/>
            <w:r w:rsidRPr="000C45A4">
              <w:rPr>
                <w:rFonts w:ascii="Times New Roman" w:hAnsi="Times New Roman" w:cs="Times New Roman"/>
                <w:sz w:val="20"/>
                <w:szCs w:val="20"/>
              </w:rPr>
              <w:t>Kosilova</w:t>
            </w:r>
            <w:proofErr w:type="spellEnd"/>
            <w:r w:rsidRPr="000C45A4">
              <w:rPr>
                <w:rFonts w:ascii="Times New Roman" w:hAnsi="Times New Roman" w:cs="Times New Roman"/>
                <w:sz w:val="20"/>
                <w:szCs w:val="20"/>
              </w:rPr>
              <w:t xml:space="preserve"> LV. Effectiveness of Solifenacin and Trospium for Managing of Severe Symptoms of Overactive Bladder in Patients With Benign Prostatic Hyperplasia. Am j. 2016;10(2):157-63.</w:t>
            </w:r>
          </w:p>
        </w:tc>
        <w:tc>
          <w:tcPr>
            <w:tcW w:w="720" w:type="dxa"/>
          </w:tcPr>
          <w:p w14:paraId="764CA717"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t>4</w:t>
            </w:r>
          </w:p>
        </w:tc>
      </w:tr>
      <w:tr w:rsidR="00375BE5" w:rsidRPr="000C45A4" w14:paraId="04FA003D" w14:textId="77777777" w:rsidTr="00375BE5">
        <w:tc>
          <w:tcPr>
            <w:tcW w:w="8640" w:type="dxa"/>
          </w:tcPr>
          <w:p w14:paraId="74567F1F" w14:textId="77777777" w:rsidR="00375BE5" w:rsidRPr="000C45A4" w:rsidRDefault="00375BE5" w:rsidP="00375BE5">
            <w:pPr>
              <w:autoSpaceDE w:val="0"/>
              <w:autoSpaceDN w:val="0"/>
              <w:adjustRightInd w:val="0"/>
              <w:rPr>
                <w:rFonts w:ascii="Times New Roman" w:hAnsi="Times New Roman" w:cs="Times New Roman"/>
                <w:sz w:val="20"/>
                <w:szCs w:val="20"/>
              </w:rPr>
            </w:pPr>
            <w:proofErr w:type="spellStart"/>
            <w:r w:rsidRPr="000C45A4">
              <w:rPr>
                <w:rFonts w:ascii="Times New Roman" w:hAnsi="Times New Roman" w:cs="Times New Roman"/>
                <w:sz w:val="20"/>
                <w:szCs w:val="20"/>
              </w:rPr>
              <w:t>Kosilov</w:t>
            </w:r>
            <w:proofErr w:type="spellEnd"/>
            <w:r w:rsidRPr="000C45A4">
              <w:rPr>
                <w:rFonts w:ascii="Times New Roman" w:hAnsi="Times New Roman" w:cs="Times New Roman"/>
                <w:sz w:val="20"/>
                <w:szCs w:val="20"/>
              </w:rPr>
              <w:t xml:space="preserve"> KV, </w:t>
            </w:r>
            <w:proofErr w:type="spellStart"/>
            <w:r w:rsidRPr="000C45A4">
              <w:rPr>
                <w:rFonts w:ascii="Times New Roman" w:hAnsi="Times New Roman" w:cs="Times New Roman"/>
                <w:sz w:val="20"/>
                <w:szCs w:val="20"/>
              </w:rPr>
              <w:t>Loparev</w:t>
            </w:r>
            <w:proofErr w:type="spellEnd"/>
            <w:r w:rsidRPr="000C45A4">
              <w:rPr>
                <w:rFonts w:ascii="Times New Roman" w:hAnsi="Times New Roman" w:cs="Times New Roman"/>
                <w:sz w:val="20"/>
                <w:szCs w:val="20"/>
              </w:rPr>
              <w:t xml:space="preserve"> SA, </w:t>
            </w:r>
            <w:proofErr w:type="spellStart"/>
            <w:r w:rsidRPr="000C45A4">
              <w:rPr>
                <w:rFonts w:ascii="Times New Roman" w:hAnsi="Times New Roman" w:cs="Times New Roman"/>
                <w:sz w:val="20"/>
                <w:szCs w:val="20"/>
              </w:rPr>
              <w:t>Ivanovskaya</w:t>
            </w:r>
            <w:proofErr w:type="spellEnd"/>
            <w:r w:rsidRPr="000C45A4">
              <w:rPr>
                <w:rFonts w:ascii="Times New Roman" w:hAnsi="Times New Roman" w:cs="Times New Roman"/>
                <w:sz w:val="20"/>
                <w:szCs w:val="20"/>
              </w:rPr>
              <w:t xml:space="preserve"> MA, </w:t>
            </w:r>
            <w:proofErr w:type="spellStart"/>
            <w:r w:rsidRPr="000C45A4">
              <w:rPr>
                <w:rFonts w:ascii="Times New Roman" w:hAnsi="Times New Roman" w:cs="Times New Roman"/>
                <w:sz w:val="20"/>
                <w:szCs w:val="20"/>
              </w:rPr>
              <w:t>Kosilova</w:t>
            </w:r>
            <w:proofErr w:type="spellEnd"/>
            <w:r w:rsidRPr="000C45A4">
              <w:rPr>
                <w:rFonts w:ascii="Times New Roman" w:hAnsi="Times New Roman" w:cs="Times New Roman"/>
                <w:sz w:val="20"/>
                <w:szCs w:val="20"/>
              </w:rPr>
              <w:t xml:space="preserve"> LV. Influence of different doses of trospium and solifenacin on manageability of OAB symptoms with different severity in elderly men and women. Journal of Clinical Urology. 2016;9(3):180-8.</w:t>
            </w:r>
          </w:p>
        </w:tc>
        <w:tc>
          <w:tcPr>
            <w:tcW w:w="720" w:type="dxa"/>
          </w:tcPr>
          <w:p w14:paraId="3557D102"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t>6</w:t>
            </w:r>
          </w:p>
        </w:tc>
      </w:tr>
      <w:tr w:rsidR="00375BE5" w:rsidRPr="000C45A4" w14:paraId="67F3111E" w14:textId="77777777" w:rsidTr="00375BE5">
        <w:tc>
          <w:tcPr>
            <w:tcW w:w="8640" w:type="dxa"/>
          </w:tcPr>
          <w:p w14:paraId="05E7D4B8" w14:textId="77777777" w:rsidR="00375BE5" w:rsidRPr="000C45A4" w:rsidRDefault="00375BE5" w:rsidP="00375BE5">
            <w:pPr>
              <w:autoSpaceDE w:val="0"/>
              <w:autoSpaceDN w:val="0"/>
              <w:adjustRightInd w:val="0"/>
              <w:rPr>
                <w:rFonts w:ascii="Times New Roman" w:hAnsi="Times New Roman" w:cs="Times New Roman"/>
                <w:sz w:val="20"/>
                <w:szCs w:val="20"/>
              </w:rPr>
            </w:pPr>
            <w:proofErr w:type="spellStart"/>
            <w:r w:rsidRPr="000C45A4">
              <w:rPr>
                <w:rFonts w:ascii="Times New Roman" w:hAnsi="Times New Roman" w:cs="Times New Roman"/>
                <w:sz w:val="20"/>
                <w:szCs w:val="20"/>
              </w:rPr>
              <w:t>Kosilov</w:t>
            </w:r>
            <w:proofErr w:type="spellEnd"/>
            <w:r w:rsidRPr="000C45A4">
              <w:rPr>
                <w:rFonts w:ascii="Times New Roman" w:hAnsi="Times New Roman" w:cs="Times New Roman"/>
                <w:sz w:val="20"/>
                <w:szCs w:val="20"/>
              </w:rPr>
              <w:t xml:space="preserve"> KV, </w:t>
            </w:r>
            <w:proofErr w:type="spellStart"/>
            <w:r w:rsidRPr="000C45A4">
              <w:rPr>
                <w:rFonts w:ascii="Times New Roman" w:hAnsi="Times New Roman" w:cs="Times New Roman"/>
                <w:sz w:val="20"/>
                <w:szCs w:val="20"/>
              </w:rPr>
              <w:t>Loparev</w:t>
            </w:r>
            <w:proofErr w:type="spellEnd"/>
            <w:r w:rsidRPr="000C45A4">
              <w:rPr>
                <w:rFonts w:ascii="Times New Roman" w:hAnsi="Times New Roman" w:cs="Times New Roman"/>
                <w:sz w:val="20"/>
                <w:szCs w:val="20"/>
              </w:rPr>
              <w:t xml:space="preserve"> SA, </w:t>
            </w:r>
            <w:proofErr w:type="spellStart"/>
            <w:r w:rsidRPr="000C45A4">
              <w:rPr>
                <w:rFonts w:ascii="Times New Roman" w:hAnsi="Times New Roman" w:cs="Times New Roman"/>
                <w:sz w:val="20"/>
                <w:szCs w:val="20"/>
              </w:rPr>
              <w:t>Ivanovskaya</w:t>
            </w:r>
            <w:proofErr w:type="spellEnd"/>
            <w:r w:rsidRPr="000C45A4">
              <w:rPr>
                <w:rFonts w:ascii="Times New Roman" w:hAnsi="Times New Roman" w:cs="Times New Roman"/>
                <w:sz w:val="20"/>
                <w:szCs w:val="20"/>
              </w:rPr>
              <w:t xml:space="preserve"> MA, </w:t>
            </w:r>
            <w:proofErr w:type="spellStart"/>
            <w:r w:rsidRPr="000C45A4">
              <w:rPr>
                <w:rFonts w:ascii="Times New Roman" w:hAnsi="Times New Roman" w:cs="Times New Roman"/>
                <w:sz w:val="20"/>
                <w:szCs w:val="20"/>
              </w:rPr>
              <w:t>Kosilova</w:t>
            </w:r>
            <w:proofErr w:type="spellEnd"/>
            <w:r w:rsidRPr="000C45A4">
              <w:rPr>
                <w:rFonts w:ascii="Times New Roman" w:hAnsi="Times New Roman" w:cs="Times New Roman"/>
                <w:sz w:val="20"/>
                <w:szCs w:val="20"/>
              </w:rPr>
              <w:t xml:space="preserve"> LV. Randomized controlled trial of cyclic and continuous therapy with trospium and solifenacin combination for severe overactive bladder in elderly patients with regard to patient compliance. Therapeutic advances in urology. 2014;6(6):215-23.</w:t>
            </w:r>
          </w:p>
        </w:tc>
        <w:tc>
          <w:tcPr>
            <w:tcW w:w="720" w:type="dxa"/>
          </w:tcPr>
          <w:p w14:paraId="29D83EEF"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t>6</w:t>
            </w:r>
          </w:p>
        </w:tc>
      </w:tr>
      <w:tr w:rsidR="00375BE5" w:rsidRPr="000C45A4" w14:paraId="0390198F" w14:textId="77777777" w:rsidTr="00375BE5">
        <w:tc>
          <w:tcPr>
            <w:tcW w:w="8640" w:type="dxa"/>
          </w:tcPr>
          <w:p w14:paraId="72E491E0" w14:textId="77777777" w:rsidR="00375BE5" w:rsidRPr="000C45A4" w:rsidRDefault="00375BE5" w:rsidP="00375BE5">
            <w:pPr>
              <w:autoSpaceDE w:val="0"/>
              <w:autoSpaceDN w:val="0"/>
              <w:adjustRightInd w:val="0"/>
              <w:rPr>
                <w:rFonts w:ascii="Times New Roman" w:hAnsi="Times New Roman" w:cs="Times New Roman"/>
                <w:sz w:val="20"/>
                <w:szCs w:val="20"/>
              </w:rPr>
            </w:pPr>
            <w:proofErr w:type="spellStart"/>
            <w:r w:rsidRPr="000C45A4">
              <w:rPr>
                <w:rFonts w:ascii="Times New Roman" w:hAnsi="Times New Roman" w:cs="Times New Roman"/>
                <w:sz w:val="20"/>
                <w:szCs w:val="20"/>
              </w:rPr>
              <w:t>Krhut</w:t>
            </w:r>
            <w:proofErr w:type="spellEnd"/>
            <w:r w:rsidRPr="000C45A4">
              <w:rPr>
                <w:rFonts w:ascii="Times New Roman" w:hAnsi="Times New Roman" w:cs="Times New Roman"/>
                <w:sz w:val="20"/>
                <w:szCs w:val="20"/>
              </w:rPr>
              <w:t xml:space="preserve"> J, Gartner M, </w:t>
            </w:r>
            <w:proofErr w:type="spellStart"/>
            <w:r w:rsidRPr="000C45A4">
              <w:rPr>
                <w:rFonts w:ascii="Times New Roman" w:hAnsi="Times New Roman" w:cs="Times New Roman"/>
                <w:sz w:val="20"/>
                <w:szCs w:val="20"/>
              </w:rPr>
              <w:t>Petzel</w:t>
            </w:r>
            <w:proofErr w:type="spellEnd"/>
            <w:r w:rsidRPr="000C45A4">
              <w:rPr>
                <w:rFonts w:ascii="Times New Roman" w:hAnsi="Times New Roman" w:cs="Times New Roman"/>
                <w:sz w:val="20"/>
                <w:szCs w:val="20"/>
              </w:rPr>
              <w:t xml:space="preserve"> M, </w:t>
            </w:r>
            <w:proofErr w:type="spellStart"/>
            <w:r w:rsidRPr="000C45A4">
              <w:rPr>
                <w:rFonts w:ascii="Times New Roman" w:hAnsi="Times New Roman" w:cs="Times New Roman"/>
                <w:sz w:val="20"/>
                <w:szCs w:val="20"/>
              </w:rPr>
              <w:t>Sykora</w:t>
            </w:r>
            <w:proofErr w:type="spellEnd"/>
            <w:r w:rsidRPr="000C45A4">
              <w:rPr>
                <w:rFonts w:ascii="Times New Roman" w:hAnsi="Times New Roman" w:cs="Times New Roman"/>
                <w:sz w:val="20"/>
                <w:szCs w:val="20"/>
              </w:rPr>
              <w:t xml:space="preserve"> R, </w:t>
            </w:r>
            <w:proofErr w:type="spellStart"/>
            <w:r w:rsidRPr="000C45A4">
              <w:rPr>
                <w:rFonts w:ascii="Times New Roman" w:hAnsi="Times New Roman" w:cs="Times New Roman"/>
                <w:sz w:val="20"/>
                <w:szCs w:val="20"/>
              </w:rPr>
              <w:t>Nemec</w:t>
            </w:r>
            <w:proofErr w:type="spellEnd"/>
            <w:r w:rsidRPr="000C45A4">
              <w:rPr>
                <w:rFonts w:ascii="Times New Roman" w:hAnsi="Times New Roman" w:cs="Times New Roman"/>
                <w:sz w:val="20"/>
                <w:szCs w:val="20"/>
              </w:rPr>
              <w:t xml:space="preserve"> D, </w:t>
            </w:r>
            <w:proofErr w:type="spellStart"/>
            <w:r w:rsidRPr="000C45A4">
              <w:rPr>
                <w:rFonts w:ascii="Times New Roman" w:hAnsi="Times New Roman" w:cs="Times New Roman"/>
                <w:sz w:val="20"/>
                <w:szCs w:val="20"/>
              </w:rPr>
              <w:t>Tvrdik</w:t>
            </w:r>
            <w:proofErr w:type="spellEnd"/>
            <w:r w:rsidRPr="000C45A4">
              <w:rPr>
                <w:rFonts w:ascii="Times New Roman" w:hAnsi="Times New Roman" w:cs="Times New Roman"/>
                <w:sz w:val="20"/>
                <w:szCs w:val="20"/>
              </w:rPr>
              <w:t xml:space="preserve"> J, et al. Persistence with first line anticholinergic medication in treatment-naive overactive bladder patients. Scandinavian Journal of Urology. 2014;48(1):79-83.</w:t>
            </w:r>
          </w:p>
        </w:tc>
        <w:tc>
          <w:tcPr>
            <w:tcW w:w="720" w:type="dxa"/>
          </w:tcPr>
          <w:p w14:paraId="45BD2062"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t>6</w:t>
            </w:r>
          </w:p>
        </w:tc>
      </w:tr>
      <w:tr w:rsidR="00375BE5" w:rsidRPr="000C45A4" w14:paraId="414EE7D2" w14:textId="77777777" w:rsidTr="00375BE5">
        <w:tc>
          <w:tcPr>
            <w:tcW w:w="8640" w:type="dxa"/>
          </w:tcPr>
          <w:p w14:paraId="4A314124" w14:textId="77777777" w:rsidR="00375BE5" w:rsidRPr="000C45A4" w:rsidRDefault="00375BE5" w:rsidP="00375BE5">
            <w:pPr>
              <w:autoSpaceDE w:val="0"/>
              <w:autoSpaceDN w:val="0"/>
              <w:adjustRightInd w:val="0"/>
              <w:rPr>
                <w:rFonts w:ascii="Times New Roman" w:hAnsi="Times New Roman" w:cs="Times New Roman"/>
                <w:sz w:val="20"/>
                <w:szCs w:val="20"/>
              </w:rPr>
            </w:pPr>
            <w:r w:rsidRPr="000C45A4">
              <w:rPr>
                <w:rFonts w:ascii="Times New Roman" w:hAnsi="Times New Roman" w:cs="Times New Roman"/>
                <w:sz w:val="20"/>
                <w:szCs w:val="20"/>
              </w:rPr>
              <w:t xml:space="preserve">Lee KS, Park B, Kim JH, Kim HG, </w:t>
            </w:r>
            <w:proofErr w:type="spellStart"/>
            <w:r w:rsidRPr="000C45A4">
              <w:rPr>
                <w:rFonts w:ascii="Times New Roman" w:hAnsi="Times New Roman" w:cs="Times New Roman"/>
                <w:sz w:val="20"/>
                <w:szCs w:val="20"/>
              </w:rPr>
              <w:t>Seo</w:t>
            </w:r>
            <w:proofErr w:type="spellEnd"/>
            <w:r w:rsidRPr="000C45A4">
              <w:rPr>
                <w:rFonts w:ascii="Times New Roman" w:hAnsi="Times New Roman" w:cs="Times New Roman"/>
                <w:sz w:val="20"/>
                <w:szCs w:val="20"/>
              </w:rPr>
              <w:t xml:space="preserve"> JT, Lee JG, et al. A </w:t>
            </w:r>
            <w:proofErr w:type="spellStart"/>
            <w:r w:rsidRPr="000C45A4">
              <w:rPr>
                <w:rFonts w:ascii="Times New Roman" w:hAnsi="Times New Roman" w:cs="Times New Roman"/>
                <w:sz w:val="20"/>
                <w:szCs w:val="20"/>
              </w:rPr>
              <w:t>randomised</w:t>
            </w:r>
            <w:proofErr w:type="spellEnd"/>
            <w:r w:rsidRPr="000C45A4">
              <w:rPr>
                <w:rFonts w:ascii="Times New Roman" w:hAnsi="Times New Roman" w:cs="Times New Roman"/>
                <w:sz w:val="20"/>
                <w:szCs w:val="20"/>
              </w:rPr>
              <w:t xml:space="preserve">, double-blind, parallel design, multi-institutional, non-inferiority phase IV trial of </w:t>
            </w:r>
            <w:proofErr w:type="spellStart"/>
            <w:r w:rsidRPr="000C45A4">
              <w:rPr>
                <w:rFonts w:ascii="Times New Roman" w:hAnsi="Times New Roman" w:cs="Times New Roman"/>
                <w:sz w:val="20"/>
                <w:szCs w:val="20"/>
              </w:rPr>
              <w:t>imidafenacin</w:t>
            </w:r>
            <w:proofErr w:type="spellEnd"/>
            <w:r w:rsidRPr="000C45A4">
              <w:rPr>
                <w:rFonts w:ascii="Times New Roman" w:hAnsi="Times New Roman" w:cs="Times New Roman"/>
                <w:sz w:val="20"/>
                <w:szCs w:val="20"/>
              </w:rPr>
              <w:t xml:space="preserve"> versus </w:t>
            </w:r>
            <w:proofErr w:type="spellStart"/>
            <w:r w:rsidRPr="000C45A4">
              <w:rPr>
                <w:rFonts w:ascii="Times New Roman" w:hAnsi="Times New Roman" w:cs="Times New Roman"/>
                <w:sz w:val="20"/>
                <w:szCs w:val="20"/>
              </w:rPr>
              <w:t>fesoterodine</w:t>
            </w:r>
            <w:proofErr w:type="spellEnd"/>
            <w:r w:rsidRPr="000C45A4">
              <w:rPr>
                <w:rFonts w:ascii="Times New Roman" w:hAnsi="Times New Roman" w:cs="Times New Roman"/>
                <w:sz w:val="20"/>
                <w:szCs w:val="20"/>
              </w:rPr>
              <w:t xml:space="preserve"> for overactive bladder. </w:t>
            </w:r>
            <w:proofErr w:type="spellStart"/>
            <w:r w:rsidRPr="000C45A4">
              <w:rPr>
                <w:rFonts w:ascii="Times New Roman" w:hAnsi="Times New Roman" w:cs="Times New Roman"/>
                <w:sz w:val="20"/>
                <w:szCs w:val="20"/>
              </w:rPr>
              <w:t>Int</w:t>
            </w:r>
            <w:proofErr w:type="spellEnd"/>
            <w:r w:rsidRPr="000C45A4">
              <w:rPr>
                <w:rFonts w:ascii="Times New Roman" w:hAnsi="Times New Roman" w:cs="Times New Roman"/>
                <w:sz w:val="20"/>
                <w:szCs w:val="20"/>
              </w:rPr>
              <w:t xml:space="preserve"> J </w:t>
            </w:r>
            <w:proofErr w:type="spellStart"/>
            <w:r w:rsidRPr="000C45A4">
              <w:rPr>
                <w:rFonts w:ascii="Times New Roman" w:hAnsi="Times New Roman" w:cs="Times New Roman"/>
                <w:sz w:val="20"/>
                <w:szCs w:val="20"/>
              </w:rPr>
              <w:t>Clin</w:t>
            </w:r>
            <w:proofErr w:type="spellEnd"/>
            <w:r w:rsidRPr="000C45A4">
              <w:rPr>
                <w:rFonts w:ascii="Times New Roman" w:hAnsi="Times New Roman" w:cs="Times New Roman"/>
                <w:sz w:val="20"/>
                <w:szCs w:val="20"/>
              </w:rPr>
              <w:t xml:space="preserve"> </w:t>
            </w:r>
            <w:proofErr w:type="spellStart"/>
            <w:r w:rsidRPr="000C45A4">
              <w:rPr>
                <w:rFonts w:ascii="Times New Roman" w:hAnsi="Times New Roman" w:cs="Times New Roman"/>
                <w:sz w:val="20"/>
                <w:szCs w:val="20"/>
              </w:rPr>
              <w:t>Pract</w:t>
            </w:r>
            <w:proofErr w:type="spellEnd"/>
            <w:r w:rsidRPr="000C45A4">
              <w:rPr>
                <w:rFonts w:ascii="Times New Roman" w:hAnsi="Times New Roman" w:cs="Times New Roman"/>
                <w:sz w:val="20"/>
                <w:szCs w:val="20"/>
              </w:rPr>
              <w:t>. 2013;67(12):1317-26.</w:t>
            </w:r>
          </w:p>
        </w:tc>
        <w:tc>
          <w:tcPr>
            <w:tcW w:w="720" w:type="dxa"/>
          </w:tcPr>
          <w:p w14:paraId="5E9CD2C6"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t>3</w:t>
            </w:r>
          </w:p>
        </w:tc>
      </w:tr>
      <w:tr w:rsidR="00375BE5" w:rsidRPr="000C45A4" w14:paraId="4D18C389" w14:textId="77777777" w:rsidTr="00375BE5">
        <w:tc>
          <w:tcPr>
            <w:tcW w:w="8640" w:type="dxa"/>
          </w:tcPr>
          <w:p w14:paraId="0B2040BA" w14:textId="77777777" w:rsidR="00375BE5" w:rsidRPr="000C45A4" w:rsidRDefault="00375BE5" w:rsidP="00375BE5">
            <w:pPr>
              <w:autoSpaceDE w:val="0"/>
              <w:autoSpaceDN w:val="0"/>
              <w:adjustRightInd w:val="0"/>
              <w:rPr>
                <w:rFonts w:ascii="Times New Roman" w:hAnsi="Times New Roman" w:cs="Times New Roman"/>
                <w:sz w:val="20"/>
                <w:szCs w:val="20"/>
              </w:rPr>
            </w:pPr>
            <w:r w:rsidRPr="000C45A4">
              <w:rPr>
                <w:rFonts w:ascii="Times New Roman" w:hAnsi="Times New Roman" w:cs="Times New Roman"/>
                <w:sz w:val="20"/>
                <w:szCs w:val="20"/>
              </w:rPr>
              <w:t>MacDiarmid S, Al-</w:t>
            </w:r>
            <w:proofErr w:type="spellStart"/>
            <w:r w:rsidRPr="000C45A4">
              <w:rPr>
                <w:rFonts w:ascii="Times New Roman" w:hAnsi="Times New Roman" w:cs="Times New Roman"/>
                <w:sz w:val="20"/>
                <w:szCs w:val="20"/>
              </w:rPr>
              <w:t>Shukri</w:t>
            </w:r>
            <w:proofErr w:type="spellEnd"/>
            <w:r w:rsidRPr="000C45A4">
              <w:rPr>
                <w:rFonts w:ascii="Times New Roman" w:hAnsi="Times New Roman" w:cs="Times New Roman"/>
                <w:sz w:val="20"/>
                <w:szCs w:val="20"/>
              </w:rPr>
              <w:t xml:space="preserve"> S, </w:t>
            </w:r>
            <w:proofErr w:type="spellStart"/>
            <w:r w:rsidRPr="000C45A4">
              <w:rPr>
                <w:rFonts w:ascii="Times New Roman" w:hAnsi="Times New Roman" w:cs="Times New Roman"/>
                <w:sz w:val="20"/>
                <w:szCs w:val="20"/>
              </w:rPr>
              <w:t>Barkin</w:t>
            </w:r>
            <w:proofErr w:type="spellEnd"/>
            <w:r w:rsidRPr="000C45A4">
              <w:rPr>
                <w:rFonts w:ascii="Times New Roman" w:hAnsi="Times New Roman" w:cs="Times New Roman"/>
                <w:sz w:val="20"/>
                <w:szCs w:val="20"/>
              </w:rPr>
              <w:t xml:space="preserve"> J, </w:t>
            </w:r>
            <w:proofErr w:type="spellStart"/>
            <w:r w:rsidRPr="000C45A4">
              <w:rPr>
                <w:rFonts w:ascii="Times New Roman" w:hAnsi="Times New Roman" w:cs="Times New Roman"/>
                <w:sz w:val="20"/>
                <w:szCs w:val="20"/>
              </w:rPr>
              <w:t>Herschorn</w:t>
            </w:r>
            <w:proofErr w:type="spellEnd"/>
            <w:r w:rsidRPr="000C45A4">
              <w:rPr>
                <w:rFonts w:ascii="Times New Roman" w:hAnsi="Times New Roman" w:cs="Times New Roman"/>
                <w:sz w:val="20"/>
                <w:szCs w:val="20"/>
              </w:rPr>
              <w:t xml:space="preserve"> S, </w:t>
            </w:r>
            <w:proofErr w:type="spellStart"/>
            <w:r w:rsidRPr="000C45A4">
              <w:rPr>
                <w:rFonts w:ascii="Times New Roman" w:hAnsi="Times New Roman" w:cs="Times New Roman"/>
                <w:sz w:val="20"/>
                <w:szCs w:val="20"/>
              </w:rPr>
              <w:t>Fianu-Jonasson</w:t>
            </w:r>
            <w:proofErr w:type="spellEnd"/>
            <w:r w:rsidRPr="000C45A4">
              <w:rPr>
                <w:rFonts w:ascii="Times New Roman" w:hAnsi="Times New Roman" w:cs="Times New Roman"/>
                <w:sz w:val="20"/>
                <w:szCs w:val="20"/>
              </w:rPr>
              <w:t xml:space="preserve"> A, </w:t>
            </w:r>
            <w:proofErr w:type="spellStart"/>
            <w:r w:rsidRPr="000C45A4">
              <w:rPr>
                <w:rFonts w:ascii="Times New Roman" w:hAnsi="Times New Roman" w:cs="Times New Roman"/>
                <w:sz w:val="20"/>
                <w:szCs w:val="20"/>
              </w:rPr>
              <w:t>Grise</w:t>
            </w:r>
            <w:proofErr w:type="spellEnd"/>
            <w:r w:rsidRPr="000C45A4">
              <w:rPr>
                <w:rFonts w:ascii="Times New Roman" w:hAnsi="Times New Roman" w:cs="Times New Roman"/>
                <w:sz w:val="20"/>
                <w:szCs w:val="20"/>
              </w:rPr>
              <w:t xml:space="preserve"> P, et al. Mirabegron as add-on treatment to solifenacin in patients with incontinent overactive bladder and an inadequate response to solifenacin monotherapy. J Urol. 2016;196(3):809-18.</w:t>
            </w:r>
          </w:p>
        </w:tc>
        <w:tc>
          <w:tcPr>
            <w:tcW w:w="720" w:type="dxa"/>
          </w:tcPr>
          <w:p w14:paraId="6F5FE673"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t>6</w:t>
            </w:r>
          </w:p>
        </w:tc>
      </w:tr>
      <w:tr w:rsidR="00375BE5" w:rsidRPr="000C45A4" w14:paraId="45F9BDF5" w14:textId="77777777" w:rsidTr="00375BE5">
        <w:tc>
          <w:tcPr>
            <w:tcW w:w="8640" w:type="dxa"/>
          </w:tcPr>
          <w:p w14:paraId="4A123F0D" w14:textId="77777777" w:rsidR="00375BE5" w:rsidRPr="000C45A4" w:rsidRDefault="00375BE5" w:rsidP="00375BE5">
            <w:pPr>
              <w:autoSpaceDE w:val="0"/>
              <w:autoSpaceDN w:val="0"/>
              <w:adjustRightInd w:val="0"/>
              <w:rPr>
                <w:rFonts w:ascii="Times New Roman" w:hAnsi="Times New Roman" w:cs="Times New Roman"/>
                <w:sz w:val="20"/>
                <w:szCs w:val="20"/>
              </w:rPr>
            </w:pPr>
            <w:proofErr w:type="spellStart"/>
            <w:r w:rsidRPr="000C45A4">
              <w:rPr>
                <w:rFonts w:ascii="Times New Roman" w:hAnsi="Times New Roman" w:cs="Times New Roman"/>
                <w:sz w:val="20"/>
                <w:szCs w:val="20"/>
              </w:rPr>
              <w:t>Maman</w:t>
            </w:r>
            <w:proofErr w:type="spellEnd"/>
            <w:r w:rsidRPr="000C45A4">
              <w:rPr>
                <w:rFonts w:ascii="Times New Roman" w:hAnsi="Times New Roman" w:cs="Times New Roman"/>
                <w:sz w:val="20"/>
                <w:szCs w:val="20"/>
              </w:rPr>
              <w:t xml:space="preserve"> K, </w:t>
            </w:r>
            <w:proofErr w:type="spellStart"/>
            <w:r w:rsidRPr="000C45A4">
              <w:rPr>
                <w:rFonts w:ascii="Times New Roman" w:hAnsi="Times New Roman" w:cs="Times New Roman"/>
                <w:sz w:val="20"/>
                <w:szCs w:val="20"/>
              </w:rPr>
              <w:t>Aballea</w:t>
            </w:r>
            <w:proofErr w:type="spellEnd"/>
            <w:r w:rsidRPr="000C45A4">
              <w:rPr>
                <w:rFonts w:ascii="Times New Roman" w:hAnsi="Times New Roman" w:cs="Times New Roman"/>
                <w:sz w:val="20"/>
                <w:szCs w:val="20"/>
              </w:rPr>
              <w:t xml:space="preserve"> S, </w:t>
            </w:r>
            <w:proofErr w:type="spellStart"/>
            <w:r w:rsidRPr="000C45A4">
              <w:rPr>
                <w:rFonts w:ascii="Times New Roman" w:hAnsi="Times New Roman" w:cs="Times New Roman"/>
                <w:sz w:val="20"/>
                <w:szCs w:val="20"/>
              </w:rPr>
              <w:t>Nazir</w:t>
            </w:r>
            <w:proofErr w:type="spellEnd"/>
            <w:r w:rsidRPr="000C45A4">
              <w:rPr>
                <w:rFonts w:ascii="Times New Roman" w:hAnsi="Times New Roman" w:cs="Times New Roman"/>
                <w:sz w:val="20"/>
                <w:szCs w:val="20"/>
              </w:rPr>
              <w:t xml:space="preserve"> J, </w:t>
            </w:r>
            <w:proofErr w:type="spellStart"/>
            <w:r w:rsidRPr="000C45A4">
              <w:rPr>
                <w:rFonts w:ascii="Times New Roman" w:hAnsi="Times New Roman" w:cs="Times New Roman"/>
                <w:sz w:val="20"/>
                <w:szCs w:val="20"/>
              </w:rPr>
              <w:t>Desroziers</w:t>
            </w:r>
            <w:proofErr w:type="spellEnd"/>
            <w:r w:rsidRPr="000C45A4">
              <w:rPr>
                <w:rFonts w:ascii="Times New Roman" w:hAnsi="Times New Roman" w:cs="Times New Roman"/>
                <w:sz w:val="20"/>
                <w:szCs w:val="20"/>
              </w:rPr>
              <w:t xml:space="preserve"> K, </w:t>
            </w:r>
            <w:proofErr w:type="spellStart"/>
            <w:r w:rsidRPr="000C45A4">
              <w:rPr>
                <w:rFonts w:ascii="Times New Roman" w:hAnsi="Times New Roman" w:cs="Times New Roman"/>
                <w:sz w:val="20"/>
                <w:szCs w:val="20"/>
              </w:rPr>
              <w:t>Neine</w:t>
            </w:r>
            <w:proofErr w:type="spellEnd"/>
            <w:r w:rsidRPr="000C45A4">
              <w:rPr>
                <w:rFonts w:ascii="Times New Roman" w:hAnsi="Times New Roman" w:cs="Times New Roman"/>
                <w:sz w:val="20"/>
                <w:szCs w:val="20"/>
              </w:rPr>
              <w:t xml:space="preserve"> M, Siddiqui E, et al. Comparative efficacy and safety of treatments for the management of overactive bladder: A systematic literature review and mixed treatment comparison. Value Health. 2013;16(3):A180.</w:t>
            </w:r>
          </w:p>
        </w:tc>
        <w:tc>
          <w:tcPr>
            <w:tcW w:w="720" w:type="dxa"/>
          </w:tcPr>
          <w:p w14:paraId="3909BF39"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t>5</w:t>
            </w:r>
          </w:p>
        </w:tc>
      </w:tr>
      <w:tr w:rsidR="00375BE5" w:rsidRPr="000C45A4" w14:paraId="3A2F6762" w14:textId="77777777" w:rsidTr="00375BE5">
        <w:tc>
          <w:tcPr>
            <w:tcW w:w="8640" w:type="dxa"/>
          </w:tcPr>
          <w:p w14:paraId="18F92816" w14:textId="77777777" w:rsidR="00375BE5" w:rsidRPr="000C45A4" w:rsidRDefault="00375BE5" w:rsidP="00375BE5">
            <w:pPr>
              <w:autoSpaceDE w:val="0"/>
              <w:autoSpaceDN w:val="0"/>
              <w:adjustRightInd w:val="0"/>
              <w:rPr>
                <w:rFonts w:ascii="Times New Roman" w:hAnsi="Times New Roman" w:cs="Times New Roman"/>
                <w:sz w:val="20"/>
                <w:szCs w:val="20"/>
              </w:rPr>
            </w:pPr>
            <w:proofErr w:type="spellStart"/>
            <w:r w:rsidRPr="000C45A4">
              <w:rPr>
                <w:rFonts w:ascii="Times New Roman" w:hAnsi="Times New Roman" w:cs="Times New Roman"/>
                <w:sz w:val="20"/>
                <w:szCs w:val="20"/>
              </w:rPr>
              <w:t>Martan</w:t>
            </w:r>
            <w:proofErr w:type="spellEnd"/>
            <w:r w:rsidRPr="000C45A4">
              <w:rPr>
                <w:rFonts w:ascii="Times New Roman" w:hAnsi="Times New Roman" w:cs="Times New Roman"/>
                <w:sz w:val="20"/>
                <w:szCs w:val="20"/>
              </w:rPr>
              <w:t xml:space="preserve"> A, </w:t>
            </w:r>
            <w:proofErr w:type="spellStart"/>
            <w:r w:rsidRPr="000C45A4">
              <w:rPr>
                <w:rFonts w:ascii="Times New Roman" w:hAnsi="Times New Roman" w:cs="Times New Roman"/>
                <w:sz w:val="20"/>
                <w:szCs w:val="20"/>
              </w:rPr>
              <w:t>Masata</w:t>
            </w:r>
            <w:proofErr w:type="spellEnd"/>
            <w:r w:rsidRPr="000C45A4">
              <w:rPr>
                <w:rFonts w:ascii="Times New Roman" w:hAnsi="Times New Roman" w:cs="Times New Roman"/>
                <w:sz w:val="20"/>
                <w:szCs w:val="20"/>
              </w:rPr>
              <w:t xml:space="preserve"> J, </w:t>
            </w:r>
            <w:proofErr w:type="spellStart"/>
            <w:r w:rsidRPr="000C45A4">
              <w:rPr>
                <w:rFonts w:ascii="Times New Roman" w:hAnsi="Times New Roman" w:cs="Times New Roman"/>
                <w:sz w:val="20"/>
                <w:szCs w:val="20"/>
              </w:rPr>
              <w:t>Krhut</w:t>
            </w:r>
            <w:proofErr w:type="spellEnd"/>
            <w:r w:rsidRPr="000C45A4">
              <w:rPr>
                <w:rFonts w:ascii="Times New Roman" w:hAnsi="Times New Roman" w:cs="Times New Roman"/>
                <w:sz w:val="20"/>
                <w:szCs w:val="20"/>
              </w:rPr>
              <w:t xml:space="preserve"> J, </w:t>
            </w:r>
            <w:proofErr w:type="spellStart"/>
            <w:r w:rsidRPr="000C45A4">
              <w:rPr>
                <w:rFonts w:ascii="Times New Roman" w:hAnsi="Times New Roman" w:cs="Times New Roman"/>
                <w:sz w:val="20"/>
                <w:szCs w:val="20"/>
              </w:rPr>
              <w:t>Zachoval</w:t>
            </w:r>
            <w:proofErr w:type="spellEnd"/>
            <w:r w:rsidRPr="000C45A4">
              <w:rPr>
                <w:rFonts w:ascii="Times New Roman" w:hAnsi="Times New Roman" w:cs="Times New Roman"/>
                <w:sz w:val="20"/>
                <w:szCs w:val="20"/>
              </w:rPr>
              <w:t xml:space="preserve"> R, </w:t>
            </w:r>
            <w:proofErr w:type="spellStart"/>
            <w:r w:rsidRPr="000C45A4">
              <w:rPr>
                <w:rFonts w:ascii="Times New Roman" w:hAnsi="Times New Roman" w:cs="Times New Roman"/>
                <w:sz w:val="20"/>
                <w:szCs w:val="20"/>
              </w:rPr>
              <w:t>Hanus</w:t>
            </w:r>
            <w:proofErr w:type="spellEnd"/>
            <w:r w:rsidRPr="000C45A4">
              <w:rPr>
                <w:rFonts w:ascii="Times New Roman" w:hAnsi="Times New Roman" w:cs="Times New Roman"/>
                <w:sz w:val="20"/>
                <w:szCs w:val="20"/>
              </w:rPr>
              <w:t xml:space="preserve"> T, </w:t>
            </w:r>
            <w:proofErr w:type="spellStart"/>
            <w:r w:rsidRPr="000C45A4">
              <w:rPr>
                <w:rFonts w:ascii="Times New Roman" w:hAnsi="Times New Roman" w:cs="Times New Roman"/>
                <w:sz w:val="20"/>
                <w:szCs w:val="20"/>
              </w:rPr>
              <w:t>Svabik</w:t>
            </w:r>
            <w:proofErr w:type="spellEnd"/>
            <w:r w:rsidRPr="000C45A4">
              <w:rPr>
                <w:rFonts w:ascii="Times New Roman" w:hAnsi="Times New Roman" w:cs="Times New Roman"/>
                <w:sz w:val="20"/>
                <w:szCs w:val="20"/>
              </w:rPr>
              <w:t xml:space="preserve"> K. Persistence in the treatment of overactive bladder syndrome (OAB) with mirabegron in a multicenter clinical study. European journal of obstetrics gynecology and reproductive biology. 2017;210:247-50.</w:t>
            </w:r>
          </w:p>
        </w:tc>
        <w:tc>
          <w:tcPr>
            <w:tcW w:w="720" w:type="dxa"/>
          </w:tcPr>
          <w:p w14:paraId="2983A3CB"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t>6</w:t>
            </w:r>
          </w:p>
        </w:tc>
      </w:tr>
      <w:tr w:rsidR="00375BE5" w:rsidRPr="000C45A4" w14:paraId="24B53126" w14:textId="77777777" w:rsidTr="00375BE5">
        <w:tc>
          <w:tcPr>
            <w:tcW w:w="8640" w:type="dxa"/>
          </w:tcPr>
          <w:p w14:paraId="479DDCC3" w14:textId="77777777" w:rsidR="00375BE5" w:rsidRPr="000C45A4" w:rsidRDefault="00375BE5" w:rsidP="00375BE5">
            <w:pPr>
              <w:autoSpaceDE w:val="0"/>
              <w:autoSpaceDN w:val="0"/>
              <w:adjustRightInd w:val="0"/>
              <w:rPr>
                <w:rFonts w:ascii="Times New Roman" w:hAnsi="Times New Roman" w:cs="Times New Roman"/>
                <w:sz w:val="20"/>
                <w:szCs w:val="20"/>
              </w:rPr>
            </w:pPr>
            <w:r w:rsidRPr="000C45A4">
              <w:rPr>
                <w:rFonts w:ascii="Times New Roman" w:hAnsi="Times New Roman" w:cs="Times New Roman"/>
                <w:sz w:val="20"/>
                <w:szCs w:val="20"/>
              </w:rPr>
              <w:t xml:space="preserve">Martina R, Kay R, Abrams P, van Maanen R, Ridder A. A clinical perspective on the analysis and presentation of the number of incontinence episodes following treatment for OAB. </w:t>
            </w:r>
            <w:proofErr w:type="spellStart"/>
            <w:r w:rsidRPr="000C45A4">
              <w:rPr>
                <w:rFonts w:ascii="Times New Roman" w:hAnsi="Times New Roman" w:cs="Times New Roman"/>
                <w:sz w:val="20"/>
                <w:szCs w:val="20"/>
              </w:rPr>
              <w:t>Neurourol</w:t>
            </w:r>
            <w:proofErr w:type="spellEnd"/>
            <w:r w:rsidRPr="000C45A4">
              <w:rPr>
                <w:rFonts w:ascii="Times New Roman" w:hAnsi="Times New Roman" w:cs="Times New Roman"/>
                <w:sz w:val="20"/>
                <w:szCs w:val="20"/>
              </w:rPr>
              <w:t xml:space="preserve"> </w:t>
            </w:r>
            <w:proofErr w:type="spellStart"/>
            <w:r w:rsidRPr="000C45A4">
              <w:rPr>
                <w:rFonts w:ascii="Times New Roman" w:hAnsi="Times New Roman" w:cs="Times New Roman"/>
                <w:sz w:val="20"/>
                <w:szCs w:val="20"/>
              </w:rPr>
              <w:t>Urodyn</w:t>
            </w:r>
            <w:proofErr w:type="spellEnd"/>
            <w:r w:rsidRPr="000C45A4">
              <w:rPr>
                <w:rFonts w:ascii="Times New Roman" w:hAnsi="Times New Roman" w:cs="Times New Roman"/>
                <w:sz w:val="20"/>
                <w:szCs w:val="20"/>
              </w:rPr>
              <w:t>. 2016;35(6):728-32.</w:t>
            </w:r>
          </w:p>
        </w:tc>
        <w:tc>
          <w:tcPr>
            <w:tcW w:w="720" w:type="dxa"/>
          </w:tcPr>
          <w:p w14:paraId="0E2B0D98"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t>5</w:t>
            </w:r>
          </w:p>
        </w:tc>
      </w:tr>
      <w:tr w:rsidR="00375BE5" w:rsidRPr="000C45A4" w14:paraId="21ADA72F" w14:textId="77777777" w:rsidTr="00375BE5">
        <w:tc>
          <w:tcPr>
            <w:tcW w:w="8640" w:type="dxa"/>
          </w:tcPr>
          <w:p w14:paraId="562B49BB" w14:textId="77777777" w:rsidR="00375BE5" w:rsidRPr="000C45A4" w:rsidRDefault="00375BE5" w:rsidP="00375BE5">
            <w:pPr>
              <w:autoSpaceDE w:val="0"/>
              <w:autoSpaceDN w:val="0"/>
              <w:adjustRightInd w:val="0"/>
              <w:rPr>
                <w:rFonts w:ascii="Times New Roman" w:hAnsi="Times New Roman" w:cs="Times New Roman"/>
                <w:sz w:val="20"/>
                <w:szCs w:val="20"/>
              </w:rPr>
            </w:pPr>
            <w:proofErr w:type="spellStart"/>
            <w:r w:rsidRPr="000C45A4">
              <w:rPr>
                <w:rFonts w:ascii="Times New Roman" w:hAnsi="Times New Roman" w:cs="Times New Roman"/>
                <w:sz w:val="20"/>
                <w:szCs w:val="20"/>
              </w:rPr>
              <w:t>Mauseth</w:t>
            </w:r>
            <w:proofErr w:type="spellEnd"/>
            <w:r w:rsidRPr="000C45A4">
              <w:rPr>
                <w:rFonts w:ascii="Times New Roman" w:hAnsi="Times New Roman" w:cs="Times New Roman"/>
                <w:sz w:val="20"/>
                <w:szCs w:val="20"/>
              </w:rPr>
              <w:t xml:space="preserve"> SA, </w:t>
            </w:r>
            <w:proofErr w:type="spellStart"/>
            <w:r w:rsidRPr="000C45A4">
              <w:rPr>
                <w:rFonts w:ascii="Times New Roman" w:hAnsi="Times New Roman" w:cs="Times New Roman"/>
                <w:sz w:val="20"/>
                <w:szCs w:val="20"/>
              </w:rPr>
              <w:t>Skurtveit</w:t>
            </w:r>
            <w:proofErr w:type="spellEnd"/>
            <w:r w:rsidRPr="000C45A4">
              <w:rPr>
                <w:rFonts w:ascii="Times New Roman" w:hAnsi="Times New Roman" w:cs="Times New Roman"/>
                <w:sz w:val="20"/>
                <w:szCs w:val="20"/>
              </w:rPr>
              <w:t xml:space="preserve"> S, </w:t>
            </w:r>
            <w:proofErr w:type="spellStart"/>
            <w:r w:rsidRPr="000C45A4">
              <w:rPr>
                <w:rFonts w:ascii="Times New Roman" w:hAnsi="Times New Roman" w:cs="Times New Roman"/>
                <w:sz w:val="20"/>
                <w:szCs w:val="20"/>
              </w:rPr>
              <w:t>Spigset</w:t>
            </w:r>
            <w:proofErr w:type="spellEnd"/>
            <w:r w:rsidRPr="000C45A4">
              <w:rPr>
                <w:rFonts w:ascii="Times New Roman" w:hAnsi="Times New Roman" w:cs="Times New Roman"/>
                <w:sz w:val="20"/>
                <w:szCs w:val="20"/>
              </w:rPr>
              <w:t xml:space="preserve"> O. Adherence, persistence and switch rates for anticholinergic drugs used for overactive bladder in women: data from the Norwegian Prescription Database. </w:t>
            </w:r>
            <w:proofErr w:type="spellStart"/>
            <w:r w:rsidRPr="000C45A4">
              <w:rPr>
                <w:rFonts w:ascii="Times New Roman" w:hAnsi="Times New Roman" w:cs="Times New Roman"/>
                <w:sz w:val="20"/>
                <w:szCs w:val="20"/>
              </w:rPr>
              <w:t>Acta</w:t>
            </w:r>
            <w:proofErr w:type="spellEnd"/>
            <w:r w:rsidRPr="000C45A4">
              <w:rPr>
                <w:rFonts w:ascii="Times New Roman" w:hAnsi="Times New Roman" w:cs="Times New Roman"/>
                <w:sz w:val="20"/>
                <w:szCs w:val="20"/>
              </w:rPr>
              <w:t xml:space="preserve"> </w:t>
            </w:r>
            <w:proofErr w:type="spellStart"/>
            <w:r w:rsidRPr="000C45A4">
              <w:rPr>
                <w:rFonts w:ascii="Times New Roman" w:hAnsi="Times New Roman" w:cs="Times New Roman"/>
                <w:sz w:val="20"/>
                <w:szCs w:val="20"/>
              </w:rPr>
              <w:t>Obstetricia</w:t>
            </w:r>
            <w:proofErr w:type="spellEnd"/>
            <w:r w:rsidRPr="000C45A4">
              <w:rPr>
                <w:rFonts w:ascii="Times New Roman" w:hAnsi="Times New Roman" w:cs="Times New Roman"/>
                <w:sz w:val="20"/>
                <w:szCs w:val="20"/>
              </w:rPr>
              <w:t xml:space="preserve"> et </w:t>
            </w:r>
            <w:proofErr w:type="spellStart"/>
            <w:r w:rsidRPr="000C45A4">
              <w:rPr>
                <w:rFonts w:ascii="Times New Roman" w:hAnsi="Times New Roman" w:cs="Times New Roman"/>
                <w:sz w:val="20"/>
                <w:szCs w:val="20"/>
              </w:rPr>
              <w:t>Gynecologica</w:t>
            </w:r>
            <w:proofErr w:type="spellEnd"/>
            <w:r w:rsidRPr="000C45A4">
              <w:rPr>
                <w:rFonts w:ascii="Times New Roman" w:hAnsi="Times New Roman" w:cs="Times New Roman"/>
                <w:sz w:val="20"/>
                <w:szCs w:val="20"/>
              </w:rPr>
              <w:t xml:space="preserve"> </w:t>
            </w:r>
            <w:proofErr w:type="spellStart"/>
            <w:r w:rsidRPr="000C45A4">
              <w:rPr>
                <w:rFonts w:ascii="Times New Roman" w:hAnsi="Times New Roman" w:cs="Times New Roman"/>
                <w:sz w:val="20"/>
                <w:szCs w:val="20"/>
              </w:rPr>
              <w:t>Scandinavica</w:t>
            </w:r>
            <w:proofErr w:type="spellEnd"/>
            <w:r w:rsidRPr="000C45A4">
              <w:rPr>
                <w:rFonts w:ascii="Times New Roman" w:hAnsi="Times New Roman" w:cs="Times New Roman"/>
                <w:sz w:val="20"/>
                <w:szCs w:val="20"/>
              </w:rPr>
              <w:t>. 2013;92(10):1208-15.</w:t>
            </w:r>
          </w:p>
        </w:tc>
        <w:tc>
          <w:tcPr>
            <w:tcW w:w="720" w:type="dxa"/>
          </w:tcPr>
          <w:p w14:paraId="55B87D59"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t>2</w:t>
            </w:r>
          </w:p>
        </w:tc>
      </w:tr>
      <w:tr w:rsidR="00375BE5" w:rsidRPr="000C45A4" w14:paraId="563E2F60" w14:textId="77777777" w:rsidTr="00375BE5">
        <w:tc>
          <w:tcPr>
            <w:tcW w:w="8640" w:type="dxa"/>
          </w:tcPr>
          <w:p w14:paraId="1DF3867A" w14:textId="77777777" w:rsidR="00375BE5" w:rsidRPr="000C45A4" w:rsidRDefault="00375BE5" w:rsidP="00375BE5">
            <w:pPr>
              <w:autoSpaceDE w:val="0"/>
              <w:autoSpaceDN w:val="0"/>
              <w:adjustRightInd w:val="0"/>
              <w:rPr>
                <w:rFonts w:ascii="Times New Roman" w:hAnsi="Times New Roman" w:cs="Times New Roman"/>
                <w:sz w:val="20"/>
                <w:szCs w:val="20"/>
              </w:rPr>
            </w:pPr>
            <w:proofErr w:type="spellStart"/>
            <w:r w:rsidRPr="000C45A4">
              <w:rPr>
                <w:rFonts w:ascii="Times New Roman" w:hAnsi="Times New Roman" w:cs="Times New Roman"/>
                <w:sz w:val="20"/>
                <w:szCs w:val="20"/>
              </w:rPr>
              <w:t>Moga</w:t>
            </w:r>
            <w:proofErr w:type="spellEnd"/>
            <w:r w:rsidRPr="000C45A4">
              <w:rPr>
                <w:rFonts w:ascii="Times New Roman" w:hAnsi="Times New Roman" w:cs="Times New Roman"/>
                <w:sz w:val="20"/>
                <w:szCs w:val="20"/>
              </w:rPr>
              <w:t xml:space="preserve"> DC, Carnahan RM, Lund BC, </w:t>
            </w:r>
            <w:proofErr w:type="spellStart"/>
            <w:r w:rsidRPr="000C45A4">
              <w:rPr>
                <w:rFonts w:ascii="Times New Roman" w:hAnsi="Times New Roman" w:cs="Times New Roman"/>
                <w:sz w:val="20"/>
                <w:szCs w:val="20"/>
              </w:rPr>
              <w:t>Pendergast</w:t>
            </w:r>
            <w:proofErr w:type="spellEnd"/>
            <w:r w:rsidRPr="000C45A4">
              <w:rPr>
                <w:rFonts w:ascii="Times New Roman" w:hAnsi="Times New Roman" w:cs="Times New Roman"/>
                <w:sz w:val="20"/>
                <w:szCs w:val="20"/>
              </w:rPr>
              <w:t xml:space="preserve"> JF, Wallace RB, </w:t>
            </w:r>
            <w:proofErr w:type="spellStart"/>
            <w:r w:rsidRPr="000C45A4">
              <w:rPr>
                <w:rFonts w:ascii="Times New Roman" w:hAnsi="Times New Roman" w:cs="Times New Roman"/>
                <w:sz w:val="20"/>
                <w:szCs w:val="20"/>
              </w:rPr>
              <w:t>Torner</w:t>
            </w:r>
            <w:proofErr w:type="spellEnd"/>
            <w:r w:rsidRPr="000C45A4">
              <w:rPr>
                <w:rFonts w:ascii="Times New Roman" w:hAnsi="Times New Roman" w:cs="Times New Roman"/>
                <w:sz w:val="20"/>
                <w:szCs w:val="20"/>
              </w:rPr>
              <w:t xml:space="preserve"> JC, et al. Risks and benefits of bladder antimuscarinics among elderly residents of Veterans Affairs Community Living Centers. Journal of the American Medical Directors Association. 2013;14(10):749-60.</w:t>
            </w:r>
          </w:p>
        </w:tc>
        <w:tc>
          <w:tcPr>
            <w:tcW w:w="720" w:type="dxa"/>
          </w:tcPr>
          <w:p w14:paraId="227AA5FA"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t>6</w:t>
            </w:r>
          </w:p>
        </w:tc>
      </w:tr>
      <w:tr w:rsidR="00375BE5" w:rsidRPr="000C45A4" w14:paraId="0E3F1A6E" w14:textId="77777777" w:rsidTr="00375BE5">
        <w:tc>
          <w:tcPr>
            <w:tcW w:w="8640" w:type="dxa"/>
          </w:tcPr>
          <w:p w14:paraId="2AAC61A0" w14:textId="77777777" w:rsidR="00375BE5" w:rsidRPr="000C45A4" w:rsidRDefault="00375BE5" w:rsidP="00375BE5">
            <w:pPr>
              <w:autoSpaceDE w:val="0"/>
              <w:autoSpaceDN w:val="0"/>
              <w:adjustRightInd w:val="0"/>
              <w:rPr>
                <w:rFonts w:ascii="Times New Roman" w:hAnsi="Times New Roman" w:cs="Times New Roman"/>
                <w:sz w:val="20"/>
                <w:szCs w:val="20"/>
              </w:rPr>
            </w:pPr>
            <w:proofErr w:type="spellStart"/>
            <w:r w:rsidRPr="000C45A4">
              <w:rPr>
                <w:rFonts w:ascii="Times New Roman" w:hAnsi="Times New Roman" w:cs="Times New Roman"/>
                <w:sz w:val="20"/>
                <w:szCs w:val="20"/>
              </w:rPr>
              <w:t>Nardulli</w:t>
            </w:r>
            <w:proofErr w:type="spellEnd"/>
            <w:r w:rsidRPr="000C45A4">
              <w:rPr>
                <w:rFonts w:ascii="Times New Roman" w:hAnsi="Times New Roman" w:cs="Times New Roman"/>
                <w:sz w:val="20"/>
                <w:szCs w:val="20"/>
              </w:rPr>
              <w:t xml:space="preserve"> R, </w:t>
            </w:r>
            <w:proofErr w:type="spellStart"/>
            <w:r w:rsidRPr="000C45A4">
              <w:rPr>
                <w:rFonts w:ascii="Times New Roman" w:hAnsi="Times New Roman" w:cs="Times New Roman"/>
                <w:sz w:val="20"/>
                <w:szCs w:val="20"/>
              </w:rPr>
              <w:t>Losavio</w:t>
            </w:r>
            <w:proofErr w:type="spellEnd"/>
            <w:r w:rsidRPr="000C45A4">
              <w:rPr>
                <w:rFonts w:ascii="Times New Roman" w:hAnsi="Times New Roman" w:cs="Times New Roman"/>
                <w:sz w:val="20"/>
                <w:szCs w:val="20"/>
              </w:rPr>
              <w:t xml:space="preserve"> E, </w:t>
            </w:r>
            <w:proofErr w:type="spellStart"/>
            <w:r w:rsidRPr="000C45A4">
              <w:rPr>
                <w:rFonts w:ascii="Times New Roman" w:hAnsi="Times New Roman" w:cs="Times New Roman"/>
                <w:sz w:val="20"/>
                <w:szCs w:val="20"/>
              </w:rPr>
              <w:t>Ranieri</w:t>
            </w:r>
            <w:proofErr w:type="spellEnd"/>
            <w:r w:rsidRPr="000C45A4">
              <w:rPr>
                <w:rFonts w:ascii="Times New Roman" w:hAnsi="Times New Roman" w:cs="Times New Roman"/>
                <w:sz w:val="20"/>
                <w:szCs w:val="20"/>
              </w:rPr>
              <w:t xml:space="preserve"> M, Fiore P, </w:t>
            </w:r>
            <w:proofErr w:type="spellStart"/>
            <w:r w:rsidRPr="000C45A4">
              <w:rPr>
                <w:rFonts w:ascii="Times New Roman" w:hAnsi="Times New Roman" w:cs="Times New Roman"/>
                <w:sz w:val="20"/>
                <w:szCs w:val="20"/>
              </w:rPr>
              <w:t>Megna</w:t>
            </w:r>
            <w:proofErr w:type="spellEnd"/>
            <w:r w:rsidRPr="000C45A4">
              <w:rPr>
                <w:rFonts w:ascii="Times New Roman" w:hAnsi="Times New Roman" w:cs="Times New Roman"/>
                <w:sz w:val="20"/>
                <w:szCs w:val="20"/>
              </w:rPr>
              <w:t xml:space="preserve"> G, </w:t>
            </w:r>
            <w:proofErr w:type="spellStart"/>
            <w:r w:rsidRPr="000C45A4">
              <w:rPr>
                <w:rFonts w:ascii="Times New Roman" w:hAnsi="Times New Roman" w:cs="Times New Roman"/>
                <w:sz w:val="20"/>
                <w:szCs w:val="20"/>
              </w:rPr>
              <w:t>Bellomo</w:t>
            </w:r>
            <w:proofErr w:type="spellEnd"/>
            <w:r w:rsidRPr="000C45A4">
              <w:rPr>
                <w:rFonts w:ascii="Times New Roman" w:hAnsi="Times New Roman" w:cs="Times New Roman"/>
                <w:sz w:val="20"/>
                <w:szCs w:val="20"/>
              </w:rPr>
              <w:t xml:space="preserve"> RG, et al. Combined antimuscarinics for treatment of neurogenic overactive bladder. International Journal of Immunopathology &amp; Pharmacology. 2012;25(1 </w:t>
            </w:r>
            <w:proofErr w:type="spellStart"/>
            <w:r w:rsidRPr="000C45A4">
              <w:rPr>
                <w:rFonts w:ascii="Times New Roman" w:hAnsi="Times New Roman" w:cs="Times New Roman"/>
                <w:sz w:val="20"/>
                <w:szCs w:val="20"/>
              </w:rPr>
              <w:t>Suppl</w:t>
            </w:r>
            <w:proofErr w:type="spellEnd"/>
            <w:r w:rsidRPr="000C45A4">
              <w:rPr>
                <w:rFonts w:ascii="Times New Roman" w:hAnsi="Times New Roman" w:cs="Times New Roman"/>
                <w:sz w:val="20"/>
                <w:szCs w:val="20"/>
              </w:rPr>
              <w:t>):35S-41S.</w:t>
            </w:r>
          </w:p>
        </w:tc>
        <w:tc>
          <w:tcPr>
            <w:tcW w:w="720" w:type="dxa"/>
          </w:tcPr>
          <w:p w14:paraId="3229F23F"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t>3</w:t>
            </w:r>
          </w:p>
        </w:tc>
      </w:tr>
      <w:tr w:rsidR="00375BE5" w:rsidRPr="000C45A4" w14:paraId="26469C10" w14:textId="77777777" w:rsidTr="00375BE5">
        <w:tc>
          <w:tcPr>
            <w:tcW w:w="8640" w:type="dxa"/>
          </w:tcPr>
          <w:p w14:paraId="25E5A2A3" w14:textId="77777777" w:rsidR="00375BE5" w:rsidRPr="000C45A4" w:rsidRDefault="00375BE5" w:rsidP="00375BE5">
            <w:pPr>
              <w:autoSpaceDE w:val="0"/>
              <w:autoSpaceDN w:val="0"/>
              <w:adjustRightInd w:val="0"/>
              <w:rPr>
                <w:rFonts w:ascii="Times New Roman" w:hAnsi="Times New Roman" w:cs="Times New Roman"/>
                <w:sz w:val="20"/>
                <w:szCs w:val="20"/>
              </w:rPr>
            </w:pPr>
            <w:proofErr w:type="spellStart"/>
            <w:r w:rsidRPr="000C45A4">
              <w:rPr>
                <w:rFonts w:ascii="Times New Roman" w:hAnsi="Times New Roman" w:cs="Times New Roman"/>
                <w:sz w:val="20"/>
                <w:szCs w:val="20"/>
              </w:rPr>
              <w:t>Nazir</w:t>
            </w:r>
            <w:proofErr w:type="spellEnd"/>
            <w:r w:rsidRPr="000C45A4">
              <w:rPr>
                <w:rFonts w:ascii="Times New Roman" w:hAnsi="Times New Roman" w:cs="Times New Roman"/>
                <w:sz w:val="20"/>
                <w:szCs w:val="20"/>
              </w:rPr>
              <w:t xml:space="preserve"> J, Kelleher C, </w:t>
            </w:r>
            <w:proofErr w:type="spellStart"/>
            <w:r w:rsidRPr="000C45A4">
              <w:rPr>
                <w:rFonts w:ascii="Times New Roman" w:hAnsi="Times New Roman" w:cs="Times New Roman"/>
                <w:sz w:val="20"/>
                <w:szCs w:val="20"/>
              </w:rPr>
              <w:t>Aballéa</w:t>
            </w:r>
            <w:proofErr w:type="spellEnd"/>
            <w:r w:rsidRPr="000C45A4">
              <w:rPr>
                <w:rFonts w:ascii="Times New Roman" w:hAnsi="Times New Roman" w:cs="Times New Roman"/>
                <w:sz w:val="20"/>
                <w:szCs w:val="20"/>
              </w:rPr>
              <w:t xml:space="preserve"> S, </w:t>
            </w:r>
            <w:proofErr w:type="spellStart"/>
            <w:r w:rsidRPr="000C45A4">
              <w:rPr>
                <w:rFonts w:ascii="Times New Roman" w:hAnsi="Times New Roman" w:cs="Times New Roman"/>
                <w:sz w:val="20"/>
                <w:szCs w:val="20"/>
              </w:rPr>
              <w:t>Maman</w:t>
            </w:r>
            <w:proofErr w:type="spellEnd"/>
            <w:r w:rsidRPr="000C45A4">
              <w:rPr>
                <w:rFonts w:ascii="Times New Roman" w:hAnsi="Times New Roman" w:cs="Times New Roman"/>
                <w:sz w:val="20"/>
                <w:szCs w:val="20"/>
              </w:rPr>
              <w:t xml:space="preserve"> K, </w:t>
            </w:r>
            <w:proofErr w:type="spellStart"/>
            <w:r w:rsidRPr="000C45A4">
              <w:rPr>
                <w:rFonts w:ascii="Times New Roman" w:hAnsi="Times New Roman" w:cs="Times New Roman"/>
                <w:sz w:val="20"/>
                <w:szCs w:val="20"/>
              </w:rPr>
              <w:t>Hakimi</w:t>
            </w:r>
            <w:proofErr w:type="spellEnd"/>
            <w:r w:rsidRPr="000C45A4">
              <w:rPr>
                <w:rFonts w:ascii="Times New Roman" w:hAnsi="Times New Roman" w:cs="Times New Roman"/>
                <w:sz w:val="20"/>
                <w:szCs w:val="20"/>
              </w:rPr>
              <w:t xml:space="preserve"> Z, </w:t>
            </w:r>
            <w:proofErr w:type="spellStart"/>
            <w:r w:rsidRPr="000C45A4">
              <w:rPr>
                <w:rFonts w:ascii="Times New Roman" w:hAnsi="Times New Roman" w:cs="Times New Roman"/>
                <w:sz w:val="20"/>
                <w:szCs w:val="20"/>
              </w:rPr>
              <w:t>Mankowski</w:t>
            </w:r>
            <w:proofErr w:type="spellEnd"/>
            <w:r w:rsidRPr="000C45A4">
              <w:rPr>
                <w:rFonts w:ascii="Times New Roman" w:hAnsi="Times New Roman" w:cs="Times New Roman"/>
                <w:sz w:val="20"/>
                <w:szCs w:val="20"/>
              </w:rPr>
              <w:t xml:space="preserve"> C, et al. Comparative efficacy and tolerability of solifenacin 5 mg/day versus other oral antimuscarinic agents in overactive bladder: A systematic literature review and network meta‐analysis. </w:t>
            </w:r>
            <w:proofErr w:type="spellStart"/>
            <w:r w:rsidRPr="000C45A4">
              <w:rPr>
                <w:rFonts w:ascii="Times New Roman" w:hAnsi="Times New Roman" w:cs="Times New Roman"/>
                <w:sz w:val="20"/>
                <w:szCs w:val="20"/>
              </w:rPr>
              <w:t>Neurourology</w:t>
            </w:r>
            <w:proofErr w:type="spellEnd"/>
            <w:r w:rsidRPr="000C45A4">
              <w:rPr>
                <w:rFonts w:ascii="Times New Roman" w:hAnsi="Times New Roman" w:cs="Times New Roman"/>
                <w:sz w:val="20"/>
                <w:szCs w:val="20"/>
              </w:rPr>
              <w:t xml:space="preserve"> and </w:t>
            </w:r>
            <w:proofErr w:type="spellStart"/>
            <w:r w:rsidRPr="000C45A4">
              <w:rPr>
                <w:rFonts w:ascii="Times New Roman" w:hAnsi="Times New Roman" w:cs="Times New Roman"/>
                <w:sz w:val="20"/>
                <w:szCs w:val="20"/>
              </w:rPr>
              <w:t>urodynamics</w:t>
            </w:r>
            <w:proofErr w:type="spellEnd"/>
            <w:r w:rsidRPr="000C45A4">
              <w:rPr>
                <w:rFonts w:ascii="Times New Roman" w:hAnsi="Times New Roman" w:cs="Times New Roman"/>
                <w:sz w:val="20"/>
                <w:szCs w:val="20"/>
              </w:rPr>
              <w:t>. 2017.</w:t>
            </w:r>
          </w:p>
        </w:tc>
        <w:tc>
          <w:tcPr>
            <w:tcW w:w="720" w:type="dxa"/>
          </w:tcPr>
          <w:p w14:paraId="759D154A"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t>8</w:t>
            </w:r>
          </w:p>
        </w:tc>
      </w:tr>
      <w:tr w:rsidR="00375BE5" w:rsidRPr="000C45A4" w14:paraId="344B4216" w14:textId="77777777" w:rsidTr="00375BE5">
        <w:tc>
          <w:tcPr>
            <w:tcW w:w="8640" w:type="dxa"/>
          </w:tcPr>
          <w:p w14:paraId="7DDDE61A" w14:textId="77777777" w:rsidR="00375BE5" w:rsidRPr="000C45A4" w:rsidRDefault="00375BE5" w:rsidP="00375BE5">
            <w:pPr>
              <w:autoSpaceDE w:val="0"/>
              <w:autoSpaceDN w:val="0"/>
              <w:adjustRightInd w:val="0"/>
              <w:rPr>
                <w:rFonts w:ascii="Times New Roman" w:hAnsi="Times New Roman" w:cs="Times New Roman"/>
                <w:sz w:val="20"/>
                <w:szCs w:val="20"/>
              </w:rPr>
            </w:pPr>
            <w:r w:rsidRPr="000C45A4">
              <w:rPr>
                <w:rFonts w:ascii="Times New Roman" w:hAnsi="Times New Roman" w:cs="Times New Roman"/>
                <w:sz w:val="20"/>
                <w:szCs w:val="20"/>
              </w:rPr>
              <w:t xml:space="preserve">Nitti V, </w:t>
            </w:r>
            <w:proofErr w:type="spellStart"/>
            <w:r w:rsidRPr="000C45A4">
              <w:rPr>
                <w:rFonts w:ascii="Times New Roman" w:hAnsi="Times New Roman" w:cs="Times New Roman"/>
                <w:sz w:val="20"/>
                <w:szCs w:val="20"/>
              </w:rPr>
              <w:t>Herschorn</w:t>
            </w:r>
            <w:proofErr w:type="spellEnd"/>
            <w:r w:rsidRPr="000C45A4">
              <w:rPr>
                <w:rFonts w:ascii="Times New Roman" w:hAnsi="Times New Roman" w:cs="Times New Roman"/>
                <w:sz w:val="20"/>
                <w:szCs w:val="20"/>
              </w:rPr>
              <w:t xml:space="preserve"> S, </w:t>
            </w:r>
            <w:proofErr w:type="spellStart"/>
            <w:r w:rsidRPr="000C45A4">
              <w:rPr>
                <w:rFonts w:ascii="Times New Roman" w:hAnsi="Times New Roman" w:cs="Times New Roman"/>
                <w:sz w:val="20"/>
                <w:szCs w:val="20"/>
              </w:rPr>
              <w:t>Khullar</w:t>
            </w:r>
            <w:proofErr w:type="spellEnd"/>
            <w:r w:rsidRPr="000C45A4">
              <w:rPr>
                <w:rFonts w:ascii="Times New Roman" w:hAnsi="Times New Roman" w:cs="Times New Roman"/>
                <w:sz w:val="20"/>
                <w:szCs w:val="20"/>
              </w:rPr>
              <w:t xml:space="preserve"> V, </w:t>
            </w:r>
            <w:proofErr w:type="spellStart"/>
            <w:r w:rsidRPr="000C45A4">
              <w:rPr>
                <w:rFonts w:ascii="Times New Roman" w:hAnsi="Times New Roman" w:cs="Times New Roman"/>
                <w:sz w:val="20"/>
                <w:szCs w:val="20"/>
              </w:rPr>
              <w:t>Cambronero</w:t>
            </w:r>
            <w:proofErr w:type="spellEnd"/>
            <w:r w:rsidRPr="000C45A4">
              <w:rPr>
                <w:rFonts w:ascii="Times New Roman" w:hAnsi="Times New Roman" w:cs="Times New Roman"/>
                <w:sz w:val="20"/>
                <w:szCs w:val="20"/>
              </w:rPr>
              <w:t xml:space="preserve"> J, Angulo J, </w:t>
            </w:r>
            <w:proofErr w:type="spellStart"/>
            <w:r w:rsidRPr="000C45A4">
              <w:rPr>
                <w:rFonts w:ascii="Times New Roman" w:hAnsi="Times New Roman" w:cs="Times New Roman"/>
                <w:sz w:val="20"/>
                <w:szCs w:val="20"/>
              </w:rPr>
              <w:t>Blauwet</w:t>
            </w:r>
            <w:proofErr w:type="spellEnd"/>
            <w:r w:rsidRPr="000C45A4">
              <w:rPr>
                <w:rFonts w:ascii="Times New Roman" w:hAnsi="Times New Roman" w:cs="Times New Roman"/>
                <w:sz w:val="20"/>
                <w:szCs w:val="20"/>
              </w:rPr>
              <w:t xml:space="preserve"> M, et al. Efficacy of mirabegron in patients with and without prior treatment with antimuscarinic therapy for overactive bladder: </w:t>
            </w:r>
            <w:proofErr w:type="spellStart"/>
            <w:r w:rsidRPr="000C45A4">
              <w:rPr>
                <w:rFonts w:ascii="Times New Roman" w:hAnsi="Times New Roman" w:cs="Times New Roman"/>
                <w:sz w:val="20"/>
                <w:szCs w:val="20"/>
              </w:rPr>
              <w:t>Prespecified</w:t>
            </w:r>
            <w:proofErr w:type="spellEnd"/>
            <w:r w:rsidRPr="000C45A4">
              <w:rPr>
                <w:rFonts w:ascii="Times New Roman" w:hAnsi="Times New Roman" w:cs="Times New Roman"/>
                <w:sz w:val="20"/>
                <w:szCs w:val="20"/>
              </w:rPr>
              <w:t xml:space="preserve"> analysis of three </w:t>
            </w:r>
            <w:proofErr w:type="spellStart"/>
            <w:r w:rsidRPr="000C45A4">
              <w:rPr>
                <w:rFonts w:ascii="Times New Roman" w:hAnsi="Times New Roman" w:cs="Times New Roman"/>
                <w:sz w:val="20"/>
                <w:szCs w:val="20"/>
              </w:rPr>
              <w:t>randomised</w:t>
            </w:r>
            <w:proofErr w:type="spellEnd"/>
            <w:r w:rsidRPr="000C45A4">
              <w:rPr>
                <w:rFonts w:ascii="Times New Roman" w:hAnsi="Times New Roman" w:cs="Times New Roman"/>
                <w:sz w:val="20"/>
                <w:szCs w:val="20"/>
              </w:rPr>
              <w:t xml:space="preserve"> phase iii studies. International </w:t>
            </w:r>
            <w:proofErr w:type="spellStart"/>
            <w:r w:rsidRPr="000C45A4">
              <w:rPr>
                <w:rFonts w:ascii="Times New Roman" w:hAnsi="Times New Roman" w:cs="Times New Roman"/>
                <w:sz w:val="20"/>
                <w:szCs w:val="20"/>
              </w:rPr>
              <w:t>urogynecology</w:t>
            </w:r>
            <w:proofErr w:type="spellEnd"/>
            <w:r w:rsidRPr="000C45A4">
              <w:rPr>
                <w:rFonts w:ascii="Times New Roman" w:hAnsi="Times New Roman" w:cs="Times New Roman"/>
                <w:sz w:val="20"/>
                <w:szCs w:val="20"/>
              </w:rPr>
              <w:t xml:space="preserve"> journal and pelvic floor dysfunction.23(2 SUPPL. 1):S79-S80.</w:t>
            </w:r>
          </w:p>
        </w:tc>
        <w:tc>
          <w:tcPr>
            <w:tcW w:w="720" w:type="dxa"/>
          </w:tcPr>
          <w:p w14:paraId="44D180E9"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t>5</w:t>
            </w:r>
          </w:p>
        </w:tc>
      </w:tr>
      <w:tr w:rsidR="00375BE5" w:rsidRPr="000C45A4" w14:paraId="01D06B8A" w14:textId="77777777" w:rsidTr="00375BE5">
        <w:tc>
          <w:tcPr>
            <w:tcW w:w="8640" w:type="dxa"/>
          </w:tcPr>
          <w:p w14:paraId="46331EDB" w14:textId="77777777" w:rsidR="00375BE5" w:rsidRPr="000C45A4" w:rsidRDefault="00375BE5" w:rsidP="00375BE5">
            <w:pPr>
              <w:autoSpaceDE w:val="0"/>
              <w:autoSpaceDN w:val="0"/>
              <w:adjustRightInd w:val="0"/>
              <w:rPr>
                <w:rFonts w:ascii="Times New Roman" w:hAnsi="Times New Roman" w:cs="Times New Roman"/>
                <w:sz w:val="20"/>
                <w:szCs w:val="20"/>
              </w:rPr>
            </w:pPr>
            <w:proofErr w:type="spellStart"/>
            <w:r w:rsidRPr="000C45A4">
              <w:rPr>
                <w:rFonts w:ascii="Times New Roman" w:hAnsi="Times New Roman" w:cs="Times New Roman"/>
                <w:sz w:val="20"/>
                <w:szCs w:val="20"/>
              </w:rPr>
              <w:t>Obloza</w:t>
            </w:r>
            <w:proofErr w:type="spellEnd"/>
            <w:r w:rsidRPr="000C45A4">
              <w:rPr>
                <w:rFonts w:ascii="Times New Roman" w:hAnsi="Times New Roman" w:cs="Times New Roman"/>
                <w:sz w:val="20"/>
                <w:szCs w:val="20"/>
              </w:rPr>
              <w:t xml:space="preserve"> A, Kirby J, Yates D, </w:t>
            </w:r>
            <w:proofErr w:type="spellStart"/>
            <w:r w:rsidRPr="000C45A4">
              <w:rPr>
                <w:rFonts w:ascii="Times New Roman" w:hAnsi="Times New Roman" w:cs="Times New Roman"/>
                <w:sz w:val="20"/>
                <w:szCs w:val="20"/>
              </w:rPr>
              <w:t>Toozs</w:t>
            </w:r>
            <w:proofErr w:type="spellEnd"/>
            <w:r w:rsidRPr="000C45A4">
              <w:rPr>
                <w:rFonts w:ascii="Times New Roman" w:hAnsi="Times New Roman" w:cs="Times New Roman"/>
                <w:sz w:val="20"/>
                <w:szCs w:val="20"/>
              </w:rPr>
              <w:t xml:space="preserve">‐Hobson P. Indirect treatment comparison (ITC) of medical therapies for an overactive bladder. </w:t>
            </w:r>
            <w:proofErr w:type="spellStart"/>
            <w:r w:rsidRPr="000C45A4">
              <w:rPr>
                <w:rFonts w:ascii="Times New Roman" w:hAnsi="Times New Roman" w:cs="Times New Roman"/>
                <w:sz w:val="20"/>
                <w:szCs w:val="20"/>
              </w:rPr>
              <w:t>Neurourology</w:t>
            </w:r>
            <w:proofErr w:type="spellEnd"/>
            <w:r w:rsidRPr="000C45A4">
              <w:rPr>
                <w:rFonts w:ascii="Times New Roman" w:hAnsi="Times New Roman" w:cs="Times New Roman"/>
                <w:sz w:val="20"/>
                <w:szCs w:val="20"/>
              </w:rPr>
              <w:t xml:space="preserve"> and urodynamics2017. p. 1824-31.</w:t>
            </w:r>
          </w:p>
        </w:tc>
        <w:tc>
          <w:tcPr>
            <w:tcW w:w="720" w:type="dxa"/>
          </w:tcPr>
          <w:p w14:paraId="3233A1BC"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t>8</w:t>
            </w:r>
          </w:p>
        </w:tc>
      </w:tr>
      <w:tr w:rsidR="00375BE5" w:rsidRPr="000C45A4" w14:paraId="70A58A6A" w14:textId="77777777" w:rsidTr="00375BE5">
        <w:tc>
          <w:tcPr>
            <w:tcW w:w="8640" w:type="dxa"/>
          </w:tcPr>
          <w:p w14:paraId="33BA3020" w14:textId="77777777" w:rsidR="00375BE5" w:rsidRPr="000C45A4" w:rsidRDefault="00375BE5" w:rsidP="00375BE5">
            <w:pPr>
              <w:autoSpaceDE w:val="0"/>
              <w:autoSpaceDN w:val="0"/>
              <w:adjustRightInd w:val="0"/>
              <w:rPr>
                <w:rFonts w:ascii="Times New Roman" w:hAnsi="Times New Roman" w:cs="Times New Roman"/>
                <w:sz w:val="20"/>
                <w:szCs w:val="20"/>
              </w:rPr>
            </w:pPr>
            <w:proofErr w:type="spellStart"/>
            <w:r w:rsidRPr="000C45A4">
              <w:rPr>
                <w:rFonts w:ascii="Times New Roman" w:hAnsi="Times New Roman" w:cs="Times New Roman"/>
                <w:sz w:val="20"/>
                <w:szCs w:val="20"/>
              </w:rPr>
              <w:t>Olivera</w:t>
            </w:r>
            <w:proofErr w:type="spellEnd"/>
            <w:r w:rsidRPr="000C45A4">
              <w:rPr>
                <w:rFonts w:ascii="Times New Roman" w:hAnsi="Times New Roman" w:cs="Times New Roman"/>
                <w:sz w:val="20"/>
                <w:szCs w:val="20"/>
              </w:rPr>
              <w:t xml:space="preserve"> CK, Meriwether K, El-</w:t>
            </w:r>
            <w:proofErr w:type="spellStart"/>
            <w:r w:rsidRPr="000C45A4">
              <w:rPr>
                <w:rFonts w:ascii="Times New Roman" w:hAnsi="Times New Roman" w:cs="Times New Roman"/>
                <w:sz w:val="20"/>
                <w:szCs w:val="20"/>
              </w:rPr>
              <w:t>Nashar</w:t>
            </w:r>
            <w:proofErr w:type="spellEnd"/>
            <w:r w:rsidRPr="000C45A4">
              <w:rPr>
                <w:rFonts w:ascii="Times New Roman" w:hAnsi="Times New Roman" w:cs="Times New Roman"/>
                <w:sz w:val="20"/>
                <w:szCs w:val="20"/>
              </w:rPr>
              <w:t xml:space="preserve"> S, Grimes CL, Chen CC, </w:t>
            </w:r>
            <w:proofErr w:type="spellStart"/>
            <w:r w:rsidRPr="000C45A4">
              <w:rPr>
                <w:rFonts w:ascii="Times New Roman" w:hAnsi="Times New Roman" w:cs="Times New Roman"/>
                <w:sz w:val="20"/>
                <w:szCs w:val="20"/>
              </w:rPr>
              <w:t>Orejuela</w:t>
            </w:r>
            <w:proofErr w:type="spellEnd"/>
            <w:r w:rsidRPr="000C45A4">
              <w:rPr>
                <w:rFonts w:ascii="Times New Roman" w:hAnsi="Times New Roman" w:cs="Times New Roman"/>
                <w:sz w:val="20"/>
                <w:szCs w:val="20"/>
              </w:rPr>
              <w:t xml:space="preserve"> F, et al. </w:t>
            </w:r>
            <w:proofErr w:type="spellStart"/>
            <w:r w:rsidRPr="000C45A4">
              <w:rPr>
                <w:rFonts w:ascii="Times New Roman" w:hAnsi="Times New Roman" w:cs="Times New Roman"/>
                <w:sz w:val="20"/>
                <w:szCs w:val="20"/>
              </w:rPr>
              <w:t>Nonantimuscarinic</w:t>
            </w:r>
            <w:proofErr w:type="spellEnd"/>
            <w:r w:rsidRPr="000C45A4">
              <w:rPr>
                <w:rFonts w:ascii="Times New Roman" w:hAnsi="Times New Roman" w:cs="Times New Roman"/>
                <w:sz w:val="20"/>
                <w:szCs w:val="20"/>
              </w:rPr>
              <w:t xml:space="preserve"> treatment for overactive bladder: a systematic review. American Journal of Obstetrics &amp; Gynecology. 2016;215(1):34-57.</w:t>
            </w:r>
          </w:p>
        </w:tc>
        <w:tc>
          <w:tcPr>
            <w:tcW w:w="720" w:type="dxa"/>
          </w:tcPr>
          <w:p w14:paraId="08D50ECD"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t>8</w:t>
            </w:r>
          </w:p>
        </w:tc>
      </w:tr>
      <w:tr w:rsidR="00375BE5" w:rsidRPr="000C45A4" w14:paraId="4AE9E421" w14:textId="77777777" w:rsidTr="00375BE5">
        <w:tc>
          <w:tcPr>
            <w:tcW w:w="8640" w:type="dxa"/>
          </w:tcPr>
          <w:p w14:paraId="19BBEA57" w14:textId="77777777" w:rsidR="00375BE5" w:rsidRPr="000C45A4" w:rsidRDefault="00375BE5" w:rsidP="00375BE5">
            <w:pPr>
              <w:autoSpaceDE w:val="0"/>
              <w:autoSpaceDN w:val="0"/>
              <w:adjustRightInd w:val="0"/>
              <w:rPr>
                <w:rFonts w:ascii="Times New Roman" w:hAnsi="Times New Roman" w:cs="Times New Roman"/>
                <w:sz w:val="20"/>
                <w:szCs w:val="20"/>
              </w:rPr>
            </w:pPr>
            <w:r w:rsidRPr="000C45A4">
              <w:rPr>
                <w:rFonts w:ascii="Times New Roman" w:hAnsi="Times New Roman" w:cs="Times New Roman"/>
                <w:sz w:val="20"/>
                <w:szCs w:val="20"/>
              </w:rPr>
              <w:lastRenderedPageBreak/>
              <w:t xml:space="preserve">Reynolds WS, </w:t>
            </w:r>
            <w:proofErr w:type="spellStart"/>
            <w:r w:rsidRPr="000C45A4">
              <w:rPr>
                <w:rFonts w:ascii="Times New Roman" w:hAnsi="Times New Roman" w:cs="Times New Roman"/>
                <w:sz w:val="20"/>
                <w:szCs w:val="20"/>
              </w:rPr>
              <w:t>McPheeters</w:t>
            </w:r>
            <w:proofErr w:type="spellEnd"/>
            <w:r w:rsidRPr="000C45A4">
              <w:rPr>
                <w:rFonts w:ascii="Times New Roman" w:hAnsi="Times New Roman" w:cs="Times New Roman"/>
                <w:sz w:val="20"/>
                <w:szCs w:val="20"/>
              </w:rPr>
              <w:t xml:space="preserve"> M, Blume J, </w:t>
            </w:r>
            <w:proofErr w:type="spellStart"/>
            <w:r w:rsidRPr="000C45A4">
              <w:rPr>
                <w:rFonts w:ascii="Times New Roman" w:hAnsi="Times New Roman" w:cs="Times New Roman"/>
                <w:sz w:val="20"/>
                <w:szCs w:val="20"/>
              </w:rPr>
              <w:t>Surawicz</w:t>
            </w:r>
            <w:proofErr w:type="spellEnd"/>
            <w:r w:rsidRPr="000C45A4">
              <w:rPr>
                <w:rFonts w:ascii="Times New Roman" w:hAnsi="Times New Roman" w:cs="Times New Roman"/>
                <w:sz w:val="20"/>
                <w:szCs w:val="20"/>
              </w:rPr>
              <w:t xml:space="preserve"> T, Worley K, Wang L, et al. Comparative Effectiveness of Anticholinergic Therapy for Overactive Bladder in Women: A Systematic Review and Meta-analysis. Obstetrics &amp; Gynecology. 2015;125(6):1423-32.</w:t>
            </w:r>
          </w:p>
        </w:tc>
        <w:tc>
          <w:tcPr>
            <w:tcW w:w="720" w:type="dxa"/>
          </w:tcPr>
          <w:p w14:paraId="5919B963"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t>8</w:t>
            </w:r>
          </w:p>
        </w:tc>
      </w:tr>
      <w:tr w:rsidR="00375BE5" w:rsidRPr="000C45A4" w14:paraId="279AD1CD" w14:textId="77777777" w:rsidTr="00375BE5">
        <w:tc>
          <w:tcPr>
            <w:tcW w:w="8640" w:type="dxa"/>
          </w:tcPr>
          <w:p w14:paraId="09E1A5AD" w14:textId="77777777" w:rsidR="00375BE5" w:rsidRPr="000C45A4" w:rsidRDefault="00375BE5" w:rsidP="00375BE5">
            <w:pPr>
              <w:autoSpaceDE w:val="0"/>
              <w:autoSpaceDN w:val="0"/>
              <w:adjustRightInd w:val="0"/>
              <w:rPr>
                <w:rFonts w:ascii="Times New Roman" w:hAnsi="Times New Roman" w:cs="Times New Roman"/>
                <w:sz w:val="20"/>
                <w:szCs w:val="20"/>
              </w:rPr>
            </w:pPr>
            <w:r w:rsidRPr="000C45A4">
              <w:rPr>
                <w:rFonts w:ascii="Times New Roman" w:hAnsi="Times New Roman" w:cs="Times New Roman"/>
                <w:sz w:val="20"/>
                <w:szCs w:val="20"/>
              </w:rPr>
              <w:t xml:space="preserve">Schneider T, </w:t>
            </w:r>
            <w:proofErr w:type="spellStart"/>
            <w:r w:rsidRPr="000C45A4">
              <w:rPr>
                <w:rFonts w:ascii="Times New Roman" w:hAnsi="Times New Roman" w:cs="Times New Roman"/>
                <w:sz w:val="20"/>
                <w:szCs w:val="20"/>
              </w:rPr>
              <w:t>Bergqvist</w:t>
            </w:r>
            <w:proofErr w:type="spellEnd"/>
            <w:r w:rsidRPr="000C45A4">
              <w:rPr>
                <w:rFonts w:ascii="Times New Roman" w:hAnsi="Times New Roman" w:cs="Times New Roman"/>
                <w:sz w:val="20"/>
                <w:szCs w:val="20"/>
              </w:rPr>
              <w:t xml:space="preserve"> A, Wang J, Wagg A, </w:t>
            </w:r>
            <w:proofErr w:type="spellStart"/>
            <w:r w:rsidRPr="000C45A4">
              <w:rPr>
                <w:rFonts w:ascii="Times New Roman" w:hAnsi="Times New Roman" w:cs="Times New Roman"/>
                <w:sz w:val="20"/>
                <w:szCs w:val="20"/>
              </w:rPr>
              <w:t>Ebel-Bitoun</w:t>
            </w:r>
            <w:proofErr w:type="spellEnd"/>
            <w:r w:rsidRPr="000C45A4">
              <w:rPr>
                <w:rFonts w:ascii="Times New Roman" w:hAnsi="Times New Roman" w:cs="Times New Roman"/>
                <w:sz w:val="20"/>
                <w:szCs w:val="20"/>
              </w:rPr>
              <w:t xml:space="preserve"> C. Treatment with fesoterodine versus tolterodine for reducing symptom bother in elderly patients with overactive bladder including urgency urinary incontinence. European Urology, Supplements.11(1):e687-ea.</w:t>
            </w:r>
          </w:p>
        </w:tc>
        <w:tc>
          <w:tcPr>
            <w:tcW w:w="720" w:type="dxa"/>
          </w:tcPr>
          <w:p w14:paraId="309D8F9A"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t>5</w:t>
            </w:r>
          </w:p>
        </w:tc>
      </w:tr>
      <w:tr w:rsidR="00375BE5" w:rsidRPr="000C45A4" w14:paraId="39DCFF0C" w14:textId="77777777" w:rsidTr="00375BE5">
        <w:tc>
          <w:tcPr>
            <w:tcW w:w="8640" w:type="dxa"/>
          </w:tcPr>
          <w:p w14:paraId="796F6A8E" w14:textId="77777777" w:rsidR="00375BE5" w:rsidRPr="000C45A4" w:rsidRDefault="00375BE5" w:rsidP="00375BE5">
            <w:pPr>
              <w:autoSpaceDE w:val="0"/>
              <w:autoSpaceDN w:val="0"/>
              <w:adjustRightInd w:val="0"/>
              <w:rPr>
                <w:rFonts w:ascii="Times New Roman" w:hAnsi="Times New Roman" w:cs="Times New Roman"/>
                <w:sz w:val="20"/>
                <w:szCs w:val="20"/>
              </w:rPr>
            </w:pPr>
            <w:proofErr w:type="spellStart"/>
            <w:r w:rsidRPr="000C45A4">
              <w:rPr>
                <w:rFonts w:ascii="Times New Roman" w:hAnsi="Times New Roman" w:cs="Times New Roman"/>
                <w:sz w:val="20"/>
                <w:szCs w:val="20"/>
              </w:rPr>
              <w:t>Sicras-Mainar</w:t>
            </w:r>
            <w:proofErr w:type="spellEnd"/>
            <w:r w:rsidRPr="000C45A4">
              <w:rPr>
                <w:rFonts w:ascii="Times New Roman" w:hAnsi="Times New Roman" w:cs="Times New Roman"/>
                <w:sz w:val="20"/>
                <w:szCs w:val="20"/>
              </w:rPr>
              <w:t xml:space="preserve"> A, </w:t>
            </w:r>
            <w:proofErr w:type="spellStart"/>
            <w:r w:rsidRPr="000C45A4">
              <w:rPr>
                <w:rFonts w:ascii="Times New Roman" w:hAnsi="Times New Roman" w:cs="Times New Roman"/>
                <w:sz w:val="20"/>
                <w:szCs w:val="20"/>
              </w:rPr>
              <w:t>Rejas</w:t>
            </w:r>
            <w:proofErr w:type="spellEnd"/>
            <w:r w:rsidRPr="000C45A4">
              <w:rPr>
                <w:rFonts w:ascii="Times New Roman" w:hAnsi="Times New Roman" w:cs="Times New Roman"/>
                <w:sz w:val="20"/>
                <w:szCs w:val="20"/>
              </w:rPr>
              <w:t xml:space="preserve"> J, Navarro-</w:t>
            </w:r>
            <w:proofErr w:type="spellStart"/>
            <w:r w:rsidRPr="000C45A4">
              <w:rPr>
                <w:rFonts w:ascii="Times New Roman" w:hAnsi="Times New Roman" w:cs="Times New Roman"/>
                <w:sz w:val="20"/>
                <w:szCs w:val="20"/>
              </w:rPr>
              <w:t>Artieda</w:t>
            </w:r>
            <w:proofErr w:type="spellEnd"/>
            <w:r w:rsidRPr="000C45A4">
              <w:rPr>
                <w:rFonts w:ascii="Times New Roman" w:hAnsi="Times New Roman" w:cs="Times New Roman"/>
                <w:sz w:val="20"/>
                <w:szCs w:val="20"/>
              </w:rPr>
              <w:t xml:space="preserve"> R, </w:t>
            </w:r>
            <w:proofErr w:type="spellStart"/>
            <w:r w:rsidRPr="000C45A4">
              <w:rPr>
                <w:rFonts w:ascii="Times New Roman" w:hAnsi="Times New Roman" w:cs="Times New Roman"/>
                <w:sz w:val="20"/>
                <w:szCs w:val="20"/>
              </w:rPr>
              <w:t>Aguado-Jodar</w:t>
            </w:r>
            <w:proofErr w:type="spellEnd"/>
            <w:r w:rsidRPr="000C45A4">
              <w:rPr>
                <w:rFonts w:ascii="Times New Roman" w:hAnsi="Times New Roman" w:cs="Times New Roman"/>
                <w:sz w:val="20"/>
                <w:szCs w:val="20"/>
              </w:rPr>
              <w:t xml:space="preserve"> A, Ruiz-</w:t>
            </w:r>
            <w:proofErr w:type="spellStart"/>
            <w:r w:rsidRPr="000C45A4">
              <w:rPr>
                <w:rFonts w:ascii="Times New Roman" w:hAnsi="Times New Roman" w:cs="Times New Roman"/>
                <w:sz w:val="20"/>
                <w:szCs w:val="20"/>
              </w:rPr>
              <w:t>Torrejon</w:t>
            </w:r>
            <w:proofErr w:type="spellEnd"/>
            <w:r w:rsidRPr="000C45A4">
              <w:rPr>
                <w:rFonts w:ascii="Times New Roman" w:hAnsi="Times New Roman" w:cs="Times New Roman"/>
                <w:sz w:val="20"/>
                <w:szCs w:val="20"/>
              </w:rPr>
              <w:t xml:space="preserve"> A, Ibanez-</w:t>
            </w:r>
            <w:proofErr w:type="spellStart"/>
            <w:r w:rsidRPr="000C45A4">
              <w:rPr>
                <w:rFonts w:ascii="Times New Roman" w:hAnsi="Times New Roman" w:cs="Times New Roman"/>
                <w:sz w:val="20"/>
                <w:szCs w:val="20"/>
              </w:rPr>
              <w:t>Nolla</w:t>
            </w:r>
            <w:proofErr w:type="spellEnd"/>
            <w:r w:rsidRPr="000C45A4">
              <w:rPr>
                <w:rFonts w:ascii="Times New Roman" w:hAnsi="Times New Roman" w:cs="Times New Roman"/>
                <w:sz w:val="20"/>
                <w:szCs w:val="20"/>
              </w:rPr>
              <w:t xml:space="preserve"> J, et al. Antimuscarinic persistence patterns in newly treated patients with overactive bladder: a retrospective comparative analysis. </w:t>
            </w:r>
            <w:proofErr w:type="spellStart"/>
            <w:r w:rsidRPr="000C45A4">
              <w:rPr>
                <w:rFonts w:ascii="Times New Roman" w:hAnsi="Times New Roman" w:cs="Times New Roman"/>
                <w:sz w:val="20"/>
                <w:szCs w:val="20"/>
              </w:rPr>
              <w:t>Int</w:t>
            </w:r>
            <w:proofErr w:type="spellEnd"/>
            <w:r w:rsidRPr="000C45A4">
              <w:rPr>
                <w:rFonts w:ascii="Times New Roman" w:hAnsi="Times New Roman" w:cs="Times New Roman"/>
                <w:sz w:val="20"/>
                <w:szCs w:val="20"/>
              </w:rPr>
              <w:t xml:space="preserve"> </w:t>
            </w:r>
            <w:proofErr w:type="spellStart"/>
            <w:r w:rsidRPr="000C45A4">
              <w:rPr>
                <w:rFonts w:ascii="Times New Roman" w:hAnsi="Times New Roman" w:cs="Times New Roman"/>
                <w:sz w:val="20"/>
                <w:szCs w:val="20"/>
              </w:rPr>
              <w:t>Urogynecol</w:t>
            </w:r>
            <w:proofErr w:type="spellEnd"/>
            <w:r w:rsidRPr="000C45A4">
              <w:rPr>
                <w:rFonts w:ascii="Times New Roman" w:hAnsi="Times New Roman" w:cs="Times New Roman"/>
                <w:sz w:val="20"/>
                <w:szCs w:val="20"/>
              </w:rPr>
              <w:t xml:space="preserve"> J Pelvic Floor Dysfunct2014. p. 485-92.</w:t>
            </w:r>
          </w:p>
        </w:tc>
        <w:tc>
          <w:tcPr>
            <w:tcW w:w="720" w:type="dxa"/>
          </w:tcPr>
          <w:p w14:paraId="4257B58F"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t>2</w:t>
            </w:r>
          </w:p>
        </w:tc>
      </w:tr>
      <w:tr w:rsidR="00375BE5" w:rsidRPr="000C45A4" w14:paraId="30197D43" w14:textId="77777777" w:rsidTr="00375BE5">
        <w:tc>
          <w:tcPr>
            <w:tcW w:w="8640" w:type="dxa"/>
          </w:tcPr>
          <w:p w14:paraId="6E314FDD" w14:textId="77777777" w:rsidR="00375BE5" w:rsidRPr="000C45A4" w:rsidRDefault="00375BE5" w:rsidP="00375BE5">
            <w:pPr>
              <w:autoSpaceDE w:val="0"/>
              <w:autoSpaceDN w:val="0"/>
              <w:adjustRightInd w:val="0"/>
              <w:rPr>
                <w:rFonts w:ascii="Times New Roman" w:hAnsi="Times New Roman" w:cs="Times New Roman"/>
                <w:sz w:val="20"/>
                <w:szCs w:val="20"/>
              </w:rPr>
            </w:pPr>
            <w:proofErr w:type="spellStart"/>
            <w:r w:rsidRPr="000C45A4">
              <w:rPr>
                <w:rFonts w:ascii="Times New Roman" w:hAnsi="Times New Roman" w:cs="Times New Roman"/>
                <w:sz w:val="20"/>
                <w:szCs w:val="20"/>
              </w:rPr>
              <w:t>Vouri</w:t>
            </w:r>
            <w:proofErr w:type="spellEnd"/>
            <w:r w:rsidRPr="000C45A4">
              <w:rPr>
                <w:rFonts w:ascii="Times New Roman" w:hAnsi="Times New Roman" w:cs="Times New Roman"/>
                <w:sz w:val="20"/>
                <w:szCs w:val="20"/>
              </w:rPr>
              <w:t xml:space="preserve"> SM, </w:t>
            </w:r>
            <w:proofErr w:type="spellStart"/>
            <w:r w:rsidRPr="000C45A4">
              <w:rPr>
                <w:rFonts w:ascii="Times New Roman" w:hAnsi="Times New Roman" w:cs="Times New Roman"/>
                <w:sz w:val="20"/>
                <w:szCs w:val="20"/>
              </w:rPr>
              <w:t>Kebodeaux</w:t>
            </w:r>
            <w:proofErr w:type="spellEnd"/>
            <w:r w:rsidRPr="000C45A4">
              <w:rPr>
                <w:rFonts w:ascii="Times New Roman" w:hAnsi="Times New Roman" w:cs="Times New Roman"/>
                <w:sz w:val="20"/>
                <w:szCs w:val="20"/>
              </w:rPr>
              <w:t xml:space="preserve"> CD, </w:t>
            </w:r>
            <w:proofErr w:type="spellStart"/>
            <w:r w:rsidRPr="000C45A4">
              <w:rPr>
                <w:rFonts w:ascii="Times New Roman" w:hAnsi="Times New Roman" w:cs="Times New Roman"/>
                <w:sz w:val="20"/>
                <w:szCs w:val="20"/>
              </w:rPr>
              <w:t>Stranges</w:t>
            </w:r>
            <w:proofErr w:type="spellEnd"/>
            <w:r w:rsidRPr="000C45A4">
              <w:rPr>
                <w:rFonts w:ascii="Times New Roman" w:hAnsi="Times New Roman" w:cs="Times New Roman"/>
                <w:sz w:val="20"/>
                <w:szCs w:val="20"/>
              </w:rPr>
              <w:t xml:space="preserve"> PM, </w:t>
            </w:r>
            <w:proofErr w:type="spellStart"/>
            <w:r w:rsidRPr="000C45A4">
              <w:rPr>
                <w:rFonts w:ascii="Times New Roman" w:hAnsi="Times New Roman" w:cs="Times New Roman"/>
                <w:sz w:val="20"/>
                <w:szCs w:val="20"/>
              </w:rPr>
              <w:t>Teshome</w:t>
            </w:r>
            <w:proofErr w:type="spellEnd"/>
            <w:r w:rsidRPr="000C45A4">
              <w:rPr>
                <w:rFonts w:ascii="Times New Roman" w:hAnsi="Times New Roman" w:cs="Times New Roman"/>
                <w:sz w:val="20"/>
                <w:szCs w:val="20"/>
              </w:rPr>
              <w:t xml:space="preserve"> BF. Adverse events and treatment discontinuations of antimuscarinics for the treatment of overactive bladder in older adults: A systematic review and meta-analysis. Arch </w:t>
            </w:r>
            <w:proofErr w:type="spellStart"/>
            <w:r w:rsidRPr="000C45A4">
              <w:rPr>
                <w:rFonts w:ascii="Times New Roman" w:hAnsi="Times New Roman" w:cs="Times New Roman"/>
                <w:sz w:val="20"/>
                <w:szCs w:val="20"/>
              </w:rPr>
              <w:t>Gerontol</w:t>
            </w:r>
            <w:proofErr w:type="spellEnd"/>
            <w:r w:rsidRPr="000C45A4">
              <w:rPr>
                <w:rFonts w:ascii="Times New Roman" w:hAnsi="Times New Roman" w:cs="Times New Roman"/>
                <w:sz w:val="20"/>
                <w:szCs w:val="20"/>
              </w:rPr>
              <w:t xml:space="preserve"> </w:t>
            </w:r>
            <w:proofErr w:type="spellStart"/>
            <w:r w:rsidRPr="000C45A4">
              <w:rPr>
                <w:rFonts w:ascii="Times New Roman" w:hAnsi="Times New Roman" w:cs="Times New Roman"/>
                <w:sz w:val="20"/>
                <w:szCs w:val="20"/>
              </w:rPr>
              <w:t>Geriatr</w:t>
            </w:r>
            <w:proofErr w:type="spellEnd"/>
            <w:r w:rsidRPr="000C45A4">
              <w:rPr>
                <w:rFonts w:ascii="Times New Roman" w:hAnsi="Times New Roman" w:cs="Times New Roman"/>
                <w:sz w:val="20"/>
                <w:szCs w:val="20"/>
              </w:rPr>
              <w:t>. 2017;69:77-96.</w:t>
            </w:r>
          </w:p>
        </w:tc>
        <w:tc>
          <w:tcPr>
            <w:tcW w:w="720" w:type="dxa"/>
          </w:tcPr>
          <w:p w14:paraId="74D1CFB0"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t>8</w:t>
            </w:r>
          </w:p>
        </w:tc>
      </w:tr>
      <w:tr w:rsidR="00375BE5" w:rsidRPr="000C45A4" w14:paraId="638829FC" w14:textId="77777777" w:rsidTr="00375BE5">
        <w:tc>
          <w:tcPr>
            <w:tcW w:w="8640" w:type="dxa"/>
          </w:tcPr>
          <w:p w14:paraId="5CE74396" w14:textId="77777777" w:rsidR="00375BE5" w:rsidRPr="000C45A4" w:rsidRDefault="00375BE5" w:rsidP="00375BE5">
            <w:pPr>
              <w:autoSpaceDE w:val="0"/>
              <w:autoSpaceDN w:val="0"/>
              <w:adjustRightInd w:val="0"/>
              <w:rPr>
                <w:rFonts w:ascii="Times New Roman" w:hAnsi="Times New Roman" w:cs="Times New Roman"/>
                <w:sz w:val="20"/>
                <w:szCs w:val="20"/>
              </w:rPr>
            </w:pPr>
            <w:r w:rsidRPr="000C45A4">
              <w:rPr>
                <w:rFonts w:ascii="Times New Roman" w:hAnsi="Times New Roman" w:cs="Times New Roman"/>
                <w:sz w:val="20"/>
                <w:szCs w:val="20"/>
              </w:rPr>
              <w:t xml:space="preserve">Wagg A, Cardozo L, Nitti VW, Castro-Diaz D, </w:t>
            </w:r>
            <w:proofErr w:type="spellStart"/>
            <w:r w:rsidRPr="000C45A4">
              <w:rPr>
                <w:rFonts w:ascii="Times New Roman" w:hAnsi="Times New Roman" w:cs="Times New Roman"/>
                <w:sz w:val="20"/>
                <w:szCs w:val="20"/>
              </w:rPr>
              <w:t>Auerbach</w:t>
            </w:r>
            <w:proofErr w:type="spellEnd"/>
            <w:r w:rsidRPr="000C45A4">
              <w:rPr>
                <w:rFonts w:ascii="Times New Roman" w:hAnsi="Times New Roman" w:cs="Times New Roman"/>
                <w:sz w:val="20"/>
                <w:szCs w:val="20"/>
              </w:rPr>
              <w:t xml:space="preserve"> S, </w:t>
            </w:r>
            <w:proofErr w:type="spellStart"/>
            <w:r w:rsidRPr="000C45A4">
              <w:rPr>
                <w:rFonts w:ascii="Times New Roman" w:hAnsi="Times New Roman" w:cs="Times New Roman"/>
                <w:sz w:val="20"/>
                <w:szCs w:val="20"/>
              </w:rPr>
              <w:t>Blauwet</w:t>
            </w:r>
            <w:proofErr w:type="spellEnd"/>
            <w:r w:rsidRPr="000C45A4">
              <w:rPr>
                <w:rFonts w:ascii="Times New Roman" w:hAnsi="Times New Roman" w:cs="Times New Roman"/>
                <w:sz w:val="20"/>
                <w:szCs w:val="20"/>
              </w:rPr>
              <w:t xml:space="preserve"> MB, et al. The efficacy and tolerability of the beta3-adrenoceptor agonist mirabegron for the treatment of symptoms of overactive bladder in older patients. Age and ageing. 2014;43(5):666-75.</w:t>
            </w:r>
          </w:p>
        </w:tc>
        <w:tc>
          <w:tcPr>
            <w:tcW w:w="720" w:type="dxa"/>
          </w:tcPr>
          <w:p w14:paraId="2F18BFF0"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t>6</w:t>
            </w:r>
          </w:p>
        </w:tc>
      </w:tr>
      <w:tr w:rsidR="00375BE5" w:rsidRPr="000C45A4" w14:paraId="2C4EBCA5" w14:textId="77777777" w:rsidTr="00375BE5">
        <w:tc>
          <w:tcPr>
            <w:tcW w:w="8640" w:type="dxa"/>
          </w:tcPr>
          <w:p w14:paraId="79BF938B" w14:textId="77777777" w:rsidR="00375BE5" w:rsidRPr="000C45A4" w:rsidRDefault="00375BE5" w:rsidP="00375BE5">
            <w:pPr>
              <w:autoSpaceDE w:val="0"/>
              <w:autoSpaceDN w:val="0"/>
              <w:adjustRightInd w:val="0"/>
              <w:rPr>
                <w:rFonts w:ascii="Times New Roman" w:hAnsi="Times New Roman" w:cs="Times New Roman"/>
                <w:sz w:val="20"/>
                <w:szCs w:val="20"/>
              </w:rPr>
            </w:pPr>
            <w:r w:rsidRPr="000C45A4">
              <w:rPr>
                <w:rFonts w:ascii="Times New Roman" w:hAnsi="Times New Roman" w:cs="Times New Roman"/>
                <w:sz w:val="20"/>
                <w:szCs w:val="20"/>
              </w:rPr>
              <w:t xml:space="preserve">Wagg A, Dale M, </w:t>
            </w:r>
            <w:proofErr w:type="spellStart"/>
            <w:r w:rsidRPr="000C45A4">
              <w:rPr>
                <w:rFonts w:ascii="Times New Roman" w:hAnsi="Times New Roman" w:cs="Times New Roman"/>
                <w:sz w:val="20"/>
                <w:szCs w:val="20"/>
              </w:rPr>
              <w:t>Tretter</w:t>
            </w:r>
            <w:proofErr w:type="spellEnd"/>
            <w:r w:rsidRPr="000C45A4">
              <w:rPr>
                <w:rFonts w:ascii="Times New Roman" w:hAnsi="Times New Roman" w:cs="Times New Roman"/>
                <w:sz w:val="20"/>
                <w:szCs w:val="20"/>
              </w:rPr>
              <w:t xml:space="preserve"> R, Stow B, </w:t>
            </w:r>
            <w:proofErr w:type="spellStart"/>
            <w:r w:rsidRPr="000C45A4">
              <w:rPr>
                <w:rFonts w:ascii="Times New Roman" w:hAnsi="Times New Roman" w:cs="Times New Roman"/>
                <w:sz w:val="20"/>
                <w:szCs w:val="20"/>
              </w:rPr>
              <w:t>Compion</w:t>
            </w:r>
            <w:proofErr w:type="spellEnd"/>
            <w:r w:rsidRPr="000C45A4">
              <w:rPr>
                <w:rFonts w:ascii="Times New Roman" w:hAnsi="Times New Roman" w:cs="Times New Roman"/>
                <w:sz w:val="20"/>
                <w:szCs w:val="20"/>
              </w:rPr>
              <w:t xml:space="preserve"> G. </w:t>
            </w:r>
            <w:proofErr w:type="spellStart"/>
            <w:r w:rsidRPr="000C45A4">
              <w:rPr>
                <w:rFonts w:ascii="Times New Roman" w:hAnsi="Times New Roman" w:cs="Times New Roman"/>
                <w:sz w:val="20"/>
                <w:szCs w:val="20"/>
              </w:rPr>
              <w:t>Randomised</w:t>
            </w:r>
            <w:proofErr w:type="spellEnd"/>
            <w:r w:rsidRPr="000C45A4">
              <w:rPr>
                <w:rFonts w:ascii="Times New Roman" w:hAnsi="Times New Roman" w:cs="Times New Roman"/>
                <w:sz w:val="20"/>
                <w:szCs w:val="20"/>
              </w:rPr>
              <w:t xml:space="preserve">, </w:t>
            </w:r>
            <w:proofErr w:type="spellStart"/>
            <w:r w:rsidRPr="000C45A4">
              <w:rPr>
                <w:rFonts w:ascii="Times New Roman" w:hAnsi="Times New Roman" w:cs="Times New Roman"/>
                <w:sz w:val="20"/>
                <w:szCs w:val="20"/>
              </w:rPr>
              <w:t>multicentre</w:t>
            </w:r>
            <w:proofErr w:type="spellEnd"/>
            <w:r w:rsidRPr="000C45A4">
              <w:rPr>
                <w:rFonts w:ascii="Times New Roman" w:hAnsi="Times New Roman" w:cs="Times New Roman"/>
                <w:sz w:val="20"/>
                <w:szCs w:val="20"/>
              </w:rPr>
              <w:t xml:space="preserve">, placebo-controlled, double-blind crossover study investigating the effect of solifenacin and oxybutynin in elderly people with mild cognitive impairment: the SENIOR study. </w:t>
            </w:r>
            <w:proofErr w:type="spellStart"/>
            <w:r w:rsidRPr="000C45A4">
              <w:rPr>
                <w:rFonts w:ascii="Times New Roman" w:hAnsi="Times New Roman" w:cs="Times New Roman"/>
                <w:sz w:val="20"/>
                <w:szCs w:val="20"/>
              </w:rPr>
              <w:t>Eur</w:t>
            </w:r>
            <w:proofErr w:type="spellEnd"/>
            <w:r w:rsidRPr="000C45A4">
              <w:rPr>
                <w:rFonts w:ascii="Times New Roman" w:hAnsi="Times New Roman" w:cs="Times New Roman"/>
                <w:sz w:val="20"/>
                <w:szCs w:val="20"/>
              </w:rPr>
              <w:t xml:space="preserve"> Urol. 2013;64(1):74-81.</w:t>
            </w:r>
          </w:p>
        </w:tc>
        <w:tc>
          <w:tcPr>
            <w:tcW w:w="720" w:type="dxa"/>
          </w:tcPr>
          <w:p w14:paraId="458C2405"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t>4</w:t>
            </w:r>
          </w:p>
        </w:tc>
      </w:tr>
      <w:tr w:rsidR="00375BE5" w:rsidRPr="000C45A4" w14:paraId="4078886F" w14:textId="77777777" w:rsidTr="00375BE5">
        <w:tc>
          <w:tcPr>
            <w:tcW w:w="8640" w:type="dxa"/>
          </w:tcPr>
          <w:p w14:paraId="63A7BDD6" w14:textId="77777777" w:rsidR="00375BE5" w:rsidRPr="000C45A4" w:rsidRDefault="00375BE5" w:rsidP="00375BE5">
            <w:pPr>
              <w:autoSpaceDE w:val="0"/>
              <w:autoSpaceDN w:val="0"/>
              <w:adjustRightInd w:val="0"/>
              <w:rPr>
                <w:rFonts w:ascii="Times New Roman" w:hAnsi="Times New Roman" w:cs="Times New Roman"/>
                <w:sz w:val="20"/>
                <w:szCs w:val="20"/>
              </w:rPr>
            </w:pPr>
            <w:r w:rsidRPr="000C45A4">
              <w:rPr>
                <w:rFonts w:ascii="Times New Roman" w:hAnsi="Times New Roman" w:cs="Times New Roman"/>
                <w:sz w:val="20"/>
                <w:szCs w:val="20"/>
              </w:rPr>
              <w:t xml:space="preserve">Wagg AS, Foley S, Peters J, </w:t>
            </w:r>
            <w:proofErr w:type="spellStart"/>
            <w:r w:rsidRPr="000C45A4">
              <w:rPr>
                <w:rFonts w:ascii="Times New Roman" w:hAnsi="Times New Roman" w:cs="Times New Roman"/>
                <w:sz w:val="20"/>
                <w:szCs w:val="20"/>
              </w:rPr>
              <w:t>Nazir</w:t>
            </w:r>
            <w:proofErr w:type="spellEnd"/>
            <w:r w:rsidRPr="000C45A4">
              <w:rPr>
                <w:rFonts w:ascii="Times New Roman" w:hAnsi="Times New Roman" w:cs="Times New Roman"/>
                <w:sz w:val="20"/>
                <w:szCs w:val="20"/>
              </w:rPr>
              <w:t xml:space="preserve"> J, Kool-</w:t>
            </w:r>
            <w:proofErr w:type="spellStart"/>
            <w:r w:rsidRPr="000C45A4">
              <w:rPr>
                <w:rFonts w:ascii="Times New Roman" w:hAnsi="Times New Roman" w:cs="Times New Roman"/>
                <w:sz w:val="20"/>
                <w:szCs w:val="20"/>
              </w:rPr>
              <w:t>Houweling</w:t>
            </w:r>
            <w:proofErr w:type="spellEnd"/>
            <w:r w:rsidRPr="000C45A4">
              <w:rPr>
                <w:rFonts w:ascii="Times New Roman" w:hAnsi="Times New Roman" w:cs="Times New Roman"/>
                <w:sz w:val="20"/>
                <w:szCs w:val="20"/>
              </w:rPr>
              <w:t xml:space="preserve"> L, </w:t>
            </w:r>
            <w:proofErr w:type="spellStart"/>
            <w:r w:rsidRPr="000C45A4">
              <w:rPr>
                <w:rFonts w:ascii="Times New Roman" w:hAnsi="Times New Roman" w:cs="Times New Roman"/>
                <w:sz w:val="20"/>
                <w:szCs w:val="20"/>
              </w:rPr>
              <w:t>Scrine</w:t>
            </w:r>
            <w:proofErr w:type="spellEnd"/>
            <w:r w:rsidRPr="000C45A4">
              <w:rPr>
                <w:rFonts w:ascii="Times New Roman" w:hAnsi="Times New Roman" w:cs="Times New Roman"/>
                <w:sz w:val="20"/>
                <w:szCs w:val="20"/>
              </w:rPr>
              <w:t xml:space="preserve"> L. Persistence and adherence with mirabegron vs antimuscarinics in overactive bladder: Retrospective analysis of a UK General Practice prescription database. </w:t>
            </w:r>
            <w:proofErr w:type="spellStart"/>
            <w:r w:rsidRPr="000C45A4">
              <w:rPr>
                <w:rFonts w:ascii="Times New Roman" w:hAnsi="Times New Roman" w:cs="Times New Roman"/>
                <w:sz w:val="20"/>
                <w:szCs w:val="20"/>
              </w:rPr>
              <w:t>Int</w:t>
            </w:r>
            <w:proofErr w:type="spellEnd"/>
            <w:r w:rsidRPr="000C45A4">
              <w:rPr>
                <w:rFonts w:ascii="Times New Roman" w:hAnsi="Times New Roman" w:cs="Times New Roman"/>
                <w:sz w:val="20"/>
                <w:szCs w:val="20"/>
              </w:rPr>
              <w:t xml:space="preserve"> J </w:t>
            </w:r>
            <w:proofErr w:type="spellStart"/>
            <w:r w:rsidRPr="000C45A4">
              <w:rPr>
                <w:rFonts w:ascii="Times New Roman" w:hAnsi="Times New Roman" w:cs="Times New Roman"/>
                <w:sz w:val="20"/>
                <w:szCs w:val="20"/>
              </w:rPr>
              <w:t>Clin</w:t>
            </w:r>
            <w:proofErr w:type="spellEnd"/>
            <w:r w:rsidRPr="000C45A4">
              <w:rPr>
                <w:rFonts w:ascii="Times New Roman" w:hAnsi="Times New Roman" w:cs="Times New Roman"/>
                <w:sz w:val="20"/>
                <w:szCs w:val="20"/>
              </w:rPr>
              <w:t xml:space="preserve"> </w:t>
            </w:r>
            <w:proofErr w:type="spellStart"/>
            <w:r w:rsidRPr="000C45A4">
              <w:rPr>
                <w:rFonts w:ascii="Times New Roman" w:hAnsi="Times New Roman" w:cs="Times New Roman"/>
                <w:sz w:val="20"/>
                <w:szCs w:val="20"/>
              </w:rPr>
              <w:t>Pract</w:t>
            </w:r>
            <w:proofErr w:type="spellEnd"/>
            <w:r w:rsidRPr="000C45A4">
              <w:rPr>
                <w:rFonts w:ascii="Times New Roman" w:hAnsi="Times New Roman" w:cs="Times New Roman"/>
                <w:sz w:val="20"/>
                <w:szCs w:val="20"/>
              </w:rPr>
              <w:t>. 2017;71(10).</w:t>
            </w:r>
          </w:p>
        </w:tc>
        <w:tc>
          <w:tcPr>
            <w:tcW w:w="720" w:type="dxa"/>
          </w:tcPr>
          <w:p w14:paraId="352AA7EA"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t>6</w:t>
            </w:r>
          </w:p>
        </w:tc>
      </w:tr>
      <w:tr w:rsidR="00375BE5" w:rsidRPr="000C45A4" w14:paraId="2D189CB2" w14:textId="77777777" w:rsidTr="00375BE5">
        <w:tc>
          <w:tcPr>
            <w:tcW w:w="8640" w:type="dxa"/>
          </w:tcPr>
          <w:p w14:paraId="6B16EEA7" w14:textId="77777777" w:rsidR="00375BE5" w:rsidRPr="000C45A4" w:rsidRDefault="00375BE5" w:rsidP="00375BE5">
            <w:pPr>
              <w:autoSpaceDE w:val="0"/>
              <w:autoSpaceDN w:val="0"/>
              <w:adjustRightInd w:val="0"/>
              <w:rPr>
                <w:rFonts w:ascii="Times New Roman" w:hAnsi="Times New Roman" w:cs="Times New Roman"/>
                <w:sz w:val="20"/>
                <w:szCs w:val="20"/>
              </w:rPr>
            </w:pPr>
            <w:r w:rsidRPr="000C45A4">
              <w:rPr>
                <w:rFonts w:ascii="Times New Roman" w:hAnsi="Times New Roman" w:cs="Times New Roman"/>
                <w:sz w:val="20"/>
                <w:szCs w:val="20"/>
              </w:rPr>
              <w:t xml:space="preserve">Wein AJ. Re: </w:t>
            </w:r>
            <w:proofErr w:type="spellStart"/>
            <w:r w:rsidRPr="000C45A4">
              <w:rPr>
                <w:rFonts w:ascii="Times New Roman" w:hAnsi="Times New Roman" w:cs="Times New Roman"/>
                <w:sz w:val="20"/>
                <w:szCs w:val="20"/>
              </w:rPr>
              <w:t>Randomised</w:t>
            </w:r>
            <w:proofErr w:type="spellEnd"/>
            <w:r w:rsidRPr="000C45A4">
              <w:rPr>
                <w:rFonts w:ascii="Times New Roman" w:hAnsi="Times New Roman" w:cs="Times New Roman"/>
                <w:sz w:val="20"/>
                <w:szCs w:val="20"/>
              </w:rPr>
              <w:t xml:space="preserve">, </w:t>
            </w:r>
            <w:proofErr w:type="spellStart"/>
            <w:r w:rsidRPr="000C45A4">
              <w:rPr>
                <w:rFonts w:ascii="Times New Roman" w:hAnsi="Times New Roman" w:cs="Times New Roman"/>
                <w:sz w:val="20"/>
                <w:szCs w:val="20"/>
              </w:rPr>
              <w:t>multicentre</w:t>
            </w:r>
            <w:proofErr w:type="spellEnd"/>
            <w:r w:rsidRPr="000C45A4">
              <w:rPr>
                <w:rFonts w:ascii="Times New Roman" w:hAnsi="Times New Roman" w:cs="Times New Roman"/>
                <w:sz w:val="20"/>
                <w:szCs w:val="20"/>
              </w:rPr>
              <w:t>, placebo-controlled, double-blind crossover study investigating the effect of solifenacin and oxybutynin in elderly people with mild cognitive impairment: the SENIOR study. J Urol. 2014;191(3):739-40.</w:t>
            </w:r>
          </w:p>
        </w:tc>
        <w:tc>
          <w:tcPr>
            <w:tcW w:w="720" w:type="dxa"/>
          </w:tcPr>
          <w:p w14:paraId="69CE5ED2"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t>4</w:t>
            </w:r>
          </w:p>
        </w:tc>
      </w:tr>
      <w:tr w:rsidR="00375BE5" w:rsidRPr="000C45A4" w14:paraId="2E2D3F32" w14:textId="77777777" w:rsidTr="00375BE5">
        <w:tc>
          <w:tcPr>
            <w:tcW w:w="8640" w:type="dxa"/>
          </w:tcPr>
          <w:p w14:paraId="24401C8D" w14:textId="77777777" w:rsidR="00375BE5" w:rsidRPr="000C45A4" w:rsidRDefault="00375BE5" w:rsidP="00375BE5">
            <w:pPr>
              <w:autoSpaceDE w:val="0"/>
              <w:autoSpaceDN w:val="0"/>
              <w:adjustRightInd w:val="0"/>
              <w:rPr>
                <w:rFonts w:ascii="Times New Roman" w:hAnsi="Times New Roman" w:cs="Times New Roman"/>
                <w:sz w:val="20"/>
                <w:szCs w:val="20"/>
              </w:rPr>
            </w:pPr>
            <w:r w:rsidRPr="000C45A4">
              <w:rPr>
                <w:rFonts w:ascii="Times New Roman" w:hAnsi="Times New Roman" w:cs="Times New Roman"/>
                <w:sz w:val="20"/>
                <w:szCs w:val="20"/>
              </w:rPr>
              <w:t xml:space="preserve">Yang YW, Liu HH, Lin TH, Chuang HY, Hsieh T. Association between different anticholinergic drugs and subsequent dementia risk in patients with diabetes mellitus. </w:t>
            </w:r>
            <w:proofErr w:type="spellStart"/>
            <w:r w:rsidRPr="000C45A4">
              <w:rPr>
                <w:rFonts w:ascii="Times New Roman" w:hAnsi="Times New Roman" w:cs="Times New Roman"/>
                <w:sz w:val="20"/>
                <w:szCs w:val="20"/>
              </w:rPr>
              <w:t>PLoS</w:t>
            </w:r>
            <w:proofErr w:type="spellEnd"/>
            <w:r w:rsidRPr="000C45A4">
              <w:rPr>
                <w:rFonts w:ascii="Times New Roman" w:hAnsi="Times New Roman" w:cs="Times New Roman"/>
                <w:sz w:val="20"/>
                <w:szCs w:val="20"/>
              </w:rPr>
              <w:t xml:space="preserve"> ONE [Electronic Resource]. 2017;12(4):e0175335.</w:t>
            </w:r>
          </w:p>
        </w:tc>
        <w:tc>
          <w:tcPr>
            <w:tcW w:w="720" w:type="dxa"/>
          </w:tcPr>
          <w:p w14:paraId="4A94166D" w14:textId="77777777" w:rsidR="00375BE5" w:rsidRPr="000C45A4" w:rsidRDefault="00375BE5" w:rsidP="00375BE5">
            <w:pPr>
              <w:rPr>
                <w:rFonts w:ascii="Times New Roman" w:hAnsi="Times New Roman" w:cs="Times New Roman"/>
                <w:sz w:val="20"/>
                <w:szCs w:val="20"/>
              </w:rPr>
            </w:pPr>
            <w:r w:rsidRPr="000C45A4">
              <w:rPr>
                <w:rFonts w:ascii="Times New Roman" w:hAnsi="Times New Roman" w:cs="Times New Roman"/>
                <w:sz w:val="20"/>
                <w:szCs w:val="20"/>
              </w:rPr>
              <w:t>6</w:t>
            </w:r>
          </w:p>
        </w:tc>
      </w:tr>
    </w:tbl>
    <w:p w14:paraId="18DE34B6" w14:textId="77777777" w:rsidR="00375BE5" w:rsidRPr="000C45A4" w:rsidRDefault="00375BE5" w:rsidP="00375BE5">
      <w:pPr>
        <w:rPr>
          <w:rFonts w:ascii="Times New Roman" w:hAnsi="Times New Roman" w:cs="Times New Roman"/>
          <w:sz w:val="20"/>
          <w:szCs w:val="20"/>
        </w:rPr>
      </w:pPr>
    </w:p>
    <w:p w14:paraId="000C0B74" w14:textId="23593685" w:rsidR="00375BE5" w:rsidRDefault="00375BE5">
      <w:pPr>
        <w:rPr>
          <w:rFonts w:ascii="Times New Roman" w:hAnsi="Times New Roman" w:cs="Times New Roman"/>
        </w:rPr>
      </w:pPr>
      <w:r>
        <w:rPr>
          <w:rFonts w:ascii="Times New Roman" w:hAnsi="Times New Roman" w:cs="Times New Roman"/>
        </w:rPr>
        <w:br w:type="page"/>
      </w:r>
    </w:p>
    <w:p w14:paraId="722F9B62" w14:textId="77777777" w:rsidR="00375BE5" w:rsidRDefault="00375BE5">
      <w:pPr>
        <w:rPr>
          <w:rFonts w:ascii="Times New Roman" w:hAnsi="Times New Roman" w:cs="Times New Roman"/>
        </w:rPr>
        <w:sectPr w:rsidR="00375BE5">
          <w:pgSz w:w="12240" w:h="15840"/>
          <w:pgMar w:top="1440" w:right="1440" w:bottom="1440" w:left="1440" w:header="720" w:footer="720" w:gutter="0"/>
          <w:cols w:space="720"/>
          <w:docGrid w:linePitch="360"/>
        </w:sectPr>
      </w:pPr>
    </w:p>
    <w:p w14:paraId="183AF851" w14:textId="50838089" w:rsidR="00375BE5" w:rsidRDefault="00375BE5" w:rsidP="00375BE5">
      <w:pPr>
        <w:spacing w:before="10"/>
        <w:rPr>
          <w:rFonts w:ascii="Times New Roman" w:eastAsia="Times New Roman" w:hAnsi="Times New Roman" w:cs="Times New Roman"/>
          <w:b/>
        </w:rPr>
      </w:pPr>
      <w:r>
        <w:rPr>
          <w:rFonts w:ascii="Times New Roman" w:eastAsia="Times New Roman" w:hAnsi="Times New Roman" w:cs="Times New Roman"/>
          <w:b/>
        </w:rPr>
        <w:lastRenderedPageBreak/>
        <w:t xml:space="preserve">Table S4. Data abstraction of </w:t>
      </w:r>
      <w:r w:rsidR="00754E3B" w:rsidRPr="009D142B">
        <w:rPr>
          <w:rFonts w:ascii="Times New Roman" w:hAnsi="Times New Roman" w:cs="Times New Roman"/>
          <w:b/>
        </w:rPr>
        <w:t>included studies published after 2012 review</w:t>
      </w:r>
    </w:p>
    <w:p w14:paraId="2954F3D9" w14:textId="77777777" w:rsidR="00375BE5" w:rsidRPr="00885FAB" w:rsidRDefault="00375BE5" w:rsidP="00375BE5">
      <w:pPr>
        <w:spacing w:before="10"/>
        <w:rPr>
          <w:rFonts w:ascii="Times New Roman" w:eastAsia="Times New Roman" w:hAnsi="Times New Roman" w:cs="Times New Roman"/>
          <w:b/>
        </w:rPr>
      </w:pPr>
    </w:p>
    <w:tbl>
      <w:tblPr>
        <w:tblW w:w="0" w:type="auto"/>
        <w:tblInd w:w="106" w:type="dxa"/>
        <w:tblLayout w:type="fixed"/>
        <w:tblCellMar>
          <w:left w:w="0" w:type="dxa"/>
          <w:right w:w="0" w:type="dxa"/>
        </w:tblCellMar>
        <w:tblLook w:val="01E0" w:firstRow="1" w:lastRow="1" w:firstColumn="1" w:lastColumn="1" w:noHBand="0" w:noVBand="0"/>
      </w:tblPr>
      <w:tblGrid>
        <w:gridCol w:w="1675"/>
        <w:gridCol w:w="1224"/>
        <w:gridCol w:w="2803"/>
        <w:gridCol w:w="998"/>
        <w:gridCol w:w="3545"/>
      </w:tblGrid>
      <w:tr w:rsidR="00375BE5" w14:paraId="27895D36" w14:textId="77777777" w:rsidTr="00375BE5">
        <w:trPr>
          <w:trHeight w:hRule="exact" w:val="2134"/>
        </w:trPr>
        <w:tc>
          <w:tcPr>
            <w:tcW w:w="1675" w:type="dxa"/>
            <w:tcBorders>
              <w:top w:val="single" w:sz="8" w:space="0" w:color="000000"/>
              <w:left w:val="single" w:sz="8" w:space="0" w:color="000000"/>
              <w:bottom w:val="single" w:sz="8" w:space="0" w:color="000000"/>
              <w:right w:val="single" w:sz="8" w:space="0" w:color="000000"/>
            </w:tcBorders>
            <w:shd w:val="clear" w:color="auto" w:fill="E2EFDA"/>
          </w:tcPr>
          <w:p w14:paraId="3B1B9D0E" w14:textId="77777777" w:rsidR="00375BE5" w:rsidRDefault="00375BE5" w:rsidP="00375BE5">
            <w:pPr>
              <w:pStyle w:val="TableParagraph"/>
              <w:spacing w:line="259" w:lineRule="auto"/>
              <w:ind w:left="27" w:right="101"/>
              <w:rPr>
                <w:rFonts w:ascii="Calibri" w:eastAsia="Calibri" w:hAnsi="Calibri" w:cs="Calibri"/>
              </w:rPr>
            </w:pPr>
            <w:r>
              <w:rPr>
                <w:rFonts w:ascii="Calibri"/>
                <w:b/>
              </w:rPr>
              <w:t>Author, Year Total Population (Included population) Country</w:t>
            </w:r>
          </w:p>
          <w:p w14:paraId="2D64F808" w14:textId="77777777" w:rsidR="00375BE5" w:rsidRDefault="00375BE5" w:rsidP="00375BE5">
            <w:pPr>
              <w:pStyle w:val="TableParagraph"/>
              <w:spacing w:line="259" w:lineRule="auto"/>
              <w:ind w:left="27" w:right="225"/>
              <w:rPr>
                <w:rFonts w:ascii="Calibri" w:eastAsia="Calibri" w:hAnsi="Calibri" w:cs="Calibri"/>
              </w:rPr>
            </w:pPr>
            <w:r>
              <w:rPr>
                <w:rFonts w:ascii="Calibri"/>
                <w:b/>
              </w:rPr>
              <w:t>Trial name (Quality rating)</w:t>
            </w:r>
          </w:p>
        </w:tc>
        <w:tc>
          <w:tcPr>
            <w:tcW w:w="1224" w:type="dxa"/>
            <w:tcBorders>
              <w:top w:val="single" w:sz="8" w:space="0" w:color="000000"/>
              <w:left w:val="single" w:sz="8" w:space="0" w:color="000000"/>
              <w:bottom w:val="single" w:sz="8" w:space="0" w:color="000000"/>
              <w:right w:val="single" w:sz="8" w:space="0" w:color="000000"/>
            </w:tcBorders>
            <w:shd w:val="clear" w:color="auto" w:fill="E2EFDA"/>
          </w:tcPr>
          <w:p w14:paraId="158C0B7F" w14:textId="77777777" w:rsidR="00375BE5" w:rsidRDefault="00375BE5" w:rsidP="00375BE5">
            <w:pPr>
              <w:pStyle w:val="TableParagraph"/>
              <w:rPr>
                <w:rFonts w:ascii="Times New Roman" w:eastAsia="Times New Roman" w:hAnsi="Times New Roman" w:cs="Times New Roman"/>
              </w:rPr>
            </w:pPr>
          </w:p>
          <w:p w14:paraId="38A1D0A4" w14:textId="77777777" w:rsidR="00375BE5" w:rsidRDefault="00375BE5" w:rsidP="00375BE5">
            <w:pPr>
              <w:pStyle w:val="TableParagraph"/>
              <w:rPr>
                <w:rFonts w:ascii="Times New Roman" w:eastAsia="Times New Roman" w:hAnsi="Times New Roman" w:cs="Times New Roman"/>
              </w:rPr>
            </w:pPr>
          </w:p>
          <w:p w14:paraId="32CE04B0" w14:textId="77777777" w:rsidR="00375BE5" w:rsidRDefault="00375BE5" w:rsidP="00375BE5">
            <w:pPr>
              <w:pStyle w:val="TableParagraph"/>
              <w:rPr>
                <w:rFonts w:ascii="Times New Roman" w:eastAsia="Times New Roman" w:hAnsi="Times New Roman" w:cs="Times New Roman"/>
              </w:rPr>
            </w:pPr>
          </w:p>
          <w:p w14:paraId="24969700" w14:textId="77777777" w:rsidR="00375BE5" w:rsidRDefault="00375BE5" w:rsidP="00375BE5">
            <w:pPr>
              <w:pStyle w:val="TableParagraph"/>
              <w:rPr>
                <w:rFonts w:ascii="Times New Roman" w:eastAsia="Times New Roman" w:hAnsi="Times New Roman" w:cs="Times New Roman"/>
              </w:rPr>
            </w:pPr>
          </w:p>
          <w:p w14:paraId="402BA448" w14:textId="77777777" w:rsidR="00375BE5" w:rsidRDefault="00375BE5" w:rsidP="00375BE5">
            <w:pPr>
              <w:pStyle w:val="TableParagraph"/>
              <w:rPr>
                <w:rFonts w:ascii="Times New Roman" w:eastAsia="Times New Roman" w:hAnsi="Times New Roman" w:cs="Times New Roman"/>
              </w:rPr>
            </w:pPr>
          </w:p>
          <w:p w14:paraId="654A2A5B" w14:textId="77777777" w:rsidR="00375BE5" w:rsidRDefault="00375BE5" w:rsidP="00375BE5">
            <w:pPr>
              <w:pStyle w:val="TableParagraph"/>
              <w:rPr>
                <w:rFonts w:ascii="Times New Roman" w:eastAsia="Times New Roman" w:hAnsi="Times New Roman" w:cs="Times New Roman"/>
              </w:rPr>
            </w:pPr>
          </w:p>
          <w:p w14:paraId="6947DAD8" w14:textId="77777777" w:rsidR="00375BE5" w:rsidRDefault="00375BE5" w:rsidP="00375BE5">
            <w:pPr>
              <w:pStyle w:val="TableParagraph"/>
              <w:spacing w:before="5"/>
              <w:rPr>
                <w:rFonts w:ascii="Times New Roman" w:eastAsia="Times New Roman" w:hAnsi="Times New Roman" w:cs="Times New Roman"/>
              </w:rPr>
            </w:pPr>
          </w:p>
          <w:p w14:paraId="04A37EFE" w14:textId="77777777" w:rsidR="00375BE5" w:rsidRDefault="00375BE5" w:rsidP="00375BE5">
            <w:pPr>
              <w:pStyle w:val="TableParagraph"/>
              <w:ind w:left="28"/>
              <w:rPr>
                <w:rFonts w:ascii="Calibri" w:eastAsia="Calibri" w:hAnsi="Calibri" w:cs="Calibri"/>
              </w:rPr>
            </w:pPr>
            <w:r>
              <w:rPr>
                <w:rFonts w:ascii="Calibri"/>
                <w:b/>
              </w:rPr>
              <w:t>Population</w:t>
            </w:r>
          </w:p>
        </w:tc>
        <w:tc>
          <w:tcPr>
            <w:tcW w:w="2803" w:type="dxa"/>
            <w:tcBorders>
              <w:top w:val="single" w:sz="8" w:space="0" w:color="000000"/>
              <w:left w:val="single" w:sz="8" w:space="0" w:color="000000"/>
              <w:bottom w:val="single" w:sz="8" w:space="0" w:color="000000"/>
              <w:right w:val="single" w:sz="8" w:space="0" w:color="000000"/>
            </w:tcBorders>
            <w:shd w:val="clear" w:color="auto" w:fill="E2EFDA"/>
          </w:tcPr>
          <w:p w14:paraId="0F4B86AE" w14:textId="77777777" w:rsidR="00375BE5" w:rsidRDefault="00375BE5" w:rsidP="00375BE5">
            <w:pPr>
              <w:pStyle w:val="TableParagraph"/>
              <w:rPr>
                <w:rFonts w:ascii="Times New Roman" w:eastAsia="Times New Roman" w:hAnsi="Times New Roman" w:cs="Times New Roman"/>
              </w:rPr>
            </w:pPr>
          </w:p>
          <w:p w14:paraId="5F7A81B9" w14:textId="77777777" w:rsidR="00375BE5" w:rsidRDefault="00375BE5" w:rsidP="00375BE5">
            <w:pPr>
              <w:pStyle w:val="TableParagraph"/>
              <w:rPr>
                <w:rFonts w:ascii="Times New Roman" w:eastAsia="Times New Roman" w:hAnsi="Times New Roman" w:cs="Times New Roman"/>
              </w:rPr>
            </w:pPr>
          </w:p>
          <w:p w14:paraId="79CF7F1A" w14:textId="77777777" w:rsidR="00375BE5" w:rsidRDefault="00375BE5" w:rsidP="00375BE5">
            <w:pPr>
              <w:pStyle w:val="TableParagraph"/>
              <w:rPr>
                <w:rFonts w:ascii="Times New Roman" w:eastAsia="Times New Roman" w:hAnsi="Times New Roman" w:cs="Times New Roman"/>
              </w:rPr>
            </w:pPr>
          </w:p>
          <w:p w14:paraId="284C140A" w14:textId="77777777" w:rsidR="00375BE5" w:rsidRDefault="00375BE5" w:rsidP="00375BE5">
            <w:pPr>
              <w:pStyle w:val="TableParagraph"/>
              <w:rPr>
                <w:rFonts w:ascii="Times New Roman" w:eastAsia="Times New Roman" w:hAnsi="Times New Roman" w:cs="Times New Roman"/>
              </w:rPr>
            </w:pPr>
          </w:p>
          <w:p w14:paraId="09A98666" w14:textId="77777777" w:rsidR="00375BE5" w:rsidRDefault="00375BE5" w:rsidP="00375BE5">
            <w:pPr>
              <w:pStyle w:val="TableParagraph"/>
              <w:rPr>
                <w:rFonts w:ascii="Times New Roman" w:eastAsia="Times New Roman" w:hAnsi="Times New Roman" w:cs="Times New Roman"/>
              </w:rPr>
            </w:pPr>
          </w:p>
          <w:p w14:paraId="4795A476" w14:textId="77777777" w:rsidR="00375BE5" w:rsidRDefault="00375BE5" w:rsidP="00375BE5">
            <w:pPr>
              <w:pStyle w:val="TableParagraph"/>
              <w:rPr>
                <w:rFonts w:ascii="Times New Roman" w:eastAsia="Times New Roman" w:hAnsi="Times New Roman" w:cs="Times New Roman"/>
              </w:rPr>
            </w:pPr>
          </w:p>
          <w:p w14:paraId="52D31F8D" w14:textId="77777777" w:rsidR="00375BE5" w:rsidRDefault="00375BE5" w:rsidP="00375BE5">
            <w:pPr>
              <w:pStyle w:val="TableParagraph"/>
              <w:spacing w:before="5"/>
              <w:rPr>
                <w:rFonts w:ascii="Times New Roman" w:eastAsia="Times New Roman" w:hAnsi="Times New Roman" w:cs="Times New Roman"/>
              </w:rPr>
            </w:pPr>
          </w:p>
          <w:p w14:paraId="086E5884" w14:textId="77777777" w:rsidR="00375BE5" w:rsidRDefault="00375BE5" w:rsidP="00375BE5">
            <w:pPr>
              <w:pStyle w:val="TableParagraph"/>
              <w:ind w:left="29"/>
              <w:rPr>
                <w:rFonts w:ascii="Calibri" w:eastAsia="Calibri" w:hAnsi="Calibri" w:cs="Calibri"/>
              </w:rPr>
            </w:pPr>
            <w:r>
              <w:rPr>
                <w:rFonts w:ascii="Calibri"/>
                <w:b/>
              </w:rPr>
              <w:t>Interventions</w:t>
            </w:r>
          </w:p>
        </w:tc>
        <w:tc>
          <w:tcPr>
            <w:tcW w:w="998" w:type="dxa"/>
            <w:tcBorders>
              <w:top w:val="single" w:sz="8" w:space="0" w:color="000000"/>
              <w:left w:val="single" w:sz="8" w:space="0" w:color="000000"/>
              <w:bottom w:val="single" w:sz="8" w:space="0" w:color="000000"/>
              <w:right w:val="single" w:sz="8" w:space="0" w:color="000000"/>
            </w:tcBorders>
            <w:shd w:val="clear" w:color="auto" w:fill="E2EFDA"/>
          </w:tcPr>
          <w:p w14:paraId="0C466FD6" w14:textId="77777777" w:rsidR="00375BE5" w:rsidRDefault="00375BE5" w:rsidP="00375BE5">
            <w:pPr>
              <w:pStyle w:val="TableParagraph"/>
              <w:rPr>
                <w:rFonts w:ascii="Times New Roman" w:eastAsia="Times New Roman" w:hAnsi="Times New Roman" w:cs="Times New Roman"/>
              </w:rPr>
            </w:pPr>
          </w:p>
          <w:p w14:paraId="053D1AD8" w14:textId="77777777" w:rsidR="00375BE5" w:rsidRDefault="00375BE5" w:rsidP="00375BE5">
            <w:pPr>
              <w:pStyle w:val="TableParagraph"/>
              <w:rPr>
                <w:rFonts w:ascii="Times New Roman" w:eastAsia="Times New Roman" w:hAnsi="Times New Roman" w:cs="Times New Roman"/>
              </w:rPr>
            </w:pPr>
          </w:p>
          <w:p w14:paraId="143B897E" w14:textId="77777777" w:rsidR="00375BE5" w:rsidRDefault="00375BE5" w:rsidP="00375BE5">
            <w:pPr>
              <w:pStyle w:val="TableParagraph"/>
              <w:rPr>
                <w:rFonts w:ascii="Times New Roman" w:eastAsia="Times New Roman" w:hAnsi="Times New Roman" w:cs="Times New Roman"/>
              </w:rPr>
            </w:pPr>
          </w:p>
          <w:p w14:paraId="4B166304" w14:textId="77777777" w:rsidR="00375BE5" w:rsidRDefault="00375BE5" w:rsidP="00375BE5">
            <w:pPr>
              <w:pStyle w:val="TableParagraph"/>
              <w:spacing w:before="145" w:line="259" w:lineRule="auto"/>
              <w:ind w:left="27" w:right="212"/>
              <w:rPr>
                <w:rFonts w:ascii="Calibri" w:eastAsia="Calibri" w:hAnsi="Calibri" w:cs="Calibri"/>
              </w:rPr>
            </w:pPr>
            <w:r>
              <w:rPr>
                <w:rFonts w:ascii="Calibri"/>
                <w:b/>
              </w:rPr>
              <w:t>Age, y Gender,</w:t>
            </w:r>
          </w:p>
          <w:p w14:paraId="34E16BCB" w14:textId="77777777" w:rsidR="00375BE5" w:rsidRDefault="00375BE5" w:rsidP="00375BE5">
            <w:pPr>
              <w:pStyle w:val="TableParagraph"/>
              <w:spacing w:line="259" w:lineRule="auto"/>
              <w:ind w:left="27" w:right="70"/>
              <w:rPr>
                <w:rFonts w:ascii="Calibri" w:eastAsia="Calibri" w:hAnsi="Calibri" w:cs="Calibri"/>
              </w:rPr>
            </w:pPr>
            <w:r>
              <w:rPr>
                <w:rFonts w:ascii="Calibri"/>
                <w:b/>
              </w:rPr>
              <w:t>% Female Race</w:t>
            </w:r>
          </w:p>
        </w:tc>
        <w:tc>
          <w:tcPr>
            <w:tcW w:w="3545" w:type="dxa"/>
            <w:tcBorders>
              <w:top w:val="single" w:sz="8" w:space="0" w:color="000000"/>
              <w:left w:val="single" w:sz="8" w:space="0" w:color="000000"/>
              <w:bottom w:val="single" w:sz="8" w:space="0" w:color="000000"/>
              <w:right w:val="single" w:sz="8" w:space="0" w:color="000000"/>
            </w:tcBorders>
            <w:shd w:val="clear" w:color="auto" w:fill="E2EFDA"/>
          </w:tcPr>
          <w:p w14:paraId="46F10E55" w14:textId="77777777" w:rsidR="00375BE5" w:rsidRDefault="00375BE5" w:rsidP="00375BE5">
            <w:pPr>
              <w:pStyle w:val="TableParagraph"/>
              <w:rPr>
                <w:rFonts w:ascii="Times New Roman" w:eastAsia="Times New Roman" w:hAnsi="Times New Roman" w:cs="Times New Roman"/>
              </w:rPr>
            </w:pPr>
          </w:p>
          <w:p w14:paraId="28BFA693" w14:textId="77777777" w:rsidR="00375BE5" w:rsidRDefault="00375BE5" w:rsidP="00375BE5">
            <w:pPr>
              <w:pStyle w:val="TableParagraph"/>
              <w:rPr>
                <w:rFonts w:ascii="Times New Roman" w:eastAsia="Times New Roman" w:hAnsi="Times New Roman" w:cs="Times New Roman"/>
              </w:rPr>
            </w:pPr>
          </w:p>
          <w:p w14:paraId="5B662B1E" w14:textId="77777777" w:rsidR="00375BE5" w:rsidRDefault="00375BE5" w:rsidP="00375BE5">
            <w:pPr>
              <w:pStyle w:val="TableParagraph"/>
              <w:rPr>
                <w:rFonts w:ascii="Times New Roman" w:eastAsia="Times New Roman" w:hAnsi="Times New Roman" w:cs="Times New Roman"/>
              </w:rPr>
            </w:pPr>
          </w:p>
          <w:p w14:paraId="7991164E" w14:textId="77777777" w:rsidR="00375BE5" w:rsidRDefault="00375BE5" w:rsidP="00375BE5">
            <w:pPr>
              <w:pStyle w:val="TableParagraph"/>
              <w:rPr>
                <w:rFonts w:ascii="Times New Roman" w:eastAsia="Times New Roman" w:hAnsi="Times New Roman" w:cs="Times New Roman"/>
              </w:rPr>
            </w:pPr>
          </w:p>
          <w:p w14:paraId="4E11AA91" w14:textId="77777777" w:rsidR="00375BE5" w:rsidRDefault="00375BE5" w:rsidP="00375BE5">
            <w:pPr>
              <w:pStyle w:val="TableParagraph"/>
              <w:rPr>
                <w:rFonts w:ascii="Times New Roman" w:eastAsia="Times New Roman" w:hAnsi="Times New Roman" w:cs="Times New Roman"/>
              </w:rPr>
            </w:pPr>
          </w:p>
          <w:p w14:paraId="16C95CD0" w14:textId="77777777" w:rsidR="00375BE5" w:rsidRDefault="00375BE5" w:rsidP="00375BE5">
            <w:pPr>
              <w:pStyle w:val="TableParagraph"/>
              <w:spacing w:before="2"/>
              <w:rPr>
                <w:rFonts w:ascii="Times New Roman" w:eastAsia="Times New Roman" w:hAnsi="Times New Roman" w:cs="Times New Roman"/>
                <w:sz w:val="19"/>
                <w:szCs w:val="19"/>
              </w:rPr>
            </w:pPr>
          </w:p>
          <w:p w14:paraId="45FA4CC3" w14:textId="77777777" w:rsidR="00375BE5" w:rsidRDefault="00375BE5" w:rsidP="00375BE5">
            <w:pPr>
              <w:pStyle w:val="TableParagraph"/>
              <w:ind w:left="27"/>
              <w:rPr>
                <w:rFonts w:ascii="Calibri" w:eastAsia="Calibri" w:hAnsi="Calibri" w:cs="Calibri"/>
              </w:rPr>
            </w:pPr>
            <w:r>
              <w:rPr>
                <w:rFonts w:ascii="Calibri"/>
                <w:b/>
              </w:rPr>
              <w:t>Other population characteristics</w:t>
            </w:r>
          </w:p>
          <w:p w14:paraId="2E5FAD55" w14:textId="77777777" w:rsidR="00375BE5" w:rsidRDefault="00375BE5" w:rsidP="00375BE5">
            <w:pPr>
              <w:pStyle w:val="TableParagraph"/>
              <w:spacing w:before="22"/>
              <w:ind w:left="27"/>
              <w:rPr>
                <w:rFonts w:ascii="Calibri" w:eastAsia="Calibri" w:hAnsi="Calibri" w:cs="Calibri"/>
              </w:rPr>
            </w:pPr>
            <w:r>
              <w:rPr>
                <w:rFonts w:ascii="Calibri"/>
                <w:b/>
                <w:i/>
              </w:rPr>
              <w:t>(prognostic)</w:t>
            </w:r>
          </w:p>
        </w:tc>
      </w:tr>
      <w:tr w:rsidR="00375BE5" w14:paraId="1C971688" w14:textId="77777777" w:rsidTr="00375BE5">
        <w:trPr>
          <w:trHeight w:hRule="exact" w:val="330"/>
        </w:trPr>
        <w:tc>
          <w:tcPr>
            <w:tcW w:w="1675" w:type="dxa"/>
            <w:tcBorders>
              <w:top w:val="single" w:sz="8" w:space="0" w:color="000000"/>
              <w:left w:val="single" w:sz="8" w:space="0" w:color="000000"/>
              <w:bottom w:val="nil"/>
              <w:right w:val="single" w:sz="8" w:space="0" w:color="000000"/>
            </w:tcBorders>
          </w:tcPr>
          <w:p w14:paraId="5BC9B775" w14:textId="77777777" w:rsidR="00375BE5" w:rsidRDefault="00375BE5" w:rsidP="00375BE5">
            <w:pPr>
              <w:pStyle w:val="TableParagraph"/>
              <w:ind w:left="27"/>
              <w:rPr>
                <w:rFonts w:ascii="Calibri" w:eastAsia="Calibri" w:hAnsi="Calibri" w:cs="Calibri"/>
              </w:rPr>
            </w:pPr>
            <w:r>
              <w:rPr>
                <w:rFonts w:ascii="Calibri"/>
              </w:rPr>
              <w:t>Abrams et al.,</w:t>
            </w:r>
          </w:p>
        </w:tc>
        <w:tc>
          <w:tcPr>
            <w:tcW w:w="1224" w:type="dxa"/>
            <w:tcBorders>
              <w:top w:val="single" w:sz="8" w:space="0" w:color="000000"/>
              <w:left w:val="single" w:sz="8" w:space="0" w:color="000000"/>
              <w:bottom w:val="nil"/>
              <w:right w:val="single" w:sz="8" w:space="0" w:color="000000"/>
            </w:tcBorders>
          </w:tcPr>
          <w:p w14:paraId="648FF159" w14:textId="77777777" w:rsidR="00375BE5" w:rsidRDefault="00375BE5" w:rsidP="00375BE5">
            <w:pPr>
              <w:pStyle w:val="TableParagraph"/>
              <w:ind w:left="27"/>
              <w:rPr>
                <w:rFonts w:ascii="Calibri" w:eastAsia="Calibri" w:hAnsi="Calibri" w:cs="Calibri"/>
              </w:rPr>
            </w:pPr>
            <w:r>
              <w:rPr>
                <w:rFonts w:ascii="Calibri"/>
              </w:rPr>
              <w:t>Adults with</w:t>
            </w:r>
          </w:p>
        </w:tc>
        <w:tc>
          <w:tcPr>
            <w:tcW w:w="2803" w:type="dxa"/>
            <w:tcBorders>
              <w:top w:val="single" w:sz="8" w:space="0" w:color="000000"/>
              <w:left w:val="single" w:sz="8" w:space="0" w:color="000000"/>
              <w:bottom w:val="nil"/>
              <w:right w:val="single" w:sz="8" w:space="0" w:color="000000"/>
            </w:tcBorders>
          </w:tcPr>
          <w:p w14:paraId="012AC81D" w14:textId="77777777" w:rsidR="00375BE5" w:rsidRDefault="00375BE5" w:rsidP="00375BE5">
            <w:pPr>
              <w:pStyle w:val="TableParagraph"/>
              <w:ind w:left="27"/>
              <w:rPr>
                <w:rFonts w:ascii="Calibri" w:eastAsia="Calibri" w:hAnsi="Calibri" w:cs="Calibri"/>
              </w:rPr>
            </w:pPr>
            <w:r>
              <w:rPr>
                <w:rFonts w:ascii="Calibri"/>
              </w:rPr>
              <w:t>Mirabegron 25 mg (n = 77)</w:t>
            </w:r>
          </w:p>
        </w:tc>
        <w:tc>
          <w:tcPr>
            <w:tcW w:w="998" w:type="dxa"/>
            <w:tcBorders>
              <w:top w:val="single" w:sz="8" w:space="0" w:color="000000"/>
              <w:left w:val="single" w:sz="8" w:space="0" w:color="000000"/>
              <w:bottom w:val="nil"/>
              <w:right w:val="single" w:sz="8" w:space="0" w:color="000000"/>
            </w:tcBorders>
          </w:tcPr>
          <w:p w14:paraId="614BBFC6" w14:textId="77777777" w:rsidR="00375BE5" w:rsidRDefault="00375BE5" w:rsidP="00375BE5">
            <w:pPr>
              <w:pStyle w:val="TableParagraph"/>
              <w:ind w:left="27"/>
              <w:rPr>
                <w:rFonts w:ascii="Calibri" w:eastAsia="Calibri" w:hAnsi="Calibri" w:cs="Calibri"/>
              </w:rPr>
            </w:pPr>
            <w:r>
              <w:rPr>
                <w:rFonts w:ascii="Calibri"/>
              </w:rPr>
              <w:t>Age: 54.5</w:t>
            </w:r>
          </w:p>
        </w:tc>
        <w:tc>
          <w:tcPr>
            <w:tcW w:w="3545" w:type="dxa"/>
            <w:tcBorders>
              <w:top w:val="single" w:sz="8" w:space="0" w:color="000000"/>
              <w:left w:val="single" w:sz="8" w:space="0" w:color="000000"/>
              <w:bottom w:val="nil"/>
              <w:right w:val="single" w:sz="8" w:space="0" w:color="000000"/>
            </w:tcBorders>
          </w:tcPr>
          <w:p w14:paraId="3208F476" w14:textId="77777777" w:rsidR="00375BE5" w:rsidRDefault="00375BE5" w:rsidP="00375BE5">
            <w:pPr>
              <w:pStyle w:val="TableParagraph"/>
              <w:spacing w:before="5"/>
              <w:ind w:left="27"/>
              <w:rPr>
                <w:rFonts w:ascii="Calibri" w:eastAsia="Calibri" w:hAnsi="Calibri" w:cs="Calibri"/>
              </w:rPr>
            </w:pPr>
            <w:r>
              <w:rPr>
                <w:rFonts w:ascii="Calibri"/>
              </w:rPr>
              <w:t>Mean BMI,</w:t>
            </w:r>
            <w:r>
              <w:rPr>
                <w:rFonts w:ascii="Calibri"/>
                <w:spacing w:val="1"/>
              </w:rPr>
              <w:t xml:space="preserve"> </w:t>
            </w:r>
            <w:r>
              <w:rPr>
                <w:rFonts w:ascii="Calibri"/>
              </w:rPr>
              <w:t>kg/m</w:t>
            </w:r>
            <w:r>
              <w:rPr>
                <w:rFonts w:ascii="Calibri"/>
                <w:position w:val="11"/>
                <w:sz w:val="14"/>
              </w:rPr>
              <w:t>2</w:t>
            </w:r>
            <w:r>
              <w:rPr>
                <w:rFonts w:ascii="Calibri"/>
              </w:rPr>
              <w:t>:</w:t>
            </w:r>
            <w:r>
              <w:rPr>
                <w:rFonts w:ascii="Calibri"/>
                <w:spacing w:val="1"/>
              </w:rPr>
              <w:t xml:space="preserve"> </w:t>
            </w:r>
            <w:r>
              <w:rPr>
                <w:rFonts w:ascii="Calibri"/>
              </w:rPr>
              <w:t>26.5</w:t>
            </w:r>
          </w:p>
        </w:tc>
      </w:tr>
      <w:tr w:rsidR="00375BE5" w14:paraId="74409867" w14:textId="77777777" w:rsidTr="00375BE5">
        <w:trPr>
          <w:trHeight w:hRule="exact" w:val="271"/>
        </w:trPr>
        <w:tc>
          <w:tcPr>
            <w:tcW w:w="1675" w:type="dxa"/>
            <w:tcBorders>
              <w:top w:val="nil"/>
              <w:left w:val="single" w:sz="8" w:space="0" w:color="000000"/>
              <w:bottom w:val="nil"/>
              <w:right w:val="single" w:sz="8" w:space="0" w:color="000000"/>
            </w:tcBorders>
          </w:tcPr>
          <w:p w14:paraId="6B4813B4" w14:textId="77777777" w:rsidR="00375BE5" w:rsidRDefault="00375BE5" w:rsidP="00375BE5">
            <w:pPr>
              <w:pStyle w:val="TableParagraph"/>
              <w:spacing w:line="240" w:lineRule="exact"/>
              <w:ind w:left="27"/>
              <w:rPr>
                <w:rFonts w:ascii="Calibri" w:eastAsia="Calibri" w:hAnsi="Calibri" w:cs="Calibri"/>
              </w:rPr>
            </w:pPr>
            <w:r>
              <w:rPr>
                <w:rFonts w:ascii="Calibri"/>
              </w:rPr>
              <w:t xml:space="preserve">2015 </w:t>
            </w:r>
            <w:r>
              <w:rPr>
                <w:rFonts w:ascii="Calibri"/>
              </w:rPr>
              <w:fldChar w:fldCharType="begin">
                <w:fldData xml:space="preserve">PEVuZE5vdGU+PENpdGU+PEF1dGhvcj5BYnJhbXM8L0F1dGhvcj48WWVhcj4yMDE1PC9ZZWFyPjxS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</w:fldData>
              </w:fldChar>
            </w:r>
            <w:r>
              <w:rPr>
                <w:rFonts w:ascii="Calibri"/>
              </w:rPr>
              <w:instrText xml:space="preserve"> ADDIN EN.CITE </w:instrText>
            </w:r>
            <w:r>
              <w:rPr>
                <w:rFonts w:ascii="Calibri"/>
              </w:rPr>
              <w:fldChar w:fldCharType="begin">
                <w:fldData xml:space="preserve">PEVuZE5vdGU+PENpdGU+PEF1dGhvcj5BYnJhbXM8L0F1dGhvcj48WWVhcj4yMDE1PC9ZZWFyPjxS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</w:fldData>
              </w:fldChar>
            </w:r>
            <w:r>
              <w:rPr>
                <w:rFonts w:ascii="Calibri"/>
              </w:rPr>
              <w:instrText xml:space="preserve"> ADDIN EN.CITE.DATA </w:instrText>
            </w:r>
            <w:r>
              <w:rPr>
                <w:rFonts w:ascii="Calibri"/>
              </w:rPr>
            </w:r>
            <w:r>
              <w:rPr>
                <w:rFonts w:ascii="Calibri"/>
              </w:rPr>
              <w:fldChar w:fldCharType="end"/>
            </w:r>
            <w:r>
              <w:rPr>
                <w:rFonts w:ascii="Calibri"/>
              </w:rPr>
            </w:r>
            <w:r>
              <w:rPr>
                <w:rFonts w:ascii="Calibri"/>
              </w:rPr>
              <w:fldChar w:fldCharType="separate"/>
            </w:r>
            <w:r>
              <w:rPr>
                <w:rFonts w:ascii="Calibri"/>
                <w:noProof/>
              </w:rPr>
              <w:t>[1]</w:t>
            </w:r>
            <w:r>
              <w:rPr>
                <w:rFonts w:ascii="Calibri"/>
              </w:rPr>
              <w:fldChar w:fldCharType="end"/>
            </w:r>
          </w:p>
        </w:tc>
        <w:tc>
          <w:tcPr>
            <w:tcW w:w="1224" w:type="dxa"/>
            <w:tcBorders>
              <w:top w:val="nil"/>
              <w:left w:val="single" w:sz="8" w:space="0" w:color="000000"/>
              <w:bottom w:val="nil"/>
              <w:right w:val="single" w:sz="8" w:space="0" w:color="000000"/>
            </w:tcBorders>
          </w:tcPr>
          <w:p w14:paraId="4728D85A" w14:textId="77777777" w:rsidR="00375BE5" w:rsidRDefault="00375BE5" w:rsidP="00375BE5">
            <w:pPr>
              <w:pStyle w:val="TableParagraph"/>
              <w:spacing w:line="240" w:lineRule="exact"/>
              <w:ind w:left="27"/>
              <w:rPr>
                <w:rFonts w:ascii="Calibri" w:eastAsia="Calibri" w:hAnsi="Calibri" w:cs="Calibri"/>
              </w:rPr>
            </w:pPr>
            <w:r>
              <w:rPr>
                <w:rFonts w:ascii="Calibri"/>
              </w:rPr>
              <w:t>OAB</w:t>
            </w:r>
          </w:p>
        </w:tc>
        <w:tc>
          <w:tcPr>
            <w:tcW w:w="2803" w:type="dxa"/>
            <w:tcBorders>
              <w:top w:val="nil"/>
              <w:left w:val="single" w:sz="8" w:space="0" w:color="000000"/>
              <w:bottom w:val="nil"/>
              <w:right w:val="single" w:sz="8" w:space="0" w:color="000000"/>
            </w:tcBorders>
          </w:tcPr>
          <w:p w14:paraId="0500C732" w14:textId="77777777" w:rsidR="00375BE5" w:rsidRDefault="00375BE5" w:rsidP="00375BE5">
            <w:pPr>
              <w:pStyle w:val="TableParagraph"/>
              <w:spacing w:line="240" w:lineRule="exact"/>
              <w:ind w:left="27"/>
              <w:rPr>
                <w:rFonts w:ascii="Calibri" w:eastAsia="Calibri" w:hAnsi="Calibri" w:cs="Calibri"/>
              </w:rPr>
            </w:pPr>
            <w:r>
              <w:rPr>
                <w:rFonts w:ascii="Calibri"/>
              </w:rPr>
              <w:t>vs.</w:t>
            </w:r>
          </w:p>
        </w:tc>
        <w:tc>
          <w:tcPr>
            <w:tcW w:w="998" w:type="dxa"/>
            <w:tcBorders>
              <w:top w:val="nil"/>
              <w:left w:val="single" w:sz="8" w:space="0" w:color="000000"/>
              <w:bottom w:val="nil"/>
              <w:right w:val="single" w:sz="8" w:space="0" w:color="000000"/>
            </w:tcBorders>
          </w:tcPr>
          <w:p w14:paraId="09E67C1E" w14:textId="77777777" w:rsidR="00375BE5" w:rsidRDefault="00375BE5" w:rsidP="00375BE5"/>
        </w:tc>
        <w:tc>
          <w:tcPr>
            <w:tcW w:w="3545" w:type="dxa"/>
            <w:tcBorders>
              <w:top w:val="nil"/>
              <w:left w:val="single" w:sz="8" w:space="0" w:color="000000"/>
              <w:bottom w:val="nil"/>
              <w:right w:val="single" w:sz="8" w:space="0" w:color="000000"/>
            </w:tcBorders>
          </w:tcPr>
          <w:p w14:paraId="6A345227" w14:textId="77777777" w:rsidR="00375BE5" w:rsidRDefault="00375BE5" w:rsidP="00375BE5"/>
        </w:tc>
      </w:tr>
      <w:tr w:rsidR="00375BE5" w14:paraId="3190668E" w14:textId="77777777" w:rsidTr="00375BE5">
        <w:trPr>
          <w:trHeight w:hRule="exact" w:val="310"/>
        </w:trPr>
        <w:tc>
          <w:tcPr>
            <w:tcW w:w="1675" w:type="dxa"/>
            <w:tcBorders>
              <w:top w:val="nil"/>
              <w:left w:val="single" w:sz="8" w:space="0" w:color="000000"/>
              <w:bottom w:val="nil"/>
              <w:right w:val="single" w:sz="8" w:space="0" w:color="000000"/>
            </w:tcBorders>
          </w:tcPr>
          <w:p w14:paraId="6D239962" w14:textId="77777777" w:rsidR="00375BE5" w:rsidRDefault="00375BE5" w:rsidP="00375BE5">
            <w:pPr>
              <w:pStyle w:val="TableParagraph"/>
              <w:spacing w:line="260" w:lineRule="exact"/>
              <w:rPr>
                <w:rFonts w:ascii="Calibri" w:eastAsia="Calibri" w:hAnsi="Calibri" w:cs="Calibri"/>
              </w:rPr>
            </w:pPr>
          </w:p>
        </w:tc>
        <w:tc>
          <w:tcPr>
            <w:tcW w:w="1224" w:type="dxa"/>
            <w:vMerge w:val="restart"/>
            <w:tcBorders>
              <w:top w:val="nil"/>
              <w:left w:val="single" w:sz="8" w:space="0" w:color="000000"/>
              <w:right w:val="single" w:sz="8" w:space="0" w:color="000000"/>
            </w:tcBorders>
          </w:tcPr>
          <w:p w14:paraId="09C02916" w14:textId="77777777" w:rsidR="00375BE5" w:rsidRDefault="00375BE5" w:rsidP="00375BE5">
            <w:pPr>
              <w:pStyle w:val="TableParagraph"/>
              <w:spacing w:line="259" w:lineRule="exact"/>
              <w:ind w:left="27"/>
              <w:rPr>
                <w:rFonts w:ascii="Calibri" w:eastAsia="Calibri" w:hAnsi="Calibri" w:cs="Calibri"/>
              </w:rPr>
            </w:pPr>
            <w:r>
              <w:rPr>
                <w:rFonts w:ascii="Calibri"/>
              </w:rPr>
              <w:t>symptoms</w:t>
            </w:r>
          </w:p>
        </w:tc>
        <w:tc>
          <w:tcPr>
            <w:tcW w:w="2803" w:type="dxa"/>
            <w:tcBorders>
              <w:top w:val="nil"/>
              <w:left w:val="single" w:sz="8" w:space="0" w:color="000000"/>
              <w:bottom w:val="nil"/>
              <w:right w:val="single" w:sz="8" w:space="0" w:color="000000"/>
            </w:tcBorders>
          </w:tcPr>
          <w:p w14:paraId="2BF4D46F" w14:textId="77777777" w:rsidR="00375BE5" w:rsidRDefault="00375BE5" w:rsidP="00375BE5">
            <w:pPr>
              <w:pStyle w:val="TableParagraph"/>
              <w:spacing w:line="259" w:lineRule="exact"/>
              <w:ind w:left="27"/>
              <w:rPr>
                <w:rFonts w:ascii="Calibri" w:eastAsia="Calibri" w:hAnsi="Calibri" w:cs="Calibri"/>
              </w:rPr>
            </w:pPr>
            <w:r>
              <w:rPr>
                <w:rFonts w:ascii="Calibri"/>
              </w:rPr>
              <w:t>Mirabegron 50 mg (n = 78)</w:t>
            </w:r>
          </w:p>
        </w:tc>
        <w:tc>
          <w:tcPr>
            <w:tcW w:w="998" w:type="dxa"/>
            <w:tcBorders>
              <w:top w:val="nil"/>
              <w:left w:val="single" w:sz="8" w:space="0" w:color="000000"/>
              <w:bottom w:val="nil"/>
              <w:right w:val="single" w:sz="8" w:space="0" w:color="000000"/>
            </w:tcBorders>
          </w:tcPr>
          <w:p w14:paraId="6A867CF0" w14:textId="77777777" w:rsidR="00375BE5" w:rsidRDefault="00375BE5" w:rsidP="00375BE5">
            <w:pPr>
              <w:pStyle w:val="TableParagraph"/>
              <w:spacing w:line="259" w:lineRule="exact"/>
              <w:ind w:left="27"/>
              <w:rPr>
                <w:rFonts w:ascii="Calibri" w:eastAsia="Calibri" w:hAnsi="Calibri" w:cs="Calibri"/>
              </w:rPr>
            </w:pPr>
            <w:r>
              <w:rPr>
                <w:rFonts w:ascii="Calibri"/>
              </w:rPr>
              <w:t>Female:</w:t>
            </w:r>
          </w:p>
        </w:tc>
        <w:tc>
          <w:tcPr>
            <w:tcW w:w="3545" w:type="dxa"/>
            <w:tcBorders>
              <w:top w:val="nil"/>
              <w:left w:val="single" w:sz="8" w:space="0" w:color="000000"/>
              <w:bottom w:val="nil"/>
              <w:right w:val="single" w:sz="8" w:space="0" w:color="000000"/>
            </w:tcBorders>
          </w:tcPr>
          <w:p w14:paraId="4474027E" w14:textId="77777777" w:rsidR="00375BE5" w:rsidRDefault="00375BE5" w:rsidP="00375BE5">
            <w:pPr>
              <w:pStyle w:val="TableParagraph"/>
              <w:spacing w:before="29"/>
              <w:ind w:left="27"/>
              <w:rPr>
                <w:rFonts w:ascii="Calibri" w:eastAsia="Calibri" w:hAnsi="Calibri" w:cs="Calibri"/>
              </w:rPr>
            </w:pPr>
            <w:r>
              <w:rPr>
                <w:rFonts w:ascii="Calibri"/>
              </w:rPr>
              <w:t>Duration of OAB symptoms, months:</w:t>
            </w:r>
          </w:p>
        </w:tc>
      </w:tr>
      <w:tr w:rsidR="00375BE5" w14:paraId="75C43587" w14:textId="77777777" w:rsidTr="00375BE5">
        <w:trPr>
          <w:trHeight w:hRule="exact" w:val="290"/>
        </w:trPr>
        <w:tc>
          <w:tcPr>
            <w:tcW w:w="1675" w:type="dxa"/>
            <w:tcBorders>
              <w:top w:val="nil"/>
              <w:left w:val="single" w:sz="8" w:space="0" w:color="000000"/>
              <w:bottom w:val="nil"/>
              <w:right w:val="single" w:sz="8" w:space="0" w:color="000000"/>
            </w:tcBorders>
          </w:tcPr>
          <w:p w14:paraId="0BBB13B4" w14:textId="77777777" w:rsidR="00375BE5" w:rsidRDefault="00375BE5" w:rsidP="00375BE5"/>
        </w:tc>
        <w:tc>
          <w:tcPr>
            <w:tcW w:w="1224" w:type="dxa"/>
            <w:vMerge/>
            <w:tcBorders>
              <w:left w:val="single" w:sz="8" w:space="0" w:color="000000"/>
              <w:right w:val="single" w:sz="8" w:space="0" w:color="000000"/>
            </w:tcBorders>
          </w:tcPr>
          <w:p w14:paraId="22EFAA1F" w14:textId="77777777" w:rsidR="00375BE5" w:rsidRDefault="00375BE5" w:rsidP="00375BE5"/>
        </w:tc>
        <w:tc>
          <w:tcPr>
            <w:tcW w:w="2803" w:type="dxa"/>
            <w:tcBorders>
              <w:top w:val="nil"/>
              <w:left w:val="single" w:sz="8" w:space="0" w:color="000000"/>
              <w:bottom w:val="nil"/>
              <w:right w:val="single" w:sz="8" w:space="0" w:color="000000"/>
            </w:tcBorders>
          </w:tcPr>
          <w:p w14:paraId="5F5E36E9" w14:textId="77777777" w:rsidR="00375BE5" w:rsidRDefault="00375BE5" w:rsidP="00375BE5">
            <w:pPr>
              <w:pStyle w:val="TableParagraph"/>
              <w:spacing w:line="240" w:lineRule="exact"/>
              <w:ind w:left="27"/>
              <w:rPr>
                <w:rFonts w:ascii="Calibri" w:eastAsia="Calibri" w:hAnsi="Calibri" w:cs="Calibri"/>
              </w:rPr>
            </w:pPr>
            <w:r>
              <w:rPr>
                <w:rFonts w:ascii="Calibri"/>
              </w:rPr>
              <w:t>vs.</w:t>
            </w:r>
          </w:p>
        </w:tc>
        <w:tc>
          <w:tcPr>
            <w:tcW w:w="998" w:type="dxa"/>
            <w:tcBorders>
              <w:top w:val="nil"/>
              <w:left w:val="single" w:sz="8" w:space="0" w:color="000000"/>
              <w:bottom w:val="nil"/>
              <w:right w:val="single" w:sz="8" w:space="0" w:color="000000"/>
            </w:tcBorders>
          </w:tcPr>
          <w:p w14:paraId="3C6D65B5" w14:textId="77777777" w:rsidR="00375BE5" w:rsidRDefault="00375BE5" w:rsidP="00375BE5">
            <w:pPr>
              <w:pStyle w:val="TableParagraph"/>
              <w:spacing w:line="240" w:lineRule="exact"/>
              <w:ind w:left="27"/>
              <w:rPr>
                <w:rFonts w:ascii="Calibri" w:eastAsia="Calibri" w:hAnsi="Calibri" w:cs="Calibri"/>
              </w:rPr>
            </w:pPr>
            <w:r>
              <w:rPr>
                <w:rFonts w:ascii="Calibri"/>
              </w:rPr>
              <w:t>66.5%</w:t>
            </w:r>
          </w:p>
        </w:tc>
        <w:tc>
          <w:tcPr>
            <w:tcW w:w="3545" w:type="dxa"/>
            <w:tcBorders>
              <w:top w:val="nil"/>
              <w:left w:val="single" w:sz="8" w:space="0" w:color="000000"/>
              <w:bottom w:val="nil"/>
              <w:right w:val="single" w:sz="8" w:space="0" w:color="000000"/>
            </w:tcBorders>
          </w:tcPr>
          <w:p w14:paraId="4BE39B28" w14:textId="77777777" w:rsidR="00375BE5" w:rsidRDefault="00375BE5" w:rsidP="00375BE5">
            <w:pPr>
              <w:pStyle w:val="TableParagraph"/>
              <w:spacing w:before="10"/>
              <w:ind w:left="27"/>
              <w:rPr>
                <w:rFonts w:ascii="Calibri" w:eastAsia="Calibri" w:hAnsi="Calibri" w:cs="Calibri"/>
              </w:rPr>
            </w:pPr>
            <w:r>
              <w:rPr>
                <w:rFonts w:ascii="Calibri"/>
              </w:rPr>
              <w:t>58.3</w:t>
            </w:r>
          </w:p>
        </w:tc>
      </w:tr>
      <w:tr w:rsidR="00375BE5" w14:paraId="57B6C184" w14:textId="77777777" w:rsidTr="00375BE5">
        <w:trPr>
          <w:trHeight w:hRule="exact" w:val="271"/>
        </w:trPr>
        <w:tc>
          <w:tcPr>
            <w:tcW w:w="1675" w:type="dxa"/>
            <w:tcBorders>
              <w:top w:val="nil"/>
              <w:left w:val="single" w:sz="8" w:space="0" w:color="000000"/>
              <w:bottom w:val="nil"/>
              <w:right w:val="single" w:sz="8" w:space="0" w:color="000000"/>
            </w:tcBorders>
          </w:tcPr>
          <w:p w14:paraId="034680BF" w14:textId="77777777" w:rsidR="00375BE5" w:rsidRDefault="00375BE5" w:rsidP="00375BE5">
            <w:pPr>
              <w:pStyle w:val="TableParagraph"/>
              <w:spacing w:line="240" w:lineRule="exact"/>
              <w:ind w:left="27"/>
              <w:rPr>
                <w:rFonts w:ascii="Calibri" w:eastAsia="Calibri" w:hAnsi="Calibri" w:cs="Calibri"/>
              </w:rPr>
            </w:pPr>
            <w:r>
              <w:rPr>
                <w:rFonts w:ascii="Calibri"/>
              </w:rPr>
              <w:t>N = 1,306</w:t>
            </w:r>
          </w:p>
        </w:tc>
        <w:tc>
          <w:tcPr>
            <w:tcW w:w="1224" w:type="dxa"/>
            <w:vMerge/>
            <w:tcBorders>
              <w:left w:val="single" w:sz="8" w:space="0" w:color="000000"/>
              <w:right w:val="single" w:sz="8" w:space="0" w:color="000000"/>
            </w:tcBorders>
          </w:tcPr>
          <w:p w14:paraId="42C5C6E0" w14:textId="77777777" w:rsidR="00375BE5" w:rsidRDefault="00375BE5" w:rsidP="00375BE5"/>
        </w:tc>
        <w:tc>
          <w:tcPr>
            <w:tcW w:w="2803" w:type="dxa"/>
            <w:tcBorders>
              <w:top w:val="nil"/>
              <w:left w:val="single" w:sz="8" w:space="0" w:color="000000"/>
              <w:bottom w:val="nil"/>
              <w:right w:val="single" w:sz="8" w:space="0" w:color="000000"/>
            </w:tcBorders>
          </w:tcPr>
          <w:p w14:paraId="386B4EA7" w14:textId="77777777" w:rsidR="00375BE5" w:rsidRDefault="00375BE5" w:rsidP="00375BE5">
            <w:pPr>
              <w:pStyle w:val="TableParagraph"/>
              <w:spacing w:line="240" w:lineRule="exact"/>
              <w:ind w:left="27"/>
              <w:rPr>
                <w:rFonts w:ascii="Calibri" w:eastAsia="Calibri" w:hAnsi="Calibri" w:cs="Calibri"/>
              </w:rPr>
            </w:pPr>
            <w:r>
              <w:rPr>
                <w:rFonts w:ascii="Calibri"/>
              </w:rPr>
              <w:t>Solifenacin 5 mg (n = 156)</w:t>
            </w:r>
          </w:p>
        </w:tc>
        <w:tc>
          <w:tcPr>
            <w:tcW w:w="998" w:type="dxa"/>
            <w:tcBorders>
              <w:top w:val="nil"/>
              <w:left w:val="single" w:sz="8" w:space="0" w:color="000000"/>
              <w:bottom w:val="nil"/>
              <w:right w:val="single" w:sz="8" w:space="0" w:color="000000"/>
            </w:tcBorders>
          </w:tcPr>
          <w:p w14:paraId="07B52DE5" w14:textId="77777777" w:rsidR="00375BE5" w:rsidRDefault="00375BE5" w:rsidP="00375BE5"/>
        </w:tc>
        <w:tc>
          <w:tcPr>
            <w:tcW w:w="3545" w:type="dxa"/>
            <w:tcBorders>
              <w:top w:val="nil"/>
              <w:left w:val="single" w:sz="8" w:space="0" w:color="000000"/>
              <w:bottom w:val="nil"/>
              <w:right w:val="single" w:sz="8" w:space="0" w:color="000000"/>
            </w:tcBorders>
          </w:tcPr>
          <w:p w14:paraId="4CAE59C5" w14:textId="77777777" w:rsidR="00375BE5" w:rsidRDefault="00375BE5" w:rsidP="00375BE5"/>
        </w:tc>
      </w:tr>
      <w:tr w:rsidR="00375BE5" w14:paraId="6C76816E" w14:textId="77777777" w:rsidTr="00375BE5">
        <w:trPr>
          <w:trHeight w:hRule="exact" w:val="310"/>
        </w:trPr>
        <w:tc>
          <w:tcPr>
            <w:tcW w:w="1675" w:type="dxa"/>
            <w:tcBorders>
              <w:top w:val="nil"/>
              <w:left w:val="single" w:sz="8" w:space="0" w:color="000000"/>
              <w:bottom w:val="nil"/>
              <w:right w:val="single" w:sz="8" w:space="0" w:color="000000"/>
            </w:tcBorders>
          </w:tcPr>
          <w:p w14:paraId="192AD4D3" w14:textId="77777777" w:rsidR="00375BE5" w:rsidRDefault="00375BE5" w:rsidP="00375BE5">
            <w:pPr>
              <w:pStyle w:val="TableParagraph"/>
              <w:spacing w:line="260" w:lineRule="exact"/>
              <w:ind w:left="27"/>
              <w:rPr>
                <w:rFonts w:ascii="Calibri" w:eastAsia="Calibri" w:hAnsi="Calibri" w:cs="Calibri"/>
              </w:rPr>
            </w:pPr>
            <w:r>
              <w:rPr>
                <w:rFonts w:ascii="Calibri"/>
              </w:rPr>
              <w:t>(n = 686)</w:t>
            </w:r>
          </w:p>
        </w:tc>
        <w:tc>
          <w:tcPr>
            <w:tcW w:w="1224" w:type="dxa"/>
            <w:vMerge/>
            <w:tcBorders>
              <w:left w:val="single" w:sz="8" w:space="0" w:color="000000"/>
              <w:right w:val="single" w:sz="8" w:space="0" w:color="000000"/>
            </w:tcBorders>
          </w:tcPr>
          <w:p w14:paraId="1B335D66" w14:textId="77777777" w:rsidR="00375BE5" w:rsidRDefault="00375BE5" w:rsidP="00375BE5"/>
        </w:tc>
        <w:tc>
          <w:tcPr>
            <w:tcW w:w="2803" w:type="dxa"/>
            <w:tcBorders>
              <w:top w:val="nil"/>
              <w:left w:val="single" w:sz="8" w:space="0" w:color="000000"/>
              <w:bottom w:val="nil"/>
              <w:right w:val="single" w:sz="8" w:space="0" w:color="000000"/>
            </w:tcBorders>
          </w:tcPr>
          <w:p w14:paraId="1C92D51E" w14:textId="77777777" w:rsidR="00375BE5" w:rsidRDefault="00375BE5" w:rsidP="00375BE5">
            <w:pPr>
              <w:pStyle w:val="TableParagraph"/>
              <w:spacing w:line="259" w:lineRule="exact"/>
              <w:ind w:left="27"/>
              <w:rPr>
                <w:rFonts w:ascii="Calibri" w:eastAsia="Calibri" w:hAnsi="Calibri" w:cs="Calibri"/>
              </w:rPr>
            </w:pPr>
            <w:r>
              <w:rPr>
                <w:rFonts w:ascii="Calibri"/>
              </w:rPr>
              <w:t>vs.</w:t>
            </w:r>
          </w:p>
        </w:tc>
        <w:tc>
          <w:tcPr>
            <w:tcW w:w="998" w:type="dxa"/>
            <w:tcBorders>
              <w:top w:val="nil"/>
              <w:left w:val="single" w:sz="8" w:space="0" w:color="000000"/>
              <w:bottom w:val="nil"/>
              <w:right w:val="single" w:sz="8" w:space="0" w:color="000000"/>
            </w:tcBorders>
          </w:tcPr>
          <w:p w14:paraId="4806A92E" w14:textId="77777777" w:rsidR="00375BE5" w:rsidRDefault="00375BE5" w:rsidP="00375BE5">
            <w:pPr>
              <w:pStyle w:val="TableParagraph"/>
              <w:spacing w:line="259" w:lineRule="exact"/>
              <w:ind w:left="27"/>
              <w:rPr>
                <w:rFonts w:ascii="Calibri" w:eastAsia="Calibri" w:hAnsi="Calibri" w:cs="Calibri"/>
              </w:rPr>
            </w:pPr>
            <w:r>
              <w:rPr>
                <w:rFonts w:ascii="Calibri"/>
              </w:rPr>
              <w:t>Race:</w:t>
            </w:r>
          </w:p>
        </w:tc>
        <w:tc>
          <w:tcPr>
            <w:tcW w:w="3545" w:type="dxa"/>
            <w:tcBorders>
              <w:top w:val="nil"/>
              <w:left w:val="single" w:sz="8" w:space="0" w:color="000000"/>
              <w:bottom w:val="nil"/>
              <w:right w:val="single" w:sz="8" w:space="0" w:color="000000"/>
            </w:tcBorders>
          </w:tcPr>
          <w:p w14:paraId="429515EA" w14:textId="77777777" w:rsidR="00375BE5" w:rsidRDefault="00375BE5" w:rsidP="00375BE5">
            <w:pPr>
              <w:pStyle w:val="TableParagraph"/>
              <w:spacing w:before="29"/>
              <w:ind w:left="27"/>
              <w:rPr>
                <w:rFonts w:ascii="Calibri" w:eastAsia="Calibri" w:hAnsi="Calibri" w:cs="Calibri"/>
              </w:rPr>
            </w:pPr>
            <w:r>
              <w:rPr>
                <w:rFonts w:ascii="Calibri"/>
              </w:rPr>
              <w:t>Previous OAB drug therapy, %: 46.9%</w:t>
            </w:r>
          </w:p>
        </w:tc>
      </w:tr>
      <w:tr w:rsidR="00375BE5" w14:paraId="5B208256" w14:textId="77777777" w:rsidTr="00375BE5">
        <w:trPr>
          <w:trHeight w:hRule="exact" w:val="271"/>
        </w:trPr>
        <w:tc>
          <w:tcPr>
            <w:tcW w:w="1675" w:type="dxa"/>
            <w:tcBorders>
              <w:top w:val="nil"/>
              <w:left w:val="single" w:sz="8" w:space="0" w:color="000000"/>
              <w:bottom w:val="nil"/>
              <w:right w:val="single" w:sz="8" w:space="0" w:color="000000"/>
            </w:tcBorders>
          </w:tcPr>
          <w:p w14:paraId="1950477C" w14:textId="77777777" w:rsidR="00375BE5" w:rsidRDefault="00375BE5" w:rsidP="00375BE5"/>
        </w:tc>
        <w:tc>
          <w:tcPr>
            <w:tcW w:w="1224" w:type="dxa"/>
            <w:vMerge/>
            <w:tcBorders>
              <w:left w:val="single" w:sz="8" w:space="0" w:color="000000"/>
              <w:right w:val="single" w:sz="8" w:space="0" w:color="000000"/>
            </w:tcBorders>
          </w:tcPr>
          <w:p w14:paraId="37D31087" w14:textId="77777777" w:rsidR="00375BE5" w:rsidRDefault="00375BE5" w:rsidP="00375BE5"/>
        </w:tc>
        <w:tc>
          <w:tcPr>
            <w:tcW w:w="2803" w:type="dxa"/>
            <w:tcBorders>
              <w:top w:val="nil"/>
              <w:left w:val="single" w:sz="8" w:space="0" w:color="000000"/>
              <w:bottom w:val="nil"/>
              <w:right w:val="single" w:sz="8" w:space="0" w:color="000000"/>
            </w:tcBorders>
          </w:tcPr>
          <w:p w14:paraId="372DD287" w14:textId="77777777" w:rsidR="00375BE5" w:rsidRDefault="00375BE5" w:rsidP="00375BE5">
            <w:pPr>
              <w:pStyle w:val="TableParagraph"/>
              <w:spacing w:line="240" w:lineRule="exact"/>
              <w:ind w:left="27"/>
              <w:rPr>
                <w:rFonts w:ascii="Calibri" w:eastAsia="Calibri" w:hAnsi="Calibri" w:cs="Calibri"/>
              </w:rPr>
            </w:pPr>
            <w:r>
              <w:rPr>
                <w:rFonts w:ascii="Calibri"/>
              </w:rPr>
              <w:t>Solifenacin 10 mg (n = 78)</w:t>
            </w:r>
          </w:p>
        </w:tc>
        <w:tc>
          <w:tcPr>
            <w:tcW w:w="998" w:type="dxa"/>
            <w:tcBorders>
              <w:top w:val="nil"/>
              <w:left w:val="single" w:sz="8" w:space="0" w:color="000000"/>
              <w:bottom w:val="nil"/>
              <w:right w:val="single" w:sz="8" w:space="0" w:color="000000"/>
            </w:tcBorders>
          </w:tcPr>
          <w:p w14:paraId="73F24375" w14:textId="77777777" w:rsidR="00375BE5" w:rsidRDefault="00375BE5" w:rsidP="00375BE5">
            <w:pPr>
              <w:pStyle w:val="TableParagraph"/>
              <w:spacing w:line="240" w:lineRule="exact"/>
              <w:ind w:left="27"/>
              <w:rPr>
                <w:rFonts w:ascii="Calibri" w:eastAsia="Calibri" w:hAnsi="Calibri" w:cs="Calibri"/>
              </w:rPr>
            </w:pPr>
            <w:r>
              <w:rPr>
                <w:rFonts w:ascii="Calibri"/>
              </w:rPr>
              <w:t>White:</w:t>
            </w:r>
          </w:p>
        </w:tc>
        <w:tc>
          <w:tcPr>
            <w:tcW w:w="3545" w:type="dxa"/>
            <w:tcBorders>
              <w:top w:val="nil"/>
              <w:left w:val="single" w:sz="8" w:space="0" w:color="000000"/>
              <w:bottom w:val="nil"/>
              <w:right w:val="single" w:sz="8" w:space="0" w:color="000000"/>
            </w:tcBorders>
          </w:tcPr>
          <w:p w14:paraId="3012C51C" w14:textId="77777777" w:rsidR="00375BE5" w:rsidRDefault="00375BE5" w:rsidP="00375BE5"/>
        </w:tc>
      </w:tr>
      <w:tr w:rsidR="00375BE5" w14:paraId="5F48968D" w14:textId="77777777" w:rsidTr="00375BE5">
        <w:trPr>
          <w:trHeight w:hRule="exact" w:val="310"/>
        </w:trPr>
        <w:tc>
          <w:tcPr>
            <w:tcW w:w="1675" w:type="dxa"/>
            <w:tcBorders>
              <w:top w:val="nil"/>
              <w:left w:val="single" w:sz="8" w:space="0" w:color="000000"/>
              <w:bottom w:val="nil"/>
              <w:right w:val="single" w:sz="8" w:space="0" w:color="000000"/>
            </w:tcBorders>
          </w:tcPr>
          <w:p w14:paraId="0934FBCE" w14:textId="77777777" w:rsidR="00375BE5" w:rsidRDefault="00375BE5" w:rsidP="00375BE5">
            <w:pPr>
              <w:pStyle w:val="TableParagraph"/>
              <w:spacing w:line="260" w:lineRule="exact"/>
              <w:ind w:left="27"/>
              <w:rPr>
                <w:rFonts w:ascii="Calibri" w:eastAsia="Calibri" w:hAnsi="Calibri" w:cs="Calibri"/>
              </w:rPr>
            </w:pPr>
            <w:r>
              <w:rPr>
                <w:rFonts w:ascii="Calibri"/>
              </w:rPr>
              <w:t>Multinational</w:t>
            </w:r>
          </w:p>
        </w:tc>
        <w:tc>
          <w:tcPr>
            <w:tcW w:w="1224" w:type="dxa"/>
            <w:vMerge/>
            <w:tcBorders>
              <w:left w:val="single" w:sz="8" w:space="0" w:color="000000"/>
              <w:right w:val="single" w:sz="8" w:space="0" w:color="000000"/>
            </w:tcBorders>
          </w:tcPr>
          <w:p w14:paraId="50ACCA27" w14:textId="77777777" w:rsidR="00375BE5" w:rsidRDefault="00375BE5" w:rsidP="00375BE5"/>
        </w:tc>
        <w:tc>
          <w:tcPr>
            <w:tcW w:w="2803" w:type="dxa"/>
            <w:tcBorders>
              <w:top w:val="nil"/>
              <w:left w:val="single" w:sz="8" w:space="0" w:color="000000"/>
              <w:bottom w:val="nil"/>
              <w:right w:val="single" w:sz="8" w:space="0" w:color="000000"/>
            </w:tcBorders>
          </w:tcPr>
          <w:p w14:paraId="0FD41C7A" w14:textId="77777777" w:rsidR="00375BE5" w:rsidRDefault="00375BE5" w:rsidP="00375BE5">
            <w:pPr>
              <w:pStyle w:val="TableParagraph"/>
              <w:spacing w:line="260" w:lineRule="exact"/>
              <w:ind w:left="27"/>
              <w:rPr>
                <w:rFonts w:ascii="Calibri" w:eastAsia="Calibri" w:hAnsi="Calibri" w:cs="Calibri"/>
              </w:rPr>
            </w:pPr>
            <w:r>
              <w:rPr>
                <w:rFonts w:ascii="Calibri"/>
              </w:rPr>
              <w:t>vs.</w:t>
            </w:r>
          </w:p>
        </w:tc>
        <w:tc>
          <w:tcPr>
            <w:tcW w:w="998" w:type="dxa"/>
            <w:vMerge w:val="restart"/>
            <w:tcBorders>
              <w:top w:val="nil"/>
              <w:left w:val="single" w:sz="8" w:space="0" w:color="000000"/>
              <w:right w:val="single" w:sz="8" w:space="0" w:color="000000"/>
            </w:tcBorders>
          </w:tcPr>
          <w:p w14:paraId="575533C9" w14:textId="77777777" w:rsidR="00375BE5" w:rsidRDefault="00375BE5" w:rsidP="00375BE5">
            <w:pPr>
              <w:pStyle w:val="TableParagraph"/>
              <w:spacing w:line="259" w:lineRule="exact"/>
              <w:ind w:left="27"/>
              <w:rPr>
                <w:rFonts w:ascii="Calibri" w:eastAsia="Calibri" w:hAnsi="Calibri" w:cs="Calibri"/>
              </w:rPr>
            </w:pPr>
            <w:r>
              <w:rPr>
                <w:rFonts w:ascii="Calibri"/>
              </w:rPr>
              <w:t>99.7%</w:t>
            </w:r>
          </w:p>
        </w:tc>
        <w:tc>
          <w:tcPr>
            <w:tcW w:w="3545" w:type="dxa"/>
            <w:tcBorders>
              <w:top w:val="nil"/>
              <w:left w:val="single" w:sz="8" w:space="0" w:color="000000"/>
              <w:bottom w:val="nil"/>
              <w:right w:val="single" w:sz="8" w:space="0" w:color="000000"/>
            </w:tcBorders>
          </w:tcPr>
          <w:p w14:paraId="7AB07A16" w14:textId="77777777" w:rsidR="00375BE5" w:rsidRDefault="00375BE5" w:rsidP="00375BE5">
            <w:pPr>
              <w:pStyle w:val="TableParagraph"/>
              <w:spacing w:before="29"/>
              <w:ind w:left="27"/>
              <w:rPr>
                <w:rFonts w:ascii="Calibri" w:eastAsia="Calibri" w:hAnsi="Calibri" w:cs="Calibri"/>
              </w:rPr>
            </w:pPr>
            <w:r>
              <w:rPr>
                <w:rFonts w:ascii="Calibri"/>
              </w:rPr>
              <w:t>Type of OAB, %:</w:t>
            </w:r>
          </w:p>
        </w:tc>
      </w:tr>
      <w:tr w:rsidR="00375BE5" w14:paraId="408ECE48" w14:textId="77777777" w:rsidTr="00375BE5">
        <w:trPr>
          <w:trHeight w:hRule="exact" w:val="290"/>
        </w:trPr>
        <w:tc>
          <w:tcPr>
            <w:tcW w:w="1675" w:type="dxa"/>
            <w:tcBorders>
              <w:top w:val="nil"/>
              <w:left w:val="single" w:sz="8" w:space="0" w:color="000000"/>
              <w:bottom w:val="nil"/>
              <w:right w:val="single" w:sz="8" w:space="0" w:color="000000"/>
            </w:tcBorders>
          </w:tcPr>
          <w:p w14:paraId="7EC48319" w14:textId="77777777" w:rsidR="00375BE5" w:rsidRDefault="00375BE5" w:rsidP="00375BE5"/>
        </w:tc>
        <w:tc>
          <w:tcPr>
            <w:tcW w:w="1224" w:type="dxa"/>
            <w:vMerge/>
            <w:tcBorders>
              <w:left w:val="single" w:sz="8" w:space="0" w:color="000000"/>
              <w:right w:val="single" w:sz="8" w:space="0" w:color="000000"/>
            </w:tcBorders>
          </w:tcPr>
          <w:p w14:paraId="53E65B27" w14:textId="77777777" w:rsidR="00375BE5" w:rsidRDefault="00375BE5" w:rsidP="00375BE5"/>
        </w:tc>
        <w:tc>
          <w:tcPr>
            <w:tcW w:w="2803" w:type="dxa"/>
            <w:tcBorders>
              <w:top w:val="nil"/>
              <w:left w:val="single" w:sz="8" w:space="0" w:color="000000"/>
              <w:bottom w:val="nil"/>
              <w:right w:val="single" w:sz="8" w:space="0" w:color="000000"/>
            </w:tcBorders>
          </w:tcPr>
          <w:p w14:paraId="4743D7C9" w14:textId="77777777" w:rsidR="00375BE5" w:rsidRDefault="00375BE5" w:rsidP="00375BE5">
            <w:pPr>
              <w:pStyle w:val="TableParagraph"/>
              <w:spacing w:line="240" w:lineRule="exact"/>
              <w:ind w:left="27"/>
              <w:rPr>
                <w:rFonts w:ascii="Calibri" w:eastAsia="Calibri" w:hAnsi="Calibri" w:cs="Calibri"/>
              </w:rPr>
            </w:pPr>
            <w:r>
              <w:rPr>
                <w:rFonts w:ascii="Calibri"/>
              </w:rPr>
              <w:t>Solifenacin 5 mg +</w:t>
            </w:r>
          </w:p>
        </w:tc>
        <w:tc>
          <w:tcPr>
            <w:tcW w:w="998" w:type="dxa"/>
            <w:vMerge/>
            <w:tcBorders>
              <w:left w:val="single" w:sz="8" w:space="0" w:color="000000"/>
              <w:right w:val="single" w:sz="8" w:space="0" w:color="000000"/>
            </w:tcBorders>
          </w:tcPr>
          <w:p w14:paraId="10BA1416" w14:textId="77777777" w:rsidR="00375BE5" w:rsidRDefault="00375BE5" w:rsidP="00375BE5"/>
        </w:tc>
        <w:tc>
          <w:tcPr>
            <w:tcW w:w="3545" w:type="dxa"/>
            <w:tcBorders>
              <w:top w:val="nil"/>
              <w:left w:val="single" w:sz="8" w:space="0" w:color="000000"/>
              <w:bottom w:val="nil"/>
              <w:right w:val="single" w:sz="8" w:space="0" w:color="000000"/>
            </w:tcBorders>
          </w:tcPr>
          <w:p w14:paraId="4DA15035" w14:textId="77777777" w:rsidR="00375BE5" w:rsidRDefault="00375BE5" w:rsidP="00375BE5">
            <w:pPr>
              <w:pStyle w:val="TableParagraph"/>
              <w:spacing w:before="10"/>
              <w:ind w:left="27"/>
              <w:rPr>
                <w:rFonts w:ascii="Calibri" w:eastAsia="Calibri" w:hAnsi="Calibri" w:cs="Calibri"/>
              </w:rPr>
            </w:pPr>
            <w:r>
              <w:rPr>
                <w:rFonts w:ascii="Calibri" w:eastAsia="Calibri" w:hAnsi="Calibri" w:cs="Calibri"/>
              </w:rPr>
              <w:t>‐Urgency incontinence: 25.7%</w:t>
            </w:r>
          </w:p>
        </w:tc>
      </w:tr>
      <w:tr w:rsidR="00375BE5" w14:paraId="4865932D" w14:textId="77777777" w:rsidTr="00375BE5">
        <w:trPr>
          <w:trHeight w:hRule="exact" w:val="290"/>
        </w:trPr>
        <w:tc>
          <w:tcPr>
            <w:tcW w:w="1675" w:type="dxa"/>
            <w:tcBorders>
              <w:top w:val="nil"/>
              <w:left w:val="single" w:sz="8" w:space="0" w:color="000000"/>
              <w:bottom w:val="nil"/>
              <w:right w:val="single" w:sz="8" w:space="0" w:color="000000"/>
            </w:tcBorders>
          </w:tcPr>
          <w:p w14:paraId="418C6F81" w14:textId="77777777" w:rsidR="00375BE5" w:rsidRDefault="00375BE5" w:rsidP="00375BE5">
            <w:pPr>
              <w:pStyle w:val="TableParagraph"/>
              <w:spacing w:line="240" w:lineRule="exact"/>
              <w:ind w:left="27"/>
              <w:rPr>
                <w:rFonts w:ascii="Calibri" w:eastAsia="Calibri" w:hAnsi="Calibri" w:cs="Calibri"/>
              </w:rPr>
            </w:pPr>
            <w:r>
              <w:rPr>
                <w:rFonts w:ascii="Calibri"/>
              </w:rPr>
              <w:t>SYMPHONY</w:t>
            </w:r>
          </w:p>
        </w:tc>
        <w:tc>
          <w:tcPr>
            <w:tcW w:w="1224" w:type="dxa"/>
            <w:vMerge/>
            <w:tcBorders>
              <w:left w:val="single" w:sz="8" w:space="0" w:color="000000"/>
              <w:right w:val="single" w:sz="8" w:space="0" w:color="000000"/>
            </w:tcBorders>
          </w:tcPr>
          <w:p w14:paraId="439E8F6A" w14:textId="77777777" w:rsidR="00375BE5" w:rsidRDefault="00375BE5" w:rsidP="00375BE5"/>
        </w:tc>
        <w:tc>
          <w:tcPr>
            <w:tcW w:w="2803" w:type="dxa"/>
            <w:tcBorders>
              <w:top w:val="nil"/>
              <w:left w:val="single" w:sz="8" w:space="0" w:color="000000"/>
              <w:bottom w:val="nil"/>
              <w:right w:val="single" w:sz="8" w:space="0" w:color="000000"/>
            </w:tcBorders>
          </w:tcPr>
          <w:p w14:paraId="34F0B066" w14:textId="77777777" w:rsidR="00375BE5" w:rsidRDefault="00375BE5" w:rsidP="00375BE5">
            <w:pPr>
              <w:pStyle w:val="TableParagraph"/>
              <w:spacing w:line="240" w:lineRule="exact"/>
              <w:ind w:left="27"/>
              <w:rPr>
                <w:rFonts w:ascii="Calibri" w:eastAsia="Calibri" w:hAnsi="Calibri" w:cs="Calibri"/>
              </w:rPr>
            </w:pPr>
            <w:r>
              <w:rPr>
                <w:rFonts w:ascii="Calibri"/>
              </w:rPr>
              <w:t>Mirabegron 25 mg (n = 144)</w:t>
            </w:r>
          </w:p>
        </w:tc>
        <w:tc>
          <w:tcPr>
            <w:tcW w:w="998" w:type="dxa"/>
            <w:vMerge/>
            <w:tcBorders>
              <w:left w:val="single" w:sz="8" w:space="0" w:color="000000"/>
              <w:right w:val="single" w:sz="8" w:space="0" w:color="000000"/>
            </w:tcBorders>
          </w:tcPr>
          <w:p w14:paraId="10ABF932" w14:textId="77777777" w:rsidR="00375BE5" w:rsidRDefault="00375BE5" w:rsidP="00375BE5"/>
        </w:tc>
        <w:tc>
          <w:tcPr>
            <w:tcW w:w="3545" w:type="dxa"/>
            <w:tcBorders>
              <w:top w:val="nil"/>
              <w:left w:val="single" w:sz="8" w:space="0" w:color="000000"/>
              <w:bottom w:val="nil"/>
              <w:right w:val="single" w:sz="8" w:space="0" w:color="000000"/>
            </w:tcBorders>
          </w:tcPr>
          <w:p w14:paraId="3083B939" w14:textId="77777777" w:rsidR="00375BE5" w:rsidRDefault="00375BE5" w:rsidP="00375BE5">
            <w:pPr>
              <w:pStyle w:val="TableParagraph"/>
              <w:spacing w:before="10"/>
              <w:ind w:left="27"/>
              <w:rPr>
                <w:rFonts w:ascii="Calibri" w:eastAsia="Calibri" w:hAnsi="Calibri" w:cs="Calibri"/>
              </w:rPr>
            </w:pPr>
            <w:r>
              <w:rPr>
                <w:rFonts w:ascii="Calibri" w:eastAsia="Calibri" w:hAnsi="Calibri" w:cs="Calibri"/>
              </w:rPr>
              <w:t>‐Mixed stress/urgency incontinence:</w:t>
            </w:r>
          </w:p>
        </w:tc>
      </w:tr>
      <w:tr w:rsidR="00375BE5" w14:paraId="4258F9CA" w14:textId="77777777" w:rsidTr="00375BE5">
        <w:trPr>
          <w:trHeight w:hRule="exact" w:val="290"/>
        </w:trPr>
        <w:tc>
          <w:tcPr>
            <w:tcW w:w="1675" w:type="dxa"/>
            <w:tcBorders>
              <w:top w:val="nil"/>
              <w:left w:val="single" w:sz="8" w:space="0" w:color="000000"/>
              <w:bottom w:val="nil"/>
              <w:right w:val="single" w:sz="8" w:space="0" w:color="000000"/>
            </w:tcBorders>
          </w:tcPr>
          <w:p w14:paraId="7BCC0C85" w14:textId="77777777" w:rsidR="00375BE5" w:rsidRDefault="00375BE5" w:rsidP="00375BE5"/>
        </w:tc>
        <w:tc>
          <w:tcPr>
            <w:tcW w:w="1224" w:type="dxa"/>
            <w:vMerge/>
            <w:tcBorders>
              <w:left w:val="single" w:sz="8" w:space="0" w:color="000000"/>
              <w:right w:val="single" w:sz="8" w:space="0" w:color="000000"/>
            </w:tcBorders>
          </w:tcPr>
          <w:p w14:paraId="5E094F16" w14:textId="77777777" w:rsidR="00375BE5" w:rsidRDefault="00375BE5" w:rsidP="00375BE5"/>
        </w:tc>
        <w:tc>
          <w:tcPr>
            <w:tcW w:w="2803" w:type="dxa"/>
            <w:tcBorders>
              <w:top w:val="nil"/>
              <w:left w:val="single" w:sz="8" w:space="0" w:color="000000"/>
              <w:bottom w:val="nil"/>
              <w:right w:val="single" w:sz="8" w:space="0" w:color="000000"/>
            </w:tcBorders>
          </w:tcPr>
          <w:p w14:paraId="262BFA1A" w14:textId="77777777" w:rsidR="00375BE5" w:rsidRDefault="00375BE5" w:rsidP="00375BE5">
            <w:pPr>
              <w:pStyle w:val="TableParagraph"/>
              <w:spacing w:line="240" w:lineRule="exact"/>
              <w:ind w:left="27"/>
              <w:rPr>
                <w:rFonts w:ascii="Calibri" w:eastAsia="Calibri" w:hAnsi="Calibri" w:cs="Calibri"/>
              </w:rPr>
            </w:pPr>
            <w:r>
              <w:rPr>
                <w:rFonts w:ascii="Calibri"/>
              </w:rPr>
              <w:t>vs.</w:t>
            </w:r>
          </w:p>
        </w:tc>
        <w:tc>
          <w:tcPr>
            <w:tcW w:w="998" w:type="dxa"/>
            <w:vMerge/>
            <w:tcBorders>
              <w:left w:val="single" w:sz="8" w:space="0" w:color="000000"/>
              <w:right w:val="single" w:sz="8" w:space="0" w:color="000000"/>
            </w:tcBorders>
          </w:tcPr>
          <w:p w14:paraId="00267BA2" w14:textId="77777777" w:rsidR="00375BE5" w:rsidRDefault="00375BE5" w:rsidP="00375BE5"/>
        </w:tc>
        <w:tc>
          <w:tcPr>
            <w:tcW w:w="3545" w:type="dxa"/>
            <w:tcBorders>
              <w:top w:val="nil"/>
              <w:left w:val="single" w:sz="8" w:space="0" w:color="000000"/>
              <w:bottom w:val="nil"/>
              <w:right w:val="single" w:sz="8" w:space="0" w:color="000000"/>
            </w:tcBorders>
          </w:tcPr>
          <w:p w14:paraId="5F61B491" w14:textId="77777777" w:rsidR="00375BE5" w:rsidRDefault="00375BE5" w:rsidP="00375BE5">
            <w:pPr>
              <w:pStyle w:val="TableParagraph"/>
              <w:spacing w:before="10"/>
              <w:ind w:left="27"/>
              <w:rPr>
                <w:rFonts w:ascii="Calibri" w:eastAsia="Calibri" w:hAnsi="Calibri" w:cs="Calibri"/>
              </w:rPr>
            </w:pPr>
            <w:r>
              <w:rPr>
                <w:rFonts w:ascii="Calibri"/>
              </w:rPr>
              <w:t>13.4%</w:t>
            </w:r>
          </w:p>
        </w:tc>
      </w:tr>
      <w:tr w:rsidR="00375BE5" w14:paraId="245BE7B1" w14:textId="77777777" w:rsidTr="00375BE5">
        <w:trPr>
          <w:trHeight w:hRule="exact" w:val="290"/>
        </w:trPr>
        <w:tc>
          <w:tcPr>
            <w:tcW w:w="1675" w:type="dxa"/>
            <w:vMerge w:val="restart"/>
            <w:tcBorders>
              <w:top w:val="nil"/>
              <w:left w:val="single" w:sz="8" w:space="0" w:color="000000"/>
              <w:right w:val="single" w:sz="8" w:space="0" w:color="000000"/>
            </w:tcBorders>
          </w:tcPr>
          <w:p w14:paraId="6A739DCF" w14:textId="77777777" w:rsidR="00375BE5" w:rsidRDefault="00375BE5" w:rsidP="00375BE5">
            <w:pPr>
              <w:pStyle w:val="TableParagraph"/>
              <w:spacing w:line="240" w:lineRule="exact"/>
              <w:ind w:left="27"/>
              <w:rPr>
                <w:rFonts w:ascii="Calibri" w:eastAsia="Calibri" w:hAnsi="Calibri" w:cs="Calibri"/>
              </w:rPr>
            </w:pPr>
            <w:r>
              <w:rPr>
                <w:rFonts w:ascii="Calibri"/>
              </w:rPr>
              <w:t>(Fair)</w:t>
            </w:r>
            <w:r>
              <w:t xml:space="preserve"> </w:t>
            </w:r>
          </w:p>
        </w:tc>
        <w:tc>
          <w:tcPr>
            <w:tcW w:w="1224" w:type="dxa"/>
            <w:vMerge/>
            <w:tcBorders>
              <w:left w:val="single" w:sz="8" w:space="0" w:color="000000"/>
              <w:right w:val="single" w:sz="8" w:space="0" w:color="000000"/>
            </w:tcBorders>
          </w:tcPr>
          <w:p w14:paraId="707A0FD3" w14:textId="77777777" w:rsidR="00375BE5" w:rsidRDefault="00375BE5" w:rsidP="00375BE5"/>
        </w:tc>
        <w:tc>
          <w:tcPr>
            <w:tcW w:w="2803" w:type="dxa"/>
            <w:tcBorders>
              <w:top w:val="nil"/>
              <w:left w:val="single" w:sz="8" w:space="0" w:color="000000"/>
              <w:bottom w:val="nil"/>
              <w:right w:val="single" w:sz="8" w:space="0" w:color="000000"/>
            </w:tcBorders>
          </w:tcPr>
          <w:p w14:paraId="15BDF4A3" w14:textId="77777777" w:rsidR="00375BE5" w:rsidRDefault="00375BE5" w:rsidP="00375BE5">
            <w:pPr>
              <w:pStyle w:val="TableParagraph"/>
              <w:spacing w:line="240" w:lineRule="exact"/>
              <w:ind w:left="27"/>
              <w:rPr>
                <w:rFonts w:ascii="Calibri" w:eastAsia="Calibri" w:hAnsi="Calibri" w:cs="Calibri"/>
              </w:rPr>
            </w:pPr>
            <w:r>
              <w:rPr>
                <w:rFonts w:ascii="Calibri"/>
              </w:rPr>
              <w:t>Solifenacin 5 mg +</w:t>
            </w:r>
          </w:p>
        </w:tc>
        <w:tc>
          <w:tcPr>
            <w:tcW w:w="998" w:type="dxa"/>
            <w:vMerge/>
            <w:tcBorders>
              <w:left w:val="single" w:sz="8" w:space="0" w:color="000000"/>
              <w:right w:val="single" w:sz="8" w:space="0" w:color="000000"/>
            </w:tcBorders>
          </w:tcPr>
          <w:p w14:paraId="335EC2BE" w14:textId="77777777" w:rsidR="00375BE5" w:rsidRDefault="00375BE5" w:rsidP="00375BE5"/>
        </w:tc>
        <w:tc>
          <w:tcPr>
            <w:tcW w:w="3545" w:type="dxa"/>
            <w:tcBorders>
              <w:top w:val="nil"/>
              <w:left w:val="single" w:sz="8" w:space="0" w:color="000000"/>
              <w:bottom w:val="nil"/>
              <w:right w:val="single" w:sz="8" w:space="0" w:color="000000"/>
            </w:tcBorders>
          </w:tcPr>
          <w:p w14:paraId="5561CF56" w14:textId="77777777" w:rsidR="00375BE5" w:rsidRDefault="00375BE5" w:rsidP="00375BE5">
            <w:pPr>
              <w:pStyle w:val="TableParagraph"/>
              <w:spacing w:before="10"/>
              <w:ind w:left="27"/>
              <w:rPr>
                <w:rFonts w:ascii="Calibri" w:eastAsia="Calibri" w:hAnsi="Calibri" w:cs="Calibri"/>
              </w:rPr>
            </w:pPr>
            <w:r>
              <w:rPr>
                <w:rFonts w:ascii="Calibri" w:eastAsia="Calibri" w:hAnsi="Calibri" w:cs="Calibri"/>
              </w:rPr>
              <w:t>‐Frequency/urgency incontinence:</w:t>
            </w:r>
          </w:p>
        </w:tc>
      </w:tr>
      <w:tr w:rsidR="00375BE5" w14:paraId="0CFFC947" w14:textId="77777777" w:rsidTr="00375BE5">
        <w:trPr>
          <w:trHeight w:hRule="exact" w:val="436"/>
        </w:trPr>
        <w:tc>
          <w:tcPr>
            <w:tcW w:w="1675" w:type="dxa"/>
            <w:vMerge/>
            <w:tcBorders>
              <w:left w:val="single" w:sz="8" w:space="0" w:color="000000"/>
              <w:right w:val="single" w:sz="8" w:space="0" w:color="000000"/>
            </w:tcBorders>
          </w:tcPr>
          <w:p w14:paraId="74D435C8" w14:textId="77777777" w:rsidR="00375BE5" w:rsidRDefault="00375BE5" w:rsidP="00375BE5"/>
        </w:tc>
        <w:tc>
          <w:tcPr>
            <w:tcW w:w="1224" w:type="dxa"/>
            <w:vMerge/>
            <w:tcBorders>
              <w:left w:val="single" w:sz="8" w:space="0" w:color="000000"/>
              <w:right w:val="single" w:sz="8" w:space="0" w:color="000000"/>
            </w:tcBorders>
          </w:tcPr>
          <w:p w14:paraId="0C203A9D" w14:textId="77777777" w:rsidR="00375BE5" w:rsidRDefault="00375BE5" w:rsidP="00375BE5"/>
        </w:tc>
        <w:tc>
          <w:tcPr>
            <w:tcW w:w="2803" w:type="dxa"/>
            <w:tcBorders>
              <w:top w:val="nil"/>
              <w:left w:val="single" w:sz="8" w:space="0" w:color="000000"/>
              <w:bottom w:val="nil"/>
              <w:right w:val="single" w:sz="8" w:space="0" w:color="000000"/>
            </w:tcBorders>
          </w:tcPr>
          <w:p w14:paraId="4B753D60" w14:textId="77777777" w:rsidR="00375BE5" w:rsidRDefault="00375BE5" w:rsidP="00375BE5">
            <w:pPr>
              <w:pStyle w:val="TableParagraph"/>
              <w:spacing w:line="240" w:lineRule="exact"/>
              <w:ind w:left="27"/>
              <w:rPr>
                <w:rFonts w:ascii="Calibri" w:eastAsia="Calibri" w:hAnsi="Calibri" w:cs="Calibri"/>
              </w:rPr>
            </w:pPr>
            <w:r>
              <w:rPr>
                <w:rFonts w:ascii="Calibri"/>
              </w:rPr>
              <w:t>Mirabegron 50 mg (n = 153)</w:t>
            </w:r>
          </w:p>
        </w:tc>
        <w:tc>
          <w:tcPr>
            <w:tcW w:w="998" w:type="dxa"/>
            <w:vMerge/>
            <w:tcBorders>
              <w:left w:val="single" w:sz="8" w:space="0" w:color="000000"/>
              <w:right w:val="single" w:sz="8" w:space="0" w:color="000000"/>
            </w:tcBorders>
          </w:tcPr>
          <w:p w14:paraId="6BC06962" w14:textId="77777777" w:rsidR="00375BE5" w:rsidRDefault="00375BE5" w:rsidP="00375BE5"/>
        </w:tc>
        <w:tc>
          <w:tcPr>
            <w:tcW w:w="3545" w:type="dxa"/>
            <w:tcBorders>
              <w:top w:val="nil"/>
              <w:left w:val="single" w:sz="8" w:space="0" w:color="000000"/>
              <w:bottom w:val="nil"/>
              <w:right w:val="single" w:sz="8" w:space="0" w:color="000000"/>
            </w:tcBorders>
          </w:tcPr>
          <w:p w14:paraId="4F97C8D1" w14:textId="77777777" w:rsidR="00375BE5" w:rsidRDefault="00375BE5" w:rsidP="00375BE5">
            <w:pPr>
              <w:pStyle w:val="TableParagraph"/>
              <w:spacing w:before="10"/>
              <w:ind w:left="27"/>
              <w:rPr>
                <w:rFonts w:ascii="Calibri" w:eastAsia="Calibri" w:hAnsi="Calibri" w:cs="Calibri"/>
              </w:rPr>
            </w:pPr>
            <w:r>
              <w:rPr>
                <w:rFonts w:ascii="Calibri"/>
              </w:rPr>
              <w:t>60.5%</w:t>
            </w:r>
          </w:p>
        </w:tc>
      </w:tr>
      <w:tr w:rsidR="00375BE5" w14:paraId="3258E0C3" w14:textId="77777777" w:rsidTr="00375BE5">
        <w:trPr>
          <w:trHeight w:hRule="exact" w:val="455"/>
        </w:trPr>
        <w:tc>
          <w:tcPr>
            <w:tcW w:w="1675" w:type="dxa"/>
            <w:vMerge/>
            <w:tcBorders>
              <w:left w:val="single" w:sz="8" w:space="0" w:color="000000"/>
              <w:right w:val="single" w:sz="8" w:space="0" w:color="000000"/>
            </w:tcBorders>
          </w:tcPr>
          <w:p w14:paraId="4BD969FB" w14:textId="77777777" w:rsidR="00375BE5" w:rsidRDefault="00375BE5" w:rsidP="00375BE5"/>
        </w:tc>
        <w:tc>
          <w:tcPr>
            <w:tcW w:w="1224" w:type="dxa"/>
            <w:vMerge/>
            <w:tcBorders>
              <w:left w:val="single" w:sz="8" w:space="0" w:color="000000"/>
              <w:right w:val="single" w:sz="8" w:space="0" w:color="000000"/>
            </w:tcBorders>
          </w:tcPr>
          <w:p w14:paraId="6EC39D12" w14:textId="77777777" w:rsidR="00375BE5" w:rsidRDefault="00375BE5" w:rsidP="00375BE5"/>
        </w:tc>
        <w:tc>
          <w:tcPr>
            <w:tcW w:w="2803" w:type="dxa"/>
            <w:vMerge w:val="restart"/>
            <w:tcBorders>
              <w:top w:val="nil"/>
              <w:left w:val="single" w:sz="8" w:space="0" w:color="000000"/>
              <w:right w:val="single" w:sz="8" w:space="0" w:color="000000"/>
            </w:tcBorders>
          </w:tcPr>
          <w:p w14:paraId="616DA20A" w14:textId="77777777" w:rsidR="00375BE5" w:rsidRDefault="00375BE5" w:rsidP="00375BE5">
            <w:pPr>
              <w:pStyle w:val="TableParagraph"/>
              <w:spacing w:before="117"/>
              <w:ind w:left="27"/>
              <w:rPr>
                <w:rFonts w:ascii="Calibri" w:eastAsia="Calibri" w:hAnsi="Calibri" w:cs="Calibri"/>
              </w:rPr>
            </w:pPr>
            <w:r>
              <w:rPr>
                <w:rFonts w:ascii="Calibri"/>
              </w:rPr>
              <w:t>Duration: 12 weeks</w:t>
            </w:r>
          </w:p>
        </w:tc>
        <w:tc>
          <w:tcPr>
            <w:tcW w:w="998" w:type="dxa"/>
            <w:vMerge/>
            <w:tcBorders>
              <w:left w:val="single" w:sz="8" w:space="0" w:color="000000"/>
              <w:right w:val="single" w:sz="8" w:space="0" w:color="000000"/>
            </w:tcBorders>
          </w:tcPr>
          <w:p w14:paraId="45EE460E" w14:textId="77777777" w:rsidR="00375BE5" w:rsidRDefault="00375BE5" w:rsidP="00375BE5"/>
        </w:tc>
        <w:tc>
          <w:tcPr>
            <w:tcW w:w="3545" w:type="dxa"/>
            <w:tcBorders>
              <w:top w:val="nil"/>
              <w:left w:val="single" w:sz="8" w:space="0" w:color="000000"/>
              <w:bottom w:val="nil"/>
              <w:right w:val="single" w:sz="8" w:space="0" w:color="000000"/>
            </w:tcBorders>
          </w:tcPr>
          <w:p w14:paraId="61025A8E" w14:textId="77777777" w:rsidR="00375BE5" w:rsidRDefault="00375BE5" w:rsidP="00375BE5">
            <w:pPr>
              <w:pStyle w:val="TableParagraph"/>
              <w:spacing w:before="155"/>
              <w:ind w:left="27"/>
              <w:rPr>
                <w:rFonts w:ascii="Calibri" w:eastAsia="Calibri" w:hAnsi="Calibri" w:cs="Calibri"/>
              </w:rPr>
            </w:pPr>
            <w:r>
              <w:rPr>
                <w:rFonts w:ascii="Calibri"/>
              </w:rPr>
              <w:t>Mean incontinence episodes /24 h</w:t>
            </w:r>
          </w:p>
        </w:tc>
      </w:tr>
      <w:tr w:rsidR="00375BE5" w14:paraId="66E3AD50" w14:textId="77777777" w:rsidTr="00375BE5">
        <w:trPr>
          <w:trHeight w:hRule="exact" w:val="290"/>
        </w:trPr>
        <w:tc>
          <w:tcPr>
            <w:tcW w:w="1675" w:type="dxa"/>
            <w:vMerge/>
            <w:tcBorders>
              <w:left w:val="single" w:sz="8" w:space="0" w:color="000000"/>
              <w:right w:val="single" w:sz="8" w:space="0" w:color="000000"/>
            </w:tcBorders>
          </w:tcPr>
          <w:p w14:paraId="16B37741" w14:textId="77777777" w:rsidR="00375BE5" w:rsidRDefault="00375BE5" w:rsidP="00375BE5"/>
        </w:tc>
        <w:tc>
          <w:tcPr>
            <w:tcW w:w="1224" w:type="dxa"/>
            <w:vMerge/>
            <w:tcBorders>
              <w:left w:val="single" w:sz="8" w:space="0" w:color="000000"/>
              <w:right w:val="single" w:sz="8" w:space="0" w:color="000000"/>
            </w:tcBorders>
          </w:tcPr>
          <w:p w14:paraId="7DF2A6FE" w14:textId="77777777" w:rsidR="00375BE5" w:rsidRDefault="00375BE5" w:rsidP="00375BE5"/>
        </w:tc>
        <w:tc>
          <w:tcPr>
            <w:tcW w:w="2803" w:type="dxa"/>
            <w:vMerge/>
            <w:tcBorders>
              <w:left w:val="single" w:sz="8" w:space="0" w:color="000000"/>
              <w:right w:val="single" w:sz="8" w:space="0" w:color="000000"/>
            </w:tcBorders>
          </w:tcPr>
          <w:p w14:paraId="60FD48D2" w14:textId="77777777" w:rsidR="00375BE5" w:rsidRDefault="00375BE5" w:rsidP="00375BE5"/>
        </w:tc>
        <w:tc>
          <w:tcPr>
            <w:tcW w:w="998" w:type="dxa"/>
            <w:vMerge/>
            <w:tcBorders>
              <w:left w:val="single" w:sz="8" w:space="0" w:color="000000"/>
              <w:right w:val="single" w:sz="8" w:space="0" w:color="000000"/>
            </w:tcBorders>
          </w:tcPr>
          <w:p w14:paraId="6FDF8584" w14:textId="77777777" w:rsidR="00375BE5" w:rsidRDefault="00375BE5" w:rsidP="00375BE5"/>
        </w:tc>
        <w:tc>
          <w:tcPr>
            <w:tcW w:w="3545" w:type="dxa"/>
            <w:tcBorders>
              <w:top w:val="nil"/>
              <w:left w:val="single" w:sz="8" w:space="0" w:color="000000"/>
              <w:bottom w:val="nil"/>
              <w:right w:val="single" w:sz="8" w:space="0" w:color="000000"/>
            </w:tcBorders>
          </w:tcPr>
          <w:p w14:paraId="6D120200"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(for patients who reported</w:t>
            </w:r>
            <w:r>
              <w:rPr>
                <w:rFonts w:ascii="Calibri" w:eastAsia="Calibri" w:hAnsi="Calibri" w:cs="Calibri"/>
                <w:spacing w:val="4"/>
              </w:rPr>
              <w:t xml:space="preserve"> </w:t>
            </w:r>
            <w:r>
              <w:rPr>
                <w:rFonts w:ascii="Calibri" w:eastAsia="Calibri" w:hAnsi="Calibri" w:cs="Calibri"/>
              </w:rPr>
              <w:t>≥ 1</w:t>
            </w:r>
          </w:p>
        </w:tc>
      </w:tr>
      <w:tr w:rsidR="00375BE5" w14:paraId="02D39FAB" w14:textId="77777777" w:rsidTr="00375BE5">
        <w:trPr>
          <w:trHeight w:hRule="exact" w:val="436"/>
        </w:trPr>
        <w:tc>
          <w:tcPr>
            <w:tcW w:w="1675" w:type="dxa"/>
            <w:vMerge/>
            <w:tcBorders>
              <w:left w:val="single" w:sz="8" w:space="0" w:color="000000"/>
              <w:right w:val="single" w:sz="8" w:space="0" w:color="000000"/>
            </w:tcBorders>
          </w:tcPr>
          <w:p w14:paraId="477CC4E2" w14:textId="77777777" w:rsidR="00375BE5" w:rsidRDefault="00375BE5" w:rsidP="00375BE5"/>
        </w:tc>
        <w:tc>
          <w:tcPr>
            <w:tcW w:w="1224" w:type="dxa"/>
            <w:vMerge/>
            <w:tcBorders>
              <w:left w:val="single" w:sz="8" w:space="0" w:color="000000"/>
              <w:right w:val="single" w:sz="8" w:space="0" w:color="000000"/>
            </w:tcBorders>
          </w:tcPr>
          <w:p w14:paraId="1899DE62" w14:textId="77777777" w:rsidR="00375BE5" w:rsidRDefault="00375BE5" w:rsidP="00375BE5"/>
        </w:tc>
        <w:tc>
          <w:tcPr>
            <w:tcW w:w="2803" w:type="dxa"/>
            <w:vMerge/>
            <w:tcBorders>
              <w:left w:val="single" w:sz="8" w:space="0" w:color="000000"/>
              <w:right w:val="single" w:sz="8" w:space="0" w:color="000000"/>
            </w:tcBorders>
          </w:tcPr>
          <w:p w14:paraId="61F505A1" w14:textId="77777777" w:rsidR="00375BE5" w:rsidRDefault="00375BE5" w:rsidP="00375BE5"/>
        </w:tc>
        <w:tc>
          <w:tcPr>
            <w:tcW w:w="998" w:type="dxa"/>
            <w:vMerge/>
            <w:tcBorders>
              <w:left w:val="single" w:sz="8" w:space="0" w:color="000000"/>
              <w:right w:val="single" w:sz="8" w:space="0" w:color="000000"/>
            </w:tcBorders>
          </w:tcPr>
          <w:p w14:paraId="0FE5DBE4" w14:textId="77777777" w:rsidR="00375BE5" w:rsidRDefault="00375BE5" w:rsidP="00375BE5"/>
        </w:tc>
        <w:tc>
          <w:tcPr>
            <w:tcW w:w="3545" w:type="dxa"/>
            <w:tcBorders>
              <w:top w:val="nil"/>
              <w:left w:val="single" w:sz="8" w:space="0" w:color="000000"/>
              <w:bottom w:val="nil"/>
              <w:right w:val="single" w:sz="8" w:space="0" w:color="000000"/>
            </w:tcBorders>
          </w:tcPr>
          <w:p w14:paraId="00316A9C" w14:textId="77777777" w:rsidR="00375BE5" w:rsidRDefault="00375BE5" w:rsidP="00375BE5">
            <w:pPr>
              <w:pStyle w:val="TableParagraph"/>
              <w:spacing w:line="259" w:lineRule="exact"/>
              <w:ind w:left="27"/>
              <w:rPr>
                <w:rFonts w:ascii="Calibri" w:eastAsia="Calibri" w:hAnsi="Calibri" w:cs="Calibri"/>
              </w:rPr>
            </w:pPr>
            <w:r>
              <w:rPr>
                <w:rFonts w:ascii="Calibri"/>
              </w:rPr>
              <w:t>incontinence episode): 1.3</w:t>
            </w:r>
          </w:p>
        </w:tc>
      </w:tr>
      <w:tr w:rsidR="00375BE5" w14:paraId="605AE238" w14:textId="77777777" w:rsidTr="00375BE5">
        <w:trPr>
          <w:trHeight w:hRule="exact" w:val="581"/>
        </w:trPr>
        <w:tc>
          <w:tcPr>
            <w:tcW w:w="1675" w:type="dxa"/>
            <w:vMerge/>
            <w:tcBorders>
              <w:left w:val="single" w:sz="8" w:space="0" w:color="000000"/>
              <w:right w:val="single" w:sz="8" w:space="0" w:color="000000"/>
            </w:tcBorders>
          </w:tcPr>
          <w:p w14:paraId="0BA1110F" w14:textId="77777777" w:rsidR="00375BE5" w:rsidRDefault="00375BE5" w:rsidP="00375BE5"/>
        </w:tc>
        <w:tc>
          <w:tcPr>
            <w:tcW w:w="1224" w:type="dxa"/>
            <w:vMerge/>
            <w:tcBorders>
              <w:left w:val="single" w:sz="8" w:space="0" w:color="000000"/>
              <w:right w:val="single" w:sz="8" w:space="0" w:color="000000"/>
            </w:tcBorders>
          </w:tcPr>
          <w:p w14:paraId="3D181533" w14:textId="77777777" w:rsidR="00375BE5" w:rsidRDefault="00375BE5" w:rsidP="00375BE5"/>
        </w:tc>
        <w:tc>
          <w:tcPr>
            <w:tcW w:w="2803" w:type="dxa"/>
            <w:vMerge/>
            <w:tcBorders>
              <w:left w:val="single" w:sz="8" w:space="0" w:color="000000"/>
              <w:right w:val="single" w:sz="8" w:space="0" w:color="000000"/>
            </w:tcBorders>
          </w:tcPr>
          <w:p w14:paraId="5FF21849" w14:textId="77777777" w:rsidR="00375BE5" w:rsidRDefault="00375BE5" w:rsidP="00375BE5"/>
        </w:tc>
        <w:tc>
          <w:tcPr>
            <w:tcW w:w="998" w:type="dxa"/>
            <w:vMerge/>
            <w:tcBorders>
              <w:left w:val="single" w:sz="8" w:space="0" w:color="000000"/>
              <w:right w:val="single" w:sz="8" w:space="0" w:color="000000"/>
            </w:tcBorders>
          </w:tcPr>
          <w:p w14:paraId="659A8714" w14:textId="77777777" w:rsidR="00375BE5" w:rsidRDefault="00375BE5" w:rsidP="00375BE5"/>
        </w:tc>
        <w:tc>
          <w:tcPr>
            <w:tcW w:w="3545" w:type="dxa"/>
            <w:tcBorders>
              <w:top w:val="nil"/>
              <w:left w:val="single" w:sz="8" w:space="0" w:color="000000"/>
              <w:bottom w:val="nil"/>
              <w:right w:val="single" w:sz="8" w:space="0" w:color="000000"/>
            </w:tcBorders>
          </w:tcPr>
          <w:p w14:paraId="743CECF1" w14:textId="77777777" w:rsidR="00375BE5" w:rsidRDefault="00375BE5" w:rsidP="00375BE5">
            <w:pPr>
              <w:pStyle w:val="TableParagraph"/>
              <w:spacing w:before="136"/>
              <w:ind w:left="27"/>
              <w:rPr>
                <w:rFonts w:ascii="Calibri" w:eastAsia="Calibri" w:hAnsi="Calibri" w:cs="Calibri"/>
              </w:rPr>
            </w:pPr>
            <w:r>
              <w:rPr>
                <w:rFonts w:ascii="Calibri"/>
              </w:rPr>
              <w:t>Mean micturitions /24 h: 11.2</w:t>
            </w:r>
          </w:p>
        </w:tc>
      </w:tr>
      <w:tr w:rsidR="00375BE5" w14:paraId="15535771" w14:textId="77777777" w:rsidTr="00375BE5">
        <w:trPr>
          <w:trHeight w:hRule="exact" w:val="581"/>
        </w:trPr>
        <w:tc>
          <w:tcPr>
            <w:tcW w:w="1675" w:type="dxa"/>
            <w:vMerge/>
            <w:tcBorders>
              <w:left w:val="single" w:sz="8" w:space="0" w:color="000000"/>
              <w:right w:val="single" w:sz="8" w:space="0" w:color="000000"/>
            </w:tcBorders>
          </w:tcPr>
          <w:p w14:paraId="19A5642D" w14:textId="77777777" w:rsidR="00375BE5" w:rsidRDefault="00375BE5" w:rsidP="00375BE5"/>
        </w:tc>
        <w:tc>
          <w:tcPr>
            <w:tcW w:w="1224" w:type="dxa"/>
            <w:vMerge/>
            <w:tcBorders>
              <w:left w:val="single" w:sz="8" w:space="0" w:color="000000"/>
              <w:right w:val="single" w:sz="8" w:space="0" w:color="000000"/>
            </w:tcBorders>
          </w:tcPr>
          <w:p w14:paraId="7900C00D" w14:textId="77777777" w:rsidR="00375BE5" w:rsidRDefault="00375BE5" w:rsidP="00375BE5"/>
        </w:tc>
        <w:tc>
          <w:tcPr>
            <w:tcW w:w="2803" w:type="dxa"/>
            <w:vMerge/>
            <w:tcBorders>
              <w:left w:val="single" w:sz="8" w:space="0" w:color="000000"/>
              <w:right w:val="single" w:sz="8" w:space="0" w:color="000000"/>
            </w:tcBorders>
          </w:tcPr>
          <w:p w14:paraId="2CD4AB49" w14:textId="77777777" w:rsidR="00375BE5" w:rsidRDefault="00375BE5" w:rsidP="00375BE5"/>
        </w:tc>
        <w:tc>
          <w:tcPr>
            <w:tcW w:w="998" w:type="dxa"/>
            <w:vMerge/>
            <w:tcBorders>
              <w:left w:val="single" w:sz="8" w:space="0" w:color="000000"/>
              <w:right w:val="single" w:sz="8" w:space="0" w:color="000000"/>
            </w:tcBorders>
          </w:tcPr>
          <w:p w14:paraId="75BBCD08" w14:textId="77777777" w:rsidR="00375BE5" w:rsidRDefault="00375BE5" w:rsidP="00375BE5"/>
        </w:tc>
        <w:tc>
          <w:tcPr>
            <w:tcW w:w="3545" w:type="dxa"/>
            <w:tcBorders>
              <w:top w:val="nil"/>
              <w:left w:val="single" w:sz="8" w:space="0" w:color="000000"/>
              <w:bottom w:val="nil"/>
              <w:right w:val="single" w:sz="8" w:space="0" w:color="000000"/>
            </w:tcBorders>
          </w:tcPr>
          <w:p w14:paraId="40B5B0FB" w14:textId="77777777" w:rsidR="00375BE5" w:rsidRDefault="00375BE5" w:rsidP="00375BE5">
            <w:pPr>
              <w:pStyle w:val="TableParagraph"/>
              <w:spacing w:before="136"/>
              <w:ind w:left="27"/>
              <w:rPr>
                <w:rFonts w:ascii="Calibri" w:eastAsia="Calibri" w:hAnsi="Calibri" w:cs="Calibri"/>
              </w:rPr>
            </w:pPr>
            <w:r>
              <w:rPr>
                <w:rFonts w:ascii="Calibri"/>
              </w:rPr>
              <w:t>Mean urgency episodes /24 h: 6.4</w:t>
            </w:r>
          </w:p>
        </w:tc>
      </w:tr>
      <w:tr w:rsidR="00375BE5" w14:paraId="51F1B793" w14:textId="77777777" w:rsidTr="00375BE5">
        <w:trPr>
          <w:trHeight w:hRule="exact" w:val="436"/>
        </w:trPr>
        <w:tc>
          <w:tcPr>
            <w:tcW w:w="1675" w:type="dxa"/>
            <w:vMerge/>
            <w:tcBorders>
              <w:left w:val="single" w:sz="8" w:space="0" w:color="000000"/>
              <w:right w:val="single" w:sz="8" w:space="0" w:color="000000"/>
            </w:tcBorders>
          </w:tcPr>
          <w:p w14:paraId="394E3DC1" w14:textId="77777777" w:rsidR="00375BE5" w:rsidRDefault="00375BE5" w:rsidP="00375BE5"/>
        </w:tc>
        <w:tc>
          <w:tcPr>
            <w:tcW w:w="1224" w:type="dxa"/>
            <w:vMerge/>
            <w:tcBorders>
              <w:left w:val="single" w:sz="8" w:space="0" w:color="000000"/>
              <w:right w:val="single" w:sz="8" w:space="0" w:color="000000"/>
            </w:tcBorders>
          </w:tcPr>
          <w:p w14:paraId="09A3D555" w14:textId="77777777" w:rsidR="00375BE5" w:rsidRDefault="00375BE5" w:rsidP="00375BE5"/>
        </w:tc>
        <w:tc>
          <w:tcPr>
            <w:tcW w:w="2803" w:type="dxa"/>
            <w:vMerge/>
            <w:tcBorders>
              <w:left w:val="single" w:sz="8" w:space="0" w:color="000000"/>
              <w:right w:val="single" w:sz="8" w:space="0" w:color="000000"/>
            </w:tcBorders>
          </w:tcPr>
          <w:p w14:paraId="6D3BC48A" w14:textId="77777777" w:rsidR="00375BE5" w:rsidRDefault="00375BE5" w:rsidP="00375BE5"/>
        </w:tc>
        <w:tc>
          <w:tcPr>
            <w:tcW w:w="998" w:type="dxa"/>
            <w:vMerge/>
            <w:tcBorders>
              <w:left w:val="single" w:sz="8" w:space="0" w:color="000000"/>
              <w:right w:val="single" w:sz="8" w:space="0" w:color="000000"/>
            </w:tcBorders>
          </w:tcPr>
          <w:p w14:paraId="28EFD7D9" w14:textId="77777777" w:rsidR="00375BE5" w:rsidRDefault="00375BE5" w:rsidP="00375BE5"/>
        </w:tc>
        <w:tc>
          <w:tcPr>
            <w:tcW w:w="3545" w:type="dxa"/>
            <w:tcBorders>
              <w:top w:val="nil"/>
              <w:left w:val="single" w:sz="8" w:space="0" w:color="000000"/>
              <w:bottom w:val="nil"/>
              <w:right w:val="single" w:sz="8" w:space="0" w:color="000000"/>
            </w:tcBorders>
          </w:tcPr>
          <w:p w14:paraId="14386119" w14:textId="77777777" w:rsidR="00375BE5" w:rsidRDefault="00375BE5" w:rsidP="00375BE5">
            <w:pPr>
              <w:pStyle w:val="TableParagraph"/>
              <w:spacing w:before="136"/>
              <w:ind w:left="27"/>
              <w:rPr>
                <w:rFonts w:ascii="Calibri" w:eastAsia="Calibri" w:hAnsi="Calibri" w:cs="Calibri"/>
              </w:rPr>
            </w:pPr>
            <w:r>
              <w:rPr>
                <w:rFonts w:ascii="Calibri"/>
              </w:rPr>
              <w:t>Mean urgency incontinence episodes</w:t>
            </w:r>
          </w:p>
        </w:tc>
      </w:tr>
      <w:tr w:rsidR="00375BE5" w14:paraId="144F17A2" w14:textId="77777777" w:rsidTr="00375BE5">
        <w:trPr>
          <w:trHeight w:hRule="exact" w:val="1175"/>
        </w:trPr>
        <w:tc>
          <w:tcPr>
            <w:tcW w:w="1675" w:type="dxa"/>
            <w:vMerge/>
            <w:tcBorders>
              <w:left w:val="single" w:sz="8" w:space="0" w:color="000000"/>
              <w:bottom w:val="single" w:sz="8" w:space="0" w:color="000000"/>
              <w:right w:val="single" w:sz="8" w:space="0" w:color="000000"/>
            </w:tcBorders>
          </w:tcPr>
          <w:p w14:paraId="411C64C9" w14:textId="77777777" w:rsidR="00375BE5" w:rsidRDefault="00375BE5" w:rsidP="00375BE5"/>
        </w:tc>
        <w:tc>
          <w:tcPr>
            <w:tcW w:w="1224" w:type="dxa"/>
            <w:vMerge/>
            <w:tcBorders>
              <w:left w:val="single" w:sz="8" w:space="0" w:color="000000"/>
              <w:bottom w:val="single" w:sz="8" w:space="0" w:color="000000"/>
              <w:right w:val="single" w:sz="8" w:space="0" w:color="000000"/>
            </w:tcBorders>
          </w:tcPr>
          <w:p w14:paraId="79533973" w14:textId="77777777" w:rsidR="00375BE5" w:rsidRDefault="00375BE5" w:rsidP="00375BE5"/>
        </w:tc>
        <w:tc>
          <w:tcPr>
            <w:tcW w:w="2803" w:type="dxa"/>
            <w:vMerge/>
            <w:tcBorders>
              <w:left w:val="single" w:sz="8" w:space="0" w:color="000000"/>
              <w:bottom w:val="single" w:sz="8" w:space="0" w:color="000000"/>
              <w:right w:val="single" w:sz="8" w:space="0" w:color="000000"/>
            </w:tcBorders>
          </w:tcPr>
          <w:p w14:paraId="08CFE718" w14:textId="77777777" w:rsidR="00375BE5" w:rsidRDefault="00375BE5" w:rsidP="00375BE5"/>
        </w:tc>
        <w:tc>
          <w:tcPr>
            <w:tcW w:w="998" w:type="dxa"/>
            <w:vMerge/>
            <w:tcBorders>
              <w:left w:val="single" w:sz="8" w:space="0" w:color="000000"/>
              <w:bottom w:val="single" w:sz="8" w:space="0" w:color="000000"/>
              <w:right w:val="single" w:sz="8" w:space="0" w:color="000000"/>
            </w:tcBorders>
          </w:tcPr>
          <w:p w14:paraId="2AE13001" w14:textId="77777777" w:rsidR="00375BE5" w:rsidRDefault="00375BE5" w:rsidP="00375BE5"/>
        </w:tc>
        <w:tc>
          <w:tcPr>
            <w:tcW w:w="3545" w:type="dxa"/>
            <w:tcBorders>
              <w:top w:val="nil"/>
              <w:left w:val="single" w:sz="8" w:space="0" w:color="000000"/>
              <w:bottom w:val="single" w:sz="8" w:space="0" w:color="000000"/>
              <w:right w:val="single" w:sz="8" w:space="0" w:color="000000"/>
            </w:tcBorders>
          </w:tcPr>
          <w:p w14:paraId="1BFB5741" w14:textId="77777777" w:rsidR="00375BE5" w:rsidRDefault="00375BE5" w:rsidP="00375BE5">
            <w:pPr>
              <w:pStyle w:val="TableParagraph"/>
              <w:spacing w:line="259" w:lineRule="exact"/>
              <w:ind w:left="27"/>
              <w:rPr>
                <w:rFonts w:ascii="Calibri" w:eastAsia="Calibri" w:hAnsi="Calibri" w:cs="Calibri"/>
              </w:rPr>
            </w:pPr>
            <w:r>
              <w:rPr>
                <w:rFonts w:ascii="Calibri"/>
              </w:rPr>
              <w:t>/24 h: 1.3</w:t>
            </w:r>
          </w:p>
        </w:tc>
      </w:tr>
    </w:tbl>
    <w:p w14:paraId="394A4C1D" w14:textId="77777777" w:rsidR="00375BE5" w:rsidRDefault="00375BE5" w:rsidP="00375BE5">
      <w:pPr>
        <w:spacing w:line="259" w:lineRule="exact"/>
        <w:rPr>
          <w:rFonts w:ascii="Calibri" w:eastAsia="Calibri" w:hAnsi="Calibri" w:cs="Calibri"/>
        </w:rPr>
        <w:sectPr w:rsidR="00375BE5">
          <w:pgSz w:w="15840" w:h="12240" w:orient="landscape"/>
          <w:pgMar w:top="1000" w:right="2260" w:bottom="280" w:left="900" w:header="720" w:footer="720" w:gutter="0"/>
          <w:cols w:space="720"/>
        </w:sectPr>
      </w:pPr>
    </w:p>
    <w:p w14:paraId="7256B918" w14:textId="77777777" w:rsidR="00375BE5" w:rsidRDefault="00375BE5" w:rsidP="00375BE5">
      <w:pPr>
        <w:spacing w:before="10"/>
        <w:rPr>
          <w:rFonts w:ascii="Times New Roman" w:eastAsia="Times New Roman" w:hAnsi="Times New Roman" w:cs="Times New Roman"/>
          <w:sz w:val="6"/>
          <w:szCs w:val="6"/>
        </w:rPr>
      </w:pPr>
    </w:p>
    <w:tbl>
      <w:tblPr>
        <w:tblW w:w="0" w:type="auto"/>
        <w:tblInd w:w="106" w:type="dxa"/>
        <w:tblLayout w:type="fixed"/>
        <w:tblCellMar>
          <w:left w:w="0" w:type="dxa"/>
          <w:right w:w="0" w:type="dxa"/>
        </w:tblCellMar>
        <w:tblLook w:val="01E0" w:firstRow="1" w:lastRow="1" w:firstColumn="1" w:lastColumn="1" w:noHBand="0" w:noVBand="0"/>
      </w:tblPr>
      <w:tblGrid>
        <w:gridCol w:w="1675"/>
        <w:gridCol w:w="6043"/>
        <w:gridCol w:w="4318"/>
        <w:gridCol w:w="1757"/>
      </w:tblGrid>
      <w:tr w:rsidR="00375BE5" w14:paraId="28F9453D" w14:textId="77777777" w:rsidTr="00375BE5">
        <w:trPr>
          <w:trHeight w:hRule="exact" w:val="2323"/>
        </w:trPr>
        <w:tc>
          <w:tcPr>
            <w:tcW w:w="1675" w:type="dxa"/>
            <w:tcBorders>
              <w:top w:val="single" w:sz="8" w:space="0" w:color="000000"/>
              <w:left w:val="single" w:sz="8" w:space="0" w:color="000000"/>
              <w:bottom w:val="single" w:sz="8" w:space="0" w:color="000000"/>
              <w:right w:val="single" w:sz="8" w:space="0" w:color="000000"/>
            </w:tcBorders>
            <w:shd w:val="clear" w:color="auto" w:fill="E2EFDA"/>
          </w:tcPr>
          <w:p w14:paraId="0407AF48" w14:textId="77777777" w:rsidR="00375BE5" w:rsidRDefault="00375BE5" w:rsidP="00375BE5">
            <w:pPr>
              <w:pStyle w:val="TableParagraph"/>
              <w:spacing w:before="10"/>
              <w:rPr>
                <w:rFonts w:ascii="Times New Roman" w:eastAsia="Times New Roman" w:hAnsi="Times New Roman" w:cs="Times New Roman"/>
                <w:sz w:val="24"/>
                <w:szCs w:val="24"/>
              </w:rPr>
            </w:pPr>
          </w:p>
          <w:p w14:paraId="35DBFD74" w14:textId="77777777" w:rsidR="00375BE5" w:rsidRDefault="00375BE5" w:rsidP="00375BE5">
            <w:pPr>
              <w:pStyle w:val="TableParagraph"/>
              <w:spacing w:line="259" w:lineRule="auto"/>
              <w:ind w:left="27" w:right="101"/>
              <w:rPr>
                <w:rFonts w:ascii="Calibri" w:eastAsia="Calibri" w:hAnsi="Calibri" w:cs="Calibri"/>
              </w:rPr>
            </w:pPr>
            <w:r>
              <w:rPr>
                <w:rFonts w:ascii="Calibri"/>
                <w:b/>
              </w:rPr>
              <w:t>Author, Year Total Population (Included population) Country</w:t>
            </w:r>
          </w:p>
          <w:p w14:paraId="539709A1" w14:textId="77777777" w:rsidR="00375BE5" w:rsidRDefault="00375BE5" w:rsidP="00375BE5">
            <w:pPr>
              <w:pStyle w:val="TableParagraph"/>
              <w:spacing w:line="259" w:lineRule="auto"/>
              <w:ind w:left="27" w:right="225"/>
              <w:rPr>
                <w:rFonts w:ascii="Calibri" w:eastAsia="Calibri" w:hAnsi="Calibri" w:cs="Calibri"/>
              </w:rPr>
            </w:pPr>
            <w:r>
              <w:rPr>
                <w:rFonts w:ascii="Calibri"/>
                <w:b/>
              </w:rPr>
              <w:t>Trial name (Quality rating)</w:t>
            </w:r>
          </w:p>
        </w:tc>
        <w:tc>
          <w:tcPr>
            <w:tcW w:w="6043" w:type="dxa"/>
            <w:tcBorders>
              <w:top w:val="single" w:sz="8" w:space="0" w:color="000000"/>
              <w:left w:val="single" w:sz="8" w:space="0" w:color="000000"/>
              <w:bottom w:val="single" w:sz="8" w:space="0" w:color="000000"/>
              <w:right w:val="single" w:sz="8" w:space="0" w:color="000000"/>
            </w:tcBorders>
            <w:shd w:val="clear" w:color="auto" w:fill="E2EFDA"/>
          </w:tcPr>
          <w:p w14:paraId="6459520F" w14:textId="77777777" w:rsidR="00375BE5" w:rsidRDefault="00375BE5" w:rsidP="00375BE5">
            <w:pPr>
              <w:pStyle w:val="TableParagraph"/>
              <w:rPr>
                <w:rFonts w:ascii="Times New Roman" w:eastAsia="Times New Roman" w:hAnsi="Times New Roman" w:cs="Times New Roman"/>
              </w:rPr>
            </w:pPr>
          </w:p>
          <w:p w14:paraId="51ADEADB" w14:textId="77777777" w:rsidR="00375BE5" w:rsidRDefault="00375BE5" w:rsidP="00375BE5">
            <w:pPr>
              <w:pStyle w:val="TableParagraph"/>
              <w:rPr>
                <w:rFonts w:ascii="Times New Roman" w:eastAsia="Times New Roman" w:hAnsi="Times New Roman" w:cs="Times New Roman"/>
              </w:rPr>
            </w:pPr>
          </w:p>
          <w:p w14:paraId="1817B27F" w14:textId="77777777" w:rsidR="00375BE5" w:rsidRDefault="00375BE5" w:rsidP="00375BE5">
            <w:pPr>
              <w:pStyle w:val="TableParagraph"/>
              <w:rPr>
                <w:rFonts w:ascii="Times New Roman" w:eastAsia="Times New Roman" w:hAnsi="Times New Roman" w:cs="Times New Roman"/>
              </w:rPr>
            </w:pPr>
          </w:p>
          <w:p w14:paraId="60276AEE" w14:textId="77777777" w:rsidR="00375BE5" w:rsidRDefault="00375BE5" w:rsidP="00375BE5">
            <w:pPr>
              <w:pStyle w:val="TableParagraph"/>
              <w:rPr>
                <w:rFonts w:ascii="Times New Roman" w:eastAsia="Times New Roman" w:hAnsi="Times New Roman" w:cs="Times New Roman"/>
              </w:rPr>
            </w:pPr>
          </w:p>
          <w:p w14:paraId="633E2086" w14:textId="77777777" w:rsidR="00375BE5" w:rsidRDefault="00375BE5" w:rsidP="00375BE5">
            <w:pPr>
              <w:pStyle w:val="TableParagraph"/>
              <w:rPr>
                <w:rFonts w:ascii="Times New Roman" w:eastAsia="Times New Roman" w:hAnsi="Times New Roman" w:cs="Times New Roman"/>
              </w:rPr>
            </w:pPr>
          </w:p>
          <w:p w14:paraId="61729C61" w14:textId="77777777" w:rsidR="00375BE5" w:rsidRDefault="00375BE5" w:rsidP="00375BE5">
            <w:pPr>
              <w:pStyle w:val="TableParagraph"/>
              <w:rPr>
                <w:rFonts w:ascii="Times New Roman" w:eastAsia="Times New Roman" w:hAnsi="Times New Roman" w:cs="Times New Roman"/>
              </w:rPr>
            </w:pPr>
          </w:p>
          <w:p w14:paraId="04E61E11" w14:textId="77777777" w:rsidR="00375BE5" w:rsidRDefault="00375BE5" w:rsidP="00375BE5">
            <w:pPr>
              <w:pStyle w:val="TableParagraph"/>
              <w:spacing w:before="2"/>
              <w:rPr>
                <w:rFonts w:ascii="Times New Roman" w:eastAsia="Times New Roman" w:hAnsi="Times New Roman" w:cs="Times New Roman"/>
                <w:sz w:val="19"/>
                <w:szCs w:val="19"/>
              </w:rPr>
            </w:pPr>
          </w:p>
          <w:p w14:paraId="0B1C2A13" w14:textId="77777777" w:rsidR="00375BE5" w:rsidRDefault="00375BE5" w:rsidP="00375BE5">
            <w:pPr>
              <w:pStyle w:val="TableParagraph"/>
              <w:ind w:left="27"/>
              <w:rPr>
                <w:rFonts w:ascii="Calibri" w:eastAsia="Calibri" w:hAnsi="Calibri" w:cs="Calibri"/>
              </w:rPr>
            </w:pPr>
            <w:r>
              <w:rPr>
                <w:rFonts w:ascii="Calibri"/>
                <w:b/>
              </w:rPr>
              <w:t>Efficacy/effectiveness outcomes</w:t>
            </w:r>
          </w:p>
          <w:p w14:paraId="5286E1B5" w14:textId="77777777" w:rsidR="00375BE5" w:rsidRDefault="00375BE5" w:rsidP="00375BE5">
            <w:pPr>
              <w:pStyle w:val="TableParagraph"/>
              <w:spacing w:before="22"/>
              <w:ind w:left="27"/>
              <w:rPr>
                <w:rFonts w:ascii="Calibri" w:eastAsia="Calibri" w:hAnsi="Calibri" w:cs="Calibri"/>
              </w:rPr>
            </w:pPr>
            <w:r>
              <w:rPr>
                <w:rFonts w:ascii="Calibri"/>
                <w:b/>
                <w:i/>
              </w:rPr>
              <w:t>(from PICOS; see checklist)</w:t>
            </w:r>
          </w:p>
        </w:tc>
        <w:tc>
          <w:tcPr>
            <w:tcW w:w="4318" w:type="dxa"/>
            <w:tcBorders>
              <w:top w:val="single" w:sz="8" w:space="0" w:color="000000"/>
              <w:left w:val="single" w:sz="8" w:space="0" w:color="000000"/>
              <w:bottom w:val="single" w:sz="8" w:space="0" w:color="000000"/>
              <w:right w:val="single" w:sz="8" w:space="0" w:color="000000"/>
            </w:tcBorders>
            <w:shd w:val="clear" w:color="auto" w:fill="E2EFDA"/>
          </w:tcPr>
          <w:p w14:paraId="1B8DCF8C" w14:textId="77777777" w:rsidR="00375BE5" w:rsidRDefault="00375BE5" w:rsidP="00375BE5">
            <w:pPr>
              <w:pStyle w:val="TableParagraph"/>
              <w:rPr>
                <w:rFonts w:ascii="Times New Roman" w:eastAsia="Times New Roman" w:hAnsi="Times New Roman" w:cs="Times New Roman"/>
              </w:rPr>
            </w:pPr>
          </w:p>
          <w:p w14:paraId="2A5FEBD4" w14:textId="77777777" w:rsidR="00375BE5" w:rsidRDefault="00375BE5" w:rsidP="00375BE5">
            <w:pPr>
              <w:pStyle w:val="TableParagraph"/>
              <w:rPr>
                <w:rFonts w:ascii="Times New Roman" w:eastAsia="Times New Roman" w:hAnsi="Times New Roman" w:cs="Times New Roman"/>
              </w:rPr>
            </w:pPr>
          </w:p>
          <w:p w14:paraId="3CE6DFCF" w14:textId="77777777" w:rsidR="00375BE5" w:rsidRDefault="00375BE5" w:rsidP="00375BE5">
            <w:pPr>
              <w:pStyle w:val="TableParagraph"/>
              <w:rPr>
                <w:rFonts w:ascii="Times New Roman" w:eastAsia="Times New Roman" w:hAnsi="Times New Roman" w:cs="Times New Roman"/>
              </w:rPr>
            </w:pPr>
          </w:p>
          <w:p w14:paraId="0024E018" w14:textId="77777777" w:rsidR="00375BE5" w:rsidRDefault="00375BE5" w:rsidP="00375BE5">
            <w:pPr>
              <w:pStyle w:val="TableParagraph"/>
              <w:rPr>
                <w:rFonts w:ascii="Times New Roman" w:eastAsia="Times New Roman" w:hAnsi="Times New Roman" w:cs="Times New Roman"/>
              </w:rPr>
            </w:pPr>
          </w:p>
          <w:p w14:paraId="21B5AEAB" w14:textId="77777777" w:rsidR="00375BE5" w:rsidRDefault="00375BE5" w:rsidP="00375BE5">
            <w:pPr>
              <w:pStyle w:val="TableParagraph"/>
              <w:rPr>
                <w:rFonts w:ascii="Times New Roman" w:eastAsia="Times New Roman" w:hAnsi="Times New Roman" w:cs="Times New Roman"/>
              </w:rPr>
            </w:pPr>
          </w:p>
          <w:p w14:paraId="51FAA792" w14:textId="77777777" w:rsidR="00375BE5" w:rsidRDefault="00375BE5" w:rsidP="00375BE5">
            <w:pPr>
              <w:pStyle w:val="TableParagraph"/>
              <w:rPr>
                <w:rFonts w:ascii="Times New Roman" w:eastAsia="Times New Roman" w:hAnsi="Times New Roman" w:cs="Times New Roman"/>
              </w:rPr>
            </w:pPr>
          </w:p>
          <w:p w14:paraId="17FB5EEA" w14:textId="77777777" w:rsidR="00375BE5" w:rsidRDefault="00375BE5" w:rsidP="00375BE5">
            <w:pPr>
              <w:pStyle w:val="TableParagraph"/>
              <w:spacing w:before="2"/>
              <w:rPr>
                <w:rFonts w:ascii="Times New Roman" w:eastAsia="Times New Roman" w:hAnsi="Times New Roman" w:cs="Times New Roman"/>
                <w:sz w:val="19"/>
                <w:szCs w:val="19"/>
              </w:rPr>
            </w:pPr>
          </w:p>
          <w:p w14:paraId="2174E671" w14:textId="77777777" w:rsidR="00375BE5" w:rsidRDefault="00375BE5" w:rsidP="00375BE5">
            <w:pPr>
              <w:pStyle w:val="TableParagraph"/>
              <w:ind w:left="27"/>
              <w:rPr>
                <w:rFonts w:ascii="Calibri" w:eastAsia="Calibri" w:hAnsi="Calibri" w:cs="Calibri"/>
              </w:rPr>
            </w:pPr>
            <w:r>
              <w:rPr>
                <w:rFonts w:ascii="Calibri"/>
                <w:b/>
              </w:rPr>
              <w:t>Harms</w:t>
            </w:r>
          </w:p>
          <w:p w14:paraId="1CB92FB4" w14:textId="77777777" w:rsidR="00375BE5" w:rsidRDefault="00375BE5" w:rsidP="00375BE5">
            <w:pPr>
              <w:pStyle w:val="TableParagraph"/>
              <w:spacing w:before="22"/>
              <w:ind w:left="27"/>
              <w:rPr>
                <w:rFonts w:ascii="Calibri" w:eastAsia="Calibri" w:hAnsi="Calibri" w:cs="Calibri"/>
              </w:rPr>
            </w:pPr>
            <w:r>
              <w:rPr>
                <w:rFonts w:ascii="Calibri"/>
                <w:b/>
                <w:i/>
              </w:rPr>
              <w:t>(from PICOS; see checklist)</w:t>
            </w:r>
          </w:p>
        </w:tc>
        <w:tc>
          <w:tcPr>
            <w:tcW w:w="1757" w:type="dxa"/>
            <w:tcBorders>
              <w:top w:val="single" w:sz="8" w:space="0" w:color="000000"/>
              <w:left w:val="single" w:sz="8" w:space="0" w:color="000000"/>
              <w:bottom w:val="single" w:sz="8" w:space="0" w:color="000000"/>
              <w:right w:val="single" w:sz="8" w:space="0" w:color="000000"/>
            </w:tcBorders>
            <w:shd w:val="clear" w:color="auto" w:fill="E2EFDA"/>
          </w:tcPr>
          <w:p w14:paraId="0767DE24" w14:textId="77777777" w:rsidR="00375BE5" w:rsidRDefault="00375BE5" w:rsidP="00375BE5">
            <w:pPr>
              <w:pStyle w:val="TableParagraph"/>
              <w:rPr>
                <w:rFonts w:ascii="Times New Roman" w:eastAsia="Times New Roman" w:hAnsi="Times New Roman" w:cs="Times New Roman"/>
              </w:rPr>
            </w:pPr>
          </w:p>
          <w:p w14:paraId="36C1C513" w14:textId="77777777" w:rsidR="00375BE5" w:rsidRDefault="00375BE5" w:rsidP="00375BE5">
            <w:pPr>
              <w:pStyle w:val="TableParagraph"/>
              <w:rPr>
                <w:rFonts w:ascii="Times New Roman" w:eastAsia="Times New Roman" w:hAnsi="Times New Roman" w:cs="Times New Roman"/>
              </w:rPr>
            </w:pPr>
          </w:p>
          <w:p w14:paraId="42B23402" w14:textId="77777777" w:rsidR="00375BE5" w:rsidRDefault="00375BE5" w:rsidP="00375BE5">
            <w:pPr>
              <w:pStyle w:val="TableParagraph"/>
              <w:rPr>
                <w:rFonts w:ascii="Times New Roman" w:eastAsia="Times New Roman" w:hAnsi="Times New Roman" w:cs="Times New Roman"/>
              </w:rPr>
            </w:pPr>
          </w:p>
          <w:p w14:paraId="4981FCDA" w14:textId="77777777" w:rsidR="00375BE5" w:rsidRDefault="00375BE5" w:rsidP="00375BE5">
            <w:pPr>
              <w:pStyle w:val="TableParagraph"/>
              <w:rPr>
                <w:rFonts w:ascii="Times New Roman" w:eastAsia="Times New Roman" w:hAnsi="Times New Roman" w:cs="Times New Roman"/>
              </w:rPr>
            </w:pPr>
          </w:p>
          <w:p w14:paraId="1ACE2604" w14:textId="77777777" w:rsidR="00375BE5" w:rsidRDefault="00375BE5" w:rsidP="00375BE5">
            <w:pPr>
              <w:pStyle w:val="TableParagraph"/>
              <w:rPr>
                <w:rFonts w:ascii="Times New Roman" w:eastAsia="Times New Roman" w:hAnsi="Times New Roman" w:cs="Times New Roman"/>
              </w:rPr>
            </w:pPr>
          </w:p>
          <w:p w14:paraId="719533BA" w14:textId="77777777" w:rsidR="00375BE5" w:rsidRDefault="00375BE5" w:rsidP="00375BE5">
            <w:pPr>
              <w:pStyle w:val="TableParagraph"/>
              <w:rPr>
                <w:rFonts w:ascii="Times New Roman" w:eastAsia="Times New Roman" w:hAnsi="Times New Roman" w:cs="Times New Roman"/>
              </w:rPr>
            </w:pPr>
          </w:p>
          <w:p w14:paraId="03EE6354" w14:textId="77777777" w:rsidR="00375BE5" w:rsidRDefault="00375BE5" w:rsidP="00375BE5">
            <w:pPr>
              <w:pStyle w:val="TableParagraph"/>
              <w:spacing w:before="2"/>
              <w:rPr>
                <w:rFonts w:ascii="Times New Roman" w:eastAsia="Times New Roman" w:hAnsi="Times New Roman" w:cs="Times New Roman"/>
                <w:sz w:val="19"/>
                <w:szCs w:val="19"/>
              </w:rPr>
            </w:pPr>
          </w:p>
          <w:p w14:paraId="6B6551A0" w14:textId="77777777" w:rsidR="00375BE5" w:rsidRDefault="00375BE5" w:rsidP="00375BE5">
            <w:pPr>
              <w:pStyle w:val="TableParagraph"/>
              <w:spacing w:line="259" w:lineRule="auto"/>
              <w:ind w:left="27" w:right="716"/>
              <w:rPr>
                <w:rFonts w:ascii="Calibri" w:eastAsia="Calibri" w:hAnsi="Calibri" w:cs="Calibri"/>
              </w:rPr>
            </w:pPr>
            <w:r>
              <w:rPr>
                <w:rFonts w:ascii="Calibri"/>
                <w:b/>
              </w:rPr>
              <w:t>Funding/ Comments</w:t>
            </w:r>
          </w:p>
        </w:tc>
      </w:tr>
      <w:tr w:rsidR="00375BE5" w14:paraId="3206371F" w14:textId="77777777" w:rsidTr="00375BE5">
        <w:trPr>
          <w:trHeight w:hRule="exact" w:val="294"/>
        </w:trPr>
        <w:tc>
          <w:tcPr>
            <w:tcW w:w="1675" w:type="dxa"/>
            <w:tcBorders>
              <w:top w:val="single" w:sz="8" w:space="0" w:color="000000"/>
              <w:left w:val="single" w:sz="8" w:space="0" w:color="000000"/>
              <w:bottom w:val="nil"/>
              <w:right w:val="single" w:sz="8" w:space="0" w:color="000000"/>
            </w:tcBorders>
          </w:tcPr>
          <w:p w14:paraId="7DE1EE07" w14:textId="77777777" w:rsidR="00375BE5" w:rsidRDefault="00375BE5" w:rsidP="00375BE5">
            <w:pPr>
              <w:pStyle w:val="TableParagraph"/>
              <w:ind w:left="27"/>
              <w:rPr>
                <w:rFonts w:ascii="Calibri" w:eastAsia="Calibri" w:hAnsi="Calibri" w:cs="Calibri"/>
              </w:rPr>
            </w:pPr>
            <w:r>
              <w:rPr>
                <w:rFonts w:ascii="Calibri"/>
              </w:rPr>
              <w:t xml:space="preserve">Abrams et al., </w:t>
            </w:r>
          </w:p>
        </w:tc>
        <w:tc>
          <w:tcPr>
            <w:tcW w:w="6043" w:type="dxa"/>
            <w:tcBorders>
              <w:top w:val="single" w:sz="8" w:space="0" w:color="000000"/>
              <w:left w:val="single" w:sz="8" w:space="0" w:color="000000"/>
              <w:bottom w:val="nil"/>
              <w:right w:val="single" w:sz="8" w:space="0" w:color="000000"/>
            </w:tcBorders>
          </w:tcPr>
          <w:p w14:paraId="5F757D93" w14:textId="77777777" w:rsidR="00375BE5" w:rsidRDefault="00375BE5" w:rsidP="00375BE5">
            <w:pPr>
              <w:pStyle w:val="TableParagraph"/>
              <w:ind w:left="27"/>
              <w:rPr>
                <w:rFonts w:ascii="Calibri" w:eastAsia="Calibri" w:hAnsi="Calibri" w:cs="Calibri"/>
              </w:rPr>
            </w:pPr>
            <w:r>
              <w:rPr>
                <w:rFonts w:ascii="Calibri"/>
              </w:rPr>
              <w:t>Mirabegron 25 mg vs. Mirabegron 50 mg vs. Solifenacin 5 mg vs.</w:t>
            </w:r>
          </w:p>
        </w:tc>
        <w:tc>
          <w:tcPr>
            <w:tcW w:w="4318" w:type="dxa"/>
            <w:tcBorders>
              <w:top w:val="single" w:sz="8" w:space="0" w:color="000000"/>
              <w:left w:val="single" w:sz="8" w:space="0" w:color="000000"/>
              <w:bottom w:val="nil"/>
              <w:right w:val="single" w:sz="8" w:space="0" w:color="000000"/>
            </w:tcBorders>
          </w:tcPr>
          <w:p w14:paraId="395F5422" w14:textId="77777777" w:rsidR="00375BE5" w:rsidRDefault="00375BE5" w:rsidP="00375BE5">
            <w:pPr>
              <w:pStyle w:val="TableParagraph"/>
              <w:spacing w:line="242" w:lineRule="exact"/>
              <w:ind w:left="25"/>
              <w:rPr>
                <w:rFonts w:ascii="Calibri" w:eastAsia="Calibri" w:hAnsi="Calibri" w:cs="Calibri"/>
                <w:sz w:val="20"/>
                <w:szCs w:val="20"/>
              </w:rPr>
            </w:pPr>
            <w:r>
              <w:rPr>
                <w:rFonts w:ascii="Calibri"/>
                <w:sz w:val="20"/>
              </w:rPr>
              <w:t>Mirabegron</w:t>
            </w:r>
            <w:r>
              <w:rPr>
                <w:rFonts w:ascii="Calibri"/>
                <w:spacing w:val="-6"/>
                <w:sz w:val="20"/>
              </w:rPr>
              <w:t xml:space="preserve"> </w:t>
            </w:r>
            <w:r>
              <w:rPr>
                <w:rFonts w:ascii="Calibri"/>
                <w:sz w:val="20"/>
              </w:rPr>
              <w:t>25</w:t>
            </w:r>
            <w:r>
              <w:rPr>
                <w:rFonts w:ascii="Calibri"/>
                <w:spacing w:val="-6"/>
                <w:sz w:val="20"/>
              </w:rPr>
              <w:t xml:space="preserve"> </w:t>
            </w:r>
            <w:r>
              <w:rPr>
                <w:rFonts w:ascii="Calibri"/>
                <w:sz w:val="20"/>
              </w:rPr>
              <w:t>mg</w:t>
            </w:r>
            <w:r>
              <w:rPr>
                <w:rFonts w:ascii="Calibri"/>
                <w:spacing w:val="-6"/>
                <w:sz w:val="20"/>
              </w:rPr>
              <w:t xml:space="preserve"> </w:t>
            </w:r>
            <w:r>
              <w:rPr>
                <w:rFonts w:ascii="Calibri"/>
                <w:sz w:val="20"/>
              </w:rPr>
              <w:t>vs.</w:t>
            </w:r>
            <w:r>
              <w:rPr>
                <w:rFonts w:ascii="Calibri"/>
                <w:spacing w:val="-5"/>
                <w:sz w:val="20"/>
              </w:rPr>
              <w:t xml:space="preserve"> </w:t>
            </w:r>
            <w:r>
              <w:rPr>
                <w:rFonts w:ascii="Calibri"/>
                <w:sz w:val="20"/>
              </w:rPr>
              <w:t>Mirabegron</w:t>
            </w:r>
            <w:r>
              <w:rPr>
                <w:rFonts w:ascii="Calibri"/>
                <w:spacing w:val="-6"/>
                <w:sz w:val="20"/>
              </w:rPr>
              <w:t xml:space="preserve"> </w:t>
            </w:r>
            <w:r>
              <w:rPr>
                <w:rFonts w:ascii="Calibri"/>
                <w:sz w:val="20"/>
              </w:rPr>
              <w:t>50</w:t>
            </w:r>
            <w:r>
              <w:rPr>
                <w:rFonts w:ascii="Calibri"/>
                <w:spacing w:val="-6"/>
                <w:sz w:val="20"/>
              </w:rPr>
              <w:t xml:space="preserve"> </w:t>
            </w:r>
            <w:r>
              <w:rPr>
                <w:rFonts w:ascii="Calibri"/>
                <w:sz w:val="20"/>
              </w:rPr>
              <w:t>mg</w:t>
            </w:r>
            <w:r>
              <w:rPr>
                <w:rFonts w:ascii="Calibri"/>
                <w:spacing w:val="-5"/>
                <w:sz w:val="20"/>
              </w:rPr>
              <w:t xml:space="preserve"> </w:t>
            </w:r>
            <w:r>
              <w:rPr>
                <w:rFonts w:ascii="Calibri"/>
                <w:sz w:val="20"/>
              </w:rPr>
              <w:t>vs.</w:t>
            </w:r>
          </w:p>
        </w:tc>
        <w:tc>
          <w:tcPr>
            <w:tcW w:w="1757" w:type="dxa"/>
            <w:vMerge w:val="restart"/>
            <w:tcBorders>
              <w:top w:val="single" w:sz="8" w:space="0" w:color="000000"/>
              <w:left w:val="single" w:sz="8" w:space="0" w:color="000000"/>
              <w:right w:val="single" w:sz="8" w:space="0" w:color="000000"/>
            </w:tcBorders>
          </w:tcPr>
          <w:p w14:paraId="192B6D21" w14:textId="77777777" w:rsidR="00375BE5" w:rsidRDefault="00375BE5" w:rsidP="00375BE5">
            <w:pPr>
              <w:pStyle w:val="TableParagraph"/>
              <w:ind w:left="27"/>
              <w:rPr>
                <w:rFonts w:ascii="Calibri" w:eastAsia="Calibri" w:hAnsi="Calibri" w:cs="Calibri"/>
              </w:rPr>
            </w:pPr>
            <w:r>
              <w:rPr>
                <w:rFonts w:ascii="Calibri"/>
              </w:rPr>
              <w:t>Astellas</w:t>
            </w:r>
          </w:p>
        </w:tc>
      </w:tr>
      <w:tr w:rsidR="00375BE5" w14:paraId="37C55029" w14:textId="77777777" w:rsidTr="00375BE5">
        <w:trPr>
          <w:trHeight w:hRule="exact" w:val="276"/>
        </w:trPr>
        <w:tc>
          <w:tcPr>
            <w:tcW w:w="1675" w:type="dxa"/>
            <w:tcBorders>
              <w:top w:val="nil"/>
              <w:left w:val="single" w:sz="8" w:space="0" w:color="000000"/>
              <w:bottom w:val="nil"/>
              <w:right w:val="single" w:sz="8" w:space="0" w:color="000000"/>
            </w:tcBorders>
          </w:tcPr>
          <w:p w14:paraId="337D7994" w14:textId="77777777" w:rsidR="00375BE5" w:rsidRDefault="00375BE5" w:rsidP="00375BE5">
            <w:pPr>
              <w:pStyle w:val="TableParagraph"/>
              <w:spacing w:before="8" w:line="268" w:lineRule="exact"/>
              <w:rPr>
                <w:rFonts w:ascii="Calibri" w:eastAsia="Calibri" w:hAnsi="Calibri" w:cs="Calibri"/>
              </w:rPr>
            </w:pPr>
            <w:r>
              <w:rPr>
                <w:rFonts w:ascii="Calibri" w:eastAsia="Calibri" w:hAnsi="Calibri" w:cs="Calibri"/>
              </w:rPr>
              <w:t xml:space="preserve"> 2015 </w:t>
            </w:r>
            <w:r>
              <w:rPr>
                <w:rFonts w:ascii="Calibri" w:eastAsia="Calibri" w:hAnsi="Calibri" w:cs="Calibri"/>
              </w:rPr>
              <w:fldChar w:fldCharType="begin">
                <w:fldData xml:space="preserve">PEVuZE5vdGU+PENpdGU+PEF1dGhvcj5BYnJhbXM8L0F1dGhvcj48WWVhcj4yMDE1PC9ZZWFyPjxS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</w:fldData>
              </w:fldChar>
            </w:r>
            <w:r>
              <w:rPr>
                <w:rFonts w:ascii="Calibri" w:eastAsia="Calibri" w:hAnsi="Calibri" w:cs="Calibri"/>
              </w:rPr>
              <w:instrText xml:space="preserve"> ADDIN EN.CITE </w:instrText>
            </w:r>
            <w:r>
              <w:rPr>
                <w:rFonts w:ascii="Calibri" w:eastAsia="Calibri" w:hAnsi="Calibri" w:cs="Calibri"/>
              </w:rPr>
              <w:fldChar w:fldCharType="begin">
                <w:fldData xml:space="preserve">PEVuZE5vdGU+PENpdGU+PEF1dGhvcj5BYnJhbXM8L0F1dGhvcj48WWVhcj4yMDE1PC9ZZWFyPjxS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</w:fldData>
              </w:fldChar>
            </w:r>
            <w:r>
              <w:rPr>
                <w:rFonts w:ascii="Calibri" w:eastAsia="Calibri" w:hAnsi="Calibri" w:cs="Calibri"/>
              </w:rPr>
              <w:instrText xml:space="preserve"> ADDIN EN.CITE.DATA </w:instrText>
            </w:r>
            <w:r>
              <w:rPr>
                <w:rFonts w:ascii="Calibri" w:eastAsia="Calibri" w:hAnsi="Calibri" w:cs="Calibri"/>
              </w:rPr>
            </w:r>
            <w:r>
              <w:rPr>
                <w:rFonts w:ascii="Calibri" w:eastAsia="Calibri" w:hAnsi="Calibri" w:cs="Calibri"/>
              </w:rPr>
              <w:fldChar w:fldCharType="end"/>
            </w:r>
            <w:r>
              <w:rPr>
                <w:rFonts w:ascii="Calibri" w:eastAsia="Calibri" w:hAnsi="Calibri" w:cs="Calibri"/>
              </w:rPr>
            </w:r>
            <w:r>
              <w:rPr>
                <w:rFonts w:ascii="Calibri" w:eastAsia="Calibri" w:hAnsi="Calibri" w:cs="Calibri"/>
              </w:rPr>
              <w:fldChar w:fldCharType="separate"/>
            </w:r>
            <w:r>
              <w:rPr>
                <w:rFonts w:ascii="Calibri" w:eastAsia="Calibri" w:hAnsi="Calibri" w:cs="Calibri"/>
                <w:noProof/>
              </w:rPr>
              <w:t>[1]</w:t>
            </w:r>
            <w:r>
              <w:rPr>
                <w:rFonts w:ascii="Calibri" w:eastAsia="Calibri" w:hAnsi="Calibri" w:cs="Calibri"/>
              </w:rPr>
              <w:fldChar w:fldCharType="end"/>
            </w:r>
          </w:p>
        </w:tc>
        <w:tc>
          <w:tcPr>
            <w:tcW w:w="6043" w:type="dxa"/>
            <w:tcBorders>
              <w:top w:val="nil"/>
              <w:left w:val="single" w:sz="8" w:space="0" w:color="000000"/>
              <w:bottom w:val="nil"/>
              <w:right w:val="single" w:sz="8" w:space="0" w:color="000000"/>
            </w:tcBorders>
          </w:tcPr>
          <w:p w14:paraId="6FADEA05" w14:textId="77777777" w:rsidR="00375BE5" w:rsidRDefault="00375BE5" w:rsidP="00375BE5">
            <w:pPr>
              <w:pStyle w:val="TableParagraph"/>
              <w:spacing w:before="8" w:line="268" w:lineRule="exact"/>
              <w:ind w:left="27"/>
              <w:rPr>
                <w:rFonts w:ascii="Calibri" w:eastAsia="Calibri" w:hAnsi="Calibri" w:cs="Calibri"/>
              </w:rPr>
            </w:pPr>
            <w:r>
              <w:rPr>
                <w:rFonts w:ascii="Calibri"/>
              </w:rPr>
              <w:t>Solifenacin 10 mg vs. Solifenacin 5 mg + Mirabegron 25 mg vs.</w:t>
            </w:r>
          </w:p>
        </w:tc>
        <w:tc>
          <w:tcPr>
            <w:tcW w:w="4318" w:type="dxa"/>
            <w:tcBorders>
              <w:top w:val="nil"/>
              <w:left w:val="single" w:sz="8" w:space="0" w:color="000000"/>
              <w:bottom w:val="nil"/>
              <w:right w:val="single" w:sz="8" w:space="0" w:color="000000"/>
            </w:tcBorders>
          </w:tcPr>
          <w:p w14:paraId="7DF7B80D" w14:textId="77777777" w:rsidR="00375BE5" w:rsidRDefault="00375BE5" w:rsidP="00375BE5">
            <w:pPr>
              <w:pStyle w:val="TableParagraph"/>
              <w:spacing w:line="221" w:lineRule="exact"/>
              <w:ind w:left="25"/>
              <w:rPr>
                <w:rFonts w:ascii="Calibri" w:eastAsia="Calibri" w:hAnsi="Calibri" w:cs="Calibri"/>
                <w:sz w:val="20"/>
                <w:szCs w:val="20"/>
              </w:rPr>
            </w:pPr>
            <w:r>
              <w:rPr>
                <w:rFonts w:ascii="Calibri"/>
                <w:sz w:val="20"/>
              </w:rPr>
              <w:t>Solifenacin</w:t>
            </w:r>
            <w:r>
              <w:rPr>
                <w:rFonts w:ascii="Calibri"/>
                <w:spacing w:val="-6"/>
                <w:sz w:val="20"/>
              </w:rPr>
              <w:t xml:space="preserve"> </w:t>
            </w:r>
            <w:r>
              <w:rPr>
                <w:rFonts w:ascii="Calibri"/>
                <w:sz w:val="20"/>
              </w:rPr>
              <w:t>5</w:t>
            </w:r>
            <w:r>
              <w:rPr>
                <w:rFonts w:ascii="Calibri"/>
                <w:spacing w:val="-5"/>
                <w:sz w:val="20"/>
              </w:rPr>
              <w:t xml:space="preserve"> </w:t>
            </w:r>
            <w:r>
              <w:rPr>
                <w:rFonts w:ascii="Calibri"/>
                <w:sz w:val="20"/>
              </w:rPr>
              <w:t>mg</w:t>
            </w:r>
            <w:r>
              <w:rPr>
                <w:rFonts w:ascii="Calibri"/>
                <w:spacing w:val="-5"/>
                <w:sz w:val="20"/>
              </w:rPr>
              <w:t xml:space="preserve"> </w:t>
            </w:r>
            <w:r>
              <w:rPr>
                <w:rFonts w:ascii="Calibri"/>
                <w:sz w:val="20"/>
              </w:rPr>
              <w:t>vs.</w:t>
            </w:r>
            <w:r>
              <w:rPr>
                <w:rFonts w:ascii="Calibri"/>
                <w:spacing w:val="-6"/>
                <w:sz w:val="20"/>
              </w:rPr>
              <w:t xml:space="preserve"> </w:t>
            </w:r>
            <w:r>
              <w:rPr>
                <w:rFonts w:ascii="Calibri"/>
                <w:sz w:val="20"/>
              </w:rPr>
              <w:t>Solifenacin</w:t>
            </w:r>
            <w:r>
              <w:rPr>
                <w:rFonts w:ascii="Calibri"/>
                <w:spacing w:val="-5"/>
                <w:sz w:val="20"/>
              </w:rPr>
              <w:t xml:space="preserve"> </w:t>
            </w:r>
            <w:r>
              <w:rPr>
                <w:rFonts w:ascii="Calibri"/>
                <w:sz w:val="20"/>
              </w:rPr>
              <w:t>10</w:t>
            </w:r>
            <w:r>
              <w:rPr>
                <w:rFonts w:ascii="Calibri"/>
                <w:spacing w:val="-5"/>
                <w:sz w:val="20"/>
              </w:rPr>
              <w:t xml:space="preserve"> </w:t>
            </w:r>
            <w:r>
              <w:rPr>
                <w:rFonts w:ascii="Calibri"/>
                <w:sz w:val="20"/>
              </w:rPr>
              <w:t>mg</w:t>
            </w:r>
            <w:r>
              <w:rPr>
                <w:rFonts w:ascii="Calibri"/>
                <w:spacing w:val="-6"/>
                <w:sz w:val="20"/>
              </w:rPr>
              <w:t xml:space="preserve"> </w:t>
            </w:r>
            <w:r>
              <w:rPr>
                <w:rFonts w:ascii="Calibri"/>
                <w:sz w:val="20"/>
              </w:rPr>
              <w:t>vs.</w:t>
            </w:r>
          </w:p>
        </w:tc>
        <w:tc>
          <w:tcPr>
            <w:tcW w:w="1757" w:type="dxa"/>
            <w:vMerge/>
            <w:tcBorders>
              <w:left w:val="single" w:sz="8" w:space="0" w:color="000000"/>
              <w:right w:val="single" w:sz="8" w:space="0" w:color="000000"/>
            </w:tcBorders>
          </w:tcPr>
          <w:p w14:paraId="235CBCD7" w14:textId="77777777" w:rsidR="00375BE5" w:rsidRDefault="00375BE5" w:rsidP="00375BE5"/>
        </w:tc>
      </w:tr>
      <w:tr w:rsidR="00375BE5" w14:paraId="2A3DB876" w14:textId="77777777" w:rsidTr="00375BE5">
        <w:trPr>
          <w:trHeight w:hRule="exact" w:val="556"/>
        </w:trPr>
        <w:tc>
          <w:tcPr>
            <w:tcW w:w="1675" w:type="dxa"/>
            <w:tcBorders>
              <w:top w:val="nil"/>
              <w:left w:val="single" w:sz="8" w:space="0" w:color="000000"/>
              <w:bottom w:val="nil"/>
              <w:right w:val="single" w:sz="8" w:space="0" w:color="000000"/>
            </w:tcBorders>
          </w:tcPr>
          <w:p w14:paraId="27A0F662" w14:textId="77777777" w:rsidR="00375BE5" w:rsidRDefault="00375BE5" w:rsidP="00375BE5">
            <w:pPr>
              <w:pStyle w:val="TableParagraph"/>
              <w:spacing w:before="22"/>
              <w:rPr>
                <w:rFonts w:ascii="Calibri" w:eastAsia="Calibri" w:hAnsi="Calibri" w:cs="Calibri"/>
              </w:rPr>
            </w:pPr>
          </w:p>
        </w:tc>
        <w:tc>
          <w:tcPr>
            <w:tcW w:w="6043" w:type="dxa"/>
            <w:tcBorders>
              <w:top w:val="nil"/>
              <w:left w:val="single" w:sz="8" w:space="0" w:color="000000"/>
              <w:bottom w:val="nil"/>
              <w:right w:val="single" w:sz="8" w:space="0" w:color="000000"/>
            </w:tcBorders>
          </w:tcPr>
          <w:p w14:paraId="6518DDFF" w14:textId="77777777" w:rsidR="00375BE5" w:rsidRDefault="00375BE5" w:rsidP="00375BE5">
            <w:pPr>
              <w:pStyle w:val="TableParagraph"/>
              <w:spacing w:before="22"/>
              <w:ind w:left="27"/>
              <w:rPr>
                <w:rFonts w:ascii="Calibri" w:eastAsia="Calibri" w:hAnsi="Calibri" w:cs="Calibri"/>
              </w:rPr>
            </w:pPr>
            <w:r>
              <w:rPr>
                <w:rFonts w:ascii="Calibri"/>
              </w:rPr>
              <w:t>Solifenacin 5 mg + Mirabegron 50 mg</w:t>
            </w:r>
          </w:p>
        </w:tc>
        <w:tc>
          <w:tcPr>
            <w:tcW w:w="4318" w:type="dxa"/>
            <w:tcBorders>
              <w:top w:val="nil"/>
              <w:left w:val="single" w:sz="8" w:space="0" w:color="000000"/>
              <w:bottom w:val="nil"/>
              <w:right w:val="single" w:sz="8" w:space="0" w:color="000000"/>
            </w:tcBorders>
          </w:tcPr>
          <w:p w14:paraId="06097C06" w14:textId="77777777" w:rsidR="00375BE5" w:rsidRDefault="00375BE5" w:rsidP="00375BE5">
            <w:pPr>
              <w:pStyle w:val="TableParagraph"/>
              <w:spacing w:line="206" w:lineRule="exact"/>
              <w:ind w:left="25"/>
              <w:rPr>
                <w:rFonts w:ascii="Calibri" w:eastAsia="Calibri" w:hAnsi="Calibri" w:cs="Calibri"/>
                <w:sz w:val="20"/>
                <w:szCs w:val="20"/>
              </w:rPr>
            </w:pPr>
            <w:r>
              <w:rPr>
                <w:rFonts w:ascii="Calibri"/>
                <w:sz w:val="20"/>
              </w:rPr>
              <w:t>Solifenacin</w:t>
            </w:r>
            <w:r>
              <w:rPr>
                <w:rFonts w:ascii="Calibri"/>
                <w:spacing w:val="-6"/>
                <w:sz w:val="20"/>
              </w:rPr>
              <w:t xml:space="preserve"> </w:t>
            </w:r>
            <w:r>
              <w:rPr>
                <w:rFonts w:ascii="Calibri"/>
                <w:sz w:val="20"/>
              </w:rPr>
              <w:t>5</w:t>
            </w:r>
            <w:r>
              <w:rPr>
                <w:rFonts w:ascii="Calibri"/>
                <w:spacing w:val="-6"/>
                <w:sz w:val="20"/>
              </w:rPr>
              <w:t xml:space="preserve"> </w:t>
            </w:r>
            <w:r>
              <w:rPr>
                <w:rFonts w:ascii="Calibri"/>
                <w:sz w:val="20"/>
              </w:rPr>
              <w:t>mg</w:t>
            </w:r>
            <w:r>
              <w:rPr>
                <w:rFonts w:ascii="Calibri"/>
                <w:spacing w:val="-6"/>
                <w:sz w:val="20"/>
              </w:rPr>
              <w:t xml:space="preserve"> </w:t>
            </w:r>
            <w:r>
              <w:rPr>
                <w:rFonts w:ascii="Calibri"/>
                <w:sz w:val="20"/>
              </w:rPr>
              <w:t>+</w:t>
            </w:r>
            <w:r>
              <w:rPr>
                <w:rFonts w:ascii="Calibri"/>
                <w:spacing w:val="-6"/>
                <w:sz w:val="20"/>
              </w:rPr>
              <w:t xml:space="preserve"> </w:t>
            </w:r>
            <w:r>
              <w:rPr>
                <w:rFonts w:ascii="Calibri"/>
                <w:sz w:val="20"/>
              </w:rPr>
              <w:t>Mirabegron</w:t>
            </w:r>
            <w:r>
              <w:rPr>
                <w:rFonts w:ascii="Calibri"/>
                <w:spacing w:val="-6"/>
                <w:sz w:val="20"/>
              </w:rPr>
              <w:t xml:space="preserve"> </w:t>
            </w:r>
            <w:r>
              <w:rPr>
                <w:rFonts w:ascii="Calibri"/>
                <w:sz w:val="20"/>
              </w:rPr>
              <w:t>25</w:t>
            </w:r>
            <w:r>
              <w:rPr>
                <w:rFonts w:ascii="Calibri"/>
                <w:spacing w:val="-5"/>
                <w:sz w:val="20"/>
              </w:rPr>
              <w:t xml:space="preserve"> </w:t>
            </w:r>
            <w:r>
              <w:rPr>
                <w:rFonts w:ascii="Calibri"/>
                <w:sz w:val="20"/>
              </w:rPr>
              <w:t>mg</w:t>
            </w:r>
            <w:r>
              <w:rPr>
                <w:rFonts w:ascii="Calibri"/>
                <w:spacing w:val="-6"/>
                <w:sz w:val="20"/>
              </w:rPr>
              <w:t xml:space="preserve"> </w:t>
            </w:r>
            <w:r>
              <w:rPr>
                <w:rFonts w:ascii="Calibri"/>
                <w:sz w:val="20"/>
              </w:rPr>
              <w:t>vs.</w:t>
            </w:r>
            <w:r>
              <w:rPr>
                <w:rFonts w:ascii="Calibri"/>
                <w:spacing w:val="-6"/>
                <w:sz w:val="20"/>
              </w:rPr>
              <w:t xml:space="preserve"> </w:t>
            </w:r>
            <w:r>
              <w:rPr>
                <w:rFonts w:ascii="Calibri"/>
                <w:sz w:val="20"/>
              </w:rPr>
              <w:t>Solifenacin</w:t>
            </w:r>
          </w:p>
          <w:p w14:paraId="34E79360" w14:textId="77777777" w:rsidR="00375BE5" w:rsidRDefault="00375BE5" w:rsidP="00375BE5">
            <w:pPr>
              <w:pStyle w:val="TableParagraph"/>
              <w:spacing w:before="17"/>
              <w:ind w:left="25"/>
              <w:rPr>
                <w:rFonts w:ascii="Calibri" w:eastAsia="Calibri" w:hAnsi="Calibri" w:cs="Calibri"/>
                <w:sz w:val="20"/>
                <w:szCs w:val="20"/>
              </w:rPr>
            </w:pPr>
            <w:r>
              <w:rPr>
                <w:rFonts w:ascii="Calibri"/>
                <w:sz w:val="20"/>
              </w:rPr>
              <w:t>5</w:t>
            </w:r>
            <w:r>
              <w:rPr>
                <w:rFonts w:ascii="Calibri"/>
                <w:spacing w:val="-5"/>
                <w:sz w:val="20"/>
              </w:rPr>
              <w:t xml:space="preserve"> </w:t>
            </w:r>
            <w:r>
              <w:rPr>
                <w:rFonts w:ascii="Calibri"/>
                <w:sz w:val="20"/>
              </w:rPr>
              <w:t>mg</w:t>
            </w:r>
            <w:r>
              <w:rPr>
                <w:rFonts w:ascii="Calibri"/>
                <w:spacing w:val="-5"/>
                <w:sz w:val="20"/>
              </w:rPr>
              <w:t xml:space="preserve"> </w:t>
            </w:r>
            <w:r>
              <w:rPr>
                <w:rFonts w:ascii="Calibri"/>
                <w:sz w:val="20"/>
              </w:rPr>
              <w:t>+</w:t>
            </w:r>
            <w:r>
              <w:rPr>
                <w:rFonts w:ascii="Calibri"/>
                <w:spacing w:val="-5"/>
                <w:sz w:val="20"/>
              </w:rPr>
              <w:t xml:space="preserve"> </w:t>
            </w:r>
            <w:r>
              <w:rPr>
                <w:rFonts w:ascii="Calibri"/>
                <w:sz w:val="20"/>
              </w:rPr>
              <w:t>Mirabegron</w:t>
            </w:r>
            <w:r>
              <w:rPr>
                <w:rFonts w:ascii="Calibri"/>
                <w:spacing w:val="-4"/>
                <w:sz w:val="20"/>
              </w:rPr>
              <w:t xml:space="preserve"> </w:t>
            </w:r>
            <w:r>
              <w:rPr>
                <w:rFonts w:ascii="Calibri"/>
                <w:sz w:val="20"/>
              </w:rPr>
              <w:t>50</w:t>
            </w:r>
            <w:r>
              <w:rPr>
                <w:rFonts w:ascii="Calibri"/>
                <w:spacing w:val="-5"/>
                <w:sz w:val="20"/>
              </w:rPr>
              <w:t xml:space="preserve"> </w:t>
            </w:r>
            <w:r>
              <w:rPr>
                <w:rFonts w:ascii="Calibri"/>
                <w:sz w:val="20"/>
              </w:rPr>
              <w:t>mg</w:t>
            </w:r>
          </w:p>
        </w:tc>
        <w:tc>
          <w:tcPr>
            <w:tcW w:w="1757" w:type="dxa"/>
            <w:vMerge/>
            <w:tcBorders>
              <w:left w:val="single" w:sz="8" w:space="0" w:color="000000"/>
              <w:right w:val="single" w:sz="8" w:space="0" w:color="000000"/>
            </w:tcBorders>
          </w:tcPr>
          <w:p w14:paraId="330D8F42" w14:textId="77777777" w:rsidR="00375BE5" w:rsidRDefault="00375BE5" w:rsidP="00375BE5"/>
        </w:tc>
      </w:tr>
      <w:tr w:rsidR="00375BE5" w14:paraId="15F58DFC" w14:textId="77777777" w:rsidTr="00375BE5">
        <w:trPr>
          <w:trHeight w:hRule="exact" w:val="959"/>
        </w:trPr>
        <w:tc>
          <w:tcPr>
            <w:tcW w:w="1675" w:type="dxa"/>
            <w:tcBorders>
              <w:top w:val="nil"/>
              <w:left w:val="single" w:sz="8" w:space="0" w:color="000000"/>
              <w:bottom w:val="nil"/>
              <w:right w:val="single" w:sz="8" w:space="0" w:color="000000"/>
            </w:tcBorders>
          </w:tcPr>
          <w:p w14:paraId="1CDA4669" w14:textId="77777777" w:rsidR="00375BE5" w:rsidRDefault="00375BE5" w:rsidP="00375BE5">
            <w:pPr>
              <w:pStyle w:val="TableParagraph"/>
              <w:spacing w:before="47"/>
              <w:ind w:left="27"/>
              <w:rPr>
                <w:rFonts w:ascii="Calibri" w:eastAsia="Calibri" w:hAnsi="Calibri" w:cs="Calibri"/>
              </w:rPr>
            </w:pPr>
            <w:r>
              <w:rPr>
                <w:rFonts w:ascii="Calibri"/>
              </w:rPr>
              <w:t>N = 1,306</w:t>
            </w:r>
          </w:p>
          <w:p w14:paraId="7CCBDED1" w14:textId="77777777" w:rsidR="00375BE5" w:rsidRDefault="00375BE5" w:rsidP="00375BE5">
            <w:pPr>
              <w:pStyle w:val="TableParagraph"/>
              <w:spacing w:before="22"/>
              <w:ind w:left="27"/>
              <w:rPr>
                <w:rFonts w:ascii="Calibri" w:eastAsia="Calibri" w:hAnsi="Calibri" w:cs="Calibri"/>
              </w:rPr>
            </w:pPr>
            <w:r>
              <w:rPr>
                <w:rFonts w:ascii="Calibri"/>
              </w:rPr>
              <w:t>(n = 686)</w:t>
            </w:r>
          </w:p>
        </w:tc>
        <w:tc>
          <w:tcPr>
            <w:tcW w:w="6043" w:type="dxa"/>
            <w:tcBorders>
              <w:top w:val="nil"/>
              <w:left w:val="single" w:sz="8" w:space="0" w:color="000000"/>
              <w:bottom w:val="nil"/>
              <w:right w:val="single" w:sz="8" w:space="0" w:color="000000"/>
            </w:tcBorders>
          </w:tcPr>
          <w:p w14:paraId="342FEC5E" w14:textId="77777777" w:rsidR="00375BE5" w:rsidRDefault="00375BE5" w:rsidP="00375BE5">
            <w:pPr>
              <w:pStyle w:val="TableParagraph"/>
              <w:spacing w:before="47" w:line="259" w:lineRule="auto"/>
              <w:ind w:left="27" w:right="90"/>
              <w:rPr>
                <w:rFonts w:ascii="Calibri" w:eastAsia="Calibri" w:hAnsi="Calibri" w:cs="Calibri"/>
              </w:rPr>
            </w:pPr>
            <w:r>
              <w:rPr>
                <w:rFonts w:ascii="Calibri" w:eastAsia="Calibri" w:hAnsi="Calibri" w:cs="Calibri"/>
              </w:rPr>
              <w:t>Least squares mean (LSM) change from baseline number of incontinence episodes /24 h (SE): ‐0.74 (0.415) vs. ‐0.90 (0.353)</w:t>
            </w:r>
            <w:r>
              <w:rPr>
                <w:rFonts w:ascii="Calibri" w:eastAsia="Calibri" w:hAnsi="Calibri" w:cs="Calibri"/>
                <w:spacing w:val="21"/>
              </w:rPr>
              <w:t xml:space="preserve"> </w:t>
            </w:r>
            <w:r>
              <w:rPr>
                <w:rFonts w:ascii="Calibri" w:eastAsia="Calibri" w:hAnsi="Calibri" w:cs="Calibri"/>
              </w:rPr>
              <w:t>vs. ‐0.88 (0.252) vs. ‐0.97 (0.386) vs. ‐1.22 (0.266) vs. ‐1.14 (0.306)</w:t>
            </w:r>
          </w:p>
        </w:tc>
        <w:tc>
          <w:tcPr>
            <w:tcW w:w="4318" w:type="dxa"/>
            <w:tcBorders>
              <w:top w:val="nil"/>
              <w:left w:val="single" w:sz="8" w:space="0" w:color="000000"/>
              <w:bottom w:val="nil"/>
              <w:right w:val="single" w:sz="8" w:space="0" w:color="000000"/>
            </w:tcBorders>
          </w:tcPr>
          <w:p w14:paraId="2D8B901E" w14:textId="77777777" w:rsidR="00375BE5" w:rsidRDefault="00375BE5" w:rsidP="00375BE5">
            <w:pPr>
              <w:pStyle w:val="TableParagraph"/>
              <w:spacing w:before="8"/>
              <w:rPr>
                <w:rFonts w:ascii="Times New Roman" w:eastAsia="Times New Roman" w:hAnsi="Times New Roman" w:cs="Times New Roman"/>
                <w:sz w:val="16"/>
                <w:szCs w:val="16"/>
              </w:rPr>
            </w:pPr>
          </w:p>
          <w:p w14:paraId="5E248AB1" w14:textId="77777777" w:rsidR="00375BE5" w:rsidRDefault="00375BE5" w:rsidP="00375BE5">
            <w:pPr>
              <w:pStyle w:val="TableParagraph"/>
              <w:spacing w:line="257" w:lineRule="auto"/>
              <w:ind w:left="25" w:right="264"/>
              <w:rPr>
                <w:rFonts w:ascii="Calibri" w:eastAsia="Calibri" w:hAnsi="Calibri" w:cs="Calibri"/>
                <w:sz w:val="20"/>
                <w:szCs w:val="20"/>
              </w:rPr>
            </w:pPr>
            <w:r>
              <w:rPr>
                <w:rFonts w:ascii="Calibri"/>
                <w:sz w:val="20"/>
              </w:rPr>
              <w:t>Withdrawal</w:t>
            </w:r>
            <w:r>
              <w:rPr>
                <w:rFonts w:ascii="Calibri"/>
                <w:spacing w:val="-7"/>
                <w:sz w:val="20"/>
              </w:rPr>
              <w:t xml:space="preserve"> </w:t>
            </w:r>
            <w:r>
              <w:rPr>
                <w:rFonts w:ascii="Calibri"/>
                <w:sz w:val="20"/>
              </w:rPr>
              <w:t>due</w:t>
            </w:r>
            <w:r>
              <w:rPr>
                <w:rFonts w:ascii="Calibri"/>
                <w:spacing w:val="-6"/>
                <w:sz w:val="20"/>
              </w:rPr>
              <w:t xml:space="preserve"> </w:t>
            </w:r>
            <w:r>
              <w:rPr>
                <w:rFonts w:ascii="Calibri"/>
                <w:sz w:val="20"/>
              </w:rPr>
              <w:t>to</w:t>
            </w:r>
            <w:r>
              <w:rPr>
                <w:rFonts w:ascii="Calibri"/>
                <w:spacing w:val="-6"/>
                <w:sz w:val="20"/>
              </w:rPr>
              <w:t xml:space="preserve"> </w:t>
            </w:r>
            <w:r>
              <w:rPr>
                <w:rFonts w:ascii="Calibri"/>
                <w:sz w:val="20"/>
              </w:rPr>
              <w:t>adverse</w:t>
            </w:r>
            <w:r>
              <w:rPr>
                <w:rFonts w:ascii="Calibri"/>
                <w:spacing w:val="-7"/>
                <w:sz w:val="20"/>
              </w:rPr>
              <w:t xml:space="preserve"> </w:t>
            </w:r>
            <w:r>
              <w:rPr>
                <w:rFonts w:ascii="Calibri"/>
                <w:sz w:val="20"/>
              </w:rPr>
              <w:t>event:</w:t>
            </w:r>
            <w:r>
              <w:rPr>
                <w:rFonts w:ascii="Calibri"/>
                <w:spacing w:val="-6"/>
                <w:sz w:val="20"/>
              </w:rPr>
              <w:t xml:space="preserve"> </w:t>
            </w:r>
            <w:r>
              <w:rPr>
                <w:rFonts w:ascii="Calibri"/>
                <w:sz w:val="20"/>
              </w:rPr>
              <w:t>1/77</w:t>
            </w:r>
            <w:r>
              <w:rPr>
                <w:rFonts w:ascii="Calibri"/>
                <w:spacing w:val="-6"/>
                <w:sz w:val="20"/>
              </w:rPr>
              <w:t xml:space="preserve"> </w:t>
            </w:r>
            <w:r>
              <w:rPr>
                <w:rFonts w:ascii="Calibri"/>
                <w:sz w:val="20"/>
              </w:rPr>
              <w:t>(1.3%)</w:t>
            </w:r>
            <w:r>
              <w:rPr>
                <w:rFonts w:ascii="Calibri"/>
                <w:spacing w:val="-7"/>
                <w:sz w:val="20"/>
              </w:rPr>
              <w:t xml:space="preserve"> </w:t>
            </w:r>
            <w:r>
              <w:rPr>
                <w:rFonts w:ascii="Calibri"/>
                <w:sz w:val="20"/>
              </w:rPr>
              <w:t>vs.</w:t>
            </w:r>
            <w:r>
              <w:rPr>
                <w:rFonts w:ascii="Calibri"/>
                <w:w w:val="99"/>
                <w:sz w:val="20"/>
              </w:rPr>
              <w:t xml:space="preserve"> </w:t>
            </w:r>
            <w:r>
              <w:rPr>
                <w:rFonts w:ascii="Calibri"/>
                <w:sz w:val="20"/>
              </w:rPr>
              <w:t>2/78</w:t>
            </w:r>
            <w:r>
              <w:rPr>
                <w:rFonts w:ascii="Calibri"/>
                <w:spacing w:val="-6"/>
                <w:sz w:val="20"/>
              </w:rPr>
              <w:t xml:space="preserve"> </w:t>
            </w:r>
            <w:r>
              <w:rPr>
                <w:rFonts w:ascii="Calibri"/>
                <w:sz w:val="20"/>
              </w:rPr>
              <w:t>(2.6%)</w:t>
            </w:r>
            <w:r>
              <w:rPr>
                <w:rFonts w:ascii="Calibri"/>
                <w:spacing w:val="-5"/>
                <w:sz w:val="20"/>
              </w:rPr>
              <w:t xml:space="preserve"> </w:t>
            </w:r>
            <w:r>
              <w:rPr>
                <w:rFonts w:ascii="Calibri"/>
                <w:sz w:val="20"/>
              </w:rPr>
              <w:t>vs.</w:t>
            </w:r>
            <w:r>
              <w:rPr>
                <w:rFonts w:ascii="Calibri"/>
                <w:spacing w:val="-5"/>
                <w:sz w:val="20"/>
              </w:rPr>
              <w:t xml:space="preserve"> </w:t>
            </w:r>
            <w:r>
              <w:rPr>
                <w:rFonts w:ascii="Calibri"/>
                <w:sz w:val="20"/>
              </w:rPr>
              <w:t>1/156</w:t>
            </w:r>
            <w:r>
              <w:rPr>
                <w:rFonts w:ascii="Calibri"/>
                <w:spacing w:val="-6"/>
                <w:sz w:val="20"/>
              </w:rPr>
              <w:t xml:space="preserve"> </w:t>
            </w:r>
            <w:r>
              <w:rPr>
                <w:rFonts w:ascii="Calibri"/>
                <w:sz w:val="20"/>
              </w:rPr>
              <w:t>(0.6%)</w:t>
            </w:r>
            <w:r>
              <w:rPr>
                <w:rFonts w:ascii="Calibri"/>
                <w:spacing w:val="-5"/>
                <w:sz w:val="20"/>
              </w:rPr>
              <w:t xml:space="preserve"> </w:t>
            </w:r>
            <w:r>
              <w:rPr>
                <w:rFonts w:ascii="Calibri"/>
                <w:sz w:val="20"/>
              </w:rPr>
              <w:t>vs.</w:t>
            </w:r>
            <w:r>
              <w:rPr>
                <w:rFonts w:ascii="Calibri"/>
                <w:spacing w:val="-5"/>
                <w:sz w:val="20"/>
              </w:rPr>
              <w:t xml:space="preserve"> </w:t>
            </w:r>
            <w:r>
              <w:rPr>
                <w:rFonts w:ascii="Calibri"/>
                <w:sz w:val="20"/>
              </w:rPr>
              <w:t>2/78</w:t>
            </w:r>
            <w:r>
              <w:rPr>
                <w:rFonts w:ascii="Calibri"/>
                <w:spacing w:val="-6"/>
                <w:sz w:val="20"/>
              </w:rPr>
              <w:t xml:space="preserve"> </w:t>
            </w:r>
            <w:r>
              <w:rPr>
                <w:rFonts w:ascii="Calibri"/>
                <w:sz w:val="20"/>
              </w:rPr>
              <w:t>(2.6%)</w:t>
            </w:r>
            <w:r>
              <w:rPr>
                <w:rFonts w:ascii="Calibri"/>
                <w:spacing w:val="-5"/>
                <w:sz w:val="20"/>
              </w:rPr>
              <w:t xml:space="preserve"> </w:t>
            </w:r>
            <w:r>
              <w:rPr>
                <w:rFonts w:ascii="Calibri"/>
                <w:sz w:val="20"/>
              </w:rPr>
              <w:t>vs.</w:t>
            </w:r>
          </w:p>
          <w:p w14:paraId="3AE98031" w14:textId="77777777" w:rsidR="00375BE5" w:rsidRDefault="00375BE5" w:rsidP="00375BE5">
            <w:pPr>
              <w:pStyle w:val="TableParagraph"/>
              <w:ind w:left="25"/>
              <w:rPr>
                <w:rFonts w:ascii="Calibri" w:eastAsia="Calibri" w:hAnsi="Calibri" w:cs="Calibri"/>
                <w:sz w:val="20"/>
                <w:szCs w:val="20"/>
              </w:rPr>
            </w:pPr>
            <w:r>
              <w:rPr>
                <w:rFonts w:ascii="Calibri"/>
                <w:sz w:val="20"/>
              </w:rPr>
              <w:t>4/144</w:t>
            </w:r>
            <w:r>
              <w:rPr>
                <w:rFonts w:ascii="Calibri"/>
                <w:spacing w:val="-7"/>
                <w:sz w:val="20"/>
              </w:rPr>
              <w:t xml:space="preserve"> </w:t>
            </w:r>
            <w:r>
              <w:rPr>
                <w:rFonts w:ascii="Calibri"/>
                <w:sz w:val="20"/>
              </w:rPr>
              <w:t>(2.8)</w:t>
            </w:r>
            <w:r>
              <w:rPr>
                <w:rFonts w:ascii="Calibri"/>
                <w:spacing w:val="-6"/>
                <w:sz w:val="20"/>
              </w:rPr>
              <w:t xml:space="preserve"> </w:t>
            </w:r>
            <w:r>
              <w:rPr>
                <w:rFonts w:ascii="Calibri"/>
                <w:sz w:val="20"/>
              </w:rPr>
              <w:t>vs.</w:t>
            </w:r>
            <w:r>
              <w:rPr>
                <w:rFonts w:ascii="Calibri"/>
                <w:spacing w:val="-6"/>
                <w:sz w:val="20"/>
              </w:rPr>
              <w:t xml:space="preserve"> </w:t>
            </w:r>
            <w:r>
              <w:rPr>
                <w:rFonts w:ascii="Calibri"/>
                <w:sz w:val="20"/>
              </w:rPr>
              <w:t>1/153</w:t>
            </w:r>
            <w:r>
              <w:rPr>
                <w:rFonts w:ascii="Calibri"/>
                <w:spacing w:val="-6"/>
                <w:sz w:val="20"/>
              </w:rPr>
              <w:t xml:space="preserve"> </w:t>
            </w:r>
            <w:r>
              <w:rPr>
                <w:rFonts w:ascii="Calibri"/>
                <w:sz w:val="20"/>
              </w:rPr>
              <w:t>(0.7%)</w:t>
            </w:r>
          </w:p>
        </w:tc>
        <w:tc>
          <w:tcPr>
            <w:tcW w:w="1757" w:type="dxa"/>
            <w:vMerge/>
            <w:tcBorders>
              <w:left w:val="single" w:sz="8" w:space="0" w:color="000000"/>
              <w:right w:val="single" w:sz="8" w:space="0" w:color="000000"/>
            </w:tcBorders>
          </w:tcPr>
          <w:p w14:paraId="2AE7B41D" w14:textId="77777777" w:rsidR="00375BE5" w:rsidRDefault="00375BE5" w:rsidP="00375BE5"/>
        </w:tc>
      </w:tr>
      <w:tr w:rsidR="00375BE5" w14:paraId="74A9665B" w14:textId="77777777" w:rsidTr="00375BE5">
        <w:trPr>
          <w:trHeight w:hRule="exact" w:val="259"/>
        </w:trPr>
        <w:tc>
          <w:tcPr>
            <w:tcW w:w="1675" w:type="dxa"/>
            <w:tcBorders>
              <w:top w:val="nil"/>
              <w:left w:val="single" w:sz="8" w:space="0" w:color="000000"/>
              <w:bottom w:val="nil"/>
              <w:right w:val="single" w:sz="8" w:space="0" w:color="000000"/>
            </w:tcBorders>
          </w:tcPr>
          <w:p w14:paraId="0854C109" w14:textId="77777777" w:rsidR="00375BE5" w:rsidRDefault="00375BE5" w:rsidP="00375BE5">
            <w:pPr>
              <w:pStyle w:val="TableParagraph"/>
              <w:spacing w:line="229" w:lineRule="exact"/>
              <w:ind w:left="27"/>
              <w:rPr>
                <w:rFonts w:ascii="Calibri" w:eastAsia="Calibri" w:hAnsi="Calibri" w:cs="Calibri"/>
              </w:rPr>
            </w:pPr>
            <w:r>
              <w:rPr>
                <w:rFonts w:ascii="Calibri"/>
              </w:rPr>
              <w:t>Multinational</w:t>
            </w:r>
          </w:p>
        </w:tc>
        <w:tc>
          <w:tcPr>
            <w:tcW w:w="6043" w:type="dxa"/>
            <w:tcBorders>
              <w:top w:val="nil"/>
              <w:left w:val="single" w:sz="8" w:space="0" w:color="000000"/>
              <w:bottom w:val="nil"/>
              <w:right w:val="single" w:sz="8" w:space="0" w:color="000000"/>
            </w:tcBorders>
          </w:tcPr>
          <w:p w14:paraId="367E2A7F" w14:textId="77777777" w:rsidR="00375BE5" w:rsidRDefault="00375BE5" w:rsidP="00375BE5"/>
        </w:tc>
        <w:tc>
          <w:tcPr>
            <w:tcW w:w="4318" w:type="dxa"/>
            <w:tcBorders>
              <w:top w:val="nil"/>
              <w:left w:val="single" w:sz="8" w:space="0" w:color="000000"/>
              <w:bottom w:val="nil"/>
              <w:right w:val="single" w:sz="8" w:space="0" w:color="000000"/>
            </w:tcBorders>
          </w:tcPr>
          <w:p w14:paraId="213114C4" w14:textId="77777777" w:rsidR="00375BE5" w:rsidRDefault="00375BE5" w:rsidP="00375BE5"/>
        </w:tc>
        <w:tc>
          <w:tcPr>
            <w:tcW w:w="1757" w:type="dxa"/>
            <w:vMerge/>
            <w:tcBorders>
              <w:left w:val="single" w:sz="8" w:space="0" w:color="000000"/>
              <w:right w:val="single" w:sz="8" w:space="0" w:color="000000"/>
            </w:tcBorders>
          </w:tcPr>
          <w:p w14:paraId="72F679BE" w14:textId="77777777" w:rsidR="00375BE5" w:rsidRDefault="00375BE5" w:rsidP="00375BE5"/>
        </w:tc>
      </w:tr>
      <w:tr w:rsidR="00375BE5" w14:paraId="4F322677" w14:textId="77777777" w:rsidTr="00375BE5">
        <w:trPr>
          <w:trHeight w:hRule="exact" w:val="291"/>
        </w:trPr>
        <w:tc>
          <w:tcPr>
            <w:tcW w:w="1675" w:type="dxa"/>
            <w:tcBorders>
              <w:top w:val="nil"/>
              <w:left w:val="single" w:sz="8" w:space="0" w:color="000000"/>
              <w:bottom w:val="nil"/>
              <w:right w:val="single" w:sz="8" w:space="0" w:color="000000"/>
            </w:tcBorders>
          </w:tcPr>
          <w:p w14:paraId="21C8A679" w14:textId="77777777" w:rsidR="00375BE5" w:rsidRDefault="00375BE5" w:rsidP="00375BE5"/>
        </w:tc>
        <w:tc>
          <w:tcPr>
            <w:tcW w:w="6043" w:type="dxa"/>
            <w:tcBorders>
              <w:top w:val="nil"/>
              <w:left w:val="single" w:sz="8" w:space="0" w:color="000000"/>
              <w:bottom w:val="nil"/>
              <w:right w:val="single" w:sz="8" w:space="0" w:color="000000"/>
            </w:tcBorders>
          </w:tcPr>
          <w:p w14:paraId="29A73BB6"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LSM change from baseline number of micturitions /24 h (SE): ‐</w:t>
            </w:r>
          </w:p>
        </w:tc>
        <w:tc>
          <w:tcPr>
            <w:tcW w:w="4318" w:type="dxa"/>
            <w:tcBorders>
              <w:top w:val="nil"/>
              <w:left w:val="single" w:sz="8" w:space="0" w:color="000000"/>
              <w:bottom w:val="nil"/>
              <w:right w:val="single" w:sz="8" w:space="0" w:color="000000"/>
            </w:tcBorders>
          </w:tcPr>
          <w:p w14:paraId="0FAA8119" w14:textId="77777777" w:rsidR="00375BE5" w:rsidRDefault="00375BE5" w:rsidP="00375BE5">
            <w:pPr>
              <w:pStyle w:val="TableParagraph"/>
              <w:spacing w:before="19"/>
              <w:ind w:left="25"/>
              <w:rPr>
                <w:rFonts w:ascii="Calibri" w:eastAsia="Calibri" w:hAnsi="Calibri" w:cs="Calibri"/>
                <w:sz w:val="20"/>
                <w:szCs w:val="20"/>
              </w:rPr>
            </w:pPr>
            <w:r>
              <w:rPr>
                <w:rFonts w:ascii="Calibri" w:eastAsia="Calibri" w:hAnsi="Calibri" w:cs="Calibri"/>
                <w:sz w:val="20"/>
                <w:szCs w:val="20"/>
              </w:rPr>
              <w:t>Serious</w:t>
            </w:r>
            <w:r>
              <w:rPr>
                <w:rFonts w:ascii="Calibri" w:eastAsia="Calibri" w:hAnsi="Calibri" w:cs="Calibri"/>
                <w:spacing w:val="-9"/>
                <w:sz w:val="20"/>
                <w:szCs w:val="20"/>
              </w:rPr>
              <w:t xml:space="preserve"> </w:t>
            </w:r>
            <w:r>
              <w:rPr>
                <w:rFonts w:ascii="Calibri" w:eastAsia="Calibri" w:hAnsi="Calibri" w:cs="Calibri"/>
                <w:sz w:val="20"/>
                <w:szCs w:val="20"/>
              </w:rPr>
              <w:t>treatment‐emergent</w:t>
            </w:r>
            <w:r>
              <w:rPr>
                <w:rFonts w:ascii="Calibri" w:eastAsia="Calibri" w:hAnsi="Calibri" w:cs="Calibri"/>
                <w:spacing w:val="-9"/>
                <w:sz w:val="20"/>
                <w:szCs w:val="20"/>
              </w:rPr>
              <w:t xml:space="preserve"> </w:t>
            </w:r>
            <w:r>
              <w:rPr>
                <w:rFonts w:ascii="Calibri" w:eastAsia="Calibri" w:hAnsi="Calibri" w:cs="Calibri"/>
                <w:sz w:val="20"/>
                <w:szCs w:val="20"/>
              </w:rPr>
              <w:t>adverse</w:t>
            </w:r>
            <w:r>
              <w:rPr>
                <w:rFonts w:ascii="Calibri" w:eastAsia="Calibri" w:hAnsi="Calibri" w:cs="Calibri"/>
                <w:spacing w:val="-9"/>
                <w:sz w:val="20"/>
                <w:szCs w:val="20"/>
              </w:rPr>
              <w:t xml:space="preserve"> </w:t>
            </w:r>
            <w:r>
              <w:rPr>
                <w:rFonts w:ascii="Calibri" w:eastAsia="Calibri" w:hAnsi="Calibri" w:cs="Calibri"/>
                <w:sz w:val="20"/>
                <w:szCs w:val="20"/>
              </w:rPr>
              <w:t>events:</w:t>
            </w:r>
            <w:r>
              <w:rPr>
                <w:rFonts w:ascii="Calibri" w:eastAsia="Calibri" w:hAnsi="Calibri" w:cs="Calibri"/>
                <w:spacing w:val="29"/>
                <w:sz w:val="20"/>
                <w:szCs w:val="20"/>
              </w:rPr>
              <w:t xml:space="preserve"> </w:t>
            </w:r>
            <w:r>
              <w:rPr>
                <w:rFonts w:ascii="Calibri" w:eastAsia="Calibri" w:hAnsi="Calibri" w:cs="Calibri"/>
                <w:sz w:val="20"/>
                <w:szCs w:val="20"/>
              </w:rPr>
              <w:t>0/77</w:t>
            </w:r>
          </w:p>
        </w:tc>
        <w:tc>
          <w:tcPr>
            <w:tcW w:w="1757" w:type="dxa"/>
            <w:vMerge/>
            <w:tcBorders>
              <w:left w:val="single" w:sz="8" w:space="0" w:color="000000"/>
              <w:right w:val="single" w:sz="8" w:space="0" w:color="000000"/>
            </w:tcBorders>
          </w:tcPr>
          <w:p w14:paraId="1B27569B" w14:textId="77777777" w:rsidR="00375BE5" w:rsidRDefault="00375BE5" w:rsidP="00375BE5"/>
        </w:tc>
      </w:tr>
      <w:tr w:rsidR="00375BE5" w14:paraId="3E378BBB" w14:textId="77777777" w:rsidTr="00375BE5">
        <w:trPr>
          <w:trHeight w:hRule="exact" w:val="274"/>
        </w:trPr>
        <w:tc>
          <w:tcPr>
            <w:tcW w:w="1675" w:type="dxa"/>
            <w:tcBorders>
              <w:top w:val="nil"/>
              <w:left w:val="single" w:sz="8" w:space="0" w:color="000000"/>
              <w:bottom w:val="nil"/>
              <w:right w:val="single" w:sz="8" w:space="0" w:color="000000"/>
            </w:tcBorders>
          </w:tcPr>
          <w:p w14:paraId="51FA78DF" w14:textId="77777777" w:rsidR="00375BE5" w:rsidRDefault="00375BE5" w:rsidP="00375BE5">
            <w:pPr>
              <w:pStyle w:val="TableParagraph"/>
              <w:spacing w:line="259" w:lineRule="exact"/>
              <w:ind w:left="27"/>
              <w:rPr>
                <w:rFonts w:ascii="Calibri" w:eastAsia="Calibri" w:hAnsi="Calibri" w:cs="Calibri"/>
              </w:rPr>
            </w:pPr>
            <w:r>
              <w:rPr>
                <w:rFonts w:ascii="Calibri"/>
              </w:rPr>
              <w:t>SYMPHONY</w:t>
            </w:r>
          </w:p>
        </w:tc>
        <w:tc>
          <w:tcPr>
            <w:tcW w:w="6043" w:type="dxa"/>
            <w:tcBorders>
              <w:top w:val="nil"/>
              <w:left w:val="single" w:sz="8" w:space="0" w:color="000000"/>
              <w:bottom w:val="nil"/>
              <w:right w:val="single" w:sz="8" w:space="0" w:color="000000"/>
            </w:tcBorders>
          </w:tcPr>
          <w:p w14:paraId="10FBF475"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2.48 (0.298) vs. ‐2.56 (0.296) vs. ‐2.54 (0.212) vs. ‐3.22 (0.298) vs. ‐</w:t>
            </w:r>
          </w:p>
        </w:tc>
        <w:tc>
          <w:tcPr>
            <w:tcW w:w="4318" w:type="dxa"/>
            <w:tcBorders>
              <w:top w:val="nil"/>
              <w:left w:val="single" w:sz="8" w:space="0" w:color="000000"/>
              <w:bottom w:val="nil"/>
              <w:right w:val="single" w:sz="8" w:space="0" w:color="000000"/>
            </w:tcBorders>
          </w:tcPr>
          <w:p w14:paraId="2CDDE022" w14:textId="77777777" w:rsidR="00375BE5" w:rsidRDefault="00375BE5" w:rsidP="00375BE5">
            <w:pPr>
              <w:pStyle w:val="TableParagraph"/>
              <w:spacing w:line="234" w:lineRule="exact"/>
              <w:ind w:left="25"/>
              <w:rPr>
                <w:rFonts w:ascii="Calibri" w:eastAsia="Calibri" w:hAnsi="Calibri" w:cs="Calibri"/>
                <w:sz w:val="20"/>
                <w:szCs w:val="20"/>
              </w:rPr>
            </w:pPr>
            <w:r>
              <w:rPr>
                <w:rFonts w:ascii="Calibri"/>
                <w:sz w:val="20"/>
              </w:rPr>
              <w:t>(0%)</w:t>
            </w:r>
            <w:r>
              <w:rPr>
                <w:rFonts w:ascii="Calibri"/>
                <w:spacing w:val="-6"/>
                <w:sz w:val="20"/>
              </w:rPr>
              <w:t xml:space="preserve"> </w:t>
            </w:r>
            <w:r>
              <w:rPr>
                <w:rFonts w:ascii="Calibri"/>
                <w:sz w:val="20"/>
              </w:rPr>
              <w:t>vs.</w:t>
            </w:r>
            <w:r>
              <w:rPr>
                <w:rFonts w:ascii="Calibri"/>
                <w:spacing w:val="-5"/>
                <w:sz w:val="20"/>
              </w:rPr>
              <w:t xml:space="preserve"> </w:t>
            </w:r>
            <w:r>
              <w:rPr>
                <w:rFonts w:ascii="Calibri"/>
                <w:sz w:val="20"/>
              </w:rPr>
              <w:t>2/78</w:t>
            </w:r>
            <w:r>
              <w:rPr>
                <w:rFonts w:ascii="Calibri"/>
                <w:spacing w:val="-5"/>
                <w:sz w:val="20"/>
              </w:rPr>
              <w:t xml:space="preserve"> </w:t>
            </w:r>
            <w:r>
              <w:rPr>
                <w:rFonts w:ascii="Calibri"/>
                <w:sz w:val="20"/>
              </w:rPr>
              <w:t>(2.6%)</w:t>
            </w:r>
            <w:r>
              <w:rPr>
                <w:rFonts w:ascii="Calibri"/>
                <w:spacing w:val="-5"/>
                <w:sz w:val="20"/>
              </w:rPr>
              <w:t xml:space="preserve"> </w:t>
            </w:r>
            <w:r>
              <w:rPr>
                <w:rFonts w:ascii="Calibri"/>
                <w:sz w:val="20"/>
              </w:rPr>
              <w:t>vs.</w:t>
            </w:r>
            <w:r>
              <w:rPr>
                <w:rFonts w:ascii="Calibri"/>
                <w:spacing w:val="-5"/>
                <w:sz w:val="20"/>
              </w:rPr>
              <w:t xml:space="preserve"> </w:t>
            </w:r>
            <w:r>
              <w:rPr>
                <w:rFonts w:ascii="Calibri"/>
                <w:sz w:val="20"/>
              </w:rPr>
              <w:t>0/156</w:t>
            </w:r>
            <w:r>
              <w:rPr>
                <w:rFonts w:ascii="Calibri"/>
                <w:spacing w:val="-5"/>
                <w:sz w:val="20"/>
              </w:rPr>
              <w:t xml:space="preserve"> </w:t>
            </w:r>
            <w:r>
              <w:rPr>
                <w:rFonts w:ascii="Calibri"/>
                <w:sz w:val="20"/>
              </w:rPr>
              <w:t>(0%)</w:t>
            </w:r>
            <w:r>
              <w:rPr>
                <w:rFonts w:ascii="Calibri"/>
                <w:spacing w:val="-5"/>
                <w:sz w:val="20"/>
              </w:rPr>
              <w:t xml:space="preserve"> </w:t>
            </w:r>
            <w:r>
              <w:rPr>
                <w:rFonts w:ascii="Calibri"/>
                <w:sz w:val="20"/>
              </w:rPr>
              <w:t>vs.</w:t>
            </w:r>
            <w:r>
              <w:rPr>
                <w:rFonts w:ascii="Calibri"/>
                <w:spacing w:val="-5"/>
                <w:sz w:val="20"/>
              </w:rPr>
              <w:t xml:space="preserve"> </w:t>
            </w:r>
            <w:r>
              <w:rPr>
                <w:rFonts w:ascii="Calibri"/>
                <w:sz w:val="20"/>
              </w:rPr>
              <w:t>1/78</w:t>
            </w:r>
            <w:r>
              <w:rPr>
                <w:rFonts w:ascii="Calibri"/>
                <w:spacing w:val="-5"/>
                <w:sz w:val="20"/>
              </w:rPr>
              <w:t xml:space="preserve"> </w:t>
            </w:r>
            <w:r>
              <w:rPr>
                <w:rFonts w:ascii="Calibri"/>
                <w:sz w:val="20"/>
              </w:rPr>
              <w:t>(1.3%)</w:t>
            </w:r>
          </w:p>
        </w:tc>
        <w:tc>
          <w:tcPr>
            <w:tcW w:w="1757" w:type="dxa"/>
            <w:vMerge/>
            <w:tcBorders>
              <w:left w:val="single" w:sz="8" w:space="0" w:color="000000"/>
              <w:right w:val="single" w:sz="8" w:space="0" w:color="000000"/>
            </w:tcBorders>
          </w:tcPr>
          <w:p w14:paraId="56EC3199" w14:textId="77777777" w:rsidR="00375BE5" w:rsidRDefault="00375BE5" w:rsidP="00375BE5"/>
        </w:tc>
      </w:tr>
      <w:tr w:rsidR="00375BE5" w14:paraId="3527C5BC" w14:textId="77777777" w:rsidTr="00375BE5">
        <w:trPr>
          <w:trHeight w:hRule="exact" w:val="306"/>
        </w:trPr>
        <w:tc>
          <w:tcPr>
            <w:tcW w:w="1675" w:type="dxa"/>
            <w:tcBorders>
              <w:top w:val="nil"/>
              <w:left w:val="single" w:sz="8" w:space="0" w:color="000000"/>
              <w:bottom w:val="nil"/>
              <w:right w:val="single" w:sz="8" w:space="0" w:color="000000"/>
            </w:tcBorders>
          </w:tcPr>
          <w:p w14:paraId="73F853E8" w14:textId="77777777" w:rsidR="00375BE5" w:rsidRDefault="00375BE5" w:rsidP="00375BE5"/>
        </w:tc>
        <w:tc>
          <w:tcPr>
            <w:tcW w:w="6043" w:type="dxa"/>
            <w:tcBorders>
              <w:top w:val="nil"/>
              <w:left w:val="single" w:sz="8" w:space="0" w:color="000000"/>
              <w:bottom w:val="nil"/>
              <w:right w:val="single" w:sz="8" w:space="0" w:color="000000"/>
            </w:tcBorders>
          </w:tcPr>
          <w:p w14:paraId="18B7D65B" w14:textId="77777777" w:rsidR="00375BE5" w:rsidRDefault="00375BE5" w:rsidP="00375BE5">
            <w:pPr>
              <w:pStyle w:val="TableParagraph"/>
              <w:spacing w:before="6"/>
              <w:ind w:left="27"/>
              <w:rPr>
                <w:rFonts w:ascii="Calibri" w:eastAsia="Calibri" w:hAnsi="Calibri" w:cs="Calibri"/>
              </w:rPr>
            </w:pPr>
            <w:r>
              <w:rPr>
                <w:rFonts w:ascii="Calibri" w:eastAsia="Calibri" w:hAnsi="Calibri" w:cs="Calibri"/>
              </w:rPr>
              <w:t>2.56 (0.219) vs. ‐3.34 (0.212)</w:t>
            </w:r>
          </w:p>
        </w:tc>
        <w:tc>
          <w:tcPr>
            <w:tcW w:w="4318" w:type="dxa"/>
            <w:vMerge w:val="restart"/>
            <w:tcBorders>
              <w:top w:val="nil"/>
              <w:left w:val="single" w:sz="8" w:space="0" w:color="000000"/>
              <w:right w:val="single" w:sz="8" w:space="0" w:color="000000"/>
            </w:tcBorders>
          </w:tcPr>
          <w:p w14:paraId="5FA72A43" w14:textId="77777777" w:rsidR="00375BE5" w:rsidRDefault="00375BE5" w:rsidP="00375BE5">
            <w:pPr>
              <w:pStyle w:val="TableParagraph"/>
              <w:spacing w:line="222" w:lineRule="exact"/>
              <w:ind w:left="25"/>
              <w:rPr>
                <w:rFonts w:ascii="Calibri" w:eastAsia="Calibri" w:hAnsi="Calibri" w:cs="Calibri"/>
                <w:sz w:val="20"/>
                <w:szCs w:val="20"/>
              </w:rPr>
            </w:pPr>
            <w:r>
              <w:rPr>
                <w:rFonts w:ascii="Calibri"/>
                <w:sz w:val="20"/>
              </w:rPr>
              <w:t>vs.</w:t>
            </w:r>
            <w:r>
              <w:rPr>
                <w:rFonts w:ascii="Calibri"/>
                <w:spacing w:val="-6"/>
                <w:sz w:val="20"/>
              </w:rPr>
              <w:t xml:space="preserve"> </w:t>
            </w:r>
            <w:r>
              <w:rPr>
                <w:rFonts w:ascii="Calibri"/>
                <w:sz w:val="20"/>
              </w:rPr>
              <w:t>2/144</w:t>
            </w:r>
            <w:r>
              <w:rPr>
                <w:rFonts w:ascii="Calibri"/>
                <w:spacing w:val="-6"/>
                <w:sz w:val="20"/>
              </w:rPr>
              <w:t xml:space="preserve"> </w:t>
            </w:r>
            <w:r>
              <w:rPr>
                <w:rFonts w:ascii="Calibri"/>
                <w:sz w:val="20"/>
              </w:rPr>
              <w:t>(1.4%)</w:t>
            </w:r>
            <w:r>
              <w:rPr>
                <w:rFonts w:ascii="Calibri"/>
                <w:spacing w:val="-6"/>
                <w:sz w:val="20"/>
              </w:rPr>
              <w:t xml:space="preserve"> </w:t>
            </w:r>
            <w:r>
              <w:rPr>
                <w:rFonts w:ascii="Calibri"/>
                <w:sz w:val="20"/>
              </w:rPr>
              <w:t>vs.</w:t>
            </w:r>
            <w:r>
              <w:rPr>
                <w:rFonts w:ascii="Calibri"/>
                <w:spacing w:val="-6"/>
                <w:sz w:val="20"/>
              </w:rPr>
              <w:t xml:space="preserve"> </w:t>
            </w:r>
            <w:r>
              <w:rPr>
                <w:rFonts w:ascii="Calibri"/>
                <w:sz w:val="20"/>
              </w:rPr>
              <w:t>2/153</w:t>
            </w:r>
            <w:r>
              <w:rPr>
                <w:rFonts w:ascii="Calibri"/>
                <w:spacing w:val="-6"/>
                <w:sz w:val="20"/>
              </w:rPr>
              <w:t xml:space="preserve"> </w:t>
            </w:r>
            <w:r>
              <w:rPr>
                <w:rFonts w:ascii="Calibri"/>
                <w:sz w:val="20"/>
              </w:rPr>
              <w:t>(1.3%)</w:t>
            </w:r>
          </w:p>
        </w:tc>
        <w:tc>
          <w:tcPr>
            <w:tcW w:w="1757" w:type="dxa"/>
            <w:vMerge/>
            <w:tcBorders>
              <w:left w:val="single" w:sz="8" w:space="0" w:color="000000"/>
              <w:right w:val="single" w:sz="8" w:space="0" w:color="000000"/>
            </w:tcBorders>
          </w:tcPr>
          <w:p w14:paraId="2B0D37F0" w14:textId="77777777" w:rsidR="00375BE5" w:rsidRDefault="00375BE5" w:rsidP="00375BE5"/>
        </w:tc>
      </w:tr>
      <w:tr w:rsidR="00375BE5" w14:paraId="7F3D0757" w14:textId="77777777" w:rsidTr="00375BE5">
        <w:trPr>
          <w:trHeight w:hRule="exact" w:val="290"/>
        </w:trPr>
        <w:tc>
          <w:tcPr>
            <w:tcW w:w="1675" w:type="dxa"/>
            <w:vMerge w:val="restart"/>
            <w:tcBorders>
              <w:top w:val="nil"/>
              <w:left w:val="single" w:sz="8" w:space="0" w:color="000000"/>
              <w:right w:val="single" w:sz="8" w:space="0" w:color="000000"/>
            </w:tcBorders>
          </w:tcPr>
          <w:p w14:paraId="51D98514" w14:textId="77777777" w:rsidR="00375BE5" w:rsidRDefault="00375BE5" w:rsidP="00375BE5">
            <w:pPr>
              <w:pStyle w:val="TableParagraph"/>
              <w:spacing w:line="259" w:lineRule="exact"/>
              <w:ind w:left="27"/>
              <w:rPr>
                <w:rFonts w:ascii="Calibri" w:eastAsia="Calibri" w:hAnsi="Calibri" w:cs="Calibri"/>
              </w:rPr>
            </w:pPr>
            <w:r>
              <w:rPr>
                <w:rFonts w:ascii="Calibri"/>
              </w:rPr>
              <w:t>(Fair)</w:t>
            </w:r>
          </w:p>
        </w:tc>
        <w:tc>
          <w:tcPr>
            <w:tcW w:w="6043" w:type="dxa"/>
            <w:tcBorders>
              <w:top w:val="nil"/>
              <w:left w:val="single" w:sz="8" w:space="0" w:color="000000"/>
              <w:bottom w:val="nil"/>
              <w:right w:val="single" w:sz="8" w:space="0" w:color="000000"/>
            </w:tcBorders>
          </w:tcPr>
          <w:p w14:paraId="20D32A8E" w14:textId="77777777" w:rsidR="00375BE5" w:rsidRDefault="00375BE5" w:rsidP="00375BE5"/>
        </w:tc>
        <w:tc>
          <w:tcPr>
            <w:tcW w:w="4318" w:type="dxa"/>
            <w:vMerge/>
            <w:tcBorders>
              <w:left w:val="single" w:sz="8" w:space="0" w:color="000000"/>
              <w:right w:val="single" w:sz="8" w:space="0" w:color="000000"/>
            </w:tcBorders>
          </w:tcPr>
          <w:p w14:paraId="60145EB4" w14:textId="77777777" w:rsidR="00375BE5" w:rsidRDefault="00375BE5" w:rsidP="00375BE5"/>
        </w:tc>
        <w:tc>
          <w:tcPr>
            <w:tcW w:w="1757" w:type="dxa"/>
            <w:vMerge/>
            <w:tcBorders>
              <w:left w:val="single" w:sz="8" w:space="0" w:color="000000"/>
              <w:right w:val="single" w:sz="8" w:space="0" w:color="000000"/>
            </w:tcBorders>
          </w:tcPr>
          <w:p w14:paraId="0882066C" w14:textId="77777777" w:rsidR="00375BE5" w:rsidRDefault="00375BE5" w:rsidP="00375BE5"/>
        </w:tc>
      </w:tr>
      <w:tr w:rsidR="00375BE5" w14:paraId="3C3BBA65" w14:textId="77777777" w:rsidTr="00375BE5">
        <w:trPr>
          <w:trHeight w:hRule="exact" w:val="290"/>
        </w:trPr>
        <w:tc>
          <w:tcPr>
            <w:tcW w:w="1675" w:type="dxa"/>
            <w:vMerge/>
            <w:tcBorders>
              <w:left w:val="single" w:sz="8" w:space="0" w:color="000000"/>
              <w:right w:val="single" w:sz="8" w:space="0" w:color="000000"/>
            </w:tcBorders>
          </w:tcPr>
          <w:p w14:paraId="634F97F4" w14:textId="77777777" w:rsidR="00375BE5" w:rsidRDefault="00375BE5" w:rsidP="00375BE5"/>
        </w:tc>
        <w:tc>
          <w:tcPr>
            <w:tcW w:w="6043" w:type="dxa"/>
            <w:tcBorders>
              <w:top w:val="nil"/>
              <w:left w:val="single" w:sz="8" w:space="0" w:color="000000"/>
              <w:bottom w:val="nil"/>
              <w:right w:val="single" w:sz="8" w:space="0" w:color="000000"/>
            </w:tcBorders>
          </w:tcPr>
          <w:p w14:paraId="7F855583" w14:textId="77777777" w:rsidR="00375BE5" w:rsidRDefault="00375BE5" w:rsidP="00375BE5">
            <w:pPr>
              <w:pStyle w:val="TableParagraph"/>
              <w:spacing w:line="259" w:lineRule="exact"/>
              <w:ind w:left="27"/>
              <w:rPr>
                <w:rFonts w:ascii="Calibri" w:eastAsia="Calibri" w:hAnsi="Calibri" w:cs="Calibri"/>
              </w:rPr>
            </w:pPr>
            <w:r>
              <w:rPr>
                <w:rFonts w:ascii="Calibri"/>
              </w:rPr>
              <w:t>LSM change from baseline mean number of urgency episodes</w:t>
            </w:r>
          </w:p>
        </w:tc>
        <w:tc>
          <w:tcPr>
            <w:tcW w:w="4318" w:type="dxa"/>
            <w:vMerge/>
            <w:tcBorders>
              <w:left w:val="single" w:sz="8" w:space="0" w:color="000000"/>
              <w:right w:val="single" w:sz="8" w:space="0" w:color="000000"/>
            </w:tcBorders>
          </w:tcPr>
          <w:p w14:paraId="392E75AE" w14:textId="77777777" w:rsidR="00375BE5" w:rsidRDefault="00375BE5" w:rsidP="00375BE5"/>
        </w:tc>
        <w:tc>
          <w:tcPr>
            <w:tcW w:w="1757" w:type="dxa"/>
            <w:vMerge/>
            <w:tcBorders>
              <w:left w:val="single" w:sz="8" w:space="0" w:color="000000"/>
              <w:right w:val="single" w:sz="8" w:space="0" w:color="000000"/>
            </w:tcBorders>
          </w:tcPr>
          <w:p w14:paraId="46656E0D" w14:textId="77777777" w:rsidR="00375BE5" w:rsidRDefault="00375BE5" w:rsidP="00375BE5"/>
        </w:tc>
      </w:tr>
      <w:tr w:rsidR="00375BE5" w14:paraId="7DE65783" w14:textId="77777777" w:rsidTr="00375BE5">
        <w:trPr>
          <w:trHeight w:hRule="exact" w:val="290"/>
        </w:trPr>
        <w:tc>
          <w:tcPr>
            <w:tcW w:w="1675" w:type="dxa"/>
            <w:vMerge/>
            <w:tcBorders>
              <w:left w:val="single" w:sz="8" w:space="0" w:color="000000"/>
              <w:right w:val="single" w:sz="8" w:space="0" w:color="000000"/>
            </w:tcBorders>
          </w:tcPr>
          <w:p w14:paraId="5A6A8E14" w14:textId="77777777" w:rsidR="00375BE5" w:rsidRDefault="00375BE5" w:rsidP="00375BE5"/>
        </w:tc>
        <w:tc>
          <w:tcPr>
            <w:tcW w:w="6043" w:type="dxa"/>
            <w:tcBorders>
              <w:top w:val="nil"/>
              <w:left w:val="single" w:sz="8" w:space="0" w:color="000000"/>
              <w:bottom w:val="nil"/>
              <w:right w:val="single" w:sz="8" w:space="0" w:color="000000"/>
            </w:tcBorders>
          </w:tcPr>
          <w:p w14:paraId="44D989DB"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(grade ≥3) /24 h (SE): ‐3.23 (0.336) vs ‐3.44 (0.334) vs ‐2.73</w:t>
            </w:r>
          </w:p>
        </w:tc>
        <w:tc>
          <w:tcPr>
            <w:tcW w:w="4318" w:type="dxa"/>
            <w:vMerge/>
            <w:tcBorders>
              <w:left w:val="single" w:sz="8" w:space="0" w:color="000000"/>
              <w:right w:val="single" w:sz="8" w:space="0" w:color="000000"/>
            </w:tcBorders>
          </w:tcPr>
          <w:p w14:paraId="688A624F" w14:textId="77777777" w:rsidR="00375BE5" w:rsidRDefault="00375BE5" w:rsidP="00375BE5"/>
        </w:tc>
        <w:tc>
          <w:tcPr>
            <w:tcW w:w="1757" w:type="dxa"/>
            <w:vMerge/>
            <w:tcBorders>
              <w:left w:val="single" w:sz="8" w:space="0" w:color="000000"/>
              <w:right w:val="single" w:sz="8" w:space="0" w:color="000000"/>
            </w:tcBorders>
          </w:tcPr>
          <w:p w14:paraId="1FEA630B" w14:textId="77777777" w:rsidR="00375BE5" w:rsidRDefault="00375BE5" w:rsidP="00375BE5"/>
        </w:tc>
      </w:tr>
      <w:tr w:rsidR="00375BE5" w14:paraId="0F77E24F" w14:textId="77777777" w:rsidTr="00375BE5">
        <w:trPr>
          <w:trHeight w:hRule="exact" w:val="436"/>
        </w:trPr>
        <w:tc>
          <w:tcPr>
            <w:tcW w:w="1675" w:type="dxa"/>
            <w:vMerge/>
            <w:tcBorders>
              <w:left w:val="single" w:sz="8" w:space="0" w:color="000000"/>
              <w:right w:val="single" w:sz="8" w:space="0" w:color="000000"/>
            </w:tcBorders>
          </w:tcPr>
          <w:p w14:paraId="08B8377A" w14:textId="77777777" w:rsidR="00375BE5" w:rsidRDefault="00375BE5" w:rsidP="00375BE5"/>
        </w:tc>
        <w:tc>
          <w:tcPr>
            <w:tcW w:w="6043" w:type="dxa"/>
            <w:tcBorders>
              <w:top w:val="nil"/>
              <w:left w:val="single" w:sz="8" w:space="0" w:color="000000"/>
              <w:bottom w:val="nil"/>
              <w:right w:val="single" w:sz="8" w:space="0" w:color="000000"/>
            </w:tcBorders>
          </w:tcPr>
          <w:p w14:paraId="1E34F29A"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(0.239) vs ‐3.98 (0.336) vs. ‐3.86 (0.247) vs ‐4.10 (0.239)</w:t>
            </w:r>
          </w:p>
        </w:tc>
        <w:tc>
          <w:tcPr>
            <w:tcW w:w="4318" w:type="dxa"/>
            <w:vMerge/>
            <w:tcBorders>
              <w:left w:val="single" w:sz="8" w:space="0" w:color="000000"/>
              <w:right w:val="single" w:sz="8" w:space="0" w:color="000000"/>
            </w:tcBorders>
          </w:tcPr>
          <w:p w14:paraId="704BC905" w14:textId="77777777" w:rsidR="00375BE5" w:rsidRDefault="00375BE5" w:rsidP="00375BE5"/>
        </w:tc>
        <w:tc>
          <w:tcPr>
            <w:tcW w:w="1757" w:type="dxa"/>
            <w:vMerge/>
            <w:tcBorders>
              <w:left w:val="single" w:sz="8" w:space="0" w:color="000000"/>
              <w:right w:val="single" w:sz="8" w:space="0" w:color="000000"/>
            </w:tcBorders>
          </w:tcPr>
          <w:p w14:paraId="266BC52C" w14:textId="77777777" w:rsidR="00375BE5" w:rsidRDefault="00375BE5" w:rsidP="00375BE5"/>
        </w:tc>
      </w:tr>
      <w:tr w:rsidR="00375BE5" w14:paraId="129618F4" w14:textId="77777777" w:rsidTr="00375BE5">
        <w:trPr>
          <w:trHeight w:hRule="exact" w:val="436"/>
        </w:trPr>
        <w:tc>
          <w:tcPr>
            <w:tcW w:w="1675" w:type="dxa"/>
            <w:vMerge/>
            <w:tcBorders>
              <w:left w:val="single" w:sz="8" w:space="0" w:color="000000"/>
              <w:right w:val="single" w:sz="8" w:space="0" w:color="000000"/>
            </w:tcBorders>
          </w:tcPr>
          <w:p w14:paraId="0531A275" w14:textId="77777777" w:rsidR="00375BE5" w:rsidRDefault="00375BE5" w:rsidP="00375BE5"/>
        </w:tc>
        <w:tc>
          <w:tcPr>
            <w:tcW w:w="6043" w:type="dxa"/>
            <w:tcBorders>
              <w:top w:val="nil"/>
              <w:left w:val="single" w:sz="8" w:space="0" w:color="000000"/>
              <w:bottom w:val="nil"/>
              <w:right w:val="single" w:sz="8" w:space="0" w:color="000000"/>
            </w:tcBorders>
          </w:tcPr>
          <w:p w14:paraId="5C3206FE" w14:textId="77777777" w:rsidR="00375BE5" w:rsidRDefault="00375BE5" w:rsidP="00375BE5">
            <w:pPr>
              <w:pStyle w:val="TableParagraph"/>
              <w:spacing w:before="136"/>
              <w:ind w:left="27"/>
              <w:rPr>
                <w:rFonts w:ascii="Calibri" w:eastAsia="Calibri" w:hAnsi="Calibri" w:cs="Calibri"/>
              </w:rPr>
            </w:pPr>
            <w:r>
              <w:rPr>
                <w:rFonts w:ascii="Calibri"/>
              </w:rPr>
              <w:t>LSM change from baseline number of urge incontinence episodes</w:t>
            </w:r>
          </w:p>
        </w:tc>
        <w:tc>
          <w:tcPr>
            <w:tcW w:w="4318" w:type="dxa"/>
            <w:vMerge/>
            <w:tcBorders>
              <w:left w:val="single" w:sz="8" w:space="0" w:color="000000"/>
              <w:right w:val="single" w:sz="8" w:space="0" w:color="000000"/>
            </w:tcBorders>
          </w:tcPr>
          <w:p w14:paraId="064329B9" w14:textId="77777777" w:rsidR="00375BE5" w:rsidRDefault="00375BE5" w:rsidP="00375BE5"/>
        </w:tc>
        <w:tc>
          <w:tcPr>
            <w:tcW w:w="1757" w:type="dxa"/>
            <w:vMerge/>
            <w:tcBorders>
              <w:left w:val="single" w:sz="8" w:space="0" w:color="000000"/>
              <w:right w:val="single" w:sz="8" w:space="0" w:color="000000"/>
            </w:tcBorders>
          </w:tcPr>
          <w:p w14:paraId="59A463D0" w14:textId="77777777" w:rsidR="00375BE5" w:rsidRDefault="00375BE5" w:rsidP="00375BE5"/>
        </w:tc>
      </w:tr>
      <w:tr w:rsidR="00375BE5" w14:paraId="2CC5D7B7" w14:textId="77777777" w:rsidTr="00375BE5">
        <w:trPr>
          <w:trHeight w:hRule="exact" w:val="290"/>
        </w:trPr>
        <w:tc>
          <w:tcPr>
            <w:tcW w:w="1675" w:type="dxa"/>
            <w:vMerge/>
            <w:tcBorders>
              <w:left w:val="single" w:sz="8" w:space="0" w:color="000000"/>
              <w:right w:val="single" w:sz="8" w:space="0" w:color="000000"/>
            </w:tcBorders>
          </w:tcPr>
          <w:p w14:paraId="2347FBD2" w14:textId="77777777" w:rsidR="00375BE5" w:rsidRDefault="00375BE5" w:rsidP="00375BE5"/>
        </w:tc>
        <w:tc>
          <w:tcPr>
            <w:tcW w:w="6043" w:type="dxa"/>
            <w:tcBorders>
              <w:top w:val="nil"/>
              <w:left w:val="single" w:sz="8" w:space="0" w:color="000000"/>
              <w:bottom w:val="nil"/>
              <w:right w:val="single" w:sz="8" w:space="0" w:color="000000"/>
            </w:tcBorders>
          </w:tcPr>
          <w:p w14:paraId="1B945D17"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/24 h (SE): ‐0.80 (0.424) vs .‐0.88 (0.372) vs. ‐0.86 (0.258) vs. ‐1.13</w:t>
            </w:r>
          </w:p>
        </w:tc>
        <w:tc>
          <w:tcPr>
            <w:tcW w:w="4318" w:type="dxa"/>
            <w:vMerge/>
            <w:tcBorders>
              <w:left w:val="single" w:sz="8" w:space="0" w:color="000000"/>
              <w:right w:val="single" w:sz="8" w:space="0" w:color="000000"/>
            </w:tcBorders>
          </w:tcPr>
          <w:p w14:paraId="25C3FEDE" w14:textId="77777777" w:rsidR="00375BE5" w:rsidRDefault="00375BE5" w:rsidP="00375BE5"/>
        </w:tc>
        <w:tc>
          <w:tcPr>
            <w:tcW w:w="1757" w:type="dxa"/>
            <w:vMerge/>
            <w:tcBorders>
              <w:left w:val="single" w:sz="8" w:space="0" w:color="000000"/>
              <w:right w:val="single" w:sz="8" w:space="0" w:color="000000"/>
            </w:tcBorders>
          </w:tcPr>
          <w:p w14:paraId="6B15575F" w14:textId="77777777" w:rsidR="00375BE5" w:rsidRDefault="00375BE5" w:rsidP="00375BE5"/>
        </w:tc>
      </w:tr>
      <w:tr w:rsidR="00375BE5" w14:paraId="36F1E4CB" w14:textId="77777777" w:rsidTr="00375BE5">
        <w:trPr>
          <w:trHeight w:hRule="exact" w:val="2665"/>
        </w:trPr>
        <w:tc>
          <w:tcPr>
            <w:tcW w:w="1675" w:type="dxa"/>
            <w:vMerge/>
            <w:tcBorders>
              <w:left w:val="single" w:sz="8" w:space="0" w:color="000000"/>
              <w:bottom w:val="single" w:sz="8" w:space="0" w:color="000000"/>
              <w:right w:val="single" w:sz="8" w:space="0" w:color="000000"/>
            </w:tcBorders>
          </w:tcPr>
          <w:p w14:paraId="3CF1593A" w14:textId="77777777" w:rsidR="00375BE5" w:rsidRDefault="00375BE5" w:rsidP="00375BE5"/>
        </w:tc>
        <w:tc>
          <w:tcPr>
            <w:tcW w:w="6043" w:type="dxa"/>
            <w:tcBorders>
              <w:top w:val="nil"/>
              <w:left w:val="single" w:sz="8" w:space="0" w:color="000000"/>
              <w:bottom w:val="single" w:sz="8" w:space="0" w:color="000000"/>
              <w:right w:val="single" w:sz="8" w:space="0" w:color="000000"/>
            </w:tcBorders>
          </w:tcPr>
          <w:p w14:paraId="11F8E66E" w14:textId="5710ACC4" w:rsidR="003B6FC9" w:rsidRDefault="00375BE5" w:rsidP="00375BE5">
            <w:pPr>
              <w:pStyle w:val="TableParagraph"/>
              <w:spacing w:line="259" w:lineRule="exact"/>
              <w:ind w:left="27"/>
              <w:rPr>
                <w:rFonts w:ascii="Calibri" w:eastAsia="Calibri" w:hAnsi="Calibri" w:cs="Calibri"/>
              </w:rPr>
            </w:pPr>
            <w:r>
              <w:rPr>
                <w:rFonts w:ascii="Calibri" w:eastAsia="Calibri" w:hAnsi="Calibri" w:cs="Calibri"/>
              </w:rPr>
              <w:t>(0.424) vs. ‐1.20 (0.277) vs. ‐1.08 (0.321)</w:t>
            </w:r>
          </w:p>
          <w:p w14:paraId="35C0C334" w14:textId="3F0D803A" w:rsidR="003B6FC9" w:rsidRDefault="003B6FC9" w:rsidP="003B6FC9"/>
          <w:p w14:paraId="03FCFEDA" w14:textId="77777777" w:rsidR="00375BE5" w:rsidRPr="003B6FC9" w:rsidRDefault="00375BE5" w:rsidP="003B6FC9"/>
        </w:tc>
        <w:tc>
          <w:tcPr>
            <w:tcW w:w="4318" w:type="dxa"/>
            <w:vMerge/>
            <w:tcBorders>
              <w:left w:val="single" w:sz="8" w:space="0" w:color="000000"/>
              <w:bottom w:val="single" w:sz="8" w:space="0" w:color="000000"/>
              <w:right w:val="single" w:sz="8" w:space="0" w:color="000000"/>
            </w:tcBorders>
          </w:tcPr>
          <w:p w14:paraId="14ACD411" w14:textId="77777777" w:rsidR="00375BE5" w:rsidRDefault="00375BE5" w:rsidP="00375BE5"/>
        </w:tc>
        <w:tc>
          <w:tcPr>
            <w:tcW w:w="1757" w:type="dxa"/>
            <w:vMerge/>
            <w:tcBorders>
              <w:left w:val="single" w:sz="8" w:space="0" w:color="000000"/>
              <w:bottom w:val="single" w:sz="8" w:space="0" w:color="000000"/>
              <w:right w:val="single" w:sz="8" w:space="0" w:color="000000"/>
            </w:tcBorders>
          </w:tcPr>
          <w:p w14:paraId="45505C4E" w14:textId="77777777" w:rsidR="00375BE5" w:rsidRDefault="00375BE5" w:rsidP="00375BE5"/>
        </w:tc>
      </w:tr>
    </w:tbl>
    <w:p w14:paraId="78E30C05" w14:textId="77777777" w:rsidR="00375BE5" w:rsidRDefault="00375BE5" w:rsidP="00375BE5">
      <w:pPr>
        <w:sectPr w:rsidR="00375BE5">
          <w:pgSz w:w="15840" w:h="12240" w:orient="landscape"/>
          <w:pgMar w:top="1000" w:right="920" w:bottom="280" w:left="900" w:header="720" w:footer="720" w:gutter="0"/>
          <w:cols w:space="720"/>
        </w:sectPr>
      </w:pPr>
    </w:p>
    <w:p w14:paraId="39511893" w14:textId="77777777" w:rsidR="00375BE5" w:rsidRDefault="00375BE5" w:rsidP="00375BE5">
      <w:pPr>
        <w:spacing w:before="10"/>
        <w:rPr>
          <w:rFonts w:ascii="Times New Roman" w:eastAsia="Times New Roman" w:hAnsi="Times New Roman" w:cs="Times New Roman"/>
          <w:sz w:val="6"/>
          <w:szCs w:val="6"/>
        </w:rPr>
      </w:pPr>
    </w:p>
    <w:tbl>
      <w:tblPr>
        <w:tblW w:w="0" w:type="auto"/>
        <w:tblInd w:w="106" w:type="dxa"/>
        <w:tblLayout w:type="fixed"/>
        <w:tblCellMar>
          <w:left w:w="0" w:type="dxa"/>
          <w:right w:w="0" w:type="dxa"/>
        </w:tblCellMar>
        <w:tblLook w:val="01E0" w:firstRow="1" w:lastRow="1" w:firstColumn="1" w:lastColumn="1" w:noHBand="0" w:noVBand="0"/>
      </w:tblPr>
      <w:tblGrid>
        <w:gridCol w:w="1675"/>
        <w:gridCol w:w="1224"/>
        <w:gridCol w:w="2803"/>
        <w:gridCol w:w="998"/>
        <w:gridCol w:w="3545"/>
      </w:tblGrid>
      <w:tr w:rsidR="00375BE5" w14:paraId="15DAB8C0" w14:textId="77777777" w:rsidTr="00375BE5">
        <w:trPr>
          <w:trHeight w:hRule="exact" w:val="2323"/>
        </w:trPr>
        <w:tc>
          <w:tcPr>
            <w:tcW w:w="1675" w:type="dxa"/>
            <w:tcBorders>
              <w:top w:val="single" w:sz="8" w:space="0" w:color="000000"/>
              <w:left w:val="single" w:sz="8" w:space="0" w:color="000000"/>
              <w:bottom w:val="single" w:sz="8" w:space="0" w:color="000000"/>
              <w:right w:val="single" w:sz="8" w:space="0" w:color="000000"/>
            </w:tcBorders>
            <w:shd w:val="clear" w:color="auto" w:fill="E2EFDA"/>
          </w:tcPr>
          <w:p w14:paraId="77288382" w14:textId="77777777" w:rsidR="00375BE5" w:rsidRDefault="00375BE5" w:rsidP="00375BE5">
            <w:pPr>
              <w:pStyle w:val="TableParagraph"/>
              <w:spacing w:before="10"/>
              <w:rPr>
                <w:rFonts w:ascii="Times New Roman" w:eastAsia="Times New Roman" w:hAnsi="Times New Roman" w:cs="Times New Roman"/>
                <w:sz w:val="24"/>
                <w:szCs w:val="24"/>
              </w:rPr>
            </w:pPr>
          </w:p>
          <w:p w14:paraId="684A16B3" w14:textId="77777777" w:rsidR="00375BE5" w:rsidRDefault="00375BE5" w:rsidP="00375BE5">
            <w:pPr>
              <w:pStyle w:val="TableParagraph"/>
              <w:spacing w:line="259" w:lineRule="auto"/>
              <w:ind w:left="27" w:right="101"/>
              <w:rPr>
                <w:rFonts w:ascii="Calibri" w:eastAsia="Calibri" w:hAnsi="Calibri" w:cs="Calibri"/>
              </w:rPr>
            </w:pPr>
            <w:r>
              <w:rPr>
                <w:rFonts w:ascii="Calibri"/>
                <w:b/>
              </w:rPr>
              <w:t>Author, Year Total Population (Included population) Country</w:t>
            </w:r>
          </w:p>
          <w:p w14:paraId="7D55B042" w14:textId="77777777" w:rsidR="00375BE5" w:rsidRDefault="00375BE5" w:rsidP="00375BE5">
            <w:pPr>
              <w:pStyle w:val="TableParagraph"/>
              <w:spacing w:line="259" w:lineRule="auto"/>
              <w:ind w:left="27" w:right="225"/>
              <w:rPr>
                <w:rFonts w:ascii="Calibri" w:eastAsia="Calibri" w:hAnsi="Calibri" w:cs="Calibri"/>
              </w:rPr>
            </w:pPr>
            <w:r>
              <w:rPr>
                <w:rFonts w:ascii="Calibri"/>
                <w:b/>
              </w:rPr>
              <w:t>Trial name (Quality rating)</w:t>
            </w:r>
          </w:p>
        </w:tc>
        <w:tc>
          <w:tcPr>
            <w:tcW w:w="1224" w:type="dxa"/>
            <w:tcBorders>
              <w:top w:val="single" w:sz="8" w:space="0" w:color="000000"/>
              <w:left w:val="single" w:sz="8" w:space="0" w:color="000000"/>
              <w:bottom w:val="single" w:sz="8" w:space="0" w:color="000000"/>
              <w:right w:val="single" w:sz="8" w:space="0" w:color="000000"/>
            </w:tcBorders>
            <w:shd w:val="clear" w:color="auto" w:fill="E2EFDA"/>
          </w:tcPr>
          <w:p w14:paraId="5B57CF02" w14:textId="77777777" w:rsidR="00375BE5" w:rsidRDefault="00375BE5" w:rsidP="00375BE5">
            <w:pPr>
              <w:pStyle w:val="TableParagraph"/>
              <w:rPr>
                <w:rFonts w:ascii="Times New Roman" w:eastAsia="Times New Roman" w:hAnsi="Times New Roman" w:cs="Times New Roman"/>
              </w:rPr>
            </w:pPr>
          </w:p>
          <w:p w14:paraId="52AD6375" w14:textId="77777777" w:rsidR="00375BE5" w:rsidRDefault="00375BE5" w:rsidP="00375BE5">
            <w:pPr>
              <w:pStyle w:val="TableParagraph"/>
              <w:rPr>
                <w:rFonts w:ascii="Times New Roman" w:eastAsia="Times New Roman" w:hAnsi="Times New Roman" w:cs="Times New Roman"/>
              </w:rPr>
            </w:pPr>
          </w:p>
          <w:p w14:paraId="60CD5046" w14:textId="77777777" w:rsidR="00375BE5" w:rsidRDefault="00375BE5" w:rsidP="00375BE5">
            <w:pPr>
              <w:pStyle w:val="TableParagraph"/>
              <w:rPr>
                <w:rFonts w:ascii="Times New Roman" w:eastAsia="Times New Roman" w:hAnsi="Times New Roman" w:cs="Times New Roman"/>
              </w:rPr>
            </w:pPr>
          </w:p>
          <w:p w14:paraId="3F8D864A" w14:textId="77777777" w:rsidR="00375BE5" w:rsidRDefault="00375BE5" w:rsidP="00375BE5">
            <w:pPr>
              <w:pStyle w:val="TableParagraph"/>
              <w:rPr>
                <w:rFonts w:ascii="Times New Roman" w:eastAsia="Times New Roman" w:hAnsi="Times New Roman" w:cs="Times New Roman"/>
              </w:rPr>
            </w:pPr>
          </w:p>
          <w:p w14:paraId="33659E33" w14:textId="77777777" w:rsidR="00375BE5" w:rsidRDefault="00375BE5" w:rsidP="00375BE5">
            <w:pPr>
              <w:pStyle w:val="TableParagraph"/>
              <w:rPr>
                <w:rFonts w:ascii="Times New Roman" w:eastAsia="Times New Roman" w:hAnsi="Times New Roman" w:cs="Times New Roman"/>
              </w:rPr>
            </w:pPr>
          </w:p>
          <w:p w14:paraId="5C72D1C8" w14:textId="77777777" w:rsidR="00375BE5" w:rsidRDefault="00375BE5" w:rsidP="00375BE5">
            <w:pPr>
              <w:pStyle w:val="TableParagraph"/>
              <w:rPr>
                <w:rFonts w:ascii="Times New Roman" w:eastAsia="Times New Roman" w:hAnsi="Times New Roman" w:cs="Times New Roman"/>
              </w:rPr>
            </w:pPr>
          </w:p>
          <w:p w14:paraId="3BE6DBE5" w14:textId="77777777" w:rsidR="00375BE5" w:rsidRDefault="00375BE5" w:rsidP="00375BE5">
            <w:pPr>
              <w:pStyle w:val="TableParagraph"/>
              <w:rPr>
                <w:rFonts w:ascii="Times New Roman" w:eastAsia="Times New Roman" w:hAnsi="Times New Roman" w:cs="Times New Roman"/>
              </w:rPr>
            </w:pPr>
          </w:p>
          <w:p w14:paraId="228EABCC" w14:textId="77777777" w:rsidR="00375BE5" w:rsidRDefault="00375BE5" w:rsidP="00375BE5">
            <w:pPr>
              <w:pStyle w:val="TableParagraph"/>
              <w:spacing w:before="5"/>
              <w:rPr>
                <w:rFonts w:ascii="Times New Roman" w:eastAsia="Times New Roman" w:hAnsi="Times New Roman" w:cs="Times New Roman"/>
              </w:rPr>
            </w:pPr>
          </w:p>
          <w:p w14:paraId="56616F26" w14:textId="77777777" w:rsidR="00375BE5" w:rsidRDefault="00375BE5" w:rsidP="00375BE5">
            <w:pPr>
              <w:pStyle w:val="TableParagraph"/>
              <w:ind w:left="28"/>
              <w:rPr>
                <w:rFonts w:ascii="Calibri" w:eastAsia="Calibri" w:hAnsi="Calibri" w:cs="Calibri"/>
              </w:rPr>
            </w:pPr>
            <w:r>
              <w:rPr>
                <w:rFonts w:ascii="Calibri"/>
                <w:b/>
              </w:rPr>
              <w:t>Population</w:t>
            </w:r>
          </w:p>
        </w:tc>
        <w:tc>
          <w:tcPr>
            <w:tcW w:w="2803" w:type="dxa"/>
            <w:tcBorders>
              <w:top w:val="single" w:sz="8" w:space="0" w:color="000000"/>
              <w:left w:val="single" w:sz="8" w:space="0" w:color="000000"/>
              <w:bottom w:val="single" w:sz="8" w:space="0" w:color="000000"/>
              <w:right w:val="single" w:sz="8" w:space="0" w:color="000000"/>
            </w:tcBorders>
            <w:shd w:val="clear" w:color="auto" w:fill="E2EFDA"/>
          </w:tcPr>
          <w:p w14:paraId="72F1EDED" w14:textId="77777777" w:rsidR="00375BE5" w:rsidRDefault="00375BE5" w:rsidP="00375BE5">
            <w:pPr>
              <w:pStyle w:val="TableParagraph"/>
              <w:rPr>
                <w:rFonts w:ascii="Times New Roman" w:eastAsia="Times New Roman" w:hAnsi="Times New Roman" w:cs="Times New Roman"/>
              </w:rPr>
            </w:pPr>
          </w:p>
          <w:p w14:paraId="4641973B" w14:textId="77777777" w:rsidR="00375BE5" w:rsidRDefault="00375BE5" w:rsidP="00375BE5">
            <w:pPr>
              <w:pStyle w:val="TableParagraph"/>
              <w:rPr>
                <w:rFonts w:ascii="Times New Roman" w:eastAsia="Times New Roman" w:hAnsi="Times New Roman" w:cs="Times New Roman"/>
              </w:rPr>
            </w:pPr>
          </w:p>
          <w:p w14:paraId="5D538F45" w14:textId="77777777" w:rsidR="00375BE5" w:rsidRDefault="00375BE5" w:rsidP="00375BE5">
            <w:pPr>
              <w:pStyle w:val="TableParagraph"/>
              <w:rPr>
                <w:rFonts w:ascii="Times New Roman" w:eastAsia="Times New Roman" w:hAnsi="Times New Roman" w:cs="Times New Roman"/>
              </w:rPr>
            </w:pPr>
          </w:p>
          <w:p w14:paraId="69AC25ED" w14:textId="77777777" w:rsidR="00375BE5" w:rsidRDefault="00375BE5" w:rsidP="00375BE5">
            <w:pPr>
              <w:pStyle w:val="TableParagraph"/>
              <w:rPr>
                <w:rFonts w:ascii="Times New Roman" w:eastAsia="Times New Roman" w:hAnsi="Times New Roman" w:cs="Times New Roman"/>
              </w:rPr>
            </w:pPr>
          </w:p>
          <w:p w14:paraId="0C37E977" w14:textId="77777777" w:rsidR="00375BE5" w:rsidRDefault="00375BE5" w:rsidP="00375BE5">
            <w:pPr>
              <w:pStyle w:val="TableParagraph"/>
              <w:rPr>
                <w:rFonts w:ascii="Times New Roman" w:eastAsia="Times New Roman" w:hAnsi="Times New Roman" w:cs="Times New Roman"/>
              </w:rPr>
            </w:pPr>
          </w:p>
          <w:p w14:paraId="58043114" w14:textId="77777777" w:rsidR="00375BE5" w:rsidRDefault="00375BE5" w:rsidP="00375BE5">
            <w:pPr>
              <w:pStyle w:val="TableParagraph"/>
              <w:rPr>
                <w:rFonts w:ascii="Times New Roman" w:eastAsia="Times New Roman" w:hAnsi="Times New Roman" w:cs="Times New Roman"/>
              </w:rPr>
            </w:pPr>
          </w:p>
          <w:p w14:paraId="33DBA49B" w14:textId="77777777" w:rsidR="00375BE5" w:rsidRDefault="00375BE5" w:rsidP="00375BE5">
            <w:pPr>
              <w:pStyle w:val="TableParagraph"/>
              <w:rPr>
                <w:rFonts w:ascii="Times New Roman" w:eastAsia="Times New Roman" w:hAnsi="Times New Roman" w:cs="Times New Roman"/>
              </w:rPr>
            </w:pPr>
          </w:p>
          <w:p w14:paraId="0C46AE12" w14:textId="77777777" w:rsidR="00375BE5" w:rsidRDefault="00375BE5" w:rsidP="00375BE5">
            <w:pPr>
              <w:pStyle w:val="TableParagraph"/>
              <w:spacing w:before="5"/>
              <w:rPr>
                <w:rFonts w:ascii="Times New Roman" w:eastAsia="Times New Roman" w:hAnsi="Times New Roman" w:cs="Times New Roman"/>
              </w:rPr>
            </w:pPr>
          </w:p>
          <w:p w14:paraId="0E90A143" w14:textId="77777777" w:rsidR="00375BE5" w:rsidRDefault="00375BE5" w:rsidP="00375BE5">
            <w:pPr>
              <w:pStyle w:val="TableParagraph"/>
              <w:ind w:left="29"/>
              <w:rPr>
                <w:rFonts w:ascii="Calibri" w:eastAsia="Calibri" w:hAnsi="Calibri" w:cs="Calibri"/>
              </w:rPr>
            </w:pPr>
            <w:r>
              <w:rPr>
                <w:rFonts w:ascii="Calibri"/>
                <w:b/>
              </w:rPr>
              <w:t>Interventions</w:t>
            </w:r>
          </w:p>
        </w:tc>
        <w:tc>
          <w:tcPr>
            <w:tcW w:w="998" w:type="dxa"/>
            <w:tcBorders>
              <w:top w:val="single" w:sz="8" w:space="0" w:color="000000"/>
              <w:left w:val="single" w:sz="8" w:space="0" w:color="000000"/>
              <w:bottom w:val="single" w:sz="8" w:space="0" w:color="000000"/>
              <w:right w:val="single" w:sz="8" w:space="0" w:color="000000"/>
            </w:tcBorders>
            <w:shd w:val="clear" w:color="auto" w:fill="E2EFDA"/>
          </w:tcPr>
          <w:p w14:paraId="5D874E12" w14:textId="77777777" w:rsidR="00375BE5" w:rsidRDefault="00375BE5" w:rsidP="00375BE5">
            <w:pPr>
              <w:pStyle w:val="TableParagraph"/>
              <w:rPr>
                <w:rFonts w:ascii="Times New Roman" w:eastAsia="Times New Roman" w:hAnsi="Times New Roman" w:cs="Times New Roman"/>
              </w:rPr>
            </w:pPr>
          </w:p>
          <w:p w14:paraId="2ACAF45D" w14:textId="77777777" w:rsidR="00375BE5" w:rsidRDefault="00375BE5" w:rsidP="00375BE5">
            <w:pPr>
              <w:pStyle w:val="TableParagraph"/>
              <w:rPr>
                <w:rFonts w:ascii="Times New Roman" w:eastAsia="Times New Roman" w:hAnsi="Times New Roman" w:cs="Times New Roman"/>
              </w:rPr>
            </w:pPr>
          </w:p>
          <w:p w14:paraId="470D55DF" w14:textId="77777777" w:rsidR="00375BE5" w:rsidRDefault="00375BE5" w:rsidP="00375BE5">
            <w:pPr>
              <w:pStyle w:val="TableParagraph"/>
              <w:rPr>
                <w:rFonts w:ascii="Times New Roman" w:eastAsia="Times New Roman" w:hAnsi="Times New Roman" w:cs="Times New Roman"/>
              </w:rPr>
            </w:pPr>
          </w:p>
          <w:p w14:paraId="65A42DCB" w14:textId="77777777" w:rsidR="00375BE5" w:rsidRDefault="00375BE5" w:rsidP="00375BE5">
            <w:pPr>
              <w:pStyle w:val="TableParagraph"/>
              <w:rPr>
                <w:rFonts w:ascii="Times New Roman" w:eastAsia="Times New Roman" w:hAnsi="Times New Roman" w:cs="Times New Roman"/>
              </w:rPr>
            </w:pPr>
          </w:p>
          <w:p w14:paraId="667DA028" w14:textId="77777777" w:rsidR="00375BE5" w:rsidRDefault="00375BE5" w:rsidP="00375BE5">
            <w:pPr>
              <w:pStyle w:val="TableParagraph"/>
              <w:spacing w:before="145" w:line="259" w:lineRule="auto"/>
              <w:ind w:left="27" w:right="212"/>
              <w:rPr>
                <w:rFonts w:ascii="Calibri" w:eastAsia="Calibri" w:hAnsi="Calibri" w:cs="Calibri"/>
              </w:rPr>
            </w:pPr>
            <w:r>
              <w:rPr>
                <w:rFonts w:ascii="Calibri"/>
                <w:b/>
              </w:rPr>
              <w:t>Age, y Gender,</w:t>
            </w:r>
          </w:p>
          <w:p w14:paraId="7C760F72" w14:textId="77777777" w:rsidR="00375BE5" w:rsidRDefault="00375BE5" w:rsidP="00375BE5">
            <w:pPr>
              <w:pStyle w:val="TableParagraph"/>
              <w:spacing w:line="259" w:lineRule="auto"/>
              <w:ind w:left="27" w:right="70"/>
              <w:rPr>
                <w:rFonts w:ascii="Calibri" w:eastAsia="Calibri" w:hAnsi="Calibri" w:cs="Calibri"/>
              </w:rPr>
            </w:pPr>
            <w:r>
              <w:rPr>
                <w:rFonts w:ascii="Calibri"/>
                <w:b/>
              </w:rPr>
              <w:t>% Female Race</w:t>
            </w:r>
          </w:p>
        </w:tc>
        <w:tc>
          <w:tcPr>
            <w:tcW w:w="3545" w:type="dxa"/>
            <w:tcBorders>
              <w:top w:val="single" w:sz="8" w:space="0" w:color="000000"/>
              <w:left w:val="single" w:sz="8" w:space="0" w:color="000000"/>
              <w:bottom w:val="single" w:sz="8" w:space="0" w:color="000000"/>
              <w:right w:val="single" w:sz="8" w:space="0" w:color="000000"/>
            </w:tcBorders>
            <w:shd w:val="clear" w:color="auto" w:fill="E2EFDA"/>
          </w:tcPr>
          <w:p w14:paraId="583B7E5A" w14:textId="77777777" w:rsidR="00375BE5" w:rsidRDefault="00375BE5" w:rsidP="00375BE5">
            <w:pPr>
              <w:pStyle w:val="TableParagraph"/>
              <w:rPr>
                <w:rFonts w:ascii="Times New Roman" w:eastAsia="Times New Roman" w:hAnsi="Times New Roman" w:cs="Times New Roman"/>
              </w:rPr>
            </w:pPr>
          </w:p>
          <w:p w14:paraId="7D6B18EF" w14:textId="77777777" w:rsidR="00375BE5" w:rsidRDefault="00375BE5" w:rsidP="00375BE5">
            <w:pPr>
              <w:pStyle w:val="TableParagraph"/>
              <w:rPr>
                <w:rFonts w:ascii="Times New Roman" w:eastAsia="Times New Roman" w:hAnsi="Times New Roman" w:cs="Times New Roman"/>
              </w:rPr>
            </w:pPr>
          </w:p>
          <w:p w14:paraId="10A88BA7" w14:textId="77777777" w:rsidR="00375BE5" w:rsidRDefault="00375BE5" w:rsidP="00375BE5">
            <w:pPr>
              <w:pStyle w:val="TableParagraph"/>
              <w:rPr>
                <w:rFonts w:ascii="Times New Roman" w:eastAsia="Times New Roman" w:hAnsi="Times New Roman" w:cs="Times New Roman"/>
              </w:rPr>
            </w:pPr>
          </w:p>
          <w:p w14:paraId="2D023ED7" w14:textId="77777777" w:rsidR="00375BE5" w:rsidRDefault="00375BE5" w:rsidP="00375BE5">
            <w:pPr>
              <w:pStyle w:val="TableParagraph"/>
              <w:rPr>
                <w:rFonts w:ascii="Times New Roman" w:eastAsia="Times New Roman" w:hAnsi="Times New Roman" w:cs="Times New Roman"/>
              </w:rPr>
            </w:pPr>
          </w:p>
          <w:p w14:paraId="4A318849" w14:textId="77777777" w:rsidR="00375BE5" w:rsidRDefault="00375BE5" w:rsidP="00375BE5">
            <w:pPr>
              <w:pStyle w:val="TableParagraph"/>
              <w:rPr>
                <w:rFonts w:ascii="Times New Roman" w:eastAsia="Times New Roman" w:hAnsi="Times New Roman" w:cs="Times New Roman"/>
              </w:rPr>
            </w:pPr>
          </w:p>
          <w:p w14:paraId="69462B9D" w14:textId="77777777" w:rsidR="00375BE5" w:rsidRDefault="00375BE5" w:rsidP="00375BE5">
            <w:pPr>
              <w:pStyle w:val="TableParagraph"/>
              <w:rPr>
                <w:rFonts w:ascii="Times New Roman" w:eastAsia="Times New Roman" w:hAnsi="Times New Roman" w:cs="Times New Roman"/>
              </w:rPr>
            </w:pPr>
          </w:p>
          <w:p w14:paraId="440410BC" w14:textId="77777777" w:rsidR="00375BE5" w:rsidRDefault="00375BE5" w:rsidP="00375BE5">
            <w:pPr>
              <w:pStyle w:val="TableParagraph"/>
              <w:spacing w:before="2"/>
              <w:rPr>
                <w:rFonts w:ascii="Times New Roman" w:eastAsia="Times New Roman" w:hAnsi="Times New Roman" w:cs="Times New Roman"/>
                <w:sz w:val="19"/>
                <w:szCs w:val="19"/>
              </w:rPr>
            </w:pPr>
          </w:p>
          <w:p w14:paraId="6B02C8F2" w14:textId="77777777" w:rsidR="00375BE5" w:rsidRDefault="00375BE5" w:rsidP="00375BE5">
            <w:pPr>
              <w:pStyle w:val="TableParagraph"/>
              <w:ind w:left="27"/>
              <w:rPr>
                <w:rFonts w:ascii="Calibri" w:eastAsia="Calibri" w:hAnsi="Calibri" w:cs="Calibri"/>
              </w:rPr>
            </w:pPr>
            <w:r>
              <w:rPr>
                <w:rFonts w:ascii="Calibri"/>
                <w:b/>
              </w:rPr>
              <w:t>Other population characteristics</w:t>
            </w:r>
          </w:p>
          <w:p w14:paraId="64E3E525" w14:textId="77777777" w:rsidR="00375BE5" w:rsidRDefault="00375BE5" w:rsidP="00375BE5">
            <w:pPr>
              <w:pStyle w:val="TableParagraph"/>
              <w:spacing w:before="22"/>
              <w:ind w:left="27"/>
              <w:rPr>
                <w:rFonts w:ascii="Calibri" w:eastAsia="Calibri" w:hAnsi="Calibri" w:cs="Calibri"/>
              </w:rPr>
            </w:pPr>
            <w:r>
              <w:rPr>
                <w:rFonts w:ascii="Calibri"/>
                <w:b/>
                <w:i/>
              </w:rPr>
              <w:t>(prognostic)</w:t>
            </w:r>
          </w:p>
        </w:tc>
      </w:tr>
      <w:tr w:rsidR="00375BE5" w14:paraId="436878C3" w14:textId="77777777" w:rsidTr="00375BE5">
        <w:trPr>
          <w:trHeight w:hRule="exact" w:val="311"/>
        </w:trPr>
        <w:tc>
          <w:tcPr>
            <w:tcW w:w="1675" w:type="dxa"/>
            <w:tcBorders>
              <w:top w:val="single" w:sz="8" w:space="0" w:color="000000"/>
              <w:left w:val="single" w:sz="8" w:space="0" w:color="000000"/>
              <w:bottom w:val="nil"/>
              <w:right w:val="single" w:sz="8" w:space="0" w:color="000000"/>
            </w:tcBorders>
          </w:tcPr>
          <w:p w14:paraId="02EE5E58" w14:textId="77777777" w:rsidR="00375BE5" w:rsidRDefault="00375BE5" w:rsidP="00375BE5">
            <w:pPr>
              <w:pStyle w:val="TableParagraph"/>
              <w:ind w:left="27"/>
              <w:rPr>
                <w:rFonts w:ascii="Calibri" w:eastAsia="Calibri" w:hAnsi="Calibri" w:cs="Calibri"/>
              </w:rPr>
            </w:pPr>
            <w:r>
              <w:rPr>
                <w:rFonts w:ascii="Calibri"/>
              </w:rPr>
              <w:t>Abrams et al.,</w:t>
            </w:r>
          </w:p>
        </w:tc>
        <w:tc>
          <w:tcPr>
            <w:tcW w:w="1224" w:type="dxa"/>
            <w:vMerge w:val="restart"/>
            <w:tcBorders>
              <w:top w:val="single" w:sz="8" w:space="0" w:color="000000"/>
              <w:left w:val="single" w:sz="8" w:space="0" w:color="000000"/>
              <w:right w:val="single" w:sz="8" w:space="0" w:color="000000"/>
            </w:tcBorders>
          </w:tcPr>
          <w:p w14:paraId="0DA5F91D" w14:textId="77777777" w:rsidR="00375BE5" w:rsidRDefault="00375BE5" w:rsidP="00375BE5"/>
        </w:tc>
        <w:tc>
          <w:tcPr>
            <w:tcW w:w="2803" w:type="dxa"/>
            <w:vMerge w:val="restart"/>
            <w:tcBorders>
              <w:top w:val="single" w:sz="8" w:space="0" w:color="000000"/>
              <w:left w:val="single" w:sz="8" w:space="0" w:color="000000"/>
              <w:right w:val="single" w:sz="8" w:space="0" w:color="000000"/>
            </w:tcBorders>
          </w:tcPr>
          <w:p w14:paraId="33528848" w14:textId="77777777" w:rsidR="00375BE5" w:rsidRDefault="00375BE5" w:rsidP="00375BE5"/>
        </w:tc>
        <w:tc>
          <w:tcPr>
            <w:tcW w:w="998" w:type="dxa"/>
            <w:vMerge w:val="restart"/>
            <w:tcBorders>
              <w:top w:val="single" w:sz="8" w:space="0" w:color="000000"/>
              <w:left w:val="single" w:sz="8" w:space="0" w:color="000000"/>
              <w:right w:val="single" w:sz="8" w:space="0" w:color="000000"/>
            </w:tcBorders>
          </w:tcPr>
          <w:p w14:paraId="00430C39" w14:textId="77777777" w:rsidR="00375BE5" w:rsidRDefault="00375BE5" w:rsidP="00375BE5"/>
        </w:tc>
        <w:tc>
          <w:tcPr>
            <w:tcW w:w="3545" w:type="dxa"/>
            <w:vMerge w:val="restart"/>
            <w:tcBorders>
              <w:top w:val="single" w:sz="8" w:space="0" w:color="000000"/>
              <w:left w:val="single" w:sz="8" w:space="0" w:color="000000"/>
              <w:right w:val="single" w:sz="8" w:space="0" w:color="000000"/>
            </w:tcBorders>
          </w:tcPr>
          <w:p w14:paraId="2738A6EC" w14:textId="77777777" w:rsidR="00375BE5" w:rsidRDefault="00375BE5" w:rsidP="00375BE5"/>
        </w:tc>
      </w:tr>
      <w:tr w:rsidR="00375BE5" w14:paraId="4CC4573A" w14:textId="77777777" w:rsidTr="00375BE5">
        <w:trPr>
          <w:trHeight w:hRule="exact" w:val="290"/>
        </w:trPr>
        <w:tc>
          <w:tcPr>
            <w:tcW w:w="1675" w:type="dxa"/>
            <w:tcBorders>
              <w:top w:val="nil"/>
              <w:left w:val="single" w:sz="8" w:space="0" w:color="000000"/>
              <w:bottom w:val="nil"/>
              <w:right w:val="single" w:sz="8" w:space="0" w:color="000000"/>
            </w:tcBorders>
          </w:tcPr>
          <w:p w14:paraId="19EDAE94" w14:textId="77777777" w:rsidR="00375BE5" w:rsidRDefault="00375BE5" w:rsidP="00375BE5">
            <w:pPr>
              <w:pStyle w:val="TableParagraph"/>
              <w:spacing w:line="259" w:lineRule="exact"/>
              <w:ind w:left="27"/>
              <w:rPr>
                <w:rFonts w:ascii="Calibri" w:eastAsia="Calibri" w:hAnsi="Calibri" w:cs="Calibri"/>
              </w:rPr>
            </w:pPr>
            <w:r>
              <w:rPr>
                <w:rFonts w:ascii="Calibri"/>
              </w:rPr>
              <w:t xml:space="preserve">2015 </w:t>
            </w:r>
            <w:r>
              <w:rPr>
                <w:rFonts w:ascii="Calibri"/>
              </w:rPr>
              <w:fldChar w:fldCharType="begin">
                <w:fldData xml:space="preserve">PEVuZE5vdGU+PENpdGU+PEF1dGhvcj5BYnJhbXM8L0F1dGhvcj48WWVhcj4yMDE1PC9ZZWFyPjxS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</w:fldData>
              </w:fldChar>
            </w:r>
            <w:r>
              <w:rPr>
                <w:rFonts w:ascii="Calibri"/>
              </w:rPr>
              <w:instrText xml:space="preserve"> ADDIN EN.CITE </w:instrText>
            </w:r>
            <w:r>
              <w:rPr>
                <w:rFonts w:ascii="Calibri"/>
              </w:rPr>
              <w:fldChar w:fldCharType="begin">
                <w:fldData xml:space="preserve">PEVuZE5vdGU+PENpdGU+PEF1dGhvcj5BYnJhbXM8L0F1dGhvcj48WWVhcj4yMDE1PC9ZZWFyPjxS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</w:fldData>
              </w:fldChar>
            </w:r>
            <w:r>
              <w:rPr>
                <w:rFonts w:ascii="Calibri"/>
              </w:rPr>
              <w:instrText xml:space="preserve"> ADDIN EN.CITE.DATA </w:instrText>
            </w:r>
            <w:r>
              <w:rPr>
                <w:rFonts w:ascii="Calibri"/>
              </w:rPr>
            </w:r>
            <w:r>
              <w:rPr>
                <w:rFonts w:ascii="Calibri"/>
              </w:rPr>
              <w:fldChar w:fldCharType="end"/>
            </w:r>
            <w:r>
              <w:rPr>
                <w:rFonts w:ascii="Calibri"/>
              </w:rPr>
            </w:r>
            <w:r>
              <w:rPr>
                <w:rFonts w:ascii="Calibri"/>
              </w:rPr>
              <w:fldChar w:fldCharType="separate"/>
            </w:r>
            <w:r>
              <w:rPr>
                <w:rFonts w:ascii="Calibri"/>
                <w:noProof/>
              </w:rPr>
              <w:t>[1]</w:t>
            </w:r>
            <w:r>
              <w:rPr>
                <w:rFonts w:ascii="Calibri"/>
              </w:rPr>
              <w:fldChar w:fldCharType="end"/>
            </w:r>
          </w:p>
        </w:tc>
        <w:tc>
          <w:tcPr>
            <w:tcW w:w="1224" w:type="dxa"/>
            <w:vMerge/>
            <w:tcBorders>
              <w:left w:val="single" w:sz="8" w:space="0" w:color="000000"/>
              <w:right w:val="single" w:sz="8" w:space="0" w:color="000000"/>
            </w:tcBorders>
          </w:tcPr>
          <w:p w14:paraId="4E4F2028" w14:textId="77777777" w:rsidR="00375BE5" w:rsidRDefault="00375BE5" w:rsidP="00375BE5"/>
        </w:tc>
        <w:tc>
          <w:tcPr>
            <w:tcW w:w="2803" w:type="dxa"/>
            <w:vMerge/>
            <w:tcBorders>
              <w:left w:val="single" w:sz="8" w:space="0" w:color="000000"/>
              <w:right w:val="single" w:sz="8" w:space="0" w:color="000000"/>
            </w:tcBorders>
          </w:tcPr>
          <w:p w14:paraId="4C9187CE" w14:textId="77777777" w:rsidR="00375BE5" w:rsidRDefault="00375BE5" w:rsidP="00375BE5"/>
        </w:tc>
        <w:tc>
          <w:tcPr>
            <w:tcW w:w="998" w:type="dxa"/>
            <w:vMerge/>
            <w:tcBorders>
              <w:left w:val="single" w:sz="8" w:space="0" w:color="000000"/>
              <w:right w:val="single" w:sz="8" w:space="0" w:color="000000"/>
            </w:tcBorders>
          </w:tcPr>
          <w:p w14:paraId="0613CB8C" w14:textId="77777777" w:rsidR="00375BE5" w:rsidRDefault="00375BE5" w:rsidP="00375BE5"/>
        </w:tc>
        <w:tc>
          <w:tcPr>
            <w:tcW w:w="3545" w:type="dxa"/>
            <w:vMerge/>
            <w:tcBorders>
              <w:left w:val="single" w:sz="8" w:space="0" w:color="000000"/>
              <w:right w:val="single" w:sz="8" w:space="0" w:color="000000"/>
            </w:tcBorders>
          </w:tcPr>
          <w:p w14:paraId="407467F1" w14:textId="77777777" w:rsidR="00375BE5" w:rsidRDefault="00375BE5" w:rsidP="00375BE5"/>
        </w:tc>
      </w:tr>
      <w:tr w:rsidR="00375BE5" w14:paraId="65D20CFF" w14:textId="77777777" w:rsidTr="00375BE5">
        <w:trPr>
          <w:trHeight w:hRule="exact" w:val="290"/>
        </w:trPr>
        <w:tc>
          <w:tcPr>
            <w:tcW w:w="1675" w:type="dxa"/>
            <w:tcBorders>
              <w:top w:val="nil"/>
              <w:left w:val="single" w:sz="8" w:space="0" w:color="000000"/>
              <w:bottom w:val="nil"/>
              <w:right w:val="single" w:sz="8" w:space="0" w:color="000000"/>
            </w:tcBorders>
          </w:tcPr>
          <w:p w14:paraId="23531B46" w14:textId="77777777" w:rsidR="00375BE5" w:rsidRDefault="00375BE5" w:rsidP="00375BE5">
            <w:pPr>
              <w:pStyle w:val="TableParagraph"/>
              <w:spacing w:line="259" w:lineRule="exact"/>
              <w:rPr>
                <w:rFonts w:ascii="Calibri" w:eastAsia="Calibri" w:hAnsi="Calibri" w:cs="Calibri"/>
              </w:rPr>
            </w:pPr>
          </w:p>
        </w:tc>
        <w:tc>
          <w:tcPr>
            <w:tcW w:w="1224" w:type="dxa"/>
            <w:vMerge/>
            <w:tcBorders>
              <w:left w:val="single" w:sz="8" w:space="0" w:color="000000"/>
              <w:right w:val="single" w:sz="8" w:space="0" w:color="000000"/>
            </w:tcBorders>
          </w:tcPr>
          <w:p w14:paraId="4649FFAE" w14:textId="77777777" w:rsidR="00375BE5" w:rsidRDefault="00375BE5" w:rsidP="00375BE5"/>
        </w:tc>
        <w:tc>
          <w:tcPr>
            <w:tcW w:w="2803" w:type="dxa"/>
            <w:vMerge/>
            <w:tcBorders>
              <w:left w:val="single" w:sz="8" w:space="0" w:color="000000"/>
              <w:right w:val="single" w:sz="8" w:space="0" w:color="000000"/>
            </w:tcBorders>
          </w:tcPr>
          <w:p w14:paraId="1FE29958" w14:textId="77777777" w:rsidR="00375BE5" w:rsidRDefault="00375BE5" w:rsidP="00375BE5"/>
        </w:tc>
        <w:tc>
          <w:tcPr>
            <w:tcW w:w="998" w:type="dxa"/>
            <w:vMerge/>
            <w:tcBorders>
              <w:left w:val="single" w:sz="8" w:space="0" w:color="000000"/>
              <w:right w:val="single" w:sz="8" w:space="0" w:color="000000"/>
            </w:tcBorders>
          </w:tcPr>
          <w:p w14:paraId="5321845B" w14:textId="77777777" w:rsidR="00375BE5" w:rsidRDefault="00375BE5" w:rsidP="00375BE5"/>
        </w:tc>
        <w:tc>
          <w:tcPr>
            <w:tcW w:w="3545" w:type="dxa"/>
            <w:vMerge/>
            <w:tcBorders>
              <w:left w:val="single" w:sz="8" w:space="0" w:color="000000"/>
              <w:right w:val="single" w:sz="8" w:space="0" w:color="000000"/>
            </w:tcBorders>
          </w:tcPr>
          <w:p w14:paraId="47DF8A86" w14:textId="77777777" w:rsidR="00375BE5" w:rsidRDefault="00375BE5" w:rsidP="00375BE5"/>
        </w:tc>
      </w:tr>
      <w:tr w:rsidR="00375BE5" w14:paraId="430C6DF9" w14:textId="77777777" w:rsidTr="00375BE5">
        <w:trPr>
          <w:trHeight w:hRule="exact" w:val="436"/>
        </w:trPr>
        <w:tc>
          <w:tcPr>
            <w:tcW w:w="1675" w:type="dxa"/>
            <w:tcBorders>
              <w:top w:val="nil"/>
              <w:left w:val="single" w:sz="8" w:space="0" w:color="000000"/>
              <w:bottom w:val="nil"/>
              <w:right w:val="single" w:sz="8" w:space="0" w:color="000000"/>
            </w:tcBorders>
          </w:tcPr>
          <w:p w14:paraId="46497611" w14:textId="77777777" w:rsidR="00375BE5" w:rsidRDefault="00375BE5" w:rsidP="00375BE5">
            <w:pPr>
              <w:pStyle w:val="TableParagraph"/>
              <w:spacing w:line="259" w:lineRule="exact"/>
              <w:ind w:left="27"/>
              <w:rPr>
                <w:rFonts w:ascii="Calibri" w:eastAsia="Calibri" w:hAnsi="Calibri" w:cs="Calibri"/>
              </w:rPr>
            </w:pPr>
            <w:r>
              <w:rPr>
                <w:rFonts w:ascii="Calibri"/>
              </w:rPr>
              <w:t>continued</w:t>
            </w:r>
          </w:p>
        </w:tc>
        <w:tc>
          <w:tcPr>
            <w:tcW w:w="1224" w:type="dxa"/>
            <w:vMerge/>
            <w:tcBorders>
              <w:left w:val="single" w:sz="8" w:space="0" w:color="000000"/>
              <w:right w:val="single" w:sz="8" w:space="0" w:color="000000"/>
            </w:tcBorders>
          </w:tcPr>
          <w:p w14:paraId="0B434571" w14:textId="77777777" w:rsidR="00375BE5" w:rsidRDefault="00375BE5" w:rsidP="00375BE5"/>
        </w:tc>
        <w:tc>
          <w:tcPr>
            <w:tcW w:w="2803" w:type="dxa"/>
            <w:vMerge/>
            <w:tcBorders>
              <w:left w:val="single" w:sz="8" w:space="0" w:color="000000"/>
              <w:right w:val="single" w:sz="8" w:space="0" w:color="000000"/>
            </w:tcBorders>
          </w:tcPr>
          <w:p w14:paraId="2ECBBCAB" w14:textId="77777777" w:rsidR="00375BE5" w:rsidRDefault="00375BE5" w:rsidP="00375BE5"/>
        </w:tc>
        <w:tc>
          <w:tcPr>
            <w:tcW w:w="998" w:type="dxa"/>
            <w:vMerge/>
            <w:tcBorders>
              <w:left w:val="single" w:sz="8" w:space="0" w:color="000000"/>
              <w:right w:val="single" w:sz="8" w:space="0" w:color="000000"/>
            </w:tcBorders>
          </w:tcPr>
          <w:p w14:paraId="5911C3F0" w14:textId="77777777" w:rsidR="00375BE5" w:rsidRDefault="00375BE5" w:rsidP="00375BE5"/>
        </w:tc>
        <w:tc>
          <w:tcPr>
            <w:tcW w:w="3545" w:type="dxa"/>
            <w:vMerge/>
            <w:tcBorders>
              <w:left w:val="single" w:sz="8" w:space="0" w:color="000000"/>
              <w:right w:val="single" w:sz="8" w:space="0" w:color="000000"/>
            </w:tcBorders>
          </w:tcPr>
          <w:p w14:paraId="1996A389" w14:textId="77777777" w:rsidR="00375BE5" w:rsidRDefault="00375BE5" w:rsidP="00375BE5"/>
        </w:tc>
      </w:tr>
      <w:tr w:rsidR="00375BE5" w14:paraId="7BF99797" w14:textId="77777777" w:rsidTr="00375BE5">
        <w:trPr>
          <w:trHeight w:hRule="exact" w:val="436"/>
        </w:trPr>
        <w:tc>
          <w:tcPr>
            <w:tcW w:w="1675" w:type="dxa"/>
            <w:tcBorders>
              <w:top w:val="nil"/>
              <w:left w:val="single" w:sz="8" w:space="0" w:color="000000"/>
              <w:bottom w:val="nil"/>
              <w:right w:val="single" w:sz="8" w:space="0" w:color="000000"/>
            </w:tcBorders>
          </w:tcPr>
          <w:p w14:paraId="4EE3D3EE" w14:textId="77777777" w:rsidR="00375BE5" w:rsidRDefault="00375BE5" w:rsidP="00375BE5">
            <w:pPr>
              <w:pStyle w:val="TableParagraph"/>
              <w:spacing w:before="136"/>
              <w:ind w:left="27"/>
              <w:rPr>
                <w:rFonts w:ascii="Calibri" w:eastAsia="Calibri" w:hAnsi="Calibri" w:cs="Calibri"/>
              </w:rPr>
            </w:pPr>
            <w:r>
              <w:rPr>
                <w:rFonts w:ascii="Calibri"/>
              </w:rPr>
              <w:t>N = 1,306</w:t>
            </w:r>
          </w:p>
        </w:tc>
        <w:tc>
          <w:tcPr>
            <w:tcW w:w="1224" w:type="dxa"/>
            <w:vMerge/>
            <w:tcBorders>
              <w:left w:val="single" w:sz="8" w:space="0" w:color="000000"/>
              <w:right w:val="single" w:sz="8" w:space="0" w:color="000000"/>
            </w:tcBorders>
          </w:tcPr>
          <w:p w14:paraId="15462F93" w14:textId="77777777" w:rsidR="00375BE5" w:rsidRDefault="00375BE5" w:rsidP="00375BE5"/>
        </w:tc>
        <w:tc>
          <w:tcPr>
            <w:tcW w:w="2803" w:type="dxa"/>
            <w:vMerge/>
            <w:tcBorders>
              <w:left w:val="single" w:sz="8" w:space="0" w:color="000000"/>
              <w:right w:val="single" w:sz="8" w:space="0" w:color="000000"/>
            </w:tcBorders>
          </w:tcPr>
          <w:p w14:paraId="409BD346" w14:textId="77777777" w:rsidR="00375BE5" w:rsidRDefault="00375BE5" w:rsidP="00375BE5"/>
        </w:tc>
        <w:tc>
          <w:tcPr>
            <w:tcW w:w="998" w:type="dxa"/>
            <w:vMerge/>
            <w:tcBorders>
              <w:left w:val="single" w:sz="8" w:space="0" w:color="000000"/>
              <w:right w:val="single" w:sz="8" w:space="0" w:color="000000"/>
            </w:tcBorders>
          </w:tcPr>
          <w:p w14:paraId="3504F91A" w14:textId="77777777" w:rsidR="00375BE5" w:rsidRDefault="00375BE5" w:rsidP="00375BE5"/>
        </w:tc>
        <w:tc>
          <w:tcPr>
            <w:tcW w:w="3545" w:type="dxa"/>
            <w:vMerge/>
            <w:tcBorders>
              <w:left w:val="single" w:sz="8" w:space="0" w:color="000000"/>
              <w:right w:val="single" w:sz="8" w:space="0" w:color="000000"/>
            </w:tcBorders>
          </w:tcPr>
          <w:p w14:paraId="1AD517AA" w14:textId="77777777" w:rsidR="00375BE5" w:rsidRDefault="00375BE5" w:rsidP="00375BE5"/>
        </w:tc>
      </w:tr>
      <w:tr w:rsidR="00375BE5" w14:paraId="334FAD02" w14:textId="77777777" w:rsidTr="00375BE5">
        <w:trPr>
          <w:trHeight w:hRule="exact" w:val="436"/>
        </w:trPr>
        <w:tc>
          <w:tcPr>
            <w:tcW w:w="1675" w:type="dxa"/>
            <w:tcBorders>
              <w:top w:val="nil"/>
              <w:left w:val="single" w:sz="8" w:space="0" w:color="000000"/>
              <w:bottom w:val="nil"/>
              <w:right w:val="single" w:sz="8" w:space="0" w:color="000000"/>
            </w:tcBorders>
          </w:tcPr>
          <w:p w14:paraId="31397CF5" w14:textId="77777777" w:rsidR="00375BE5" w:rsidRDefault="00375BE5" w:rsidP="00375BE5">
            <w:pPr>
              <w:pStyle w:val="TableParagraph"/>
              <w:spacing w:line="259" w:lineRule="exact"/>
              <w:ind w:left="27"/>
              <w:rPr>
                <w:rFonts w:ascii="Calibri" w:eastAsia="Calibri" w:hAnsi="Calibri" w:cs="Calibri"/>
              </w:rPr>
            </w:pPr>
            <w:r>
              <w:rPr>
                <w:rFonts w:ascii="Calibri"/>
              </w:rPr>
              <w:t>(n = 686)</w:t>
            </w:r>
          </w:p>
        </w:tc>
        <w:tc>
          <w:tcPr>
            <w:tcW w:w="1224" w:type="dxa"/>
            <w:vMerge/>
            <w:tcBorders>
              <w:left w:val="single" w:sz="8" w:space="0" w:color="000000"/>
              <w:right w:val="single" w:sz="8" w:space="0" w:color="000000"/>
            </w:tcBorders>
          </w:tcPr>
          <w:p w14:paraId="057B9BA6" w14:textId="77777777" w:rsidR="00375BE5" w:rsidRDefault="00375BE5" w:rsidP="00375BE5"/>
        </w:tc>
        <w:tc>
          <w:tcPr>
            <w:tcW w:w="2803" w:type="dxa"/>
            <w:vMerge/>
            <w:tcBorders>
              <w:left w:val="single" w:sz="8" w:space="0" w:color="000000"/>
              <w:right w:val="single" w:sz="8" w:space="0" w:color="000000"/>
            </w:tcBorders>
          </w:tcPr>
          <w:p w14:paraId="720EDE35" w14:textId="77777777" w:rsidR="00375BE5" w:rsidRDefault="00375BE5" w:rsidP="00375BE5"/>
        </w:tc>
        <w:tc>
          <w:tcPr>
            <w:tcW w:w="998" w:type="dxa"/>
            <w:vMerge/>
            <w:tcBorders>
              <w:left w:val="single" w:sz="8" w:space="0" w:color="000000"/>
              <w:right w:val="single" w:sz="8" w:space="0" w:color="000000"/>
            </w:tcBorders>
          </w:tcPr>
          <w:p w14:paraId="3F6F8C38" w14:textId="77777777" w:rsidR="00375BE5" w:rsidRDefault="00375BE5" w:rsidP="00375BE5"/>
        </w:tc>
        <w:tc>
          <w:tcPr>
            <w:tcW w:w="3545" w:type="dxa"/>
            <w:vMerge/>
            <w:tcBorders>
              <w:left w:val="single" w:sz="8" w:space="0" w:color="000000"/>
              <w:right w:val="single" w:sz="8" w:space="0" w:color="000000"/>
            </w:tcBorders>
          </w:tcPr>
          <w:p w14:paraId="356308A7" w14:textId="77777777" w:rsidR="00375BE5" w:rsidRDefault="00375BE5" w:rsidP="00375BE5"/>
        </w:tc>
      </w:tr>
      <w:tr w:rsidR="00375BE5" w14:paraId="5251C441" w14:textId="77777777" w:rsidTr="00375BE5">
        <w:trPr>
          <w:trHeight w:hRule="exact" w:val="581"/>
        </w:trPr>
        <w:tc>
          <w:tcPr>
            <w:tcW w:w="1675" w:type="dxa"/>
            <w:tcBorders>
              <w:top w:val="nil"/>
              <w:left w:val="single" w:sz="8" w:space="0" w:color="000000"/>
              <w:bottom w:val="nil"/>
              <w:right w:val="single" w:sz="8" w:space="0" w:color="000000"/>
            </w:tcBorders>
          </w:tcPr>
          <w:p w14:paraId="12AD045D" w14:textId="77777777" w:rsidR="00375BE5" w:rsidRDefault="00375BE5" w:rsidP="00375BE5">
            <w:pPr>
              <w:pStyle w:val="TableParagraph"/>
              <w:spacing w:before="136"/>
              <w:ind w:left="27"/>
              <w:rPr>
                <w:rFonts w:ascii="Calibri" w:eastAsia="Calibri" w:hAnsi="Calibri" w:cs="Calibri"/>
              </w:rPr>
            </w:pPr>
            <w:r>
              <w:rPr>
                <w:rFonts w:ascii="Calibri"/>
              </w:rPr>
              <w:t>Multinational</w:t>
            </w:r>
          </w:p>
        </w:tc>
        <w:tc>
          <w:tcPr>
            <w:tcW w:w="1224" w:type="dxa"/>
            <w:vMerge/>
            <w:tcBorders>
              <w:left w:val="single" w:sz="8" w:space="0" w:color="000000"/>
              <w:right w:val="single" w:sz="8" w:space="0" w:color="000000"/>
            </w:tcBorders>
          </w:tcPr>
          <w:p w14:paraId="128D2713" w14:textId="77777777" w:rsidR="00375BE5" w:rsidRDefault="00375BE5" w:rsidP="00375BE5"/>
        </w:tc>
        <w:tc>
          <w:tcPr>
            <w:tcW w:w="2803" w:type="dxa"/>
            <w:vMerge/>
            <w:tcBorders>
              <w:left w:val="single" w:sz="8" w:space="0" w:color="000000"/>
              <w:right w:val="single" w:sz="8" w:space="0" w:color="000000"/>
            </w:tcBorders>
          </w:tcPr>
          <w:p w14:paraId="4C20BBB9" w14:textId="77777777" w:rsidR="00375BE5" w:rsidRDefault="00375BE5" w:rsidP="00375BE5"/>
        </w:tc>
        <w:tc>
          <w:tcPr>
            <w:tcW w:w="998" w:type="dxa"/>
            <w:vMerge/>
            <w:tcBorders>
              <w:left w:val="single" w:sz="8" w:space="0" w:color="000000"/>
              <w:right w:val="single" w:sz="8" w:space="0" w:color="000000"/>
            </w:tcBorders>
          </w:tcPr>
          <w:p w14:paraId="1ECE8E69" w14:textId="77777777" w:rsidR="00375BE5" w:rsidRDefault="00375BE5" w:rsidP="00375BE5"/>
        </w:tc>
        <w:tc>
          <w:tcPr>
            <w:tcW w:w="3545" w:type="dxa"/>
            <w:vMerge/>
            <w:tcBorders>
              <w:left w:val="single" w:sz="8" w:space="0" w:color="000000"/>
              <w:right w:val="single" w:sz="8" w:space="0" w:color="000000"/>
            </w:tcBorders>
          </w:tcPr>
          <w:p w14:paraId="753A22B1" w14:textId="77777777" w:rsidR="00375BE5" w:rsidRDefault="00375BE5" w:rsidP="00375BE5"/>
        </w:tc>
      </w:tr>
      <w:tr w:rsidR="00375BE5" w14:paraId="7A7D5C09" w14:textId="77777777" w:rsidTr="00375BE5">
        <w:trPr>
          <w:trHeight w:hRule="exact" w:val="581"/>
        </w:trPr>
        <w:tc>
          <w:tcPr>
            <w:tcW w:w="1675" w:type="dxa"/>
            <w:tcBorders>
              <w:top w:val="nil"/>
              <w:left w:val="single" w:sz="8" w:space="0" w:color="000000"/>
              <w:bottom w:val="nil"/>
              <w:right w:val="single" w:sz="8" w:space="0" w:color="000000"/>
            </w:tcBorders>
          </w:tcPr>
          <w:p w14:paraId="25E2D771" w14:textId="77777777" w:rsidR="00375BE5" w:rsidRDefault="00375BE5" w:rsidP="00375BE5">
            <w:pPr>
              <w:pStyle w:val="TableParagraph"/>
              <w:spacing w:before="136"/>
              <w:ind w:left="27"/>
              <w:rPr>
                <w:rFonts w:ascii="Calibri" w:eastAsia="Calibri" w:hAnsi="Calibri" w:cs="Calibri"/>
              </w:rPr>
            </w:pPr>
            <w:r>
              <w:rPr>
                <w:rFonts w:ascii="Calibri"/>
              </w:rPr>
              <w:t>SYMPHONY</w:t>
            </w:r>
          </w:p>
        </w:tc>
        <w:tc>
          <w:tcPr>
            <w:tcW w:w="1224" w:type="dxa"/>
            <w:vMerge/>
            <w:tcBorders>
              <w:left w:val="single" w:sz="8" w:space="0" w:color="000000"/>
              <w:right w:val="single" w:sz="8" w:space="0" w:color="000000"/>
            </w:tcBorders>
          </w:tcPr>
          <w:p w14:paraId="0A6FDE20" w14:textId="77777777" w:rsidR="00375BE5" w:rsidRDefault="00375BE5" w:rsidP="00375BE5"/>
        </w:tc>
        <w:tc>
          <w:tcPr>
            <w:tcW w:w="2803" w:type="dxa"/>
            <w:vMerge/>
            <w:tcBorders>
              <w:left w:val="single" w:sz="8" w:space="0" w:color="000000"/>
              <w:right w:val="single" w:sz="8" w:space="0" w:color="000000"/>
            </w:tcBorders>
          </w:tcPr>
          <w:p w14:paraId="00A91D76" w14:textId="77777777" w:rsidR="00375BE5" w:rsidRDefault="00375BE5" w:rsidP="00375BE5"/>
        </w:tc>
        <w:tc>
          <w:tcPr>
            <w:tcW w:w="998" w:type="dxa"/>
            <w:vMerge/>
            <w:tcBorders>
              <w:left w:val="single" w:sz="8" w:space="0" w:color="000000"/>
              <w:right w:val="single" w:sz="8" w:space="0" w:color="000000"/>
            </w:tcBorders>
          </w:tcPr>
          <w:p w14:paraId="72DBF54E" w14:textId="77777777" w:rsidR="00375BE5" w:rsidRDefault="00375BE5" w:rsidP="00375BE5"/>
        </w:tc>
        <w:tc>
          <w:tcPr>
            <w:tcW w:w="3545" w:type="dxa"/>
            <w:vMerge/>
            <w:tcBorders>
              <w:left w:val="single" w:sz="8" w:space="0" w:color="000000"/>
              <w:right w:val="single" w:sz="8" w:space="0" w:color="000000"/>
            </w:tcBorders>
          </w:tcPr>
          <w:p w14:paraId="7B5EAF70" w14:textId="77777777" w:rsidR="00375BE5" w:rsidRDefault="00375BE5" w:rsidP="00375BE5"/>
        </w:tc>
      </w:tr>
      <w:tr w:rsidR="00375BE5" w14:paraId="2F5EDC19" w14:textId="77777777" w:rsidTr="00375BE5">
        <w:trPr>
          <w:trHeight w:hRule="exact" w:val="1488"/>
        </w:trPr>
        <w:tc>
          <w:tcPr>
            <w:tcW w:w="1675" w:type="dxa"/>
            <w:tcBorders>
              <w:top w:val="nil"/>
              <w:left w:val="single" w:sz="8" w:space="0" w:color="000000"/>
              <w:bottom w:val="single" w:sz="8" w:space="0" w:color="000000"/>
              <w:right w:val="single" w:sz="8" w:space="0" w:color="000000"/>
            </w:tcBorders>
          </w:tcPr>
          <w:p w14:paraId="3640CB51" w14:textId="77777777" w:rsidR="00375BE5" w:rsidRDefault="00375BE5" w:rsidP="00375BE5">
            <w:pPr>
              <w:pStyle w:val="TableParagraph"/>
              <w:spacing w:before="136"/>
              <w:ind w:left="27"/>
              <w:rPr>
                <w:rFonts w:ascii="Calibri" w:eastAsia="Calibri" w:hAnsi="Calibri" w:cs="Calibri"/>
              </w:rPr>
            </w:pPr>
            <w:r>
              <w:rPr>
                <w:rFonts w:ascii="Calibri"/>
              </w:rPr>
              <w:t>(Fair)</w:t>
            </w:r>
          </w:p>
        </w:tc>
        <w:tc>
          <w:tcPr>
            <w:tcW w:w="1224" w:type="dxa"/>
            <w:vMerge/>
            <w:tcBorders>
              <w:left w:val="single" w:sz="8" w:space="0" w:color="000000"/>
              <w:bottom w:val="single" w:sz="8" w:space="0" w:color="000000"/>
              <w:right w:val="single" w:sz="8" w:space="0" w:color="000000"/>
            </w:tcBorders>
          </w:tcPr>
          <w:p w14:paraId="6EC4BA9D" w14:textId="77777777" w:rsidR="00375BE5" w:rsidRDefault="00375BE5" w:rsidP="00375BE5"/>
        </w:tc>
        <w:tc>
          <w:tcPr>
            <w:tcW w:w="2803" w:type="dxa"/>
            <w:vMerge/>
            <w:tcBorders>
              <w:left w:val="single" w:sz="8" w:space="0" w:color="000000"/>
              <w:bottom w:val="single" w:sz="8" w:space="0" w:color="000000"/>
              <w:right w:val="single" w:sz="8" w:space="0" w:color="000000"/>
            </w:tcBorders>
          </w:tcPr>
          <w:p w14:paraId="0C381139" w14:textId="77777777" w:rsidR="00375BE5" w:rsidRDefault="00375BE5" w:rsidP="00375BE5"/>
        </w:tc>
        <w:tc>
          <w:tcPr>
            <w:tcW w:w="998" w:type="dxa"/>
            <w:vMerge/>
            <w:tcBorders>
              <w:left w:val="single" w:sz="8" w:space="0" w:color="000000"/>
              <w:bottom w:val="single" w:sz="8" w:space="0" w:color="000000"/>
              <w:right w:val="single" w:sz="8" w:space="0" w:color="000000"/>
            </w:tcBorders>
          </w:tcPr>
          <w:p w14:paraId="5DF978AB" w14:textId="77777777" w:rsidR="00375BE5" w:rsidRDefault="00375BE5" w:rsidP="00375BE5"/>
        </w:tc>
        <w:tc>
          <w:tcPr>
            <w:tcW w:w="3545" w:type="dxa"/>
            <w:vMerge/>
            <w:tcBorders>
              <w:left w:val="single" w:sz="8" w:space="0" w:color="000000"/>
              <w:bottom w:val="single" w:sz="8" w:space="0" w:color="000000"/>
              <w:right w:val="single" w:sz="8" w:space="0" w:color="000000"/>
            </w:tcBorders>
          </w:tcPr>
          <w:p w14:paraId="46972478" w14:textId="77777777" w:rsidR="00375BE5" w:rsidRDefault="00375BE5" w:rsidP="00375BE5"/>
        </w:tc>
      </w:tr>
    </w:tbl>
    <w:p w14:paraId="652E7004" w14:textId="77777777" w:rsidR="00375BE5" w:rsidRDefault="00375BE5" w:rsidP="00375BE5">
      <w:pPr>
        <w:sectPr w:rsidR="00375BE5">
          <w:pgSz w:w="15840" w:h="12240" w:orient="landscape"/>
          <w:pgMar w:top="1000" w:right="2260" w:bottom="280" w:left="900" w:header="720" w:footer="720" w:gutter="0"/>
          <w:cols w:space="720"/>
        </w:sectPr>
      </w:pPr>
    </w:p>
    <w:p w14:paraId="418C277D" w14:textId="77777777" w:rsidR="00375BE5" w:rsidRDefault="00375BE5" w:rsidP="00375BE5">
      <w:pPr>
        <w:spacing w:before="10"/>
        <w:rPr>
          <w:rFonts w:ascii="Times New Roman" w:eastAsia="Times New Roman" w:hAnsi="Times New Roman" w:cs="Times New Roman"/>
          <w:sz w:val="6"/>
          <w:szCs w:val="6"/>
        </w:rPr>
      </w:pPr>
    </w:p>
    <w:tbl>
      <w:tblPr>
        <w:tblW w:w="0" w:type="auto"/>
        <w:tblInd w:w="106" w:type="dxa"/>
        <w:tblLayout w:type="fixed"/>
        <w:tblCellMar>
          <w:left w:w="0" w:type="dxa"/>
          <w:right w:w="0" w:type="dxa"/>
        </w:tblCellMar>
        <w:tblLook w:val="01E0" w:firstRow="1" w:lastRow="1" w:firstColumn="1" w:lastColumn="1" w:noHBand="0" w:noVBand="0"/>
      </w:tblPr>
      <w:tblGrid>
        <w:gridCol w:w="1675"/>
        <w:gridCol w:w="6043"/>
        <w:gridCol w:w="4318"/>
        <w:gridCol w:w="1757"/>
      </w:tblGrid>
      <w:tr w:rsidR="00375BE5" w14:paraId="47F03666" w14:textId="77777777" w:rsidTr="00375BE5">
        <w:trPr>
          <w:trHeight w:hRule="exact" w:val="2323"/>
        </w:trPr>
        <w:tc>
          <w:tcPr>
            <w:tcW w:w="1675" w:type="dxa"/>
            <w:tcBorders>
              <w:top w:val="single" w:sz="8" w:space="0" w:color="000000"/>
              <w:left w:val="single" w:sz="8" w:space="0" w:color="000000"/>
              <w:bottom w:val="single" w:sz="8" w:space="0" w:color="000000"/>
              <w:right w:val="single" w:sz="8" w:space="0" w:color="000000"/>
            </w:tcBorders>
            <w:shd w:val="clear" w:color="auto" w:fill="E2EFDA"/>
          </w:tcPr>
          <w:p w14:paraId="38D3BEAD" w14:textId="77777777" w:rsidR="00375BE5" w:rsidRDefault="00375BE5" w:rsidP="00375BE5">
            <w:pPr>
              <w:pStyle w:val="TableParagraph"/>
              <w:spacing w:before="10"/>
              <w:rPr>
                <w:rFonts w:ascii="Times New Roman" w:eastAsia="Times New Roman" w:hAnsi="Times New Roman" w:cs="Times New Roman"/>
                <w:sz w:val="24"/>
                <w:szCs w:val="24"/>
              </w:rPr>
            </w:pPr>
          </w:p>
          <w:p w14:paraId="2E46CBA4" w14:textId="77777777" w:rsidR="00375BE5" w:rsidRDefault="00375BE5" w:rsidP="00375BE5">
            <w:pPr>
              <w:pStyle w:val="TableParagraph"/>
              <w:spacing w:line="259" w:lineRule="auto"/>
              <w:ind w:left="27" w:right="101"/>
              <w:rPr>
                <w:rFonts w:ascii="Calibri" w:eastAsia="Calibri" w:hAnsi="Calibri" w:cs="Calibri"/>
              </w:rPr>
            </w:pPr>
            <w:r>
              <w:rPr>
                <w:rFonts w:ascii="Calibri"/>
                <w:b/>
              </w:rPr>
              <w:t>Author, Year Total Population (Included population) Country</w:t>
            </w:r>
          </w:p>
          <w:p w14:paraId="6CFF0F6B" w14:textId="77777777" w:rsidR="00375BE5" w:rsidRDefault="00375BE5" w:rsidP="00375BE5">
            <w:pPr>
              <w:pStyle w:val="TableParagraph"/>
              <w:spacing w:line="259" w:lineRule="auto"/>
              <w:ind w:left="27" w:right="225"/>
              <w:rPr>
                <w:rFonts w:ascii="Calibri" w:eastAsia="Calibri" w:hAnsi="Calibri" w:cs="Calibri"/>
              </w:rPr>
            </w:pPr>
            <w:r>
              <w:rPr>
                <w:rFonts w:ascii="Calibri"/>
                <w:b/>
              </w:rPr>
              <w:t>Trial name (Quality rating)</w:t>
            </w:r>
          </w:p>
        </w:tc>
        <w:tc>
          <w:tcPr>
            <w:tcW w:w="6043" w:type="dxa"/>
            <w:tcBorders>
              <w:top w:val="single" w:sz="8" w:space="0" w:color="000000"/>
              <w:left w:val="single" w:sz="8" w:space="0" w:color="000000"/>
              <w:bottom w:val="single" w:sz="8" w:space="0" w:color="000000"/>
              <w:right w:val="single" w:sz="8" w:space="0" w:color="000000"/>
            </w:tcBorders>
            <w:shd w:val="clear" w:color="auto" w:fill="E2EFDA"/>
          </w:tcPr>
          <w:p w14:paraId="0FFF6898" w14:textId="77777777" w:rsidR="00375BE5" w:rsidRDefault="00375BE5" w:rsidP="00375BE5">
            <w:pPr>
              <w:pStyle w:val="TableParagraph"/>
              <w:rPr>
                <w:rFonts w:ascii="Times New Roman" w:eastAsia="Times New Roman" w:hAnsi="Times New Roman" w:cs="Times New Roman"/>
              </w:rPr>
            </w:pPr>
          </w:p>
          <w:p w14:paraId="545C5846" w14:textId="77777777" w:rsidR="00375BE5" w:rsidRDefault="00375BE5" w:rsidP="00375BE5">
            <w:pPr>
              <w:pStyle w:val="TableParagraph"/>
              <w:rPr>
                <w:rFonts w:ascii="Times New Roman" w:eastAsia="Times New Roman" w:hAnsi="Times New Roman" w:cs="Times New Roman"/>
              </w:rPr>
            </w:pPr>
          </w:p>
          <w:p w14:paraId="75B35316" w14:textId="77777777" w:rsidR="00375BE5" w:rsidRDefault="00375BE5" w:rsidP="00375BE5">
            <w:pPr>
              <w:pStyle w:val="TableParagraph"/>
              <w:rPr>
                <w:rFonts w:ascii="Times New Roman" w:eastAsia="Times New Roman" w:hAnsi="Times New Roman" w:cs="Times New Roman"/>
              </w:rPr>
            </w:pPr>
          </w:p>
          <w:p w14:paraId="7B877524" w14:textId="77777777" w:rsidR="00375BE5" w:rsidRDefault="00375BE5" w:rsidP="00375BE5">
            <w:pPr>
              <w:pStyle w:val="TableParagraph"/>
              <w:rPr>
                <w:rFonts w:ascii="Times New Roman" w:eastAsia="Times New Roman" w:hAnsi="Times New Roman" w:cs="Times New Roman"/>
              </w:rPr>
            </w:pPr>
          </w:p>
          <w:p w14:paraId="16A5D38D" w14:textId="77777777" w:rsidR="00375BE5" w:rsidRDefault="00375BE5" w:rsidP="00375BE5">
            <w:pPr>
              <w:pStyle w:val="TableParagraph"/>
              <w:rPr>
                <w:rFonts w:ascii="Times New Roman" w:eastAsia="Times New Roman" w:hAnsi="Times New Roman" w:cs="Times New Roman"/>
              </w:rPr>
            </w:pPr>
          </w:p>
          <w:p w14:paraId="72B18A3B" w14:textId="77777777" w:rsidR="00375BE5" w:rsidRDefault="00375BE5" w:rsidP="00375BE5">
            <w:pPr>
              <w:pStyle w:val="TableParagraph"/>
              <w:rPr>
                <w:rFonts w:ascii="Times New Roman" w:eastAsia="Times New Roman" w:hAnsi="Times New Roman" w:cs="Times New Roman"/>
              </w:rPr>
            </w:pPr>
          </w:p>
          <w:p w14:paraId="2010FA9D" w14:textId="77777777" w:rsidR="00375BE5" w:rsidRDefault="00375BE5" w:rsidP="00375BE5">
            <w:pPr>
              <w:pStyle w:val="TableParagraph"/>
              <w:spacing w:before="2"/>
              <w:rPr>
                <w:rFonts w:ascii="Times New Roman" w:eastAsia="Times New Roman" w:hAnsi="Times New Roman" w:cs="Times New Roman"/>
                <w:sz w:val="19"/>
                <w:szCs w:val="19"/>
              </w:rPr>
            </w:pPr>
          </w:p>
          <w:p w14:paraId="466B1235" w14:textId="77777777" w:rsidR="00375BE5" w:rsidRDefault="00375BE5" w:rsidP="00375BE5">
            <w:pPr>
              <w:pStyle w:val="TableParagraph"/>
              <w:ind w:left="27"/>
              <w:rPr>
                <w:rFonts w:ascii="Calibri" w:eastAsia="Calibri" w:hAnsi="Calibri" w:cs="Calibri"/>
              </w:rPr>
            </w:pPr>
            <w:r>
              <w:rPr>
                <w:rFonts w:ascii="Calibri"/>
                <w:b/>
              </w:rPr>
              <w:t>Efficacy/effectiveness outcomes</w:t>
            </w:r>
          </w:p>
          <w:p w14:paraId="14A64570" w14:textId="77777777" w:rsidR="00375BE5" w:rsidRDefault="00375BE5" w:rsidP="00375BE5">
            <w:pPr>
              <w:pStyle w:val="TableParagraph"/>
              <w:spacing w:before="22"/>
              <w:ind w:left="27"/>
              <w:rPr>
                <w:rFonts w:ascii="Calibri" w:eastAsia="Calibri" w:hAnsi="Calibri" w:cs="Calibri"/>
              </w:rPr>
            </w:pPr>
            <w:r>
              <w:rPr>
                <w:rFonts w:ascii="Calibri"/>
                <w:b/>
                <w:i/>
              </w:rPr>
              <w:t>(from PICOS; see checklist)</w:t>
            </w:r>
          </w:p>
        </w:tc>
        <w:tc>
          <w:tcPr>
            <w:tcW w:w="4318" w:type="dxa"/>
            <w:tcBorders>
              <w:top w:val="single" w:sz="8" w:space="0" w:color="000000"/>
              <w:left w:val="single" w:sz="8" w:space="0" w:color="000000"/>
              <w:bottom w:val="single" w:sz="8" w:space="0" w:color="000000"/>
              <w:right w:val="single" w:sz="8" w:space="0" w:color="000000"/>
            </w:tcBorders>
            <w:shd w:val="clear" w:color="auto" w:fill="E2EFDA"/>
          </w:tcPr>
          <w:p w14:paraId="49C2866B" w14:textId="77777777" w:rsidR="00375BE5" w:rsidRDefault="00375BE5" w:rsidP="00375BE5">
            <w:pPr>
              <w:pStyle w:val="TableParagraph"/>
              <w:rPr>
                <w:rFonts w:ascii="Times New Roman" w:eastAsia="Times New Roman" w:hAnsi="Times New Roman" w:cs="Times New Roman"/>
              </w:rPr>
            </w:pPr>
          </w:p>
          <w:p w14:paraId="46ABA192" w14:textId="77777777" w:rsidR="00375BE5" w:rsidRDefault="00375BE5" w:rsidP="00375BE5">
            <w:pPr>
              <w:pStyle w:val="TableParagraph"/>
              <w:rPr>
                <w:rFonts w:ascii="Times New Roman" w:eastAsia="Times New Roman" w:hAnsi="Times New Roman" w:cs="Times New Roman"/>
              </w:rPr>
            </w:pPr>
          </w:p>
          <w:p w14:paraId="41622AB1" w14:textId="77777777" w:rsidR="00375BE5" w:rsidRDefault="00375BE5" w:rsidP="00375BE5">
            <w:pPr>
              <w:pStyle w:val="TableParagraph"/>
              <w:rPr>
                <w:rFonts w:ascii="Times New Roman" w:eastAsia="Times New Roman" w:hAnsi="Times New Roman" w:cs="Times New Roman"/>
              </w:rPr>
            </w:pPr>
          </w:p>
          <w:p w14:paraId="6E0C9B2B" w14:textId="77777777" w:rsidR="00375BE5" w:rsidRDefault="00375BE5" w:rsidP="00375BE5">
            <w:pPr>
              <w:pStyle w:val="TableParagraph"/>
              <w:rPr>
                <w:rFonts w:ascii="Times New Roman" w:eastAsia="Times New Roman" w:hAnsi="Times New Roman" w:cs="Times New Roman"/>
              </w:rPr>
            </w:pPr>
          </w:p>
          <w:p w14:paraId="74A9BCC6" w14:textId="77777777" w:rsidR="00375BE5" w:rsidRDefault="00375BE5" w:rsidP="00375BE5">
            <w:pPr>
              <w:pStyle w:val="TableParagraph"/>
              <w:rPr>
                <w:rFonts w:ascii="Times New Roman" w:eastAsia="Times New Roman" w:hAnsi="Times New Roman" w:cs="Times New Roman"/>
              </w:rPr>
            </w:pPr>
          </w:p>
          <w:p w14:paraId="2EBBF762" w14:textId="77777777" w:rsidR="00375BE5" w:rsidRDefault="00375BE5" w:rsidP="00375BE5">
            <w:pPr>
              <w:pStyle w:val="TableParagraph"/>
              <w:rPr>
                <w:rFonts w:ascii="Times New Roman" w:eastAsia="Times New Roman" w:hAnsi="Times New Roman" w:cs="Times New Roman"/>
              </w:rPr>
            </w:pPr>
          </w:p>
          <w:p w14:paraId="7C0E4363" w14:textId="77777777" w:rsidR="00375BE5" w:rsidRDefault="00375BE5" w:rsidP="00375BE5">
            <w:pPr>
              <w:pStyle w:val="TableParagraph"/>
              <w:spacing w:before="2"/>
              <w:rPr>
                <w:rFonts w:ascii="Times New Roman" w:eastAsia="Times New Roman" w:hAnsi="Times New Roman" w:cs="Times New Roman"/>
                <w:sz w:val="19"/>
                <w:szCs w:val="19"/>
              </w:rPr>
            </w:pPr>
          </w:p>
          <w:p w14:paraId="4A3C3688" w14:textId="77777777" w:rsidR="00375BE5" w:rsidRDefault="00375BE5" w:rsidP="00375BE5">
            <w:pPr>
              <w:pStyle w:val="TableParagraph"/>
              <w:ind w:left="27"/>
              <w:rPr>
                <w:rFonts w:ascii="Calibri" w:eastAsia="Calibri" w:hAnsi="Calibri" w:cs="Calibri"/>
              </w:rPr>
            </w:pPr>
            <w:r>
              <w:rPr>
                <w:rFonts w:ascii="Calibri"/>
                <w:b/>
              </w:rPr>
              <w:t>Harms</w:t>
            </w:r>
          </w:p>
          <w:p w14:paraId="0304EC22" w14:textId="77777777" w:rsidR="00375BE5" w:rsidRDefault="00375BE5" w:rsidP="00375BE5">
            <w:pPr>
              <w:pStyle w:val="TableParagraph"/>
              <w:spacing w:before="22"/>
              <w:ind w:left="27"/>
              <w:rPr>
                <w:rFonts w:ascii="Calibri" w:eastAsia="Calibri" w:hAnsi="Calibri" w:cs="Calibri"/>
              </w:rPr>
            </w:pPr>
            <w:r>
              <w:rPr>
                <w:rFonts w:ascii="Calibri"/>
                <w:b/>
                <w:i/>
              </w:rPr>
              <w:t>(from PICOS; see checklist)</w:t>
            </w:r>
          </w:p>
        </w:tc>
        <w:tc>
          <w:tcPr>
            <w:tcW w:w="1757" w:type="dxa"/>
            <w:tcBorders>
              <w:top w:val="single" w:sz="8" w:space="0" w:color="000000"/>
              <w:left w:val="single" w:sz="8" w:space="0" w:color="000000"/>
              <w:bottom w:val="single" w:sz="8" w:space="0" w:color="000000"/>
              <w:right w:val="single" w:sz="8" w:space="0" w:color="000000"/>
            </w:tcBorders>
            <w:shd w:val="clear" w:color="auto" w:fill="E2EFDA"/>
          </w:tcPr>
          <w:p w14:paraId="6EE376F7" w14:textId="77777777" w:rsidR="00375BE5" w:rsidRDefault="00375BE5" w:rsidP="00375BE5">
            <w:pPr>
              <w:pStyle w:val="TableParagraph"/>
              <w:rPr>
                <w:rFonts w:ascii="Times New Roman" w:eastAsia="Times New Roman" w:hAnsi="Times New Roman" w:cs="Times New Roman"/>
              </w:rPr>
            </w:pPr>
          </w:p>
          <w:p w14:paraId="2757DECA" w14:textId="77777777" w:rsidR="00375BE5" w:rsidRDefault="00375BE5" w:rsidP="00375BE5">
            <w:pPr>
              <w:pStyle w:val="TableParagraph"/>
              <w:rPr>
                <w:rFonts w:ascii="Times New Roman" w:eastAsia="Times New Roman" w:hAnsi="Times New Roman" w:cs="Times New Roman"/>
              </w:rPr>
            </w:pPr>
          </w:p>
          <w:p w14:paraId="710ABBEE" w14:textId="77777777" w:rsidR="00375BE5" w:rsidRDefault="00375BE5" w:rsidP="00375BE5">
            <w:pPr>
              <w:pStyle w:val="TableParagraph"/>
              <w:rPr>
                <w:rFonts w:ascii="Times New Roman" w:eastAsia="Times New Roman" w:hAnsi="Times New Roman" w:cs="Times New Roman"/>
              </w:rPr>
            </w:pPr>
          </w:p>
          <w:p w14:paraId="43D87D6A" w14:textId="77777777" w:rsidR="00375BE5" w:rsidRDefault="00375BE5" w:rsidP="00375BE5">
            <w:pPr>
              <w:pStyle w:val="TableParagraph"/>
              <w:rPr>
                <w:rFonts w:ascii="Times New Roman" w:eastAsia="Times New Roman" w:hAnsi="Times New Roman" w:cs="Times New Roman"/>
              </w:rPr>
            </w:pPr>
          </w:p>
          <w:p w14:paraId="63503155" w14:textId="77777777" w:rsidR="00375BE5" w:rsidRDefault="00375BE5" w:rsidP="00375BE5">
            <w:pPr>
              <w:pStyle w:val="TableParagraph"/>
              <w:rPr>
                <w:rFonts w:ascii="Times New Roman" w:eastAsia="Times New Roman" w:hAnsi="Times New Roman" w:cs="Times New Roman"/>
              </w:rPr>
            </w:pPr>
          </w:p>
          <w:p w14:paraId="16818451" w14:textId="77777777" w:rsidR="00375BE5" w:rsidRDefault="00375BE5" w:rsidP="00375BE5">
            <w:pPr>
              <w:pStyle w:val="TableParagraph"/>
              <w:rPr>
                <w:rFonts w:ascii="Times New Roman" w:eastAsia="Times New Roman" w:hAnsi="Times New Roman" w:cs="Times New Roman"/>
              </w:rPr>
            </w:pPr>
          </w:p>
          <w:p w14:paraId="01BDC343" w14:textId="77777777" w:rsidR="00375BE5" w:rsidRDefault="00375BE5" w:rsidP="00375BE5">
            <w:pPr>
              <w:pStyle w:val="TableParagraph"/>
              <w:spacing w:before="2"/>
              <w:rPr>
                <w:rFonts w:ascii="Times New Roman" w:eastAsia="Times New Roman" w:hAnsi="Times New Roman" w:cs="Times New Roman"/>
                <w:sz w:val="19"/>
                <w:szCs w:val="19"/>
              </w:rPr>
            </w:pPr>
          </w:p>
          <w:p w14:paraId="67F89EC7" w14:textId="77777777" w:rsidR="00375BE5" w:rsidRDefault="00375BE5" w:rsidP="00375BE5">
            <w:pPr>
              <w:pStyle w:val="TableParagraph"/>
              <w:spacing w:line="259" w:lineRule="auto"/>
              <w:ind w:left="27" w:right="716"/>
              <w:rPr>
                <w:rFonts w:ascii="Calibri" w:eastAsia="Calibri" w:hAnsi="Calibri" w:cs="Calibri"/>
              </w:rPr>
            </w:pPr>
            <w:r>
              <w:rPr>
                <w:rFonts w:ascii="Calibri"/>
                <w:b/>
              </w:rPr>
              <w:t>Funding/ Comments</w:t>
            </w:r>
          </w:p>
        </w:tc>
      </w:tr>
      <w:tr w:rsidR="00375BE5" w14:paraId="0D427B7C" w14:textId="77777777" w:rsidTr="00375BE5">
        <w:trPr>
          <w:trHeight w:hRule="exact" w:val="294"/>
        </w:trPr>
        <w:tc>
          <w:tcPr>
            <w:tcW w:w="1675" w:type="dxa"/>
            <w:tcBorders>
              <w:top w:val="single" w:sz="8" w:space="0" w:color="000000"/>
              <w:left w:val="single" w:sz="8" w:space="0" w:color="000000"/>
              <w:bottom w:val="nil"/>
              <w:right w:val="single" w:sz="8" w:space="0" w:color="000000"/>
            </w:tcBorders>
          </w:tcPr>
          <w:p w14:paraId="6563CC6E" w14:textId="77777777" w:rsidR="00375BE5" w:rsidRDefault="00375BE5" w:rsidP="00375BE5">
            <w:pPr>
              <w:pStyle w:val="TableParagraph"/>
              <w:ind w:left="27"/>
              <w:rPr>
                <w:rFonts w:ascii="Calibri" w:eastAsia="Calibri" w:hAnsi="Calibri" w:cs="Calibri"/>
              </w:rPr>
            </w:pPr>
            <w:r>
              <w:rPr>
                <w:rFonts w:ascii="Calibri"/>
              </w:rPr>
              <w:t>Abrams et al.,</w:t>
            </w:r>
          </w:p>
        </w:tc>
        <w:tc>
          <w:tcPr>
            <w:tcW w:w="6043" w:type="dxa"/>
            <w:tcBorders>
              <w:top w:val="single" w:sz="8" w:space="0" w:color="000000"/>
              <w:left w:val="single" w:sz="8" w:space="0" w:color="000000"/>
              <w:bottom w:val="nil"/>
              <w:right w:val="single" w:sz="8" w:space="0" w:color="000000"/>
            </w:tcBorders>
          </w:tcPr>
          <w:p w14:paraId="40A68EF3" w14:textId="77777777" w:rsidR="00375BE5" w:rsidRDefault="00375BE5" w:rsidP="00375BE5">
            <w:pPr>
              <w:pStyle w:val="TableParagraph"/>
              <w:ind w:left="27" w:right="-33"/>
              <w:rPr>
                <w:rFonts w:ascii="Calibri" w:eastAsia="Calibri" w:hAnsi="Calibri" w:cs="Calibri"/>
              </w:rPr>
            </w:pPr>
            <w:r>
              <w:rPr>
                <w:rFonts w:ascii="Calibri" w:eastAsia="Calibri" w:hAnsi="Calibri" w:cs="Calibri"/>
              </w:rPr>
              <w:t>LSM change from baseline Overactive Bladder Questionnaire (OAB‐</w:t>
            </w:r>
          </w:p>
        </w:tc>
        <w:tc>
          <w:tcPr>
            <w:tcW w:w="4318" w:type="dxa"/>
            <w:tcBorders>
              <w:top w:val="single" w:sz="8" w:space="0" w:color="000000"/>
              <w:left w:val="single" w:sz="8" w:space="0" w:color="000000"/>
              <w:bottom w:val="nil"/>
              <w:right w:val="single" w:sz="8" w:space="0" w:color="000000"/>
            </w:tcBorders>
          </w:tcPr>
          <w:p w14:paraId="50C6C4D6" w14:textId="77777777" w:rsidR="00375BE5" w:rsidRDefault="00375BE5" w:rsidP="00375BE5">
            <w:pPr>
              <w:pStyle w:val="TableParagraph"/>
              <w:spacing w:line="242" w:lineRule="exact"/>
              <w:ind w:left="25"/>
              <w:rPr>
                <w:rFonts w:ascii="Calibri" w:eastAsia="Calibri" w:hAnsi="Calibri" w:cs="Calibri"/>
                <w:sz w:val="20"/>
                <w:szCs w:val="20"/>
              </w:rPr>
            </w:pPr>
            <w:r>
              <w:rPr>
                <w:rFonts w:ascii="Calibri"/>
                <w:sz w:val="20"/>
              </w:rPr>
              <w:t>Specific</w:t>
            </w:r>
            <w:r>
              <w:rPr>
                <w:rFonts w:ascii="Calibri"/>
                <w:spacing w:val="-11"/>
                <w:sz w:val="20"/>
              </w:rPr>
              <w:t xml:space="preserve"> </w:t>
            </w:r>
            <w:r>
              <w:rPr>
                <w:rFonts w:ascii="Calibri"/>
                <w:sz w:val="20"/>
              </w:rPr>
              <w:t>adverse</w:t>
            </w:r>
            <w:r>
              <w:rPr>
                <w:rFonts w:ascii="Calibri"/>
                <w:spacing w:val="-10"/>
                <w:sz w:val="20"/>
              </w:rPr>
              <w:t xml:space="preserve"> </w:t>
            </w:r>
            <w:r>
              <w:rPr>
                <w:rFonts w:ascii="Calibri"/>
                <w:sz w:val="20"/>
              </w:rPr>
              <w:t>events:</w:t>
            </w:r>
          </w:p>
        </w:tc>
        <w:tc>
          <w:tcPr>
            <w:tcW w:w="1757" w:type="dxa"/>
            <w:vMerge w:val="restart"/>
            <w:tcBorders>
              <w:top w:val="single" w:sz="8" w:space="0" w:color="000000"/>
              <w:left w:val="single" w:sz="8" w:space="0" w:color="000000"/>
              <w:right w:val="single" w:sz="8" w:space="0" w:color="000000"/>
            </w:tcBorders>
          </w:tcPr>
          <w:p w14:paraId="747A274C" w14:textId="77777777" w:rsidR="00375BE5" w:rsidRDefault="00375BE5" w:rsidP="00375BE5"/>
        </w:tc>
      </w:tr>
      <w:tr w:rsidR="00375BE5" w14:paraId="75CC5512" w14:textId="77777777" w:rsidTr="00375BE5">
        <w:trPr>
          <w:trHeight w:hRule="exact" w:val="276"/>
        </w:trPr>
        <w:tc>
          <w:tcPr>
            <w:tcW w:w="1675" w:type="dxa"/>
            <w:tcBorders>
              <w:top w:val="nil"/>
              <w:left w:val="single" w:sz="8" w:space="0" w:color="000000"/>
              <w:bottom w:val="nil"/>
              <w:right w:val="single" w:sz="8" w:space="0" w:color="000000"/>
            </w:tcBorders>
          </w:tcPr>
          <w:p w14:paraId="4A87F4AD" w14:textId="77777777" w:rsidR="00375BE5" w:rsidRDefault="00375BE5" w:rsidP="00375BE5">
            <w:pPr>
              <w:pStyle w:val="TableParagraph"/>
              <w:spacing w:before="8" w:line="268" w:lineRule="exact"/>
              <w:ind w:left="27"/>
              <w:rPr>
                <w:rFonts w:ascii="Calibri" w:eastAsia="Calibri" w:hAnsi="Calibri" w:cs="Calibri"/>
              </w:rPr>
            </w:pPr>
            <w:r>
              <w:rPr>
                <w:rFonts w:ascii="Calibri"/>
              </w:rPr>
              <w:t xml:space="preserve">2015 </w:t>
            </w:r>
            <w:r>
              <w:rPr>
                <w:rFonts w:ascii="Calibri"/>
              </w:rPr>
              <w:fldChar w:fldCharType="begin">
                <w:fldData xml:space="preserve">PEVuZE5vdGU+PENpdGU+PEF1dGhvcj5BYnJhbXM8L0F1dGhvcj48WWVhcj4yMDE1PC9ZZWFyPjxS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</w:fldData>
              </w:fldChar>
            </w:r>
            <w:r>
              <w:rPr>
                <w:rFonts w:ascii="Calibri"/>
              </w:rPr>
              <w:instrText xml:space="preserve"> ADDIN EN.CITE </w:instrText>
            </w:r>
            <w:r>
              <w:rPr>
                <w:rFonts w:ascii="Calibri"/>
              </w:rPr>
              <w:fldChar w:fldCharType="begin">
                <w:fldData xml:space="preserve">PEVuZE5vdGU+PENpdGU+PEF1dGhvcj5BYnJhbXM8L0F1dGhvcj48WWVhcj4yMDE1PC9ZZWFyPjxS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</w:fldData>
              </w:fldChar>
            </w:r>
            <w:r>
              <w:rPr>
                <w:rFonts w:ascii="Calibri"/>
              </w:rPr>
              <w:instrText xml:space="preserve"> ADDIN EN.CITE.DATA </w:instrText>
            </w:r>
            <w:r>
              <w:rPr>
                <w:rFonts w:ascii="Calibri"/>
              </w:rPr>
            </w:r>
            <w:r>
              <w:rPr>
                <w:rFonts w:ascii="Calibri"/>
              </w:rPr>
              <w:fldChar w:fldCharType="end"/>
            </w:r>
            <w:r>
              <w:rPr>
                <w:rFonts w:ascii="Calibri"/>
              </w:rPr>
            </w:r>
            <w:r>
              <w:rPr>
                <w:rFonts w:ascii="Calibri"/>
              </w:rPr>
              <w:fldChar w:fldCharType="separate"/>
            </w:r>
            <w:r>
              <w:rPr>
                <w:rFonts w:ascii="Calibri"/>
                <w:noProof/>
              </w:rPr>
              <w:t>[1]</w:t>
            </w:r>
            <w:r>
              <w:rPr>
                <w:rFonts w:ascii="Calibri"/>
              </w:rPr>
              <w:fldChar w:fldCharType="end"/>
            </w:r>
          </w:p>
        </w:tc>
        <w:tc>
          <w:tcPr>
            <w:tcW w:w="6043" w:type="dxa"/>
            <w:tcBorders>
              <w:top w:val="nil"/>
              <w:left w:val="single" w:sz="8" w:space="0" w:color="000000"/>
              <w:bottom w:val="nil"/>
              <w:right w:val="single" w:sz="8" w:space="0" w:color="000000"/>
            </w:tcBorders>
          </w:tcPr>
          <w:p w14:paraId="5CC26644" w14:textId="77777777" w:rsidR="00375BE5" w:rsidRDefault="00375BE5" w:rsidP="00375BE5">
            <w:pPr>
              <w:pStyle w:val="TableParagraph"/>
              <w:spacing w:before="8" w:line="268" w:lineRule="exact"/>
              <w:ind w:left="27"/>
              <w:rPr>
                <w:rFonts w:ascii="Calibri" w:eastAsia="Calibri" w:hAnsi="Calibri" w:cs="Calibri"/>
              </w:rPr>
            </w:pPr>
            <w:r>
              <w:rPr>
                <w:rFonts w:ascii="Calibri" w:eastAsia="Calibri" w:hAnsi="Calibri" w:cs="Calibri"/>
              </w:rPr>
              <w:t>q) Symptom Bother score (SE): ‐27.1 (2.01) vs. ‐27.5 (2.00) vs. ‐</w:t>
            </w:r>
          </w:p>
        </w:tc>
        <w:tc>
          <w:tcPr>
            <w:tcW w:w="4318" w:type="dxa"/>
            <w:tcBorders>
              <w:top w:val="nil"/>
              <w:left w:val="single" w:sz="8" w:space="0" w:color="000000"/>
              <w:bottom w:val="nil"/>
              <w:right w:val="single" w:sz="8" w:space="0" w:color="000000"/>
            </w:tcBorders>
          </w:tcPr>
          <w:p w14:paraId="28DA1B3E" w14:textId="77777777" w:rsidR="00375BE5" w:rsidRDefault="00375BE5" w:rsidP="00375BE5">
            <w:pPr>
              <w:pStyle w:val="TableParagraph"/>
              <w:spacing w:line="221" w:lineRule="exact"/>
              <w:ind w:left="25"/>
              <w:rPr>
                <w:rFonts w:ascii="Calibri" w:eastAsia="Calibri" w:hAnsi="Calibri" w:cs="Calibri"/>
                <w:sz w:val="20"/>
                <w:szCs w:val="20"/>
              </w:rPr>
            </w:pPr>
            <w:r>
              <w:rPr>
                <w:rFonts w:ascii="Calibri" w:eastAsia="Calibri" w:hAnsi="Calibri" w:cs="Calibri"/>
                <w:sz w:val="20"/>
                <w:szCs w:val="20"/>
              </w:rPr>
              <w:t>‐Blurred</w:t>
            </w:r>
            <w:r>
              <w:rPr>
                <w:rFonts w:ascii="Calibri" w:eastAsia="Calibri" w:hAnsi="Calibri" w:cs="Calibri"/>
                <w:spacing w:val="-6"/>
                <w:sz w:val="20"/>
                <w:szCs w:val="20"/>
              </w:rPr>
              <w:t xml:space="preserve"> </w:t>
            </w:r>
            <w:r>
              <w:rPr>
                <w:rFonts w:ascii="Calibri" w:eastAsia="Calibri" w:hAnsi="Calibri" w:cs="Calibri"/>
                <w:sz w:val="20"/>
                <w:szCs w:val="20"/>
              </w:rPr>
              <w:t>vision:</w:t>
            </w:r>
            <w:r>
              <w:rPr>
                <w:rFonts w:ascii="Calibri" w:eastAsia="Calibri" w:hAnsi="Calibri" w:cs="Calibri"/>
                <w:spacing w:val="-6"/>
                <w:sz w:val="20"/>
                <w:szCs w:val="20"/>
              </w:rPr>
              <w:t xml:space="preserve"> </w:t>
            </w:r>
            <w:r>
              <w:rPr>
                <w:rFonts w:ascii="Calibri" w:eastAsia="Calibri" w:hAnsi="Calibri" w:cs="Calibri"/>
                <w:sz w:val="20"/>
                <w:szCs w:val="20"/>
              </w:rPr>
              <w:t>0/77</w:t>
            </w:r>
            <w:r>
              <w:rPr>
                <w:rFonts w:ascii="Calibri" w:eastAsia="Calibri" w:hAnsi="Calibri" w:cs="Calibri"/>
                <w:spacing w:val="-6"/>
                <w:sz w:val="20"/>
                <w:szCs w:val="20"/>
              </w:rPr>
              <w:t xml:space="preserve"> </w:t>
            </w:r>
            <w:r>
              <w:rPr>
                <w:rFonts w:ascii="Calibri" w:eastAsia="Calibri" w:hAnsi="Calibri" w:cs="Calibri"/>
                <w:sz w:val="20"/>
                <w:szCs w:val="20"/>
              </w:rPr>
              <w:t>(0%)</w:t>
            </w:r>
            <w:r>
              <w:rPr>
                <w:rFonts w:ascii="Calibri" w:eastAsia="Calibri" w:hAnsi="Calibri" w:cs="Calibri"/>
                <w:spacing w:val="-5"/>
                <w:sz w:val="20"/>
                <w:szCs w:val="20"/>
              </w:rPr>
              <w:t xml:space="preserve"> </w:t>
            </w:r>
            <w:r>
              <w:rPr>
                <w:rFonts w:ascii="Calibri" w:eastAsia="Calibri" w:hAnsi="Calibri" w:cs="Calibri"/>
                <w:sz w:val="20"/>
                <w:szCs w:val="20"/>
              </w:rPr>
              <w:t>vs.</w:t>
            </w:r>
            <w:r>
              <w:rPr>
                <w:rFonts w:ascii="Calibri" w:eastAsia="Calibri" w:hAnsi="Calibri" w:cs="Calibri"/>
                <w:spacing w:val="-6"/>
                <w:sz w:val="20"/>
                <w:szCs w:val="20"/>
              </w:rPr>
              <w:t xml:space="preserve"> </w:t>
            </w:r>
            <w:r>
              <w:rPr>
                <w:rFonts w:ascii="Calibri" w:eastAsia="Calibri" w:hAnsi="Calibri" w:cs="Calibri"/>
                <w:sz w:val="20"/>
                <w:szCs w:val="20"/>
              </w:rPr>
              <w:t>1/78</w:t>
            </w:r>
            <w:r>
              <w:rPr>
                <w:rFonts w:ascii="Calibri" w:eastAsia="Calibri" w:hAnsi="Calibri" w:cs="Calibri"/>
                <w:spacing w:val="-6"/>
                <w:sz w:val="20"/>
                <w:szCs w:val="20"/>
              </w:rPr>
              <w:t xml:space="preserve"> </w:t>
            </w:r>
            <w:r>
              <w:rPr>
                <w:rFonts w:ascii="Calibri" w:eastAsia="Calibri" w:hAnsi="Calibri" w:cs="Calibri"/>
                <w:sz w:val="20"/>
                <w:szCs w:val="20"/>
              </w:rPr>
              <w:t>(1.3%)</w:t>
            </w:r>
            <w:r>
              <w:rPr>
                <w:rFonts w:ascii="Calibri" w:eastAsia="Calibri" w:hAnsi="Calibri" w:cs="Calibri"/>
                <w:spacing w:val="-5"/>
                <w:sz w:val="20"/>
                <w:szCs w:val="20"/>
              </w:rPr>
              <w:t xml:space="preserve"> </w:t>
            </w:r>
            <w:r>
              <w:rPr>
                <w:rFonts w:ascii="Calibri" w:eastAsia="Calibri" w:hAnsi="Calibri" w:cs="Calibri"/>
                <w:sz w:val="20"/>
                <w:szCs w:val="20"/>
              </w:rPr>
              <w:t>vs.</w:t>
            </w:r>
            <w:r>
              <w:rPr>
                <w:rFonts w:ascii="Calibri" w:eastAsia="Calibri" w:hAnsi="Calibri" w:cs="Calibri"/>
                <w:spacing w:val="-6"/>
                <w:sz w:val="20"/>
                <w:szCs w:val="20"/>
              </w:rPr>
              <w:t xml:space="preserve"> </w:t>
            </w:r>
            <w:r>
              <w:rPr>
                <w:rFonts w:ascii="Calibri" w:eastAsia="Calibri" w:hAnsi="Calibri" w:cs="Calibri"/>
                <w:sz w:val="20"/>
                <w:szCs w:val="20"/>
              </w:rPr>
              <w:t>0/156</w:t>
            </w:r>
          </w:p>
        </w:tc>
        <w:tc>
          <w:tcPr>
            <w:tcW w:w="1757" w:type="dxa"/>
            <w:vMerge/>
            <w:tcBorders>
              <w:left w:val="single" w:sz="8" w:space="0" w:color="000000"/>
              <w:right w:val="single" w:sz="8" w:space="0" w:color="000000"/>
            </w:tcBorders>
          </w:tcPr>
          <w:p w14:paraId="5253D983" w14:textId="77777777" w:rsidR="00375BE5" w:rsidRDefault="00375BE5" w:rsidP="00375BE5"/>
        </w:tc>
      </w:tr>
      <w:tr w:rsidR="00375BE5" w14:paraId="279888BC" w14:textId="77777777" w:rsidTr="00375BE5">
        <w:trPr>
          <w:trHeight w:hRule="exact" w:val="1542"/>
        </w:trPr>
        <w:tc>
          <w:tcPr>
            <w:tcW w:w="1675" w:type="dxa"/>
            <w:tcBorders>
              <w:top w:val="nil"/>
              <w:left w:val="single" w:sz="8" w:space="0" w:color="000000"/>
              <w:bottom w:val="nil"/>
              <w:right w:val="single" w:sz="8" w:space="0" w:color="000000"/>
            </w:tcBorders>
          </w:tcPr>
          <w:p w14:paraId="3AE8959D" w14:textId="77777777" w:rsidR="00375BE5" w:rsidRDefault="00375BE5" w:rsidP="00375BE5">
            <w:pPr>
              <w:pStyle w:val="TableParagraph"/>
              <w:spacing w:before="22"/>
              <w:rPr>
                <w:rFonts w:ascii="Calibri" w:eastAsia="Calibri" w:hAnsi="Calibri" w:cs="Calibri"/>
              </w:rPr>
            </w:pPr>
          </w:p>
          <w:p w14:paraId="07C08E77" w14:textId="77777777" w:rsidR="00375BE5" w:rsidRDefault="00375BE5" w:rsidP="00375BE5">
            <w:pPr>
              <w:pStyle w:val="TableParagraph"/>
              <w:spacing w:before="22"/>
              <w:ind w:left="27"/>
              <w:rPr>
                <w:rFonts w:ascii="Calibri" w:eastAsia="Calibri" w:hAnsi="Calibri" w:cs="Calibri"/>
              </w:rPr>
            </w:pPr>
            <w:r>
              <w:rPr>
                <w:rFonts w:ascii="Calibri"/>
              </w:rPr>
              <w:t>continued</w:t>
            </w:r>
          </w:p>
          <w:p w14:paraId="01262A53" w14:textId="77777777" w:rsidR="00375BE5" w:rsidRDefault="00375BE5" w:rsidP="00375BE5">
            <w:pPr>
              <w:pStyle w:val="TableParagraph"/>
              <w:spacing w:before="2"/>
              <w:rPr>
                <w:rFonts w:ascii="Times New Roman" w:eastAsia="Times New Roman" w:hAnsi="Times New Roman" w:cs="Times New Roman"/>
                <w:sz w:val="27"/>
                <w:szCs w:val="27"/>
              </w:rPr>
            </w:pPr>
          </w:p>
          <w:p w14:paraId="30326362" w14:textId="77777777" w:rsidR="00375BE5" w:rsidRDefault="00375BE5" w:rsidP="00375BE5">
            <w:pPr>
              <w:pStyle w:val="TableParagraph"/>
              <w:ind w:left="27"/>
              <w:rPr>
                <w:rFonts w:ascii="Calibri" w:eastAsia="Calibri" w:hAnsi="Calibri" w:cs="Calibri"/>
              </w:rPr>
            </w:pPr>
            <w:r>
              <w:rPr>
                <w:rFonts w:ascii="Calibri"/>
              </w:rPr>
              <w:t>N = 1,306</w:t>
            </w:r>
          </w:p>
          <w:p w14:paraId="181B670B" w14:textId="77777777" w:rsidR="00375BE5" w:rsidRDefault="00375BE5" w:rsidP="00375BE5">
            <w:pPr>
              <w:pStyle w:val="TableParagraph"/>
              <w:spacing w:before="22"/>
              <w:ind w:left="27"/>
              <w:rPr>
                <w:rFonts w:ascii="Calibri" w:eastAsia="Calibri" w:hAnsi="Calibri" w:cs="Calibri"/>
              </w:rPr>
            </w:pPr>
            <w:r>
              <w:rPr>
                <w:rFonts w:ascii="Calibri"/>
              </w:rPr>
              <w:t>(n = 686)</w:t>
            </w:r>
          </w:p>
        </w:tc>
        <w:tc>
          <w:tcPr>
            <w:tcW w:w="6043" w:type="dxa"/>
            <w:vMerge w:val="restart"/>
            <w:tcBorders>
              <w:top w:val="nil"/>
              <w:left w:val="single" w:sz="8" w:space="0" w:color="000000"/>
              <w:right w:val="single" w:sz="8" w:space="0" w:color="000000"/>
            </w:tcBorders>
          </w:tcPr>
          <w:p w14:paraId="6E4CD810" w14:textId="77777777" w:rsidR="00375BE5" w:rsidRDefault="00375BE5" w:rsidP="00375BE5">
            <w:pPr>
              <w:pStyle w:val="TableParagraph"/>
              <w:spacing w:before="22"/>
              <w:ind w:left="27"/>
              <w:rPr>
                <w:rFonts w:ascii="Calibri" w:eastAsia="Calibri" w:hAnsi="Calibri" w:cs="Calibri"/>
              </w:rPr>
            </w:pPr>
            <w:r>
              <w:rPr>
                <w:rFonts w:ascii="Calibri" w:eastAsia="Calibri" w:hAnsi="Calibri" w:cs="Calibri"/>
              </w:rPr>
              <w:t>26.8 (1.42) vs. ‐29.9 (2.01) vs. ‐32.0 (1.48) vs. ‐33.5 (1.44)</w:t>
            </w:r>
          </w:p>
          <w:p w14:paraId="1509D5D0" w14:textId="77777777" w:rsidR="00375BE5" w:rsidRDefault="00375BE5" w:rsidP="00375BE5">
            <w:pPr>
              <w:pStyle w:val="TableParagraph"/>
              <w:spacing w:before="2"/>
              <w:rPr>
                <w:rFonts w:ascii="Times New Roman" w:eastAsia="Times New Roman" w:hAnsi="Times New Roman" w:cs="Times New Roman"/>
                <w:sz w:val="27"/>
                <w:szCs w:val="27"/>
              </w:rPr>
            </w:pPr>
          </w:p>
          <w:p w14:paraId="355C4F53" w14:textId="5F8087C8" w:rsidR="003B6FC9" w:rsidRDefault="00375BE5" w:rsidP="00375BE5">
            <w:pPr>
              <w:pStyle w:val="TableParagraph"/>
              <w:spacing w:line="259" w:lineRule="auto"/>
              <w:ind w:left="27" w:right="558"/>
              <w:rPr>
                <w:rFonts w:ascii="Calibri" w:eastAsia="Calibri" w:hAnsi="Calibri" w:cs="Calibri"/>
              </w:rPr>
            </w:pPr>
            <w:r>
              <w:rPr>
                <w:rFonts w:ascii="Calibri" w:eastAsia="Calibri" w:hAnsi="Calibri" w:cs="Calibri"/>
              </w:rPr>
              <w:t>LSM change from baseline Patient Perception of Bladder Condition (PPBC) score (SE): ‐1.4 (0.14) vs. ‐1.5 (0.14) vs. ‐1.3</w:t>
            </w:r>
            <w:r>
              <w:rPr>
                <w:rFonts w:ascii="Calibri" w:eastAsia="Calibri" w:hAnsi="Calibri" w:cs="Calibri"/>
                <w:spacing w:val="21"/>
              </w:rPr>
              <w:t xml:space="preserve"> </w:t>
            </w:r>
            <w:r>
              <w:rPr>
                <w:rFonts w:ascii="Calibri" w:eastAsia="Calibri" w:hAnsi="Calibri" w:cs="Calibri"/>
              </w:rPr>
              <w:t>(0.10) vs. ‐1.5 (0.14) vs ‐1.7 (0.10) vs. ‐1.8 (0.10)</w:t>
            </w:r>
          </w:p>
          <w:p w14:paraId="60E5EAC2" w14:textId="6F6BEBEA" w:rsidR="003B6FC9" w:rsidRDefault="003B6FC9" w:rsidP="003B6FC9"/>
          <w:p w14:paraId="1A466F3D" w14:textId="73A154B2" w:rsidR="00375BE5" w:rsidRPr="003B6FC9" w:rsidRDefault="003B6FC9" w:rsidP="003B6FC9">
            <w:r w:rsidRPr="003B6FC9">
              <w:t>Zero incon</w:t>
            </w:r>
            <w:r w:rsidR="00473EFE">
              <w:t>tinence achieved EOT: 6/13 (46.2)</w:t>
            </w:r>
            <w:r w:rsidRPr="003B6FC9">
              <w:t xml:space="preserve"> vs. 11/18</w:t>
            </w:r>
            <w:r w:rsidR="00473EFE">
              <w:t xml:space="preserve"> (61.1) vs. 21/35 (60) vs. 8/15 (53.3</w:t>
            </w:r>
            <w:r>
              <w:t xml:space="preserve">) vs. </w:t>
            </w:r>
            <w:r w:rsidR="00473EFE">
              <w:t>28</w:t>
            </w:r>
            <w:r>
              <w:t>/32 (87.5</w:t>
            </w:r>
            <w:r w:rsidRPr="003B6FC9">
              <w:t>)</w:t>
            </w:r>
            <w:r>
              <w:t xml:space="preserve"> vs. </w:t>
            </w:r>
            <w:r w:rsidR="00473EFE">
              <w:t>21/24 (87.5</w:t>
            </w:r>
            <w:r>
              <w:t>)</w:t>
            </w:r>
          </w:p>
        </w:tc>
        <w:tc>
          <w:tcPr>
            <w:tcW w:w="4318" w:type="dxa"/>
            <w:tcBorders>
              <w:top w:val="nil"/>
              <w:left w:val="single" w:sz="8" w:space="0" w:color="000000"/>
              <w:bottom w:val="nil"/>
              <w:right w:val="single" w:sz="8" w:space="0" w:color="000000"/>
            </w:tcBorders>
          </w:tcPr>
          <w:p w14:paraId="315BF6EC" w14:textId="77777777" w:rsidR="00375BE5" w:rsidRDefault="00375BE5" w:rsidP="00375BE5">
            <w:pPr>
              <w:pStyle w:val="TableParagraph"/>
              <w:spacing w:line="206" w:lineRule="exact"/>
              <w:ind w:left="25"/>
              <w:rPr>
                <w:rFonts w:ascii="Calibri" w:eastAsia="Calibri" w:hAnsi="Calibri" w:cs="Calibri"/>
                <w:sz w:val="20"/>
                <w:szCs w:val="20"/>
              </w:rPr>
            </w:pPr>
            <w:r>
              <w:rPr>
                <w:rFonts w:ascii="Calibri"/>
                <w:sz w:val="20"/>
              </w:rPr>
              <w:t>(0%)</w:t>
            </w:r>
            <w:r>
              <w:rPr>
                <w:rFonts w:ascii="Calibri"/>
                <w:spacing w:val="-6"/>
                <w:sz w:val="20"/>
              </w:rPr>
              <w:t xml:space="preserve"> </w:t>
            </w:r>
            <w:r>
              <w:rPr>
                <w:rFonts w:ascii="Calibri"/>
                <w:sz w:val="20"/>
              </w:rPr>
              <w:t>vs.</w:t>
            </w:r>
            <w:r>
              <w:rPr>
                <w:rFonts w:ascii="Calibri"/>
                <w:spacing w:val="-5"/>
                <w:sz w:val="20"/>
              </w:rPr>
              <w:t xml:space="preserve"> </w:t>
            </w:r>
            <w:r>
              <w:rPr>
                <w:rFonts w:ascii="Calibri"/>
                <w:sz w:val="20"/>
              </w:rPr>
              <w:t>1/78</w:t>
            </w:r>
            <w:r>
              <w:rPr>
                <w:rFonts w:ascii="Calibri"/>
                <w:spacing w:val="-5"/>
                <w:sz w:val="20"/>
              </w:rPr>
              <w:t xml:space="preserve"> </w:t>
            </w:r>
            <w:r>
              <w:rPr>
                <w:rFonts w:ascii="Calibri"/>
                <w:sz w:val="20"/>
              </w:rPr>
              <w:t>(1.3%)</w:t>
            </w:r>
            <w:r>
              <w:rPr>
                <w:rFonts w:ascii="Calibri"/>
                <w:spacing w:val="-6"/>
                <w:sz w:val="20"/>
              </w:rPr>
              <w:t xml:space="preserve"> </w:t>
            </w:r>
            <w:r>
              <w:rPr>
                <w:rFonts w:ascii="Calibri"/>
                <w:sz w:val="20"/>
              </w:rPr>
              <w:t>vs.</w:t>
            </w:r>
            <w:r>
              <w:rPr>
                <w:rFonts w:ascii="Calibri"/>
                <w:spacing w:val="-5"/>
                <w:sz w:val="20"/>
              </w:rPr>
              <w:t xml:space="preserve"> </w:t>
            </w:r>
            <w:r>
              <w:rPr>
                <w:rFonts w:ascii="Calibri"/>
                <w:sz w:val="20"/>
              </w:rPr>
              <w:t>2/144</w:t>
            </w:r>
            <w:r>
              <w:rPr>
                <w:rFonts w:ascii="Calibri"/>
                <w:spacing w:val="-5"/>
                <w:sz w:val="20"/>
              </w:rPr>
              <w:t xml:space="preserve"> </w:t>
            </w:r>
            <w:r>
              <w:rPr>
                <w:rFonts w:ascii="Calibri"/>
                <w:sz w:val="20"/>
              </w:rPr>
              <w:t>(1.4%)</w:t>
            </w:r>
            <w:r>
              <w:rPr>
                <w:rFonts w:ascii="Calibri"/>
                <w:spacing w:val="-5"/>
                <w:sz w:val="20"/>
              </w:rPr>
              <w:t xml:space="preserve"> </w:t>
            </w:r>
            <w:r>
              <w:rPr>
                <w:rFonts w:ascii="Calibri"/>
                <w:sz w:val="20"/>
              </w:rPr>
              <w:t>vs.</w:t>
            </w:r>
            <w:r>
              <w:rPr>
                <w:rFonts w:ascii="Calibri"/>
                <w:spacing w:val="-6"/>
                <w:sz w:val="20"/>
              </w:rPr>
              <w:t xml:space="preserve"> </w:t>
            </w:r>
            <w:r>
              <w:rPr>
                <w:rFonts w:ascii="Calibri"/>
                <w:sz w:val="20"/>
              </w:rPr>
              <w:t>2/153</w:t>
            </w:r>
          </w:p>
          <w:p w14:paraId="301C986C" w14:textId="77777777" w:rsidR="00375BE5" w:rsidRDefault="00375BE5" w:rsidP="00375BE5">
            <w:pPr>
              <w:pStyle w:val="TableParagraph"/>
              <w:spacing w:before="17"/>
              <w:ind w:left="25"/>
              <w:rPr>
                <w:rFonts w:ascii="Calibri" w:eastAsia="Calibri" w:hAnsi="Calibri" w:cs="Calibri"/>
                <w:sz w:val="20"/>
                <w:szCs w:val="20"/>
              </w:rPr>
            </w:pPr>
            <w:r>
              <w:rPr>
                <w:rFonts w:ascii="Calibri"/>
                <w:sz w:val="20"/>
              </w:rPr>
              <w:t>(1.3%)</w:t>
            </w:r>
          </w:p>
          <w:p w14:paraId="54103529" w14:textId="77777777" w:rsidR="00375BE5" w:rsidRDefault="00375BE5" w:rsidP="00375BE5">
            <w:pPr>
              <w:pStyle w:val="TableParagraph"/>
              <w:spacing w:before="17" w:line="257" w:lineRule="auto"/>
              <w:ind w:left="25" w:right="28"/>
              <w:rPr>
                <w:rFonts w:ascii="Calibri" w:eastAsia="Calibri" w:hAnsi="Calibri" w:cs="Calibri"/>
                <w:sz w:val="20"/>
                <w:szCs w:val="20"/>
              </w:rPr>
            </w:pPr>
            <w:r>
              <w:rPr>
                <w:rFonts w:ascii="Calibri" w:eastAsia="Calibri" w:hAnsi="Calibri" w:cs="Calibri"/>
                <w:sz w:val="20"/>
                <w:szCs w:val="20"/>
              </w:rPr>
              <w:t>‐</w:t>
            </w:r>
            <w:proofErr w:type="spellStart"/>
            <w:r>
              <w:rPr>
                <w:rFonts w:ascii="Calibri" w:eastAsia="Calibri" w:hAnsi="Calibri" w:cs="Calibri"/>
                <w:sz w:val="20"/>
                <w:szCs w:val="20"/>
              </w:rPr>
              <w:t>Confusional</w:t>
            </w:r>
            <w:proofErr w:type="spellEnd"/>
            <w:r>
              <w:rPr>
                <w:rFonts w:ascii="Calibri" w:eastAsia="Calibri" w:hAnsi="Calibri" w:cs="Calibri"/>
                <w:spacing w:val="-6"/>
                <w:sz w:val="20"/>
                <w:szCs w:val="20"/>
              </w:rPr>
              <w:t xml:space="preserve"> </w:t>
            </w:r>
            <w:r>
              <w:rPr>
                <w:rFonts w:ascii="Calibri" w:eastAsia="Calibri" w:hAnsi="Calibri" w:cs="Calibri"/>
                <w:sz w:val="20"/>
                <w:szCs w:val="20"/>
              </w:rPr>
              <w:t>state:</w:t>
            </w:r>
            <w:r>
              <w:rPr>
                <w:rFonts w:ascii="Calibri" w:eastAsia="Calibri" w:hAnsi="Calibri" w:cs="Calibri"/>
                <w:spacing w:val="-6"/>
                <w:sz w:val="20"/>
                <w:szCs w:val="20"/>
              </w:rPr>
              <w:t xml:space="preserve"> </w:t>
            </w:r>
            <w:r>
              <w:rPr>
                <w:rFonts w:ascii="Calibri" w:eastAsia="Calibri" w:hAnsi="Calibri" w:cs="Calibri"/>
                <w:sz w:val="20"/>
                <w:szCs w:val="20"/>
              </w:rPr>
              <w:t>0/77</w:t>
            </w:r>
            <w:r>
              <w:rPr>
                <w:rFonts w:ascii="Calibri" w:eastAsia="Calibri" w:hAnsi="Calibri" w:cs="Calibri"/>
                <w:spacing w:val="-6"/>
                <w:sz w:val="20"/>
                <w:szCs w:val="20"/>
              </w:rPr>
              <w:t xml:space="preserve"> </w:t>
            </w:r>
            <w:r>
              <w:rPr>
                <w:rFonts w:ascii="Calibri" w:eastAsia="Calibri" w:hAnsi="Calibri" w:cs="Calibri"/>
                <w:sz w:val="20"/>
                <w:szCs w:val="20"/>
              </w:rPr>
              <w:t>(0%)</w:t>
            </w:r>
            <w:r>
              <w:rPr>
                <w:rFonts w:ascii="Calibri" w:eastAsia="Calibri" w:hAnsi="Calibri" w:cs="Calibri"/>
                <w:spacing w:val="-6"/>
                <w:sz w:val="20"/>
                <w:szCs w:val="20"/>
              </w:rPr>
              <w:t xml:space="preserve"> </w:t>
            </w:r>
            <w:r>
              <w:rPr>
                <w:rFonts w:ascii="Calibri" w:eastAsia="Calibri" w:hAnsi="Calibri" w:cs="Calibri"/>
                <w:sz w:val="20"/>
                <w:szCs w:val="20"/>
              </w:rPr>
              <w:t>vs.</w:t>
            </w:r>
            <w:r>
              <w:rPr>
                <w:rFonts w:ascii="Calibri" w:eastAsia="Calibri" w:hAnsi="Calibri" w:cs="Calibri"/>
                <w:spacing w:val="-6"/>
                <w:sz w:val="20"/>
                <w:szCs w:val="20"/>
              </w:rPr>
              <w:t xml:space="preserve"> </w:t>
            </w:r>
            <w:r>
              <w:rPr>
                <w:rFonts w:ascii="Calibri" w:eastAsia="Calibri" w:hAnsi="Calibri" w:cs="Calibri"/>
                <w:sz w:val="20"/>
                <w:szCs w:val="20"/>
              </w:rPr>
              <w:t>0/78</w:t>
            </w:r>
            <w:r>
              <w:rPr>
                <w:rFonts w:ascii="Calibri" w:eastAsia="Calibri" w:hAnsi="Calibri" w:cs="Calibri"/>
                <w:spacing w:val="-6"/>
                <w:sz w:val="20"/>
                <w:szCs w:val="20"/>
              </w:rPr>
              <w:t xml:space="preserve"> </w:t>
            </w:r>
            <w:r>
              <w:rPr>
                <w:rFonts w:ascii="Calibri" w:eastAsia="Calibri" w:hAnsi="Calibri" w:cs="Calibri"/>
                <w:sz w:val="20"/>
                <w:szCs w:val="20"/>
              </w:rPr>
              <w:t>(0%)</w:t>
            </w:r>
            <w:r>
              <w:rPr>
                <w:rFonts w:ascii="Calibri" w:eastAsia="Calibri" w:hAnsi="Calibri" w:cs="Calibri"/>
                <w:spacing w:val="-6"/>
                <w:sz w:val="20"/>
                <w:szCs w:val="20"/>
              </w:rPr>
              <w:t xml:space="preserve"> </w:t>
            </w:r>
            <w:r>
              <w:rPr>
                <w:rFonts w:ascii="Calibri" w:eastAsia="Calibri" w:hAnsi="Calibri" w:cs="Calibri"/>
                <w:sz w:val="20"/>
                <w:szCs w:val="20"/>
              </w:rPr>
              <w:t>vs.</w:t>
            </w:r>
            <w:r>
              <w:rPr>
                <w:rFonts w:ascii="Calibri" w:eastAsia="Calibri" w:hAnsi="Calibri" w:cs="Calibri"/>
                <w:spacing w:val="-5"/>
                <w:sz w:val="20"/>
                <w:szCs w:val="20"/>
              </w:rPr>
              <w:t xml:space="preserve"> </w:t>
            </w:r>
            <w:r>
              <w:rPr>
                <w:rFonts w:ascii="Calibri" w:eastAsia="Calibri" w:hAnsi="Calibri" w:cs="Calibri"/>
                <w:sz w:val="20"/>
                <w:szCs w:val="20"/>
              </w:rPr>
              <w:t>0/156</w:t>
            </w:r>
            <w:r>
              <w:rPr>
                <w:rFonts w:ascii="Calibri" w:eastAsia="Calibri" w:hAnsi="Calibri" w:cs="Calibri"/>
                <w:w w:val="99"/>
                <w:sz w:val="20"/>
                <w:szCs w:val="20"/>
              </w:rPr>
              <w:t xml:space="preserve"> </w:t>
            </w:r>
            <w:r>
              <w:rPr>
                <w:rFonts w:ascii="Calibri" w:eastAsia="Calibri" w:hAnsi="Calibri" w:cs="Calibri"/>
                <w:sz w:val="20"/>
                <w:szCs w:val="20"/>
              </w:rPr>
              <w:t>(0%)</w:t>
            </w:r>
            <w:r>
              <w:rPr>
                <w:rFonts w:ascii="Calibri" w:eastAsia="Calibri" w:hAnsi="Calibri" w:cs="Calibri"/>
                <w:spacing w:val="-6"/>
                <w:sz w:val="20"/>
                <w:szCs w:val="20"/>
              </w:rPr>
              <w:t xml:space="preserve"> </w:t>
            </w:r>
            <w:r>
              <w:rPr>
                <w:rFonts w:ascii="Calibri" w:eastAsia="Calibri" w:hAnsi="Calibri" w:cs="Calibri"/>
                <w:sz w:val="20"/>
                <w:szCs w:val="20"/>
              </w:rPr>
              <w:t>vs.</w:t>
            </w:r>
            <w:r>
              <w:rPr>
                <w:rFonts w:ascii="Calibri" w:eastAsia="Calibri" w:hAnsi="Calibri" w:cs="Calibri"/>
                <w:spacing w:val="-5"/>
                <w:sz w:val="20"/>
                <w:szCs w:val="20"/>
              </w:rPr>
              <w:t xml:space="preserve"> </w:t>
            </w:r>
            <w:r>
              <w:rPr>
                <w:rFonts w:ascii="Calibri" w:eastAsia="Calibri" w:hAnsi="Calibri" w:cs="Calibri"/>
                <w:sz w:val="20"/>
                <w:szCs w:val="20"/>
              </w:rPr>
              <w:t>1/78</w:t>
            </w:r>
            <w:r>
              <w:rPr>
                <w:rFonts w:ascii="Calibri" w:eastAsia="Calibri" w:hAnsi="Calibri" w:cs="Calibri"/>
                <w:spacing w:val="-5"/>
                <w:sz w:val="20"/>
                <w:szCs w:val="20"/>
              </w:rPr>
              <w:t xml:space="preserve"> </w:t>
            </w:r>
            <w:r>
              <w:rPr>
                <w:rFonts w:ascii="Calibri" w:eastAsia="Calibri" w:hAnsi="Calibri" w:cs="Calibri"/>
                <w:sz w:val="20"/>
                <w:szCs w:val="20"/>
              </w:rPr>
              <w:t>(1.3%)</w:t>
            </w:r>
            <w:r>
              <w:rPr>
                <w:rFonts w:ascii="Calibri" w:eastAsia="Calibri" w:hAnsi="Calibri" w:cs="Calibri"/>
                <w:spacing w:val="-5"/>
                <w:sz w:val="20"/>
                <w:szCs w:val="20"/>
              </w:rPr>
              <w:t xml:space="preserve"> </w:t>
            </w:r>
            <w:r>
              <w:rPr>
                <w:rFonts w:ascii="Calibri" w:eastAsia="Calibri" w:hAnsi="Calibri" w:cs="Calibri"/>
                <w:sz w:val="20"/>
                <w:szCs w:val="20"/>
              </w:rPr>
              <w:t>vs.</w:t>
            </w:r>
            <w:r>
              <w:rPr>
                <w:rFonts w:ascii="Calibri" w:eastAsia="Calibri" w:hAnsi="Calibri" w:cs="Calibri"/>
                <w:spacing w:val="-5"/>
                <w:sz w:val="20"/>
                <w:szCs w:val="20"/>
              </w:rPr>
              <w:t xml:space="preserve"> </w:t>
            </w:r>
            <w:r>
              <w:rPr>
                <w:rFonts w:ascii="Calibri" w:eastAsia="Calibri" w:hAnsi="Calibri" w:cs="Calibri"/>
                <w:sz w:val="20"/>
                <w:szCs w:val="20"/>
              </w:rPr>
              <w:t>0/144</w:t>
            </w:r>
            <w:r>
              <w:rPr>
                <w:rFonts w:ascii="Calibri" w:eastAsia="Calibri" w:hAnsi="Calibri" w:cs="Calibri"/>
                <w:spacing w:val="-5"/>
                <w:sz w:val="20"/>
                <w:szCs w:val="20"/>
              </w:rPr>
              <w:t xml:space="preserve"> </w:t>
            </w:r>
            <w:r>
              <w:rPr>
                <w:rFonts w:ascii="Calibri" w:eastAsia="Calibri" w:hAnsi="Calibri" w:cs="Calibri"/>
                <w:sz w:val="20"/>
                <w:szCs w:val="20"/>
              </w:rPr>
              <w:t>(0%)</w:t>
            </w:r>
            <w:r>
              <w:rPr>
                <w:rFonts w:ascii="Calibri" w:eastAsia="Calibri" w:hAnsi="Calibri" w:cs="Calibri"/>
                <w:spacing w:val="-5"/>
                <w:sz w:val="20"/>
                <w:szCs w:val="20"/>
              </w:rPr>
              <w:t xml:space="preserve"> </w:t>
            </w:r>
            <w:r>
              <w:rPr>
                <w:rFonts w:ascii="Calibri" w:eastAsia="Calibri" w:hAnsi="Calibri" w:cs="Calibri"/>
                <w:sz w:val="20"/>
                <w:szCs w:val="20"/>
              </w:rPr>
              <w:t>vs.</w:t>
            </w:r>
            <w:r>
              <w:rPr>
                <w:rFonts w:ascii="Calibri" w:eastAsia="Calibri" w:hAnsi="Calibri" w:cs="Calibri"/>
                <w:spacing w:val="-5"/>
                <w:sz w:val="20"/>
                <w:szCs w:val="20"/>
              </w:rPr>
              <w:t xml:space="preserve"> </w:t>
            </w:r>
            <w:r>
              <w:rPr>
                <w:rFonts w:ascii="Calibri" w:eastAsia="Calibri" w:hAnsi="Calibri" w:cs="Calibri"/>
                <w:sz w:val="20"/>
                <w:szCs w:val="20"/>
              </w:rPr>
              <w:t>0/153</w:t>
            </w:r>
            <w:r>
              <w:rPr>
                <w:rFonts w:ascii="Calibri" w:eastAsia="Calibri" w:hAnsi="Calibri" w:cs="Calibri"/>
                <w:spacing w:val="-5"/>
                <w:sz w:val="20"/>
                <w:szCs w:val="20"/>
              </w:rPr>
              <w:t xml:space="preserve"> </w:t>
            </w:r>
            <w:r>
              <w:rPr>
                <w:rFonts w:ascii="Calibri" w:eastAsia="Calibri" w:hAnsi="Calibri" w:cs="Calibri"/>
                <w:sz w:val="20"/>
                <w:szCs w:val="20"/>
              </w:rPr>
              <w:t>(0%)</w:t>
            </w:r>
          </w:p>
          <w:p w14:paraId="0CD43C24" w14:textId="77777777" w:rsidR="00375BE5" w:rsidRDefault="00375BE5" w:rsidP="00375BE5">
            <w:pPr>
              <w:pStyle w:val="TableParagraph"/>
              <w:spacing w:line="257" w:lineRule="auto"/>
              <w:ind w:left="25" w:right="255"/>
              <w:rPr>
                <w:rFonts w:ascii="Calibri" w:eastAsia="Calibri" w:hAnsi="Calibri" w:cs="Calibri"/>
                <w:sz w:val="20"/>
                <w:szCs w:val="20"/>
              </w:rPr>
            </w:pPr>
            <w:r>
              <w:rPr>
                <w:rFonts w:ascii="Calibri" w:eastAsia="Calibri" w:hAnsi="Calibri" w:cs="Calibri"/>
                <w:sz w:val="20"/>
                <w:szCs w:val="20"/>
              </w:rPr>
              <w:t>‐Constipation:</w:t>
            </w:r>
            <w:r>
              <w:rPr>
                <w:rFonts w:ascii="Calibri" w:eastAsia="Calibri" w:hAnsi="Calibri" w:cs="Calibri"/>
                <w:spacing w:val="-7"/>
                <w:sz w:val="20"/>
                <w:szCs w:val="20"/>
              </w:rPr>
              <w:t xml:space="preserve"> </w:t>
            </w:r>
            <w:r>
              <w:rPr>
                <w:rFonts w:ascii="Calibri" w:eastAsia="Calibri" w:hAnsi="Calibri" w:cs="Calibri"/>
                <w:sz w:val="20"/>
                <w:szCs w:val="20"/>
              </w:rPr>
              <w:t>0/77</w:t>
            </w:r>
            <w:r>
              <w:rPr>
                <w:rFonts w:ascii="Calibri" w:eastAsia="Calibri" w:hAnsi="Calibri" w:cs="Calibri"/>
                <w:spacing w:val="-6"/>
                <w:sz w:val="20"/>
                <w:szCs w:val="20"/>
              </w:rPr>
              <w:t xml:space="preserve"> </w:t>
            </w:r>
            <w:r>
              <w:rPr>
                <w:rFonts w:ascii="Calibri" w:eastAsia="Calibri" w:hAnsi="Calibri" w:cs="Calibri"/>
                <w:sz w:val="20"/>
                <w:szCs w:val="20"/>
              </w:rPr>
              <w:t>(0%)</w:t>
            </w:r>
            <w:r>
              <w:rPr>
                <w:rFonts w:ascii="Calibri" w:eastAsia="Calibri" w:hAnsi="Calibri" w:cs="Calibri"/>
                <w:spacing w:val="-6"/>
                <w:sz w:val="20"/>
                <w:szCs w:val="20"/>
              </w:rPr>
              <w:t xml:space="preserve"> </w:t>
            </w:r>
            <w:r>
              <w:rPr>
                <w:rFonts w:ascii="Calibri" w:eastAsia="Calibri" w:hAnsi="Calibri" w:cs="Calibri"/>
                <w:sz w:val="20"/>
                <w:szCs w:val="20"/>
              </w:rPr>
              <w:t>vs.</w:t>
            </w:r>
            <w:r>
              <w:rPr>
                <w:rFonts w:ascii="Calibri" w:eastAsia="Calibri" w:hAnsi="Calibri" w:cs="Calibri"/>
                <w:spacing w:val="-7"/>
                <w:sz w:val="20"/>
                <w:szCs w:val="20"/>
              </w:rPr>
              <w:t xml:space="preserve"> </w:t>
            </w:r>
            <w:r>
              <w:rPr>
                <w:rFonts w:ascii="Calibri" w:eastAsia="Calibri" w:hAnsi="Calibri" w:cs="Calibri"/>
                <w:sz w:val="20"/>
                <w:szCs w:val="20"/>
              </w:rPr>
              <w:t>3/78</w:t>
            </w:r>
            <w:r>
              <w:rPr>
                <w:rFonts w:ascii="Calibri" w:eastAsia="Calibri" w:hAnsi="Calibri" w:cs="Calibri"/>
                <w:spacing w:val="-6"/>
                <w:sz w:val="20"/>
                <w:szCs w:val="20"/>
              </w:rPr>
              <w:t xml:space="preserve"> </w:t>
            </w:r>
            <w:r>
              <w:rPr>
                <w:rFonts w:ascii="Calibri" w:eastAsia="Calibri" w:hAnsi="Calibri" w:cs="Calibri"/>
                <w:sz w:val="20"/>
                <w:szCs w:val="20"/>
              </w:rPr>
              <w:t>(3.8%)</w:t>
            </w:r>
            <w:r>
              <w:rPr>
                <w:rFonts w:ascii="Calibri" w:eastAsia="Calibri" w:hAnsi="Calibri" w:cs="Calibri"/>
                <w:spacing w:val="-6"/>
                <w:sz w:val="20"/>
                <w:szCs w:val="20"/>
              </w:rPr>
              <w:t xml:space="preserve"> </w:t>
            </w:r>
            <w:r>
              <w:rPr>
                <w:rFonts w:ascii="Calibri" w:eastAsia="Calibri" w:hAnsi="Calibri" w:cs="Calibri"/>
                <w:sz w:val="20"/>
                <w:szCs w:val="20"/>
              </w:rPr>
              <w:t>vs.</w:t>
            </w:r>
            <w:r>
              <w:rPr>
                <w:rFonts w:ascii="Calibri" w:eastAsia="Calibri" w:hAnsi="Calibri" w:cs="Calibri"/>
                <w:spacing w:val="-7"/>
                <w:sz w:val="20"/>
                <w:szCs w:val="20"/>
              </w:rPr>
              <w:t xml:space="preserve"> </w:t>
            </w:r>
            <w:r>
              <w:rPr>
                <w:rFonts w:ascii="Calibri" w:eastAsia="Calibri" w:hAnsi="Calibri" w:cs="Calibri"/>
                <w:sz w:val="20"/>
                <w:szCs w:val="20"/>
              </w:rPr>
              <w:t>3/156</w:t>
            </w:r>
            <w:r>
              <w:rPr>
                <w:rFonts w:ascii="Calibri" w:eastAsia="Calibri" w:hAnsi="Calibri" w:cs="Calibri"/>
                <w:w w:val="99"/>
                <w:sz w:val="20"/>
                <w:szCs w:val="20"/>
              </w:rPr>
              <w:t xml:space="preserve"> </w:t>
            </w:r>
            <w:r>
              <w:rPr>
                <w:rFonts w:ascii="Calibri" w:eastAsia="Calibri" w:hAnsi="Calibri" w:cs="Calibri"/>
                <w:sz w:val="20"/>
                <w:szCs w:val="20"/>
              </w:rPr>
              <w:t>(1.9%)</w:t>
            </w:r>
            <w:r>
              <w:rPr>
                <w:rFonts w:ascii="Calibri" w:eastAsia="Calibri" w:hAnsi="Calibri" w:cs="Calibri"/>
                <w:spacing w:val="-6"/>
                <w:sz w:val="20"/>
                <w:szCs w:val="20"/>
              </w:rPr>
              <w:t xml:space="preserve"> </w:t>
            </w:r>
            <w:r>
              <w:rPr>
                <w:rFonts w:ascii="Calibri" w:eastAsia="Calibri" w:hAnsi="Calibri" w:cs="Calibri"/>
                <w:sz w:val="20"/>
                <w:szCs w:val="20"/>
              </w:rPr>
              <w:t>vs.</w:t>
            </w:r>
            <w:r>
              <w:rPr>
                <w:rFonts w:ascii="Calibri" w:eastAsia="Calibri" w:hAnsi="Calibri" w:cs="Calibri"/>
                <w:spacing w:val="-5"/>
                <w:sz w:val="20"/>
                <w:szCs w:val="20"/>
              </w:rPr>
              <w:t xml:space="preserve"> </w:t>
            </w:r>
            <w:r>
              <w:rPr>
                <w:rFonts w:ascii="Calibri" w:eastAsia="Calibri" w:hAnsi="Calibri" w:cs="Calibri"/>
                <w:sz w:val="20"/>
                <w:szCs w:val="20"/>
              </w:rPr>
              <w:t>4/78</w:t>
            </w:r>
            <w:r>
              <w:rPr>
                <w:rFonts w:ascii="Calibri" w:eastAsia="Calibri" w:hAnsi="Calibri" w:cs="Calibri"/>
                <w:spacing w:val="-6"/>
                <w:sz w:val="20"/>
                <w:szCs w:val="20"/>
              </w:rPr>
              <w:t xml:space="preserve"> </w:t>
            </w:r>
            <w:r>
              <w:rPr>
                <w:rFonts w:ascii="Calibri" w:eastAsia="Calibri" w:hAnsi="Calibri" w:cs="Calibri"/>
                <w:sz w:val="20"/>
                <w:szCs w:val="20"/>
              </w:rPr>
              <w:t>(5.1%)</w:t>
            </w:r>
            <w:r>
              <w:rPr>
                <w:rFonts w:ascii="Calibri" w:eastAsia="Calibri" w:hAnsi="Calibri" w:cs="Calibri"/>
                <w:spacing w:val="-5"/>
                <w:sz w:val="20"/>
                <w:szCs w:val="20"/>
              </w:rPr>
              <w:t xml:space="preserve"> </w:t>
            </w:r>
            <w:r>
              <w:rPr>
                <w:rFonts w:ascii="Calibri" w:eastAsia="Calibri" w:hAnsi="Calibri" w:cs="Calibri"/>
                <w:sz w:val="20"/>
                <w:szCs w:val="20"/>
              </w:rPr>
              <w:t>vs.</w:t>
            </w:r>
            <w:r>
              <w:rPr>
                <w:rFonts w:ascii="Calibri" w:eastAsia="Calibri" w:hAnsi="Calibri" w:cs="Calibri"/>
                <w:spacing w:val="-6"/>
                <w:sz w:val="20"/>
                <w:szCs w:val="20"/>
              </w:rPr>
              <w:t xml:space="preserve"> </w:t>
            </w:r>
            <w:r>
              <w:rPr>
                <w:rFonts w:ascii="Calibri" w:eastAsia="Calibri" w:hAnsi="Calibri" w:cs="Calibri"/>
                <w:sz w:val="20"/>
                <w:szCs w:val="20"/>
              </w:rPr>
              <w:t>4/144</w:t>
            </w:r>
            <w:r>
              <w:rPr>
                <w:rFonts w:ascii="Calibri" w:eastAsia="Calibri" w:hAnsi="Calibri" w:cs="Calibri"/>
                <w:spacing w:val="-5"/>
                <w:sz w:val="20"/>
                <w:szCs w:val="20"/>
              </w:rPr>
              <w:t xml:space="preserve"> </w:t>
            </w:r>
            <w:r>
              <w:rPr>
                <w:rFonts w:ascii="Calibri" w:eastAsia="Calibri" w:hAnsi="Calibri" w:cs="Calibri"/>
                <w:sz w:val="20"/>
                <w:szCs w:val="20"/>
              </w:rPr>
              <w:t>(2.8%)</w:t>
            </w:r>
            <w:r>
              <w:rPr>
                <w:rFonts w:ascii="Calibri" w:eastAsia="Calibri" w:hAnsi="Calibri" w:cs="Calibri"/>
                <w:spacing w:val="-6"/>
                <w:sz w:val="20"/>
                <w:szCs w:val="20"/>
              </w:rPr>
              <w:t xml:space="preserve"> </w:t>
            </w:r>
            <w:r>
              <w:rPr>
                <w:rFonts w:ascii="Calibri" w:eastAsia="Calibri" w:hAnsi="Calibri" w:cs="Calibri"/>
                <w:sz w:val="20"/>
                <w:szCs w:val="20"/>
              </w:rPr>
              <w:t>vs.</w:t>
            </w:r>
            <w:r>
              <w:rPr>
                <w:rFonts w:ascii="Calibri" w:eastAsia="Calibri" w:hAnsi="Calibri" w:cs="Calibri"/>
                <w:spacing w:val="-5"/>
                <w:sz w:val="20"/>
                <w:szCs w:val="20"/>
              </w:rPr>
              <w:t xml:space="preserve"> </w:t>
            </w:r>
            <w:r>
              <w:rPr>
                <w:rFonts w:ascii="Calibri" w:eastAsia="Calibri" w:hAnsi="Calibri" w:cs="Calibri"/>
                <w:sz w:val="20"/>
                <w:szCs w:val="20"/>
              </w:rPr>
              <w:t>2/153</w:t>
            </w:r>
          </w:p>
        </w:tc>
        <w:tc>
          <w:tcPr>
            <w:tcW w:w="1757" w:type="dxa"/>
            <w:vMerge/>
            <w:tcBorders>
              <w:left w:val="single" w:sz="8" w:space="0" w:color="000000"/>
              <w:right w:val="single" w:sz="8" w:space="0" w:color="000000"/>
            </w:tcBorders>
          </w:tcPr>
          <w:p w14:paraId="4513E72D" w14:textId="77777777" w:rsidR="00375BE5" w:rsidRDefault="00375BE5" w:rsidP="00375BE5"/>
        </w:tc>
      </w:tr>
      <w:tr w:rsidR="00375BE5" w14:paraId="4E13FF85" w14:textId="77777777" w:rsidTr="00375BE5">
        <w:trPr>
          <w:trHeight w:hRule="exact" w:val="249"/>
        </w:trPr>
        <w:tc>
          <w:tcPr>
            <w:tcW w:w="1675" w:type="dxa"/>
            <w:tcBorders>
              <w:top w:val="nil"/>
              <w:left w:val="single" w:sz="8" w:space="0" w:color="000000"/>
              <w:bottom w:val="nil"/>
              <w:right w:val="single" w:sz="8" w:space="0" w:color="000000"/>
            </w:tcBorders>
          </w:tcPr>
          <w:p w14:paraId="21C2508B" w14:textId="77777777" w:rsidR="00375BE5" w:rsidRDefault="00375BE5" w:rsidP="00375BE5"/>
        </w:tc>
        <w:tc>
          <w:tcPr>
            <w:tcW w:w="6043" w:type="dxa"/>
            <w:vMerge/>
            <w:tcBorders>
              <w:left w:val="single" w:sz="8" w:space="0" w:color="000000"/>
              <w:right w:val="single" w:sz="8" w:space="0" w:color="000000"/>
            </w:tcBorders>
          </w:tcPr>
          <w:p w14:paraId="36989979" w14:textId="77777777" w:rsidR="00375BE5" w:rsidRDefault="00375BE5" w:rsidP="00375BE5"/>
        </w:tc>
        <w:tc>
          <w:tcPr>
            <w:tcW w:w="4318" w:type="dxa"/>
            <w:tcBorders>
              <w:top w:val="nil"/>
              <w:left w:val="single" w:sz="8" w:space="0" w:color="000000"/>
              <w:bottom w:val="nil"/>
              <w:right w:val="single" w:sz="8" w:space="0" w:color="000000"/>
            </w:tcBorders>
          </w:tcPr>
          <w:p w14:paraId="17447A8C" w14:textId="77777777" w:rsidR="00375BE5" w:rsidRDefault="00375BE5" w:rsidP="00375BE5">
            <w:pPr>
              <w:pStyle w:val="TableParagraph"/>
              <w:spacing w:line="234" w:lineRule="exact"/>
              <w:ind w:left="25"/>
              <w:rPr>
                <w:rFonts w:ascii="Calibri" w:eastAsia="Calibri" w:hAnsi="Calibri" w:cs="Calibri"/>
                <w:sz w:val="20"/>
                <w:szCs w:val="20"/>
              </w:rPr>
            </w:pPr>
            <w:r>
              <w:rPr>
                <w:rFonts w:ascii="Calibri"/>
                <w:sz w:val="20"/>
              </w:rPr>
              <w:t>(1.3%)</w:t>
            </w:r>
          </w:p>
        </w:tc>
        <w:tc>
          <w:tcPr>
            <w:tcW w:w="1757" w:type="dxa"/>
            <w:vMerge/>
            <w:tcBorders>
              <w:left w:val="single" w:sz="8" w:space="0" w:color="000000"/>
              <w:right w:val="single" w:sz="8" w:space="0" w:color="000000"/>
            </w:tcBorders>
          </w:tcPr>
          <w:p w14:paraId="391DFA31" w14:textId="77777777" w:rsidR="00375BE5" w:rsidRDefault="00375BE5" w:rsidP="00375BE5"/>
        </w:tc>
      </w:tr>
      <w:tr w:rsidR="00375BE5" w14:paraId="449C37E9" w14:textId="77777777" w:rsidTr="00375BE5">
        <w:trPr>
          <w:trHeight w:hRule="exact" w:val="275"/>
        </w:trPr>
        <w:tc>
          <w:tcPr>
            <w:tcW w:w="1675" w:type="dxa"/>
            <w:tcBorders>
              <w:top w:val="nil"/>
              <w:left w:val="single" w:sz="8" w:space="0" w:color="000000"/>
              <w:bottom w:val="nil"/>
              <w:right w:val="single" w:sz="8" w:space="0" w:color="000000"/>
            </w:tcBorders>
          </w:tcPr>
          <w:p w14:paraId="703E635C" w14:textId="77777777" w:rsidR="00375BE5" w:rsidRDefault="00375BE5" w:rsidP="00375BE5">
            <w:pPr>
              <w:pStyle w:val="TableParagraph"/>
              <w:spacing w:line="243" w:lineRule="exact"/>
              <w:ind w:left="27"/>
              <w:rPr>
                <w:rFonts w:ascii="Calibri" w:eastAsia="Calibri" w:hAnsi="Calibri" w:cs="Calibri"/>
              </w:rPr>
            </w:pPr>
            <w:r>
              <w:rPr>
                <w:rFonts w:ascii="Calibri"/>
              </w:rPr>
              <w:t>Multinational</w:t>
            </w:r>
          </w:p>
        </w:tc>
        <w:tc>
          <w:tcPr>
            <w:tcW w:w="6043" w:type="dxa"/>
            <w:vMerge/>
            <w:tcBorders>
              <w:left w:val="single" w:sz="8" w:space="0" w:color="000000"/>
              <w:right w:val="single" w:sz="8" w:space="0" w:color="000000"/>
            </w:tcBorders>
          </w:tcPr>
          <w:p w14:paraId="2476BCA8" w14:textId="77777777" w:rsidR="00375BE5" w:rsidRDefault="00375BE5" w:rsidP="00375BE5"/>
        </w:tc>
        <w:tc>
          <w:tcPr>
            <w:tcW w:w="4318" w:type="dxa"/>
            <w:tcBorders>
              <w:top w:val="nil"/>
              <w:left w:val="single" w:sz="8" w:space="0" w:color="000000"/>
              <w:bottom w:val="nil"/>
              <w:right w:val="single" w:sz="8" w:space="0" w:color="000000"/>
            </w:tcBorders>
          </w:tcPr>
          <w:p w14:paraId="7A3032CC" w14:textId="77777777" w:rsidR="00375BE5" w:rsidRDefault="00375BE5" w:rsidP="00375BE5">
            <w:pPr>
              <w:pStyle w:val="TableParagraph"/>
              <w:spacing w:before="3"/>
              <w:ind w:left="25"/>
              <w:rPr>
                <w:rFonts w:ascii="Calibri" w:eastAsia="Calibri" w:hAnsi="Calibri" w:cs="Calibri"/>
                <w:sz w:val="20"/>
                <w:szCs w:val="20"/>
              </w:rPr>
            </w:pPr>
            <w:r>
              <w:rPr>
                <w:rFonts w:ascii="Calibri" w:eastAsia="Calibri" w:hAnsi="Calibri" w:cs="Calibri"/>
                <w:sz w:val="20"/>
                <w:szCs w:val="20"/>
              </w:rPr>
              <w:t>‐Dizziness:</w:t>
            </w:r>
            <w:r>
              <w:rPr>
                <w:rFonts w:ascii="Calibri" w:eastAsia="Calibri" w:hAnsi="Calibri" w:cs="Calibri"/>
                <w:spacing w:val="-6"/>
                <w:sz w:val="20"/>
                <w:szCs w:val="20"/>
              </w:rPr>
              <w:t xml:space="preserve"> </w:t>
            </w:r>
            <w:r>
              <w:rPr>
                <w:rFonts w:ascii="Calibri" w:eastAsia="Calibri" w:hAnsi="Calibri" w:cs="Calibri"/>
                <w:sz w:val="20"/>
                <w:szCs w:val="20"/>
              </w:rPr>
              <w:t>1/77</w:t>
            </w:r>
            <w:r>
              <w:rPr>
                <w:rFonts w:ascii="Calibri" w:eastAsia="Calibri" w:hAnsi="Calibri" w:cs="Calibri"/>
                <w:spacing w:val="-6"/>
                <w:sz w:val="20"/>
                <w:szCs w:val="20"/>
              </w:rPr>
              <w:t xml:space="preserve"> </w:t>
            </w:r>
            <w:r>
              <w:rPr>
                <w:rFonts w:ascii="Calibri" w:eastAsia="Calibri" w:hAnsi="Calibri" w:cs="Calibri"/>
                <w:sz w:val="20"/>
                <w:szCs w:val="20"/>
              </w:rPr>
              <w:t>(1.3%)</w:t>
            </w:r>
            <w:r>
              <w:rPr>
                <w:rFonts w:ascii="Calibri" w:eastAsia="Calibri" w:hAnsi="Calibri" w:cs="Calibri"/>
                <w:spacing w:val="-6"/>
                <w:sz w:val="20"/>
                <w:szCs w:val="20"/>
              </w:rPr>
              <w:t xml:space="preserve"> </w:t>
            </w:r>
            <w:r>
              <w:rPr>
                <w:rFonts w:ascii="Calibri" w:eastAsia="Calibri" w:hAnsi="Calibri" w:cs="Calibri"/>
                <w:sz w:val="20"/>
                <w:szCs w:val="20"/>
              </w:rPr>
              <w:t>vs.</w:t>
            </w:r>
            <w:r>
              <w:rPr>
                <w:rFonts w:ascii="Calibri" w:eastAsia="Calibri" w:hAnsi="Calibri" w:cs="Calibri"/>
                <w:spacing w:val="-6"/>
                <w:sz w:val="20"/>
                <w:szCs w:val="20"/>
              </w:rPr>
              <w:t xml:space="preserve"> </w:t>
            </w:r>
            <w:r>
              <w:rPr>
                <w:rFonts w:ascii="Calibri" w:eastAsia="Calibri" w:hAnsi="Calibri" w:cs="Calibri"/>
                <w:sz w:val="20"/>
                <w:szCs w:val="20"/>
              </w:rPr>
              <w:t>0/78</w:t>
            </w:r>
            <w:r>
              <w:rPr>
                <w:rFonts w:ascii="Calibri" w:eastAsia="Calibri" w:hAnsi="Calibri" w:cs="Calibri"/>
                <w:spacing w:val="-6"/>
                <w:sz w:val="20"/>
                <w:szCs w:val="20"/>
              </w:rPr>
              <w:t xml:space="preserve"> </w:t>
            </w:r>
            <w:r>
              <w:rPr>
                <w:rFonts w:ascii="Calibri" w:eastAsia="Calibri" w:hAnsi="Calibri" w:cs="Calibri"/>
                <w:sz w:val="20"/>
                <w:szCs w:val="20"/>
              </w:rPr>
              <w:t>(0%)</w:t>
            </w:r>
            <w:r>
              <w:rPr>
                <w:rFonts w:ascii="Calibri" w:eastAsia="Calibri" w:hAnsi="Calibri" w:cs="Calibri"/>
                <w:spacing w:val="-6"/>
                <w:sz w:val="20"/>
                <w:szCs w:val="20"/>
              </w:rPr>
              <w:t xml:space="preserve"> </w:t>
            </w:r>
            <w:r>
              <w:rPr>
                <w:rFonts w:ascii="Calibri" w:eastAsia="Calibri" w:hAnsi="Calibri" w:cs="Calibri"/>
                <w:sz w:val="20"/>
                <w:szCs w:val="20"/>
              </w:rPr>
              <w:t>vs.</w:t>
            </w:r>
            <w:r>
              <w:rPr>
                <w:rFonts w:ascii="Calibri" w:eastAsia="Calibri" w:hAnsi="Calibri" w:cs="Calibri"/>
                <w:spacing w:val="-6"/>
                <w:sz w:val="20"/>
                <w:szCs w:val="20"/>
              </w:rPr>
              <w:t xml:space="preserve"> </w:t>
            </w:r>
            <w:r>
              <w:rPr>
                <w:rFonts w:ascii="Calibri" w:eastAsia="Calibri" w:hAnsi="Calibri" w:cs="Calibri"/>
                <w:sz w:val="20"/>
                <w:szCs w:val="20"/>
              </w:rPr>
              <w:t>1/156</w:t>
            </w:r>
          </w:p>
        </w:tc>
        <w:tc>
          <w:tcPr>
            <w:tcW w:w="1757" w:type="dxa"/>
            <w:vMerge/>
            <w:tcBorders>
              <w:left w:val="single" w:sz="8" w:space="0" w:color="000000"/>
              <w:right w:val="single" w:sz="8" w:space="0" w:color="000000"/>
            </w:tcBorders>
          </w:tcPr>
          <w:p w14:paraId="2619BE09" w14:textId="77777777" w:rsidR="00375BE5" w:rsidRDefault="00375BE5" w:rsidP="00375BE5"/>
        </w:tc>
      </w:tr>
      <w:tr w:rsidR="00375BE5" w14:paraId="0291356D" w14:textId="77777777" w:rsidTr="00375BE5">
        <w:trPr>
          <w:trHeight w:hRule="exact" w:val="262"/>
        </w:trPr>
        <w:tc>
          <w:tcPr>
            <w:tcW w:w="1675" w:type="dxa"/>
            <w:tcBorders>
              <w:top w:val="nil"/>
              <w:left w:val="single" w:sz="8" w:space="0" w:color="000000"/>
              <w:bottom w:val="nil"/>
              <w:right w:val="single" w:sz="8" w:space="0" w:color="000000"/>
            </w:tcBorders>
          </w:tcPr>
          <w:p w14:paraId="3819BAEA" w14:textId="77777777" w:rsidR="00375BE5" w:rsidRDefault="00375BE5" w:rsidP="00375BE5"/>
        </w:tc>
        <w:tc>
          <w:tcPr>
            <w:tcW w:w="6043" w:type="dxa"/>
            <w:vMerge/>
            <w:tcBorders>
              <w:left w:val="single" w:sz="8" w:space="0" w:color="000000"/>
              <w:right w:val="single" w:sz="8" w:space="0" w:color="000000"/>
            </w:tcBorders>
          </w:tcPr>
          <w:p w14:paraId="4E24719B" w14:textId="77777777" w:rsidR="00375BE5" w:rsidRDefault="00375BE5" w:rsidP="00375BE5"/>
        </w:tc>
        <w:tc>
          <w:tcPr>
            <w:tcW w:w="4318" w:type="dxa"/>
            <w:tcBorders>
              <w:top w:val="nil"/>
              <w:left w:val="single" w:sz="8" w:space="0" w:color="000000"/>
              <w:bottom w:val="nil"/>
              <w:right w:val="single" w:sz="8" w:space="0" w:color="000000"/>
            </w:tcBorders>
          </w:tcPr>
          <w:p w14:paraId="672735E7" w14:textId="77777777" w:rsidR="00375BE5" w:rsidRDefault="00375BE5" w:rsidP="00375BE5">
            <w:pPr>
              <w:pStyle w:val="TableParagraph"/>
              <w:spacing w:line="234" w:lineRule="exact"/>
              <w:ind w:left="25"/>
              <w:rPr>
                <w:rFonts w:ascii="Calibri" w:eastAsia="Calibri" w:hAnsi="Calibri" w:cs="Calibri"/>
                <w:sz w:val="20"/>
                <w:szCs w:val="20"/>
              </w:rPr>
            </w:pPr>
            <w:r>
              <w:rPr>
                <w:rFonts w:ascii="Calibri"/>
                <w:sz w:val="20"/>
              </w:rPr>
              <w:t>(0.6%)</w:t>
            </w:r>
            <w:r>
              <w:rPr>
                <w:rFonts w:ascii="Calibri"/>
                <w:spacing w:val="-6"/>
                <w:sz w:val="20"/>
              </w:rPr>
              <w:t xml:space="preserve"> </w:t>
            </w:r>
            <w:r>
              <w:rPr>
                <w:rFonts w:ascii="Calibri"/>
                <w:sz w:val="20"/>
              </w:rPr>
              <w:t>vs.</w:t>
            </w:r>
            <w:r>
              <w:rPr>
                <w:rFonts w:ascii="Calibri"/>
                <w:spacing w:val="-5"/>
                <w:sz w:val="20"/>
              </w:rPr>
              <w:t xml:space="preserve"> </w:t>
            </w:r>
            <w:r>
              <w:rPr>
                <w:rFonts w:ascii="Calibri"/>
                <w:sz w:val="20"/>
              </w:rPr>
              <w:t>3/78</w:t>
            </w:r>
            <w:r>
              <w:rPr>
                <w:rFonts w:ascii="Calibri"/>
                <w:spacing w:val="-6"/>
                <w:sz w:val="20"/>
              </w:rPr>
              <w:t xml:space="preserve"> </w:t>
            </w:r>
            <w:r>
              <w:rPr>
                <w:rFonts w:ascii="Calibri"/>
                <w:sz w:val="20"/>
              </w:rPr>
              <w:t>(3.8%)</w:t>
            </w:r>
            <w:r>
              <w:rPr>
                <w:rFonts w:ascii="Calibri"/>
                <w:spacing w:val="-5"/>
                <w:sz w:val="20"/>
              </w:rPr>
              <w:t xml:space="preserve"> </w:t>
            </w:r>
            <w:r>
              <w:rPr>
                <w:rFonts w:ascii="Calibri"/>
                <w:sz w:val="20"/>
              </w:rPr>
              <w:t>vs.</w:t>
            </w:r>
            <w:r>
              <w:rPr>
                <w:rFonts w:ascii="Calibri"/>
                <w:spacing w:val="-6"/>
                <w:sz w:val="20"/>
              </w:rPr>
              <w:t xml:space="preserve"> </w:t>
            </w:r>
            <w:r>
              <w:rPr>
                <w:rFonts w:ascii="Calibri"/>
                <w:sz w:val="20"/>
              </w:rPr>
              <w:t>1/144</w:t>
            </w:r>
            <w:r>
              <w:rPr>
                <w:rFonts w:ascii="Calibri"/>
                <w:spacing w:val="-5"/>
                <w:sz w:val="20"/>
              </w:rPr>
              <w:t xml:space="preserve"> </w:t>
            </w:r>
            <w:r>
              <w:rPr>
                <w:rFonts w:ascii="Calibri"/>
                <w:sz w:val="20"/>
              </w:rPr>
              <w:t>(0.7%)</w:t>
            </w:r>
            <w:r>
              <w:rPr>
                <w:rFonts w:ascii="Calibri"/>
                <w:spacing w:val="-6"/>
                <w:sz w:val="20"/>
              </w:rPr>
              <w:t xml:space="preserve"> </w:t>
            </w:r>
            <w:r>
              <w:rPr>
                <w:rFonts w:ascii="Calibri"/>
                <w:sz w:val="20"/>
              </w:rPr>
              <w:t>vs.</w:t>
            </w:r>
            <w:r>
              <w:rPr>
                <w:rFonts w:ascii="Calibri"/>
                <w:spacing w:val="-5"/>
                <w:sz w:val="20"/>
              </w:rPr>
              <w:t xml:space="preserve"> </w:t>
            </w:r>
            <w:r>
              <w:rPr>
                <w:rFonts w:ascii="Calibri"/>
                <w:sz w:val="20"/>
              </w:rPr>
              <w:t>0/153</w:t>
            </w:r>
          </w:p>
        </w:tc>
        <w:tc>
          <w:tcPr>
            <w:tcW w:w="1757" w:type="dxa"/>
            <w:vMerge/>
            <w:tcBorders>
              <w:left w:val="single" w:sz="8" w:space="0" w:color="000000"/>
              <w:right w:val="single" w:sz="8" w:space="0" w:color="000000"/>
            </w:tcBorders>
          </w:tcPr>
          <w:p w14:paraId="664BBCA7" w14:textId="77777777" w:rsidR="00375BE5" w:rsidRDefault="00375BE5" w:rsidP="00375BE5"/>
        </w:tc>
      </w:tr>
      <w:tr w:rsidR="00375BE5" w14:paraId="02C7B7A9" w14:textId="77777777" w:rsidTr="00375BE5">
        <w:trPr>
          <w:trHeight w:hRule="exact" w:val="288"/>
        </w:trPr>
        <w:tc>
          <w:tcPr>
            <w:tcW w:w="1675" w:type="dxa"/>
            <w:tcBorders>
              <w:top w:val="nil"/>
              <w:left w:val="single" w:sz="8" w:space="0" w:color="000000"/>
              <w:bottom w:val="nil"/>
              <w:right w:val="single" w:sz="8" w:space="0" w:color="000000"/>
            </w:tcBorders>
          </w:tcPr>
          <w:p w14:paraId="17BB5983" w14:textId="77777777" w:rsidR="00375BE5" w:rsidRDefault="00375BE5" w:rsidP="00375BE5">
            <w:pPr>
              <w:pStyle w:val="TableParagraph"/>
              <w:spacing w:before="19"/>
              <w:ind w:left="27"/>
              <w:rPr>
                <w:rFonts w:ascii="Calibri" w:eastAsia="Calibri" w:hAnsi="Calibri" w:cs="Calibri"/>
              </w:rPr>
            </w:pPr>
            <w:r>
              <w:rPr>
                <w:rFonts w:ascii="Calibri"/>
              </w:rPr>
              <w:t>SYMPHONY</w:t>
            </w:r>
          </w:p>
        </w:tc>
        <w:tc>
          <w:tcPr>
            <w:tcW w:w="6043" w:type="dxa"/>
            <w:vMerge/>
            <w:tcBorders>
              <w:left w:val="single" w:sz="8" w:space="0" w:color="000000"/>
              <w:right w:val="single" w:sz="8" w:space="0" w:color="000000"/>
            </w:tcBorders>
          </w:tcPr>
          <w:p w14:paraId="0965B1F0" w14:textId="77777777" w:rsidR="00375BE5" w:rsidRDefault="00375BE5" w:rsidP="00375BE5"/>
        </w:tc>
        <w:tc>
          <w:tcPr>
            <w:tcW w:w="4318" w:type="dxa"/>
            <w:tcBorders>
              <w:top w:val="nil"/>
              <w:left w:val="single" w:sz="8" w:space="0" w:color="000000"/>
              <w:bottom w:val="nil"/>
              <w:right w:val="single" w:sz="8" w:space="0" w:color="000000"/>
            </w:tcBorders>
          </w:tcPr>
          <w:p w14:paraId="1D680946" w14:textId="77777777" w:rsidR="00375BE5" w:rsidRDefault="00375BE5" w:rsidP="00375BE5">
            <w:pPr>
              <w:pStyle w:val="TableParagraph"/>
              <w:spacing w:line="234" w:lineRule="exact"/>
              <w:ind w:left="25"/>
              <w:rPr>
                <w:rFonts w:ascii="Calibri" w:eastAsia="Calibri" w:hAnsi="Calibri" w:cs="Calibri"/>
                <w:sz w:val="20"/>
                <w:szCs w:val="20"/>
              </w:rPr>
            </w:pPr>
            <w:r>
              <w:rPr>
                <w:rFonts w:ascii="Calibri"/>
                <w:sz w:val="20"/>
              </w:rPr>
              <w:t>(0%)</w:t>
            </w:r>
          </w:p>
        </w:tc>
        <w:tc>
          <w:tcPr>
            <w:tcW w:w="1757" w:type="dxa"/>
            <w:vMerge/>
            <w:tcBorders>
              <w:left w:val="single" w:sz="8" w:space="0" w:color="000000"/>
              <w:right w:val="single" w:sz="8" w:space="0" w:color="000000"/>
            </w:tcBorders>
          </w:tcPr>
          <w:p w14:paraId="3B38880A" w14:textId="77777777" w:rsidR="00375BE5" w:rsidRDefault="00375BE5" w:rsidP="00375BE5"/>
        </w:tc>
      </w:tr>
      <w:tr w:rsidR="00375BE5" w14:paraId="0DB9ADB8" w14:textId="77777777" w:rsidTr="00375BE5">
        <w:trPr>
          <w:trHeight w:hRule="exact" w:val="235"/>
        </w:trPr>
        <w:tc>
          <w:tcPr>
            <w:tcW w:w="1675" w:type="dxa"/>
            <w:tcBorders>
              <w:top w:val="nil"/>
              <w:left w:val="single" w:sz="8" w:space="0" w:color="000000"/>
              <w:bottom w:val="nil"/>
              <w:right w:val="single" w:sz="8" w:space="0" w:color="000000"/>
            </w:tcBorders>
          </w:tcPr>
          <w:p w14:paraId="42DD8192" w14:textId="77777777" w:rsidR="00375BE5" w:rsidRDefault="00375BE5" w:rsidP="00375BE5"/>
        </w:tc>
        <w:tc>
          <w:tcPr>
            <w:tcW w:w="6043" w:type="dxa"/>
            <w:vMerge/>
            <w:tcBorders>
              <w:left w:val="single" w:sz="8" w:space="0" w:color="000000"/>
              <w:right w:val="single" w:sz="8" w:space="0" w:color="000000"/>
            </w:tcBorders>
          </w:tcPr>
          <w:p w14:paraId="46C09A34" w14:textId="77777777" w:rsidR="00375BE5" w:rsidRDefault="00375BE5" w:rsidP="00375BE5"/>
        </w:tc>
        <w:tc>
          <w:tcPr>
            <w:tcW w:w="4318" w:type="dxa"/>
            <w:tcBorders>
              <w:top w:val="nil"/>
              <w:left w:val="single" w:sz="8" w:space="0" w:color="000000"/>
              <w:bottom w:val="nil"/>
              <w:right w:val="single" w:sz="8" w:space="0" w:color="000000"/>
            </w:tcBorders>
          </w:tcPr>
          <w:p w14:paraId="65E89767" w14:textId="77777777" w:rsidR="00375BE5" w:rsidRDefault="00375BE5" w:rsidP="00375BE5">
            <w:pPr>
              <w:pStyle w:val="TableParagraph"/>
              <w:spacing w:line="208" w:lineRule="exact"/>
              <w:ind w:left="25"/>
              <w:rPr>
                <w:rFonts w:ascii="Calibri" w:eastAsia="Calibri" w:hAnsi="Calibri" w:cs="Calibri"/>
                <w:sz w:val="20"/>
                <w:szCs w:val="20"/>
              </w:rPr>
            </w:pPr>
            <w:r>
              <w:rPr>
                <w:rFonts w:ascii="Calibri" w:eastAsia="Calibri" w:hAnsi="Calibri" w:cs="Calibri"/>
                <w:sz w:val="20"/>
                <w:szCs w:val="20"/>
              </w:rPr>
              <w:t>‐Dry</w:t>
            </w:r>
            <w:r>
              <w:rPr>
                <w:rFonts w:ascii="Calibri" w:eastAsia="Calibri" w:hAnsi="Calibri" w:cs="Calibri"/>
                <w:spacing w:val="-6"/>
                <w:sz w:val="20"/>
                <w:szCs w:val="20"/>
              </w:rPr>
              <w:t xml:space="preserve"> </w:t>
            </w:r>
            <w:r>
              <w:rPr>
                <w:rFonts w:ascii="Calibri" w:eastAsia="Calibri" w:hAnsi="Calibri" w:cs="Calibri"/>
                <w:sz w:val="20"/>
                <w:szCs w:val="20"/>
              </w:rPr>
              <w:t>mouth:</w:t>
            </w:r>
            <w:r>
              <w:rPr>
                <w:rFonts w:ascii="Calibri" w:eastAsia="Calibri" w:hAnsi="Calibri" w:cs="Calibri"/>
                <w:spacing w:val="-6"/>
                <w:sz w:val="20"/>
                <w:szCs w:val="20"/>
              </w:rPr>
              <w:t xml:space="preserve"> </w:t>
            </w:r>
            <w:r>
              <w:rPr>
                <w:rFonts w:ascii="Calibri" w:eastAsia="Calibri" w:hAnsi="Calibri" w:cs="Calibri"/>
                <w:sz w:val="20"/>
                <w:szCs w:val="20"/>
              </w:rPr>
              <w:t>2/77</w:t>
            </w:r>
            <w:r>
              <w:rPr>
                <w:rFonts w:ascii="Calibri" w:eastAsia="Calibri" w:hAnsi="Calibri" w:cs="Calibri"/>
                <w:spacing w:val="-6"/>
                <w:sz w:val="20"/>
                <w:szCs w:val="20"/>
              </w:rPr>
              <w:t xml:space="preserve"> </w:t>
            </w:r>
            <w:r>
              <w:rPr>
                <w:rFonts w:ascii="Calibri" w:eastAsia="Calibri" w:hAnsi="Calibri" w:cs="Calibri"/>
                <w:sz w:val="20"/>
                <w:szCs w:val="20"/>
              </w:rPr>
              <w:t>(2.6%)</w:t>
            </w:r>
            <w:r>
              <w:rPr>
                <w:rFonts w:ascii="Calibri" w:eastAsia="Calibri" w:hAnsi="Calibri" w:cs="Calibri"/>
                <w:spacing w:val="-5"/>
                <w:sz w:val="20"/>
                <w:szCs w:val="20"/>
              </w:rPr>
              <w:t xml:space="preserve"> </w:t>
            </w:r>
            <w:r>
              <w:rPr>
                <w:rFonts w:ascii="Calibri" w:eastAsia="Calibri" w:hAnsi="Calibri" w:cs="Calibri"/>
                <w:sz w:val="20"/>
                <w:szCs w:val="20"/>
              </w:rPr>
              <w:t>vs.</w:t>
            </w:r>
            <w:r>
              <w:rPr>
                <w:rFonts w:ascii="Calibri" w:eastAsia="Calibri" w:hAnsi="Calibri" w:cs="Calibri"/>
                <w:spacing w:val="-6"/>
                <w:sz w:val="20"/>
                <w:szCs w:val="20"/>
              </w:rPr>
              <w:t xml:space="preserve"> </w:t>
            </w:r>
            <w:r>
              <w:rPr>
                <w:rFonts w:ascii="Calibri" w:eastAsia="Calibri" w:hAnsi="Calibri" w:cs="Calibri"/>
                <w:sz w:val="20"/>
                <w:szCs w:val="20"/>
              </w:rPr>
              <w:t>4/78</w:t>
            </w:r>
            <w:r>
              <w:rPr>
                <w:rFonts w:ascii="Calibri" w:eastAsia="Calibri" w:hAnsi="Calibri" w:cs="Calibri"/>
                <w:spacing w:val="-6"/>
                <w:sz w:val="20"/>
                <w:szCs w:val="20"/>
              </w:rPr>
              <w:t xml:space="preserve"> </w:t>
            </w:r>
            <w:r>
              <w:rPr>
                <w:rFonts w:ascii="Calibri" w:eastAsia="Calibri" w:hAnsi="Calibri" w:cs="Calibri"/>
                <w:sz w:val="20"/>
                <w:szCs w:val="20"/>
              </w:rPr>
              <w:t>(5.1%)</w:t>
            </w:r>
            <w:r>
              <w:rPr>
                <w:rFonts w:ascii="Calibri" w:eastAsia="Calibri" w:hAnsi="Calibri" w:cs="Calibri"/>
                <w:spacing w:val="-5"/>
                <w:sz w:val="20"/>
                <w:szCs w:val="20"/>
              </w:rPr>
              <w:t xml:space="preserve"> </w:t>
            </w:r>
            <w:r>
              <w:rPr>
                <w:rFonts w:ascii="Calibri" w:eastAsia="Calibri" w:hAnsi="Calibri" w:cs="Calibri"/>
                <w:sz w:val="20"/>
                <w:szCs w:val="20"/>
              </w:rPr>
              <w:t>vs.</w:t>
            </w:r>
            <w:r>
              <w:rPr>
                <w:rFonts w:ascii="Calibri" w:eastAsia="Calibri" w:hAnsi="Calibri" w:cs="Calibri"/>
                <w:spacing w:val="-6"/>
                <w:sz w:val="20"/>
                <w:szCs w:val="20"/>
              </w:rPr>
              <w:t xml:space="preserve"> </w:t>
            </w:r>
            <w:r>
              <w:rPr>
                <w:rFonts w:ascii="Calibri" w:eastAsia="Calibri" w:hAnsi="Calibri" w:cs="Calibri"/>
                <w:sz w:val="20"/>
                <w:szCs w:val="20"/>
              </w:rPr>
              <w:t>18/156</w:t>
            </w:r>
          </w:p>
        </w:tc>
        <w:tc>
          <w:tcPr>
            <w:tcW w:w="1757" w:type="dxa"/>
            <w:vMerge/>
            <w:tcBorders>
              <w:left w:val="single" w:sz="8" w:space="0" w:color="000000"/>
              <w:right w:val="single" w:sz="8" w:space="0" w:color="000000"/>
            </w:tcBorders>
          </w:tcPr>
          <w:p w14:paraId="27053471" w14:textId="77777777" w:rsidR="00375BE5" w:rsidRDefault="00375BE5" w:rsidP="00375BE5"/>
        </w:tc>
      </w:tr>
      <w:tr w:rsidR="00375BE5" w14:paraId="2BCC2BF4" w14:textId="77777777" w:rsidTr="00375BE5">
        <w:trPr>
          <w:trHeight w:hRule="exact" w:val="523"/>
        </w:trPr>
        <w:tc>
          <w:tcPr>
            <w:tcW w:w="1675" w:type="dxa"/>
            <w:vMerge w:val="restart"/>
            <w:tcBorders>
              <w:top w:val="nil"/>
              <w:left w:val="single" w:sz="8" w:space="0" w:color="000000"/>
              <w:right w:val="single" w:sz="8" w:space="0" w:color="000000"/>
            </w:tcBorders>
          </w:tcPr>
          <w:p w14:paraId="274A1714" w14:textId="77777777" w:rsidR="00375BE5" w:rsidRDefault="00375BE5" w:rsidP="00375BE5">
            <w:pPr>
              <w:pStyle w:val="TableParagraph"/>
              <w:spacing w:before="76"/>
              <w:ind w:left="27"/>
              <w:rPr>
                <w:rFonts w:ascii="Calibri" w:eastAsia="Calibri" w:hAnsi="Calibri" w:cs="Calibri"/>
              </w:rPr>
            </w:pPr>
            <w:r>
              <w:rPr>
                <w:rFonts w:ascii="Calibri"/>
              </w:rPr>
              <w:t>(Fair)</w:t>
            </w:r>
          </w:p>
        </w:tc>
        <w:tc>
          <w:tcPr>
            <w:tcW w:w="6043" w:type="dxa"/>
            <w:vMerge/>
            <w:tcBorders>
              <w:left w:val="single" w:sz="8" w:space="0" w:color="000000"/>
              <w:right w:val="single" w:sz="8" w:space="0" w:color="000000"/>
            </w:tcBorders>
          </w:tcPr>
          <w:p w14:paraId="60642CAF" w14:textId="77777777" w:rsidR="00375BE5" w:rsidRDefault="00375BE5" w:rsidP="00375BE5"/>
        </w:tc>
        <w:tc>
          <w:tcPr>
            <w:tcW w:w="4318" w:type="dxa"/>
            <w:tcBorders>
              <w:top w:val="nil"/>
              <w:left w:val="single" w:sz="8" w:space="0" w:color="000000"/>
              <w:bottom w:val="nil"/>
              <w:right w:val="single" w:sz="8" w:space="0" w:color="000000"/>
            </w:tcBorders>
          </w:tcPr>
          <w:p w14:paraId="7E132E48" w14:textId="77777777" w:rsidR="00375BE5" w:rsidRDefault="00375BE5" w:rsidP="00375BE5">
            <w:pPr>
              <w:pStyle w:val="TableParagraph"/>
              <w:spacing w:line="234" w:lineRule="exact"/>
              <w:ind w:left="25"/>
              <w:rPr>
                <w:rFonts w:ascii="Calibri" w:eastAsia="Calibri" w:hAnsi="Calibri" w:cs="Calibri"/>
                <w:sz w:val="20"/>
                <w:szCs w:val="20"/>
              </w:rPr>
            </w:pPr>
            <w:r>
              <w:rPr>
                <w:rFonts w:ascii="Calibri"/>
                <w:sz w:val="20"/>
              </w:rPr>
              <w:t>(11.5%)</w:t>
            </w:r>
            <w:r>
              <w:rPr>
                <w:rFonts w:ascii="Calibri"/>
                <w:spacing w:val="-7"/>
                <w:sz w:val="20"/>
              </w:rPr>
              <w:t xml:space="preserve"> </w:t>
            </w:r>
            <w:r>
              <w:rPr>
                <w:rFonts w:ascii="Calibri"/>
                <w:sz w:val="20"/>
              </w:rPr>
              <w:t>vs.</w:t>
            </w:r>
            <w:r>
              <w:rPr>
                <w:rFonts w:ascii="Calibri"/>
                <w:spacing w:val="-6"/>
                <w:sz w:val="20"/>
              </w:rPr>
              <w:t xml:space="preserve"> </w:t>
            </w:r>
            <w:r>
              <w:rPr>
                <w:rFonts w:ascii="Calibri"/>
                <w:sz w:val="20"/>
              </w:rPr>
              <w:t>23/78</w:t>
            </w:r>
            <w:r>
              <w:rPr>
                <w:rFonts w:ascii="Calibri"/>
                <w:spacing w:val="-6"/>
                <w:sz w:val="20"/>
              </w:rPr>
              <w:t xml:space="preserve"> </w:t>
            </w:r>
            <w:r>
              <w:rPr>
                <w:rFonts w:ascii="Calibri"/>
                <w:sz w:val="20"/>
              </w:rPr>
              <w:t>(29.5%)</w:t>
            </w:r>
            <w:r>
              <w:rPr>
                <w:rFonts w:ascii="Calibri"/>
                <w:spacing w:val="-6"/>
                <w:sz w:val="20"/>
              </w:rPr>
              <w:t xml:space="preserve"> </w:t>
            </w:r>
            <w:r>
              <w:rPr>
                <w:rFonts w:ascii="Calibri"/>
                <w:sz w:val="20"/>
              </w:rPr>
              <w:t>vs.</w:t>
            </w:r>
            <w:r>
              <w:rPr>
                <w:rFonts w:ascii="Calibri"/>
                <w:spacing w:val="-6"/>
                <w:sz w:val="20"/>
              </w:rPr>
              <w:t xml:space="preserve"> </w:t>
            </w:r>
            <w:r>
              <w:rPr>
                <w:rFonts w:ascii="Calibri"/>
                <w:sz w:val="20"/>
              </w:rPr>
              <w:t>21/144</w:t>
            </w:r>
            <w:r>
              <w:rPr>
                <w:rFonts w:ascii="Calibri"/>
                <w:spacing w:val="-6"/>
                <w:sz w:val="20"/>
              </w:rPr>
              <w:t xml:space="preserve"> </w:t>
            </w:r>
            <w:r>
              <w:rPr>
                <w:rFonts w:ascii="Calibri"/>
                <w:sz w:val="20"/>
              </w:rPr>
              <w:t>(14.6%)</w:t>
            </w:r>
            <w:r>
              <w:rPr>
                <w:rFonts w:ascii="Calibri"/>
                <w:spacing w:val="-6"/>
                <w:sz w:val="20"/>
              </w:rPr>
              <w:t xml:space="preserve"> </w:t>
            </w:r>
            <w:r>
              <w:rPr>
                <w:rFonts w:ascii="Calibri"/>
                <w:sz w:val="20"/>
              </w:rPr>
              <w:t>vs.</w:t>
            </w:r>
          </w:p>
          <w:p w14:paraId="40E371E6" w14:textId="77777777" w:rsidR="00375BE5" w:rsidRDefault="00375BE5" w:rsidP="00375BE5">
            <w:pPr>
              <w:pStyle w:val="TableParagraph"/>
              <w:spacing w:before="17"/>
              <w:ind w:left="25"/>
              <w:rPr>
                <w:rFonts w:ascii="Calibri" w:eastAsia="Calibri" w:hAnsi="Calibri" w:cs="Calibri"/>
                <w:sz w:val="20"/>
                <w:szCs w:val="20"/>
              </w:rPr>
            </w:pPr>
            <w:r>
              <w:rPr>
                <w:rFonts w:ascii="Calibri"/>
                <w:sz w:val="20"/>
              </w:rPr>
              <w:t>20/153</w:t>
            </w:r>
            <w:r>
              <w:rPr>
                <w:rFonts w:ascii="Calibri"/>
                <w:spacing w:val="-14"/>
                <w:sz w:val="20"/>
              </w:rPr>
              <w:t xml:space="preserve"> </w:t>
            </w:r>
            <w:r>
              <w:rPr>
                <w:rFonts w:ascii="Calibri"/>
                <w:sz w:val="20"/>
              </w:rPr>
              <w:t>(13.1%)</w:t>
            </w:r>
          </w:p>
        </w:tc>
        <w:tc>
          <w:tcPr>
            <w:tcW w:w="1757" w:type="dxa"/>
            <w:vMerge/>
            <w:tcBorders>
              <w:left w:val="single" w:sz="8" w:space="0" w:color="000000"/>
              <w:right w:val="single" w:sz="8" w:space="0" w:color="000000"/>
            </w:tcBorders>
          </w:tcPr>
          <w:p w14:paraId="70955433" w14:textId="77777777" w:rsidR="00375BE5" w:rsidRDefault="00375BE5" w:rsidP="00375BE5"/>
        </w:tc>
      </w:tr>
      <w:tr w:rsidR="00375BE5" w14:paraId="37CFE9D7" w14:textId="77777777" w:rsidTr="00375BE5">
        <w:trPr>
          <w:trHeight w:hRule="exact" w:val="262"/>
        </w:trPr>
        <w:tc>
          <w:tcPr>
            <w:tcW w:w="1675" w:type="dxa"/>
            <w:vMerge/>
            <w:tcBorders>
              <w:left w:val="single" w:sz="8" w:space="0" w:color="000000"/>
              <w:right w:val="single" w:sz="8" w:space="0" w:color="000000"/>
            </w:tcBorders>
          </w:tcPr>
          <w:p w14:paraId="52BEFA32" w14:textId="77777777" w:rsidR="00375BE5" w:rsidRDefault="00375BE5" w:rsidP="00375BE5"/>
        </w:tc>
        <w:tc>
          <w:tcPr>
            <w:tcW w:w="6043" w:type="dxa"/>
            <w:vMerge/>
            <w:tcBorders>
              <w:left w:val="single" w:sz="8" w:space="0" w:color="000000"/>
              <w:right w:val="single" w:sz="8" w:space="0" w:color="000000"/>
            </w:tcBorders>
          </w:tcPr>
          <w:p w14:paraId="03911FBE" w14:textId="77777777" w:rsidR="00375BE5" w:rsidRDefault="00375BE5" w:rsidP="00375BE5"/>
        </w:tc>
        <w:tc>
          <w:tcPr>
            <w:tcW w:w="4318" w:type="dxa"/>
            <w:tcBorders>
              <w:top w:val="nil"/>
              <w:left w:val="single" w:sz="8" w:space="0" w:color="000000"/>
              <w:bottom w:val="nil"/>
              <w:right w:val="single" w:sz="8" w:space="0" w:color="000000"/>
            </w:tcBorders>
          </w:tcPr>
          <w:p w14:paraId="717B6BC0" w14:textId="77777777" w:rsidR="00375BE5" w:rsidRDefault="00375BE5" w:rsidP="00375BE5">
            <w:pPr>
              <w:pStyle w:val="TableParagraph"/>
              <w:spacing w:line="234" w:lineRule="exact"/>
              <w:ind w:left="25"/>
              <w:rPr>
                <w:rFonts w:ascii="Calibri" w:eastAsia="Calibri" w:hAnsi="Calibri" w:cs="Calibri"/>
                <w:sz w:val="20"/>
                <w:szCs w:val="20"/>
              </w:rPr>
            </w:pPr>
            <w:r>
              <w:rPr>
                <w:rFonts w:ascii="Calibri" w:eastAsia="Calibri" w:hAnsi="Calibri" w:cs="Calibri"/>
                <w:sz w:val="20"/>
                <w:szCs w:val="20"/>
              </w:rPr>
              <w:t>‐ECG</w:t>
            </w:r>
            <w:r>
              <w:rPr>
                <w:rFonts w:ascii="Calibri" w:eastAsia="Calibri" w:hAnsi="Calibri" w:cs="Calibri"/>
                <w:spacing w:val="-6"/>
                <w:sz w:val="20"/>
                <w:szCs w:val="20"/>
              </w:rPr>
              <w:t xml:space="preserve"> </w:t>
            </w:r>
            <w:r>
              <w:rPr>
                <w:rFonts w:ascii="Calibri" w:eastAsia="Calibri" w:hAnsi="Calibri" w:cs="Calibri"/>
                <w:sz w:val="20"/>
                <w:szCs w:val="20"/>
              </w:rPr>
              <w:t>QT</w:t>
            </w:r>
            <w:r>
              <w:rPr>
                <w:rFonts w:ascii="Calibri" w:eastAsia="Calibri" w:hAnsi="Calibri" w:cs="Calibri"/>
                <w:spacing w:val="-5"/>
                <w:sz w:val="20"/>
                <w:szCs w:val="20"/>
              </w:rPr>
              <w:t xml:space="preserve"> </w:t>
            </w:r>
            <w:r>
              <w:rPr>
                <w:rFonts w:ascii="Calibri" w:eastAsia="Calibri" w:hAnsi="Calibri" w:cs="Calibri"/>
                <w:sz w:val="20"/>
                <w:szCs w:val="20"/>
              </w:rPr>
              <w:t>prolonged:</w:t>
            </w:r>
            <w:r>
              <w:rPr>
                <w:rFonts w:ascii="Calibri" w:eastAsia="Calibri" w:hAnsi="Calibri" w:cs="Calibri"/>
                <w:spacing w:val="-5"/>
                <w:sz w:val="20"/>
                <w:szCs w:val="20"/>
              </w:rPr>
              <w:t xml:space="preserve"> </w:t>
            </w:r>
            <w:r>
              <w:rPr>
                <w:rFonts w:ascii="Calibri" w:eastAsia="Calibri" w:hAnsi="Calibri" w:cs="Calibri"/>
                <w:sz w:val="20"/>
                <w:szCs w:val="20"/>
              </w:rPr>
              <w:t>0/77</w:t>
            </w:r>
            <w:r>
              <w:rPr>
                <w:rFonts w:ascii="Calibri" w:eastAsia="Calibri" w:hAnsi="Calibri" w:cs="Calibri"/>
                <w:spacing w:val="-6"/>
                <w:sz w:val="20"/>
                <w:szCs w:val="20"/>
              </w:rPr>
              <w:t xml:space="preserve"> </w:t>
            </w:r>
            <w:r>
              <w:rPr>
                <w:rFonts w:ascii="Calibri" w:eastAsia="Calibri" w:hAnsi="Calibri" w:cs="Calibri"/>
                <w:sz w:val="20"/>
                <w:szCs w:val="20"/>
              </w:rPr>
              <w:t>(0%)</w:t>
            </w:r>
            <w:r>
              <w:rPr>
                <w:rFonts w:ascii="Calibri" w:eastAsia="Calibri" w:hAnsi="Calibri" w:cs="Calibri"/>
                <w:spacing w:val="-5"/>
                <w:sz w:val="20"/>
                <w:szCs w:val="20"/>
              </w:rPr>
              <w:t xml:space="preserve"> </w:t>
            </w:r>
            <w:r>
              <w:rPr>
                <w:rFonts w:ascii="Calibri" w:eastAsia="Calibri" w:hAnsi="Calibri" w:cs="Calibri"/>
                <w:sz w:val="20"/>
                <w:szCs w:val="20"/>
              </w:rPr>
              <w:t>vs.</w:t>
            </w:r>
            <w:r>
              <w:rPr>
                <w:rFonts w:ascii="Calibri" w:eastAsia="Calibri" w:hAnsi="Calibri" w:cs="Calibri"/>
                <w:spacing w:val="-5"/>
                <w:sz w:val="20"/>
                <w:szCs w:val="20"/>
              </w:rPr>
              <w:t xml:space="preserve"> </w:t>
            </w:r>
            <w:r>
              <w:rPr>
                <w:rFonts w:ascii="Calibri" w:eastAsia="Calibri" w:hAnsi="Calibri" w:cs="Calibri"/>
                <w:sz w:val="20"/>
                <w:szCs w:val="20"/>
              </w:rPr>
              <w:t>0/78</w:t>
            </w:r>
            <w:r>
              <w:rPr>
                <w:rFonts w:ascii="Calibri" w:eastAsia="Calibri" w:hAnsi="Calibri" w:cs="Calibri"/>
                <w:spacing w:val="-6"/>
                <w:sz w:val="20"/>
                <w:szCs w:val="20"/>
              </w:rPr>
              <w:t xml:space="preserve"> </w:t>
            </w:r>
            <w:r>
              <w:rPr>
                <w:rFonts w:ascii="Calibri" w:eastAsia="Calibri" w:hAnsi="Calibri" w:cs="Calibri"/>
                <w:sz w:val="20"/>
                <w:szCs w:val="20"/>
              </w:rPr>
              <w:t>(0%)</w:t>
            </w:r>
            <w:r>
              <w:rPr>
                <w:rFonts w:ascii="Calibri" w:eastAsia="Calibri" w:hAnsi="Calibri" w:cs="Calibri"/>
                <w:spacing w:val="-5"/>
                <w:sz w:val="20"/>
                <w:szCs w:val="20"/>
              </w:rPr>
              <w:t xml:space="preserve"> </w:t>
            </w:r>
            <w:r>
              <w:rPr>
                <w:rFonts w:ascii="Calibri" w:eastAsia="Calibri" w:hAnsi="Calibri" w:cs="Calibri"/>
                <w:sz w:val="20"/>
                <w:szCs w:val="20"/>
              </w:rPr>
              <w:t>vs.</w:t>
            </w:r>
          </w:p>
        </w:tc>
        <w:tc>
          <w:tcPr>
            <w:tcW w:w="1757" w:type="dxa"/>
            <w:vMerge/>
            <w:tcBorders>
              <w:left w:val="single" w:sz="8" w:space="0" w:color="000000"/>
              <w:right w:val="single" w:sz="8" w:space="0" w:color="000000"/>
            </w:tcBorders>
          </w:tcPr>
          <w:p w14:paraId="26E199A4" w14:textId="77777777" w:rsidR="00375BE5" w:rsidRDefault="00375BE5" w:rsidP="00375BE5"/>
        </w:tc>
      </w:tr>
      <w:tr w:rsidR="00375BE5" w14:paraId="57690CC0" w14:textId="77777777" w:rsidTr="00375BE5">
        <w:trPr>
          <w:trHeight w:hRule="exact" w:val="262"/>
        </w:trPr>
        <w:tc>
          <w:tcPr>
            <w:tcW w:w="1675" w:type="dxa"/>
            <w:vMerge/>
            <w:tcBorders>
              <w:left w:val="single" w:sz="8" w:space="0" w:color="000000"/>
              <w:right w:val="single" w:sz="8" w:space="0" w:color="000000"/>
            </w:tcBorders>
          </w:tcPr>
          <w:p w14:paraId="3E4ABEF6" w14:textId="77777777" w:rsidR="00375BE5" w:rsidRDefault="00375BE5" w:rsidP="00375BE5"/>
        </w:tc>
        <w:tc>
          <w:tcPr>
            <w:tcW w:w="6043" w:type="dxa"/>
            <w:vMerge/>
            <w:tcBorders>
              <w:left w:val="single" w:sz="8" w:space="0" w:color="000000"/>
              <w:right w:val="single" w:sz="8" w:space="0" w:color="000000"/>
            </w:tcBorders>
          </w:tcPr>
          <w:p w14:paraId="548CC5BF" w14:textId="77777777" w:rsidR="00375BE5" w:rsidRDefault="00375BE5" w:rsidP="00375BE5"/>
        </w:tc>
        <w:tc>
          <w:tcPr>
            <w:tcW w:w="4318" w:type="dxa"/>
            <w:tcBorders>
              <w:top w:val="nil"/>
              <w:left w:val="single" w:sz="8" w:space="0" w:color="000000"/>
              <w:bottom w:val="nil"/>
              <w:right w:val="single" w:sz="8" w:space="0" w:color="000000"/>
            </w:tcBorders>
          </w:tcPr>
          <w:p w14:paraId="378B1D2F" w14:textId="77777777" w:rsidR="00375BE5" w:rsidRDefault="00375BE5" w:rsidP="00375BE5">
            <w:pPr>
              <w:pStyle w:val="TableParagraph"/>
              <w:spacing w:line="234" w:lineRule="exact"/>
              <w:ind w:left="25"/>
              <w:rPr>
                <w:rFonts w:ascii="Calibri" w:eastAsia="Calibri" w:hAnsi="Calibri" w:cs="Calibri"/>
                <w:sz w:val="20"/>
                <w:szCs w:val="20"/>
              </w:rPr>
            </w:pPr>
            <w:r>
              <w:rPr>
                <w:rFonts w:ascii="Calibri"/>
                <w:sz w:val="20"/>
              </w:rPr>
              <w:t>0/156</w:t>
            </w:r>
            <w:r>
              <w:rPr>
                <w:rFonts w:ascii="Calibri"/>
                <w:spacing w:val="-6"/>
                <w:sz w:val="20"/>
              </w:rPr>
              <w:t xml:space="preserve"> </w:t>
            </w:r>
            <w:r>
              <w:rPr>
                <w:rFonts w:ascii="Calibri"/>
                <w:sz w:val="20"/>
              </w:rPr>
              <w:t>(0%)</w:t>
            </w:r>
            <w:r>
              <w:rPr>
                <w:rFonts w:ascii="Calibri"/>
                <w:spacing w:val="-5"/>
                <w:sz w:val="20"/>
              </w:rPr>
              <w:t xml:space="preserve"> </w:t>
            </w:r>
            <w:r>
              <w:rPr>
                <w:rFonts w:ascii="Calibri"/>
                <w:sz w:val="20"/>
              </w:rPr>
              <w:t>vs.</w:t>
            </w:r>
            <w:r>
              <w:rPr>
                <w:rFonts w:ascii="Calibri"/>
                <w:spacing w:val="-5"/>
                <w:sz w:val="20"/>
              </w:rPr>
              <w:t xml:space="preserve"> </w:t>
            </w:r>
            <w:r>
              <w:rPr>
                <w:rFonts w:ascii="Calibri"/>
                <w:sz w:val="20"/>
              </w:rPr>
              <w:t>2/78</w:t>
            </w:r>
            <w:r>
              <w:rPr>
                <w:rFonts w:ascii="Calibri"/>
                <w:spacing w:val="-6"/>
                <w:sz w:val="20"/>
              </w:rPr>
              <w:t xml:space="preserve"> </w:t>
            </w:r>
            <w:r>
              <w:rPr>
                <w:rFonts w:ascii="Calibri"/>
                <w:sz w:val="20"/>
              </w:rPr>
              <w:t>(2.6%)</w:t>
            </w:r>
            <w:r>
              <w:rPr>
                <w:rFonts w:ascii="Calibri"/>
                <w:spacing w:val="-5"/>
                <w:sz w:val="20"/>
              </w:rPr>
              <w:t xml:space="preserve"> </w:t>
            </w:r>
            <w:r>
              <w:rPr>
                <w:rFonts w:ascii="Calibri"/>
                <w:sz w:val="20"/>
              </w:rPr>
              <w:t>vs.</w:t>
            </w:r>
            <w:r>
              <w:rPr>
                <w:rFonts w:ascii="Calibri"/>
                <w:spacing w:val="-5"/>
                <w:sz w:val="20"/>
              </w:rPr>
              <w:t xml:space="preserve"> </w:t>
            </w:r>
            <w:r>
              <w:rPr>
                <w:rFonts w:ascii="Calibri"/>
                <w:sz w:val="20"/>
              </w:rPr>
              <w:t>1/144</w:t>
            </w:r>
            <w:r>
              <w:rPr>
                <w:rFonts w:ascii="Calibri"/>
                <w:spacing w:val="-5"/>
                <w:sz w:val="20"/>
              </w:rPr>
              <w:t xml:space="preserve"> </w:t>
            </w:r>
            <w:r>
              <w:rPr>
                <w:rFonts w:ascii="Calibri"/>
                <w:sz w:val="20"/>
              </w:rPr>
              <w:t>(0.7%)</w:t>
            </w:r>
            <w:r>
              <w:rPr>
                <w:rFonts w:ascii="Calibri"/>
                <w:spacing w:val="-6"/>
                <w:sz w:val="20"/>
              </w:rPr>
              <w:t xml:space="preserve"> </w:t>
            </w:r>
            <w:r>
              <w:rPr>
                <w:rFonts w:ascii="Calibri"/>
                <w:sz w:val="20"/>
              </w:rPr>
              <w:t>vs.</w:t>
            </w:r>
          </w:p>
        </w:tc>
        <w:tc>
          <w:tcPr>
            <w:tcW w:w="1757" w:type="dxa"/>
            <w:vMerge/>
            <w:tcBorders>
              <w:left w:val="single" w:sz="8" w:space="0" w:color="000000"/>
              <w:right w:val="single" w:sz="8" w:space="0" w:color="000000"/>
            </w:tcBorders>
          </w:tcPr>
          <w:p w14:paraId="6EEB6405" w14:textId="77777777" w:rsidR="00375BE5" w:rsidRDefault="00375BE5" w:rsidP="00375BE5"/>
        </w:tc>
      </w:tr>
      <w:tr w:rsidR="00375BE5" w14:paraId="4FCC5261" w14:textId="77777777" w:rsidTr="00375BE5">
        <w:trPr>
          <w:trHeight w:hRule="exact" w:val="382"/>
        </w:trPr>
        <w:tc>
          <w:tcPr>
            <w:tcW w:w="1675" w:type="dxa"/>
            <w:vMerge/>
            <w:tcBorders>
              <w:left w:val="single" w:sz="8" w:space="0" w:color="000000"/>
              <w:bottom w:val="single" w:sz="8" w:space="0" w:color="000000"/>
              <w:right w:val="single" w:sz="8" w:space="0" w:color="000000"/>
            </w:tcBorders>
          </w:tcPr>
          <w:p w14:paraId="741B022E" w14:textId="77777777" w:rsidR="00375BE5" w:rsidRDefault="00375BE5" w:rsidP="00375BE5"/>
        </w:tc>
        <w:tc>
          <w:tcPr>
            <w:tcW w:w="6043" w:type="dxa"/>
            <w:vMerge/>
            <w:tcBorders>
              <w:left w:val="single" w:sz="8" w:space="0" w:color="000000"/>
              <w:bottom w:val="single" w:sz="8" w:space="0" w:color="000000"/>
              <w:right w:val="single" w:sz="8" w:space="0" w:color="000000"/>
            </w:tcBorders>
          </w:tcPr>
          <w:p w14:paraId="4B2F9625" w14:textId="77777777" w:rsidR="00375BE5" w:rsidRDefault="00375BE5" w:rsidP="00375BE5"/>
        </w:tc>
        <w:tc>
          <w:tcPr>
            <w:tcW w:w="4318" w:type="dxa"/>
            <w:tcBorders>
              <w:top w:val="nil"/>
              <w:left w:val="single" w:sz="8" w:space="0" w:color="000000"/>
              <w:bottom w:val="single" w:sz="8" w:space="0" w:color="000000"/>
              <w:right w:val="single" w:sz="8" w:space="0" w:color="000000"/>
            </w:tcBorders>
          </w:tcPr>
          <w:p w14:paraId="7B9FF7F5" w14:textId="77777777" w:rsidR="00375BE5" w:rsidRDefault="00375BE5" w:rsidP="00375BE5">
            <w:pPr>
              <w:pStyle w:val="TableParagraph"/>
              <w:spacing w:line="234" w:lineRule="exact"/>
              <w:ind w:left="25"/>
              <w:rPr>
                <w:rFonts w:ascii="Calibri" w:eastAsia="Calibri" w:hAnsi="Calibri" w:cs="Calibri"/>
                <w:sz w:val="20"/>
                <w:szCs w:val="20"/>
              </w:rPr>
            </w:pPr>
            <w:r>
              <w:rPr>
                <w:rFonts w:ascii="Calibri"/>
                <w:sz w:val="20"/>
              </w:rPr>
              <w:t>1/153</w:t>
            </w:r>
            <w:r>
              <w:rPr>
                <w:rFonts w:ascii="Calibri"/>
                <w:spacing w:val="-11"/>
                <w:sz w:val="20"/>
              </w:rPr>
              <w:t xml:space="preserve"> </w:t>
            </w:r>
            <w:r>
              <w:rPr>
                <w:rFonts w:ascii="Calibri"/>
                <w:sz w:val="20"/>
              </w:rPr>
              <w:t>(0.7%)</w:t>
            </w:r>
          </w:p>
        </w:tc>
        <w:tc>
          <w:tcPr>
            <w:tcW w:w="1757" w:type="dxa"/>
            <w:vMerge/>
            <w:tcBorders>
              <w:left w:val="single" w:sz="8" w:space="0" w:color="000000"/>
              <w:bottom w:val="single" w:sz="8" w:space="0" w:color="000000"/>
              <w:right w:val="single" w:sz="8" w:space="0" w:color="000000"/>
            </w:tcBorders>
          </w:tcPr>
          <w:p w14:paraId="42F86F22" w14:textId="77777777" w:rsidR="00375BE5" w:rsidRDefault="00375BE5" w:rsidP="00375BE5"/>
        </w:tc>
      </w:tr>
    </w:tbl>
    <w:p w14:paraId="6C8123B5" w14:textId="77777777" w:rsidR="00375BE5" w:rsidRDefault="00375BE5" w:rsidP="00375BE5">
      <w:pPr>
        <w:sectPr w:rsidR="00375BE5">
          <w:pgSz w:w="15840" w:h="12240" w:orient="landscape"/>
          <w:pgMar w:top="1000" w:right="920" w:bottom="280" w:left="900" w:header="720" w:footer="720" w:gutter="0"/>
          <w:cols w:space="720"/>
        </w:sectPr>
      </w:pPr>
    </w:p>
    <w:p w14:paraId="3143DA1B" w14:textId="77777777" w:rsidR="00375BE5" w:rsidRDefault="00375BE5" w:rsidP="00375BE5">
      <w:pPr>
        <w:spacing w:before="10"/>
        <w:rPr>
          <w:rFonts w:ascii="Times New Roman" w:eastAsia="Times New Roman" w:hAnsi="Times New Roman" w:cs="Times New Roman"/>
          <w:sz w:val="6"/>
          <w:szCs w:val="6"/>
        </w:rPr>
      </w:pPr>
    </w:p>
    <w:tbl>
      <w:tblPr>
        <w:tblW w:w="0" w:type="auto"/>
        <w:tblInd w:w="106" w:type="dxa"/>
        <w:tblLayout w:type="fixed"/>
        <w:tblCellMar>
          <w:left w:w="0" w:type="dxa"/>
          <w:right w:w="0" w:type="dxa"/>
        </w:tblCellMar>
        <w:tblLook w:val="01E0" w:firstRow="1" w:lastRow="1" w:firstColumn="1" w:lastColumn="1" w:noHBand="0" w:noVBand="0"/>
      </w:tblPr>
      <w:tblGrid>
        <w:gridCol w:w="1675"/>
        <w:gridCol w:w="1224"/>
        <w:gridCol w:w="2803"/>
        <w:gridCol w:w="998"/>
        <w:gridCol w:w="3545"/>
      </w:tblGrid>
      <w:tr w:rsidR="00375BE5" w14:paraId="1D6243B1" w14:textId="77777777" w:rsidTr="00375BE5">
        <w:trPr>
          <w:trHeight w:hRule="exact" w:val="2323"/>
        </w:trPr>
        <w:tc>
          <w:tcPr>
            <w:tcW w:w="1675" w:type="dxa"/>
            <w:tcBorders>
              <w:top w:val="single" w:sz="8" w:space="0" w:color="000000"/>
              <w:left w:val="single" w:sz="8" w:space="0" w:color="000000"/>
              <w:bottom w:val="single" w:sz="8" w:space="0" w:color="000000"/>
              <w:right w:val="single" w:sz="8" w:space="0" w:color="000000"/>
            </w:tcBorders>
            <w:shd w:val="clear" w:color="auto" w:fill="E2EFDA"/>
          </w:tcPr>
          <w:p w14:paraId="13130152" w14:textId="77777777" w:rsidR="00375BE5" w:rsidRDefault="00375BE5" w:rsidP="00375BE5">
            <w:pPr>
              <w:pStyle w:val="TableParagraph"/>
              <w:spacing w:before="10"/>
              <w:rPr>
                <w:rFonts w:ascii="Times New Roman" w:eastAsia="Times New Roman" w:hAnsi="Times New Roman" w:cs="Times New Roman"/>
                <w:sz w:val="24"/>
                <w:szCs w:val="24"/>
              </w:rPr>
            </w:pPr>
          </w:p>
          <w:p w14:paraId="5B267384" w14:textId="77777777" w:rsidR="00375BE5" w:rsidRDefault="00375BE5" w:rsidP="00375BE5">
            <w:pPr>
              <w:pStyle w:val="TableParagraph"/>
              <w:spacing w:line="259" w:lineRule="auto"/>
              <w:ind w:left="27" w:right="101"/>
              <w:rPr>
                <w:rFonts w:ascii="Calibri" w:eastAsia="Calibri" w:hAnsi="Calibri" w:cs="Calibri"/>
              </w:rPr>
            </w:pPr>
            <w:r>
              <w:rPr>
                <w:rFonts w:ascii="Calibri"/>
                <w:b/>
              </w:rPr>
              <w:t>Author, Year Total Population (Included population) Country</w:t>
            </w:r>
          </w:p>
          <w:p w14:paraId="6D2A68CA" w14:textId="77777777" w:rsidR="00375BE5" w:rsidRDefault="00375BE5" w:rsidP="00375BE5">
            <w:pPr>
              <w:pStyle w:val="TableParagraph"/>
              <w:spacing w:line="259" w:lineRule="auto"/>
              <w:ind w:left="27" w:right="225"/>
              <w:rPr>
                <w:rFonts w:ascii="Calibri" w:eastAsia="Calibri" w:hAnsi="Calibri" w:cs="Calibri"/>
              </w:rPr>
            </w:pPr>
            <w:r>
              <w:rPr>
                <w:rFonts w:ascii="Calibri"/>
                <w:b/>
              </w:rPr>
              <w:t>Trial name (Quality rating)</w:t>
            </w:r>
          </w:p>
        </w:tc>
        <w:tc>
          <w:tcPr>
            <w:tcW w:w="1224" w:type="dxa"/>
            <w:tcBorders>
              <w:top w:val="single" w:sz="8" w:space="0" w:color="000000"/>
              <w:left w:val="single" w:sz="8" w:space="0" w:color="000000"/>
              <w:bottom w:val="single" w:sz="8" w:space="0" w:color="000000"/>
              <w:right w:val="single" w:sz="8" w:space="0" w:color="000000"/>
            </w:tcBorders>
            <w:shd w:val="clear" w:color="auto" w:fill="E2EFDA"/>
          </w:tcPr>
          <w:p w14:paraId="0F03056C" w14:textId="77777777" w:rsidR="00375BE5" w:rsidRDefault="00375BE5" w:rsidP="00375BE5">
            <w:pPr>
              <w:pStyle w:val="TableParagraph"/>
              <w:rPr>
                <w:rFonts w:ascii="Times New Roman" w:eastAsia="Times New Roman" w:hAnsi="Times New Roman" w:cs="Times New Roman"/>
              </w:rPr>
            </w:pPr>
          </w:p>
          <w:p w14:paraId="01F3B36A" w14:textId="77777777" w:rsidR="00375BE5" w:rsidRDefault="00375BE5" w:rsidP="00375BE5">
            <w:pPr>
              <w:pStyle w:val="TableParagraph"/>
              <w:rPr>
                <w:rFonts w:ascii="Times New Roman" w:eastAsia="Times New Roman" w:hAnsi="Times New Roman" w:cs="Times New Roman"/>
              </w:rPr>
            </w:pPr>
          </w:p>
          <w:p w14:paraId="7D369F4E" w14:textId="77777777" w:rsidR="00375BE5" w:rsidRDefault="00375BE5" w:rsidP="00375BE5">
            <w:pPr>
              <w:pStyle w:val="TableParagraph"/>
              <w:rPr>
                <w:rFonts w:ascii="Times New Roman" w:eastAsia="Times New Roman" w:hAnsi="Times New Roman" w:cs="Times New Roman"/>
              </w:rPr>
            </w:pPr>
          </w:p>
          <w:p w14:paraId="338A5D37" w14:textId="77777777" w:rsidR="00375BE5" w:rsidRDefault="00375BE5" w:rsidP="00375BE5">
            <w:pPr>
              <w:pStyle w:val="TableParagraph"/>
              <w:rPr>
                <w:rFonts w:ascii="Times New Roman" w:eastAsia="Times New Roman" w:hAnsi="Times New Roman" w:cs="Times New Roman"/>
              </w:rPr>
            </w:pPr>
          </w:p>
          <w:p w14:paraId="5E26C458" w14:textId="77777777" w:rsidR="00375BE5" w:rsidRDefault="00375BE5" w:rsidP="00375BE5">
            <w:pPr>
              <w:pStyle w:val="TableParagraph"/>
              <w:rPr>
                <w:rFonts w:ascii="Times New Roman" w:eastAsia="Times New Roman" w:hAnsi="Times New Roman" w:cs="Times New Roman"/>
              </w:rPr>
            </w:pPr>
          </w:p>
          <w:p w14:paraId="10475B1C" w14:textId="77777777" w:rsidR="00375BE5" w:rsidRDefault="00375BE5" w:rsidP="00375BE5">
            <w:pPr>
              <w:pStyle w:val="TableParagraph"/>
              <w:rPr>
                <w:rFonts w:ascii="Times New Roman" w:eastAsia="Times New Roman" w:hAnsi="Times New Roman" w:cs="Times New Roman"/>
              </w:rPr>
            </w:pPr>
          </w:p>
          <w:p w14:paraId="1C7EED4F" w14:textId="77777777" w:rsidR="00375BE5" w:rsidRDefault="00375BE5" w:rsidP="00375BE5">
            <w:pPr>
              <w:pStyle w:val="TableParagraph"/>
              <w:rPr>
                <w:rFonts w:ascii="Times New Roman" w:eastAsia="Times New Roman" w:hAnsi="Times New Roman" w:cs="Times New Roman"/>
              </w:rPr>
            </w:pPr>
          </w:p>
          <w:p w14:paraId="4C62A2A6" w14:textId="77777777" w:rsidR="00375BE5" w:rsidRDefault="00375BE5" w:rsidP="00375BE5">
            <w:pPr>
              <w:pStyle w:val="TableParagraph"/>
              <w:spacing w:before="5"/>
              <w:rPr>
                <w:rFonts w:ascii="Times New Roman" w:eastAsia="Times New Roman" w:hAnsi="Times New Roman" w:cs="Times New Roman"/>
              </w:rPr>
            </w:pPr>
          </w:p>
          <w:p w14:paraId="7F06A7EC" w14:textId="77777777" w:rsidR="00375BE5" w:rsidRDefault="00375BE5" w:rsidP="00375BE5">
            <w:pPr>
              <w:pStyle w:val="TableParagraph"/>
              <w:ind w:left="28"/>
              <w:rPr>
                <w:rFonts w:ascii="Calibri" w:eastAsia="Calibri" w:hAnsi="Calibri" w:cs="Calibri"/>
              </w:rPr>
            </w:pPr>
            <w:r>
              <w:rPr>
                <w:rFonts w:ascii="Calibri"/>
                <w:b/>
              </w:rPr>
              <w:t>Population</w:t>
            </w:r>
          </w:p>
        </w:tc>
        <w:tc>
          <w:tcPr>
            <w:tcW w:w="2803" w:type="dxa"/>
            <w:tcBorders>
              <w:top w:val="single" w:sz="8" w:space="0" w:color="000000"/>
              <w:left w:val="single" w:sz="8" w:space="0" w:color="000000"/>
              <w:bottom w:val="single" w:sz="8" w:space="0" w:color="000000"/>
              <w:right w:val="single" w:sz="8" w:space="0" w:color="000000"/>
            </w:tcBorders>
            <w:shd w:val="clear" w:color="auto" w:fill="E2EFDA"/>
          </w:tcPr>
          <w:p w14:paraId="3D64FEF9" w14:textId="77777777" w:rsidR="00375BE5" w:rsidRDefault="00375BE5" w:rsidP="00375BE5">
            <w:pPr>
              <w:pStyle w:val="TableParagraph"/>
              <w:rPr>
                <w:rFonts w:ascii="Times New Roman" w:eastAsia="Times New Roman" w:hAnsi="Times New Roman" w:cs="Times New Roman"/>
              </w:rPr>
            </w:pPr>
          </w:p>
          <w:p w14:paraId="66966235" w14:textId="77777777" w:rsidR="00375BE5" w:rsidRDefault="00375BE5" w:rsidP="00375BE5">
            <w:pPr>
              <w:pStyle w:val="TableParagraph"/>
              <w:rPr>
                <w:rFonts w:ascii="Times New Roman" w:eastAsia="Times New Roman" w:hAnsi="Times New Roman" w:cs="Times New Roman"/>
              </w:rPr>
            </w:pPr>
          </w:p>
          <w:p w14:paraId="32427D98" w14:textId="77777777" w:rsidR="00375BE5" w:rsidRDefault="00375BE5" w:rsidP="00375BE5">
            <w:pPr>
              <w:pStyle w:val="TableParagraph"/>
              <w:rPr>
                <w:rFonts w:ascii="Times New Roman" w:eastAsia="Times New Roman" w:hAnsi="Times New Roman" w:cs="Times New Roman"/>
              </w:rPr>
            </w:pPr>
          </w:p>
          <w:p w14:paraId="3BD9111A" w14:textId="77777777" w:rsidR="00375BE5" w:rsidRDefault="00375BE5" w:rsidP="00375BE5">
            <w:pPr>
              <w:pStyle w:val="TableParagraph"/>
              <w:rPr>
                <w:rFonts w:ascii="Times New Roman" w:eastAsia="Times New Roman" w:hAnsi="Times New Roman" w:cs="Times New Roman"/>
              </w:rPr>
            </w:pPr>
          </w:p>
          <w:p w14:paraId="1171E6F8" w14:textId="77777777" w:rsidR="00375BE5" w:rsidRDefault="00375BE5" w:rsidP="00375BE5">
            <w:pPr>
              <w:pStyle w:val="TableParagraph"/>
              <w:rPr>
                <w:rFonts w:ascii="Times New Roman" w:eastAsia="Times New Roman" w:hAnsi="Times New Roman" w:cs="Times New Roman"/>
              </w:rPr>
            </w:pPr>
          </w:p>
          <w:p w14:paraId="59B6675F" w14:textId="77777777" w:rsidR="00375BE5" w:rsidRDefault="00375BE5" w:rsidP="00375BE5">
            <w:pPr>
              <w:pStyle w:val="TableParagraph"/>
              <w:rPr>
                <w:rFonts w:ascii="Times New Roman" w:eastAsia="Times New Roman" w:hAnsi="Times New Roman" w:cs="Times New Roman"/>
              </w:rPr>
            </w:pPr>
          </w:p>
          <w:p w14:paraId="45A898F4" w14:textId="77777777" w:rsidR="00375BE5" w:rsidRDefault="00375BE5" w:rsidP="00375BE5">
            <w:pPr>
              <w:pStyle w:val="TableParagraph"/>
              <w:rPr>
                <w:rFonts w:ascii="Times New Roman" w:eastAsia="Times New Roman" w:hAnsi="Times New Roman" w:cs="Times New Roman"/>
              </w:rPr>
            </w:pPr>
          </w:p>
          <w:p w14:paraId="7000A2A0" w14:textId="77777777" w:rsidR="00375BE5" w:rsidRDefault="00375BE5" w:rsidP="00375BE5">
            <w:pPr>
              <w:pStyle w:val="TableParagraph"/>
              <w:spacing w:before="5"/>
              <w:rPr>
                <w:rFonts w:ascii="Times New Roman" w:eastAsia="Times New Roman" w:hAnsi="Times New Roman" w:cs="Times New Roman"/>
              </w:rPr>
            </w:pPr>
          </w:p>
          <w:p w14:paraId="636BDA18" w14:textId="77777777" w:rsidR="00375BE5" w:rsidRDefault="00375BE5" w:rsidP="00375BE5">
            <w:pPr>
              <w:pStyle w:val="TableParagraph"/>
              <w:ind w:left="29"/>
              <w:rPr>
                <w:rFonts w:ascii="Calibri" w:eastAsia="Calibri" w:hAnsi="Calibri" w:cs="Calibri"/>
              </w:rPr>
            </w:pPr>
            <w:r>
              <w:rPr>
                <w:rFonts w:ascii="Calibri"/>
                <w:b/>
              </w:rPr>
              <w:t>Interventions</w:t>
            </w:r>
          </w:p>
        </w:tc>
        <w:tc>
          <w:tcPr>
            <w:tcW w:w="998" w:type="dxa"/>
            <w:tcBorders>
              <w:top w:val="single" w:sz="8" w:space="0" w:color="000000"/>
              <w:left w:val="single" w:sz="8" w:space="0" w:color="000000"/>
              <w:bottom w:val="single" w:sz="8" w:space="0" w:color="000000"/>
              <w:right w:val="single" w:sz="8" w:space="0" w:color="000000"/>
            </w:tcBorders>
            <w:shd w:val="clear" w:color="auto" w:fill="E2EFDA"/>
          </w:tcPr>
          <w:p w14:paraId="3B9AC23B" w14:textId="77777777" w:rsidR="00375BE5" w:rsidRDefault="00375BE5" w:rsidP="00375BE5">
            <w:pPr>
              <w:pStyle w:val="TableParagraph"/>
              <w:rPr>
                <w:rFonts w:ascii="Times New Roman" w:eastAsia="Times New Roman" w:hAnsi="Times New Roman" w:cs="Times New Roman"/>
              </w:rPr>
            </w:pPr>
          </w:p>
          <w:p w14:paraId="3B1A2069" w14:textId="77777777" w:rsidR="00375BE5" w:rsidRDefault="00375BE5" w:rsidP="00375BE5">
            <w:pPr>
              <w:pStyle w:val="TableParagraph"/>
              <w:rPr>
                <w:rFonts w:ascii="Times New Roman" w:eastAsia="Times New Roman" w:hAnsi="Times New Roman" w:cs="Times New Roman"/>
              </w:rPr>
            </w:pPr>
          </w:p>
          <w:p w14:paraId="745A20DA" w14:textId="77777777" w:rsidR="00375BE5" w:rsidRDefault="00375BE5" w:rsidP="00375BE5">
            <w:pPr>
              <w:pStyle w:val="TableParagraph"/>
              <w:rPr>
                <w:rFonts w:ascii="Times New Roman" w:eastAsia="Times New Roman" w:hAnsi="Times New Roman" w:cs="Times New Roman"/>
              </w:rPr>
            </w:pPr>
          </w:p>
          <w:p w14:paraId="40AB3AB0" w14:textId="77777777" w:rsidR="00375BE5" w:rsidRDefault="00375BE5" w:rsidP="00375BE5">
            <w:pPr>
              <w:pStyle w:val="TableParagraph"/>
              <w:rPr>
                <w:rFonts w:ascii="Times New Roman" w:eastAsia="Times New Roman" w:hAnsi="Times New Roman" w:cs="Times New Roman"/>
              </w:rPr>
            </w:pPr>
          </w:p>
          <w:p w14:paraId="03F75692" w14:textId="77777777" w:rsidR="00375BE5" w:rsidRDefault="00375BE5" w:rsidP="00375BE5">
            <w:pPr>
              <w:pStyle w:val="TableParagraph"/>
              <w:spacing w:before="145" w:line="259" w:lineRule="auto"/>
              <w:ind w:left="27" w:right="212"/>
              <w:rPr>
                <w:rFonts w:ascii="Calibri" w:eastAsia="Calibri" w:hAnsi="Calibri" w:cs="Calibri"/>
              </w:rPr>
            </w:pPr>
            <w:r>
              <w:rPr>
                <w:rFonts w:ascii="Calibri"/>
                <w:b/>
              </w:rPr>
              <w:t>Age, y Gender,</w:t>
            </w:r>
          </w:p>
          <w:p w14:paraId="42C0D058" w14:textId="77777777" w:rsidR="00375BE5" w:rsidRDefault="00375BE5" w:rsidP="00375BE5">
            <w:pPr>
              <w:pStyle w:val="TableParagraph"/>
              <w:spacing w:line="259" w:lineRule="auto"/>
              <w:ind w:left="27" w:right="70"/>
              <w:rPr>
                <w:rFonts w:ascii="Calibri" w:eastAsia="Calibri" w:hAnsi="Calibri" w:cs="Calibri"/>
              </w:rPr>
            </w:pPr>
            <w:r>
              <w:rPr>
                <w:rFonts w:ascii="Calibri"/>
                <w:b/>
              </w:rPr>
              <w:t>% Female Race</w:t>
            </w:r>
          </w:p>
        </w:tc>
        <w:tc>
          <w:tcPr>
            <w:tcW w:w="3545" w:type="dxa"/>
            <w:tcBorders>
              <w:top w:val="single" w:sz="8" w:space="0" w:color="000000"/>
              <w:left w:val="single" w:sz="8" w:space="0" w:color="000000"/>
              <w:bottom w:val="single" w:sz="8" w:space="0" w:color="000000"/>
              <w:right w:val="single" w:sz="8" w:space="0" w:color="000000"/>
            </w:tcBorders>
            <w:shd w:val="clear" w:color="auto" w:fill="E2EFDA"/>
          </w:tcPr>
          <w:p w14:paraId="7A05875F" w14:textId="77777777" w:rsidR="00375BE5" w:rsidRDefault="00375BE5" w:rsidP="00375BE5">
            <w:pPr>
              <w:pStyle w:val="TableParagraph"/>
              <w:rPr>
                <w:rFonts w:ascii="Times New Roman" w:eastAsia="Times New Roman" w:hAnsi="Times New Roman" w:cs="Times New Roman"/>
              </w:rPr>
            </w:pPr>
          </w:p>
          <w:p w14:paraId="41274BAF" w14:textId="77777777" w:rsidR="00375BE5" w:rsidRDefault="00375BE5" w:rsidP="00375BE5">
            <w:pPr>
              <w:pStyle w:val="TableParagraph"/>
              <w:rPr>
                <w:rFonts w:ascii="Times New Roman" w:eastAsia="Times New Roman" w:hAnsi="Times New Roman" w:cs="Times New Roman"/>
              </w:rPr>
            </w:pPr>
          </w:p>
          <w:p w14:paraId="1B8F624D" w14:textId="77777777" w:rsidR="00375BE5" w:rsidRDefault="00375BE5" w:rsidP="00375BE5">
            <w:pPr>
              <w:pStyle w:val="TableParagraph"/>
              <w:rPr>
                <w:rFonts w:ascii="Times New Roman" w:eastAsia="Times New Roman" w:hAnsi="Times New Roman" w:cs="Times New Roman"/>
              </w:rPr>
            </w:pPr>
          </w:p>
          <w:p w14:paraId="66BAE2C3" w14:textId="77777777" w:rsidR="00375BE5" w:rsidRDefault="00375BE5" w:rsidP="00375BE5">
            <w:pPr>
              <w:pStyle w:val="TableParagraph"/>
              <w:rPr>
                <w:rFonts w:ascii="Times New Roman" w:eastAsia="Times New Roman" w:hAnsi="Times New Roman" w:cs="Times New Roman"/>
              </w:rPr>
            </w:pPr>
          </w:p>
          <w:p w14:paraId="2A9A34EC" w14:textId="77777777" w:rsidR="00375BE5" w:rsidRDefault="00375BE5" w:rsidP="00375BE5">
            <w:pPr>
              <w:pStyle w:val="TableParagraph"/>
              <w:rPr>
                <w:rFonts w:ascii="Times New Roman" w:eastAsia="Times New Roman" w:hAnsi="Times New Roman" w:cs="Times New Roman"/>
              </w:rPr>
            </w:pPr>
          </w:p>
          <w:p w14:paraId="78ED12A7" w14:textId="77777777" w:rsidR="00375BE5" w:rsidRDefault="00375BE5" w:rsidP="00375BE5">
            <w:pPr>
              <w:pStyle w:val="TableParagraph"/>
              <w:rPr>
                <w:rFonts w:ascii="Times New Roman" w:eastAsia="Times New Roman" w:hAnsi="Times New Roman" w:cs="Times New Roman"/>
              </w:rPr>
            </w:pPr>
          </w:p>
          <w:p w14:paraId="39F19777" w14:textId="77777777" w:rsidR="00375BE5" w:rsidRDefault="00375BE5" w:rsidP="00375BE5">
            <w:pPr>
              <w:pStyle w:val="TableParagraph"/>
              <w:spacing w:before="2"/>
              <w:rPr>
                <w:rFonts w:ascii="Times New Roman" w:eastAsia="Times New Roman" w:hAnsi="Times New Roman" w:cs="Times New Roman"/>
                <w:sz w:val="19"/>
                <w:szCs w:val="19"/>
              </w:rPr>
            </w:pPr>
          </w:p>
          <w:p w14:paraId="044C8162" w14:textId="77777777" w:rsidR="00375BE5" w:rsidRDefault="00375BE5" w:rsidP="00375BE5">
            <w:pPr>
              <w:pStyle w:val="TableParagraph"/>
              <w:ind w:left="27"/>
              <w:rPr>
                <w:rFonts w:ascii="Calibri" w:eastAsia="Calibri" w:hAnsi="Calibri" w:cs="Calibri"/>
              </w:rPr>
            </w:pPr>
            <w:r>
              <w:rPr>
                <w:rFonts w:ascii="Calibri"/>
                <w:b/>
              </w:rPr>
              <w:t>Other population characteristics</w:t>
            </w:r>
          </w:p>
          <w:p w14:paraId="060C3537" w14:textId="77777777" w:rsidR="00375BE5" w:rsidRDefault="00375BE5" w:rsidP="00375BE5">
            <w:pPr>
              <w:pStyle w:val="TableParagraph"/>
              <w:spacing w:before="22"/>
              <w:ind w:left="27"/>
              <w:rPr>
                <w:rFonts w:ascii="Calibri" w:eastAsia="Calibri" w:hAnsi="Calibri" w:cs="Calibri"/>
              </w:rPr>
            </w:pPr>
            <w:r>
              <w:rPr>
                <w:rFonts w:ascii="Calibri"/>
                <w:b/>
                <w:i/>
              </w:rPr>
              <w:t>(prognostic)</w:t>
            </w:r>
          </w:p>
        </w:tc>
      </w:tr>
      <w:tr w:rsidR="00375BE5" w14:paraId="5AD6A932" w14:textId="77777777" w:rsidTr="00375BE5">
        <w:trPr>
          <w:trHeight w:hRule="exact" w:val="311"/>
        </w:trPr>
        <w:tc>
          <w:tcPr>
            <w:tcW w:w="1675" w:type="dxa"/>
            <w:tcBorders>
              <w:top w:val="single" w:sz="8" w:space="0" w:color="000000"/>
              <w:left w:val="single" w:sz="8" w:space="0" w:color="000000"/>
              <w:bottom w:val="nil"/>
              <w:right w:val="single" w:sz="8" w:space="0" w:color="000000"/>
            </w:tcBorders>
          </w:tcPr>
          <w:p w14:paraId="5DCBA66E" w14:textId="77777777" w:rsidR="00375BE5" w:rsidRDefault="00375BE5" w:rsidP="00375BE5">
            <w:pPr>
              <w:pStyle w:val="TableParagraph"/>
              <w:ind w:left="27"/>
              <w:rPr>
                <w:rFonts w:ascii="Calibri" w:eastAsia="Calibri" w:hAnsi="Calibri" w:cs="Calibri"/>
              </w:rPr>
            </w:pPr>
            <w:r>
              <w:rPr>
                <w:rFonts w:ascii="Calibri"/>
              </w:rPr>
              <w:t>Batista et al.,</w:t>
            </w:r>
          </w:p>
        </w:tc>
        <w:tc>
          <w:tcPr>
            <w:tcW w:w="1224" w:type="dxa"/>
            <w:tcBorders>
              <w:top w:val="single" w:sz="8" w:space="0" w:color="000000"/>
              <w:left w:val="single" w:sz="8" w:space="0" w:color="000000"/>
              <w:bottom w:val="nil"/>
              <w:right w:val="single" w:sz="8" w:space="0" w:color="000000"/>
            </w:tcBorders>
          </w:tcPr>
          <w:p w14:paraId="68BCAE96" w14:textId="77777777" w:rsidR="00375BE5" w:rsidRDefault="00375BE5" w:rsidP="00375BE5">
            <w:pPr>
              <w:pStyle w:val="TableParagraph"/>
              <w:ind w:left="27"/>
              <w:rPr>
                <w:rFonts w:ascii="Calibri" w:eastAsia="Calibri" w:hAnsi="Calibri" w:cs="Calibri"/>
              </w:rPr>
            </w:pPr>
            <w:r>
              <w:rPr>
                <w:rFonts w:ascii="Calibri"/>
              </w:rPr>
              <w:t>Adults with</w:t>
            </w:r>
          </w:p>
        </w:tc>
        <w:tc>
          <w:tcPr>
            <w:tcW w:w="2803" w:type="dxa"/>
            <w:tcBorders>
              <w:top w:val="single" w:sz="8" w:space="0" w:color="000000"/>
              <w:left w:val="single" w:sz="8" w:space="0" w:color="000000"/>
              <w:bottom w:val="nil"/>
              <w:right w:val="single" w:sz="8" w:space="0" w:color="000000"/>
            </w:tcBorders>
          </w:tcPr>
          <w:p w14:paraId="2982AE86" w14:textId="77777777" w:rsidR="00375BE5" w:rsidRDefault="00375BE5" w:rsidP="00375BE5">
            <w:pPr>
              <w:pStyle w:val="TableParagraph"/>
              <w:ind w:left="27"/>
              <w:rPr>
                <w:rFonts w:ascii="Calibri" w:eastAsia="Calibri" w:hAnsi="Calibri" w:cs="Calibri"/>
              </w:rPr>
            </w:pPr>
            <w:r>
              <w:rPr>
                <w:rFonts w:ascii="Calibri"/>
              </w:rPr>
              <w:t>Mirabegron 50 mg  (n = 936)</w:t>
            </w:r>
          </w:p>
        </w:tc>
        <w:tc>
          <w:tcPr>
            <w:tcW w:w="998" w:type="dxa"/>
            <w:tcBorders>
              <w:top w:val="single" w:sz="8" w:space="0" w:color="000000"/>
              <w:left w:val="single" w:sz="8" w:space="0" w:color="000000"/>
              <w:bottom w:val="nil"/>
              <w:right w:val="single" w:sz="8" w:space="0" w:color="000000"/>
            </w:tcBorders>
          </w:tcPr>
          <w:p w14:paraId="156E1217" w14:textId="77777777" w:rsidR="00375BE5" w:rsidRDefault="00375BE5" w:rsidP="00375BE5">
            <w:pPr>
              <w:pStyle w:val="TableParagraph"/>
              <w:ind w:left="27"/>
              <w:rPr>
                <w:rFonts w:ascii="Calibri" w:eastAsia="Calibri" w:hAnsi="Calibri" w:cs="Calibri"/>
              </w:rPr>
            </w:pPr>
            <w:r>
              <w:rPr>
                <w:rFonts w:ascii="Calibri"/>
              </w:rPr>
              <w:t>Age: 57.0</w:t>
            </w:r>
          </w:p>
        </w:tc>
        <w:tc>
          <w:tcPr>
            <w:tcW w:w="3545" w:type="dxa"/>
            <w:tcBorders>
              <w:top w:val="single" w:sz="8" w:space="0" w:color="000000"/>
              <w:left w:val="single" w:sz="8" w:space="0" w:color="000000"/>
              <w:bottom w:val="nil"/>
              <w:right w:val="single" w:sz="8" w:space="0" w:color="000000"/>
            </w:tcBorders>
          </w:tcPr>
          <w:p w14:paraId="3AB8B3CE" w14:textId="77777777" w:rsidR="00375BE5" w:rsidRDefault="00375BE5" w:rsidP="00375BE5">
            <w:pPr>
              <w:pStyle w:val="TableParagraph"/>
              <w:ind w:left="27"/>
              <w:rPr>
                <w:rFonts w:ascii="Calibri" w:eastAsia="Calibri" w:hAnsi="Calibri" w:cs="Calibri"/>
              </w:rPr>
            </w:pPr>
            <w:r>
              <w:rPr>
                <w:rFonts w:ascii="Calibri"/>
              </w:rPr>
              <w:t>Duration of OAB symptoms, months:</w:t>
            </w:r>
          </w:p>
        </w:tc>
      </w:tr>
      <w:tr w:rsidR="00375BE5" w14:paraId="3E647215" w14:textId="77777777" w:rsidTr="00375BE5">
        <w:trPr>
          <w:trHeight w:hRule="exact" w:val="290"/>
        </w:trPr>
        <w:tc>
          <w:tcPr>
            <w:tcW w:w="1675" w:type="dxa"/>
            <w:tcBorders>
              <w:top w:val="nil"/>
              <w:left w:val="single" w:sz="8" w:space="0" w:color="000000"/>
              <w:bottom w:val="nil"/>
              <w:right w:val="single" w:sz="8" w:space="0" w:color="000000"/>
            </w:tcBorders>
          </w:tcPr>
          <w:p w14:paraId="7825C850" w14:textId="77777777" w:rsidR="00375BE5" w:rsidRDefault="00375BE5" w:rsidP="00375BE5">
            <w:pPr>
              <w:pStyle w:val="TableParagraph"/>
              <w:spacing w:line="260" w:lineRule="exact"/>
              <w:ind w:left="27"/>
              <w:rPr>
                <w:rFonts w:ascii="Calibri" w:eastAsia="Calibri" w:hAnsi="Calibri" w:cs="Calibri"/>
              </w:rPr>
            </w:pPr>
            <w:r>
              <w:rPr>
                <w:rFonts w:ascii="Calibri"/>
              </w:rPr>
              <w:t xml:space="preserve">2015 </w:t>
            </w:r>
            <w:r>
              <w:rPr>
                <w:rFonts w:ascii="Calibri"/>
              </w:rPr>
              <w:fldChar w:fldCharType="begin">
                <w:fldData xml:space="preserve">PEVuZE5vdGU+PENpdGU+PEF1dGhvcj5CYXRpc3RhPC9BdXRob3I+PFllYXI+MjAxNTwvWWVhcj48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</w:fldData>
              </w:fldChar>
            </w:r>
            <w:r>
              <w:rPr>
                <w:rFonts w:ascii="Calibri"/>
              </w:rPr>
              <w:instrText xml:space="preserve"> ADDIN EN.CITE </w:instrText>
            </w:r>
            <w:r>
              <w:rPr>
                <w:rFonts w:ascii="Calibri"/>
              </w:rPr>
              <w:fldChar w:fldCharType="begin">
                <w:fldData xml:space="preserve">PEVuZE5vdGU+PENpdGU+PEF1dGhvcj5CYXRpc3RhPC9BdXRob3I+PFllYXI+MjAxNTwvWWVhcj48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</w:fldData>
              </w:fldChar>
            </w:r>
            <w:r>
              <w:rPr>
                <w:rFonts w:ascii="Calibri"/>
              </w:rPr>
              <w:instrText xml:space="preserve"> ADDIN EN.CITE.DATA </w:instrText>
            </w:r>
            <w:r>
              <w:rPr>
                <w:rFonts w:ascii="Calibri"/>
              </w:rPr>
            </w:r>
            <w:r>
              <w:rPr>
                <w:rFonts w:ascii="Calibri"/>
              </w:rPr>
              <w:fldChar w:fldCharType="end"/>
            </w:r>
            <w:r>
              <w:rPr>
                <w:rFonts w:ascii="Calibri"/>
              </w:rPr>
            </w:r>
            <w:r>
              <w:rPr>
                <w:rFonts w:ascii="Calibri"/>
              </w:rPr>
              <w:fldChar w:fldCharType="separate"/>
            </w:r>
            <w:r>
              <w:rPr>
                <w:rFonts w:ascii="Calibri"/>
                <w:noProof/>
              </w:rPr>
              <w:t>[2]</w:t>
            </w:r>
            <w:r>
              <w:rPr>
                <w:rFonts w:ascii="Calibri"/>
              </w:rPr>
              <w:fldChar w:fldCharType="end"/>
            </w:r>
          </w:p>
        </w:tc>
        <w:tc>
          <w:tcPr>
            <w:tcW w:w="1224" w:type="dxa"/>
            <w:tcBorders>
              <w:top w:val="nil"/>
              <w:left w:val="single" w:sz="8" w:space="0" w:color="000000"/>
              <w:bottom w:val="nil"/>
              <w:right w:val="single" w:sz="8" w:space="0" w:color="000000"/>
            </w:tcBorders>
          </w:tcPr>
          <w:p w14:paraId="5C82AD81" w14:textId="77777777" w:rsidR="00375BE5" w:rsidRDefault="00375BE5" w:rsidP="00375BE5">
            <w:pPr>
              <w:pStyle w:val="TableParagraph"/>
              <w:spacing w:line="259" w:lineRule="exact"/>
              <w:ind w:left="27"/>
              <w:rPr>
                <w:rFonts w:ascii="Calibri" w:eastAsia="Calibri" w:hAnsi="Calibri" w:cs="Calibri"/>
              </w:rPr>
            </w:pPr>
            <w:r>
              <w:rPr>
                <w:rFonts w:ascii="Calibri"/>
              </w:rPr>
              <w:t>OAB</w:t>
            </w:r>
          </w:p>
        </w:tc>
        <w:tc>
          <w:tcPr>
            <w:tcW w:w="2803" w:type="dxa"/>
            <w:tcBorders>
              <w:top w:val="nil"/>
              <w:left w:val="single" w:sz="8" w:space="0" w:color="000000"/>
              <w:bottom w:val="nil"/>
              <w:right w:val="single" w:sz="8" w:space="0" w:color="000000"/>
            </w:tcBorders>
          </w:tcPr>
          <w:p w14:paraId="1C47253A" w14:textId="77777777" w:rsidR="00375BE5" w:rsidRDefault="00375BE5" w:rsidP="00375BE5">
            <w:pPr>
              <w:pStyle w:val="TableParagraph"/>
              <w:spacing w:line="259" w:lineRule="exact"/>
              <w:ind w:left="27"/>
              <w:rPr>
                <w:rFonts w:ascii="Calibri" w:eastAsia="Calibri" w:hAnsi="Calibri" w:cs="Calibri"/>
              </w:rPr>
            </w:pPr>
            <w:r>
              <w:rPr>
                <w:rFonts w:ascii="Calibri"/>
              </w:rPr>
              <w:t>vs.</w:t>
            </w:r>
          </w:p>
        </w:tc>
        <w:tc>
          <w:tcPr>
            <w:tcW w:w="998" w:type="dxa"/>
            <w:tcBorders>
              <w:top w:val="nil"/>
              <w:left w:val="single" w:sz="8" w:space="0" w:color="000000"/>
              <w:bottom w:val="nil"/>
              <w:right w:val="single" w:sz="8" w:space="0" w:color="000000"/>
            </w:tcBorders>
          </w:tcPr>
          <w:p w14:paraId="706BE31B" w14:textId="77777777" w:rsidR="00375BE5" w:rsidRDefault="00375BE5" w:rsidP="00375BE5"/>
        </w:tc>
        <w:tc>
          <w:tcPr>
            <w:tcW w:w="3545" w:type="dxa"/>
            <w:tcBorders>
              <w:top w:val="nil"/>
              <w:left w:val="single" w:sz="8" w:space="0" w:color="000000"/>
              <w:bottom w:val="nil"/>
              <w:right w:val="single" w:sz="8" w:space="0" w:color="000000"/>
            </w:tcBorders>
          </w:tcPr>
          <w:p w14:paraId="75F4761F" w14:textId="77777777" w:rsidR="00375BE5" w:rsidRDefault="00375BE5" w:rsidP="00375BE5">
            <w:pPr>
              <w:pStyle w:val="TableParagraph"/>
              <w:spacing w:line="259" w:lineRule="exact"/>
              <w:ind w:left="27"/>
              <w:rPr>
                <w:rFonts w:ascii="Calibri" w:eastAsia="Calibri" w:hAnsi="Calibri" w:cs="Calibri"/>
              </w:rPr>
            </w:pPr>
            <w:r>
              <w:rPr>
                <w:rFonts w:ascii="Calibri"/>
              </w:rPr>
              <w:t>61.1</w:t>
            </w:r>
          </w:p>
        </w:tc>
      </w:tr>
      <w:tr w:rsidR="00375BE5" w14:paraId="4E9A5A06" w14:textId="77777777" w:rsidTr="00375BE5">
        <w:trPr>
          <w:trHeight w:hRule="exact" w:val="290"/>
        </w:trPr>
        <w:tc>
          <w:tcPr>
            <w:tcW w:w="1675" w:type="dxa"/>
            <w:tcBorders>
              <w:top w:val="nil"/>
              <w:left w:val="single" w:sz="8" w:space="0" w:color="000000"/>
              <w:bottom w:val="nil"/>
              <w:right w:val="single" w:sz="8" w:space="0" w:color="000000"/>
            </w:tcBorders>
          </w:tcPr>
          <w:p w14:paraId="2E795BFB" w14:textId="77777777" w:rsidR="00375BE5" w:rsidRDefault="00375BE5" w:rsidP="00375BE5">
            <w:pPr>
              <w:pStyle w:val="TableParagraph"/>
              <w:spacing w:line="260" w:lineRule="exact"/>
              <w:rPr>
                <w:rFonts w:ascii="Calibri" w:eastAsia="Calibri" w:hAnsi="Calibri" w:cs="Calibri"/>
              </w:rPr>
            </w:pPr>
          </w:p>
        </w:tc>
        <w:tc>
          <w:tcPr>
            <w:tcW w:w="1224" w:type="dxa"/>
            <w:vMerge w:val="restart"/>
            <w:tcBorders>
              <w:top w:val="nil"/>
              <w:left w:val="single" w:sz="8" w:space="0" w:color="000000"/>
              <w:right w:val="single" w:sz="8" w:space="0" w:color="000000"/>
            </w:tcBorders>
          </w:tcPr>
          <w:p w14:paraId="00CA898C" w14:textId="77777777" w:rsidR="00375BE5" w:rsidRDefault="00375BE5" w:rsidP="00375BE5">
            <w:pPr>
              <w:pStyle w:val="TableParagraph"/>
              <w:spacing w:line="259" w:lineRule="exact"/>
              <w:ind w:left="27"/>
              <w:rPr>
                <w:rFonts w:ascii="Calibri" w:eastAsia="Calibri" w:hAnsi="Calibri" w:cs="Calibri"/>
              </w:rPr>
            </w:pPr>
            <w:r>
              <w:rPr>
                <w:rFonts w:ascii="Calibri"/>
              </w:rPr>
              <w:t>symptoms</w:t>
            </w:r>
          </w:p>
        </w:tc>
        <w:tc>
          <w:tcPr>
            <w:tcW w:w="2803" w:type="dxa"/>
            <w:tcBorders>
              <w:top w:val="nil"/>
              <w:left w:val="single" w:sz="8" w:space="0" w:color="000000"/>
              <w:bottom w:val="nil"/>
              <w:right w:val="single" w:sz="8" w:space="0" w:color="000000"/>
            </w:tcBorders>
          </w:tcPr>
          <w:p w14:paraId="750B7FC5" w14:textId="77777777" w:rsidR="00375BE5" w:rsidRDefault="00375BE5" w:rsidP="00375BE5">
            <w:pPr>
              <w:pStyle w:val="TableParagraph"/>
              <w:spacing w:line="259" w:lineRule="exact"/>
              <w:ind w:left="27"/>
              <w:rPr>
                <w:rFonts w:ascii="Calibri" w:eastAsia="Calibri" w:hAnsi="Calibri" w:cs="Calibri"/>
              </w:rPr>
            </w:pPr>
            <w:r>
              <w:rPr>
                <w:rFonts w:ascii="Calibri"/>
              </w:rPr>
              <w:t>Solifenacin 5 mg (n = 934)</w:t>
            </w:r>
          </w:p>
        </w:tc>
        <w:tc>
          <w:tcPr>
            <w:tcW w:w="998" w:type="dxa"/>
            <w:tcBorders>
              <w:top w:val="nil"/>
              <w:left w:val="single" w:sz="8" w:space="0" w:color="000000"/>
              <w:bottom w:val="nil"/>
              <w:right w:val="single" w:sz="8" w:space="0" w:color="000000"/>
            </w:tcBorders>
          </w:tcPr>
          <w:p w14:paraId="5531A672" w14:textId="77777777" w:rsidR="00375BE5" w:rsidRDefault="00375BE5" w:rsidP="00375BE5">
            <w:pPr>
              <w:pStyle w:val="TableParagraph"/>
              <w:spacing w:line="259" w:lineRule="exact"/>
              <w:ind w:left="27"/>
              <w:rPr>
                <w:rFonts w:ascii="Calibri" w:eastAsia="Calibri" w:hAnsi="Calibri" w:cs="Calibri"/>
              </w:rPr>
            </w:pPr>
            <w:r>
              <w:rPr>
                <w:rFonts w:ascii="Calibri"/>
              </w:rPr>
              <w:t>Female:</w:t>
            </w:r>
          </w:p>
        </w:tc>
        <w:tc>
          <w:tcPr>
            <w:tcW w:w="3545" w:type="dxa"/>
            <w:tcBorders>
              <w:top w:val="nil"/>
              <w:left w:val="single" w:sz="8" w:space="0" w:color="000000"/>
              <w:bottom w:val="nil"/>
              <w:right w:val="single" w:sz="8" w:space="0" w:color="000000"/>
            </w:tcBorders>
          </w:tcPr>
          <w:p w14:paraId="6CCB4EC9" w14:textId="77777777" w:rsidR="00375BE5" w:rsidRDefault="00375BE5" w:rsidP="00375BE5"/>
        </w:tc>
      </w:tr>
      <w:tr w:rsidR="00375BE5" w14:paraId="245752BF" w14:textId="77777777" w:rsidTr="00375BE5">
        <w:trPr>
          <w:trHeight w:hRule="exact" w:val="290"/>
        </w:trPr>
        <w:tc>
          <w:tcPr>
            <w:tcW w:w="1675" w:type="dxa"/>
            <w:tcBorders>
              <w:top w:val="nil"/>
              <w:left w:val="single" w:sz="8" w:space="0" w:color="000000"/>
              <w:bottom w:val="nil"/>
              <w:right w:val="single" w:sz="8" w:space="0" w:color="000000"/>
            </w:tcBorders>
          </w:tcPr>
          <w:p w14:paraId="127C6C54" w14:textId="77777777" w:rsidR="00375BE5" w:rsidRDefault="00375BE5" w:rsidP="00375BE5"/>
        </w:tc>
        <w:tc>
          <w:tcPr>
            <w:tcW w:w="1224" w:type="dxa"/>
            <w:vMerge/>
            <w:tcBorders>
              <w:left w:val="single" w:sz="8" w:space="0" w:color="000000"/>
              <w:right w:val="single" w:sz="8" w:space="0" w:color="000000"/>
            </w:tcBorders>
          </w:tcPr>
          <w:p w14:paraId="4A548551" w14:textId="77777777" w:rsidR="00375BE5" w:rsidRDefault="00375BE5" w:rsidP="00375BE5"/>
        </w:tc>
        <w:tc>
          <w:tcPr>
            <w:tcW w:w="2803" w:type="dxa"/>
            <w:tcBorders>
              <w:top w:val="nil"/>
              <w:left w:val="single" w:sz="8" w:space="0" w:color="000000"/>
              <w:bottom w:val="nil"/>
              <w:right w:val="single" w:sz="8" w:space="0" w:color="000000"/>
            </w:tcBorders>
          </w:tcPr>
          <w:p w14:paraId="278B541C" w14:textId="77777777" w:rsidR="00375BE5" w:rsidRDefault="00375BE5" w:rsidP="00375BE5"/>
        </w:tc>
        <w:tc>
          <w:tcPr>
            <w:tcW w:w="998" w:type="dxa"/>
            <w:tcBorders>
              <w:top w:val="nil"/>
              <w:left w:val="single" w:sz="8" w:space="0" w:color="000000"/>
              <w:bottom w:val="nil"/>
              <w:right w:val="single" w:sz="8" w:space="0" w:color="000000"/>
            </w:tcBorders>
          </w:tcPr>
          <w:p w14:paraId="27268E4A" w14:textId="77777777" w:rsidR="00375BE5" w:rsidRDefault="00375BE5" w:rsidP="00375BE5">
            <w:pPr>
              <w:pStyle w:val="TableParagraph"/>
              <w:spacing w:line="259" w:lineRule="exact"/>
              <w:ind w:left="27"/>
              <w:rPr>
                <w:rFonts w:ascii="Calibri" w:eastAsia="Calibri" w:hAnsi="Calibri" w:cs="Calibri"/>
              </w:rPr>
            </w:pPr>
            <w:r>
              <w:rPr>
                <w:rFonts w:ascii="Calibri"/>
              </w:rPr>
              <w:t>76.0%</w:t>
            </w:r>
          </w:p>
        </w:tc>
        <w:tc>
          <w:tcPr>
            <w:tcW w:w="3545" w:type="dxa"/>
            <w:tcBorders>
              <w:top w:val="nil"/>
              <w:left w:val="single" w:sz="8" w:space="0" w:color="000000"/>
              <w:bottom w:val="nil"/>
              <w:right w:val="single" w:sz="8" w:space="0" w:color="000000"/>
            </w:tcBorders>
          </w:tcPr>
          <w:p w14:paraId="0D2D77BD" w14:textId="77777777" w:rsidR="00375BE5" w:rsidRDefault="00375BE5" w:rsidP="00375BE5">
            <w:pPr>
              <w:pStyle w:val="TableParagraph"/>
              <w:spacing w:line="259" w:lineRule="exact"/>
              <w:ind w:left="27"/>
              <w:rPr>
                <w:rFonts w:ascii="Calibri" w:eastAsia="Calibri" w:hAnsi="Calibri" w:cs="Calibri"/>
              </w:rPr>
            </w:pPr>
            <w:r>
              <w:rPr>
                <w:rFonts w:ascii="Calibri"/>
              </w:rPr>
              <w:t>Previous OAB drug therapy, %: 100%</w:t>
            </w:r>
          </w:p>
        </w:tc>
      </w:tr>
      <w:tr w:rsidR="00375BE5" w14:paraId="54803909" w14:textId="77777777" w:rsidTr="00375BE5">
        <w:trPr>
          <w:trHeight w:hRule="exact" w:val="290"/>
        </w:trPr>
        <w:tc>
          <w:tcPr>
            <w:tcW w:w="1675" w:type="dxa"/>
            <w:tcBorders>
              <w:top w:val="nil"/>
              <w:left w:val="single" w:sz="8" w:space="0" w:color="000000"/>
              <w:bottom w:val="nil"/>
              <w:right w:val="single" w:sz="8" w:space="0" w:color="000000"/>
            </w:tcBorders>
          </w:tcPr>
          <w:p w14:paraId="450E2EFF" w14:textId="77777777" w:rsidR="00375BE5" w:rsidRDefault="00375BE5" w:rsidP="00375BE5">
            <w:pPr>
              <w:pStyle w:val="TableParagraph"/>
              <w:spacing w:line="260" w:lineRule="exact"/>
              <w:ind w:left="27"/>
              <w:rPr>
                <w:rFonts w:ascii="Calibri" w:eastAsia="Calibri" w:hAnsi="Calibri" w:cs="Calibri"/>
              </w:rPr>
            </w:pPr>
            <w:r>
              <w:rPr>
                <w:rFonts w:ascii="Calibri"/>
              </w:rPr>
              <w:t>N = 1,887</w:t>
            </w:r>
          </w:p>
        </w:tc>
        <w:tc>
          <w:tcPr>
            <w:tcW w:w="1224" w:type="dxa"/>
            <w:vMerge/>
            <w:tcBorders>
              <w:left w:val="single" w:sz="8" w:space="0" w:color="000000"/>
              <w:right w:val="single" w:sz="8" w:space="0" w:color="000000"/>
            </w:tcBorders>
          </w:tcPr>
          <w:p w14:paraId="4C2DBCA9" w14:textId="77777777" w:rsidR="00375BE5" w:rsidRDefault="00375BE5" w:rsidP="00375BE5"/>
        </w:tc>
        <w:tc>
          <w:tcPr>
            <w:tcW w:w="2803" w:type="dxa"/>
            <w:vMerge w:val="restart"/>
            <w:tcBorders>
              <w:top w:val="nil"/>
              <w:left w:val="single" w:sz="8" w:space="0" w:color="000000"/>
              <w:right w:val="single" w:sz="8" w:space="0" w:color="000000"/>
            </w:tcBorders>
          </w:tcPr>
          <w:p w14:paraId="11AB78F0" w14:textId="77777777" w:rsidR="00375BE5" w:rsidRDefault="00375BE5" w:rsidP="00375BE5">
            <w:pPr>
              <w:pStyle w:val="TableParagraph"/>
              <w:spacing w:line="260" w:lineRule="exact"/>
              <w:ind w:left="27"/>
              <w:rPr>
                <w:rFonts w:ascii="Calibri" w:eastAsia="Calibri" w:hAnsi="Calibri" w:cs="Calibri"/>
              </w:rPr>
            </w:pPr>
            <w:r>
              <w:rPr>
                <w:rFonts w:ascii="Calibri"/>
              </w:rPr>
              <w:t>Duration: 12 weeks</w:t>
            </w:r>
          </w:p>
        </w:tc>
        <w:tc>
          <w:tcPr>
            <w:tcW w:w="998" w:type="dxa"/>
            <w:tcBorders>
              <w:top w:val="nil"/>
              <w:left w:val="single" w:sz="8" w:space="0" w:color="000000"/>
              <w:bottom w:val="nil"/>
              <w:right w:val="single" w:sz="8" w:space="0" w:color="000000"/>
            </w:tcBorders>
          </w:tcPr>
          <w:p w14:paraId="7A4B44FC" w14:textId="77777777" w:rsidR="00375BE5" w:rsidRDefault="00375BE5" w:rsidP="00375BE5"/>
        </w:tc>
        <w:tc>
          <w:tcPr>
            <w:tcW w:w="3545" w:type="dxa"/>
            <w:tcBorders>
              <w:top w:val="nil"/>
              <w:left w:val="single" w:sz="8" w:space="0" w:color="000000"/>
              <w:bottom w:val="nil"/>
              <w:right w:val="single" w:sz="8" w:space="0" w:color="000000"/>
            </w:tcBorders>
          </w:tcPr>
          <w:p w14:paraId="34A2616C"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‐1 antimuscarinic: 57.1%</w:t>
            </w:r>
          </w:p>
        </w:tc>
      </w:tr>
      <w:tr w:rsidR="00375BE5" w14:paraId="090DB53B" w14:textId="77777777" w:rsidTr="00375BE5">
        <w:trPr>
          <w:trHeight w:hRule="exact" w:val="290"/>
        </w:trPr>
        <w:tc>
          <w:tcPr>
            <w:tcW w:w="1675" w:type="dxa"/>
            <w:tcBorders>
              <w:top w:val="nil"/>
              <w:left w:val="single" w:sz="8" w:space="0" w:color="000000"/>
              <w:bottom w:val="nil"/>
              <w:right w:val="single" w:sz="8" w:space="0" w:color="000000"/>
            </w:tcBorders>
          </w:tcPr>
          <w:p w14:paraId="5618EF13" w14:textId="77777777" w:rsidR="00375BE5" w:rsidRDefault="00375BE5" w:rsidP="00375BE5"/>
        </w:tc>
        <w:tc>
          <w:tcPr>
            <w:tcW w:w="1224" w:type="dxa"/>
            <w:vMerge/>
            <w:tcBorders>
              <w:left w:val="single" w:sz="8" w:space="0" w:color="000000"/>
              <w:right w:val="single" w:sz="8" w:space="0" w:color="000000"/>
            </w:tcBorders>
          </w:tcPr>
          <w:p w14:paraId="15989FD2" w14:textId="77777777" w:rsidR="00375BE5" w:rsidRDefault="00375BE5" w:rsidP="00375BE5"/>
        </w:tc>
        <w:tc>
          <w:tcPr>
            <w:tcW w:w="2803" w:type="dxa"/>
            <w:vMerge/>
            <w:tcBorders>
              <w:left w:val="single" w:sz="8" w:space="0" w:color="000000"/>
              <w:right w:val="single" w:sz="8" w:space="0" w:color="000000"/>
            </w:tcBorders>
          </w:tcPr>
          <w:p w14:paraId="1B37EEB1" w14:textId="77777777" w:rsidR="00375BE5" w:rsidRDefault="00375BE5" w:rsidP="00375BE5"/>
        </w:tc>
        <w:tc>
          <w:tcPr>
            <w:tcW w:w="998" w:type="dxa"/>
            <w:vMerge w:val="restart"/>
            <w:tcBorders>
              <w:top w:val="nil"/>
              <w:left w:val="single" w:sz="8" w:space="0" w:color="000000"/>
              <w:right w:val="single" w:sz="8" w:space="0" w:color="000000"/>
            </w:tcBorders>
          </w:tcPr>
          <w:p w14:paraId="4BCCC701" w14:textId="77777777" w:rsidR="00375BE5" w:rsidRDefault="00375BE5" w:rsidP="00375BE5">
            <w:pPr>
              <w:pStyle w:val="TableParagraph"/>
              <w:spacing w:line="259" w:lineRule="exact"/>
              <w:ind w:left="27"/>
              <w:rPr>
                <w:rFonts w:ascii="Calibri" w:eastAsia="Calibri" w:hAnsi="Calibri" w:cs="Calibri"/>
              </w:rPr>
            </w:pPr>
            <w:r>
              <w:rPr>
                <w:rFonts w:ascii="Calibri"/>
              </w:rPr>
              <w:t>Race: NR</w:t>
            </w:r>
          </w:p>
        </w:tc>
        <w:tc>
          <w:tcPr>
            <w:tcW w:w="3545" w:type="dxa"/>
            <w:tcBorders>
              <w:top w:val="nil"/>
              <w:left w:val="single" w:sz="8" w:space="0" w:color="000000"/>
              <w:bottom w:val="nil"/>
              <w:right w:val="single" w:sz="8" w:space="0" w:color="000000"/>
            </w:tcBorders>
          </w:tcPr>
          <w:p w14:paraId="09FB4EE1"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‐2 antimuscarinics: 27.9%</w:t>
            </w:r>
          </w:p>
        </w:tc>
      </w:tr>
      <w:tr w:rsidR="00375BE5" w14:paraId="070ECE1C" w14:textId="77777777" w:rsidTr="00375BE5">
        <w:trPr>
          <w:trHeight w:hRule="exact" w:val="436"/>
        </w:trPr>
        <w:tc>
          <w:tcPr>
            <w:tcW w:w="1675" w:type="dxa"/>
            <w:tcBorders>
              <w:top w:val="nil"/>
              <w:left w:val="single" w:sz="8" w:space="0" w:color="000000"/>
              <w:bottom w:val="nil"/>
              <w:right w:val="single" w:sz="8" w:space="0" w:color="000000"/>
            </w:tcBorders>
          </w:tcPr>
          <w:p w14:paraId="6DEE4158" w14:textId="77777777" w:rsidR="00375BE5" w:rsidRDefault="00375BE5" w:rsidP="00375BE5">
            <w:pPr>
              <w:pStyle w:val="TableParagraph"/>
              <w:spacing w:line="260" w:lineRule="exact"/>
              <w:ind w:left="27"/>
              <w:rPr>
                <w:rFonts w:ascii="Calibri" w:eastAsia="Calibri" w:hAnsi="Calibri" w:cs="Calibri"/>
              </w:rPr>
            </w:pPr>
            <w:r>
              <w:rPr>
                <w:rFonts w:ascii="Calibri"/>
              </w:rPr>
              <w:t>Multinational</w:t>
            </w:r>
          </w:p>
        </w:tc>
        <w:tc>
          <w:tcPr>
            <w:tcW w:w="1224" w:type="dxa"/>
            <w:vMerge/>
            <w:tcBorders>
              <w:left w:val="single" w:sz="8" w:space="0" w:color="000000"/>
              <w:right w:val="single" w:sz="8" w:space="0" w:color="000000"/>
            </w:tcBorders>
          </w:tcPr>
          <w:p w14:paraId="684DAD8D" w14:textId="77777777" w:rsidR="00375BE5" w:rsidRDefault="00375BE5" w:rsidP="00375BE5"/>
        </w:tc>
        <w:tc>
          <w:tcPr>
            <w:tcW w:w="2803" w:type="dxa"/>
            <w:vMerge/>
            <w:tcBorders>
              <w:left w:val="single" w:sz="8" w:space="0" w:color="000000"/>
              <w:right w:val="single" w:sz="8" w:space="0" w:color="000000"/>
            </w:tcBorders>
          </w:tcPr>
          <w:p w14:paraId="0707D94F" w14:textId="77777777" w:rsidR="00375BE5" w:rsidRDefault="00375BE5" w:rsidP="00375BE5"/>
        </w:tc>
        <w:tc>
          <w:tcPr>
            <w:tcW w:w="998" w:type="dxa"/>
            <w:vMerge/>
            <w:tcBorders>
              <w:left w:val="single" w:sz="8" w:space="0" w:color="000000"/>
              <w:right w:val="single" w:sz="8" w:space="0" w:color="000000"/>
            </w:tcBorders>
          </w:tcPr>
          <w:p w14:paraId="5328726E" w14:textId="77777777" w:rsidR="00375BE5" w:rsidRDefault="00375BE5" w:rsidP="00375BE5"/>
        </w:tc>
        <w:tc>
          <w:tcPr>
            <w:tcW w:w="3545" w:type="dxa"/>
            <w:tcBorders>
              <w:top w:val="nil"/>
              <w:left w:val="single" w:sz="8" w:space="0" w:color="000000"/>
              <w:bottom w:val="nil"/>
              <w:right w:val="single" w:sz="8" w:space="0" w:color="000000"/>
            </w:tcBorders>
          </w:tcPr>
          <w:p w14:paraId="51BAD1C8"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‐&gt;2 antimuscarinics: 15.0%</w:t>
            </w:r>
          </w:p>
        </w:tc>
      </w:tr>
      <w:tr w:rsidR="00375BE5" w14:paraId="49A449D7" w14:textId="77777777" w:rsidTr="00375BE5">
        <w:trPr>
          <w:trHeight w:hRule="exact" w:val="436"/>
        </w:trPr>
        <w:tc>
          <w:tcPr>
            <w:tcW w:w="1675" w:type="dxa"/>
            <w:tcBorders>
              <w:top w:val="nil"/>
              <w:left w:val="single" w:sz="8" w:space="0" w:color="000000"/>
              <w:bottom w:val="nil"/>
              <w:right w:val="single" w:sz="8" w:space="0" w:color="000000"/>
            </w:tcBorders>
          </w:tcPr>
          <w:p w14:paraId="5E05C397" w14:textId="77777777" w:rsidR="00375BE5" w:rsidRDefault="00375BE5" w:rsidP="00375BE5">
            <w:pPr>
              <w:pStyle w:val="TableParagraph"/>
              <w:spacing w:before="136"/>
              <w:ind w:left="27"/>
              <w:rPr>
                <w:rFonts w:ascii="Calibri" w:eastAsia="Calibri" w:hAnsi="Calibri" w:cs="Calibri"/>
              </w:rPr>
            </w:pPr>
            <w:r>
              <w:rPr>
                <w:rFonts w:ascii="Calibri"/>
              </w:rPr>
              <w:t>BEYOND</w:t>
            </w:r>
          </w:p>
        </w:tc>
        <w:tc>
          <w:tcPr>
            <w:tcW w:w="1224" w:type="dxa"/>
            <w:vMerge/>
            <w:tcBorders>
              <w:left w:val="single" w:sz="8" w:space="0" w:color="000000"/>
              <w:right w:val="single" w:sz="8" w:space="0" w:color="000000"/>
            </w:tcBorders>
          </w:tcPr>
          <w:p w14:paraId="1E2D5345" w14:textId="77777777" w:rsidR="00375BE5" w:rsidRDefault="00375BE5" w:rsidP="00375BE5"/>
        </w:tc>
        <w:tc>
          <w:tcPr>
            <w:tcW w:w="2803" w:type="dxa"/>
            <w:vMerge/>
            <w:tcBorders>
              <w:left w:val="single" w:sz="8" w:space="0" w:color="000000"/>
              <w:right w:val="single" w:sz="8" w:space="0" w:color="000000"/>
            </w:tcBorders>
          </w:tcPr>
          <w:p w14:paraId="4BE0489F" w14:textId="77777777" w:rsidR="00375BE5" w:rsidRDefault="00375BE5" w:rsidP="00375BE5"/>
        </w:tc>
        <w:tc>
          <w:tcPr>
            <w:tcW w:w="998" w:type="dxa"/>
            <w:vMerge/>
            <w:tcBorders>
              <w:left w:val="single" w:sz="8" w:space="0" w:color="000000"/>
              <w:right w:val="single" w:sz="8" w:space="0" w:color="000000"/>
            </w:tcBorders>
          </w:tcPr>
          <w:p w14:paraId="764ECB55" w14:textId="77777777" w:rsidR="00375BE5" w:rsidRDefault="00375BE5" w:rsidP="00375BE5"/>
        </w:tc>
        <w:tc>
          <w:tcPr>
            <w:tcW w:w="3545" w:type="dxa"/>
            <w:tcBorders>
              <w:top w:val="nil"/>
              <w:left w:val="single" w:sz="8" w:space="0" w:color="000000"/>
              <w:bottom w:val="nil"/>
              <w:right w:val="single" w:sz="8" w:space="0" w:color="000000"/>
            </w:tcBorders>
          </w:tcPr>
          <w:p w14:paraId="47DB7856" w14:textId="77777777" w:rsidR="00375BE5" w:rsidRDefault="00375BE5" w:rsidP="00375BE5">
            <w:pPr>
              <w:pStyle w:val="TableParagraph"/>
              <w:spacing w:before="136"/>
              <w:ind w:left="27"/>
              <w:rPr>
                <w:rFonts w:ascii="Calibri" w:eastAsia="Calibri" w:hAnsi="Calibri" w:cs="Calibri"/>
              </w:rPr>
            </w:pPr>
            <w:r>
              <w:rPr>
                <w:rFonts w:ascii="Calibri"/>
              </w:rPr>
              <w:t>Type of OAB, %:</w:t>
            </w:r>
          </w:p>
        </w:tc>
      </w:tr>
      <w:tr w:rsidR="00375BE5" w14:paraId="33C0D021" w14:textId="77777777" w:rsidTr="00375BE5">
        <w:trPr>
          <w:trHeight w:hRule="exact" w:val="290"/>
        </w:trPr>
        <w:tc>
          <w:tcPr>
            <w:tcW w:w="1675" w:type="dxa"/>
            <w:tcBorders>
              <w:top w:val="nil"/>
              <w:left w:val="single" w:sz="8" w:space="0" w:color="000000"/>
              <w:bottom w:val="nil"/>
              <w:right w:val="single" w:sz="8" w:space="0" w:color="000000"/>
            </w:tcBorders>
          </w:tcPr>
          <w:p w14:paraId="3EB1ABB3" w14:textId="77777777" w:rsidR="00375BE5" w:rsidRDefault="00375BE5" w:rsidP="00375BE5"/>
        </w:tc>
        <w:tc>
          <w:tcPr>
            <w:tcW w:w="1224" w:type="dxa"/>
            <w:vMerge/>
            <w:tcBorders>
              <w:left w:val="single" w:sz="8" w:space="0" w:color="000000"/>
              <w:right w:val="single" w:sz="8" w:space="0" w:color="000000"/>
            </w:tcBorders>
          </w:tcPr>
          <w:p w14:paraId="4114CFC3" w14:textId="77777777" w:rsidR="00375BE5" w:rsidRDefault="00375BE5" w:rsidP="00375BE5"/>
        </w:tc>
        <w:tc>
          <w:tcPr>
            <w:tcW w:w="2803" w:type="dxa"/>
            <w:vMerge/>
            <w:tcBorders>
              <w:left w:val="single" w:sz="8" w:space="0" w:color="000000"/>
              <w:right w:val="single" w:sz="8" w:space="0" w:color="000000"/>
            </w:tcBorders>
          </w:tcPr>
          <w:p w14:paraId="56734E98" w14:textId="77777777" w:rsidR="00375BE5" w:rsidRDefault="00375BE5" w:rsidP="00375BE5"/>
        </w:tc>
        <w:tc>
          <w:tcPr>
            <w:tcW w:w="998" w:type="dxa"/>
            <w:vMerge/>
            <w:tcBorders>
              <w:left w:val="single" w:sz="8" w:space="0" w:color="000000"/>
              <w:right w:val="single" w:sz="8" w:space="0" w:color="000000"/>
            </w:tcBorders>
          </w:tcPr>
          <w:p w14:paraId="209B067F" w14:textId="77777777" w:rsidR="00375BE5" w:rsidRDefault="00375BE5" w:rsidP="00375BE5"/>
        </w:tc>
        <w:tc>
          <w:tcPr>
            <w:tcW w:w="3545" w:type="dxa"/>
            <w:tcBorders>
              <w:top w:val="nil"/>
              <w:left w:val="single" w:sz="8" w:space="0" w:color="000000"/>
              <w:bottom w:val="nil"/>
              <w:right w:val="single" w:sz="8" w:space="0" w:color="000000"/>
            </w:tcBorders>
          </w:tcPr>
          <w:p w14:paraId="7654F17A"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‐Urgency incontinence: 41.2 %</w:t>
            </w:r>
          </w:p>
        </w:tc>
      </w:tr>
      <w:tr w:rsidR="00375BE5" w14:paraId="4852FA1E" w14:textId="77777777" w:rsidTr="00375BE5">
        <w:trPr>
          <w:trHeight w:hRule="exact" w:val="290"/>
        </w:trPr>
        <w:tc>
          <w:tcPr>
            <w:tcW w:w="1675" w:type="dxa"/>
            <w:vMerge w:val="restart"/>
            <w:tcBorders>
              <w:top w:val="nil"/>
              <w:left w:val="single" w:sz="8" w:space="0" w:color="000000"/>
              <w:right w:val="single" w:sz="8" w:space="0" w:color="000000"/>
            </w:tcBorders>
          </w:tcPr>
          <w:p w14:paraId="06FD50BE" w14:textId="77777777" w:rsidR="00375BE5" w:rsidRDefault="00375BE5" w:rsidP="00375BE5">
            <w:pPr>
              <w:pStyle w:val="TableParagraph"/>
              <w:spacing w:line="260" w:lineRule="exact"/>
              <w:ind w:left="27"/>
              <w:rPr>
                <w:rFonts w:ascii="Calibri" w:eastAsia="Calibri" w:hAnsi="Calibri" w:cs="Calibri"/>
              </w:rPr>
            </w:pPr>
            <w:r>
              <w:rPr>
                <w:rFonts w:ascii="Calibri"/>
              </w:rPr>
              <w:t>(Good)</w:t>
            </w:r>
          </w:p>
        </w:tc>
        <w:tc>
          <w:tcPr>
            <w:tcW w:w="1224" w:type="dxa"/>
            <w:vMerge/>
            <w:tcBorders>
              <w:left w:val="single" w:sz="8" w:space="0" w:color="000000"/>
              <w:right w:val="single" w:sz="8" w:space="0" w:color="000000"/>
            </w:tcBorders>
          </w:tcPr>
          <w:p w14:paraId="3F0F38D4" w14:textId="77777777" w:rsidR="00375BE5" w:rsidRDefault="00375BE5" w:rsidP="00375BE5"/>
        </w:tc>
        <w:tc>
          <w:tcPr>
            <w:tcW w:w="2803" w:type="dxa"/>
            <w:vMerge/>
            <w:tcBorders>
              <w:left w:val="single" w:sz="8" w:space="0" w:color="000000"/>
              <w:right w:val="single" w:sz="8" w:space="0" w:color="000000"/>
            </w:tcBorders>
          </w:tcPr>
          <w:p w14:paraId="4603F282" w14:textId="77777777" w:rsidR="00375BE5" w:rsidRDefault="00375BE5" w:rsidP="00375BE5"/>
        </w:tc>
        <w:tc>
          <w:tcPr>
            <w:tcW w:w="998" w:type="dxa"/>
            <w:vMerge/>
            <w:tcBorders>
              <w:left w:val="single" w:sz="8" w:space="0" w:color="000000"/>
              <w:right w:val="single" w:sz="8" w:space="0" w:color="000000"/>
            </w:tcBorders>
          </w:tcPr>
          <w:p w14:paraId="207B48BC" w14:textId="77777777" w:rsidR="00375BE5" w:rsidRDefault="00375BE5" w:rsidP="00375BE5"/>
        </w:tc>
        <w:tc>
          <w:tcPr>
            <w:tcW w:w="3545" w:type="dxa"/>
            <w:tcBorders>
              <w:top w:val="nil"/>
              <w:left w:val="single" w:sz="8" w:space="0" w:color="000000"/>
              <w:bottom w:val="nil"/>
              <w:right w:val="single" w:sz="8" w:space="0" w:color="000000"/>
            </w:tcBorders>
          </w:tcPr>
          <w:p w14:paraId="34A2102A"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‐Mixed stress/urgency incontinence:</w:t>
            </w:r>
          </w:p>
        </w:tc>
      </w:tr>
      <w:tr w:rsidR="00375BE5" w14:paraId="1B7C920A" w14:textId="77777777" w:rsidTr="00375BE5">
        <w:trPr>
          <w:trHeight w:hRule="exact" w:val="290"/>
        </w:trPr>
        <w:tc>
          <w:tcPr>
            <w:tcW w:w="1675" w:type="dxa"/>
            <w:vMerge/>
            <w:tcBorders>
              <w:left w:val="single" w:sz="8" w:space="0" w:color="000000"/>
              <w:right w:val="single" w:sz="8" w:space="0" w:color="000000"/>
            </w:tcBorders>
          </w:tcPr>
          <w:p w14:paraId="32522917" w14:textId="77777777" w:rsidR="00375BE5" w:rsidRDefault="00375BE5" w:rsidP="00375BE5"/>
        </w:tc>
        <w:tc>
          <w:tcPr>
            <w:tcW w:w="1224" w:type="dxa"/>
            <w:vMerge/>
            <w:tcBorders>
              <w:left w:val="single" w:sz="8" w:space="0" w:color="000000"/>
              <w:right w:val="single" w:sz="8" w:space="0" w:color="000000"/>
            </w:tcBorders>
          </w:tcPr>
          <w:p w14:paraId="14FF292E" w14:textId="77777777" w:rsidR="00375BE5" w:rsidRDefault="00375BE5" w:rsidP="00375BE5"/>
        </w:tc>
        <w:tc>
          <w:tcPr>
            <w:tcW w:w="2803" w:type="dxa"/>
            <w:vMerge/>
            <w:tcBorders>
              <w:left w:val="single" w:sz="8" w:space="0" w:color="000000"/>
              <w:right w:val="single" w:sz="8" w:space="0" w:color="000000"/>
            </w:tcBorders>
          </w:tcPr>
          <w:p w14:paraId="1BDB8AAD" w14:textId="77777777" w:rsidR="00375BE5" w:rsidRDefault="00375BE5" w:rsidP="00375BE5"/>
        </w:tc>
        <w:tc>
          <w:tcPr>
            <w:tcW w:w="998" w:type="dxa"/>
            <w:vMerge/>
            <w:tcBorders>
              <w:left w:val="single" w:sz="8" w:space="0" w:color="000000"/>
              <w:right w:val="single" w:sz="8" w:space="0" w:color="000000"/>
            </w:tcBorders>
          </w:tcPr>
          <w:p w14:paraId="5063D4D4" w14:textId="77777777" w:rsidR="00375BE5" w:rsidRDefault="00375BE5" w:rsidP="00375BE5"/>
        </w:tc>
        <w:tc>
          <w:tcPr>
            <w:tcW w:w="3545" w:type="dxa"/>
            <w:tcBorders>
              <w:top w:val="nil"/>
              <w:left w:val="single" w:sz="8" w:space="0" w:color="000000"/>
              <w:bottom w:val="nil"/>
              <w:right w:val="single" w:sz="8" w:space="0" w:color="000000"/>
            </w:tcBorders>
          </w:tcPr>
          <w:p w14:paraId="20E8BBE2" w14:textId="77777777" w:rsidR="00375BE5" w:rsidRDefault="00375BE5" w:rsidP="00375BE5">
            <w:pPr>
              <w:pStyle w:val="TableParagraph"/>
              <w:spacing w:line="259" w:lineRule="exact"/>
              <w:ind w:left="27"/>
              <w:rPr>
                <w:rFonts w:ascii="Calibri" w:eastAsia="Calibri" w:hAnsi="Calibri" w:cs="Calibri"/>
              </w:rPr>
            </w:pPr>
            <w:r>
              <w:rPr>
                <w:rFonts w:ascii="Calibri"/>
              </w:rPr>
              <w:t>15.7%</w:t>
            </w:r>
          </w:p>
        </w:tc>
      </w:tr>
      <w:tr w:rsidR="00375BE5" w14:paraId="463ABAC3" w14:textId="77777777" w:rsidTr="00375BE5">
        <w:trPr>
          <w:trHeight w:hRule="exact" w:val="290"/>
        </w:trPr>
        <w:tc>
          <w:tcPr>
            <w:tcW w:w="1675" w:type="dxa"/>
            <w:vMerge/>
            <w:tcBorders>
              <w:left w:val="single" w:sz="8" w:space="0" w:color="000000"/>
              <w:right w:val="single" w:sz="8" w:space="0" w:color="000000"/>
            </w:tcBorders>
          </w:tcPr>
          <w:p w14:paraId="14FB414F" w14:textId="77777777" w:rsidR="00375BE5" w:rsidRDefault="00375BE5" w:rsidP="00375BE5"/>
        </w:tc>
        <w:tc>
          <w:tcPr>
            <w:tcW w:w="1224" w:type="dxa"/>
            <w:vMerge/>
            <w:tcBorders>
              <w:left w:val="single" w:sz="8" w:space="0" w:color="000000"/>
              <w:right w:val="single" w:sz="8" w:space="0" w:color="000000"/>
            </w:tcBorders>
          </w:tcPr>
          <w:p w14:paraId="0605259B" w14:textId="77777777" w:rsidR="00375BE5" w:rsidRDefault="00375BE5" w:rsidP="00375BE5"/>
        </w:tc>
        <w:tc>
          <w:tcPr>
            <w:tcW w:w="2803" w:type="dxa"/>
            <w:vMerge/>
            <w:tcBorders>
              <w:left w:val="single" w:sz="8" w:space="0" w:color="000000"/>
              <w:right w:val="single" w:sz="8" w:space="0" w:color="000000"/>
            </w:tcBorders>
          </w:tcPr>
          <w:p w14:paraId="0E805DBD" w14:textId="77777777" w:rsidR="00375BE5" w:rsidRDefault="00375BE5" w:rsidP="00375BE5"/>
        </w:tc>
        <w:tc>
          <w:tcPr>
            <w:tcW w:w="998" w:type="dxa"/>
            <w:vMerge/>
            <w:tcBorders>
              <w:left w:val="single" w:sz="8" w:space="0" w:color="000000"/>
              <w:right w:val="single" w:sz="8" w:space="0" w:color="000000"/>
            </w:tcBorders>
          </w:tcPr>
          <w:p w14:paraId="6D98D880" w14:textId="77777777" w:rsidR="00375BE5" w:rsidRDefault="00375BE5" w:rsidP="00375BE5"/>
        </w:tc>
        <w:tc>
          <w:tcPr>
            <w:tcW w:w="3545" w:type="dxa"/>
            <w:tcBorders>
              <w:top w:val="nil"/>
              <w:left w:val="single" w:sz="8" w:space="0" w:color="000000"/>
              <w:bottom w:val="nil"/>
              <w:right w:val="single" w:sz="8" w:space="0" w:color="000000"/>
            </w:tcBorders>
          </w:tcPr>
          <w:p w14:paraId="1BB69339"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‐Frequency/urgency without</w:t>
            </w:r>
          </w:p>
        </w:tc>
      </w:tr>
      <w:tr w:rsidR="00375BE5" w14:paraId="6A868651" w14:textId="77777777" w:rsidTr="00375BE5">
        <w:trPr>
          <w:trHeight w:hRule="exact" w:val="436"/>
        </w:trPr>
        <w:tc>
          <w:tcPr>
            <w:tcW w:w="1675" w:type="dxa"/>
            <w:vMerge/>
            <w:tcBorders>
              <w:left w:val="single" w:sz="8" w:space="0" w:color="000000"/>
              <w:right w:val="single" w:sz="8" w:space="0" w:color="000000"/>
            </w:tcBorders>
          </w:tcPr>
          <w:p w14:paraId="561BA880" w14:textId="77777777" w:rsidR="00375BE5" w:rsidRDefault="00375BE5" w:rsidP="00375BE5"/>
        </w:tc>
        <w:tc>
          <w:tcPr>
            <w:tcW w:w="1224" w:type="dxa"/>
            <w:vMerge/>
            <w:tcBorders>
              <w:left w:val="single" w:sz="8" w:space="0" w:color="000000"/>
              <w:right w:val="single" w:sz="8" w:space="0" w:color="000000"/>
            </w:tcBorders>
          </w:tcPr>
          <w:p w14:paraId="7E1C1249" w14:textId="77777777" w:rsidR="00375BE5" w:rsidRDefault="00375BE5" w:rsidP="00375BE5"/>
        </w:tc>
        <w:tc>
          <w:tcPr>
            <w:tcW w:w="2803" w:type="dxa"/>
            <w:vMerge/>
            <w:tcBorders>
              <w:left w:val="single" w:sz="8" w:space="0" w:color="000000"/>
              <w:right w:val="single" w:sz="8" w:space="0" w:color="000000"/>
            </w:tcBorders>
          </w:tcPr>
          <w:p w14:paraId="15F667EB" w14:textId="77777777" w:rsidR="00375BE5" w:rsidRDefault="00375BE5" w:rsidP="00375BE5"/>
        </w:tc>
        <w:tc>
          <w:tcPr>
            <w:tcW w:w="998" w:type="dxa"/>
            <w:vMerge/>
            <w:tcBorders>
              <w:left w:val="single" w:sz="8" w:space="0" w:color="000000"/>
              <w:right w:val="single" w:sz="8" w:space="0" w:color="000000"/>
            </w:tcBorders>
          </w:tcPr>
          <w:p w14:paraId="28FD5D57" w14:textId="77777777" w:rsidR="00375BE5" w:rsidRDefault="00375BE5" w:rsidP="00375BE5"/>
        </w:tc>
        <w:tc>
          <w:tcPr>
            <w:tcW w:w="3545" w:type="dxa"/>
            <w:tcBorders>
              <w:top w:val="nil"/>
              <w:left w:val="single" w:sz="8" w:space="0" w:color="000000"/>
              <w:bottom w:val="nil"/>
              <w:right w:val="single" w:sz="8" w:space="0" w:color="000000"/>
            </w:tcBorders>
          </w:tcPr>
          <w:p w14:paraId="1AF2AA93" w14:textId="77777777" w:rsidR="00375BE5" w:rsidRDefault="00375BE5" w:rsidP="00375BE5">
            <w:pPr>
              <w:pStyle w:val="TableParagraph"/>
              <w:spacing w:line="259" w:lineRule="exact"/>
              <w:ind w:left="27"/>
              <w:rPr>
                <w:rFonts w:ascii="Calibri" w:eastAsia="Calibri" w:hAnsi="Calibri" w:cs="Calibri"/>
              </w:rPr>
            </w:pPr>
            <w:r>
              <w:rPr>
                <w:rFonts w:ascii="Calibri"/>
              </w:rPr>
              <w:t>incontinence: 43.2%</w:t>
            </w:r>
          </w:p>
        </w:tc>
      </w:tr>
      <w:tr w:rsidR="00375BE5" w14:paraId="19879DAF" w14:textId="77777777" w:rsidTr="00375BE5">
        <w:trPr>
          <w:trHeight w:hRule="exact" w:val="436"/>
        </w:trPr>
        <w:tc>
          <w:tcPr>
            <w:tcW w:w="1675" w:type="dxa"/>
            <w:vMerge/>
            <w:tcBorders>
              <w:left w:val="single" w:sz="8" w:space="0" w:color="000000"/>
              <w:right w:val="single" w:sz="8" w:space="0" w:color="000000"/>
            </w:tcBorders>
          </w:tcPr>
          <w:p w14:paraId="45DBC51D" w14:textId="77777777" w:rsidR="00375BE5" w:rsidRDefault="00375BE5" w:rsidP="00375BE5"/>
        </w:tc>
        <w:tc>
          <w:tcPr>
            <w:tcW w:w="1224" w:type="dxa"/>
            <w:vMerge/>
            <w:tcBorders>
              <w:left w:val="single" w:sz="8" w:space="0" w:color="000000"/>
              <w:right w:val="single" w:sz="8" w:space="0" w:color="000000"/>
            </w:tcBorders>
          </w:tcPr>
          <w:p w14:paraId="1B25D4C3" w14:textId="77777777" w:rsidR="00375BE5" w:rsidRDefault="00375BE5" w:rsidP="00375BE5"/>
        </w:tc>
        <w:tc>
          <w:tcPr>
            <w:tcW w:w="2803" w:type="dxa"/>
            <w:vMerge/>
            <w:tcBorders>
              <w:left w:val="single" w:sz="8" w:space="0" w:color="000000"/>
              <w:right w:val="single" w:sz="8" w:space="0" w:color="000000"/>
            </w:tcBorders>
          </w:tcPr>
          <w:p w14:paraId="155FED8C" w14:textId="77777777" w:rsidR="00375BE5" w:rsidRDefault="00375BE5" w:rsidP="00375BE5"/>
        </w:tc>
        <w:tc>
          <w:tcPr>
            <w:tcW w:w="998" w:type="dxa"/>
            <w:vMerge/>
            <w:tcBorders>
              <w:left w:val="single" w:sz="8" w:space="0" w:color="000000"/>
              <w:right w:val="single" w:sz="8" w:space="0" w:color="000000"/>
            </w:tcBorders>
          </w:tcPr>
          <w:p w14:paraId="1C28C9E3" w14:textId="77777777" w:rsidR="00375BE5" w:rsidRDefault="00375BE5" w:rsidP="00375BE5"/>
        </w:tc>
        <w:tc>
          <w:tcPr>
            <w:tcW w:w="3545" w:type="dxa"/>
            <w:tcBorders>
              <w:top w:val="nil"/>
              <w:left w:val="single" w:sz="8" w:space="0" w:color="000000"/>
              <w:bottom w:val="nil"/>
              <w:right w:val="single" w:sz="8" w:space="0" w:color="000000"/>
            </w:tcBorders>
          </w:tcPr>
          <w:p w14:paraId="63D5BB84" w14:textId="77777777" w:rsidR="00375BE5" w:rsidRDefault="00375BE5" w:rsidP="00375BE5">
            <w:pPr>
              <w:pStyle w:val="TableParagraph"/>
              <w:spacing w:before="136"/>
              <w:ind w:left="27"/>
              <w:rPr>
                <w:rFonts w:ascii="Calibri" w:eastAsia="Calibri" w:hAnsi="Calibri" w:cs="Calibri"/>
              </w:rPr>
            </w:pPr>
            <w:r>
              <w:rPr>
                <w:rFonts w:ascii="Calibri"/>
              </w:rPr>
              <w:t>Mean incontinence episodes /24 h:</w:t>
            </w:r>
          </w:p>
        </w:tc>
      </w:tr>
      <w:tr w:rsidR="00375BE5" w14:paraId="2FC451F5" w14:textId="77777777" w:rsidTr="00375BE5">
        <w:trPr>
          <w:trHeight w:hRule="exact" w:val="436"/>
        </w:trPr>
        <w:tc>
          <w:tcPr>
            <w:tcW w:w="1675" w:type="dxa"/>
            <w:vMerge/>
            <w:tcBorders>
              <w:left w:val="single" w:sz="8" w:space="0" w:color="000000"/>
              <w:right w:val="single" w:sz="8" w:space="0" w:color="000000"/>
            </w:tcBorders>
          </w:tcPr>
          <w:p w14:paraId="02B8F72E" w14:textId="77777777" w:rsidR="00375BE5" w:rsidRDefault="00375BE5" w:rsidP="00375BE5"/>
        </w:tc>
        <w:tc>
          <w:tcPr>
            <w:tcW w:w="1224" w:type="dxa"/>
            <w:vMerge/>
            <w:tcBorders>
              <w:left w:val="single" w:sz="8" w:space="0" w:color="000000"/>
              <w:right w:val="single" w:sz="8" w:space="0" w:color="000000"/>
            </w:tcBorders>
          </w:tcPr>
          <w:p w14:paraId="0CEF4075" w14:textId="77777777" w:rsidR="00375BE5" w:rsidRDefault="00375BE5" w:rsidP="00375BE5"/>
        </w:tc>
        <w:tc>
          <w:tcPr>
            <w:tcW w:w="2803" w:type="dxa"/>
            <w:vMerge/>
            <w:tcBorders>
              <w:left w:val="single" w:sz="8" w:space="0" w:color="000000"/>
              <w:right w:val="single" w:sz="8" w:space="0" w:color="000000"/>
            </w:tcBorders>
          </w:tcPr>
          <w:p w14:paraId="51888A71" w14:textId="77777777" w:rsidR="00375BE5" w:rsidRDefault="00375BE5" w:rsidP="00375BE5"/>
        </w:tc>
        <w:tc>
          <w:tcPr>
            <w:tcW w:w="998" w:type="dxa"/>
            <w:vMerge/>
            <w:tcBorders>
              <w:left w:val="single" w:sz="8" w:space="0" w:color="000000"/>
              <w:right w:val="single" w:sz="8" w:space="0" w:color="000000"/>
            </w:tcBorders>
          </w:tcPr>
          <w:p w14:paraId="7E33FBE3" w14:textId="77777777" w:rsidR="00375BE5" w:rsidRDefault="00375BE5" w:rsidP="00375BE5"/>
        </w:tc>
        <w:tc>
          <w:tcPr>
            <w:tcW w:w="3545" w:type="dxa"/>
            <w:tcBorders>
              <w:top w:val="nil"/>
              <w:left w:val="single" w:sz="8" w:space="0" w:color="000000"/>
              <w:bottom w:val="nil"/>
              <w:right w:val="single" w:sz="8" w:space="0" w:color="000000"/>
            </w:tcBorders>
          </w:tcPr>
          <w:p w14:paraId="2B532522" w14:textId="77777777" w:rsidR="00375BE5" w:rsidRDefault="00375BE5" w:rsidP="00375BE5">
            <w:pPr>
              <w:pStyle w:val="TableParagraph"/>
              <w:spacing w:line="259" w:lineRule="exact"/>
              <w:ind w:left="27"/>
              <w:rPr>
                <w:rFonts w:ascii="Calibri" w:eastAsia="Calibri" w:hAnsi="Calibri" w:cs="Calibri"/>
              </w:rPr>
            </w:pPr>
            <w:r>
              <w:rPr>
                <w:rFonts w:ascii="Calibri"/>
              </w:rPr>
              <w:t>2.1</w:t>
            </w:r>
          </w:p>
        </w:tc>
      </w:tr>
      <w:tr w:rsidR="00375BE5" w14:paraId="6668E481" w14:textId="77777777" w:rsidTr="00375BE5">
        <w:trPr>
          <w:trHeight w:hRule="exact" w:val="581"/>
        </w:trPr>
        <w:tc>
          <w:tcPr>
            <w:tcW w:w="1675" w:type="dxa"/>
            <w:vMerge/>
            <w:tcBorders>
              <w:left w:val="single" w:sz="8" w:space="0" w:color="000000"/>
              <w:right w:val="single" w:sz="8" w:space="0" w:color="000000"/>
            </w:tcBorders>
          </w:tcPr>
          <w:p w14:paraId="1988FE38" w14:textId="77777777" w:rsidR="00375BE5" w:rsidRDefault="00375BE5" w:rsidP="00375BE5"/>
        </w:tc>
        <w:tc>
          <w:tcPr>
            <w:tcW w:w="1224" w:type="dxa"/>
            <w:vMerge/>
            <w:tcBorders>
              <w:left w:val="single" w:sz="8" w:space="0" w:color="000000"/>
              <w:right w:val="single" w:sz="8" w:space="0" w:color="000000"/>
            </w:tcBorders>
          </w:tcPr>
          <w:p w14:paraId="378D787F" w14:textId="77777777" w:rsidR="00375BE5" w:rsidRDefault="00375BE5" w:rsidP="00375BE5"/>
        </w:tc>
        <w:tc>
          <w:tcPr>
            <w:tcW w:w="2803" w:type="dxa"/>
            <w:vMerge/>
            <w:tcBorders>
              <w:left w:val="single" w:sz="8" w:space="0" w:color="000000"/>
              <w:right w:val="single" w:sz="8" w:space="0" w:color="000000"/>
            </w:tcBorders>
          </w:tcPr>
          <w:p w14:paraId="495464EC" w14:textId="77777777" w:rsidR="00375BE5" w:rsidRDefault="00375BE5" w:rsidP="00375BE5"/>
        </w:tc>
        <w:tc>
          <w:tcPr>
            <w:tcW w:w="998" w:type="dxa"/>
            <w:vMerge/>
            <w:tcBorders>
              <w:left w:val="single" w:sz="8" w:space="0" w:color="000000"/>
              <w:right w:val="single" w:sz="8" w:space="0" w:color="000000"/>
            </w:tcBorders>
          </w:tcPr>
          <w:p w14:paraId="45B081D5" w14:textId="77777777" w:rsidR="00375BE5" w:rsidRDefault="00375BE5" w:rsidP="00375BE5"/>
        </w:tc>
        <w:tc>
          <w:tcPr>
            <w:tcW w:w="3545" w:type="dxa"/>
            <w:tcBorders>
              <w:top w:val="nil"/>
              <w:left w:val="single" w:sz="8" w:space="0" w:color="000000"/>
              <w:bottom w:val="nil"/>
              <w:right w:val="single" w:sz="8" w:space="0" w:color="000000"/>
            </w:tcBorders>
          </w:tcPr>
          <w:p w14:paraId="1F71A8E4" w14:textId="77777777" w:rsidR="00375BE5" w:rsidRDefault="00375BE5" w:rsidP="00375BE5">
            <w:pPr>
              <w:pStyle w:val="TableParagraph"/>
              <w:spacing w:before="136"/>
              <w:ind w:left="27"/>
              <w:rPr>
                <w:rFonts w:ascii="Calibri" w:eastAsia="Calibri" w:hAnsi="Calibri" w:cs="Calibri"/>
              </w:rPr>
            </w:pPr>
            <w:r>
              <w:rPr>
                <w:rFonts w:ascii="Calibri"/>
              </w:rPr>
              <w:t>Mean micturitions /24 h: 11.5</w:t>
            </w:r>
          </w:p>
        </w:tc>
      </w:tr>
      <w:tr w:rsidR="00375BE5" w14:paraId="2BC7C207" w14:textId="77777777" w:rsidTr="00375BE5">
        <w:trPr>
          <w:trHeight w:hRule="exact" w:val="436"/>
        </w:trPr>
        <w:tc>
          <w:tcPr>
            <w:tcW w:w="1675" w:type="dxa"/>
            <w:vMerge/>
            <w:tcBorders>
              <w:left w:val="single" w:sz="8" w:space="0" w:color="000000"/>
              <w:right w:val="single" w:sz="8" w:space="0" w:color="000000"/>
            </w:tcBorders>
          </w:tcPr>
          <w:p w14:paraId="6113131C" w14:textId="77777777" w:rsidR="00375BE5" w:rsidRDefault="00375BE5" w:rsidP="00375BE5"/>
        </w:tc>
        <w:tc>
          <w:tcPr>
            <w:tcW w:w="1224" w:type="dxa"/>
            <w:vMerge/>
            <w:tcBorders>
              <w:left w:val="single" w:sz="8" w:space="0" w:color="000000"/>
              <w:right w:val="single" w:sz="8" w:space="0" w:color="000000"/>
            </w:tcBorders>
          </w:tcPr>
          <w:p w14:paraId="33D108BE" w14:textId="77777777" w:rsidR="00375BE5" w:rsidRDefault="00375BE5" w:rsidP="00375BE5"/>
        </w:tc>
        <w:tc>
          <w:tcPr>
            <w:tcW w:w="2803" w:type="dxa"/>
            <w:vMerge/>
            <w:tcBorders>
              <w:left w:val="single" w:sz="8" w:space="0" w:color="000000"/>
              <w:right w:val="single" w:sz="8" w:space="0" w:color="000000"/>
            </w:tcBorders>
          </w:tcPr>
          <w:p w14:paraId="75492641" w14:textId="77777777" w:rsidR="00375BE5" w:rsidRDefault="00375BE5" w:rsidP="00375BE5"/>
        </w:tc>
        <w:tc>
          <w:tcPr>
            <w:tcW w:w="998" w:type="dxa"/>
            <w:vMerge/>
            <w:tcBorders>
              <w:left w:val="single" w:sz="8" w:space="0" w:color="000000"/>
              <w:right w:val="single" w:sz="8" w:space="0" w:color="000000"/>
            </w:tcBorders>
          </w:tcPr>
          <w:p w14:paraId="124D8586" w14:textId="77777777" w:rsidR="00375BE5" w:rsidRDefault="00375BE5" w:rsidP="00375BE5"/>
        </w:tc>
        <w:tc>
          <w:tcPr>
            <w:tcW w:w="3545" w:type="dxa"/>
            <w:tcBorders>
              <w:top w:val="nil"/>
              <w:left w:val="single" w:sz="8" w:space="0" w:color="000000"/>
              <w:bottom w:val="nil"/>
              <w:right w:val="single" w:sz="8" w:space="0" w:color="000000"/>
            </w:tcBorders>
          </w:tcPr>
          <w:p w14:paraId="43082D89" w14:textId="77777777" w:rsidR="00375BE5" w:rsidRDefault="00375BE5" w:rsidP="00375BE5">
            <w:pPr>
              <w:pStyle w:val="TableParagraph"/>
              <w:spacing w:before="136"/>
              <w:ind w:left="27"/>
              <w:rPr>
                <w:rFonts w:ascii="Calibri" w:eastAsia="Calibri" w:hAnsi="Calibri" w:cs="Calibri"/>
              </w:rPr>
            </w:pPr>
            <w:r>
              <w:rPr>
                <w:rFonts w:ascii="Calibri"/>
              </w:rPr>
              <w:t>Mean urgency episodes (grade 3 or 4)</w:t>
            </w:r>
          </w:p>
        </w:tc>
      </w:tr>
      <w:tr w:rsidR="00375BE5" w14:paraId="160550C6" w14:textId="77777777" w:rsidTr="00375BE5">
        <w:trPr>
          <w:trHeight w:hRule="exact" w:val="436"/>
        </w:trPr>
        <w:tc>
          <w:tcPr>
            <w:tcW w:w="1675" w:type="dxa"/>
            <w:vMerge/>
            <w:tcBorders>
              <w:left w:val="single" w:sz="8" w:space="0" w:color="000000"/>
              <w:right w:val="single" w:sz="8" w:space="0" w:color="000000"/>
            </w:tcBorders>
          </w:tcPr>
          <w:p w14:paraId="296B578B" w14:textId="77777777" w:rsidR="00375BE5" w:rsidRDefault="00375BE5" w:rsidP="00375BE5"/>
        </w:tc>
        <w:tc>
          <w:tcPr>
            <w:tcW w:w="1224" w:type="dxa"/>
            <w:vMerge/>
            <w:tcBorders>
              <w:left w:val="single" w:sz="8" w:space="0" w:color="000000"/>
              <w:right w:val="single" w:sz="8" w:space="0" w:color="000000"/>
            </w:tcBorders>
          </w:tcPr>
          <w:p w14:paraId="160A3089" w14:textId="77777777" w:rsidR="00375BE5" w:rsidRDefault="00375BE5" w:rsidP="00375BE5"/>
        </w:tc>
        <w:tc>
          <w:tcPr>
            <w:tcW w:w="2803" w:type="dxa"/>
            <w:vMerge/>
            <w:tcBorders>
              <w:left w:val="single" w:sz="8" w:space="0" w:color="000000"/>
              <w:right w:val="single" w:sz="8" w:space="0" w:color="000000"/>
            </w:tcBorders>
          </w:tcPr>
          <w:p w14:paraId="1FF4C4B9" w14:textId="77777777" w:rsidR="00375BE5" w:rsidRDefault="00375BE5" w:rsidP="00375BE5"/>
        </w:tc>
        <w:tc>
          <w:tcPr>
            <w:tcW w:w="998" w:type="dxa"/>
            <w:vMerge/>
            <w:tcBorders>
              <w:left w:val="single" w:sz="8" w:space="0" w:color="000000"/>
              <w:right w:val="single" w:sz="8" w:space="0" w:color="000000"/>
            </w:tcBorders>
          </w:tcPr>
          <w:p w14:paraId="0C2BB597" w14:textId="77777777" w:rsidR="00375BE5" w:rsidRDefault="00375BE5" w:rsidP="00375BE5"/>
        </w:tc>
        <w:tc>
          <w:tcPr>
            <w:tcW w:w="3545" w:type="dxa"/>
            <w:tcBorders>
              <w:top w:val="nil"/>
              <w:left w:val="single" w:sz="8" w:space="0" w:color="000000"/>
              <w:bottom w:val="nil"/>
              <w:right w:val="single" w:sz="8" w:space="0" w:color="000000"/>
            </w:tcBorders>
          </w:tcPr>
          <w:p w14:paraId="03E2272B" w14:textId="77777777" w:rsidR="00375BE5" w:rsidRDefault="00375BE5" w:rsidP="00375BE5">
            <w:pPr>
              <w:pStyle w:val="TableParagraph"/>
              <w:spacing w:line="259" w:lineRule="exact"/>
              <w:ind w:left="27"/>
              <w:rPr>
                <w:rFonts w:ascii="Calibri" w:eastAsia="Calibri" w:hAnsi="Calibri" w:cs="Calibri"/>
              </w:rPr>
            </w:pPr>
            <w:r>
              <w:rPr>
                <w:rFonts w:ascii="Calibri"/>
              </w:rPr>
              <w:t>/24 h: 7.8</w:t>
            </w:r>
          </w:p>
        </w:tc>
      </w:tr>
      <w:tr w:rsidR="00375BE5" w14:paraId="0023EC15" w14:textId="77777777" w:rsidTr="00375BE5">
        <w:trPr>
          <w:trHeight w:hRule="exact" w:val="436"/>
        </w:trPr>
        <w:tc>
          <w:tcPr>
            <w:tcW w:w="1675" w:type="dxa"/>
            <w:vMerge/>
            <w:tcBorders>
              <w:left w:val="single" w:sz="8" w:space="0" w:color="000000"/>
              <w:right w:val="single" w:sz="8" w:space="0" w:color="000000"/>
            </w:tcBorders>
          </w:tcPr>
          <w:p w14:paraId="64F87F97" w14:textId="77777777" w:rsidR="00375BE5" w:rsidRDefault="00375BE5" w:rsidP="00375BE5"/>
        </w:tc>
        <w:tc>
          <w:tcPr>
            <w:tcW w:w="1224" w:type="dxa"/>
            <w:vMerge/>
            <w:tcBorders>
              <w:left w:val="single" w:sz="8" w:space="0" w:color="000000"/>
              <w:right w:val="single" w:sz="8" w:space="0" w:color="000000"/>
            </w:tcBorders>
          </w:tcPr>
          <w:p w14:paraId="2C439E85" w14:textId="77777777" w:rsidR="00375BE5" w:rsidRDefault="00375BE5" w:rsidP="00375BE5"/>
        </w:tc>
        <w:tc>
          <w:tcPr>
            <w:tcW w:w="2803" w:type="dxa"/>
            <w:vMerge/>
            <w:tcBorders>
              <w:left w:val="single" w:sz="8" w:space="0" w:color="000000"/>
              <w:right w:val="single" w:sz="8" w:space="0" w:color="000000"/>
            </w:tcBorders>
          </w:tcPr>
          <w:p w14:paraId="392525EA" w14:textId="77777777" w:rsidR="00375BE5" w:rsidRDefault="00375BE5" w:rsidP="00375BE5"/>
        </w:tc>
        <w:tc>
          <w:tcPr>
            <w:tcW w:w="998" w:type="dxa"/>
            <w:vMerge/>
            <w:tcBorders>
              <w:left w:val="single" w:sz="8" w:space="0" w:color="000000"/>
              <w:right w:val="single" w:sz="8" w:space="0" w:color="000000"/>
            </w:tcBorders>
          </w:tcPr>
          <w:p w14:paraId="612C546D" w14:textId="77777777" w:rsidR="00375BE5" w:rsidRDefault="00375BE5" w:rsidP="00375BE5"/>
        </w:tc>
        <w:tc>
          <w:tcPr>
            <w:tcW w:w="3545" w:type="dxa"/>
            <w:tcBorders>
              <w:top w:val="nil"/>
              <w:left w:val="single" w:sz="8" w:space="0" w:color="000000"/>
              <w:bottom w:val="nil"/>
              <w:right w:val="single" w:sz="8" w:space="0" w:color="000000"/>
            </w:tcBorders>
          </w:tcPr>
          <w:p w14:paraId="7CAFD24E" w14:textId="77777777" w:rsidR="00375BE5" w:rsidRDefault="00375BE5" w:rsidP="00375BE5">
            <w:pPr>
              <w:pStyle w:val="TableParagraph"/>
              <w:spacing w:before="136"/>
              <w:ind w:left="27"/>
              <w:rPr>
                <w:rFonts w:ascii="Calibri" w:eastAsia="Calibri" w:hAnsi="Calibri" w:cs="Calibri"/>
              </w:rPr>
            </w:pPr>
            <w:r>
              <w:rPr>
                <w:rFonts w:ascii="Calibri" w:eastAsia="Calibri" w:hAnsi="Calibri" w:cs="Calibri"/>
              </w:rPr>
              <w:t>Mean urgency incontinence (grade ≥3)</w:t>
            </w:r>
          </w:p>
        </w:tc>
      </w:tr>
      <w:tr w:rsidR="00375BE5" w14:paraId="3A42D88C" w14:textId="77777777" w:rsidTr="00375BE5">
        <w:trPr>
          <w:trHeight w:hRule="exact" w:val="937"/>
        </w:trPr>
        <w:tc>
          <w:tcPr>
            <w:tcW w:w="1675" w:type="dxa"/>
            <w:vMerge/>
            <w:tcBorders>
              <w:left w:val="single" w:sz="8" w:space="0" w:color="000000"/>
              <w:bottom w:val="single" w:sz="8" w:space="0" w:color="000000"/>
              <w:right w:val="single" w:sz="8" w:space="0" w:color="000000"/>
            </w:tcBorders>
          </w:tcPr>
          <w:p w14:paraId="7D248AE9" w14:textId="77777777" w:rsidR="00375BE5" w:rsidRDefault="00375BE5" w:rsidP="00375BE5"/>
        </w:tc>
        <w:tc>
          <w:tcPr>
            <w:tcW w:w="1224" w:type="dxa"/>
            <w:vMerge/>
            <w:tcBorders>
              <w:left w:val="single" w:sz="8" w:space="0" w:color="000000"/>
              <w:bottom w:val="single" w:sz="8" w:space="0" w:color="000000"/>
              <w:right w:val="single" w:sz="8" w:space="0" w:color="000000"/>
            </w:tcBorders>
          </w:tcPr>
          <w:p w14:paraId="7DF21011" w14:textId="77777777" w:rsidR="00375BE5" w:rsidRDefault="00375BE5" w:rsidP="00375BE5"/>
        </w:tc>
        <w:tc>
          <w:tcPr>
            <w:tcW w:w="2803" w:type="dxa"/>
            <w:vMerge/>
            <w:tcBorders>
              <w:left w:val="single" w:sz="8" w:space="0" w:color="000000"/>
              <w:bottom w:val="single" w:sz="8" w:space="0" w:color="000000"/>
              <w:right w:val="single" w:sz="8" w:space="0" w:color="000000"/>
            </w:tcBorders>
          </w:tcPr>
          <w:p w14:paraId="4A5F5B54" w14:textId="77777777" w:rsidR="00375BE5" w:rsidRDefault="00375BE5" w:rsidP="00375BE5"/>
        </w:tc>
        <w:tc>
          <w:tcPr>
            <w:tcW w:w="998" w:type="dxa"/>
            <w:vMerge/>
            <w:tcBorders>
              <w:left w:val="single" w:sz="8" w:space="0" w:color="000000"/>
              <w:bottom w:val="single" w:sz="8" w:space="0" w:color="000000"/>
              <w:right w:val="single" w:sz="8" w:space="0" w:color="000000"/>
            </w:tcBorders>
          </w:tcPr>
          <w:p w14:paraId="473F88CC" w14:textId="77777777" w:rsidR="00375BE5" w:rsidRDefault="00375BE5" w:rsidP="00375BE5"/>
        </w:tc>
        <w:tc>
          <w:tcPr>
            <w:tcW w:w="3545" w:type="dxa"/>
            <w:tcBorders>
              <w:top w:val="nil"/>
              <w:left w:val="single" w:sz="8" w:space="0" w:color="000000"/>
              <w:bottom w:val="single" w:sz="8" w:space="0" w:color="000000"/>
              <w:right w:val="single" w:sz="8" w:space="0" w:color="000000"/>
            </w:tcBorders>
          </w:tcPr>
          <w:p w14:paraId="6B6FC76F" w14:textId="77777777" w:rsidR="00375BE5" w:rsidRDefault="00375BE5" w:rsidP="00375BE5">
            <w:pPr>
              <w:pStyle w:val="TableParagraph"/>
              <w:spacing w:line="259" w:lineRule="exact"/>
              <w:ind w:left="27"/>
              <w:rPr>
                <w:rFonts w:ascii="Calibri" w:eastAsia="Calibri" w:hAnsi="Calibri" w:cs="Calibri"/>
              </w:rPr>
            </w:pPr>
            <w:r>
              <w:rPr>
                <w:rFonts w:ascii="Calibri"/>
              </w:rPr>
              <w:t>episodes /24 h: 2.0</w:t>
            </w:r>
          </w:p>
        </w:tc>
      </w:tr>
    </w:tbl>
    <w:p w14:paraId="317A4A01" w14:textId="77777777" w:rsidR="00375BE5" w:rsidRDefault="00375BE5" w:rsidP="00375BE5">
      <w:pPr>
        <w:spacing w:line="259" w:lineRule="exact"/>
        <w:rPr>
          <w:rFonts w:ascii="Calibri" w:eastAsia="Calibri" w:hAnsi="Calibri" w:cs="Calibri"/>
        </w:rPr>
        <w:sectPr w:rsidR="00375BE5">
          <w:pgSz w:w="15840" w:h="12240" w:orient="landscape"/>
          <w:pgMar w:top="1000" w:right="2260" w:bottom="280" w:left="900" w:header="720" w:footer="720" w:gutter="0"/>
          <w:cols w:space="720"/>
        </w:sectPr>
      </w:pPr>
    </w:p>
    <w:p w14:paraId="3B75C55B" w14:textId="77777777" w:rsidR="00375BE5" w:rsidRDefault="00375BE5" w:rsidP="00375BE5">
      <w:pPr>
        <w:spacing w:before="10"/>
        <w:rPr>
          <w:rFonts w:ascii="Times New Roman" w:eastAsia="Times New Roman" w:hAnsi="Times New Roman" w:cs="Times New Roman"/>
          <w:sz w:val="6"/>
          <w:szCs w:val="6"/>
        </w:rPr>
      </w:pPr>
    </w:p>
    <w:tbl>
      <w:tblPr>
        <w:tblW w:w="0" w:type="auto"/>
        <w:tblInd w:w="106" w:type="dxa"/>
        <w:tblLayout w:type="fixed"/>
        <w:tblCellMar>
          <w:left w:w="0" w:type="dxa"/>
          <w:right w:w="0" w:type="dxa"/>
        </w:tblCellMar>
        <w:tblLook w:val="01E0" w:firstRow="1" w:lastRow="1" w:firstColumn="1" w:lastColumn="1" w:noHBand="0" w:noVBand="0"/>
      </w:tblPr>
      <w:tblGrid>
        <w:gridCol w:w="1675"/>
        <w:gridCol w:w="6043"/>
        <w:gridCol w:w="4318"/>
        <w:gridCol w:w="1757"/>
      </w:tblGrid>
      <w:tr w:rsidR="00375BE5" w14:paraId="2ACB4B0D" w14:textId="77777777" w:rsidTr="00375BE5">
        <w:trPr>
          <w:trHeight w:hRule="exact" w:val="2323"/>
        </w:trPr>
        <w:tc>
          <w:tcPr>
            <w:tcW w:w="1675" w:type="dxa"/>
            <w:tcBorders>
              <w:top w:val="single" w:sz="8" w:space="0" w:color="000000"/>
              <w:left w:val="single" w:sz="8" w:space="0" w:color="000000"/>
              <w:bottom w:val="single" w:sz="8" w:space="0" w:color="000000"/>
              <w:right w:val="single" w:sz="8" w:space="0" w:color="000000"/>
            </w:tcBorders>
            <w:shd w:val="clear" w:color="auto" w:fill="E2EFDA"/>
          </w:tcPr>
          <w:p w14:paraId="3021085B" w14:textId="77777777" w:rsidR="00375BE5" w:rsidRDefault="00375BE5" w:rsidP="00375BE5">
            <w:pPr>
              <w:pStyle w:val="TableParagraph"/>
              <w:spacing w:before="10"/>
              <w:rPr>
                <w:rFonts w:ascii="Times New Roman" w:eastAsia="Times New Roman" w:hAnsi="Times New Roman" w:cs="Times New Roman"/>
                <w:sz w:val="24"/>
                <w:szCs w:val="24"/>
              </w:rPr>
            </w:pPr>
          </w:p>
          <w:p w14:paraId="7E4A4BCB" w14:textId="77777777" w:rsidR="00375BE5" w:rsidRDefault="00375BE5" w:rsidP="00375BE5">
            <w:pPr>
              <w:pStyle w:val="TableParagraph"/>
              <w:spacing w:line="259" w:lineRule="auto"/>
              <w:ind w:left="27" w:right="101"/>
              <w:rPr>
                <w:rFonts w:ascii="Calibri" w:eastAsia="Calibri" w:hAnsi="Calibri" w:cs="Calibri"/>
              </w:rPr>
            </w:pPr>
            <w:r>
              <w:rPr>
                <w:rFonts w:ascii="Calibri"/>
                <w:b/>
              </w:rPr>
              <w:t>Author, Year Total Population (Included population) Country</w:t>
            </w:r>
          </w:p>
          <w:p w14:paraId="034AA88E" w14:textId="77777777" w:rsidR="00375BE5" w:rsidRDefault="00375BE5" w:rsidP="00375BE5">
            <w:pPr>
              <w:pStyle w:val="TableParagraph"/>
              <w:spacing w:line="259" w:lineRule="auto"/>
              <w:ind w:left="27" w:right="225"/>
              <w:rPr>
                <w:rFonts w:ascii="Calibri" w:eastAsia="Calibri" w:hAnsi="Calibri" w:cs="Calibri"/>
              </w:rPr>
            </w:pPr>
            <w:r>
              <w:rPr>
                <w:rFonts w:ascii="Calibri"/>
                <w:b/>
              </w:rPr>
              <w:t>Trial name (Quality rating)</w:t>
            </w:r>
          </w:p>
        </w:tc>
        <w:tc>
          <w:tcPr>
            <w:tcW w:w="6043" w:type="dxa"/>
            <w:tcBorders>
              <w:top w:val="single" w:sz="8" w:space="0" w:color="000000"/>
              <w:left w:val="single" w:sz="8" w:space="0" w:color="000000"/>
              <w:bottom w:val="single" w:sz="8" w:space="0" w:color="000000"/>
              <w:right w:val="single" w:sz="8" w:space="0" w:color="000000"/>
            </w:tcBorders>
            <w:shd w:val="clear" w:color="auto" w:fill="E2EFDA"/>
          </w:tcPr>
          <w:p w14:paraId="62310229" w14:textId="77777777" w:rsidR="00375BE5" w:rsidRDefault="00375BE5" w:rsidP="00375BE5">
            <w:pPr>
              <w:pStyle w:val="TableParagraph"/>
              <w:rPr>
                <w:rFonts w:ascii="Times New Roman" w:eastAsia="Times New Roman" w:hAnsi="Times New Roman" w:cs="Times New Roman"/>
              </w:rPr>
            </w:pPr>
          </w:p>
          <w:p w14:paraId="0D2CD00B" w14:textId="77777777" w:rsidR="00375BE5" w:rsidRDefault="00375BE5" w:rsidP="00375BE5">
            <w:pPr>
              <w:pStyle w:val="TableParagraph"/>
              <w:rPr>
                <w:rFonts w:ascii="Times New Roman" w:eastAsia="Times New Roman" w:hAnsi="Times New Roman" w:cs="Times New Roman"/>
              </w:rPr>
            </w:pPr>
          </w:p>
          <w:p w14:paraId="0B35E4C1" w14:textId="77777777" w:rsidR="00375BE5" w:rsidRDefault="00375BE5" w:rsidP="00375BE5">
            <w:pPr>
              <w:pStyle w:val="TableParagraph"/>
              <w:rPr>
                <w:rFonts w:ascii="Times New Roman" w:eastAsia="Times New Roman" w:hAnsi="Times New Roman" w:cs="Times New Roman"/>
              </w:rPr>
            </w:pPr>
          </w:p>
          <w:p w14:paraId="2D9580C7" w14:textId="77777777" w:rsidR="00375BE5" w:rsidRDefault="00375BE5" w:rsidP="00375BE5">
            <w:pPr>
              <w:pStyle w:val="TableParagraph"/>
              <w:rPr>
                <w:rFonts w:ascii="Times New Roman" w:eastAsia="Times New Roman" w:hAnsi="Times New Roman" w:cs="Times New Roman"/>
              </w:rPr>
            </w:pPr>
          </w:p>
          <w:p w14:paraId="5B7A22C4" w14:textId="77777777" w:rsidR="00375BE5" w:rsidRDefault="00375BE5" w:rsidP="00375BE5">
            <w:pPr>
              <w:pStyle w:val="TableParagraph"/>
              <w:rPr>
                <w:rFonts w:ascii="Times New Roman" w:eastAsia="Times New Roman" w:hAnsi="Times New Roman" w:cs="Times New Roman"/>
              </w:rPr>
            </w:pPr>
          </w:p>
          <w:p w14:paraId="77949630" w14:textId="77777777" w:rsidR="00375BE5" w:rsidRDefault="00375BE5" w:rsidP="00375BE5">
            <w:pPr>
              <w:pStyle w:val="TableParagraph"/>
              <w:rPr>
                <w:rFonts w:ascii="Times New Roman" w:eastAsia="Times New Roman" w:hAnsi="Times New Roman" w:cs="Times New Roman"/>
              </w:rPr>
            </w:pPr>
          </w:p>
          <w:p w14:paraId="1A52993D" w14:textId="77777777" w:rsidR="00375BE5" w:rsidRDefault="00375BE5" w:rsidP="00375BE5">
            <w:pPr>
              <w:pStyle w:val="TableParagraph"/>
              <w:spacing w:before="2"/>
              <w:rPr>
                <w:rFonts w:ascii="Times New Roman" w:eastAsia="Times New Roman" w:hAnsi="Times New Roman" w:cs="Times New Roman"/>
                <w:sz w:val="19"/>
                <w:szCs w:val="19"/>
              </w:rPr>
            </w:pPr>
          </w:p>
          <w:p w14:paraId="6DCD7EEA" w14:textId="77777777" w:rsidR="00375BE5" w:rsidRDefault="00375BE5" w:rsidP="00375BE5">
            <w:pPr>
              <w:pStyle w:val="TableParagraph"/>
              <w:ind w:left="27"/>
              <w:rPr>
                <w:rFonts w:ascii="Calibri" w:eastAsia="Calibri" w:hAnsi="Calibri" w:cs="Calibri"/>
              </w:rPr>
            </w:pPr>
            <w:r>
              <w:rPr>
                <w:rFonts w:ascii="Calibri"/>
                <w:b/>
              </w:rPr>
              <w:t>Efficacy/effectiveness outcomes</w:t>
            </w:r>
          </w:p>
          <w:p w14:paraId="7F8ADB54" w14:textId="77777777" w:rsidR="00375BE5" w:rsidRDefault="00375BE5" w:rsidP="00375BE5">
            <w:pPr>
              <w:pStyle w:val="TableParagraph"/>
              <w:spacing w:before="22"/>
              <w:ind w:left="27"/>
              <w:rPr>
                <w:rFonts w:ascii="Calibri" w:eastAsia="Calibri" w:hAnsi="Calibri" w:cs="Calibri"/>
              </w:rPr>
            </w:pPr>
            <w:r>
              <w:rPr>
                <w:rFonts w:ascii="Calibri"/>
                <w:b/>
                <w:i/>
              </w:rPr>
              <w:t>(from PICOS; see checklist)</w:t>
            </w:r>
          </w:p>
        </w:tc>
        <w:tc>
          <w:tcPr>
            <w:tcW w:w="4318" w:type="dxa"/>
            <w:tcBorders>
              <w:top w:val="single" w:sz="8" w:space="0" w:color="000000"/>
              <w:left w:val="single" w:sz="8" w:space="0" w:color="000000"/>
              <w:bottom w:val="single" w:sz="8" w:space="0" w:color="000000"/>
              <w:right w:val="single" w:sz="8" w:space="0" w:color="000000"/>
            </w:tcBorders>
            <w:shd w:val="clear" w:color="auto" w:fill="E2EFDA"/>
          </w:tcPr>
          <w:p w14:paraId="0D0D1D54" w14:textId="77777777" w:rsidR="00375BE5" w:rsidRDefault="00375BE5" w:rsidP="00375BE5">
            <w:pPr>
              <w:pStyle w:val="TableParagraph"/>
              <w:rPr>
                <w:rFonts w:ascii="Times New Roman" w:eastAsia="Times New Roman" w:hAnsi="Times New Roman" w:cs="Times New Roman"/>
              </w:rPr>
            </w:pPr>
          </w:p>
          <w:p w14:paraId="4B2AE413" w14:textId="77777777" w:rsidR="00375BE5" w:rsidRDefault="00375BE5" w:rsidP="00375BE5">
            <w:pPr>
              <w:pStyle w:val="TableParagraph"/>
              <w:rPr>
                <w:rFonts w:ascii="Times New Roman" w:eastAsia="Times New Roman" w:hAnsi="Times New Roman" w:cs="Times New Roman"/>
              </w:rPr>
            </w:pPr>
          </w:p>
          <w:p w14:paraId="477C8E75" w14:textId="77777777" w:rsidR="00375BE5" w:rsidRDefault="00375BE5" w:rsidP="00375BE5">
            <w:pPr>
              <w:pStyle w:val="TableParagraph"/>
              <w:rPr>
                <w:rFonts w:ascii="Times New Roman" w:eastAsia="Times New Roman" w:hAnsi="Times New Roman" w:cs="Times New Roman"/>
              </w:rPr>
            </w:pPr>
          </w:p>
          <w:p w14:paraId="10720B61" w14:textId="77777777" w:rsidR="00375BE5" w:rsidRDefault="00375BE5" w:rsidP="00375BE5">
            <w:pPr>
              <w:pStyle w:val="TableParagraph"/>
              <w:rPr>
                <w:rFonts w:ascii="Times New Roman" w:eastAsia="Times New Roman" w:hAnsi="Times New Roman" w:cs="Times New Roman"/>
              </w:rPr>
            </w:pPr>
          </w:p>
          <w:p w14:paraId="022B38CC" w14:textId="77777777" w:rsidR="00375BE5" w:rsidRDefault="00375BE5" w:rsidP="00375BE5">
            <w:pPr>
              <w:pStyle w:val="TableParagraph"/>
              <w:rPr>
                <w:rFonts w:ascii="Times New Roman" w:eastAsia="Times New Roman" w:hAnsi="Times New Roman" w:cs="Times New Roman"/>
              </w:rPr>
            </w:pPr>
          </w:p>
          <w:p w14:paraId="4F2E9232" w14:textId="77777777" w:rsidR="00375BE5" w:rsidRDefault="00375BE5" w:rsidP="00375BE5">
            <w:pPr>
              <w:pStyle w:val="TableParagraph"/>
              <w:rPr>
                <w:rFonts w:ascii="Times New Roman" w:eastAsia="Times New Roman" w:hAnsi="Times New Roman" w:cs="Times New Roman"/>
              </w:rPr>
            </w:pPr>
          </w:p>
          <w:p w14:paraId="48AB68D3" w14:textId="77777777" w:rsidR="00375BE5" w:rsidRDefault="00375BE5" w:rsidP="00375BE5">
            <w:pPr>
              <w:pStyle w:val="TableParagraph"/>
              <w:spacing w:before="2"/>
              <w:rPr>
                <w:rFonts w:ascii="Times New Roman" w:eastAsia="Times New Roman" w:hAnsi="Times New Roman" w:cs="Times New Roman"/>
                <w:sz w:val="19"/>
                <w:szCs w:val="19"/>
              </w:rPr>
            </w:pPr>
          </w:p>
          <w:p w14:paraId="72E13D44" w14:textId="77777777" w:rsidR="00375BE5" w:rsidRDefault="00375BE5" w:rsidP="00375BE5">
            <w:pPr>
              <w:pStyle w:val="TableParagraph"/>
              <w:ind w:left="27"/>
              <w:rPr>
                <w:rFonts w:ascii="Calibri" w:eastAsia="Calibri" w:hAnsi="Calibri" w:cs="Calibri"/>
              </w:rPr>
            </w:pPr>
            <w:r>
              <w:rPr>
                <w:rFonts w:ascii="Calibri"/>
                <w:b/>
              </w:rPr>
              <w:t>Harms</w:t>
            </w:r>
          </w:p>
          <w:p w14:paraId="45F85902" w14:textId="77777777" w:rsidR="00375BE5" w:rsidRDefault="00375BE5" w:rsidP="00375BE5">
            <w:pPr>
              <w:pStyle w:val="TableParagraph"/>
              <w:spacing w:before="22"/>
              <w:ind w:left="27"/>
              <w:rPr>
                <w:rFonts w:ascii="Calibri" w:eastAsia="Calibri" w:hAnsi="Calibri" w:cs="Calibri"/>
              </w:rPr>
            </w:pPr>
            <w:r>
              <w:rPr>
                <w:rFonts w:ascii="Calibri"/>
                <w:b/>
                <w:i/>
              </w:rPr>
              <w:t>(from PICOS; see checklist)</w:t>
            </w:r>
          </w:p>
        </w:tc>
        <w:tc>
          <w:tcPr>
            <w:tcW w:w="1757" w:type="dxa"/>
            <w:tcBorders>
              <w:top w:val="single" w:sz="8" w:space="0" w:color="000000"/>
              <w:left w:val="single" w:sz="8" w:space="0" w:color="000000"/>
              <w:bottom w:val="single" w:sz="8" w:space="0" w:color="000000"/>
              <w:right w:val="single" w:sz="8" w:space="0" w:color="000000"/>
            </w:tcBorders>
            <w:shd w:val="clear" w:color="auto" w:fill="E2EFDA"/>
          </w:tcPr>
          <w:p w14:paraId="637B6C94" w14:textId="77777777" w:rsidR="00375BE5" w:rsidRDefault="00375BE5" w:rsidP="00375BE5">
            <w:pPr>
              <w:pStyle w:val="TableParagraph"/>
              <w:rPr>
                <w:rFonts w:ascii="Times New Roman" w:eastAsia="Times New Roman" w:hAnsi="Times New Roman" w:cs="Times New Roman"/>
              </w:rPr>
            </w:pPr>
          </w:p>
          <w:p w14:paraId="11015537" w14:textId="77777777" w:rsidR="00375BE5" w:rsidRDefault="00375BE5" w:rsidP="00375BE5">
            <w:pPr>
              <w:pStyle w:val="TableParagraph"/>
              <w:rPr>
                <w:rFonts w:ascii="Times New Roman" w:eastAsia="Times New Roman" w:hAnsi="Times New Roman" w:cs="Times New Roman"/>
              </w:rPr>
            </w:pPr>
          </w:p>
          <w:p w14:paraId="7B2EE496" w14:textId="77777777" w:rsidR="00375BE5" w:rsidRDefault="00375BE5" w:rsidP="00375BE5">
            <w:pPr>
              <w:pStyle w:val="TableParagraph"/>
              <w:rPr>
                <w:rFonts w:ascii="Times New Roman" w:eastAsia="Times New Roman" w:hAnsi="Times New Roman" w:cs="Times New Roman"/>
              </w:rPr>
            </w:pPr>
          </w:p>
          <w:p w14:paraId="510444E1" w14:textId="77777777" w:rsidR="00375BE5" w:rsidRDefault="00375BE5" w:rsidP="00375BE5">
            <w:pPr>
              <w:pStyle w:val="TableParagraph"/>
              <w:rPr>
                <w:rFonts w:ascii="Times New Roman" w:eastAsia="Times New Roman" w:hAnsi="Times New Roman" w:cs="Times New Roman"/>
              </w:rPr>
            </w:pPr>
          </w:p>
          <w:p w14:paraId="2BD34547" w14:textId="77777777" w:rsidR="00375BE5" w:rsidRDefault="00375BE5" w:rsidP="00375BE5">
            <w:pPr>
              <w:pStyle w:val="TableParagraph"/>
              <w:rPr>
                <w:rFonts w:ascii="Times New Roman" w:eastAsia="Times New Roman" w:hAnsi="Times New Roman" w:cs="Times New Roman"/>
              </w:rPr>
            </w:pPr>
          </w:p>
          <w:p w14:paraId="631590F4" w14:textId="77777777" w:rsidR="00375BE5" w:rsidRDefault="00375BE5" w:rsidP="00375BE5">
            <w:pPr>
              <w:pStyle w:val="TableParagraph"/>
              <w:rPr>
                <w:rFonts w:ascii="Times New Roman" w:eastAsia="Times New Roman" w:hAnsi="Times New Roman" w:cs="Times New Roman"/>
              </w:rPr>
            </w:pPr>
          </w:p>
          <w:p w14:paraId="4D66CA84" w14:textId="77777777" w:rsidR="00375BE5" w:rsidRDefault="00375BE5" w:rsidP="00375BE5">
            <w:pPr>
              <w:pStyle w:val="TableParagraph"/>
              <w:spacing w:before="2"/>
              <w:rPr>
                <w:rFonts w:ascii="Times New Roman" w:eastAsia="Times New Roman" w:hAnsi="Times New Roman" w:cs="Times New Roman"/>
                <w:sz w:val="19"/>
                <w:szCs w:val="19"/>
              </w:rPr>
            </w:pPr>
          </w:p>
          <w:p w14:paraId="7B73F6AD" w14:textId="77777777" w:rsidR="00375BE5" w:rsidRDefault="00375BE5" w:rsidP="00375BE5">
            <w:pPr>
              <w:pStyle w:val="TableParagraph"/>
              <w:spacing w:line="259" w:lineRule="auto"/>
              <w:ind w:left="27" w:right="716"/>
              <w:rPr>
                <w:rFonts w:ascii="Calibri" w:eastAsia="Calibri" w:hAnsi="Calibri" w:cs="Calibri"/>
              </w:rPr>
            </w:pPr>
            <w:r>
              <w:rPr>
                <w:rFonts w:ascii="Calibri"/>
                <w:b/>
              </w:rPr>
              <w:t>Funding/ Comments</w:t>
            </w:r>
          </w:p>
        </w:tc>
      </w:tr>
      <w:tr w:rsidR="00375BE5" w14:paraId="1D24D369" w14:textId="77777777" w:rsidTr="00375BE5">
        <w:trPr>
          <w:trHeight w:hRule="exact" w:val="311"/>
        </w:trPr>
        <w:tc>
          <w:tcPr>
            <w:tcW w:w="1675" w:type="dxa"/>
            <w:tcBorders>
              <w:top w:val="single" w:sz="8" w:space="0" w:color="000000"/>
              <w:left w:val="single" w:sz="8" w:space="0" w:color="000000"/>
              <w:bottom w:val="nil"/>
              <w:right w:val="single" w:sz="8" w:space="0" w:color="000000"/>
            </w:tcBorders>
          </w:tcPr>
          <w:p w14:paraId="540B0378" w14:textId="77777777" w:rsidR="00375BE5" w:rsidRDefault="00375BE5" w:rsidP="00375BE5">
            <w:pPr>
              <w:pStyle w:val="TableParagraph"/>
              <w:ind w:left="27"/>
              <w:rPr>
                <w:rFonts w:ascii="Calibri" w:eastAsia="Calibri" w:hAnsi="Calibri" w:cs="Calibri"/>
              </w:rPr>
            </w:pPr>
            <w:r>
              <w:rPr>
                <w:rFonts w:ascii="Calibri"/>
              </w:rPr>
              <w:t>Batista et al.,</w:t>
            </w:r>
          </w:p>
        </w:tc>
        <w:tc>
          <w:tcPr>
            <w:tcW w:w="6043" w:type="dxa"/>
            <w:tcBorders>
              <w:top w:val="single" w:sz="8" w:space="0" w:color="000000"/>
              <w:left w:val="single" w:sz="8" w:space="0" w:color="000000"/>
              <w:bottom w:val="nil"/>
              <w:right w:val="single" w:sz="8" w:space="0" w:color="000000"/>
            </w:tcBorders>
          </w:tcPr>
          <w:p w14:paraId="4590F2F4" w14:textId="77777777" w:rsidR="00375BE5" w:rsidRDefault="00375BE5" w:rsidP="00375BE5">
            <w:pPr>
              <w:pStyle w:val="TableParagraph"/>
              <w:ind w:left="27"/>
              <w:rPr>
                <w:rFonts w:ascii="Calibri" w:eastAsia="Calibri" w:hAnsi="Calibri" w:cs="Calibri"/>
              </w:rPr>
            </w:pPr>
            <w:r>
              <w:rPr>
                <w:rFonts w:ascii="Calibri"/>
              </w:rPr>
              <w:t>Mirabegron 50 mg vs. Solifenacin 5 mg</w:t>
            </w:r>
          </w:p>
        </w:tc>
        <w:tc>
          <w:tcPr>
            <w:tcW w:w="4318" w:type="dxa"/>
            <w:tcBorders>
              <w:top w:val="single" w:sz="8" w:space="0" w:color="000000"/>
              <w:left w:val="single" w:sz="8" w:space="0" w:color="000000"/>
              <w:bottom w:val="nil"/>
              <w:right w:val="single" w:sz="8" w:space="0" w:color="000000"/>
            </w:tcBorders>
          </w:tcPr>
          <w:p w14:paraId="64C544BE" w14:textId="77777777" w:rsidR="00375BE5" w:rsidRDefault="00375BE5" w:rsidP="00375BE5">
            <w:pPr>
              <w:pStyle w:val="TableParagraph"/>
              <w:ind w:left="27"/>
              <w:rPr>
                <w:rFonts w:ascii="Calibri" w:eastAsia="Calibri" w:hAnsi="Calibri" w:cs="Calibri"/>
              </w:rPr>
            </w:pPr>
            <w:r>
              <w:rPr>
                <w:rFonts w:ascii="Calibri"/>
              </w:rPr>
              <w:t>Mirabegron 50 mg vs. Solifenacin 5 mg</w:t>
            </w:r>
          </w:p>
        </w:tc>
        <w:tc>
          <w:tcPr>
            <w:tcW w:w="1757" w:type="dxa"/>
            <w:vMerge w:val="restart"/>
            <w:tcBorders>
              <w:top w:val="single" w:sz="8" w:space="0" w:color="000000"/>
              <w:left w:val="single" w:sz="8" w:space="0" w:color="000000"/>
              <w:right w:val="single" w:sz="8" w:space="0" w:color="000000"/>
            </w:tcBorders>
          </w:tcPr>
          <w:p w14:paraId="7EEB1F83" w14:textId="77777777" w:rsidR="00375BE5" w:rsidRDefault="00375BE5" w:rsidP="00375BE5">
            <w:pPr>
              <w:pStyle w:val="TableParagraph"/>
              <w:ind w:left="27"/>
              <w:rPr>
                <w:rFonts w:ascii="Calibri" w:eastAsia="Calibri" w:hAnsi="Calibri" w:cs="Calibri"/>
              </w:rPr>
            </w:pPr>
            <w:r>
              <w:rPr>
                <w:rFonts w:ascii="Calibri"/>
              </w:rPr>
              <w:t>Astellas</w:t>
            </w:r>
          </w:p>
        </w:tc>
      </w:tr>
      <w:tr w:rsidR="00375BE5" w14:paraId="67770E03" w14:textId="77777777" w:rsidTr="00375BE5">
        <w:trPr>
          <w:trHeight w:hRule="exact" w:val="290"/>
        </w:trPr>
        <w:tc>
          <w:tcPr>
            <w:tcW w:w="1675" w:type="dxa"/>
            <w:tcBorders>
              <w:top w:val="nil"/>
              <w:left w:val="single" w:sz="8" w:space="0" w:color="000000"/>
              <w:bottom w:val="nil"/>
              <w:right w:val="single" w:sz="8" w:space="0" w:color="000000"/>
            </w:tcBorders>
          </w:tcPr>
          <w:p w14:paraId="28CF2F80" w14:textId="77777777" w:rsidR="00375BE5" w:rsidRDefault="00375BE5" w:rsidP="00375BE5">
            <w:pPr>
              <w:pStyle w:val="TableParagraph"/>
              <w:spacing w:line="259" w:lineRule="exact"/>
              <w:ind w:left="27"/>
              <w:rPr>
                <w:rFonts w:ascii="Calibri" w:eastAsia="Calibri" w:hAnsi="Calibri" w:cs="Calibri"/>
              </w:rPr>
            </w:pPr>
            <w:r>
              <w:rPr>
                <w:rFonts w:ascii="Calibri"/>
              </w:rPr>
              <w:t xml:space="preserve">2015 </w:t>
            </w:r>
            <w:r>
              <w:rPr>
                <w:rFonts w:ascii="Calibri"/>
              </w:rPr>
              <w:fldChar w:fldCharType="begin">
                <w:fldData xml:space="preserve">PEVuZE5vdGU+PENpdGU+PEF1dGhvcj5CYXRpc3RhPC9BdXRob3I+PFllYXI+MjAxNTwvWWVhcj48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</w:fldData>
              </w:fldChar>
            </w:r>
            <w:r>
              <w:rPr>
                <w:rFonts w:ascii="Calibri"/>
              </w:rPr>
              <w:instrText xml:space="preserve"> ADDIN EN.CITE </w:instrText>
            </w:r>
            <w:r>
              <w:rPr>
                <w:rFonts w:ascii="Calibri"/>
              </w:rPr>
              <w:fldChar w:fldCharType="begin">
                <w:fldData xml:space="preserve">PEVuZE5vdGU+PENpdGU+PEF1dGhvcj5CYXRpc3RhPC9BdXRob3I+PFllYXI+MjAxNTwvWWVhcj48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</w:fldData>
              </w:fldChar>
            </w:r>
            <w:r>
              <w:rPr>
                <w:rFonts w:ascii="Calibri"/>
              </w:rPr>
              <w:instrText xml:space="preserve"> ADDIN EN.CITE.DATA </w:instrText>
            </w:r>
            <w:r>
              <w:rPr>
                <w:rFonts w:ascii="Calibri"/>
              </w:rPr>
            </w:r>
            <w:r>
              <w:rPr>
                <w:rFonts w:ascii="Calibri"/>
              </w:rPr>
              <w:fldChar w:fldCharType="end"/>
            </w:r>
            <w:r>
              <w:rPr>
                <w:rFonts w:ascii="Calibri"/>
              </w:rPr>
            </w:r>
            <w:r>
              <w:rPr>
                <w:rFonts w:ascii="Calibri"/>
              </w:rPr>
              <w:fldChar w:fldCharType="separate"/>
            </w:r>
            <w:r>
              <w:rPr>
                <w:rFonts w:ascii="Calibri"/>
                <w:noProof/>
              </w:rPr>
              <w:t>[2]</w:t>
            </w:r>
            <w:r>
              <w:rPr>
                <w:rFonts w:ascii="Calibri"/>
              </w:rPr>
              <w:fldChar w:fldCharType="end"/>
            </w:r>
          </w:p>
        </w:tc>
        <w:tc>
          <w:tcPr>
            <w:tcW w:w="6043" w:type="dxa"/>
            <w:tcBorders>
              <w:top w:val="nil"/>
              <w:left w:val="single" w:sz="8" w:space="0" w:color="000000"/>
              <w:bottom w:val="nil"/>
              <w:right w:val="single" w:sz="8" w:space="0" w:color="000000"/>
            </w:tcBorders>
          </w:tcPr>
          <w:p w14:paraId="2F5DF880" w14:textId="77777777" w:rsidR="00375BE5" w:rsidRDefault="00375BE5" w:rsidP="00375BE5"/>
        </w:tc>
        <w:tc>
          <w:tcPr>
            <w:tcW w:w="4318" w:type="dxa"/>
            <w:tcBorders>
              <w:top w:val="nil"/>
              <w:left w:val="single" w:sz="8" w:space="0" w:color="000000"/>
              <w:bottom w:val="nil"/>
              <w:right w:val="single" w:sz="8" w:space="0" w:color="000000"/>
            </w:tcBorders>
          </w:tcPr>
          <w:p w14:paraId="4313066A" w14:textId="77777777" w:rsidR="00375BE5" w:rsidRDefault="00375BE5" w:rsidP="00375BE5"/>
        </w:tc>
        <w:tc>
          <w:tcPr>
            <w:tcW w:w="1757" w:type="dxa"/>
            <w:vMerge/>
            <w:tcBorders>
              <w:left w:val="single" w:sz="8" w:space="0" w:color="000000"/>
              <w:right w:val="single" w:sz="8" w:space="0" w:color="000000"/>
            </w:tcBorders>
          </w:tcPr>
          <w:p w14:paraId="4BE9E806" w14:textId="77777777" w:rsidR="00375BE5" w:rsidRDefault="00375BE5" w:rsidP="00375BE5"/>
        </w:tc>
      </w:tr>
      <w:tr w:rsidR="00375BE5" w14:paraId="68CCF626" w14:textId="77777777" w:rsidTr="00375BE5">
        <w:trPr>
          <w:trHeight w:hRule="exact" w:val="290"/>
        </w:trPr>
        <w:tc>
          <w:tcPr>
            <w:tcW w:w="1675" w:type="dxa"/>
            <w:tcBorders>
              <w:top w:val="nil"/>
              <w:left w:val="single" w:sz="8" w:space="0" w:color="000000"/>
              <w:bottom w:val="nil"/>
              <w:right w:val="single" w:sz="8" w:space="0" w:color="000000"/>
            </w:tcBorders>
          </w:tcPr>
          <w:p w14:paraId="5D616F24" w14:textId="77777777" w:rsidR="00375BE5" w:rsidRDefault="00375BE5" w:rsidP="00375BE5">
            <w:pPr>
              <w:pStyle w:val="TableParagraph"/>
              <w:spacing w:line="260" w:lineRule="exact"/>
              <w:rPr>
                <w:rFonts w:ascii="Calibri" w:eastAsia="Calibri" w:hAnsi="Calibri" w:cs="Calibri"/>
              </w:rPr>
            </w:pPr>
          </w:p>
        </w:tc>
        <w:tc>
          <w:tcPr>
            <w:tcW w:w="6043" w:type="dxa"/>
            <w:tcBorders>
              <w:top w:val="nil"/>
              <w:left w:val="single" w:sz="8" w:space="0" w:color="000000"/>
              <w:bottom w:val="nil"/>
              <w:right w:val="single" w:sz="8" w:space="0" w:color="000000"/>
            </w:tcBorders>
          </w:tcPr>
          <w:p w14:paraId="7DF1A10D" w14:textId="77777777" w:rsidR="00375BE5" w:rsidRDefault="00375BE5" w:rsidP="00375BE5">
            <w:pPr>
              <w:pStyle w:val="TableParagraph"/>
              <w:spacing w:line="260" w:lineRule="exact"/>
              <w:ind w:left="27"/>
              <w:rPr>
                <w:rFonts w:ascii="Calibri" w:eastAsia="Calibri" w:hAnsi="Calibri" w:cs="Calibri"/>
              </w:rPr>
            </w:pPr>
            <w:r>
              <w:rPr>
                <w:rFonts w:ascii="Calibri"/>
              </w:rPr>
              <w:t>LSM change from baseline number of incontinence episodes /24 h</w:t>
            </w:r>
          </w:p>
        </w:tc>
        <w:tc>
          <w:tcPr>
            <w:tcW w:w="4318" w:type="dxa"/>
            <w:tcBorders>
              <w:top w:val="nil"/>
              <w:left w:val="single" w:sz="8" w:space="0" w:color="000000"/>
              <w:bottom w:val="nil"/>
              <w:right w:val="single" w:sz="8" w:space="0" w:color="000000"/>
            </w:tcBorders>
          </w:tcPr>
          <w:p w14:paraId="39BC5BEB" w14:textId="77777777" w:rsidR="00375BE5" w:rsidRDefault="00375BE5" w:rsidP="00375BE5">
            <w:pPr>
              <w:pStyle w:val="TableParagraph"/>
              <w:spacing w:line="259" w:lineRule="exact"/>
              <w:ind w:left="27"/>
              <w:rPr>
                <w:rFonts w:ascii="Calibri" w:eastAsia="Calibri" w:hAnsi="Calibri" w:cs="Calibri"/>
              </w:rPr>
            </w:pPr>
            <w:r>
              <w:rPr>
                <w:rFonts w:ascii="Calibri"/>
              </w:rPr>
              <w:t>Discontinued due to adverse events:</w:t>
            </w:r>
          </w:p>
        </w:tc>
        <w:tc>
          <w:tcPr>
            <w:tcW w:w="1757" w:type="dxa"/>
            <w:vMerge/>
            <w:tcBorders>
              <w:left w:val="single" w:sz="8" w:space="0" w:color="000000"/>
              <w:right w:val="single" w:sz="8" w:space="0" w:color="000000"/>
            </w:tcBorders>
          </w:tcPr>
          <w:p w14:paraId="0A1F2B4E" w14:textId="77777777" w:rsidR="00375BE5" w:rsidRDefault="00375BE5" w:rsidP="00375BE5"/>
        </w:tc>
      </w:tr>
      <w:tr w:rsidR="00375BE5" w14:paraId="5F162487" w14:textId="77777777" w:rsidTr="00375BE5">
        <w:trPr>
          <w:trHeight w:hRule="exact" w:val="290"/>
        </w:trPr>
        <w:tc>
          <w:tcPr>
            <w:tcW w:w="1675" w:type="dxa"/>
            <w:tcBorders>
              <w:top w:val="nil"/>
              <w:left w:val="single" w:sz="8" w:space="0" w:color="000000"/>
              <w:bottom w:val="nil"/>
              <w:right w:val="single" w:sz="8" w:space="0" w:color="000000"/>
            </w:tcBorders>
          </w:tcPr>
          <w:p w14:paraId="1A0BED18" w14:textId="77777777" w:rsidR="00375BE5" w:rsidRDefault="00375BE5" w:rsidP="00375BE5"/>
        </w:tc>
        <w:tc>
          <w:tcPr>
            <w:tcW w:w="6043" w:type="dxa"/>
            <w:tcBorders>
              <w:top w:val="nil"/>
              <w:left w:val="single" w:sz="8" w:space="0" w:color="000000"/>
              <w:bottom w:val="nil"/>
              <w:right w:val="single" w:sz="8" w:space="0" w:color="000000"/>
            </w:tcBorders>
          </w:tcPr>
          <w:p w14:paraId="56936AAA"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(SE): ‐1.41 (0.115) vs. ‐1.66 (0.114)</w:t>
            </w:r>
          </w:p>
        </w:tc>
        <w:tc>
          <w:tcPr>
            <w:tcW w:w="4318" w:type="dxa"/>
            <w:tcBorders>
              <w:top w:val="nil"/>
              <w:left w:val="single" w:sz="8" w:space="0" w:color="000000"/>
              <w:bottom w:val="nil"/>
              <w:right w:val="single" w:sz="8" w:space="0" w:color="000000"/>
            </w:tcBorders>
          </w:tcPr>
          <w:p w14:paraId="706FD764" w14:textId="77777777" w:rsidR="00375BE5" w:rsidRDefault="00375BE5" w:rsidP="00375BE5">
            <w:pPr>
              <w:pStyle w:val="TableParagraph"/>
              <w:spacing w:line="259" w:lineRule="exact"/>
              <w:ind w:left="27"/>
              <w:rPr>
                <w:rFonts w:ascii="Calibri" w:eastAsia="Calibri" w:hAnsi="Calibri" w:cs="Calibri"/>
              </w:rPr>
            </w:pPr>
            <w:r>
              <w:rPr>
                <w:rFonts w:ascii="Calibri"/>
              </w:rPr>
              <w:t>13/936 (1.4%) vs. 17/934 (1.8%)</w:t>
            </w:r>
          </w:p>
        </w:tc>
        <w:tc>
          <w:tcPr>
            <w:tcW w:w="1757" w:type="dxa"/>
            <w:vMerge/>
            <w:tcBorders>
              <w:left w:val="single" w:sz="8" w:space="0" w:color="000000"/>
              <w:right w:val="single" w:sz="8" w:space="0" w:color="000000"/>
            </w:tcBorders>
          </w:tcPr>
          <w:p w14:paraId="0DA71D27" w14:textId="77777777" w:rsidR="00375BE5" w:rsidRDefault="00375BE5" w:rsidP="00375BE5"/>
        </w:tc>
      </w:tr>
      <w:tr w:rsidR="00375BE5" w14:paraId="6C120FD0" w14:textId="77777777" w:rsidTr="00375BE5">
        <w:trPr>
          <w:trHeight w:hRule="exact" w:val="290"/>
        </w:trPr>
        <w:tc>
          <w:tcPr>
            <w:tcW w:w="1675" w:type="dxa"/>
            <w:tcBorders>
              <w:top w:val="nil"/>
              <w:left w:val="single" w:sz="8" w:space="0" w:color="000000"/>
              <w:bottom w:val="nil"/>
              <w:right w:val="single" w:sz="8" w:space="0" w:color="000000"/>
            </w:tcBorders>
          </w:tcPr>
          <w:p w14:paraId="6F843432" w14:textId="77777777" w:rsidR="00375BE5" w:rsidRDefault="00375BE5" w:rsidP="00375BE5">
            <w:pPr>
              <w:pStyle w:val="TableParagraph"/>
              <w:spacing w:line="259" w:lineRule="exact"/>
              <w:ind w:left="27"/>
              <w:rPr>
                <w:rFonts w:ascii="Calibri" w:eastAsia="Calibri" w:hAnsi="Calibri" w:cs="Calibri"/>
              </w:rPr>
            </w:pPr>
            <w:r>
              <w:rPr>
                <w:rFonts w:ascii="Calibri"/>
              </w:rPr>
              <w:t>N = 1,887</w:t>
            </w:r>
          </w:p>
        </w:tc>
        <w:tc>
          <w:tcPr>
            <w:tcW w:w="6043" w:type="dxa"/>
            <w:tcBorders>
              <w:top w:val="nil"/>
              <w:left w:val="single" w:sz="8" w:space="0" w:color="000000"/>
              <w:bottom w:val="nil"/>
              <w:right w:val="single" w:sz="8" w:space="0" w:color="000000"/>
            </w:tcBorders>
          </w:tcPr>
          <w:p w14:paraId="3DD3443F" w14:textId="77777777" w:rsidR="00375BE5" w:rsidRDefault="00375BE5" w:rsidP="00375BE5"/>
        </w:tc>
        <w:tc>
          <w:tcPr>
            <w:tcW w:w="4318" w:type="dxa"/>
            <w:tcBorders>
              <w:top w:val="nil"/>
              <w:left w:val="single" w:sz="8" w:space="0" w:color="000000"/>
              <w:bottom w:val="nil"/>
              <w:right w:val="single" w:sz="8" w:space="0" w:color="000000"/>
            </w:tcBorders>
          </w:tcPr>
          <w:p w14:paraId="6CEDF5E2" w14:textId="77777777" w:rsidR="00375BE5" w:rsidRDefault="00375BE5" w:rsidP="00375BE5"/>
        </w:tc>
        <w:tc>
          <w:tcPr>
            <w:tcW w:w="1757" w:type="dxa"/>
            <w:vMerge/>
            <w:tcBorders>
              <w:left w:val="single" w:sz="8" w:space="0" w:color="000000"/>
              <w:right w:val="single" w:sz="8" w:space="0" w:color="000000"/>
            </w:tcBorders>
          </w:tcPr>
          <w:p w14:paraId="7FFEC680" w14:textId="77777777" w:rsidR="00375BE5" w:rsidRDefault="00375BE5" w:rsidP="00375BE5"/>
        </w:tc>
      </w:tr>
      <w:tr w:rsidR="00375BE5" w14:paraId="52C4EB4F" w14:textId="77777777" w:rsidTr="00375BE5">
        <w:trPr>
          <w:trHeight w:hRule="exact" w:val="290"/>
        </w:trPr>
        <w:tc>
          <w:tcPr>
            <w:tcW w:w="1675" w:type="dxa"/>
            <w:tcBorders>
              <w:top w:val="nil"/>
              <w:left w:val="single" w:sz="8" w:space="0" w:color="000000"/>
              <w:bottom w:val="nil"/>
              <w:right w:val="single" w:sz="8" w:space="0" w:color="000000"/>
            </w:tcBorders>
          </w:tcPr>
          <w:p w14:paraId="0BF58D63" w14:textId="77777777" w:rsidR="00375BE5" w:rsidRDefault="00375BE5" w:rsidP="00375BE5"/>
        </w:tc>
        <w:tc>
          <w:tcPr>
            <w:tcW w:w="6043" w:type="dxa"/>
            <w:tcBorders>
              <w:top w:val="nil"/>
              <w:left w:val="single" w:sz="8" w:space="0" w:color="000000"/>
              <w:bottom w:val="nil"/>
              <w:right w:val="single" w:sz="8" w:space="0" w:color="000000"/>
            </w:tcBorders>
          </w:tcPr>
          <w:p w14:paraId="663DB4F4" w14:textId="77777777" w:rsidR="00375BE5" w:rsidRDefault="00375BE5" w:rsidP="00375BE5">
            <w:pPr>
              <w:pStyle w:val="TableParagraph"/>
              <w:spacing w:line="260" w:lineRule="exact"/>
              <w:ind w:left="27"/>
              <w:rPr>
                <w:rFonts w:ascii="Calibri" w:eastAsia="Calibri" w:hAnsi="Calibri" w:cs="Calibri"/>
              </w:rPr>
            </w:pPr>
            <w:r>
              <w:rPr>
                <w:rFonts w:ascii="Calibri"/>
              </w:rPr>
              <w:t>Adjusted mean change from baseline number of micturitions /24</w:t>
            </w:r>
          </w:p>
        </w:tc>
        <w:tc>
          <w:tcPr>
            <w:tcW w:w="4318" w:type="dxa"/>
            <w:tcBorders>
              <w:top w:val="nil"/>
              <w:left w:val="single" w:sz="8" w:space="0" w:color="000000"/>
              <w:bottom w:val="nil"/>
              <w:right w:val="single" w:sz="8" w:space="0" w:color="000000"/>
            </w:tcBorders>
          </w:tcPr>
          <w:p w14:paraId="6853D200" w14:textId="77777777" w:rsidR="00375BE5" w:rsidRDefault="00375BE5" w:rsidP="00375BE5">
            <w:pPr>
              <w:pStyle w:val="TableParagraph"/>
              <w:spacing w:line="259" w:lineRule="exact"/>
              <w:ind w:left="27"/>
              <w:rPr>
                <w:rFonts w:ascii="Calibri" w:eastAsia="Calibri" w:hAnsi="Calibri" w:cs="Calibri"/>
              </w:rPr>
            </w:pPr>
            <w:r>
              <w:rPr>
                <w:rFonts w:ascii="Calibri"/>
              </w:rPr>
              <w:t>Serious adverse events: 14/936 (1.5%) vs.</w:t>
            </w:r>
          </w:p>
        </w:tc>
        <w:tc>
          <w:tcPr>
            <w:tcW w:w="1757" w:type="dxa"/>
            <w:vMerge/>
            <w:tcBorders>
              <w:left w:val="single" w:sz="8" w:space="0" w:color="000000"/>
              <w:right w:val="single" w:sz="8" w:space="0" w:color="000000"/>
            </w:tcBorders>
          </w:tcPr>
          <w:p w14:paraId="72AC3046" w14:textId="77777777" w:rsidR="00375BE5" w:rsidRDefault="00375BE5" w:rsidP="00375BE5"/>
        </w:tc>
      </w:tr>
      <w:tr w:rsidR="00375BE5" w14:paraId="7DE8D1E1" w14:textId="77777777" w:rsidTr="00375BE5">
        <w:trPr>
          <w:trHeight w:hRule="exact" w:val="436"/>
        </w:trPr>
        <w:tc>
          <w:tcPr>
            <w:tcW w:w="1675" w:type="dxa"/>
            <w:tcBorders>
              <w:top w:val="nil"/>
              <w:left w:val="single" w:sz="8" w:space="0" w:color="000000"/>
              <w:bottom w:val="nil"/>
              <w:right w:val="single" w:sz="8" w:space="0" w:color="000000"/>
            </w:tcBorders>
          </w:tcPr>
          <w:p w14:paraId="67841588" w14:textId="77777777" w:rsidR="00375BE5" w:rsidRDefault="00375BE5" w:rsidP="00375BE5">
            <w:pPr>
              <w:pStyle w:val="TableParagraph"/>
              <w:spacing w:line="260" w:lineRule="exact"/>
              <w:ind w:left="27"/>
              <w:rPr>
                <w:rFonts w:ascii="Calibri" w:eastAsia="Calibri" w:hAnsi="Calibri" w:cs="Calibri"/>
              </w:rPr>
            </w:pPr>
            <w:r>
              <w:rPr>
                <w:rFonts w:ascii="Calibri"/>
              </w:rPr>
              <w:t>Multinational</w:t>
            </w:r>
          </w:p>
        </w:tc>
        <w:tc>
          <w:tcPr>
            <w:tcW w:w="6043" w:type="dxa"/>
            <w:tcBorders>
              <w:top w:val="nil"/>
              <w:left w:val="single" w:sz="8" w:space="0" w:color="000000"/>
              <w:bottom w:val="nil"/>
              <w:right w:val="single" w:sz="8" w:space="0" w:color="000000"/>
            </w:tcBorders>
          </w:tcPr>
          <w:p w14:paraId="513AE875"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h (SE): ‐2.95 (0.09) vs ‐3.13 (0.09)</w:t>
            </w:r>
          </w:p>
        </w:tc>
        <w:tc>
          <w:tcPr>
            <w:tcW w:w="4318" w:type="dxa"/>
            <w:tcBorders>
              <w:top w:val="nil"/>
              <w:left w:val="single" w:sz="8" w:space="0" w:color="000000"/>
              <w:bottom w:val="nil"/>
              <w:right w:val="single" w:sz="8" w:space="0" w:color="000000"/>
            </w:tcBorders>
          </w:tcPr>
          <w:p w14:paraId="5BF4B97A" w14:textId="77777777" w:rsidR="00375BE5" w:rsidRDefault="00375BE5" w:rsidP="00375BE5">
            <w:pPr>
              <w:pStyle w:val="TableParagraph"/>
              <w:spacing w:line="259" w:lineRule="exact"/>
              <w:ind w:left="27"/>
              <w:rPr>
                <w:rFonts w:ascii="Calibri" w:eastAsia="Calibri" w:hAnsi="Calibri" w:cs="Calibri"/>
              </w:rPr>
            </w:pPr>
            <w:r>
              <w:rPr>
                <w:rFonts w:ascii="Calibri"/>
              </w:rPr>
              <w:t>13/934 (1.4%)</w:t>
            </w:r>
          </w:p>
        </w:tc>
        <w:tc>
          <w:tcPr>
            <w:tcW w:w="1757" w:type="dxa"/>
            <w:vMerge/>
            <w:tcBorders>
              <w:left w:val="single" w:sz="8" w:space="0" w:color="000000"/>
              <w:right w:val="single" w:sz="8" w:space="0" w:color="000000"/>
            </w:tcBorders>
          </w:tcPr>
          <w:p w14:paraId="567C6984" w14:textId="77777777" w:rsidR="00375BE5" w:rsidRDefault="00375BE5" w:rsidP="00375BE5"/>
        </w:tc>
      </w:tr>
      <w:tr w:rsidR="00375BE5" w14:paraId="6A8A6192" w14:textId="77777777" w:rsidTr="00375BE5">
        <w:trPr>
          <w:trHeight w:hRule="exact" w:val="436"/>
        </w:trPr>
        <w:tc>
          <w:tcPr>
            <w:tcW w:w="1675" w:type="dxa"/>
            <w:tcBorders>
              <w:top w:val="nil"/>
              <w:left w:val="single" w:sz="8" w:space="0" w:color="000000"/>
              <w:bottom w:val="nil"/>
              <w:right w:val="single" w:sz="8" w:space="0" w:color="000000"/>
            </w:tcBorders>
          </w:tcPr>
          <w:p w14:paraId="67C89847" w14:textId="77777777" w:rsidR="00375BE5" w:rsidRDefault="00375BE5" w:rsidP="00375BE5">
            <w:pPr>
              <w:pStyle w:val="TableParagraph"/>
              <w:spacing w:before="136"/>
              <w:ind w:left="27"/>
              <w:rPr>
                <w:rFonts w:ascii="Calibri" w:eastAsia="Calibri" w:hAnsi="Calibri" w:cs="Calibri"/>
              </w:rPr>
            </w:pPr>
            <w:r>
              <w:rPr>
                <w:rFonts w:ascii="Calibri"/>
              </w:rPr>
              <w:t>BEYOND</w:t>
            </w:r>
          </w:p>
        </w:tc>
        <w:tc>
          <w:tcPr>
            <w:tcW w:w="6043" w:type="dxa"/>
            <w:tcBorders>
              <w:top w:val="nil"/>
              <w:left w:val="single" w:sz="8" w:space="0" w:color="000000"/>
              <w:bottom w:val="nil"/>
              <w:right w:val="single" w:sz="8" w:space="0" w:color="000000"/>
            </w:tcBorders>
          </w:tcPr>
          <w:p w14:paraId="1586B93B" w14:textId="77777777" w:rsidR="00375BE5" w:rsidRDefault="00375BE5" w:rsidP="00375BE5">
            <w:pPr>
              <w:pStyle w:val="TableParagraph"/>
              <w:spacing w:before="136"/>
              <w:ind w:left="27"/>
              <w:rPr>
                <w:rFonts w:ascii="Calibri" w:eastAsia="Calibri" w:hAnsi="Calibri" w:cs="Calibri"/>
              </w:rPr>
            </w:pPr>
            <w:r>
              <w:rPr>
                <w:rFonts w:ascii="Calibri" w:eastAsia="Calibri" w:hAnsi="Calibri" w:cs="Calibri"/>
              </w:rPr>
              <w:t>LSM change from baseline number of urgency episodes (grade</w:t>
            </w:r>
            <w:r>
              <w:rPr>
                <w:rFonts w:ascii="Calibri" w:eastAsia="Calibri" w:hAnsi="Calibri" w:cs="Calibri"/>
                <w:spacing w:val="3"/>
              </w:rPr>
              <w:t xml:space="preserve"> </w:t>
            </w:r>
            <w:r>
              <w:rPr>
                <w:rFonts w:ascii="Calibri" w:eastAsia="Calibri" w:hAnsi="Calibri" w:cs="Calibri"/>
              </w:rPr>
              <w:t>≥3)</w:t>
            </w:r>
          </w:p>
        </w:tc>
        <w:tc>
          <w:tcPr>
            <w:tcW w:w="4318" w:type="dxa"/>
            <w:tcBorders>
              <w:top w:val="nil"/>
              <w:left w:val="single" w:sz="8" w:space="0" w:color="000000"/>
              <w:bottom w:val="nil"/>
              <w:right w:val="single" w:sz="8" w:space="0" w:color="000000"/>
            </w:tcBorders>
          </w:tcPr>
          <w:p w14:paraId="6C7CD350" w14:textId="77777777" w:rsidR="00375BE5" w:rsidRDefault="00375BE5" w:rsidP="00375BE5">
            <w:pPr>
              <w:pStyle w:val="TableParagraph"/>
              <w:spacing w:before="136"/>
              <w:ind w:left="27"/>
              <w:rPr>
                <w:rFonts w:ascii="Calibri" w:eastAsia="Calibri" w:hAnsi="Calibri" w:cs="Calibri"/>
              </w:rPr>
            </w:pPr>
            <w:r>
              <w:rPr>
                <w:rFonts w:ascii="Calibri"/>
              </w:rPr>
              <w:t>Specific adverse events:</w:t>
            </w:r>
          </w:p>
        </w:tc>
        <w:tc>
          <w:tcPr>
            <w:tcW w:w="1757" w:type="dxa"/>
            <w:vMerge/>
            <w:tcBorders>
              <w:left w:val="single" w:sz="8" w:space="0" w:color="000000"/>
              <w:right w:val="single" w:sz="8" w:space="0" w:color="000000"/>
            </w:tcBorders>
          </w:tcPr>
          <w:p w14:paraId="0BC39DD3" w14:textId="77777777" w:rsidR="00375BE5" w:rsidRDefault="00375BE5" w:rsidP="00375BE5"/>
        </w:tc>
      </w:tr>
      <w:tr w:rsidR="00375BE5" w14:paraId="3E270882" w14:textId="77777777" w:rsidTr="00375BE5">
        <w:trPr>
          <w:trHeight w:hRule="exact" w:val="290"/>
        </w:trPr>
        <w:tc>
          <w:tcPr>
            <w:tcW w:w="1675" w:type="dxa"/>
            <w:tcBorders>
              <w:top w:val="nil"/>
              <w:left w:val="single" w:sz="8" w:space="0" w:color="000000"/>
              <w:bottom w:val="nil"/>
              <w:right w:val="single" w:sz="8" w:space="0" w:color="000000"/>
            </w:tcBorders>
          </w:tcPr>
          <w:p w14:paraId="59CE0789" w14:textId="77777777" w:rsidR="00375BE5" w:rsidRDefault="00375BE5" w:rsidP="00375BE5"/>
        </w:tc>
        <w:tc>
          <w:tcPr>
            <w:tcW w:w="6043" w:type="dxa"/>
            <w:tcBorders>
              <w:top w:val="nil"/>
              <w:left w:val="single" w:sz="8" w:space="0" w:color="000000"/>
              <w:bottom w:val="nil"/>
              <w:right w:val="single" w:sz="8" w:space="0" w:color="000000"/>
            </w:tcBorders>
          </w:tcPr>
          <w:p w14:paraId="50040961"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/24 h (SE): ‐4.61 (0.115) vs. ‐4.84 (0.115)</w:t>
            </w:r>
          </w:p>
        </w:tc>
        <w:tc>
          <w:tcPr>
            <w:tcW w:w="4318" w:type="dxa"/>
            <w:tcBorders>
              <w:top w:val="nil"/>
              <w:left w:val="single" w:sz="8" w:space="0" w:color="000000"/>
              <w:bottom w:val="nil"/>
              <w:right w:val="single" w:sz="8" w:space="0" w:color="000000"/>
            </w:tcBorders>
          </w:tcPr>
          <w:p w14:paraId="45E8BCAF"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‐Blurred vision: 6/936 (0.6%) vs. 4/934 (0.4%)</w:t>
            </w:r>
          </w:p>
        </w:tc>
        <w:tc>
          <w:tcPr>
            <w:tcW w:w="1757" w:type="dxa"/>
            <w:vMerge/>
            <w:tcBorders>
              <w:left w:val="single" w:sz="8" w:space="0" w:color="000000"/>
              <w:right w:val="single" w:sz="8" w:space="0" w:color="000000"/>
            </w:tcBorders>
          </w:tcPr>
          <w:p w14:paraId="0C9B5560" w14:textId="77777777" w:rsidR="00375BE5" w:rsidRDefault="00375BE5" w:rsidP="00375BE5"/>
        </w:tc>
      </w:tr>
      <w:tr w:rsidR="00375BE5" w14:paraId="1E47B8AF" w14:textId="77777777" w:rsidTr="00375BE5">
        <w:trPr>
          <w:trHeight w:hRule="exact" w:val="290"/>
        </w:trPr>
        <w:tc>
          <w:tcPr>
            <w:tcW w:w="1675" w:type="dxa"/>
            <w:vMerge w:val="restart"/>
            <w:tcBorders>
              <w:top w:val="nil"/>
              <w:left w:val="single" w:sz="8" w:space="0" w:color="000000"/>
              <w:right w:val="single" w:sz="8" w:space="0" w:color="000000"/>
            </w:tcBorders>
          </w:tcPr>
          <w:p w14:paraId="7A7E4BC0" w14:textId="77777777" w:rsidR="00375BE5" w:rsidRDefault="00375BE5" w:rsidP="00375BE5">
            <w:pPr>
              <w:pStyle w:val="TableParagraph"/>
              <w:spacing w:line="260" w:lineRule="exact"/>
              <w:ind w:left="27"/>
              <w:rPr>
                <w:rFonts w:ascii="Calibri" w:eastAsia="Calibri" w:hAnsi="Calibri" w:cs="Calibri"/>
              </w:rPr>
            </w:pPr>
            <w:r>
              <w:rPr>
                <w:rFonts w:ascii="Calibri"/>
              </w:rPr>
              <w:t>(Good)</w:t>
            </w:r>
          </w:p>
        </w:tc>
        <w:tc>
          <w:tcPr>
            <w:tcW w:w="6043" w:type="dxa"/>
            <w:tcBorders>
              <w:top w:val="nil"/>
              <w:left w:val="single" w:sz="8" w:space="0" w:color="000000"/>
              <w:bottom w:val="nil"/>
              <w:right w:val="single" w:sz="8" w:space="0" w:color="000000"/>
            </w:tcBorders>
          </w:tcPr>
          <w:p w14:paraId="5A2CED80" w14:textId="77777777" w:rsidR="00375BE5" w:rsidRDefault="00375BE5" w:rsidP="00375BE5"/>
        </w:tc>
        <w:tc>
          <w:tcPr>
            <w:tcW w:w="4318" w:type="dxa"/>
            <w:tcBorders>
              <w:top w:val="nil"/>
              <w:left w:val="single" w:sz="8" w:space="0" w:color="000000"/>
              <w:bottom w:val="nil"/>
              <w:right w:val="single" w:sz="8" w:space="0" w:color="000000"/>
            </w:tcBorders>
          </w:tcPr>
          <w:p w14:paraId="08A01EF2"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‐Cardiac arrhythmia: 13/936 (1.4%) vs. 10/934</w:t>
            </w:r>
          </w:p>
        </w:tc>
        <w:tc>
          <w:tcPr>
            <w:tcW w:w="1757" w:type="dxa"/>
            <w:vMerge/>
            <w:tcBorders>
              <w:left w:val="single" w:sz="8" w:space="0" w:color="000000"/>
              <w:right w:val="single" w:sz="8" w:space="0" w:color="000000"/>
            </w:tcBorders>
          </w:tcPr>
          <w:p w14:paraId="01CFDC6B" w14:textId="77777777" w:rsidR="00375BE5" w:rsidRDefault="00375BE5" w:rsidP="00375BE5"/>
        </w:tc>
      </w:tr>
      <w:tr w:rsidR="00375BE5" w14:paraId="266B5341" w14:textId="77777777" w:rsidTr="00375BE5">
        <w:trPr>
          <w:trHeight w:hRule="exact" w:val="290"/>
        </w:trPr>
        <w:tc>
          <w:tcPr>
            <w:tcW w:w="1675" w:type="dxa"/>
            <w:vMerge/>
            <w:tcBorders>
              <w:left w:val="single" w:sz="8" w:space="0" w:color="000000"/>
              <w:right w:val="single" w:sz="8" w:space="0" w:color="000000"/>
            </w:tcBorders>
          </w:tcPr>
          <w:p w14:paraId="4084D3D0" w14:textId="77777777" w:rsidR="00375BE5" w:rsidRDefault="00375BE5" w:rsidP="00375BE5"/>
        </w:tc>
        <w:tc>
          <w:tcPr>
            <w:tcW w:w="6043" w:type="dxa"/>
            <w:tcBorders>
              <w:top w:val="nil"/>
              <w:left w:val="single" w:sz="8" w:space="0" w:color="000000"/>
              <w:bottom w:val="nil"/>
              <w:right w:val="single" w:sz="8" w:space="0" w:color="000000"/>
            </w:tcBorders>
          </w:tcPr>
          <w:p w14:paraId="42BEB2EC" w14:textId="77777777" w:rsidR="00375BE5" w:rsidRDefault="00375BE5" w:rsidP="00375BE5">
            <w:pPr>
              <w:pStyle w:val="TableParagraph"/>
              <w:spacing w:line="260" w:lineRule="exact"/>
              <w:ind w:left="27"/>
              <w:rPr>
                <w:rFonts w:ascii="Calibri" w:eastAsia="Calibri" w:hAnsi="Calibri" w:cs="Calibri"/>
              </w:rPr>
            </w:pPr>
            <w:r>
              <w:rPr>
                <w:rFonts w:ascii="Calibri"/>
              </w:rPr>
              <w:t>LSM change from baseline number of urgency incontinence</w:t>
            </w:r>
          </w:p>
        </w:tc>
        <w:tc>
          <w:tcPr>
            <w:tcW w:w="4318" w:type="dxa"/>
            <w:tcBorders>
              <w:top w:val="nil"/>
              <w:left w:val="single" w:sz="8" w:space="0" w:color="000000"/>
              <w:bottom w:val="nil"/>
              <w:right w:val="single" w:sz="8" w:space="0" w:color="000000"/>
            </w:tcBorders>
          </w:tcPr>
          <w:p w14:paraId="28E2D1D7" w14:textId="77777777" w:rsidR="00375BE5" w:rsidRDefault="00375BE5" w:rsidP="00375BE5">
            <w:pPr>
              <w:pStyle w:val="TableParagraph"/>
              <w:spacing w:line="259" w:lineRule="exact"/>
              <w:ind w:left="27"/>
              <w:rPr>
                <w:rFonts w:ascii="Calibri" w:eastAsia="Calibri" w:hAnsi="Calibri" w:cs="Calibri"/>
              </w:rPr>
            </w:pPr>
            <w:r>
              <w:rPr>
                <w:rFonts w:ascii="Calibri"/>
              </w:rPr>
              <w:t>(1.1%)</w:t>
            </w:r>
          </w:p>
        </w:tc>
        <w:tc>
          <w:tcPr>
            <w:tcW w:w="1757" w:type="dxa"/>
            <w:vMerge/>
            <w:tcBorders>
              <w:left w:val="single" w:sz="8" w:space="0" w:color="000000"/>
              <w:right w:val="single" w:sz="8" w:space="0" w:color="000000"/>
            </w:tcBorders>
          </w:tcPr>
          <w:p w14:paraId="2098F13C" w14:textId="77777777" w:rsidR="00375BE5" w:rsidRDefault="00375BE5" w:rsidP="00375BE5"/>
        </w:tc>
      </w:tr>
      <w:tr w:rsidR="00375BE5" w14:paraId="68139B80" w14:textId="77777777" w:rsidTr="00375BE5">
        <w:trPr>
          <w:trHeight w:hRule="exact" w:val="290"/>
        </w:trPr>
        <w:tc>
          <w:tcPr>
            <w:tcW w:w="1675" w:type="dxa"/>
            <w:vMerge/>
            <w:tcBorders>
              <w:left w:val="single" w:sz="8" w:space="0" w:color="000000"/>
              <w:right w:val="single" w:sz="8" w:space="0" w:color="000000"/>
            </w:tcBorders>
          </w:tcPr>
          <w:p w14:paraId="7E65B0E3" w14:textId="77777777" w:rsidR="00375BE5" w:rsidRDefault="00375BE5" w:rsidP="00375BE5"/>
        </w:tc>
        <w:tc>
          <w:tcPr>
            <w:tcW w:w="6043" w:type="dxa"/>
            <w:tcBorders>
              <w:top w:val="nil"/>
              <w:left w:val="single" w:sz="8" w:space="0" w:color="000000"/>
              <w:bottom w:val="nil"/>
              <w:right w:val="single" w:sz="8" w:space="0" w:color="000000"/>
            </w:tcBorders>
          </w:tcPr>
          <w:p w14:paraId="1E3FF139"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episodes /24 h (SE): ‐1.49 (0.047) vs. ‐1.59 (0.047)</w:t>
            </w:r>
          </w:p>
        </w:tc>
        <w:tc>
          <w:tcPr>
            <w:tcW w:w="4318" w:type="dxa"/>
            <w:tcBorders>
              <w:top w:val="nil"/>
              <w:left w:val="single" w:sz="8" w:space="0" w:color="000000"/>
              <w:bottom w:val="nil"/>
              <w:right w:val="single" w:sz="8" w:space="0" w:color="000000"/>
            </w:tcBorders>
          </w:tcPr>
          <w:p w14:paraId="1615DBD2"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‐Constipation: 21/936 (2.2%) vs. 23/934 (2.5%)</w:t>
            </w:r>
          </w:p>
        </w:tc>
        <w:tc>
          <w:tcPr>
            <w:tcW w:w="1757" w:type="dxa"/>
            <w:vMerge/>
            <w:tcBorders>
              <w:left w:val="single" w:sz="8" w:space="0" w:color="000000"/>
              <w:right w:val="single" w:sz="8" w:space="0" w:color="000000"/>
            </w:tcBorders>
          </w:tcPr>
          <w:p w14:paraId="5F9EBF09" w14:textId="77777777" w:rsidR="00375BE5" w:rsidRDefault="00375BE5" w:rsidP="00375BE5"/>
        </w:tc>
      </w:tr>
      <w:tr w:rsidR="00375BE5" w14:paraId="19854E31" w14:textId="77777777" w:rsidTr="00375BE5">
        <w:trPr>
          <w:trHeight w:hRule="exact" w:val="290"/>
        </w:trPr>
        <w:tc>
          <w:tcPr>
            <w:tcW w:w="1675" w:type="dxa"/>
            <w:vMerge/>
            <w:tcBorders>
              <w:left w:val="single" w:sz="8" w:space="0" w:color="000000"/>
              <w:right w:val="single" w:sz="8" w:space="0" w:color="000000"/>
            </w:tcBorders>
          </w:tcPr>
          <w:p w14:paraId="53417888" w14:textId="77777777" w:rsidR="00375BE5" w:rsidRDefault="00375BE5" w:rsidP="00375BE5"/>
        </w:tc>
        <w:tc>
          <w:tcPr>
            <w:tcW w:w="6043" w:type="dxa"/>
            <w:tcBorders>
              <w:top w:val="nil"/>
              <w:left w:val="single" w:sz="8" w:space="0" w:color="000000"/>
              <w:bottom w:val="nil"/>
              <w:right w:val="single" w:sz="8" w:space="0" w:color="000000"/>
            </w:tcBorders>
          </w:tcPr>
          <w:p w14:paraId="11B9DCFD" w14:textId="77777777" w:rsidR="00375BE5" w:rsidRDefault="00375BE5" w:rsidP="00375BE5"/>
        </w:tc>
        <w:tc>
          <w:tcPr>
            <w:tcW w:w="4318" w:type="dxa"/>
            <w:tcBorders>
              <w:top w:val="nil"/>
              <w:left w:val="single" w:sz="8" w:space="0" w:color="000000"/>
              <w:bottom w:val="nil"/>
              <w:right w:val="single" w:sz="8" w:space="0" w:color="000000"/>
            </w:tcBorders>
          </w:tcPr>
          <w:p w14:paraId="225F98C0"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‐Dry mouth: 29/936 (3.1%) vs. 54/934 (5.8%)</w:t>
            </w:r>
          </w:p>
        </w:tc>
        <w:tc>
          <w:tcPr>
            <w:tcW w:w="1757" w:type="dxa"/>
            <w:vMerge/>
            <w:tcBorders>
              <w:left w:val="single" w:sz="8" w:space="0" w:color="000000"/>
              <w:right w:val="single" w:sz="8" w:space="0" w:color="000000"/>
            </w:tcBorders>
          </w:tcPr>
          <w:p w14:paraId="4873B220" w14:textId="77777777" w:rsidR="00375BE5" w:rsidRDefault="00375BE5" w:rsidP="00375BE5"/>
        </w:tc>
      </w:tr>
      <w:tr w:rsidR="00375BE5" w14:paraId="4F3978C3" w14:textId="77777777" w:rsidTr="00375BE5">
        <w:trPr>
          <w:trHeight w:hRule="exact" w:val="290"/>
        </w:trPr>
        <w:tc>
          <w:tcPr>
            <w:tcW w:w="1675" w:type="dxa"/>
            <w:vMerge/>
            <w:tcBorders>
              <w:left w:val="single" w:sz="8" w:space="0" w:color="000000"/>
              <w:right w:val="single" w:sz="8" w:space="0" w:color="000000"/>
            </w:tcBorders>
          </w:tcPr>
          <w:p w14:paraId="2A157C1A" w14:textId="77777777" w:rsidR="00375BE5" w:rsidRDefault="00375BE5" w:rsidP="00375BE5"/>
        </w:tc>
        <w:tc>
          <w:tcPr>
            <w:tcW w:w="6043" w:type="dxa"/>
            <w:tcBorders>
              <w:top w:val="nil"/>
              <w:left w:val="single" w:sz="8" w:space="0" w:color="000000"/>
              <w:bottom w:val="nil"/>
              <w:right w:val="single" w:sz="8" w:space="0" w:color="000000"/>
            </w:tcBorders>
          </w:tcPr>
          <w:p w14:paraId="1546C42B" w14:textId="77777777" w:rsidR="00375BE5" w:rsidRDefault="00375BE5" w:rsidP="00375BE5"/>
        </w:tc>
        <w:tc>
          <w:tcPr>
            <w:tcW w:w="4318" w:type="dxa"/>
            <w:tcBorders>
              <w:top w:val="nil"/>
              <w:left w:val="single" w:sz="8" w:space="0" w:color="000000"/>
              <w:bottom w:val="nil"/>
              <w:right w:val="single" w:sz="8" w:space="0" w:color="000000"/>
            </w:tcBorders>
          </w:tcPr>
          <w:p w14:paraId="56E06D7A"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‐QT prolongation: 2/936 (0.2%) vs. 0/934 (0%)</w:t>
            </w:r>
          </w:p>
        </w:tc>
        <w:tc>
          <w:tcPr>
            <w:tcW w:w="1757" w:type="dxa"/>
            <w:vMerge/>
            <w:tcBorders>
              <w:left w:val="single" w:sz="8" w:space="0" w:color="000000"/>
              <w:right w:val="single" w:sz="8" w:space="0" w:color="000000"/>
            </w:tcBorders>
          </w:tcPr>
          <w:p w14:paraId="7AD4C293" w14:textId="77777777" w:rsidR="00375BE5" w:rsidRDefault="00375BE5" w:rsidP="00375BE5"/>
        </w:tc>
      </w:tr>
      <w:tr w:rsidR="00375BE5" w14:paraId="0A9EC5EA" w14:textId="77777777" w:rsidTr="00375BE5">
        <w:trPr>
          <w:trHeight w:hRule="exact" w:val="290"/>
        </w:trPr>
        <w:tc>
          <w:tcPr>
            <w:tcW w:w="1675" w:type="dxa"/>
            <w:vMerge/>
            <w:tcBorders>
              <w:left w:val="single" w:sz="8" w:space="0" w:color="000000"/>
              <w:right w:val="single" w:sz="8" w:space="0" w:color="000000"/>
            </w:tcBorders>
          </w:tcPr>
          <w:p w14:paraId="6ADAB850" w14:textId="77777777" w:rsidR="00375BE5" w:rsidRDefault="00375BE5" w:rsidP="00375BE5"/>
        </w:tc>
        <w:tc>
          <w:tcPr>
            <w:tcW w:w="6043" w:type="dxa"/>
            <w:tcBorders>
              <w:top w:val="nil"/>
              <w:left w:val="single" w:sz="8" w:space="0" w:color="000000"/>
              <w:bottom w:val="nil"/>
              <w:right w:val="single" w:sz="8" w:space="0" w:color="000000"/>
            </w:tcBorders>
          </w:tcPr>
          <w:p w14:paraId="63DDCF58"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Adjusted mean change from baseline OAB‐q Symptom Bother</w:t>
            </w:r>
          </w:p>
        </w:tc>
        <w:tc>
          <w:tcPr>
            <w:tcW w:w="4318" w:type="dxa"/>
            <w:tcBorders>
              <w:top w:val="nil"/>
              <w:left w:val="single" w:sz="8" w:space="0" w:color="000000"/>
              <w:bottom w:val="nil"/>
              <w:right w:val="single" w:sz="8" w:space="0" w:color="000000"/>
            </w:tcBorders>
          </w:tcPr>
          <w:p w14:paraId="4F684D97"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‐Syncope/fall/postural hypotension: 9/936</w:t>
            </w:r>
          </w:p>
        </w:tc>
        <w:tc>
          <w:tcPr>
            <w:tcW w:w="1757" w:type="dxa"/>
            <w:vMerge/>
            <w:tcBorders>
              <w:left w:val="single" w:sz="8" w:space="0" w:color="000000"/>
              <w:right w:val="single" w:sz="8" w:space="0" w:color="000000"/>
            </w:tcBorders>
          </w:tcPr>
          <w:p w14:paraId="6F7585E6" w14:textId="77777777" w:rsidR="00375BE5" w:rsidRDefault="00375BE5" w:rsidP="00375BE5"/>
        </w:tc>
      </w:tr>
      <w:tr w:rsidR="00375BE5" w14:paraId="4B193188" w14:textId="77777777" w:rsidTr="00375BE5">
        <w:trPr>
          <w:trHeight w:hRule="exact" w:val="436"/>
        </w:trPr>
        <w:tc>
          <w:tcPr>
            <w:tcW w:w="1675" w:type="dxa"/>
            <w:vMerge/>
            <w:tcBorders>
              <w:left w:val="single" w:sz="8" w:space="0" w:color="000000"/>
              <w:right w:val="single" w:sz="8" w:space="0" w:color="000000"/>
            </w:tcBorders>
          </w:tcPr>
          <w:p w14:paraId="081B5124" w14:textId="77777777" w:rsidR="00375BE5" w:rsidRDefault="00375BE5" w:rsidP="00375BE5"/>
        </w:tc>
        <w:tc>
          <w:tcPr>
            <w:tcW w:w="6043" w:type="dxa"/>
            <w:tcBorders>
              <w:top w:val="nil"/>
              <w:left w:val="single" w:sz="8" w:space="0" w:color="000000"/>
              <w:bottom w:val="nil"/>
              <w:right w:val="single" w:sz="8" w:space="0" w:color="000000"/>
            </w:tcBorders>
          </w:tcPr>
          <w:p w14:paraId="1B048F39"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score (SE): ‐28.89 (0.652) vs. ‐30.76 (0.655)</w:t>
            </w:r>
          </w:p>
        </w:tc>
        <w:tc>
          <w:tcPr>
            <w:tcW w:w="4318" w:type="dxa"/>
            <w:vMerge w:val="restart"/>
            <w:tcBorders>
              <w:top w:val="nil"/>
              <w:left w:val="single" w:sz="8" w:space="0" w:color="000000"/>
              <w:right w:val="single" w:sz="8" w:space="0" w:color="000000"/>
            </w:tcBorders>
          </w:tcPr>
          <w:p w14:paraId="18F73994" w14:textId="77777777" w:rsidR="00375BE5" w:rsidRDefault="00375BE5" w:rsidP="00375BE5">
            <w:pPr>
              <w:pStyle w:val="TableParagraph"/>
              <w:spacing w:line="259" w:lineRule="exact"/>
              <w:ind w:left="27"/>
              <w:rPr>
                <w:rFonts w:ascii="Calibri" w:eastAsia="Calibri" w:hAnsi="Calibri" w:cs="Calibri"/>
              </w:rPr>
            </w:pPr>
            <w:r>
              <w:rPr>
                <w:rFonts w:ascii="Calibri"/>
              </w:rPr>
              <w:t>(1.0%) vs. 9/934 (1.0%)</w:t>
            </w:r>
          </w:p>
        </w:tc>
        <w:tc>
          <w:tcPr>
            <w:tcW w:w="1757" w:type="dxa"/>
            <w:vMerge/>
            <w:tcBorders>
              <w:left w:val="single" w:sz="8" w:space="0" w:color="000000"/>
              <w:right w:val="single" w:sz="8" w:space="0" w:color="000000"/>
            </w:tcBorders>
          </w:tcPr>
          <w:p w14:paraId="5F689B43" w14:textId="77777777" w:rsidR="00375BE5" w:rsidRDefault="00375BE5" w:rsidP="00375BE5"/>
        </w:tc>
      </w:tr>
      <w:tr w:rsidR="00375BE5" w14:paraId="23C075A5" w14:textId="77777777" w:rsidTr="00375BE5">
        <w:trPr>
          <w:trHeight w:hRule="exact" w:val="436"/>
        </w:trPr>
        <w:tc>
          <w:tcPr>
            <w:tcW w:w="1675" w:type="dxa"/>
            <w:vMerge/>
            <w:tcBorders>
              <w:left w:val="single" w:sz="8" w:space="0" w:color="000000"/>
              <w:right w:val="single" w:sz="8" w:space="0" w:color="000000"/>
            </w:tcBorders>
          </w:tcPr>
          <w:p w14:paraId="208E003B" w14:textId="77777777" w:rsidR="00375BE5" w:rsidRDefault="00375BE5" w:rsidP="00375BE5"/>
        </w:tc>
        <w:tc>
          <w:tcPr>
            <w:tcW w:w="6043" w:type="dxa"/>
            <w:tcBorders>
              <w:top w:val="nil"/>
              <w:left w:val="single" w:sz="8" w:space="0" w:color="000000"/>
              <w:bottom w:val="nil"/>
              <w:right w:val="single" w:sz="8" w:space="0" w:color="000000"/>
            </w:tcBorders>
          </w:tcPr>
          <w:p w14:paraId="02AB9867" w14:textId="77777777" w:rsidR="00375BE5" w:rsidRDefault="00375BE5" w:rsidP="00375BE5">
            <w:pPr>
              <w:pStyle w:val="TableParagraph"/>
              <w:spacing w:before="136"/>
              <w:ind w:left="27"/>
              <w:rPr>
                <w:rFonts w:ascii="Calibri" w:eastAsia="Calibri" w:hAnsi="Calibri" w:cs="Calibri"/>
              </w:rPr>
            </w:pPr>
            <w:r>
              <w:rPr>
                <w:rFonts w:ascii="Calibri" w:eastAsia="Calibri" w:hAnsi="Calibri" w:cs="Calibri"/>
              </w:rPr>
              <w:t>Adjusted mean change from baseline PPBC score (SE): ‐1.53</w:t>
            </w:r>
          </w:p>
        </w:tc>
        <w:tc>
          <w:tcPr>
            <w:tcW w:w="4318" w:type="dxa"/>
            <w:vMerge/>
            <w:tcBorders>
              <w:left w:val="single" w:sz="8" w:space="0" w:color="000000"/>
              <w:right w:val="single" w:sz="8" w:space="0" w:color="000000"/>
            </w:tcBorders>
          </w:tcPr>
          <w:p w14:paraId="0C02470B" w14:textId="77777777" w:rsidR="00375BE5" w:rsidRDefault="00375BE5" w:rsidP="00375BE5"/>
        </w:tc>
        <w:tc>
          <w:tcPr>
            <w:tcW w:w="1757" w:type="dxa"/>
            <w:vMerge/>
            <w:tcBorders>
              <w:left w:val="single" w:sz="8" w:space="0" w:color="000000"/>
              <w:right w:val="single" w:sz="8" w:space="0" w:color="000000"/>
            </w:tcBorders>
          </w:tcPr>
          <w:p w14:paraId="4E6C1723" w14:textId="77777777" w:rsidR="00375BE5" w:rsidRDefault="00375BE5" w:rsidP="00375BE5"/>
        </w:tc>
      </w:tr>
      <w:tr w:rsidR="00375BE5" w14:paraId="038D6FB9" w14:textId="77777777" w:rsidTr="00375BE5">
        <w:trPr>
          <w:trHeight w:hRule="exact" w:val="2389"/>
        </w:trPr>
        <w:tc>
          <w:tcPr>
            <w:tcW w:w="1675" w:type="dxa"/>
            <w:vMerge/>
            <w:tcBorders>
              <w:left w:val="single" w:sz="8" w:space="0" w:color="000000"/>
              <w:bottom w:val="single" w:sz="8" w:space="0" w:color="000000"/>
              <w:right w:val="single" w:sz="8" w:space="0" w:color="000000"/>
            </w:tcBorders>
          </w:tcPr>
          <w:p w14:paraId="296E00A0" w14:textId="77777777" w:rsidR="00375BE5" w:rsidRDefault="00375BE5" w:rsidP="00375BE5"/>
        </w:tc>
        <w:tc>
          <w:tcPr>
            <w:tcW w:w="6043" w:type="dxa"/>
            <w:tcBorders>
              <w:top w:val="nil"/>
              <w:left w:val="single" w:sz="8" w:space="0" w:color="000000"/>
              <w:bottom w:val="single" w:sz="8" w:space="0" w:color="000000"/>
              <w:right w:val="single" w:sz="8" w:space="0" w:color="000000"/>
            </w:tcBorders>
          </w:tcPr>
          <w:p w14:paraId="7C1AD11D" w14:textId="768BEC46" w:rsidR="003E0B4F" w:rsidRDefault="00375BE5" w:rsidP="00375BE5">
            <w:pPr>
              <w:pStyle w:val="TableParagraph"/>
              <w:spacing w:line="259" w:lineRule="exact"/>
              <w:ind w:left="27"/>
              <w:rPr>
                <w:rFonts w:ascii="Calibri" w:eastAsia="Calibri" w:hAnsi="Calibri" w:cs="Calibri"/>
              </w:rPr>
            </w:pPr>
            <w:r>
              <w:rPr>
                <w:rFonts w:ascii="Calibri" w:eastAsia="Calibri" w:hAnsi="Calibri" w:cs="Calibri"/>
              </w:rPr>
              <w:t>(0.042) vs. ‐1.67 (0.042)</w:t>
            </w:r>
          </w:p>
          <w:p w14:paraId="70F43E6D" w14:textId="650BC552" w:rsidR="003E0B4F" w:rsidRDefault="003E0B4F" w:rsidP="003E0B4F"/>
          <w:p w14:paraId="0F9DC005" w14:textId="776C59EC" w:rsidR="00375BE5" w:rsidRPr="003E0B4F" w:rsidRDefault="003E0B4F" w:rsidP="003E0B4F">
            <w:r w:rsidRPr="003E0B4F">
              <w:t>Zero incontinence episodes achieved</w:t>
            </w:r>
            <w:r>
              <w:t xml:space="preserve"> by EOT: 272/405</w:t>
            </w:r>
            <w:r w:rsidRPr="003E0B4F">
              <w:t xml:space="preserve"> (67.3%) vs. 283/413 (68.5%)</w:t>
            </w:r>
          </w:p>
        </w:tc>
        <w:tc>
          <w:tcPr>
            <w:tcW w:w="4318" w:type="dxa"/>
            <w:vMerge/>
            <w:tcBorders>
              <w:left w:val="single" w:sz="8" w:space="0" w:color="000000"/>
              <w:bottom w:val="single" w:sz="8" w:space="0" w:color="000000"/>
              <w:right w:val="single" w:sz="8" w:space="0" w:color="000000"/>
            </w:tcBorders>
          </w:tcPr>
          <w:p w14:paraId="2BD54151" w14:textId="77777777" w:rsidR="00375BE5" w:rsidRDefault="00375BE5" w:rsidP="00375BE5"/>
        </w:tc>
        <w:tc>
          <w:tcPr>
            <w:tcW w:w="1757" w:type="dxa"/>
            <w:vMerge/>
            <w:tcBorders>
              <w:left w:val="single" w:sz="8" w:space="0" w:color="000000"/>
              <w:bottom w:val="single" w:sz="8" w:space="0" w:color="000000"/>
              <w:right w:val="single" w:sz="8" w:space="0" w:color="000000"/>
            </w:tcBorders>
          </w:tcPr>
          <w:p w14:paraId="2F379CF7" w14:textId="77777777" w:rsidR="00375BE5" w:rsidRDefault="00375BE5" w:rsidP="00375BE5"/>
        </w:tc>
      </w:tr>
    </w:tbl>
    <w:p w14:paraId="6403C454" w14:textId="77777777" w:rsidR="00375BE5" w:rsidRDefault="00375BE5" w:rsidP="00375BE5">
      <w:pPr>
        <w:sectPr w:rsidR="00375BE5">
          <w:pgSz w:w="15840" w:h="12240" w:orient="landscape"/>
          <w:pgMar w:top="1000" w:right="920" w:bottom="280" w:left="900" w:header="720" w:footer="720" w:gutter="0"/>
          <w:cols w:space="720"/>
        </w:sectPr>
      </w:pPr>
    </w:p>
    <w:p w14:paraId="7F8FA639" w14:textId="77777777" w:rsidR="00375BE5" w:rsidRDefault="00375BE5" w:rsidP="00375BE5">
      <w:pPr>
        <w:spacing w:before="10"/>
        <w:rPr>
          <w:rFonts w:ascii="Times New Roman" w:eastAsia="Times New Roman" w:hAnsi="Times New Roman" w:cs="Times New Roman"/>
          <w:sz w:val="6"/>
          <w:szCs w:val="6"/>
        </w:rPr>
      </w:pPr>
    </w:p>
    <w:tbl>
      <w:tblPr>
        <w:tblW w:w="0" w:type="auto"/>
        <w:tblInd w:w="106" w:type="dxa"/>
        <w:tblLayout w:type="fixed"/>
        <w:tblCellMar>
          <w:left w:w="0" w:type="dxa"/>
          <w:right w:w="0" w:type="dxa"/>
        </w:tblCellMar>
        <w:tblLook w:val="01E0" w:firstRow="1" w:lastRow="1" w:firstColumn="1" w:lastColumn="1" w:noHBand="0" w:noVBand="0"/>
      </w:tblPr>
      <w:tblGrid>
        <w:gridCol w:w="1675"/>
        <w:gridCol w:w="1224"/>
        <w:gridCol w:w="2803"/>
        <w:gridCol w:w="998"/>
        <w:gridCol w:w="3545"/>
      </w:tblGrid>
      <w:tr w:rsidR="00375BE5" w14:paraId="5B43C994" w14:textId="77777777" w:rsidTr="00375BE5">
        <w:trPr>
          <w:trHeight w:hRule="exact" w:val="2323"/>
        </w:trPr>
        <w:tc>
          <w:tcPr>
            <w:tcW w:w="1675" w:type="dxa"/>
            <w:tcBorders>
              <w:top w:val="single" w:sz="8" w:space="0" w:color="000000"/>
              <w:left w:val="single" w:sz="8" w:space="0" w:color="000000"/>
              <w:bottom w:val="single" w:sz="8" w:space="0" w:color="000000"/>
              <w:right w:val="single" w:sz="8" w:space="0" w:color="000000"/>
            </w:tcBorders>
            <w:shd w:val="clear" w:color="auto" w:fill="E2EFDA"/>
          </w:tcPr>
          <w:p w14:paraId="44E8E57F" w14:textId="77777777" w:rsidR="00375BE5" w:rsidRDefault="00375BE5" w:rsidP="00375BE5">
            <w:pPr>
              <w:pStyle w:val="TableParagraph"/>
              <w:spacing w:before="10"/>
              <w:rPr>
                <w:rFonts w:ascii="Times New Roman" w:eastAsia="Times New Roman" w:hAnsi="Times New Roman" w:cs="Times New Roman"/>
                <w:sz w:val="24"/>
                <w:szCs w:val="24"/>
              </w:rPr>
            </w:pPr>
          </w:p>
          <w:p w14:paraId="35B91EAA" w14:textId="77777777" w:rsidR="00375BE5" w:rsidRDefault="00375BE5" w:rsidP="00375BE5">
            <w:pPr>
              <w:pStyle w:val="TableParagraph"/>
              <w:spacing w:line="259" w:lineRule="auto"/>
              <w:ind w:left="27" w:right="101"/>
              <w:rPr>
                <w:rFonts w:ascii="Calibri" w:eastAsia="Calibri" w:hAnsi="Calibri" w:cs="Calibri"/>
              </w:rPr>
            </w:pPr>
            <w:r>
              <w:rPr>
                <w:rFonts w:ascii="Calibri"/>
                <w:b/>
              </w:rPr>
              <w:t>Author, Year Total Population (Included population) Country</w:t>
            </w:r>
          </w:p>
          <w:p w14:paraId="19DA3E52" w14:textId="77777777" w:rsidR="00375BE5" w:rsidRDefault="00375BE5" w:rsidP="00375BE5">
            <w:pPr>
              <w:pStyle w:val="TableParagraph"/>
              <w:spacing w:line="259" w:lineRule="auto"/>
              <w:ind w:left="27" w:right="225"/>
              <w:rPr>
                <w:rFonts w:ascii="Calibri" w:eastAsia="Calibri" w:hAnsi="Calibri" w:cs="Calibri"/>
              </w:rPr>
            </w:pPr>
            <w:r>
              <w:rPr>
                <w:rFonts w:ascii="Calibri"/>
                <w:b/>
              </w:rPr>
              <w:t>Trial name (Quality rating)</w:t>
            </w:r>
          </w:p>
        </w:tc>
        <w:tc>
          <w:tcPr>
            <w:tcW w:w="1224" w:type="dxa"/>
            <w:tcBorders>
              <w:top w:val="single" w:sz="8" w:space="0" w:color="000000"/>
              <w:left w:val="single" w:sz="8" w:space="0" w:color="000000"/>
              <w:bottom w:val="single" w:sz="8" w:space="0" w:color="000000"/>
              <w:right w:val="single" w:sz="8" w:space="0" w:color="000000"/>
            </w:tcBorders>
            <w:shd w:val="clear" w:color="auto" w:fill="E2EFDA"/>
          </w:tcPr>
          <w:p w14:paraId="64958C1B" w14:textId="77777777" w:rsidR="00375BE5" w:rsidRDefault="00375BE5" w:rsidP="00375BE5">
            <w:pPr>
              <w:pStyle w:val="TableParagraph"/>
              <w:rPr>
                <w:rFonts w:ascii="Times New Roman" w:eastAsia="Times New Roman" w:hAnsi="Times New Roman" w:cs="Times New Roman"/>
              </w:rPr>
            </w:pPr>
          </w:p>
          <w:p w14:paraId="582CCA1D" w14:textId="77777777" w:rsidR="00375BE5" w:rsidRDefault="00375BE5" w:rsidP="00375BE5">
            <w:pPr>
              <w:pStyle w:val="TableParagraph"/>
              <w:rPr>
                <w:rFonts w:ascii="Times New Roman" w:eastAsia="Times New Roman" w:hAnsi="Times New Roman" w:cs="Times New Roman"/>
              </w:rPr>
            </w:pPr>
          </w:p>
          <w:p w14:paraId="4952A05D" w14:textId="77777777" w:rsidR="00375BE5" w:rsidRDefault="00375BE5" w:rsidP="00375BE5">
            <w:pPr>
              <w:pStyle w:val="TableParagraph"/>
              <w:rPr>
                <w:rFonts w:ascii="Times New Roman" w:eastAsia="Times New Roman" w:hAnsi="Times New Roman" w:cs="Times New Roman"/>
              </w:rPr>
            </w:pPr>
          </w:p>
          <w:p w14:paraId="01DEE3DC" w14:textId="77777777" w:rsidR="00375BE5" w:rsidRDefault="00375BE5" w:rsidP="00375BE5">
            <w:pPr>
              <w:pStyle w:val="TableParagraph"/>
              <w:rPr>
                <w:rFonts w:ascii="Times New Roman" w:eastAsia="Times New Roman" w:hAnsi="Times New Roman" w:cs="Times New Roman"/>
              </w:rPr>
            </w:pPr>
          </w:p>
          <w:p w14:paraId="5ED81AC1" w14:textId="77777777" w:rsidR="00375BE5" w:rsidRDefault="00375BE5" w:rsidP="00375BE5">
            <w:pPr>
              <w:pStyle w:val="TableParagraph"/>
              <w:rPr>
                <w:rFonts w:ascii="Times New Roman" w:eastAsia="Times New Roman" w:hAnsi="Times New Roman" w:cs="Times New Roman"/>
              </w:rPr>
            </w:pPr>
          </w:p>
          <w:p w14:paraId="238741EC" w14:textId="77777777" w:rsidR="00375BE5" w:rsidRDefault="00375BE5" w:rsidP="00375BE5">
            <w:pPr>
              <w:pStyle w:val="TableParagraph"/>
              <w:rPr>
                <w:rFonts w:ascii="Times New Roman" w:eastAsia="Times New Roman" w:hAnsi="Times New Roman" w:cs="Times New Roman"/>
              </w:rPr>
            </w:pPr>
          </w:p>
          <w:p w14:paraId="16F8C31E" w14:textId="77777777" w:rsidR="00375BE5" w:rsidRDefault="00375BE5" w:rsidP="00375BE5">
            <w:pPr>
              <w:pStyle w:val="TableParagraph"/>
              <w:rPr>
                <w:rFonts w:ascii="Times New Roman" w:eastAsia="Times New Roman" w:hAnsi="Times New Roman" w:cs="Times New Roman"/>
              </w:rPr>
            </w:pPr>
          </w:p>
          <w:p w14:paraId="60621B35" w14:textId="77777777" w:rsidR="00375BE5" w:rsidRDefault="00375BE5" w:rsidP="00375BE5">
            <w:pPr>
              <w:pStyle w:val="TableParagraph"/>
              <w:spacing w:before="5"/>
              <w:rPr>
                <w:rFonts w:ascii="Times New Roman" w:eastAsia="Times New Roman" w:hAnsi="Times New Roman" w:cs="Times New Roman"/>
              </w:rPr>
            </w:pPr>
          </w:p>
          <w:p w14:paraId="2EBA9AC5" w14:textId="77777777" w:rsidR="00375BE5" w:rsidRDefault="00375BE5" w:rsidP="00375BE5">
            <w:pPr>
              <w:pStyle w:val="TableParagraph"/>
              <w:ind w:left="28"/>
              <w:rPr>
                <w:rFonts w:ascii="Calibri" w:eastAsia="Calibri" w:hAnsi="Calibri" w:cs="Calibri"/>
              </w:rPr>
            </w:pPr>
            <w:r>
              <w:rPr>
                <w:rFonts w:ascii="Calibri"/>
                <w:b/>
              </w:rPr>
              <w:t>Population</w:t>
            </w:r>
          </w:p>
        </w:tc>
        <w:tc>
          <w:tcPr>
            <w:tcW w:w="2803" w:type="dxa"/>
            <w:tcBorders>
              <w:top w:val="single" w:sz="8" w:space="0" w:color="000000"/>
              <w:left w:val="single" w:sz="8" w:space="0" w:color="000000"/>
              <w:bottom w:val="single" w:sz="8" w:space="0" w:color="000000"/>
              <w:right w:val="single" w:sz="8" w:space="0" w:color="000000"/>
            </w:tcBorders>
            <w:shd w:val="clear" w:color="auto" w:fill="E2EFDA"/>
          </w:tcPr>
          <w:p w14:paraId="47D03B3A" w14:textId="77777777" w:rsidR="00375BE5" w:rsidRDefault="00375BE5" w:rsidP="00375BE5">
            <w:pPr>
              <w:pStyle w:val="TableParagraph"/>
              <w:rPr>
                <w:rFonts w:ascii="Times New Roman" w:eastAsia="Times New Roman" w:hAnsi="Times New Roman" w:cs="Times New Roman"/>
              </w:rPr>
            </w:pPr>
          </w:p>
          <w:p w14:paraId="1A7CFABC" w14:textId="77777777" w:rsidR="00375BE5" w:rsidRDefault="00375BE5" w:rsidP="00375BE5">
            <w:pPr>
              <w:pStyle w:val="TableParagraph"/>
              <w:rPr>
                <w:rFonts w:ascii="Times New Roman" w:eastAsia="Times New Roman" w:hAnsi="Times New Roman" w:cs="Times New Roman"/>
              </w:rPr>
            </w:pPr>
          </w:p>
          <w:p w14:paraId="47ABCFE5" w14:textId="77777777" w:rsidR="00375BE5" w:rsidRDefault="00375BE5" w:rsidP="00375BE5">
            <w:pPr>
              <w:pStyle w:val="TableParagraph"/>
              <w:rPr>
                <w:rFonts w:ascii="Times New Roman" w:eastAsia="Times New Roman" w:hAnsi="Times New Roman" w:cs="Times New Roman"/>
              </w:rPr>
            </w:pPr>
          </w:p>
          <w:p w14:paraId="2553569D" w14:textId="77777777" w:rsidR="00375BE5" w:rsidRDefault="00375BE5" w:rsidP="00375BE5">
            <w:pPr>
              <w:pStyle w:val="TableParagraph"/>
              <w:rPr>
                <w:rFonts w:ascii="Times New Roman" w:eastAsia="Times New Roman" w:hAnsi="Times New Roman" w:cs="Times New Roman"/>
              </w:rPr>
            </w:pPr>
          </w:p>
          <w:p w14:paraId="092E9763" w14:textId="77777777" w:rsidR="00375BE5" w:rsidRDefault="00375BE5" w:rsidP="00375BE5">
            <w:pPr>
              <w:pStyle w:val="TableParagraph"/>
              <w:rPr>
                <w:rFonts w:ascii="Times New Roman" w:eastAsia="Times New Roman" w:hAnsi="Times New Roman" w:cs="Times New Roman"/>
              </w:rPr>
            </w:pPr>
          </w:p>
          <w:p w14:paraId="5B7255FA" w14:textId="77777777" w:rsidR="00375BE5" w:rsidRDefault="00375BE5" w:rsidP="00375BE5">
            <w:pPr>
              <w:pStyle w:val="TableParagraph"/>
              <w:rPr>
                <w:rFonts w:ascii="Times New Roman" w:eastAsia="Times New Roman" w:hAnsi="Times New Roman" w:cs="Times New Roman"/>
              </w:rPr>
            </w:pPr>
          </w:p>
          <w:p w14:paraId="4C594DAF" w14:textId="77777777" w:rsidR="00375BE5" w:rsidRDefault="00375BE5" w:rsidP="00375BE5">
            <w:pPr>
              <w:pStyle w:val="TableParagraph"/>
              <w:rPr>
                <w:rFonts w:ascii="Times New Roman" w:eastAsia="Times New Roman" w:hAnsi="Times New Roman" w:cs="Times New Roman"/>
              </w:rPr>
            </w:pPr>
          </w:p>
          <w:p w14:paraId="190601B4" w14:textId="77777777" w:rsidR="00375BE5" w:rsidRDefault="00375BE5" w:rsidP="00375BE5">
            <w:pPr>
              <w:pStyle w:val="TableParagraph"/>
              <w:spacing w:before="5"/>
              <w:rPr>
                <w:rFonts w:ascii="Times New Roman" w:eastAsia="Times New Roman" w:hAnsi="Times New Roman" w:cs="Times New Roman"/>
              </w:rPr>
            </w:pPr>
          </w:p>
          <w:p w14:paraId="167C02AD" w14:textId="77777777" w:rsidR="00375BE5" w:rsidRDefault="00375BE5" w:rsidP="00375BE5">
            <w:pPr>
              <w:pStyle w:val="TableParagraph"/>
              <w:ind w:left="29"/>
              <w:rPr>
                <w:rFonts w:ascii="Calibri" w:eastAsia="Calibri" w:hAnsi="Calibri" w:cs="Calibri"/>
              </w:rPr>
            </w:pPr>
            <w:r>
              <w:rPr>
                <w:rFonts w:ascii="Calibri"/>
                <w:b/>
              </w:rPr>
              <w:t>Interventions</w:t>
            </w:r>
          </w:p>
        </w:tc>
        <w:tc>
          <w:tcPr>
            <w:tcW w:w="998" w:type="dxa"/>
            <w:tcBorders>
              <w:top w:val="single" w:sz="8" w:space="0" w:color="000000"/>
              <w:left w:val="single" w:sz="8" w:space="0" w:color="000000"/>
              <w:bottom w:val="single" w:sz="8" w:space="0" w:color="000000"/>
              <w:right w:val="single" w:sz="8" w:space="0" w:color="000000"/>
            </w:tcBorders>
            <w:shd w:val="clear" w:color="auto" w:fill="E2EFDA"/>
          </w:tcPr>
          <w:p w14:paraId="2E7F67BD" w14:textId="77777777" w:rsidR="00375BE5" w:rsidRDefault="00375BE5" w:rsidP="00375BE5">
            <w:pPr>
              <w:pStyle w:val="TableParagraph"/>
              <w:rPr>
                <w:rFonts w:ascii="Times New Roman" w:eastAsia="Times New Roman" w:hAnsi="Times New Roman" w:cs="Times New Roman"/>
              </w:rPr>
            </w:pPr>
          </w:p>
          <w:p w14:paraId="68BB7CAC" w14:textId="77777777" w:rsidR="00375BE5" w:rsidRDefault="00375BE5" w:rsidP="00375BE5">
            <w:pPr>
              <w:pStyle w:val="TableParagraph"/>
              <w:rPr>
                <w:rFonts w:ascii="Times New Roman" w:eastAsia="Times New Roman" w:hAnsi="Times New Roman" w:cs="Times New Roman"/>
              </w:rPr>
            </w:pPr>
          </w:p>
          <w:p w14:paraId="7BAAC978" w14:textId="77777777" w:rsidR="00375BE5" w:rsidRDefault="00375BE5" w:rsidP="00375BE5">
            <w:pPr>
              <w:pStyle w:val="TableParagraph"/>
              <w:rPr>
                <w:rFonts w:ascii="Times New Roman" w:eastAsia="Times New Roman" w:hAnsi="Times New Roman" w:cs="Times New Roman"/>
              </w:rPr>
            </w:pPr>
          </w:p>
          <w:p w14:paraId="61FFEB84" w14:textId="77777777" w:rsidR="00375BE5" w:rsidRDefault="00375BE5" w:rsidP="00375BE5">
            <w:pPr>
              <w:pStyle w:val="TableParagraph"/>
              <w:rPr>
                <w:rFonts w:ascii="Times New Roman" w:eastAsia="Times New Roman" w:hAnsi="Times New Roman" w:cs="Times New Roman"/>
              </w:rPr>
            </w:pPr>
          </w:p>
          <w:p w14:paraId="31FB0896" w14:textId="77777777" w:rsidR="00375BE5" w:rsidRDefault="00375BE5" w:rsidP="00375BE5">
            <w:pPr>
              <w:pStyle w:val="TableParagraph"/>
              <w:spacing w:before="145" w:line="259" w:lineRule="auto"/>
              <w:ind w:left="27" w:right="212"/>
              <w:rPr>
                <w:rFonts w:ascii="Calibri" w:eastAsia="Calibri" w:hAnsi="Calibri" w:cs="Calibri"/>
              </w:rPr>
            </w:pPr>
            <w:r>
              <w:rPr>
                <w:rFonts w:ascii="Calibri"/>
                <w:b/>
              </w:rPr>
              <w:t>Age, y Gender,</w:t>
            </w:r>
          </w:p>
          <w:p w14:paraId="06852FF9" w14:textId="77777777" w:rsidR="00375BE5" w:rsidRDefault="00375BE5" w:rsidP="00375BE5">
            <w:pPr>
              <w:pStyle w:val="TableParagraph"/>
              <w:spacing w:line="259" w:lineRule="auto"/>
              <w:ind w:left="27" w:right="70"/>
              <w:rPr>
                <w:rFonts w:ascii="Calibri" w:eastAsia="Calibri" w:hAnsi="Calibri" w:cs="Calibri"/>
              </w:rPr>
            </w:pPr>
            <w:r>
              <w:rPr>
                <w:rFonts w:ascii="Calibri"/>
                <w:b/>
              </w:rPr>
              <w:t>% Female Race</w:t>
            </w:r>
          </w:p>
        </w:tc>
        <w:tc>
          <w:tcPr>
            <w:tcW w:w="3545" w:type="dxa"/>
            <w:tcBorders>
              <w:top w:val="single" w:sz="8" w:space="0" w:color="000000"/>
              <w:left w:val="single" w:sz="8" w:space="0" w:color="000000"/>
              <w:bottom w:val="single" w:sz="8" w:space="0" w:color="000000"/>
              <w:right w:val="single" w:sz="8" w:space="0" w:color="000000"/>
            </w:tcBorders>
            <w:shd w:val="clear" w:color="auto" w:fill="E2EFDA"/>
          </w:tcPr>
          <w:p w14:paraId="3E8E0FE4" w14:textId="77777777" w:rsidR="00375BE5" w:rsidRDefault="00375BE5" w:rsidP="00375BE5">
            <w:pPr>
              <w:pStyle w:val="TableParagraph"/>
              <w:rPr>
                <w:rFonts w:ascii="Times New Roman" w:eastAsia="Times New Roman" w:hAnsi="Times New Roman" w:cs="Times New Roman"/>
              </w:rPr>
            </w:pPr>
          </w:p>
          <w:p w14:paraId="6B046CA6" w14:textId="77777777" w:rsidR="00375BE5" w:rsidRDefault="00375BE5" w:rsidP="00375BE5">
            <w:pPr>
              <w:pStyle w:val="TableParagraph"/>
              <w:rPr>
                <w:rFonts w:ascii="Times New Roman" w:eastAsia="Times New Roman" w:hAnsi="Times New Roman" w:cs="Times New Roman"/>
              </w:rPr>
            </w:pPr>
          </w:p>
          <w:p w14:paraId="23C91FCE" w14:textId="77777777" w:rsidR="00375BE5" w:rsidRDefault="00375BE5" w:rsidP="00375BE5">
            <w:pPr>
              <w:pStyle w:val="TableParagraph"/>
              <w:rPr>
                <w:rFonts w:ascii="Times New Roman" w:eastAsia="Times New Roman" w:hAnsi="Times New Roman" w:cs="Times New Roman"/>
              </w:rPr>
            </w:pPr>
          </w:p>
          <w:p w14:paraId="75D5F348" w14:textId="77777777" w:rsidR="00375BE5" w:rsidRDefault="00375BE5" w:rsidP="00375BE5">
            <w:pPr>
              <w:pStyle w:val="TableParagraph"/>
              <w:rPr>
                <w:rFonts w:ascii="Times New Roman" w:eastAsia="Times New Roman" w:hAnsi="Times New Roman" w:cs="Times New Roman"/>
              </w:rPr>
            </w:pPr>
          </w:p>
          <w:p w14:paraId="2BE2FC01" w14:textId="77777777" w:rsidR="00375BE5" w:rsidRDefault="00375BE5" w:rsidP="00375BE5">
            <w:pPr>
              <w:pStyle w:val="TableParagraph"/>
              <w:rPr>
                <w:rFonts w:ascii="Times New Roman" w:eastAsia="Times New Roman" w:hAnsi="Times New Roman" w:cs="Times New Roman"/>
              </w:rPr>
            </w:pPr>
          </w:p>
          <w:p w14:paraId="3DEA8D1A" w14:textId="77777777" w:rsidR="00375BE5" w:rsidRDefault="00375BE5" w:rsidP="00375BE5">
            <w:pPr>
              <w:pStyle w:val="TableParagraph"/>
              <w:rPr>
                <w:rFonts w:ascii="Times New Roman" w:eastAsia="Times New Roman" w:hAnsi="Times New Roman" w:cs="Times New Roman"/>
              </w:rPr>
            </w:pPr>
          </w:p>
          <w:p w14:paraId="6A33F702" w14:textId="77777777" w:rsidR="00375BE5" w:rsidRDefault="00375BE5" w:rsidP="00375BE5">
            <w:pPr>
              <w:pStyle w:val="TableParagraph"/>
              <w:spacing w:before="2"/>
              <w:rPr>
                <w:rFonts w:ascii="Times New Roman" w:eastAsia="Times New Roman" w:hAnsi="Times New Roman" w:cs="Times New Roman"/>
                <w:sz w:val="19"/>
                <w:szCs w:val="19"/>
              </w:rPr>
            </w:pPr>
          </w:p>
          <w:p w14:paraId="6697FC63" w14:textId="77777777" w:rsidR="00375BE5" w:rsidRDefault="00375BE5" w:rsidP="00375BE5">
            <w:pPr>
              <w:pStyle w:val="TableParagraph"/>
              <w:ind w:left="27"/>
              <w:rPr>
                <w:rFonts w:ascii="Calibri" w:eastAsia="Calibri" w:hAnsi="Calibri" w:cs="Calibri"/>
              </w:rPr>
            </w:pPr>
            <w:r>
              <w:rPr>
                <w:rFonts w:ascii="Calibri"/>
                <w:b/>
              </w:rPr>
              <w:t>Other population characteristics</w:t>
            </w:r>
          </w:p>
          <w:p w14:paraId="6FBA5B0C" w14:textId="77777777" w:rsidR="00375BE5" w:rsidRDefault="00375BE5" w:rsidP="00375BE5">
            <w:pPr>
              <w:pStyle w:val="TableParagraph"/>
              <w:spacing w:before="22"/>
              <w:ind w:left="27"/>
              <w:rPr>
                <w:rFonts w:ascii="Calibri" w:eastAsia="Calibri" w:hAnsi="Calibri" w:cs="Calibri"/>
              </w:rPr>
            </w:pPr>
            <w:r>
              <w:rPr>
                <w:rFonts w:ascii="Calibri"/>
                <w:b/>
                <w:i/>
              </w:rPr>
              <w:t>(prognostic)</w:t>
            </w:r>
          </w:p>
        </w:tc>
      </w:tr>
      <w:tr w:rsidR="00375BE5" w14:paraId="6E9A9738" w14:textId="77777777" w:rsidTr="00375BE5">
        <w:trPr>
          <w:trHeight w:hRule="exact" w:val="311"/>
        </w:trPr>
        <w:tc>
          <w:tcPr>
            <w:tcW w:w="1675" w:type="dxa"/>
            <w:tcBorders>
              <w:top w:val="single" w:sz="8" w:space="0" w:color="000000"/>
              <w:left w:val="single" w:sz="8" w:space="0" w:color="000000"/>
              <w:bottom w:val="nil"/>
              <w:right w:val="single" w:sz="8" w:space="0" w:color="000000"/>
            </w:tcBorders>
          </w:tcPr>
          <w:p w14:paraId="52991419" w14:textId="77777777" w:rsidR="00375BE5" w:rsidRDefault="00375BE5" w:rsidP="00375BE5">
            <w:pPr>
              <w:pStyle w:val="TableParagraph"/>
              <w:ind w:left="27"/>
              <w:rPr>
                <w:rFonts w:ascii="Calibri" w:eastAsia="Calibri" w:hAnsi="Calibri" w:cs="Calibri"/>
              </w:rPr>
            </w:pPr>
            <w:r>
              <w:rPr>
                <w:rFonts w:ascii="Calibri"/>
              </w:rPr>
              <w:t>Chapple et al.,</w:t>
            </w:r>
          </w:p>
        </w:tc>
        <w:tc>
          <w:tcPr>
            <w:tcW w:w="1224" w:type="dxa"/>
            <w:tcBorders>
              <w:top w:val="single" w:sz="8" w:space="0" w:color="000000"/>
              <w:left w:val="single" w:sz="8" w:space="0" w:color="000000"/>
              <w:bottom w:val="nil"/>
              <w:right w:val="single" w:sz="8" w:space="0" w:color="000000"/>
            </w:tcBorders>
          </w:tcPr>
          <w:p w14:paraId="55A4DB0C" w14:textId="77777777" w:rsidR="00375BE5" w:rsidRDefault="00375BE5" w:rsidP="00375BE5">
            <w:pPr>
              <w:pStyle w:val="TableParagraph"/>
              <w:ind w:left="27"/>
              <w:rPr>
                <w:rFonts w:ascii="Calibri" w:eastAsia="Calibri" w:hAnsi="Calibri" w:cs="Calibri"/>
              </w:rPr>
            </w:pPr>
            <w:r>
              <w:rPr>
                <w:rFonts w:ascii="Calibri"/>
              </w:rPr>
              <w:t>Adults with</w:t>
            </w:r>
          </w:p>
        </w:tc>
        <w:tc>
          <w:tcPr>
            <w:tcW w:w="2803" w:type="dxa"/>
            <w:tcBorders>
              <w:top w:val="single" w:sz="8" w:space="0" w:color="000000"/>
              <w:left w:val="single" w:sz="8" w:space="0" w:color="000000"/>
              <w:bottom w:val="nil"/>
              <w:right w:val="single" w:sz="8" w:space="0" w:color="000000"/>
            </w:tcBorders>
          </w:tcPr>
          <w:p w14:paraId="30743EA4" w14:textId="77777777" w:rsidR="00375BE5" w:rsidRDefault="00375BE5" w:rsidP="00375BE5">
            <w:pPr>
              <w:pStyle w:val="TableParagraph"/>
              <w:ind w:left="27"/>
              <w:rPr>
                <w:rFonts w:ascii="Calibri" w:eastAsia="Calibri" w:hAnsi="Calibri" w:cs="Calibri"/>
              </w:rPr>
            </w:pPr>
            <w:r>
              <w:rPr>
                <w:rFonts w:ascii="Calibri"/>
              </w:rPr>
              <w:t>Mirabegron 50 mg (n = 812)</w:t>
            </w:r>
          </w:p>
        </w:tc>
        <w:tc>
          <w:tcPr>
            <w:tcW w:w="998" w:type="dxa"/>
            <w:tcBorders>
              <w:top w:val="single" w:sz="8" w:space="0" w:color="000000"/>
              <w:left w:val="single" w:sz="8" w:space="0" w:color="000000"/>
              <w:bottom w:val="nil"/>
              <w:right w:val="single" w:sz="8" w:space="0" w:color="000000"/>
            </w:tcBorders>
          </w:tcPr>
          <w:p w14:paraId="7693E6E7" w14:textId="77777777" w:rsidR="00375BE5" w:rsidRDefault="00375BE5" w:rsidP="00375BE5">
            <w:pPr>
              <w:pStyle w:val="TableParagraph"/>
              <w:ind w:left="27"/>
              <w:rPr>
                <w:rFonts w:ascii="Calibri" w:eastAsia="Calibri" w:hAnsi="Calibri" w:cs="Calibri"/>
              </w:rPr>
            </w:pPr>
            <w:r>
              <w:rPr>
                <w:rFonts w:ascii="Calibri"/>
              </w:rPr>
              <w:t>Age: 59.4</w:t>
            </w:r>
          </w:p>
        </w:tc>
        <w:tc>
          <w:tcPr>
            <w:tcW w:w="3545" w:type="dxa"/>
            <w:tcBorders>
              <w:top w:val="single" w:sz="8" w:space="0" w:color="000000"/>
              <w:left w:val="single" w:sz="8" w:space="0" w:color="000000"/>
              <w:bottom w:val="nil"/>
              <w:right w:val="single" w:sz="8" w:space="0" w:color="000000"/>
            </w:tcBorders>
          </w:tcPr>
          <w:p w14:paraId="230E1724" w14:textId="77777777" w:rsidR="00375BE5" w:rsidRDefault="00375BE5" w:rsidP="00375BE5">
            <w:pPr>
              <w:pStyle w:val="TableParagraph"/>
              <w:ind w:left="27"/>
              <w:rPr>
                <w:rFonts w:ascii="Calibri" w:eastAsia="Calibri" w:hAnsi="Calibri" w:cs="Calibri"/>
              </w:rPr>
            </w:pPr>
            <w:r>
              <w:rPr>
                <w:rFonts w:ascii="Calibri"/>
              </w:rPr>
              <w:t>Duration of OAB symptoms, months:</w:t>
            </w:r>
          </w:p>
        </w:tc>
      </w:tr>
      <w:tr w:rsidR="00375BE5" w14:paraId="0F68A960" w14:textId="77777777" w:rsidTr="00375BE5">
        <w:trPr>
          <w:trHeight w:hRule="exact" w:val="290"/>
        </w:trPr>
        <w:tc>
          <w:tcPr>
            <w:tcW w:w="1675" w:type="dxa"/>
            <w:tcBorders>
              <w:top w:val="nil"/>
              <w:left w:val="single" w:sz="8" w:space="0" w:color="000000"/>
              <w:bottom w:val="nil"/>
              <w:right w:val="single" w:sz="8" w:space="0" w:color="000000"/>
            </w:tcBorders>
          </w:tcPr>
          <w:p w14:paraId="3BA822B3"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 xml:space="preserve">2013 </w:t>
            </w:r>
            <w:r>
              <w:rPr>
                <w:rFonts w:ascii="Calibri" w:eastAsia="Calibri" w:hAnsi="Calibri" w:cs="Calibri"/>
              </w:rPr>
              <w:fldChar w:fldCharType="begin">
                <w:fldData xml:space="preserve">PEVuZE5vdGU+PENpdGU+PEF1dGhvcj5DaGFwcGxlPC9BdXRob3I+PFllYXI+MjAxMzwvWWVhcj48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</w:fldData>
              </w:fldChar>
            </w:r>
            <w:r>
              <w:rPr>
                <w:rFonts w:ascii="Calibri" w:eastAsia="Calibri" w:hAnsi="Calibri" w:cs="Calibri"/>
              </w:rPr>
              <w:instrText xml:space="preserve"> ADDIN EN.CITE </w:instrText>
            </w:r>
            <w:r>
              <w:rPr>
                <w:rFonts w:ascii="Calibri" w:eastAsia="Calibri" w:hAnsi="Calibri" w:cs="Calibri"/>
              </w:rPr>
              <w:fldChar w:fldCharType="begin">
                <w:fldData xml:space="preserve">PEVuZE5vdGU+PENpdGU+PEF1dGhvcj5DaGFwcGxlPC9BdXRob3I+PFllYXI+MjAxMzwvWWVhcj48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</w:fldData>
              </w:fldChar>
            </w:r>
            <w:r>
              <w:rPr>
                <w:rFonts w:ascii="Calibri" w:eastAsia="Calibri" w:hAnsi="Calibri" w:cs="Calibri"/>
              </w:rPr>
              <w:instrText xml:space="preserve"> ADDIN EN.CITE.DATA </w:instrText>
            </w:r>
            <w:r>
              <w:rPr>
                <w:rFonts w:ascii="Calibri" w:eastAsia="Calibri" w:hAnsi="Calibri" w:cs="Calibri"/>
              </w:rPr>
            </w:r>
            <w:r>
              <w:rPr>
                <w:rFonts w:ascii="Calibri" w:eastAsia="Calibri" w:hAnsi="Calibri" w:cs="Calibri"/>
              </w:rPr>
              <w:fldChar w:fldCharType="end"/>
            </w:r>
            <w:r>
              <w:rPr>
                <w:rFonts w:ascii="Calibri" w:eastAsia="Calibri" w:hAnsi="Calibri" w:cs="Calibri"/>
              </w:rPr>
            </w:r>
            <w:r>
              <w:rPr>
                <w:rFonts w:ascii="Calibri" w:eastAsia="Calibri" w:hAnsi="Calibri" w:cs="Calibri"/>
              </w:rPr>
              <w:fldChar w:fldCharType="separate"/>
            </w:r>
            <w:r>
              <w:rPr>
                <w:rFonts w:ascii="Calibri" w:eastAsia="Calibri" w:hAnsi="Calibri" w:cs="Calibri"/>
                <w:noProof/>
              </w:rPr>
              <w:t>[3]</w:t>
            </w:r>
            <w:r>
              <w:rPr>
                <w:rFonts w:ascii="Calibri" w:eastAsia="Calibri" w:hAnsi="Calibri" w:cs="Calibri"/>
              </w:rPr>
              <w:fldChar w:fldCharType="end"/>
            </w:r>
          </w:p>
        </w:tc>
        <w:tc>
          <w:tcPr>
            <w:tcW w:w="1224" w:type="dxa"/>
            <w:tcBorders>
              <w:top w:val="nil"/>
              <w:left w:val="single" w:sz="8" w:space="0" w:color="000000"/>
              <w:bottom w:val="nil"/>
              <w:right w:val="single" w:sz="8" w:space="0" w:color="000000"/>
            </w:tcBorders>
          </w:tcPr>
          <w:p w14:paraId="3C480179"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OAB for</w:t>
            </w:r>
            <w:r>
              <w:rPr>
                <w:rFonts w:ascii="Calibri" w:eastAsia="Calibri" w:hAnsi="Calibri" w:cs="Calibri"/>
                <w:spacing w:val="1"/>
              </w:rPr>
              <w:t xml:space="preserve"> </w:t>
            </w:r>
            <w:r>
              <w:rPr>
                <w:rFonts w:ascii="Calibri" w:eastAsia="Calibri" w:hAnsi="Calibri" w:cs="Calibri"/>
              </w:rPr>
              <w:t>≥ 3</w:t>
            </w:r>
          </w:p>
        </w:tc>
        <w:tc>
          <w:tcPr>
            <w:tcW w:w="2803" w:type="dxa"/>
            <w:tcBorders>
              <w:top w:val="nil"/>
              <w:left w:val="single" w:sz="8" w:space="0" w:color="000000"/>
              <w:bottom w:val="nil"/>
              <w:right w:val="single" w:sz="8" w:space="0" w:color="000000"/>
            </w:tcBorders>
          </w:tcPr>
          <w:p w14:paraId="316D4DA2" w14:textId="77777777" w:rsidR="00375BE5" w:rsidRDefault="00375BE5" w:rsidP="00375BE5">
            <w:pPr>
              <w:pStyle w:val="TableParagraph"/>
              <w:spacing w:line="259" w:lineRule="exact"/>
              <w:ind w:left="27"/>
              <w:rPr>
                <w:rFonts w:ascii="Calibri" w:eastAsia="Calibri" w:hAnsi="Calibri" w:cs="Calibri"/>
              </w:rPr>
            </w:pPr>
            <w:r>
              <w:rPr>
                <w:rFonts w:ascii="Calibri"/>
              </w:rPr>
              <w:t>vs.</w:t>
            </w:r>
          </w:p>
        </w:tc>
        <w:tc>
          <w:tcPr>
            <w:tcW w:w="998" w:type="dxa"/>
            <w:tcBorders>
              <w:top w:val="nil"/>
              <w:left w:val="single" w:sz="8" w:space="0" w:color="000000"/>
              <w:bottom w:val="nil"/>
              <w:right w:val="single" w:sz="8" w:space="0" w:color="000000"/>
            </w:tcBorders>
          </w:tcPr>
          <w:p w14:paraId="49480F0D" w14:textId="77777777" w:rsidR="00375BE5" w:rsidRDefault="00375BE5" w:rsidP="00375BE5"/>
        </w:tc>
        <w:tc>
          <w:tcPr>
            <w:tcW w:w="3545" w:type="dxa"/>
            <w:tcBorders>
              <w:top w:val="nil"/>
              <w:left w:val="single" w:sz="8" w:space="0" w:color="000000"/>
              <w:bottom w:val="nil"/>
              <w:right w:val="single" w:sz="8" w:space="0" w:color="000000"/>
            </w:tcBorders>
          </w:tcPr>
          <w:p w14:paraId="6C763F56" w14:textId="77777777" w:rsidR="00375BE5" w:rsidRDefault="00375BE5" w:rsidP="00375BE5">
            <w:pPr>
              <w:pStyle w:val="TableParagraph"/>
              <w:spacing w:line="259" w:lineRule="exact"/>
              <w:ind w:left="27"/>
              <w:rPr>
                <w:rFonts w:ascii="Calibri" w:eastAsia="Calibri" w:hAnsi="Calibri" w:cs="Calibri"/>
              </w:rPr>
            </w:pPr>
            <w:r>
              <w:rPr>
                <w:rFonts w:ascii="Calibri"/>
              </w:rPr>
              <w:t>85.6</w:t>
            </w:r>
          </w:p>
        </w:tc>
      </w:tr>
      <w:tr w:rsidR="00375BE5" w14:paraId="6ABE7A3E" w14:textId="77777777" w:rsidTr="00375BE5">
        <w:trPr>
          <w:trHeight w:hRule="exact" w:val="290"/>
        </w:trPr>
        <w:tc>
          <w:tcPr>
            <w:tcW w:w="1675" w:type="dxa"/>
            <w:tcBorders>
              <w:top w:val="nil"/>
              <w:left w:val="single" w:sz="8" w:space="0" w:color="000000"/>
              <w:bottom w:val="nil"/>
              <w:right w:val="single" w:sz="8" w:space="0" w:color="000000"/>
            </w:tcBorders>
          </w:tcPr>
          <w:p w14:paraId="3D368757" w14:textId="77777777" w:rsidR="00375BE5" w:rsidRDefault="00375BE5" w:rsidP="00375BE5">
            <w:pPr>
              <w:pStyle w:val="TableParagraph"/>
              <w:spacing w:line="260" w:lineRule="exact"/>
              <w:rPr>
                <w:rFonts w:ascii="Calibri" w:eastAsia="Calibri" w:hAnsi="Calibri" w:cs="Calibri"/>
              </w:rPr>
            </w:pPr>
          </w:p>
        </w:tc>
        <w:tc>
          <w:tcPr>
            <w:tcW w:w="1224" w:type="dxa"/>
            <w:vMerge w:val="restart"/>
            <w:tcBorders>
              <w:top w:val="nil"/>
              <w:left w:val="single" w:sz="8" w:space="0" w:color="000000"/>
              <w:right w:val="single" w:sz="8" w:space="0" w:color="000000"/>
            </w:tcBorders>
          </w:tcPr>
          <w:p w14:paraId="6FF2E8AC" w14:textId="77777777" w:rsidR="00375BE5" w:rsidRDefault="00375BE5" w:rsidP="00375BE5">
            <w:pPr>
              <w:pStyle w:val="TableParagraph"/>
              <w:spacing w:line="259" w:lineRule="exact"/>
              <w:ind w:left="27"/>
              <w:rPr>
                <w:rFonts w:ascii="Calibri" w:eastAsia="Calibri" w:hAnsi="Calibri" w:cs="Calibri"/>
              </w:rPr>
            </w:pPr>
            <w:r>
              <w:rPr>
                <w:rFonts w:ascii="Calibri"/>
              </w:rPr>
              <w:t>months</w:t>
            </w:r>
          </w:p>
        </w:tc>
        <w:tc>
          <w:tcPr>
            <w:tcW w:w="2803" w:type="dxa"/>
            <w:tcBorders>
              <w:top w:val="nil"/>
              <w:left w:val="single" w:sz="8" w:space="0" w:color="000000"/>
              <w:bottom w:val="nil"/>
              <w:right w:val="single" w:sz="8" w:space="0" w:color="000000"/>
            </w:tcBorders>
          </w:tcPr>
          <w:p w14:paraId="54D5070B" w14:textId="77777777" w:rsidR="00375BE5" w:rsidRDefault="00375BE5" w:rsidP="00375BE5">
            <w:pPr>
              <w:pStyle w:val="TableParagraph"/>
              <w:spacing w:line="259" w:lineRule="exact"/>
              <w:ind w:left="27"/>
              <w:rPr>
                <w:rFonts w:ascii="Calibri" w:eastAsia="Calibri" w:hAnsi="Calibri" w:cs="Calibri"/>
              </w:rPr>
            </w:pPr>
            <w:r>
              <w:rPr>
                <w:rFonts w:ascii="Calibri"/>
              </w:rPr>
              <w:t>Tolterodine ER 4 mg (n = 812)</w:t>
            </w:r>
          </w:p>
        </w:tc>
        <w:tc>
          <w:tcPr>
            <w:tcW w:w="998" w:type="dxa"/>
            <w:tcBorders>
              <w:top w:val="nil"/>
              <w:left w:val="single" w:sz="8" w:space="0" w:color="000000"/>
              <w:bottom w:val="nil"/>
              <w:right w:val="single" w:sz="8" w:space="0" w:color="000000"/>
            </w:tcBorders>
          </w:tcPr>
          <w:p w14:paraId="0B7C14E1" w14:textId="77777777" w:rsidR="00375BE5" w:rsidRDefault="00375BE5" w:rsidP="00375BE5">
            <w:pPr>
              <w:pStyle w:val="TableParagraph"/>
              <w:spacing w:line="259" w:lineRule="exact"/>
              <w:ind w:left="27"/>
              <w:rPr>
                <w:rFonts w:ascii="Calibri" w:eastAsia="Calibri" w:hAnsi="Calibri" w:cs="Calibri"/>
              </w:rPr>
            </w:pPr>
            <w:r>
              <w:rPr>
                <w:rFonts w:ascii="Calibri"/>
              </w:rPr>
              <w:t>Female:</w:t>
            </w:r>
          </w:p>
        </w:tc>
        <w:tc>
          <w:tcPr>
            <w:tcW w:w="3545" w:type="dxa"/>
            <w:tcBorders>
              <w:top w:val="nil"/>
              <w:left w:val="single" w:sz="8" w:space="0" w:color="000000"/>
              <w:bottom w:val="nil"/>
              <w:right w:val="single" w:sz="8" w:space="0" w:color="000000"/>
            </w:tcBorders>
          </w:tcPr>
          <w:p w14:paraId="3239B416" w14:textId="77777777" w:rsidR="00375BE5" w:rsidRDefault="00375BE5" w:rsidP="00375BE5"/>
        </w:tc>
      </w:tr>
      <w:tr w:rsidR="00375BE5" w14:paraId="3F386DEB" w14:textId="77777777" w:rsidTr="00375BE5">
        <w:trPr>
          <w:trHeight w:hRule="exact" w:val="290"/>
        </w:trPr>
        <w:tc>
          <w:tcPr>
            <w:tcW w:w="1675" w:type="dxa"/>
            <w:tcBorders>
              <w:top w:val="nil"/>
              <w:left w:val="single" w:sz="8" w:space="0" w:color="000000"/>
              <w:bottom w:val="nil"/>
              <w:right w:val="single" w:sz="8" w:space="0" w:color="000000"/>
            </w:tcBorders>
          </w:tcPr>
          <w:p w14:paraId="28649CF4" w14:textId="77777777" w:rsidR="00375BE5" w:rsidRDefault="00375BE5" w:rsidP="00375BE5"/>
        </w:tc>
        <w:tc>
          <w:tcPr>
            <w:tcW w:w="1224" w:type="dxa"/>
            <w:vMerge/>
            <w:tcBorders>
              <w:left w:val="single" w:sz="8" w:space="0" w:color="000000"/>
              <w:right w:val="single" w:sz="8" w:space="0" w:color="000000"/>
            </w:tcBorders>
          </w:tcPr>
          <w:p w14:paraId="36E5FCDB" w14:textId="77777777" w:rsidR="00375BE5" w:rsidRDefault="00375BE5" w:rsidP="00375BE5"/>
        </w:tc>
        <w:tc>
          <w:tcPr>
            <w:tcW w:w="2803" w:type="dxa"/>
            <w:tcBorders>
              <w:top w:val="nil"/>
              <w:left w:val="single" w:sz="8" w:space="0" w:color="000000"/>
              <w:bottom w:val="nil"/>
              <w:right w:val="single" w:sz="8" w:space="0" w:color="000000"/>
            </w:tcBorders>
          </w:tcPr>
          <w:p w14:paraId="30222A96" w14:textId="77777777" w:rsidR="00375BE5" w:rsidRDefault="00375BE5" w:rsidP="00375BE5"/>
        </w:tc>
        <w:tc>
          <w:tcPr>
            <w:tcW w:w="998" w:type="dxa"/>
            <w:tcBorders>
              <w:top w:val="nil"/>
              <w:left w:val="single" w:sz="8" w:space="0" w:color="000000"/>
              <w:bottom w:val="nil"/>
              <w:right w:val="single" w:sz="8" w:space="0" w:color="000000"/>
            </w:tcBorders>
          </w:tcPr>
          <w:p w14:paraId="29C88BD8" w14:textId="77777777" w:rsidR="00375BE5" w:rsidRDefault="00375BE5" w:rsidP="00375BE5">
            <w:pPr>
              <w:pStyle w:val="TableParagraph"/>
              <w:spacing w:line="259" w:lineRule="exact"/>
              <w:ind w:left="27"/>
              <w:rPr>
                <w:rFonts w:ascii="Calibri" w:eastAsia="Calibri" w:hAnsi="Calibri" w:cs="Calibri"/>
              </w:rPr>
            </w:pPr>
            <w:r>
              <w:rPr>
                <w:rFonts w:ascii="Calibri"/>
              </w:rPr>
              <w:t>74.0%</w:t>
            </w:r>
          </w:p>
        </w:tc>
        <w:tc>
          <w:tcPr>
            <w:tcW w:w="3545" w:type="dxa"/>
            <w:tcBorders>
              <w:top w:val="nil"/>
              <w:left w:val="single" w:sz="8" w:space="0" w:color="000000"/>
              <w:bottom w:val="nil"/>
              <w:right w:val="single" w:sz="8" w:space="0" w:color="000000"/>
            </w:tcBorders>
          </w:tcPr>
          <w:p w14:paraId="0DA99EA9" w14:textId="77777777" w:rsidR="00375BE5" w:rsidRDefault="00375BE5" w:rsidP="00375BE5">
            <w:pPr>
              <w:pStyle w:val="TableParagraph"/>
              <w:spacing w:line="259" w:lineRule="exact"/>
              <w:ind w:left="27"/>
              <w:rPr>
                <w:rFonts w:ascii="Calibri" w:eastAsia="Calibri" w:hAnsi="Calibri" w:cs="Calibri"/>
              </w:rPr>
            </w:pPr>
            <w:r>
              <w:rPr>
                <w:rFonts w:ascii="Calibri"/>
              </w:rPr>
              <w:t>Previous OAB drug therapy, %: 59.1%</w:t>
            </w:r>
          </w:p>
        </w:tc>
      </w:tr>
      <w:tr w:rsidR="00375BE5" w14:paraId="3314AC64" w14:textId="77777777" w:rsidTr="00375BE5">
        <w:trPr>
          <w:trHeight w:hRule="exact" w:val="290"/>
        </w:trPr>
        <w:tc>
          <w:tcPr>
            <w:tcW w:w="1675" w:type="dxa"/>
            <w:tcBorders>
              <w:top w:val="nil"/>
              <w:left w:val="single" w:sz="8" w:space="0" w:color="000000"/>
              <w:bottom w:val="nil"/>
              <w:right w:val="single" w:sz="8" w:space="0" w:color="000000"/>
            </w:tcBorders>
          </w:tcPr>
          <w:p w14:paraId="72DDB6DF" w14:textId="77777777" w:rsidR="00375BE5" w:rsidRDefault="00375BE5" w:rsidP="00375BE5">
            <w:pPr>
              <w:pStyle w:val="TableParagraph"/>
              <w:spacing w:line="260" w:lineRule="exact"/>
              <w:ind w:left="27"/>
              <w:rPr>
                <w:rFonts w:ascii="Calibri" w:eastAsia="Calibri" w:hAnsi="Calibri" w:cs="Calibri"/>
              </w:rPr>
            </w:pPr>
            <w:r>
              <w:rPr>
                <w:rFonts w:ascii="Calibri"/>
              </w:rPr>
              <w:t>N = 2,444</w:t>
            </w:r>
          </w:p>
        </w:tc>
        <w:tc>
          <w:tcPr>
            <w:tcW w:w="1224" w:type="dxa"/>
            <w:vMerge/>
            <w:tcBorders>
              <w:left w:val="single" w:sz="8" w:space="0" w:color="000000"/>
              <w:right w:val="single" w:sz="8" w:space="0" w:color="000000"/>
            </w:tcBorders>
          </w:tcPr>
          <w:p w14:paraId="3EBD756F" w14:textId="77777777" w:rsidR="00375BE5" w:rsidRDefault="00375BE5" w:rsidP="00375BE5"/>
        </w:tc>
        <w:tc>
          <w:tcPr>
            <w:tcW w:w="2803" w:type="dxa"/>
            <w:vMerge w:val="restart"/>
            <w:tcBorders>
              <w:top w:val="nil"/>
              <w:left w:val="single" w:sz="8" w:space="0" w:color="000000"/>
              <w:right w:val="single" w:sz="8" w:space="0" w:color="000000"/>
            </w:tcBorders>
          </w:tcPr>
          <w:p w14:paraId="054EF6E0" w14:textId="77777777" w:rsidR="00375BE5" w:rsidRDefault="00375BE5" w:rsidP="00375BE5">
            <w:pPr>
              <w:pStyle w:val="TableParagraph"/>
              <w:spacing w:line="260" w:lineRule="exact"/>
              <w:ind w:left="27"/>
              <w:rPr>
                <w:rFonts w:ascii="Calibri" w:eastAsia="Calibri" w:hAnsi="Calibri" w:cs="Calibri"/>
              </w:rPr>
            </w:pPr>
            <w:r>
              <w:rPr>
                <w:rFonts w:ascii="Calibri"/>
              </w:rPr>
              <w:t>Duration: 12 months</w:t>
            </w:r>
          </w:p>
        </w:tc>
        <w:tc>
          <w:tcPr>
            <w:tcW w:w="998" w:type="dxa"/>
            <w:tcBorders>
              <w:top w:val="nil"/>
              <w:left w:val="single" w:sz="8" w:space="0" w:color="000000"/>
              <w:bottom w:val="nil"/>
              <w:right w:val="single" w:sz="8" w:space="0" w:color="000000"/>
            </w:tcBorders>
          </w:tcPr>
          <w:p w14:paraId="416190CB" w14:textId="77777777" w:rsidR="00375BE5" w:rsidRDefault="00375BE5" w:rsidP="00375BE5"/>
        </w:tc>
        <w:tc>
          <w:tcPr>
            <w:tcW w:w="3545" w:type="dxa"/>
            <w:tcBorders>
              <w:top w:val="nil"/>
              <w:left w:val="single" w:sz="8" w:space="0" w:color="000000"/>
              <w:bottom w:val="nil"/>
              <w:right w:val="single" w:sz="8" w:space="0" w:color="000000"/>
            </w:tcBorders>
          </w:tcPr>
          <w:p w14:paraId="56FC9609"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‐Mirabegron 50 mg: 21.0%</w:t>
            </w:r>
          </w:p>
        </w:tc>
      </w:tr>
      <w:tr w:rsidR="00375BE5" w14:paraId="022FCA41" w14:textId="77777777" w:rsidTr="00375BE5">
        <w:trPr>
          <w:trHeight w:hRule="exact" w:val="290"/>
        </w:trPr>
        <w:tc>
          <w:tcPr>
            <w:tcW w:w="1675" w:type="dxa"/>
            <w:tcBorders>
              <w:top w:val="nil"/>
              <w:left w:val="single" w:sz="8" w:space="0" w:color="000000"/>
              <w:bottom w:val="nil"/>
              <w:right w:val="single" w:sz="8" w:space="0" w:color="000000"/>
            </w:tcBorders>
          </w:tcPr>
          <w:p w14:paraId="3B2638FE" w14:textId="77777777" w:rsidR="00375BE5" w:rsidRDefault="00375BE5" w:rsidP="00375BE5">
            <w:pPr>
              <w:pStyle w:val="TableParagraph"/>
              <w:spacing w:line="260" w:lineRule="exact"/>
              <w:ind w:left="27"/>
              <w:rPr>
                <w:rFonts w:ascii="Calibri" w:eastAsia="Calibri" w:hAnsi="Calibri" w:cs="Calibri"/>
              </w:rPr>
            </w:pPr>
            <w:r>
              <w:rPr>
                <w:rFonts w:ascii="Calibri"/>
              </w:rPr>
              <w:t>(n = 1,624)</w:t>
            </w:r>
          </w:p>
        </w:tc>
        <w:tc>
          <w:tcPr>
            <w:tcW w:w="1224" w:type="dxa"/>
            <w:vMerge/>
            <w:tcBorders>
              <w:left w:val="single" w:sz="8" w:space="0" w:color="000000"/>
              <w:right w:val="single" w:sz="8" w:space="0" w:color="000000"/>
            </w:tcBorders>
          </w:tcPr>
          <w:p w14:paraId="446538BF" w14:textId="77777777" w:rsidR="00375BE5" w:rsidRDefault="00375BE5" w:rsidP="00375BE5"/>
        </w:tc>
        <w:tc>
          <w:tcPr>
            <w:tcW w:w="2803" w:type="dxa"/>
            <w:vMerge/>
            <w:tcBorders>
              <w:left w:val="single" w:sz="8" w:space="0" w:color="000000"/>
              <w:right w:val="single" w:sz="8" w:space="0" w:color="000000"/>
            </w:tcBorders>
          </w:tcPr>
          <w:p w14:paraId="7A3ED45F" w14:textId="77777777" w:rsidR="00375BE5" w:rsidRDefault="00375BE5" w:rsidP="00375BE5"/>
        </w:tc>
        <w:tc>
          <w:tcPr>
            <w:tcW w:w="998" w:type="dxa"/>
            <w:tcBorders>
              <w:top w:val="nil"/>
              <w:left w:val="single" w:sz="8" w:space="0" w:color="000000"/>
              <w:bottom w:val="nil"/>
              <w:right w:val="single" w:sz="8" w:space="0" w:color="000000"/>
            </w:tcBorders>
          </w:tcPr>
          <w:p w14:paraId="57662A4F" w14:textId="77777777" w:rsidR="00375BE5" w:rsidRDefault="00375BE5" w:rsidP="00375BE5">
            <w:pPr>
              <w:pStyle w:val="TableParagraph"/>
              <w:spacing w:line="259" w:lineRule="exact"/>
              <w:ind w:left="27"/>
              <w:rPr>
                <w:rFonts w:ascii="Calibri" w:eastAsia="Calibri" w:hAnsi="Calibri" w:cs="Calibri"/>
              </w:rPr>
            </w:pPr>
            <w:r>
              <w:rPr>
                <w:rFonts w:ascii="Calibri"/>
              </w:rPr>
              <w:t>Race:</w:t>
            </w:r>
          </w:p>
        </w:tc>
        <w:tc>
          <w:tcPr>
            <w:tcW w:w="3545" w:type="dxa"/>
            <w:tcBorders>
              <w:top w:val="nil"/>
              <w:left w:val="single" w:sz="8" w:space="0" w:color="000000"/>
              <w:bottom w:val="nil"/>
              <w:right w:val="single" w:sz="8" w:space="0" w:color="000000"/>
            </w:tcBorders>
          </w:tcPr>
          <w:p w14:paraId="057204D3"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‐Mirabegron 100 mg: 23.4%</w:t>
            </w:r>
          </w:p>
        </w:tc>
      </w:tr>
      <w:tr w:rsidR="00375BE5" w14:paraId="46296275" w14:textId="77777777" w:rsidTr="00375BE5">
        <w:trPr>
          <w:trHeight w:hRule="exact" w:val="290"/>
        </w:trPr>
        <w:tc>
          <w:tcPr>
            <w:tcW w:w="1675" w:type="dxa"/>
            <w:tcBorders>
              <w:top w:val="nil"/>
              <w:left w:val="single" w:sz="8" w:space="0" w:color="000000"/>
              <w:bottom w:val="nil"/>
              <w:right w:val="single" w:sz="8" w:space="0" w:color="000000"/>
            </w:tcBorders>
          </w:tcPr>
          <w:p w14:paraId="7E6ECA8B" w14:textId="77777777" w:rsidR="00375BE5" w:rsidRDefault="00375BE5" w:rsidP="00375BE5"/>
        </w:tc>
        <w:tc>
          <w:tcPr>
            <w:tcW w:w="1224" w:type="dxa"/>
            <w:vMerge/>
            <w:tcBorders>
              <w:left w:val="single" w:sz="8" w:space="0" w:color="000000"/>
              <w:right w:val="single" w:sz="8" w:space="0" w:color="000000"/>
            </w:tcBorders>
          </w:tcPr>
          <w:p w14:paraId="7B5D39C5" w14:textId="77777777" w:rsidR="00375BE5" w:rsidRDefault="00375BE5" w:rsidP="00375BE5"/>
        </w:tc>
        <w:tc>
          <w:tcPr>
            <w:tcW w:w="2803" w:type="dxa"/>
            <w:vMerge/>
            <w:tcBorders>
              <w:left w:val="single" w:sz="8" w:space="0" w:color="000000"/>
              <w:right w:val="single" w:sz="8" w:space="0" w:color="000000"/>
            </w:tcBorders>
          </w:tcPr>
          <w:p w14:paraId="427E347A" w14:textId="77777777" w:rsidR="00375BE5" w:rsidRDefault="00375BE5" w:rsidP="00375BE5"/>
        </w:tc>
        <w:tc>
          <w:tcPr>
            <w:tcW w:w="998" w:type="dxa"/>
            <w:tcBorders>
              <w:top w:val="nil"/>
              <w:left w:val="single" w:sz="8" w:space="0" w:color="000000"/>
              <w:bottom w:val="nil"/>
              <w:right w:val="single" w:sz="8" w:space="0" w:color="000000"/>
            </w:tcBorders>
          </w:tcPr>
          <w:p w14:paraId="7EAFF42C" w14:textId="77777777" w:rsidR="00375BE5" w:rsidRDefault="00375BE5" w:rsidP="00375BE5">
            <w:pPr>
              <w:pStyle w:val="TableParagraph"/>
              <w:spacing w:line="259" w:lineRule="exact"/>
              <w:ind w:left="27"/>
              <w:rPr>
                <w:rFonts w:ascii="Calibri" w:eastAsia="Calibri" w:hAnsi="Calibri" w:cs="Calibri"/>
              </w:rPr>
            </w:pPr>
            <w:r>
              <w:rPr>
                <w:rFonts w:ascii="Calibri"/>
              </w:rPr>
              <w:t>White:</w:t>
            </w:r>
          </w:p>
        </w:tc>
        <w:tc>
          <w:tcPr>
            <w:tcW w:w="3545" w:type="dxa"/>
            <w:tcBorders>
              <w:top w:val="nil"/>
              <w:left w:val="single" w:sz="8" w:space="0" w:color="000000"/>
              <w:bottom w:val="nil"/>
              <w:right w:val="single" w:sz="8" w:space="0" w:color="000000"/>
            </w:tcBorders>
          </w:tcPr>
          <w:p w14:paraId="3F37439B"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‐Tolterodine ER 4 mg: 14.7%</w:t>
            </w:r>
          </w:p>
        </w:tc>
      </w:tr>
      <w:tr w:rsidR="00375BE5" w14:paraId="5A444D0A" w14:textId="77777777" w:rsidTr="00375BE5">
        <w:trPr>
          <w:trHeight w:hRule="exact" w:val="290"/>
        </w:trPr>
        <w:tc>
          <w:tcPr>
            <w:tcW w:w="1675" w:type="dxa"/>
            <w:tcBorders>
              <w:top w:val="nil"/>
              <w:left w:val="single" w:sz="8" w:space="0" w:color="000000"/>
              <w:bottom w:val="nil"/>
              <w:right w:val="single" w:sz="8" w:space="0" w:color="000000"/>
            </w:tcBorders>
          </w:tcPr>
          <w:p w14:paraId="3CB2F17B" w14:textId="77777777" w:rsidR="00375BE5" w:rsidRDefault="00375BE5" w:rsidP="00375BE5">
            <w:pPr>
              <w:pStyle w:val="TableParagraph"/>
              <w:spacing w:line="260" w:lineRule="exact"/>
              <w:ind w:left="27"/>
              <w:rPr>
                <w:rFonts w:ascii="Calibri" w:eastAsia="Calibri" w:hAnsi="Calibri" w:cs="Calibri"/>
              </w:rPr>
            </w:pPr>
            <w:r>
              <w:rPr>
                <w:rFonts w:ascii="Calibri"/>
              </w:rPr>
              <w:t>Multinational</w:t>
            </w:r>
          </w:p>
        </w:tc>
        <w:tc>
          <w:tcPr>
            <w:tcW w:w="1224" w:type="dxa"/>
            <w:vMerge/>
            <w:tcBorders>
              <w:left w:val="single" w:sz="8" w:space="0" w:color="000000"/>
              <w:right w:val="single" w:sz="8" w:space="0" w:color="000000"/>
            </w:tcBorders>
          </w:tcPr>
          <w:p w14:paraId="37E6C065" w14:textId="77777777" w:rsidR="00375BE5" w:rsidRDefault="00375BE5" w:rsidP="00375BE5"/>
        </w:tc>
        <w:tc>
          <w:tcPr>
            <w:tcW w:w="2803" w:type="dxa"/>
            <w:vMerge/>
            <w:tcBorders>
              <w:left w:val="single" w:sz="8" w:space="0" w:color="000000"/>
              <w:right w:val="single" w:sz="8" w:space="0" w:color="000000"/>
            </w:tcBorders>
          </w:tcPr>
          <w:p w14:paraId="2A6FABD3" w14:textId="77777777" w:rsidR="00375BE5" w:rsidRDefault="00375BE5" w:rsidP="00375BE5"/>
        </w:tc>
        <w:tc>
          <w:tcPr>
            <w:tcW w:w="998" w:type="dxa"/>
            <w:vMerge w:val="restart"/>
            <w:tcBorders>
              <w:top w:val="nil"/>
              <w:left w:val="single" w:sz="8" w:space="0" w:color="000000"/>
              <w:right w:val="single" w:sz="8" w:space="0" w:color="000000"/>
            </w:tcBorders>
          </w:tcPr>
          <w:p w14:paraId="191F7BEC" w14:textId="77777777" w:rsidR="00375BE5" w:rsidRDefault="00375BE5" w:rsidP="00375BE5">
            <w:pPr>
              <w:pStyle w:val="TableParagraph"/>
              <w:spacing w:line="259" w:lineRule="exact"/>
              <w:ind w:left="27"/>
              <w:rPr>
                <w:rFonts w:ascii="Calibri" w:eastAsia="Calibri" w:hAnsi="Calibri" w:cs="Calibri"/>
              </w:rPr>
            </w:pPr>
            <w:r>
              <w:rPr>
                <w:rFonts w:ascii="Calibri"/>
              </w:rPr>
              <w:t>95.9%</w:t>
            </w:r>
          </w:p>
        </w:tc>
        <w:tc>
          <w:tcPr>
            <w:tcW w:w="3545" w:type="dxa"/>
            <w:tcBorders>
              <w:top w:val="nil"/>
              <w:left w:val="single" w:sz="8" w:space="0" w:color="000000"/>
              <w:bottom w:val="nil"/>
              <w:right w:val="single" w:sz="8" w:space="0" w:color="000000"/>
            </w:tcBorders>
          </w:tcPr>
          <w:p w14:paraId="67E1BE09" w14:textId="77777777" w:rsidR="00375BE5" w:rsidRDefault="00375BE5" w:rsidP="00375BE5"/>
        </w:tc>
      </w:tr>
      <w:tr w:rsidR="00375BE5" w14:paraId="49FF0511" w14:textId="77777777" w:rsidTr="00375BE5">
        <w:trPr>
          <w:trHeight w:hRule="exact" w:val="290"/>
        </w:trPr>
        <w:tc>
          <w:tcPr>
            <w:tcW w:w="1675" w:type="dxa"/>
            <w:tcBorders>
              <w:top w:val="nil"/>
              <w:left w:val="single" w:sz="8" w:space="0" w:color="000000"/>
              <w:bottom w:val="nil"/>
              <w:right w:val="single" w:sz="8" w:space="0" w:color="000000"/>
            </w:tcBorders>
          </w:tcPr>
          <w:p w14:paraId="094C5672" w14:textId="77777777" w:rsidR="00375BE5" w:rsidRDefault="00375BE5" w:rsidP="00375BE5"/>
        </w:tc>
        <w:tc>
          <w:tcPr>
            <w:tcW w:w="1224" w:type="dxa"/>
            <w:vMerge/>
            <w:tcBorders>
              <w:left w:val="single" w:sz="8" w:space="0" w:color="000000"/>
              <w:right w:val="single" w:sz="8" w:space="0" w:color="000000"/>
            </w:tcBorders>
          </w:tcPr>
          <w:p w14:paraId="509D16C6" w14:textId="77777777" w:rsidR="00375BE5" w:rsidRDefault="00375BE5" w:rsidP="00375BE5"/>
        </w:tc>
        <w:tc>
          <w:tcPr>
            <w:tcW w:w="2803" w:type="dxa"/>
            <w:vMerge/>
            <w:tcBorders>
              <w:left w:val="single" w:sz="8" w:space="0" w:color="000000"/>
              <w:right w:val="single" w:sz="8" w:space="0" w:color="000000"/>
            </w:tcBorders>
          </w:tcPr>
          <w:p w14:paraId="357F8F15" w14:textId="77777777" w:rsidR="00375BE5" w:rsidRDefault="00375BE5" w:rsidP="00375BE5"/>
        </w:tc>
        <w:tc>
          <w:tcPr>
            <w:tcW w:w="998" w:type="dxa"/>
            <w:vMerge/>
            <w:tcBorders>
              <w:left w:val="single" w:sz="8" w:space="0" w:color="000000"/>
              <w:right w:val="single" w:sz="8" w:space="0" w:color="000000"/>
            </w:tcBorders>
          </w:tcPr>
          <w:p w14:paraId="79A0FAB5" w14:textId="77777777" w:rsidR="00375BE5" w:rsidRDefault="00375BE5" w:rsidP="00375BE5"/>
        </w:tc>
        <w:tc>
          <w:tcPr>
            <w:tcW w:w="3545" w:type="dxa"/>
            <w:tcBorders>
              <w:top w:val="nil"/>
              <w:left w:val="single" w:sz="8" w:space="0" w:color="000000"/>
              <w:bottom w:val="nil"/>
              <w:right w:val="single" w:sz="8" w:space="0" w:color="000000"/>
            </w:tcBorders>
          </w:tcPr>
          <w:p w14:paraId="2FBEE90B" w14:textId="77777777" w:rsidR="00375BE5" w:rsidRDefault="00375BE5" w:rsidP="00375BE5">
            <w:pPr>
              <w:pStyle w:val="TableParagraph"/>
              <w:spacing w:line="259" w:lineRule="exact"/>
              <w:ind w:left="27"/>
              <w:rPr>
                <w:rFonts w:ascii="Calibri" w:eastAsia="Calibri" w:hAnsi="Calibri" w:cs="Calibri"/>
              </w:rPr>
            </w:pPr>
            <w:r>
              <w:rPr>
                <w:rFonts w:ascii="Calibri"/>
              </w:rPr>
              <w:t>Type of OAB, %:</w:t>
            </w:r>
          </w:p>
        </w:tc>
      </w:tr>
      <w:tr w:rsidR="00375BE5" w14:paraId="047B3FA8" w14:textId="77777777" w:rsidTr="00375BE5">
        <w:trPr>
          <w:trHeight w:hRule="exact" w:val="290"/>
        </w:trPr>
        <w:tc>
          <w:tcPr>
            <w:tcW w:w="1675" w:type="dxa"/>
            <w:tcBorders>
              <w:top w:val="nil"/>
              <w:left w:val="single" w:sz="8" w:space="0" w:color="000000"/>
              <w:bottom w:val="nil"/>
              <w:right w:val="single" w:sz="8" w:space="0" w:color="000000"/>
            </w:tcBorders>
          </w:tcPr>
          <w:p w14:paraId="57722E3F" w14:textId="77777777" w:rsidR="00375BE5" w:rsidRDefault="00375BE5" w:rsidP="00375BE5">
            <w:pPr>
              <w:pStyle w:val="TableParagraph"/>
              <w:spacing w:line="260" w:lineRule="exact"/>
              <w:ind w:left="27"/>
              <w:rPr>
                <w:rFonts w:ascii="Calibri" w:eastAsia="Calibri" w:hAnsi="Calibri" w:cs="Calibri"/>
              </w:rPr>
            </w:pPr>
            <w:r>
              <w:rPr>
                <w:rFonts w:ascii="Calibri"/>
              </w:rPr>
              <w:t>TAURUS</w:t>
            </w:r>
          </w:p>
        </w:tc>
        <w:tc>
          <w:tcPr>
            <w:tcW w:w="1224" w:type="dxa"/>
            <w:vMerge/>
            <w:tcBorders>
              <w:left w:val="single" w:sz="8" w:space="0" w:color="000000"/>
              <w:right w:val="single" w:sz="8" w:space="0" w:color="000000"/>
            </w:tcBorders>
          </w:tcPr>
          <w:p w14:paraId="52651541" w14:textId="77777777" w:rsidR="00375BE5" w:rsidRDefault="00375BE5" w:rsidP="00375BE5"/>
        </w:tc>
        <w:tc>
          <w:tcPr>
            <w:tcW w:w="2803" w:type="dxa"/>
            <w:vMerge/>
            <w:tcBorders>
              <w:left w:val="single" w:sz="8" w:space="0" w:color="000000"/>
              <w:right w:val="single" w:sz="8" w:space="0" w:color="000000"/>
            </w:tcBorders>
          </w:tcPr>
          <w:p w14:paraId="0AED4DCF" w14:textId="77777777" w:rsidR="00375BE5" w:rsidRDefault="00375BE5" w:rsidP="00375BE5"/>
        </w:tc>
        <w:tc>
          <w:tcPr>
            <w:tcW w:w="998" w:type="dxa"/>
            <w:vMerge/>
            <w:tcBorders>
              <w:left w:val="single" w:sz="8" w:space="0" w:color="000000"/>
              <w:right w:val="single" w:sz="8" w:space="0" w:color="000000"/>
            </w:tcBorders>
          </w:tcPr>
          <w:p w14:paraId="4CCEC6F4" w14:textId="77777777" w:rsidR="00375BE5" w:rsidRDefault="00375BE5" w:rsidP="00375BE5"/>
        </w:tc>
        <w:tc>
          <w:tcPr>
            <w:tcW w:w="3545" w:type="dxa"/>
            <w:tcBorders>
              <w:top w:val="nil"/>
              <w:left w:val="single" w:sz="8" w:space="0" w:color="000000"/>
              <w:bottom w:val="nil"/>
              <w:right w:val="single" w:sz="8" w:space="0" w:color="000000"/>
            </w:tcBorders>
          </w:tcPr>
          <w:p w14:paraId="33B366CB"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‐Urgency incontinence: 37.7%</w:t>
            </w:r>
          </w:p>
        </w:tc>
      </w:tr>
      <w:tr w:rsidR="00375BE5" w14:paraId="612668CF" w14:textId="77777777" w:rsidTr="00375BE5">
        <w:trPr>
          <w:trHeight w:hRule="exact" w:val="290"/>
        </w:trPr>
        <w:tc>
          <w:tcPr>
            <w:tcW w:w="1675" w:type="dxa"/>
            <w:tcBorders>
              <w:top w:val="nil"/>
              <w:left w:val="single" w:sz="8" w:space="0" w:color="000000"/>
              <w:bottom w:val="nil"/>
              <w:right w:val="single" w:sz="8" w:space="0" w:color="000000"/>
            </w:tcBorders>
          </w:tcPr>
          <w:p w14:paraId="0745D592" w14:textId="77777777" w:rsidR="00375BE5" w:rsidRDefault="00375BE5" w:rsidP="00375BE5"/>
        </w:tc>
        <w:tc>
          <w:tcPr>
            <w:tcW w:w="1224" w:type="dxa"/>
            <w:vMerge/>
            <w:tcBorders>
              <w:left w:val="single" w:sz="8" w:space="0" w:color="000000"/>
              <w:right w:val="single" w:sz="8" w:space="0" w:color="000000"/>
            </w:tcBorders>
          </w:tcPr>
          <w:p w14:paraId="1D1EE4BC" w14:textId="77777777" w:rsidR="00375BE5" w:rsidRDefault="00375BE5" w:rsidP="00375BE5"/>
        </w:tc>
        <w:tc>
          <w:tcPr>
            <w:tcW w:w="2803" w:type="dxa"/>
            <w:vMerge/>
            <w:tcBorders>
              <w:left w:val="single" w:sz="8" w:space="0" w:color="000000"/>
              <w:right w:val="single" w:sz="8" w:space="0" w:color="000000"/>
            </w:tcBorders>
          </w:tcPr>
          <w:p w14:paraId="4539B798" w14:textId="77777777" w:rsidR="00375BE5" w:rsidRDefault="00375BE5" w:rsidP="00375BE5"/>
        </w:tc>
        <w:tc>
          <w:tcPr>
            <w:tcW w:w="998" w:type="dxa"/>
            <w:vMerge/>
            <w:tcBorders>
              <w:left w:val="single" w:sz="8" w:space="0" w:color="000000"/>
              <w:right w:val="single" w:sz="8" w:space="0" w:color="000000"/>
            </w:tcBorders>
          </w:tcPr>
          <w:p w14:paraId="52451E01" w14:textId="77777777" w:rsidR="00375BE5" w:rsidRDefault="00375BE5" w:rsidP="00375BE5"/>
        </w:tc>
        <w:tc>
          <w:tcPr>
            <w:tcW w:w="3545" w:type="dxa"/>
            <w:tcBorders>
              <w:top w:val="nil"/>
              <w:left w:val="single" w:sz="8" w:space="0" w:color="000000"/>
              <w:bottom w:val="nil"/>
              <w:right w:val="single" w:sz="8" w:space="0" w:color="000000"/>
            </w:tcBorders>
          </w:tcPr>
          <w:p w14:paraId="409CF9C2"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‐Mixed stress/urgency incontinence:</w:t>
            </w:r>
          </w:p>
        </w:tc>
      </w:tr>
      <w:tr w:rsidR="00375BE5" w14:paraId="06D4689B" w14:textId="77777777" w:rsidTr="00375BE5">
        <w:trPr>
          <w:trHeight w:hRule="exact" w:val="290"/>
        </w:trPr>
        <w:tc>
          <w:tcPr>
            <w:tcW w:w="1675" w:type="dxa"/>
            <w:vMerge w:val="restart"/>
            <w:tcBorders>
              <w:top w:val="nil"/>
              <w:left w:val="single" w:sz="8" w:space="0" w:color="000000"/>
              <w:right w:val="single" w:sz="8" w:space="0" w:color="000000"/>
            </w:tcBorders>
          </w:tcPr>
          <w:p w14:paraId="198FA52B" w14:textId="77777777" w:rsidR="00375BE5" w:rsidRDefault="00375BE5" w:rsidP="00375BE5">
            <w:pPr>
              <w:pStyle w:val="TableParagraph"/>
              <w:spacing w:line="260" w:lineRule="exact"/>
              <w:ind w:left="27"/>
              <w:rPr>
                <w:rFonts w:ascii="Calibri" w:eastAsia="Calibri" w:hAnsi="Calibri" w:cs="Calibri"/>
              </w:rPr>
            </w:pPr>
            <w:r>
              <w:rPr>
                <w:rFonts w:ascii="Calibri"/>
              </w:rPr>
              <w:t>(Fair)</w:t>
            </w:r>
          </w:p>
        </w:tc>
        <w:tc>
          <w:tcPr>
            <w:tcW w:w="1224" w:type="dxa"/>
            <w:vMerge/>
            <w:tcBorders>
              <w:left w:val="single" w:sz="8" w:space="0" w:color="000000"/>
              <w:right w:val="single" w:sz="8" w:space="0" w:color="000000"/>
            </w:tcBorders>
          </w:tcPr>
          <w:p w14:paraId="36C01F8A" w14:textId="77777777" w:rsidR="00375BE5" w:rsidRDefault="00375BE5" w:rsidP="00375BE5"/>
        </w:tc>
        <w:tc>
          <w:tcPr>
            <w:tcW w:w="2803" w:type="dxa"/>
            <w:vMerge/>
            <w:tcBorders>
              <w:left w:val="single" w:sz="8" w:space="0" w:color="000000"/>
              <w:right w:val="single" w:sz="8" w:space="0" w:color="000000"/>
            </w:tcBorders>
          </w:tcPr>
          <w:p w14:paraId="0386BE76" w14:textId="77777777" w:rsidR="00375BE5" w:rsidRDefault="00375BE5" w:rsidP="00375BE5"/>
        </w:tc>
        <w:tc>
          <w:tcPr>
            <w:tcW w:w="998" w:type="dxa"/>
            <w:vMerge/>
            <w:tcBorders>
              <w:left w:val="single" w:sz="8" w:space="0" w:color="000000"/>
              <w:right w:val="single" w:sz="8" w:space="0" w:color="000000"/>
            </w:tcBorders>
          </w:tcPr>
          <w:p w14:paraId="634579B9" w14:textId="77777777" w:rsidR="00375BE5" w:rsidRDefault="00375BE5" w:rsidP="00375BE5"/>
        </w:tc>
        <w:tc>
          <w:tcPr>
            <w:tcW w:w="3545" w:type="dxa"/>
            <w:tcBorders>
              <w:top w:val="nil"/>
              <w:left w:val="single" w:sz="8" w:space="0" w:color="000000"/>
              <w:bottom w:val="nil"/>
              <w:right w:val="single" w:sz="8" w:space="0" w:color="000000"/>
            </w:tcBorders>
          </w:tcPr>
          <w:p w14:paraId="7B5BABA2" w14:textId="77777777" w:rsidR="00375BE5" w:rsidRDefault="00375BE5" w:rsidP="00375BE5">
            <w:pPr>
              <w:pStyle w:val="TableParagraph"/>
              <w:spacing w:line="259" w:lineRule="exact"/>
              <w:ind w:left="27"/>
              <w:rPr>
                <w:rFonts w:ascii="Calibri" w:eastAsia="Calibri" w:hAnsi="Calibri" w:cs="Calibri"/>
              </w:rPr>
            </w:pPr>
            <w:r>
              <w:rPr>
                <w:rFonts w:ascii="Calibri"/>
              </w:rPr>
              <w:t>27.2%</w:t>
            </w:r>
          </w:p>
        </w:tc>
      </w:tr>
      <w:tr w:rsidR="00375BE5" w14:paraId="37EA27C6" w14:textId="77777777" w:rsidTr="00375BE5">
        <w:trPr>
          <w:trHeight w:hRule="exact" w:val="436"/>
        </w:trPr>
        <w:tc>
          <w:tcPr>
            <w:tcW w:w="1675" w:type="dxa"/>
            <w:vMerge/>
            <w:tcBorders>
              <w:left w:val="single" w:sz="8" w:space="0" w:color="000000"/>
              <w:right w:val="single" w:sz="8" w:space="0" w:color="000000"/>
            </w:tcBorders>
          </w:tcPr>
          <w:p w14:paraId="1DBDB470" w14:textId="77777777" w:rsidR="00375BE5" w:rsidRDefault="00375BE5" w:rsidP="00375BE5"/>
        </w:tc>
        <w:tc>
          <w:tcPr>
            <w:tcW w:w="1224" w:type="dxa"/>
            <w:vMerge/>
            <w:tcBorders>
              <w:left w:val="single" w:sz="8" w:space="0" w:color="000000"/>
              <w:right w:val="single" w:sz="8" w:space="0" w:color="000000"/>
            </w:tcBorders>
          </w:tcPr>
          <w:p w14:paraId="11BFF406" w14:textId="77777777" w:rsidR="00375BE5" w:rsidRDefault="00375BE5" w:rsidP="00375BE5"/>
        </w:tc>
        <w:tc>
          <w:tcPr>
            <w:tcW w:w="2803" w:type="dxa"/>
            <w:vMerge/>
            <w:tcBorders>
              <w:left w:val="single" w:sz="8" w:space="0" w:color="000000"/>
              <w:right w:val="single" w:sz="8" w:space="0" w:color="000000"/>
            </w:tcBorders>
          </w:tcPr>
          <w:p w14:paraId="0C013AA9" w14:textId="77777777" w:rsidR="00375BE5" w:rsidRDefault="00375BE5" w:rsidP="00375BE5"/>
        </w:tc>
        <w:tc>
          <w:tcPr>
            <w:tcW w:w="998" w:type="dxa"/>
            <w:vMerge/>
            <w:tcBorders>
              <w:left w:val="single" w:sz="8" w:space="0" w:color="000000"/>
              <w:right w:val="single" w:sz="8" w:space="0" w:color="000000"/>
            </w:tcBorders>
          </w:tcPr>
          <w:p w14:paraId="26342CE1" w14:textId="77777777" w:rsidR="00375BE5" w:rsidRDefault="00375BE5" w:rsidP="00375BE5"/>
        </w:tc>
        <w:tc>
          <w:tcPr>
            <w:tcW w:w="3545" w:type="dxa"/>
            <w:tcBorders>
              <w:top w:val="nil"/>
              <w:left w:val="single" w:sz="8" w:space="0" w:color="000000"/>
              <w:bottom w:val="nil"/>
              <w:right w:val="single" w:sz="8" w:space="0" w:color="000000"/>
            </w:tcBorders>
          </w:tcPr>
          <w:p w14:paraId="3AAA7227"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‐Frequency: 35.0%</w:t>
            </w:r>
          </w:p>
        </w:tc>
      </w:tr>
      <w:tr w:rsidR="00375BE5" w14:paraId="79353CB0" w14:textId="77777777" w:rsidTr="00375BE5">
        <w:trPr>
          <w:trHeight w:hRule="exact" w:val="436"/>
        </w:trPr>
        <w:tc>
          <w:tcPr>
            <w:tcW w:w="1675" w:type="dxa"/>
            <w:vMerge/>
            <w:tcBorders>
              <w:left w:val="single" w:sz="8" w:space="0" w:color="000000"/>
              <w:right w:val="single" w:sz="8" w:space="0" w:color="000000"/>
            </w:tcBorders>
          </w:tcPr>
          <w:p w14:paraId="2D049619" w14:textId="77777777" w:rsidR="00375BE5" w:rsidRDefault="00375BE5" w:rsidP="00375BE5"/>
        </w:tc>
        <w:tc>
          <w:tcPr>
            <w:tcW w:w="1224" w:type="dxa"/>
            <w:vMerge/>
            <w:tcBorders>
              <w:left w:val="single" w:sz="8" w:space="0" w:color="000000"/>
              <w:right w:val="single" w:sz="8" w:space="0" w:color="000000"/>
            </w:tcBorders>
          </w:tcPr>
          <w:p w14:paraId="23FEF548" w14:textId="77777777" w:rsidR="00375BE5" w:rsidRDefault="00375BE5" w:rsidP="00375BE5"/>
        </w:tc>
        <w:tc>
          <w:tcPr>
            <w:tcW w:w="2803" w:type="dxa"/>
            <w:vMerge/>
            <w:tcBorders>
              <w:left w:val="single" w:sz="8" w:space="0" w:color="000000"/>
              <w:right w:val="single" w:sz="8" w:space="0" w:color="000000"/>
            </w:tcBorders>
          </w:tcPr>
          <w:p w14:paraId="0714877A" w14:textId="77777777" w:rsidR="00375BE5" w:rsidRDefault="00375BE5" w:rsidP="00375BE5"/>
        </w:tc>
        <w:tc>
          <w:tcPr>
            <w:tcW w:w="998" w:type="dxa"/>
            <w:vMerge/>
            <w:tcBorders>
              <w:left w:val="single" w:sz="8" w:space="0" w:color="000000"/>
              <w:right w:val="single" w:sz="8" w:space="0" w:color="000000"/>
            </w:tcBorders>
          </w:tcPr>
          <w:p w14:paraId="399E0F43" w14:textId="77777777" w:rsidR="00375BE5" w:rsidRDefault="00375BE5" w:rsidP="00375BE5"/>
        </w:tc>
        <w:tc>
          <w:tcPr>
            <w:tcW w:w="3545" w:type="dxa"/>
            <w:tcBorders>
              <w:top w:val="nil"/>
              <w:left w:val="single" w:sz="8" w:space="0" w:color="000000"/>
              <w:bottom w:val="nil"/>
              <w:right w:val="single" w:sz="8" w:space="0" w:color="000000"/>
            </w:tcBorders>
          </w:tcPr>
          <w:p w14:paraId="7FBC632A" w14:textId="77777777" w:rsidR="00375BE5" w:rsidRDefault="00375BE5" w:rsidP="00375BE5">
            <w:pPr>
              <w:pStyle w:val="TableParagraph"/>
              <w:spacing w:before="136"/>
              <w:ind w:left="27"/>
              <w:rPr>
                <w:rFonts w:ascii="Calibri" w:eastAsia="Calibri" w:hAnsi="Calibri" w:cs="Calibri"/>
              </w:rPr>
            </w:pPr>
            <w:r>
              <w:rPr>
                <w:rFonts w:ascii="Calibri"/>
              </w:rPr>
              <w:t>Mean incontinence episodes /24 h,</w:t>
            </w:r>
          </w:p>
        </w:tc>
      </w:tr>
      <w:tr w:rsidR="00375BE5" w14:paraId="6986D6ED" w14:textId="77777777" w:rsidTr="00375BE5">
        <w:trPr>
          <w:trHeight w:hRule="exact" w:val="436"/>
        </w:trPr>
        <w:tc>
          <w:tcPr>
            <w:tcW w:w="1675" w:type="dxa"/>
            <w:vMerge/>
            <w:tcBorders>
              <w:left w:val="single" w:sz="8" w:space="0" w:color="000000"/>
              <w:right w:val="single" w:sz="8" w:space="0" w:color="000000"/>
            </w:tcBorders>
          </w:tcPr>
          <w:p w14:paraId="0A6624A7" w14:textId="77777777" w:rsidR="00375BE5" w:rsidRDefault="00375BE5" w:rsidP="00375BE5"/>
        </w:tc>
        <w:tc>
          <w:tcPr>
            <w:tcW w:w="1224" w:type="dxa"/>
            <w:vMerge/>
            <w:tcBorders>
              <w:left w:val="single" w:sz="8" w:space="0" w:color="000000"/>
              <w:right w:val="single" w:sz="8" w:space="0" w:color="000000"/>
            </w:tcBorders>
          </w:tcPr>
          <w:p w14:paraId="0B98BFC3" w14:textId="77777777" w:rsidR="00375BE5" w:rsidRDefault="00375BE5" w:rsidP="00375BE5"/>
        </w:tc>
        <w:tc>
          <w:tcPr>
            <w:tcW w:w="2803" w:type="dxa"/>
            <w:vMerge/>
            <w:tcBorders>
              <w:left w:val="single" w:sz="8" w:space="0" w:color="000000"/>
              <w:right w:val="single" w:sz="8" w:space="0" w:color="000000"/>
            </w:tcBorders>
          </w:tcPr>
          <w:p w14:paraId="7E014BF1" w14:textId="77777777" w:rsidR="00375BE5" w:rsidRDefault="00375BE5" w:rsidP="00375BE5"/>
        </w:tc>
        <w:tc>
          <w:tcPr>
            <w:tcW w:w="998" w:type="dxa"/>
            <w:vMerge/>
            <w:tcBorders>
              <w:left w:val="single" w:sz="8" w:space="0" w:color="000000"/>
              <w:right w:val="single" w:sz="8" w:space="0" w:color="000000"/>
            </w:tcBorders>
          </w:tcPr>
          <w:p w14:paraId="12CB4DEC" w14:textId="77777777" w:rsidR="00375BE5" w:rsidRDefault="00375BE5" w:rsidP="00375BE5"/>
        </w:tc>
        <w:tc>
          <w:tcPr>
            <w:tcW w:w="3545" w:type="dxa"/>
            <w:tcBorders>
              <w:top w:val="nil"/>
              <w:left w:val="single" w:sz="8" w:space="0" w:color="000000"/>
              <w:bottom w:val="nil"/>
              <w:right w:val="single" w:sz="8" w:space="0" w:color="000000"/>
            </w:tcBorders>
          </w:tcPr>
          <w:p w14:paraId="1C790378" w14:textId="77777777" w:rsidR="00375BE5" w:rsidRDefault="00375BE5" w:rsidP="00375BE5">
            <w:pPr>
              <w:pStyle w:val="TableParagraph"/>
              <w:spacing w:line="259" w:lineRule="exact"/>
              <w:ind w:left="27"/>
              <w:rPr>
                <w:rFonts w:ascii="Calibri" w:eastAsia="Calibri" w:hAnsi="Calibri" w:cs="Calibri"/>
              </w:rPr>
            </w:pPr>
            <w:r>
              <w:rPr>
                <w:rFonts w:ascii="Calibri"/>
              </w:rPr>
              <w:t>ml: 2.5</w:t>
            </w:r>
          </w:p>
        </w:tc>
      </w:tr>
      <w:tr w:rsidR="00375BE5" w14:paraId="6E1A8329" w14:textId="77777777" w:rsidTr="00375BE5">
        <w:trPr>
          <w:trHeight w:hRule="exact" w:val="1287"/>
        </w:trPr>
        <w:tc>
          <w:tcPr>
            <w:tcW w:w="1675" w:type="dxa"/>
            <w:vMerge/>
            <w:tcBorders>
              <w:left w:val="single" w:sz="8" w:space="0" w:color="000000"/>
              <w:bottom w:val="single" w:sz="8" w:space="0" w:color="000000"/>
              <w:right w:val="single" w:sz="8" w:space="0" w:color="000000"/>
            </w:tcBorders>
          </w:tcPr>
          <w:p w14:paraId="74F0351C" w14:textId="77777777" w:rsidR="00375BE5" w:rsidRDefault="00375BE5" w:rsidP="00375BE5"/>
        </w:tc>
        <w:tc>
          <w:tcPr>
            <w:tcW w:w="1224" w:type="dxa"/>
            <w:vMerge/>
            <w:tcBorders>
              <w:left w:val="single" w:sz="8" w:space="0" w:color="000000"/>
              <w:bottom w:val="single" w:sz="8" w:space="0" w:color="000000"/>
              <w:right w:val="single" w:sz="8" w:space="0" w:color="000000"/>
            </w:tcBorders>
          </w:tcPr>
          <w:p w14:paraId="3E326C68" w14:textId="77777777" w:rsidR="00375BE5" w:rsidRDefault="00375BE5" w:rsidP="00375BE5"/>
        </w:tc>
        <w:tc>
          <w:tcPr>
            <w:tcW w:w="2803" w:type="dxa"/>
            <w:vMerge/>
            <w:tcBorders>
              <w:left w:val="single" w:sz="8" w:space="0" w:color="000000"/>
              <w:bottom w:val="single" w:sz="8" w:space="0" w:color="000000"/>
              <w:right w:val="single" w:sz="8" w:space="0" w:color="000000"/>
            </w:tcBorders>
          </w:tcPr>
          <w:p w14:paraId="2F75A7BA" w14:textId="77777777" w:rsidR="00375BE5" w:rsidRDefault="00375BE5" w:rsidP="00375BE5"/>
        </w:tc>
        <w:tc>
          <w:tcPr>
            <w:tcW w:w="998" w:type="dxa"/>
            <w:vMerge/>
            <w:tcBorders>
              <w:left w:val="single" w:sz="8" w:space="0" w:color="000000"/>
              <w:bottom w:val="single" w:sz="8" w:space="0" w:color="000000"/>
              <w:right w:val="single" w:sz="8" w:space="0" w:color="000000"/>
            </w:tcBorders>
          </w:tcPr>
          <w:p w14:paraId="4FB04B28" w14:textId="77777777" w:rsidR="00375BE5" w:rsidRDefault="00375BE5" w:rsidP="00375BE5"/>
        </w:tc>
        <w:tc>
          <w:tcPr>
            <w:tcW w:w="3545" w:type="dxa"/>
            <w:tcBorders>
              <w:top w:val="nil"/>
              <w:left w:val="single" w:sz="8" w:space="0" w:color="000000"/>
              <w:bottom w:val="single" w:sz="8" w:space="0" w:color="000000"/>
              <w:right w:val="single" w:sz="8" w:space="0" w:color="000000"/>
            </w:tcBorders>
          </w:tcPr>
          <w:p w14:paraId="39402D66" w14:textId="77777777" w:rsidR="00375BE5" w:rsidRDefault="00375BE5" w:rsidP="00375BE5">
            <w:pPr>
              <w:pStyle w:val="TableParagraph"/>
              <w:spacing w:before="136"/>
              <w:ind w:left="27"/>
              <w:rPr>
                <w:rFonts w:ascii="Calibri" w:eastAsia="Calibri" w:hAnsi="Calibri" w:cs="Calibri"/>
              </w:rPr>
            </w:pPr>
            <w:r>
              <w:rPr>
                <w:rFonts w:ascii="Calibri"/>
              </w:rPr>
              <w:t>Mean micturitions /24 h: 11.0</w:t>
            </w:r>
          </w:p>
        </w:tc>
      </w:tr>
    </w:tbl>
    <w:p w14:paraId="0A26A552" w14:textId="77777777" w:rsidR="00375BE5" w:rsidRDefault="00375BE5" w:rsidP="00375BE5">
      <w:pPr>
        <w:rPr>
          <w:rFonts w:ascii="Calibri" w:eastAsia="Calibri" w:hAnsi="Calibri" w:cs="Calibri"/>
        </w:rPr>
        <w:sectPr w:rsidR="00375BE5">
          <w:pgSz w:w="15840" w:h="12240" w:orient="landscape"/>
          <w:pgMar w:top="1000" w:right="2260" w:bottom="280" w:left="900" w:header="720" w:footer="720" w:gutter="0"/>
          <w:cols w:space="720"/>
        </w:sectPr>
      </w:pPr>
    </w:p>
    <w:p w14:paraId="07A10426" w14:textId="77777777" w:rsidR="00375BE5" w:rsidRDefault="00375BE5" w:rsidP="00375BE5">
      <w:pPr>
        <w:spacing w:before="10"/>
        <w:rPr>
          <w:rFonts w:ascii="Times New Roman" w:eastAsia="Times New Roman" w:hAnsi="Times New Roman" w:cs="Times New Roman"/>
          <w:sz w:val="6"/>
          <w:szCs w:val="6"/>
        </w:rPr>
      </w:pPr>
    </w:p>
    <w:tbl>
      <w:tblPr>
        <w:tblW w:w="0" w:type="auto"/>
        <w:tblInd w:w="106" w:type="dxa"/>
        <w:tblLayout w:type="fixed"/>
        <w:tblCellMar>
          <w:left w:w="0" w:type="dxa"/>
          <w:right w:w="0" w:type="dxa"/>
        </w:tblCellMar>
        <w:tblLook w:val="01E0" w:firstRow="1" w:lastRow="1" w:firstColumn="1" w:lastColumn="1" w:noHBand="0" w:noVBand="0"/>
      </w:tblPr>
      <w:tblGrid>
        <w:gridCol w:w="1675"/>
        <w:gridCol w:w="6043"/>
        <w:gridCol w:w="4318"/>
        <w:gridCol w:w="1757"/>
      </w:tblGrid>
      <w:tr w:rsidR="00375BE5" w14:paraId="3E55E3E2" w14:textId="77777777" w:rsidTr="00375BE5">
        <w:trPr>
          <w:trHeight w:hRule="exact" w:val="2323"/>
        </w:trPr>
        <w:tc>
          <w:tcPr>
            <w:tcW w:w="1675" w:type="dxa"/>
            <w:tcBorders>
              <w:top w:val="single" w:sz="8" w:space="0" w:color="000000"/>
              <w:left w:val="single" w:sz="8" w:space="0" w:color="000000"/>
              <w:bottom w:val="single" w:sz="8" w:space="0" w:color="000000"/>
              <w:right w:val="single" w:sz="8" w:space="0" w:color="000000"/>
            </w:tcBorders>
            <w:shd w:val="clear" w:color="auto" w:fill="E2EFDA"/>
          </w:tcPr>
          <w:p w14:paraId="4728D29D" w14:textId="77777777" w:rsidR="00375BE5" w:rsidRDefault="00375BE5" w:rsidP="00375BE5">
            <w:pPr>
              <w:pStyle w:val="TableParagraph"/>
              <w:spacing w:before="10"/>
              <w:rPr>
                <w:rFonts w:ascii="Times New Roman" w:eastAsia="Times New Roman" w:hAnsi="Times New Roman" w:cs="Times New Roman"/>
                <w:sz w:val="24"/>
                <w:szCs w:val="24"/>
              </w:rPr>
            </w:pPr>
          </w:p>
          <w:p w14:paraId="04249C58" w14:textId="77777777" w:rsidR="00375BE5" w:rsidRDefault="00375BE5" w:rsidP="00375BE5">
            <w:pPr>
              <w:pStyle w:val="TableParagraph"/>
              <w:spacing w:line="259" w:lineRule="auto"/>
              <w:ind w:left="27" w:right="101"/>
              <w:rPr>
                <w:rFonts w:ascii="Calibri" w:eastAsia="Calibri" w:hAnsi="Calibri" w:cs="Calibri"/>
              </w:rPr>
            </w:pPr>
            <w:r>
              <w:rPr>
                <w:rFonts w:ascii="Calibri"/>
                <w:b/>
              </w:rPr>
              <w:t>Author, Year Total Population (Included population) Country</w:t>
            </w:r>
          </w:p>
          <w:p w14:paraId="0B8E7E24" w14:textId="77777777" w:rsidR="00375BE5" w:rsidRDefault="00375BE5" w:rsidP="00375BE5">
            <w:pPr>
              <w:pStyle w:val="TableParagraph"/>
              <w:spacing w:line="259" w:lineRule="auto"/>
              <w:ind w:left="27" w:right="225"/>
              <w:rPr>
                <w:rFonts w:ascii="Calibri" w:eastAsia="Calibri" w:hAnsi="Calibri" w:cs="Calibri"/>
              </w:rPr>
            </w:pPr>
            <w:r>
              <w:rPr>
                <w:rFonts w:ascii="Calibri"/>
                <w:b/>
              </w:rPr>
              <w:t>Trial name (Quality rating)</w:t>
            </w:r>
          </w:p>
        </w:tc>
        <w:tc>
          <w:tcPr>
            <w:tcW w:w="6043" w:type="dxa"/>
            <w:tcBorders>
              <w:top w:val="single" w:sz="8" w:space="0" w:color="000000"/>
              <w:left w:val="single" w:sz="8" w:space="0" w:color="000000"/>
              <w:bottom w:val="single" w:sz="8" w:space="0" w:color="000000"/>
              <w:right w:val="single" w:sz="8" w:space="0" w:color="000000"/>
            </w:tcBorders>
            <w:shd w:val="clear" w:color="auto" w:fill="E2EFDA"/>
          </w:tcPr>
          <w:p w14:paraId="7489D7F5" w14:textId="77777777" w:rsidR="00375BE5" w:rsidRDefault="00375BE5" w:rsidP="00375BE5">
            <w:pPr>
              <w:pStyle w:val="TableParagraph"/>
              <w:rPr>
                <w:rFonts w:ascii="Times New Roman" w:eastAsia="Times New Roman" w:hAnsi="Times New Roman" w:cs="Times New Roman"/>
              </w:rPr>
            </w:pPr>
          </w:p>
          <w:p w14:paraId="672ECAA3" w14:textId="77777777" w:rsidR="00375BE5" w:rsidRDefault="00375BE5" w:rsidP="00375BE5">
            <w:pPr>
              <w:pStyle w:val="TableParagraph"/>
              <w:rPr>
                <w:rFonts w:ascii="Times New Roman" w:eastAsia="Times New Roman" w:hAnsi="Times New Roman" w:cs="Times New Roman"/>
              </w:rPr>
            </w:pPr>
          </w:p>
          <w:p w14:paraId="0920BA24" w14:textId="77777777" w:rsidR="00375BE5" w:rsidRDefault="00375BE5" w:rsidP="00375BE5">
            <w:pPr>
              <w:pStyle w:val="TableParagraph"/>
              <w:rPr>
                <w:rFonts w:ascii="Times New Roman" w:eastAsia="Times New Roman" w:hAnsi="Times New Roman" w:cs="Times New Roman"/>
              </w:rPr>
            </w:pPr>
          </w:p>
          <w:p w14:paraId="4791B245" w14:textId="77777777" w:rsidR="00375BE5" w:rsidRDefault="00375BE5" w:rsidP="00375BE5">
            <w:pPr>
              <w:pStyle w:val="TableParagraph"/>
              <w:rPr>
                <w:rFonts w:ascii="Times New Roman" w:eastAsia="Times New Roman" w:hAnsi="Times New Roman" w:cs="Times New Roman"/>
              </w:rPr>
            </w:pPr>
          </w:p>
          <w:p w14:paraId="3B70EDF0" w14:textId="77777777" w:rsidR="00375BE5" w:rsidRDefault="00375BE5" w:rsidP="00375BE5">
            <w:pPr>
              <w:pStyle w:val="TableParagraph"/>
              <w:rPr>
                <w:rFonts w:ascii="Times New Roman" w:eastAsia="Times New Roman" w:hAnsi="Times New Roman" w:cs="Times New Roman"/>
              </w:rPr>
            </w:pPr>
          </w:p>
          <w:p w14:paraId="7664E71A" w14:textId="77777777" w:rsidR="00375BE5" w:rsidRDefault="00375BE5" w:rsidP="00375BE5">
            <w:pPr>
              <w:pStyle w:val="TableParagraph"/>
              <w:rPr>
                <w:rFonts w:ascii="Times New Roman" w:eastAsia="Times New Roman" w:hAnsi="Times New Roman" w:cs="Times New Roman"/>
              </w:rPr>
            </w:pPr>
          </w:p>
          <w:p w14:paraId="1802C543" w14:textId="77777777" w:rsidR="00375BE5" w:rsidRDefault="00375BE5" w:rsidP="00375BE5">
            <w:pPr>
              <w:pStyle w:val="TableParagraph"/>
              <w:spacing w:before="2"/>
              <w:rPr>
                <w:rFonts w:ascii="Times New Roman" w:eastAsia="Times New Roman" w:hAnsi="Times New Roman" w:cs="Times New Roman"/>
                <w:sz w:val="19"/>
                <w:szCs w:val="19"/>
              </w:rPr>
            </w:pPr>
          </w:p>
          <w:p w14:paraId="3D5655B6" w14:textId="77777777" w:rsidR="00375BE5" w:rsidRDefault="00375BE5" w:rsidP="00375BE5">
            <w:pPr>
              <w:pStyle w:val="TableParagraph"/>
              <w:ind w:left="27"/>
              <w:rPr>
                <w:rFonts w:ascii="Calibri" w:eastAsia="Calibri" w:hAnsi="Calibri" w:cs="Calibri"/>
              </w:rPr>
            </w:pPr>
            <w:r>
              <w:rPr>
                <w:rFonts w:ascii="Calibri"/>
                <w:b/>
              </w:rPr>
              <w:t>Efficacy/effectiveness outcomes</w:t>
            </w:r>
          </w:p>
          <w:p w14:paraId="3422EDB3" w14:textId="77777777" w:rsidR="00375BE5" w:rsidRDefault="00375BE5" w:rsidP="00375BE5">
            <w:pPr>
              <w:pStyle w:val="TableParagraph"/>
              <w:spacing w:before="22"/>
              <w:ind w:left="27"/>
              <w:rPr>
                <w:rFonts w:ascii="Calibri" w:eastAsia="Calibri" w:hAnsi="Calibri" w:cs="Calibri"/>
              </w:rPr>
            </w:pPr>
            <w:r>
              <w:rPr>
                <w:rFonts w:ascii="Calibri"/>
                <w:b/>
                <w:i/>
              </w:rPr>
              <w:t>(from PICOS; see checklist)</w:t>
            </w:r>
          </w:p>
        </w:tc>
        <w:tc>
          <w:tcPr>
            <w:tcW w:w="4318" w:type="dxa"/>
            <w:tcBorders>
              <w:top w:val="single" w:sz="8" w:space="0" w:color="000000"/>
              <w:left w:val="single" w:sz="8" w:space="0" w:color="000000"/>
              <w:bottom w:val="single" w:sz="8" w:space="0" w:color="000000"/>
              <w:right w:val="single" w:sz="8" w:space="0" w:color="000000"/>
            </w:tcBorders>
            <w:shd w:val="clear" w:color="auto" w:fill="E2EFDA"/>
          </w:tcPr>
          <w:p w14:paraId="3B05C9EA" w14:textId="77777777" w:rsidR="00375BE5" w:rsidRDefault="00375BE5" w:rsidP="00375BE5">
            <w:pPr>
              <w:pStyle w:val="TableParagraph"/>
              <w:rPr>
                <w:rFonts w:ascii="Times New Roman" w:eastAsia="Times New Roman" w:hAnsi="Times New Roman" w:cs="Times New Roman"/>
              </w:rPr>
            </w:pPr>
          </w:p>
          <w:p w14:paraId="681FE056" w14:textId="77777777" w:rsidR="00375BE5" w:rsidRDefault="00375BE5" w:rsidP="00375BE5">
            <w:pPr>
              <w:pStyle w:val="TableParagraph"/>
              <w:rPr>
                <w:rFonts w:ascii="Times New Roman" w:eastAsia="Times New Roman" w:hAnsi="Times New Roman" w:cs="Times New Roman"/>
              </w:rPr>
            </w:pPr>
          </w:p>
          <w:p w14:paraId="29EE2447" w14:textId="77777777" w:rsidR="00375BE5" w:rsidRDefault="00375BE5" w:rsidP="00375BE5">
            <w:pPr>
              <w:pStyle w:val="TableParagraph"/>
              <w:rPr>
                <w:rFonts w:ascii="Times New Roman" w:eastAsia="Times New Roman" w:hAnsi="Times New Roman" w:cs="Times New Roman"/>
              </w:rPr>
            </w:pPr>
          </w:p>
          <w:p w14:paraId="2FF273E3" w14:textId="77777777" w:rsidR="00375BE5" w:rsidRDefault="00375BE5" w:rsidP="00375BE5">
            <w:pPr>
              <w:pStyle w:val="TableParagraph"/>
              <w:rPr>
                <w:rFonts w:ascii="Times New Roman" w:eastAsia="Times New Roman" w:hAnsi="Times New Roman" w:cs="Times New Roman"/>
              </w:rPr>
            </w:pPr>
          </w:p>
          <w:p w14:paraId="035498DF" w14:textId="77777777" w:rsidR="00375BE5" w:rsidRDefault="00375BE5" w:rsidP="00375BE5">
            <w:pPr>
              <w:pStyle w:val="TableParagraph"/>
              <w:rPr>
                <w:rFonts w:ascii="Times New Roman" w:eastAsia="Times New Roman" w:hAnsi="Times New Roman" w:cs="Times New Roman"/>
              </w:rPr>
            </w:pPr>
          </w:p>
          <w:p w14:paraId="5F794879" w14:textId="77777777" w:rsidR="00375BE5" w:rsidRDefault="00375BE5" w:rsidP="00375BE5">
            <w:pPr>
              <w:pStyle w:val="TableParagraph"/>
              <w:rPr>
                <w:rFonts w:ascii="Times New Roman" w:eastAsia="Times New Roman" w:hAnsi="Times New Roman" w:cs="Times New Roman"/>
              </w:rPr>
            </w:pPr>
          </w:p>
          <w:p w14:paraId="4ADE4345" w14:textId="77777777" w:rsidR="00375BE5" w:rsidRDefault="00375BE5" w:rsidP="00375BE5">
            <w:pPr>
              <w:pStyle w:val="TableParagraph"/>
              <w:spacing w:before="2"/>
              <w:rPr>
                <w:rFonts w:ascii="Times New Roman" w:eastAsia="Times New Roman" w:hAnsi="Times New Roman" w:cs="Times New Roman"/>
                <w:sz w:val="19"/>
                <w:szCs w:val="19"/>
              </w:rPr>
            </w:pPr>
          </w:p>
          <w:p w14:paraId="4BC77B78" w14:textId="77777777" w:rsidR="00375BE5" w:rsidRDefault="00375BE5" w:rsidP="00375BE5">
            <w:pPr>
              <w:pStyle w:val="TableParagraph"/>
              <w:ind w:left="27"/>
              <w:rPr>
                <w:rFonts w:ascii="Calibri" w:eastAsia="Calibri" w:hAnsi="Calibri" w:cs="Calibri"/>
              </w:rPr>
            </w:pPr>
            <w:r>
              <w:rPr>
                <w:rFonts w:ascii="Calibri"/>
                <w:b/>
              </w:rPr>
              <w:t>Harms</w:t>
            </w:r>
          </w:p>
          <w:p w14:paraId="3ED8766C" w14:textId="77777777" w:rsidR="00375BE5" w:rsidRDefault="00375BE5" w:rsidP="00375BE5">
            <w:pPr>
              <w:pStyle w:val="TableParagraph"/>
              <w:spacing w:before="22"/>
              <w:ind w:left="27"/>
              <w:rPr>
                <w:rFonts w:ascii="Calibri" w:eastAsia="Calibri" w:hAnsi="Calibri" w:cs="Calibri"/>
              </w:rPr>
            </w:pPr>
            <w:r>
              <w:rPr>
                <w:rFonts w:ascii="Calibri"/>
                <w:b/>
                <w:i/>
              </w:rPr>
              <w:t>(from PICOS; see checklist)</w:t>
            </w:r>
          </w:p>
        </w:tc>
        <w:tc>
          <w:tcPr>
            <w:tcW w:w="1757" w:type="dxa"/>
            <w:tcBorders>
              <w:top w:val="single" w:sz="8" w:space="0" w:color="000000"/>
              <w:left w:val="single" w:sz="8" w:space="0" w:color="000000"/>
              <w:bottom w:val="single" w:sz="8" w:space="0" w:color="000000"/>
              <w:right w:val="single" w:sz="8" w:space="0" w:color="000000"/>
            </w:tcBorders>
            <w:shd w:val="clear" w:color="auto" w:fill="E2EFDA"/>
          </w:tcPr>
          <w:p w14:paraId="1143E02F" w14:textId="77777777" w:rsidR="00375BE5" w:rsidRDefault="00375BE5" w:rsidP="00375BE5">
            <w:pPr>
              <w:pStyle w:val="TableParagraph"/>
              <w:rPr>
                <w:rFonts w:ascii="Times New Roman" w:eastAsia="Times New Roman" w:hAnsi="Times New Roman" w:cs="Times New Roman"/>
              </w:rPr>
            </w:pPr>
          </w:p>
          <w:p w14:paraId="73FC2178" w14:textId="77777777" w:rsidR="00375BE5" w:rsidRDefault="00375BE5" w:rsidP="00375BE5">
            <w:pPr>
              <w:pStyle w:val="TableParagraph"/>
              <w:rPr>
                <w:rFonts w:ascii="Times New Roman" w:eastAsia="Times New Roman" w:hAnsi="Times New Roman" w:cs="Times New Roman"/>
              </w:rPr>
            </w:pPr>
          </w:p>
          <w:p w14:paraId="2A9CF3DA" w14:textId="77777777" w:rsidR="00375BE5" w:rsidRDefault="00375BE5" w:rsidP="00375BE5">
            <w:pPr>
              <w:pStyle w:val="TableParagraph"/>
              <w:rPr>
                <w:rFonts w:ascii="Times New Roman" w:eastAsia="Times New Roman" w:hAnsi="Times New Roman" w:cs="Times New Roman"/>
              </w:rPr>
            </w:pPr>
          </w:p>
          <w:p w14:paraId="6243C464" w14:textId="77777777" w:rsidR="00375BE5" w:rsidRDefault="00375BE5" w:rsidP="00375BE5">
            <w:pPr>
              <w:pStyle w:val="TableParagraph"/>
              <w:rPr>
                <w:rFonts w:ascii="Times New Roman" w:eastAsia="Times New Roman" w:hAnsi="Times New Roman" w:cs="Times New Roman"/>
              </w:rPr>
            </w:pPr>
          </w:p>
          <w:p w14:paraId="5CD21422" w14:textId="77777777" w:rsidR="00375BE5" w:rsidRDefault="00375BE5" w:rsidP="00375BE5">
            <w:pPr>
              <w:pStyle w:val="TableParagraph"/>
              <w:rPr>
                <w:rFonts w:ascii="Times New Roman" w:eastAsia="Times New Roman" w:hAnsi="Times New Roman" w:cs="Times New Roman"/>
              </w:rPr>
            </w:pPr>
          </w:p>
          <w:p w14:paraId="025B3419" w14:textId="77777777" w:rsidR="00375BE5" w:rsidRDefault="00375BE5" w:rsidP="00375BE5">
            <w:pPr>
              <w:pStyle w:val="TableParagraph"/>
              <w:rPr>
                <w:rFonts w:ascii="Times New Roman" w:eastAsia="Times New Roman" w:hAnsi="Times New Roman" w:cs="Times New Roman"/>
              </w:rPr>
            </w:pPr>
          </w:p>
          <w:p w14:paraId="7FEA4B17" w14:textId="77777777" w:rsidR="00375BE5" w:rsidRDefault="00375BE5" w:rsidP="00375BE5">
            <w:pPr>
              <w:pStyle w:val="TableParagraph"/>
              <w:spacing w:before="2"/>
              <w:rPr>
                <w:rFonts w:ascii="Times New Roman" w:eastAsia="Times New Roman" w:hAnsi="Times New Roman" w:cs="Times New Roman"/>
                <w:sz w:val="19"/>
                <w:szCs w:val="19"/>
              </w:rPr>
            </w:pPr>
          </w:p>
          <w:p w14:paraId="5A4FB169" w14:textId="77777777" w:rsidR="00375BE5" w:rsidRDefault="00375BE5" w:rsidP="00375BE5">
            <w:pPr>
              <w:pStyle w:val="TableParagraph"/>
              <w:spacing w:line="259" w:lineRule="auto"/>
              <w:ind w:left="27" w:right="716"/>
              <w:rPr>
                <w:rFonts w:ascii="Calibri" w:eastAsia="Calibri" w:hAnsi="Calibri" w:cs="Calibri"/>
              </w:rPr>
            </w:pPr>
            <w:r>
              <w:rPr>
                <w:rFonts w:ascii="Calibri"/>
                <w:b/>
              </w:rPr>
              <w:t>Funding/ Comments</w:t>
            </w:r>
          </w:p>
        </w:tc>
      </w:tr>
      <w:tr w:rsidR="00375BE5" w14:paraId="4FAE73A4" w14:textId="77777777" w:rsidTr="00375BE5">
        <w:trPr>
          <w:trHeight w:hRule="exact" w:val="311"/>
        </w:trPr>
        <w:tc>
          <w:tcPr>
            <w:tcW w:w="1675" w:type="dxa"/>
            <w:tcBorders>
              <w:top w:val="single" w:sz="8" w:space="0" w:color="000000"/>
              <w:left w:val="single" w:sz="8" w:space="0" w:color="000000"/>
              <w:bottom w:val="nil"/>
              <w:right w:val="single" w:sz="8" w:space="0" w:color="000000"/>
            </w:tcBorders>
          </w:tcPr>
          <w:p w14:paraId="00142DAC" w14:textId="77777777" w:rsidR="00375BE5" w:rsidRDefault="00375BE5" w:rsidP="00375BE5">
            <w:pPr>
              <w:pStyle w:val="TableParagraph"/>
              <w:ind w:left="27"/>
              <w:rPr>
                <w:rFonts w:ascii="Calibri" w:eastAsia="Calibri" w:hAnsi="Calibri" w:cs="Calibri"/>
              </w:rPr>
            </w:pPr>
            <w:r>
              <w:rPr>
                <w:rFonts w:ascii="Calibri"/>
              </w:rPr>
              <w:t>Chapple et al.,</w:t>
            </w:r>
          </w:p>
        </w:tc>
        <w:tc>
          <w:tcPr>
            <w:tcW w:w="6043" w:type="dxa"/>
            <w:tcBorders>
              <w:top w:val="single" w:sz="8" w:space="0" w:color="000000"/>
              <w:left w:val="single" w:sz="8" w:space="0" w:color="000000"/>
              <w:bottom w:val="nil"/>
              <w:right w:val="single" w:sz="8" w:space="0" w:color="000000"/>
            </w:tcBorders>
          </w:tcPr>
          <w:p w14:paraId="2128C76C" w14:textId="77777777" w:rsidR="00375BE5" w:rsidRDefault="00375BE5" w:rsidP="00375BE5">
            <w:pPr>
              <w:pStyle w:val="TableParagraph"/>
              <w:ind w:left="27"/>
              <w:rPr>
                <w:rFonts w:ascii="Calibri" w:eastAsia="Calibri" w:hAnsi="Calibri" w:cs="Calibri"/>
              </w:rPr>
            </w:pPr>
            <w:r>
              <w:rPr>
                <w:rFonts w:ascii="Calibri"/>
              </w:rPr>
              <w:t>Mirabegron 50 mg vs. Tolterodine ER 4 mg</w:t>
            </w:r>
          </w:p>
        </w:tc>
        <w:tc>
          <w:tcPr>
            <w:tcW w:w="4318" w:type="dxa"/>
            <w:tcBorders>
              <w:top w:val="single" w:sz="8" w:space="0" w:color="000000"/>
              <w:left w:val="single" w:sz="8" w:space="0" w:color="000000"/>
              <w:bottom w:val="nil"/>
              <w:right w:val="single" w:sz="8" w:space="0" w:color="000000"/>
            </w:tcBorders>
          </w:tcPr>
          <w:p w14:paraId="34774CF5" w14:textId="77777777" w:rsidR="00375BE5" w:rsidRDefault="00375BE5" w:rsidP="00375BE5">
            <w:pPr>
              <w:pStyle w:val="TableParagraph"/>
              <w:ind w:left="27"/>
              <w:rPr>
                <w:rFonts w:ascii="Calibri" w:eastAsia="Calibri" w:hAnsi="Calibri" w:cs="Calibri"/>
              </w:rPr>
            </w:pPr>
            <w:r>
              <w:rPr>
                <w:rFonts w:ascii="Calibri"/>
              </w:rPr>
              <w:t>Mirabegron 50 mg vs. Tolterodine ER 4 mg</w:t>
            </w:r>
          </w:p>
        </w:tc>
        <w:tc>
          <w:tcPr>
            <w:tcW w:w="1757" w:type="dxa"/>
            <w:vMerge w:val="restart"/>
            <w:tcBorders>
              <w:top w:val="single" w:sz="8" w:space="0" w:color="000000"/>
              <w:left w:val="single" w:sz="8" w:space="0" w:color="000000"/>
              <w:right w:val="single" w:sz="8" w:space="0" w:color="000000"/>
            </w:tcBorders>
          </w:tcPr>
          <w:p w14:paraId="5FD0287F" w14:textId="77777777" w:rsidR="00375BE5" w:rsidRDefault="00375BE5" w:rsidP="00375BE5">
            <w:pPr>
              <w:pStyle w:val="TableParagraph"/>
              <w:ind w:left="27"/>
              <w:rPr>
                <w:rFonts w:ascii="Calibri" w:eastAsia="Calibri" w:hAnsi="Calibri" w:cs="Calibri"/>
              </w:rPr>
            </w:pPr>
            <w:r>
              <w:rPr>
                <w:rFonts w:ascii="Calibri"/>
              </w:rPr>
              <w:t>Astellas Pharma</w:t>
            </w:r>
          </w:p>
        </w:tc>
      </w:tr>
      <w:tr w:rsidR="00375BE5" w14:paraId="11A8342A" w14:textId="77777777" w:rsidTr="00375BE5">
        <w:trPr>
          <w:trHeight w:hRule="exact" w:val="290"/>
        </w:trPr>
        <w:tc>
          <w:tcPr>
            <w:tcW w:w="1675" w:type="dxa"/>
            <w:tcBorders>
              <w:top w:val="nil"/>
              <w:left w:val="single" w:sz="8" w:space="0" w:color="000000"/>
              <w:bottom w:val="nil"/>
              <w:right w:val="single" w:sz="8" w:space="0" w:color="000000"/>
            </w:tcBorders>
          </w:tcPr>
          <w:p w14:paraId="72973CCE" w14:textId="77777777" w:rsidR="00375BE5" w:rsidRDefault="00375BE5" w:rsidP="00375BE5">
            <w:pPr>
              <w:pStyle w:val="TableParagraph"/>
              <w:spacing w:line="259" w:lineRule="exact"/>
              <w:rPr>
                <w:rFonts w:ascii="Calibri" w:eastAsia="Calibri" w:hAnsi="Calibri" w:cs="Calibri"/>
              </w:rPr>
            </w:pPr>
            <w:r>
              <w:rPr>
                <w:rFonts w:ascii="Calibri"/>
              </w:rPr>
              <w:t xml:space="preserve"> 2013 </w:t>
            </w:r>
            <w:r>
              <w:rPr>
                <w:rFonts w:ascii="Calibri"/>
              </w:rPr>
              <w:fldChar w:fldCharType="begin">
                <w:fldData xml:space="preserve">PEVuZE5vdGU+PENpdGU+PEF1dGhvcj5DaGFwcGxlPC9BdXRob3I+PFllYXI+MjAxMzwvWWVhcj48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</w:fldData>
              </w:fldChar>
            </w:r>
            <w:r>
              <w:rPr>
                <w:rFonts w:ascii="Calibri"/>
              </w:rPr>
              <w:instrText xml:space="preserve"> ADDIN EN.CITE </w:instrText>
            </w:r>
            <w:r>
              <w:rPr>
                <w:rFonts w:ascii="Calibri"/>
              </w:rPr>
              <w:fldChar w:fldCharType="begin">
                <w:fldData xml:space="preserve">PEVuZE5vdGU+PENpdGU+PEF1dGhvcj5DaGFwcGxlPC9BdXRob3I+PFllYXI+MjAxMzwvWWVhcj48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</w:fldData>
              </w:fldChar>
            </w:r>
            <w:r>
              <w:rPr>
                <w:rFonts w:ascii="Calibri"/>
              </w:rPr>
              <w:instrText xml:space="preserve"> ADDIN EN.CITE.DATA </w:instrText>
            </w:r>
            <w:r>
              <w:rPr>
                <w:rFonts w:ascii="Calibri"/>
              </w:rPr>
            </w:r>
            <w:r>
              <w:rPr>
                <w:rFonts w:ascii="Calibri"/>
              </w:rPr>
              <w:fldChar w:fldCharType="end"/>
            </w:r>
            <w:r>
              <w:rPr>
                <w:rFonts w:ascii="Calibri"/>
              </w:rPr>
            </w:r>
            <w:r>
              <w:rPr>
                <w:rFonts w:ascii="Calibri"/>
              </w:rPr>
              <w:fldChar w:fldCharType="separate"/>
            </w:r>
            <w:r>
              <w:rPr>
                <w:rFonts w:ascii="Calibri"/>
                <w:noProof/>
              </w:rPr>
              <w:t>[3]</w:t>
            </w:r>
            <w:r>
              <w:rPr>
                <w:rFonts w:ascii="Calibri"/>
              </w:rPr>
              <w:fldChar w:fldCharType="end"/>
            </w:r>
          </w:p>
        </w:tc>
        <w:tc>
          <w:tcPr>
            <w:tcW w:w="6043" w:type="dxa"/>
            <w:tcBorders>
              <w:top w:val="nil"/>
              <w:left w:val="single" w:sz="8" w:space="0" w:color="000000"/>
              <w:bottom w:val="nil"/>
              <w:right w:val="single" w:sz="8" w:space="0" w:color="000000"/>
            </w:tcBorders>
          </w:tcPr>
          <w:p w14:paraId="2F04B00F" w14:textId="77777777" w:rsidR="00375BE5" w:rsidRDefault="00375BE5" w:rsidP="00375BE5"/>
        </w:tc>
        <w:tc>
          <w:tcPr>
            <w:tcW w:w="4318" w:type="dxa"/>
            <w:tcBorders>
              <w:top w:val="nil"/>
              <w:left w:val="single" w:sz="8" w:space="0" w:color="000000"/>
              <w:bottom w:val="nil"/>
              <w:right w:val="single" w:sz="8" w:space="0" w:color="000000"/>
            </w:tcBorders>
          </w:tcPr>
          <w:p w14:paraId="61E307CA" w14:textId="77777777" w:rsidR="00375BE5" w:rsidRDefault="00375BE5" w:rsidP="00375BE5"/>
        </w:tc>
        <w:tc>
          <w:tcPr>
            <w:tcW w:w="1757" w:type="dxa"/>
            <w:vMerge/>
            <w:tcBorders>
              <w:left w:val="single" w:sz="8" w:space="0" w:color="000000"/>
              <w:right w:val="single" w:sz="8" w:space="0" w:color="000000"/>
            </w:tcBorders>
          </w:tcPr>
          <w:p w14:paraId="5DAEB024" w14:textId="77777777" w:rsidR="00375BE5" w:rsidRDefault="00375BE5" w:rsidP="00375BE5"/>
        </w:tc>
      </w:tr>
      <w:tr w:rsidR="00375BE5" w14:paraId="017AADE9" w14:textId="77777777" w:rsidTr="00375BE5">
        <w:trPr>
          <w:trHeight w:hRule="exact" w:val="290"/>
        </w:trPr>
        <w:tc>
          <w:tcPr>
            <w:tcW w:w="1675" w:type="dxa"/>
            <w:tcBorders>
              <w:top w:val="nil"/>
              <w:left w:val="single" w:sz="8" w:space="0" w:color="000000"/>
              <w:bottom w:val="nil"/>
              <w:right w:val="single" w:sz="8" w:space="0" w:color="000000"/>
            </w:tcBorders>
          </w:tcPr>
          <w:p w14:paraId="7CE5F5FD" w14:textId="77777777" w:rsidR="00375BE5" w:rsidRDefault="00375BE5" w:rsidP="00375BE5">
            <w:pPr>
              <w:pStyle w:val="TableParagraph"/>
              <w:spacing w:line="260" w:lineRule="exact"/>
              <w:rPr>
                <w:rFonts w:ascii="Calibri" w:eastAsia="Calibri" w:hAnsi="Calibri" w:cs="Calibri"/>
              </w:rPr>
            </w:pPr>
          </w:p>
        </w:tc>
        <w:tc>
          <w:tcPr>
            <w:tcW w:w="6043" w:type="dxa"/>
            <w:tcBorders>
              <w:top w:val="nil"/>
              <w:left w:val="single" w:sz="8" w:space="0" w:color="000000"/>
              <w:bottom w:val="nil"/>
              <w:right w:val="single" w:sz="8" w:space="0" w:color="000000"/>
            </w:tcBorders>
          </w:tcPr>
          <w:p w14:paraId="1D1AD6BC" w14:textId="77777777" w:rsidR="00375BE5" w:rsidRDefault="00375BE5" w:rsidP="00375BE5">
            <w:pPr>
              <w:pStyle w:val="TableParagraph"/>
              <w:spacing w:line="260" w:lineRule="exact"/>
              <w:ind w:left="27"/>
              <w:rPr>
                <w:rFonts w:ascii="Calibri" w:eastAsia="Calibri" w:hAnsi="Calibri" w:cs="Calibri"/>
              </w:rPr>
            </w:pPr>
            <w:r>
              <w:rPr>
                <w:rFonts w:ascii="Calibri"/>
              </w:rPr>
              <w:t>LSM change from baseline number of incontinence episodes /24 h</w:t>
            </w:r>
          </w:p>
        </w:tc>
        <w:tc>
          <w:tcPr>
            <w:tcW w:w="4318" w:type="dxa"/>
            <w:tcBorders>
              <w:top w:val="nil"/>
              <w:left w:val="single" w:sz="8" w:space="0" w:color="000000"/>
              <w:bottom w:val="nil"/>
              <w:right w:val="single" w:sz="8" w:space="0" w:color="000000"/>
            </w:tcBorders>
          </w:tcPr>
          <w:p w14:paraId="29ACAC76" w14:textId="77777777" w:rsidR="00375BE5" w:rsidRDefault="00375BE5" w:rsidP="00375BE5">
            <w:pPr>
              <w:pStyle w:val="TableParagraph"/>
              <w:spacing w:line="259" w:lineRule="exact"/>
              <w:ind w:left="27"/>
              <w:rPr>
                <w:rFonts w:ascii="Calibri" w:eastAsia="Calibri" w:hAnsi="Calibri" w:cs="Calibri"/>
              </w:rPr>
            </w:pPr>
            <w:r>
              <w:rPr>
                <w:rFonts w:ascii="Calibri"/>
              </w:rPr>
              <w:t>Withdrawals due to adverse events:</w:t>
            </w:r>
            <w:r>
              <w:rPr>
                <w:rFonts w:ascii="Calibri"/>
                <w:spacing w:val="5"/>
              </w:rPr>
              <w:t xml:space="preserve"> </w:t>
            </w:r>
            <w:r>
              <w:rPr>
                <w:rFonts w:ascii="Calibri"/>
              </w:rPr>
              <w:t>52/815</w:t>
            </w:r>
          </w:p>
        </w:tc>
        <w:tc>
          <w:tcPr>
            <w:tcW w:w="1757" w:type="dxa"/>
            <w:vMerge/>
            <w:tcBorders>
              <w:left w:val="single" w:sz="8" w:space="0" w:color="000000"/>
              <w:right w:val="single" w:sz="8" w:space="0" w:color="000000"/>
            </w:tcBorders>
          </w:tcPr>
          <w:p w14:paraId="6060ED41" w14:textId="77777777" w:rsidR="00375BE5" w:rsidRDefault="00375BE5" w:rsidP="00375BE5"/>
        </w:tc>
      </w:tr>
      <w:tr w:rsidR="00375BE5" w14:paraId="02DEE6DA" w14:textId="77777777" w:rsidTr="00375BE5">
        <w:trPr>
          <w:trHeight w:hRule="exact" w:val="290"/>
        </w:trPr>
        <w:tc>
          <w:tcPr>
            <w:tcW w:w="1675" w:type="dxa"/>
            <w:tcBorders>
              <w:top w:val="nil"/>
              <w:left w:val="single" w:sz="8" w:space="0" w:color="000000"/>
              <w:bottom w:val="nil"/>
              <w:right w:val="single" w:sz="8" w:space="0" w:color="000000"/>
            </w:tcBorders>
          </w:tcPr>
          <w:p w14:paraId="5A6E6835" w14:textId="77777777" w:rsidR="00375BE5" w:rsidRDefault="00375BE5" w:rsidP="00375BE5"/>
        </w:tc>
        <w:tc>
          <w:tcPr>
            <w:tcW w:w="6043" w:type="dxa"/>
            <w:tcBorders>
              <w:top w:val="nil"/>
              <w:left w:val="single" w:sz="8" w:space="0" w:color="000000"/>
              <w:bottom w:val="nil"/>
              <w:right w:val="single" w:sz="8" w:space="0" w:color="000000"/>
            </w:tcBorders>
          </w:tcPr>
          <w:p w14:paraId="58A0ABAB"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(SE): ‐1.01 (0.087) vs. ‐1.26 (0.086)</w:t>
            </w:r>
          </w:p>
        </w:tc>
        <w:tc>
          <w:tcPr>
            <w:tcW w:w="4318" w:type="dxa"/>
            <w:tcBorders>
              <w:top w:val="nil"/>
              <w:left w:val="single" w:sz="8" w:space="0" w:color="000000"/>
              <w:bottom w:val="nil"/>
              <w:right w:val="single" w:sz="8" w:space="0" w:color="000000"/>
            </w:tcBorders>
          </w:tcPr>
          <w:p w14:paraId="26E6B270" w14:textId="77777777" w:rsidR="00375BE5" w:rsidRDefault="00375BE5" w:rsidP="00375BE5">
            <w:pPr>
              <w:pStyle w:val="TableParagraph"/>
              <w:spacing w:line="259" w:lineRule="exact"/>
              <w:ind w:left="27"/>
              <w:rPr>
                <w:rFonts w:ascii="Calibri" w:eastAsia="Calibri" w:hAnsi="Calibri" w:cs="Calibri"/>
              </w:rPr>
            </w:pPr>
            <w:r>
              <w:rPr>
                <w:rFonts w:ascii="Calibri"/>
              </w:rPr>
              <w:t>(6.4%) vs. 49/813 (6.0%)</w:t>
            </w:r>
          </w:p>
        </w:tc>
        <w:tc>
          <w:tcPr>
            <w:tcW w:w="1757" w:type="dxa"/>
            <w:vMerge/>
            <w:tcBorders>
              <w:left w:val="single" w:sz="8" w:space="0" w:color="000000"/>
              <w:right w:val="single" w:sz="8" w:space="0" w:color="000000"/>
            </w:tcBorders>
          </w:tcPr>
          <w:p w14:paraId="7B583B11" w14:textId="77777777" w:rsidR="00375BE5" w:rsidRDefault="00375BE5" w:rsidP="00375BE5"/>
        </w:tc>
      </w:tr>
      <w:tr w:rsidR="00375BE5" w14:paraId="0AF2213F" w14:textId="77777777" w:rsidTr="00375BE5">
        <w:trPr>
          <w:trHeight w:hRule="exact" w:val="290"/>
        </w:trPr>
        <w:tc>
          <w:tcPr>
            <w:tcW w:w="1675" w:type="dxa"/>
            <w:tcBorders>
              <w:top w:val="nil"/>
              <w:left w:val="single" w:sz="8" w:space="0" w:color="000000"/>
              <w:bottom w:val="nil"/>
              <w:right w:val="single" w:sz="8" w:space="0" w:color="000000"/>
            </w:tcBorders>
          </w:tcPr>
          <w:p w14:paraId="3C4AED6C" w14:textId="77777777" w:rsidR="00375BE5" w:rsidRDefault="00375BE5" w:rsidP="00375BE5">
            <w:pPr>
              <w:pStyle w:val="TableParagraph"/>
              <w:spacing w:line="259" w:lineRule="exact"/>
              <w:ind w:left="27"/>
              <w:rPr>
                <w:rFonts w:ascii="Calibri" w:eastAsia="Calibri" w:hAnsi="Calibri" w:cs="Calibri"/>
              </w:rPr>
            </w:pPr>
            <w:r>
              <w:rPr>
                <w:rFonts w:ascii="Calibri"/>
              </w:rPr>
              <w:t>N = 2,444</w:t>
            </w:r>
          </w:p>
        </w:tc>
        <w:tc>
          <w:tcPr>
            <w:tcW w:w="6043" w:type="dxa"/>
            <w:tcBorders>
              <w:top w:val="nil"/>
              <w:left w:val="single" w:sz="8" w:space="0" w:color="000000"/>
              <w:bottom w:val="nil"/>
              <w:right w:val="single" w:sz="8" w:space="0" w:color="000000"/>
            </w:tcBorders>
          </w:tcPr>
          <w:p w14:paraId="218312DE" w14:textId="77777777" w:rsidR="00375BE5" w:rsidRDefault="00375BE5" w:rsidP="00375BE5"/>
        </w:tc>
        <w:tc>
          <w:tcPr>
            <w:tcW w:w="4318" w:type="dxa"/>
            <w:tcBorders>
              <w:top w:val="nil"/>
              <w:left w:val="single" w:sz="8" w:space="0" w:color="000000"/>
              <w:bottom w:val="nil"/>
              <w:right w:val="single" w:sz="8" w:space="0" w:color="000000"/>
            </w:tcBorders>
          </w:tcPr>
          <w:p w14:paraId="3C7795D5" w14:textId="77777777" w:rsidR="00375BE5" w:rsidRDefault="00375BE5" w:rsidP="00375BE5"/>
        </w:tc>
        <w:tc>
          <w:tcPr>
            <w:tcW w:w="1757" w:type="dxa"/>
            <w:vMerge/>
            <w:tcBorders>
              <w:left w:val="single" w:sz="8" w:space="0" w:color="000000"/>
              <w:right w:val="single" w:sz="8" w:space="0" w:color="000000"/>
            </w:tcBorders>
          </w:tcPr>
          <w:p w14:paraId="52BBD549" w14:textId="77777777" w:rsidR="00375BE5" w:rsidRDefault="00375BE5" w:rsidP="00375BE5"/>
        </w:tc>
      </w:tr>
      <w:tr w:rsidR="00375BE5" w14:paraId="7E0060CE" w14:textId="77777777" w:rsidTr="00375BE5">
        <w:trPr>
          <w:trHeight w:hRule="exact" w:val="290"/>
        </w:trPr>
        <w:tc>
          <w:tcPr>
            <w:tcW w:w="1675" w:type="dxa"/>
            <w:tcBorders>
              <w:top w:val="nil"/>
              <w:left w:val="single" w:sz="8" w:space="0" w:color="000000"/>
              <w:bottom w:val="nil"/>
              <w:right w:val="single" w:sz="8" w:space="0" w:color="000000"/>
            </w:tcBorders>
          </w:tcPr>
          <w:p w14:paraId="05F22B8E" w14:textId="77777777" w:rsidR="00375BE5" w:rsidRDefault="00375BE5" w:rsidP="00375BE5">
            <w:pPr>
              <w:pStyle w:val="TableParagraph"/>
              <w:spacing w:line="260" w:lineRule="exact"/>
              <w:ind w:left="27"/>
              <w:rPr>
                <w:rFonts w:ascii="Calibri" w:eastAsia="Calibri" w:hAnsi="Calibri" w:cs="Calibri"/>
              </w:rPr>
            </w:pPr>
            <w:r>
              <w:rPr>
                <w:rFonts w:ascii="Calibri"/>
              </w:rPr>
              <w:t>(n = 1,624)</w:t>
            </w:r>
          </w:p>
        </w:tc>
        <w:tc>
          <w:tcPr>
            <w:tcW w:w="6043" w:type="dxa"/>
            <w:tcBorders>
              <w:top w:val="nil"/>
              <w:left w:val="single" w:sz="8" w:space="0" w:color="000000"/>
              <w:bottom w:val="nil"/>
              <w:right w:val="single" w:sz="8" w:space="0" w:color="000000"/>
            </w:tcBorders>
          </w:tcPr>
          <w:p w14:paraId="367DACDF"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LSM change from baseline number of micturitions /24 h (SE): ‐</w:t>
            </w:r>
          </w:p>
        </w:tc>
        <w:tc>
          <w:tcPr>
            <w:tcW w:w="4318" w:type="dxa"/>
            <w:tcBorders>
              <w:top w:val="nil"/>
              <w:left w:val="single" w:sz="8" w:space="0" w:color="000000"/>
              <w:bottom w:val="nil"/>
              <w:right w:val="single" w:sz="8" w:space="0" w:color="000000"/>
            </w:tcBorders>
          </w:tcPr>
          <w:p w14:paraId="0E5DA907"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Serious treatment‐emergent adverse event</w:t>
            </w:r>
            <w:r>
              <w:rPr>
                <w:rFonts w:ascii="Calibri" w:eastAsia="Calibri" w:hAnsi="Calibri" w:cs="Calibri"/>
                <w:spacing w:val="7"/>
              </w:rPr>
              <w:t>s</w:t>
            </w:r>
            <w:r>
              <w:rPr>
                <w:rFonts w:ascii="Calibri" w:eastAsia="Calibri" w:hAnsi="Calibri" w:cs="Calibri"/>
              </w:rPr>
              <w:t>:</w:t>
            </w:r>
          </w:p>
        </w:tc>
        <w:tc>
          <w:tcPr>
            <w:tcW w:w="1757" w:type="dxa"/>
            <w:vMerge/>
            <w:tcBorders>
              <w:left w:val="single" w:sz="8" w:space="0" w:color="000000"/>
              <w:right w:val="single" w:sz="8" w:space="0" w:color="000000"/>
            </w:tcBorders>
          </w:tcPr>
          <w:p w14:paraId="3A2A25FE" w14:textId="77777777" w:rsidR="00375BE5" w:rsidRDefault="00375BE5" w:rsidP="00375BE5"/>
        </w:tc>
      </w:tr>
      <w:tr w:rsidR="00375BE5" w14:paraId="048A820B" w14:textId="77777777" w:rsidTr="00375BE5">
        <w:trPr>
          <w:trHeight w:hRule="exact" w:val="290"/>
        </w:trPr>
        <w:tc>
          <w:tcPr>
            <w:tcW w:w="1675" w:type="dxa"/>
            <w:tcBorders>
              <w:top w:val="nil"/>
              <w:left w:val="single" w:sz="8" w:space="0" w:color="000000"/>
              <w:bottom w:val="nil"/>
              <w:right w:val="single" w:sz="8" w:space="0" w:color="000000"/>
            </w:tcBorders>
          </w:tcPr>
          <w:p w14:paraId="6F8EAF60" w14:textId="77777777" w:rsidR="00375BE5" w:rsidRDefault="00375BE5" w:rsidP="00375BE5"/>
        </w:tc>
        <w:tc>
          <w:tcPr>
            <w:tcW w:w="6043" w:type="dxa"/>
            <w:tcBorders>
              <w:top w:val="nil"/>
              <w:left w:val="single" w:sz="8" w:space="0" w:color="000000"/>
              <w:bottom w:val="nil"/>
              <w:right w:val="single" w:sz="8" w:space="0" w:color="000000"/>
            </w:tcBorders>
          </w:tcPr>
          <w:p w14:paraId="4FEAEF7C"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1.27 (0.083) vs. ‐1.39 (0.083)</w:t>
            </w:r>
          </w:p>
        </w:tc>
        <w:tc>
          <w:tcPr>
            <w:tcW w:w="4318" w:type="dxa"/>
            <w:tcBorders>
              <w:top w:val="nil"/>
              <w:left w:val="single" w:sz="8" w:space="0" w:color="000000"/>
              <w:bottom w:val="nil"/>
              <w:right w:val="single" w:sz="8" w:space="0" w:color="000000"/>
            </w:tcBorders>
          </w:tcPr>
          <w:p w14:paraId="02F23A66" w14:textId="77777777" w:rsidR="00375BE5" w:rsidRDefault="00375BE5" w:rsidP="00375BE5">
            <w:pPr>
              <w:pStyle w:val="TableParagraph"/>
              <w:spacing w:line="259" w:lineRule="exact"/>
              <w:ind w:left="27"/>
              <w:rPr>
                <w:rFonts w:ascii="Calibri" w:eastAsia="Calibri" w:hAnsi="Calibri" w:cs="Calibri"/>
              </w:rPr>
            </w:pPr>
            <w:r>
              <w:rPr>
                <w:rFonts w:ascii="Calibri"/>
              </w:rPr>
              <w:t>42/812 (5.2%) vs. 44/812 (5.4%)</w:t>
            </w:r>
          </w:p>
        </w:tc>
        <w:tc>
          <w:tcPr>
            <w:tcW w:w="1757" w:type="dxa"/>
            <w:vMerge/>
            <w:tcBorders>
              <w:left w:val="single" w:sz="8" w:space="0" w:color="000000"/>
              <w:right w:val="single" w:sz="8" w:space="0" w:color="000000"/>
            </w:tcBorders>
          </w:tcPr>
          <w:p w14:paraId="21B70012" w14:textId="77777777" w:rsidR="00375BE5" w:rsidRDefault="00375BE5" w:rsidP="00375BE5"/>
        </w:tc>
      </w:tr>
      <w:tr w:rsidR="00375BE5" w14:paraId="47675C00" w14:textId="77777777" w:rsidTr="00375BE5">
        <w:trPr>
          <w:trHeight w:hRule="exact" w:val="290"/>
        </w:trPr>
        <w:tc>
          <w:tcPr>
            <w:tcW w:w="1675" w:type="dxa"/>
            <w:tcBorders>
              <w:top w:val="nil"/>
              <w:left w:val="single" w:sz="8" w:space="0" w:color="000000"/>
              <w:bottom w:val="nil"/>
              <w:right w:val="single" w:sz="8" w:space="0" w:color="000000"/>
            </w:tcBorders>
          </w:tcPr>
          <w:p w14:paraId="50AB9FC2" w14:textId="77777777" w:rsidR="00375BE5" w:rsidRDefault="00375BE5" w:rsidP="00375BE5">
            <w:pPr>
              <w:pStyle w:val="TableParagraph"/>
              <w:spacing w:line="259" w:lineRule="exact"/>
              <w:ind w:left="27"/>
              <w:rPr>
                <w:rFonts w:ascii="Calibri" w:eastAsia="Calibri" w:hAnsi="Calibri" w:cs="Calibri"/>
              </w:rPr>
            </w:pPr>
            <w:r>
              <w:rPr>
                <w:rFonts w:ascii="Calibri"/>
              </w:rPr>
              <w:t>Multinational</w:t>
            </w:r>
          </w:p>
        </w:tc>
        <w:tc>
          <w:tcPr>
            <w:tcW w:w="6043" w:type="dxa"/>
            <w:tcBorders>
              <w:top w:val="nil"/>
              <w:left w:val="single" w:sz="8" w:space="0" w:color="000000"/>
              <w:bottom w:val="nil"/>
              <w:right w:val="single" w:sz="8" w:space="0" w:color="000000"/>
            </w:tcBorders>
          </w:tcPr>
          <w:p w14:paraId="631CC56B" w14:textId="77777777" w:rsidR="00375BE5" w:rsidRDefault="00375BE5" w:rsidP="00375BE5"/>
        </w:tc>
        <w:tc>
          <w:tcPr>
            <w:tcW w:w="4318" w:type="dxa"/>
            <w:tcBorders>
              <w:top w:val="nil"/>
              <w:left w:val="single" w:sz="8" w:space="0" w:color="000000"/>
              <w:bottom w:val="nil"/>
              <w:right w:val="single" w:sz="8" w:space="0" w:color="000000"/>
            </w:tcBorders>
          </w:tcPr>
          <w:p w14:paraId="61CE81F2" w14:textId="77777777" w:rsidR="00375BE5" w:rsidRDefault="00375BE5" w:rsidP="00375BE5"/>
        </w:tc>
        <w:tc>
          <w:tcPr>
            <w:tcW w:w="1757" w:type="dxa"/>
            <w:vMerge/>
            <w:tcBorders>
              <w:left w:val="single" w:sz="8" w:space="0" w:color="000000"/>
              <w:right w:val="single" w:sz="8" w:space="0" w:color="000000"/>
            </w:tcBorders>
          </w:tcPr>
          <w:p w14:paraId="4A5C0638" w14:textId="77777777" w:rsidR="00375BE5" w:rsidRDefault="00375BE5" w:rsidP="00375BE5"/>
        </w:tc>
      </w:tr>
      <w:tr w:rsidR="00375BE5" w14:paraId="4C372CBA" w14:textId="77777777" w:rsidTr="00375BE5">
        <w:trPr>
          <w:trHeight w:hRule="exact" w:val="290"/>
        </w:trPr>
        <w:tc>
          <w:tcPr>
            <w:tcW w:w="1675" w:type="dxa"/>
            <w:tcBorders>
              <w:top w:val="nil"/>
              <w:left w:val="single" w:sz="8" w:space="0" w:color="000000"/>
              <w:bottom w:val="nil"/>
              <w:right w:val="single" w:sz="8" w:space="0" w:color="000000"/>
            </w:tcBorders>
          </w:tcPr>
          <w:p w14:paraId="634134AE" w14:textId="77777777" w:rsidR="00375BE5" w:rsidRDefault="00375BE5" w:rsidP="00375BE5"/>
        </w:tc>
        <w:tc>
          <w:tcPr>
            <w:tcW w:w="6043" w:type="dxa"/>
            <w:tcBorders>
              <w:top w:val="nil"/>
              <w:left w:val="single" w:sz="8" w:space="0" w:color="000000"/>
              <w:bottom w:val="nil"/>
              <w:right w:val="single" w:sz="8" w:space="0" w:color="000000"/>
            </w:tcBorders>
          </w:tcPr>
          <w:p w14:paraId="578ED864"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LSM change from baseline number of urgency episodes (grade</w:t>
            </w:r>
            <w:r>
              <w:rPr>
                <w:rFonts w:ascii="Calibri" w:eastAsia="Calibri" w:hAnsi="Calibri" w:cs="Calibri"/>
                <w:spacing w:val="3"/>
              </w:rPr>
              <w:t xml:space="preserve"> </w:t>
            </w:r>
            <w:r>
              <w:rPr>
                <w:rFonts w:ascii="Calibri" w:eastAsia="Calibri" w:hAnsi="Calibri" w:cs="Calibri"/>
              </w:rPr>
              <w:t>≥3)</w:t>
            </w:r>
          </w:p>
        </w:tc>
        <w:tc>
          <w:tcPr>
            <w:tcW w:w="4318" w:type="dxa"/>
            <w:tcBorders>
              <w:top w:val="nil"/>
              <w:left w:val="single" w:sz="8" w:space="0" w:color="000000"/>
              <w:bottom w:val="nil"/>
              <w:right w:val="single" w:sz="8" w:space="0" w:color="000000"/>
            </w:tcBorders>
          </w:tcPr>
          <w:p w14:paraId="1E1064B9" w14:textId="77777777" w:rsidR="00375BE5" w:rsidRDefault="00375BE5" w:rsidP="00375BE5">
            <w:pPr>
              <w:pStyle w:val="TableParagraph"/>
              <w:spacing w:line="259" w:lineRule="exact"/>
              <w:ind w:left="27"/>
              <w:rPr>
                <w:rFonts w:ascii="Calibri" w:eastAsia="Calibri" w:hAnsi="Calibri" w:cs="Calibri"/>
              </w:rPr>
            </w:pPr>
            <w:r>
              <w:rPr>
                <w:rFonts w:ascii="Calibri"/>
              </w:rPr>
              <w:t>Specific adverse events:</w:t>
            </w:r>
          </w:p>
        </w:tc>
        <w:tc>
          <w:tcPr>
            <w:tcW w:w="1757" w:type="dxa"/>
            <w:vMerge/>
            <w:tcBorders>
              <w:left w:val="single" w:sz="8" w:space="0" w:color="000000"/>
              <w:right w:val="single" w:sz="8" w:space="0" w:color="000000"/>
            </w:tcBorders>
          </w:tcPr>
          <w:p w14:paraId="75F4D25D" w14:textId="77777777" w:rsidR="00375BE5" w:rsidRDefault="00375BE5" w:rsidP="00375BE5"/>
        </w:tc>
      </w:tr>
      <w:tr w:rsidR="00375BE5" w14:paraId="7D22B04E" w14:textId="77777777" w:rsidTr="00375BE5">
        <w:trPr>
          <w:trHeight w:hRule="exact" w:val="290"/>
        </w:trPr>
        <w:tc>
          <w:tcPr>
            <w:tcW w:w="1675" w:type="dxa"/>
            <w:tcBorders>
              <w:top w:val="nil"/>
              <w:left w:val="single" w:sz="8" w:space="0" w:color="000000"/>
              <w:bottom w:val="nil"/>
              <w:right w:val="single" w:sz="8" w:space="0" w:color="000000"/>
            </w:tcBorders>
          </w:tcPr>
          <w:p w14:paraId="7BBBA79F" w14:textId="77777777" w:rsidR="00375BE5" w:rsidRDefault="00375BE5" w:rsidP="00375BE5">
            <w:pPr>
              <w:pStyle w:val="TableParagraph"/>
              <w:spacing w:line="260" w:lineRule="exact"/>
              <w:ind w:left="27"/>
              <w:rPr>
                <w:rFonts w:ascii="Calibri" w:eastAsia="Calibri" w:hAnsi="Calibri" w:cs="Calibri"/>
              </w:rPr>
            </w:pPr>
            <w:r>
              <w:rPr>
                <w:rFonts w:ascii="Calibri"/>
              </w:rPr>
              <w:t>TAURUS</w:t>
            </w:r>
          </w:p>
        </w:tc>
        <w:tc>
          <w:tcPr>
            <w:tcW w:w="6043" w:type="dxa"/>
            <w:tcBorders>
              <w:top w:val="nil"/>
              <w:left w:val="single" w:sz="8" w:space="0" w:color="000000"/>
              <w:bottom w:val="nil"/>
              <w:right w:val="single" w:sz="8" w:space="0" w:color="000000"/>
            </w:tcBorders>
          </w:tcPr>
          <w:p w14:paraId="691A669C"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/24 h (SE): ‐1.62 (0.108) vs. ‐1.63 (0.108)</w:t>
            </w:r>
          </w:p>
        </w:tc>
        <w:tc>
          <w:tcPr>
            <w:tcW w:w="4318" w:type="dxa"/>
            <w:tcBorders>
              <w:top w:val="nil"/>
              <w:left w:val="single" w:sz="8" w:space="0" w:color="000000"/>
              <w:bottom w:val="nil"/>
              <w:right w:val="single" w:sz="8" w:space="0" w:color="000000"/>
            </w:tcBorders>
          </w:tcPr>
          <w:p w14:paraId="34DF6596"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‐Cardiac arrhythmia: 32/812 (3.9%) vs. 49/812</w:t>
            </w:r>
          </w:p>
        </w:tc>
        <w:tc>
          <w:tcPr>
            <w:tcW w:w="1757" w:type="dxa"/>
            <w:vMerge/>
            <w:tcBorders>
              <w:left w:val="single" w:sz="8" w:space="0" w:color="000000"/>
              <w:right w:val="single" w:sz="8" w:space="0" w:color="000000"/>
            </w:tcBorders>
          </w:tcPr>
          <w:p w14:paraId="7948E914" w14:textId="77777777" w:rsidR="00375BE5" w:rsidRDefault="00375BE5" w:rsidP="00375BE5"/>
        </w:tc>
      </w:tr>
      <w:tr w:rsidR="00375BE5" w14:paraId="21D0CAF7" w14:textId="77777777" w:rsidTr="00375BE5">
        <w:trPr>
          <w:trHeight w:hRule="exact" w:val="290"/>
        </w:trPr>
        <w:tc>
          <w:tcPr>
            <w:tcW w:w="1675" w:type="dxa"/>
            <w:tcBorders>
              <w:top w:val="nil"/>
              <w:left w:val="single" w:sz="8" w:space="0" w:color="000000"/>
              <w:bottom w:val="nil"/>
              <w:right w:val="single" w:sz="8" w:space="0" w:color="000000"/>
            </w:tcBorders>
          </w:tcPr>
          <w:p w14:paraId="36D28CE8" w14:textId="77777777" w:rsidR="00375BE5" w:rsidRDefault="00375BE5" w:rsidP="00375BE5"/>
        </w:tc>
        <w:tc>
          <w:tcPr>
            <w:tcW w:w="6043" w:type="dxa"/>
            <w:tcBorders>
              <w:top w:val="nil"/>
              <w:left w:val="single" w:sz="8" w:space="0" w:color="000000"/>
              <w:bottom w:val="nil"/>
              <w:right w:val="single" w:sz="8" w:space="0" w:color="000000"/>
            </w:tcBorders>
          </w:tcPr>
          <w:p w14:paraId="467481C3" w14:textId="77777777" w:rsidR="00375BE5" w:rsidRDefault="00375BE5" w:rsidP="00375BE5"/>
        </w:tc>
        <w:tc>
          <w:tcPr>
            <w:tcW w:w="4318" w:type="dxa"/>
            <w:tcBorders>
              <w:top w:val="nil"/>
              <w:left w:val="single" w:sz="8" w:space="0" w:color="000000"/>
              <w:bottom w:val="nil"/>
              <w:right w:val="single" w:sz="8" w:space="0" w:color="000000"/>
            </w:tcBorders>
          </w:tcPr>
          <w:p w14:paraId="7EA2FBBD" w14:textId="77777777" w:rsidR="00375BE5" w:rsidRDefault="00375BE5" w:rsidP="00375BE5">
            <w:pPr>
              <w:pStyle w:val="TableParagraph"/>
              <w:spacing w:line="259" w:lineRule="exact"/>
              <w:ind w:left="27"/>
              <w:rPr>
                <w:rFonts w:ascii="Calibri" w:eastAsia="Calibri" w:hAnsi="Calibri" w:cs="Calibri"/>
              </w:rPr>
            </w:pPr>
            <w:r>
              <w:rPr>
                <w:rFonts w:ascii="Calibri"/>
              </w:rPr>
              <w:t>(6.0%)</w:t>
            </w:r>
          </w:p>
        </w:tc>
        <w:tc>
          <w:tcPr>
            <w:tcW w:w="1757" w:type="dxa"/>
            <w:vMerge/>
            <w:tcBorders>
              <w:left w:val="single" w:sz="8" w:space="0" w:color="000000"/>
              <w:right w:val="single" w:sz="8" w:space="0" w:color="000000"/>
            </w:tcBorders>
          </w:tcPr>
          <w:p w14:paraId="4DA08310" w14:textId="77777777" w:rsidR="00375BE5" w:rsidRDefault="00375BE5" w:rsidP="00375BE5"/>
        </w:tc>
      </w:tr>
      <w:tr w:rsidR="00375BE5" w14:paraId="37868C35" w14:textId="77777777" w:rsidTr="00375BE5">
        <w:trPr>
          <w:trHeight w:hRule="exact" w:val="290"/>
        </w:trPr>
        <w:tc>
          <w:tcPr>
            <w:tcW w:w="1675" w:type="dxa"/>
            <w:vMerge w:val="restart"/>
            <w:tcBorders>
              <w:top w:val="nil"/>
              <w:left w:val="single" w:sz="8" w:space="0" w:color="000000"/>
              <w:right w:val="single" w:sz="8" w:space="0" w:color="000000"/>
            </w:tcBorders>
          </w:tcPr>
          <w:p w14:paraId="62072A83" w14:textId="77777777" w:rsidR="00375BE5" w:rsidRDefault="00375BE5" w:rsidP="00375BE5">
            <w:pPr>
              <w:pStyle w:val="TableParagraph"/>
              <w:spacing w:line="260" w:lineRule="exact"/>
              <w:ind w:left="27"/>
              <w:rPr>
                <w:rFonts w:ascii="Calibri" w:eastAsia="Calibri" w:hAnsi="Calibri" w:cs="Calibri"/>
              </w:rPr>
            </w:pPr>
            <w:r>
              <w:rPr>
                <w:rFonts w:ascii="Calibri"/>
              </w:rPr>
              <w:t>(Fair)</w:t>
            </w:r>
          </w:p>
        </w:tc>
        <w:tc>
          <w:tcPr>
            <w:tcW w:w="6043" w:type="dxa"/>
            <w:tcBorders>
              <w:top w:val="nil"/>
              <w:left w:val="single" w:sz="8" w:space="0" w:color="000000"/>
              <w:bottom w:val="nil"/>
              <w:right w:val="single" w:sz="8" w:space="0" w:color="000000"/>
            </w:tcBorders>
          </w:tcPr>
          <w:p w14:paraId="47F6DA0D" w14:textId="77777777" w:rsidR="00375BE5" w:rsidRDefault="00375BE5" w:rsidP="00375BE5">
            <w:pPr>
              <w:pStyle w:val="TableParagraph"/>
              <w:spacing w:line="260" w:lineRule="exact"/>
              <w:ind w:left="27"/>
              <w:rPr>
                <w:rFonts w:ascii="Calibri" w:eastAsia="Calibri" w:hAnsi="Calibri" w:cs="Calibri"/>
              </w:rPr>
            </w:pPr>
            <w:r>
              <w:rPr>
                <w:rFonts w:ascii="Calibri"/>
              </w:rPr>
              <w:t>LSM change from baseline number of urgency incontinence</w:t>
            </w:r>
          </w:p>
        </w:tc>
        <w:tc>
          <w:tcPr>
            <w:tcW w:w="4318" w:type="dxa"/>
            <w:tcBorders>
              <w:top w:val="nil"/>
              <w:left w:val="single" w:sz="8" w:space="0" w:color="000000"/>
              <w:bottom w:val="nil"/>
              <w:right w:val="single" w:sz="8" w:space="0" w:color="000000"/>
            </w:tcBorders>
          </w:tcPr>
          <w:p w14:paraId="6418053A"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‐Constipation: 23/812 (2.8%) vs. 22/812 (2.7%)</w:t>
            </w:r>
          </w:p>
        </w:tc>
        <w:tc>
          <w:tcPr>
            <w:tcW w:w="1757" w:type="dxa"/>
            <w:vMerge/>
            <w:tcBorders>
              <w:left w:val="single" w:sz="8" w:space="0" w:color="000000"/>
              <w:right w:val="single" w:sz="8" w:space="0" w:color="000000"/>
            </w:tcBorders>
          </w:tcPr>
          <w:p w14:paraId="088D807A" w14:textId="77777777" w:rsidR="00375BE5" w:rsidRDefault="00375BE5" w:rsidP="00375BE5"/>
        </w:tc>
      </w:tr>
      <w:tr w:rsidR="00375BE5" w14:paraId="67E99D5F" w14:textId="77777777" w:rsidTr="00375BE5">
        <w:trPr>
          <w:trHeight w:hRule="exact" w:val="290"/>
        </w:trPr>
        <w:tc>
          <w:tcPr>
            <w:tcW w:w="1675" w:type="dxa"/>
            <w:vMerge/>
            <w:tcBorders>
              <w:left w:val="single" w:sz="8" w:space="0" w:color="000000"/>
              <w:right w:val="single" w:sz="8" w:space="0" w:color="000000"/>
            </w:tcBorders>
          </w:tcPr>
          <w:p w14:paraId="3FBD9676" w14:textId="77777777" w:rsidR="00375BE5" w:rsidRDefault="00375BE5" w:rsidP="00375BE5"/>
        </w:tc>
        <w:tc>
          <w:tcPr>
            <w:tcW w:w="6043" w:type="dxa"/>
            <w:tcBorders>
              <w:top w:val="nil"/>
              <w:left w:val="single" w:sz="8" w:space="0" w:color="000000"/>
              <w:bottom w:val="nil"/>
              <w:right w:val="single" w:sz="8" w:space="0" w:color="000000"/>
            </w:tcBorders>
          </w:tcPr>
          <w:p w14:paraId="6741F219"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episodes /24 h (SE): ‐1.01 (0.082) vs. ‐1.21 (0.081)</w:t>
            </w:r>
          </w:p>
        </w:tc>
        <w:tc>
          <w:tcPr>
            <w:tcW w:w="4318" w:type="dxa"/>
            <w:tcBorders>
              <w:top w:val="nil"/>
              <w:left w:val="single" w:sz="8" w:space="0" w:color="000000"/>
              <w:bottom w:val="nil"/>
              <w:right w:val="single" w:sz="8" w:space="0" w:color="000000"/>
            </w:tcBorders>
          </w:tcPr>
          <w:p w14:paraId="67F1A2FD"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‐Corrected QT interval prolongation: 3/812</w:t>
            </w:r>
          </w:p>
        </w:tc>
        <w:tc>
          <w:tcPr>
            <w:tcW w:w="1757" w:type="dxa"/>
            <w:vMerge/>
            <w:tcBorders>
              <w:left w:val="single" w:sz="8" w:space="0" w:color="000000"/>
              <w:right w:val="single" w:sz="8" w:space="0" w:color="000000"/>
            </w:tcBorders>
          </w:tcPr>
          <w:p w14:paraId="3C06B20E" w14:textId="77777777" w:rsidR="00375BE5" w:rsidRDefault="00375BE5" w:rsidP="00375BE5"/>
        </w:tc>
      </w:tr>
      <w:tr w:rsidR="00375BE5" w14:paraId="285BD9DB" w14:textId="77777777" w:rsidTr="00375BE5">
        <w:trPr>
          <w:trHeight w:hRule="exact" w:val="290"/>
        </w:trPr>
        <w:tc>
          <w:tcPr>
            <w:tcW w:w="1675" w:type="dxa"/>
            <w:vMerge/>
            <w:tcBorders>
              <w:left w:val="single" w:sz="8" w:space="0" w:color="000000"/>
              <w:right w:val="single" w:sz="8" w:space="0" w:color="000000"/>
            </w:tcBorders>
          </w:tcPr>
          <w:p w14:paraId="084740FF" w14:textId="77777777" w:rsidR="00375BE5" w:rsidRDefault="00375BE5" w:rsidP="00375BE5"/>
        </w:tc>
        <w:tc>
          <w:tcPr>
            <w:tcW w:w="6043" w:type="dxa"/>
            <w:tcBorders>
              <w:top w:val="nil"/>
              <w:left w:val="single" w:sz="8" w:space="0" w:color="000000"/>
              <w:bottom w:val="nil"/>
              <w:right w:val="single" w:sz="8" w:space="0" w:color="000000"/>
            </w:tcBorders>
          </w:tcPr>
          <w:p w14:paraId="3095374D" w14:textId="77777777" w:rsidR="00375BE5" w:rsidRDefault="00375BE5" w:rsidP="00375BE5"/>
        </w:tc>
        <w:tc>
          <w:tcPr>
            <w:tcW w:w="4318" w:type="dxa"/>
            <w:tcBorders>
              <w:top w:val="nil"/>
              <w:left w:val="single" w:sz="8" w:space="0" w:color="000000"/>
              <w:bottom w:val="nil"/>
              <w:right w:val="single" w:sz="8" w:space="0" w:color="000000"/>
            </w:tcBorders>
          </w:tcPr>
          <w:p w14:paraId="67775572" w14:textId="77777777" w:rsidR="00375BE5" w:rsidRDefault="00375BE5" w:rsidP="00375BE5">
            <w:pPr>
              <w:pStyle w:val="TableParagraph"/>
              <w:spacing w:line="259" w:lineRule="exact"/>
              <w:ind w:left="27"/>
              <w:rPr>
                <w:rFonts w:ascii="Calibri" w:eastAsia="Calibri" w:hAnsi="Calibri" w:cs="Calibri"/>
              </w:rPr>
            </w:pPr>
            <w:r>
              <w:rPr>
                <w:rFonts w:ascii="Calibri"/>
              </w:rPr>
              <w:t>(0.4%) vs. 3/812 (0.4%)</w:t>
            </w:r>
          </w:p>
        </w:tc>
        <w:tc>
          <w:tcPr>
            <w:tcW w:w="1757" w:type="dxa"/>
            <w:vMerge/>
            <w:tcBorders>
              <w:left w:val="single" w:sz="8" w:space="0" w:color="000000"/>
              <w:right w:val="single" w:sz="8" w:space="0" w:color="000000"/>
            </w:tcBorders>
          </w:tcPr>
          <w:p w14:paraId="6815D366" w14:textId="77777777" w:rsidR="00375BE5" w:rsidRDefault="00375BE5" w:rsidP="00375BE5"/>
        </w:tc>
      </w:tr>
      <w:tr w:rsidR="00375BE5" w14:paraId="3E55B515" w14:textId="77777777" w:rsidTr="00375BE5">
        <w:trPr>
          <w:trHeight w:hRule="exact" w:val="290"/>
        </w:trPr>
        <w:tc>
          <w:tcPr>
            <w:tcW w:w="1675" w:type="dxa"/>
            <w:vMerge/>
            <w:tcBorders>
              <w:left w:val="single" w:sz="8" w:space="0" w:color="000000"/>
              <w:right w:val="single" w:sz="8" w:space="0" w:color="000000"/>
            </w:tcBorders>
          </w:tcPr>
          <w:p w14:paraId="66C16C51" w14:textId="77777777" w:rsidR="00375BE5" w:rsidRDefault="00375BE5" w:rsidP="00375BE5"/>
        </w:tc>
        <w:tc>
          <w:tcPr>
            <w:tcW w:w="6043" w:type="dxa"/>
            <w:tcBorders>
              <w:top w:val="nil"/>
              <w:left w:val="single" w:sz="8" w:space="0" w:color="000000"/>
              <w:bottom w:val="nil"/>
              <w:right w:val="single" w:sz="8" w:space="0" w:color="000000"/>
            </w:tcBorders>
          </w:tcPr>
          <w:p w14:paraId="25653D63"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LSM change from baseline OAB‐q Symptom Bother score (SE): ‐</w:t>
            </w:r>
          </w:p>
        </w:tc>
        <w:tc>
          <w:tcPr>
            <w:tcW w:w="4318" w:type="dxa"/>
            <w:tcBorders>
              <w:top w:val="nil"/>
              <w:left w:val="single" w:sz="8" w:space="0" w:color="000000"/>
              <w:bottom w:val="nil"/>
              <w:right w:val="single" w:sz="8" w:space="0" w:color="000000"/>
            </w:tcBorders>
          </w:tcPr>
          <w:p w14:paraId="37F0D043"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‐Dizziness: 22/812 (2.7%) vs. 13/820 (1.6%) vs.</w:t>
            </w:r>
          </w:p>
        </w:tc>
        <w:tc>
          <w:tcPr>
            <w:tcW w:w="1757" w:type="dxa"/>
            <w:vMerge/>
            <w:tcBorders>
              <w:left w:val="single" w:sz="8" w:space="0" w:color="000000"/>
              <w:right w:val="single" w:sz="8" w:space="0" w:color="000000"/>
            </w:tcBorders>
          </w:tcPr>
          <w:p w14:paraId="2C727741" w14:textId="77777777" w:rsidR="00375BE5" w:rsidRDefault="00375BE5" w:rsidP="00375BE5"/>
        </w:tc>
      </w:tr>
      <w:tr w:rsidR="00375BE5" w14:paraId="29E4F0F6" w14:textId="77777777" w:rsidTr="00375BE5">
        <w:trPr>
          <w:trHeight w:hRule="exact" w:val="290"/>
        </w:trPr>
        <w:tc>
          <w:tcPr>
            <w:tcW w:w="1675" w:type="dxa"/>
            <w:vMerge/>
            <w:tcBorders>
              <w:left w:val="single" w:sz="8" w:space="0" w:color="000000"/>
              <w:right w:val="single" w:sz="8" w:space="0" w:color="000000"/>
            </w:tcBorders>
          </w:tcPr>
          <w:p w14:paraId="7910B081" w14:textId="77777777" w:rsidR="00375BE5" w:rsidRDefault="00375BE5" w:rsidP="00375BE5"/>
        </w:tc>
        <w:tc>
          <w:tcPr>
            <w:tcW w:w="6043" w:type="dxa"/>
            <w:tcBorders>
              <w:top w:val="nil"/>
              <w:left w:val="single" w:sz="8" w:space="0" w:color="000000"/>
              <w:bottom w:val="nil"/>
              <w:right w:val="single" w:sz="8" w:space="0" w:color="000000"/>
            </w:tcBorders>
          </w:tcPr>
          <w:p w14:paraId="105048D1"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13.1 (0.65) vs. ‐14.3 (0.65)</w:t>
            </w:r>
          </w:p>
        </w:tc>
        <w:tc>
          <w:tcPr>
            <w:tcW w:w="4318" w:type="dxa"/>
            <w:tcBorders>
              <w:top w:val="nil"/>
              <w:left w:val="single" w:sz="8" w:space="0" w:color="000000"/>
              <w:bottom w:val="nil"/>
              <w:right w:val="single" w:sz="8" w:space="0" w:color="000000"/>
            </w:tcBorders>
          </w:tcPr>
          <w:p w14:paraId="73062874" w14:textId="77777777" w:rsidR="00375BE5" w:rsidRDefault="00375BE5" w:rsidP="00375BE5">
            <w:pPr>
              <w:pStyle w:val="TableParagraph"/>
              <w:spacing w:line="259" w:lineRule="exact"/>
              <w:ind w:left="27"/>
              <w:rPr>
                <w:rFonts w:ascii="Calibri" w:eastAsia="Calibri" w:hAnsi="Calibri" w:cs="Calibri"/>
              </w:rPr>
            </w:pPr>
            <w:r>
              <w:rPr>
                <w:rFonts w:ascii="Calibri"/>
              </w:rPr>
              <w:t>21/812 (2.6%)</w:t>
            </w:r>
          </w:p>
        </w:tc>
        <w:tc>
          <w:tcPr>
            <w:tcW w:w="1757" w:type="dxa"/>
            <w:vMerge/>
            <w:tcBorders>
              <w:left w:val="single" w:sz="8" w:space="0" w:color="000000"/>
              <w:right w:val="single" w:sz="8" w:space="0" w:color="000000"/>
            </w:tcBorders>
          </w:tcPr>
          <w:p w14:paraId="4E4AE2A0" w14:textId="77777777" w:rsidR="00375BE5" w:rsidRDefault="00375BE5" w:rsidP="00375BE5"/>
        </w:tc>
      </w:tr>
      <w:tr w:rsidR="00375BE5" w14:paraId="09EA1AEF" w14:textId="77777777" w:rsidTr="00375BE5">
        <w:trPr>
          <w:trHeight w:hRule="exact" w:val="290"/>
        </w:trPr>
        <w:tc>
          <w:tcPr>
            <w:tcW w:w="1675" w:type="dxa"/>
            <w:vMerge/>
            <w:tcBorders>
              <w:left w:val="single" w:sz="8" w:space="0" w:color="000000"/>
              <w:right w:val="single" w:sz="8" w:space="0" w:color="000000"/>
            </w:tcBorders>
          </w:tcPr>
          <w:p w14:paraId="4EFCE93B" w14:textId="77777777" w:rsidR="00375BE5" w:rsidRDefault="00375BE5" w:rsidP="00375BE5"/>
        </w:tc>
        <w:tc>
          <w:tcPr>
            <w:tcW w:w="6043" w:type="dxa"/>
            <w:tcBorders>
              <w:top w:val="nil"/>
              <w:left w:val="single" w:sz="8" w:space="0" w:color="000000"/>
              <w:bottom w:val="nil"/>
              <w:right w:val="single" w:sz="8" w:space="0" w:color="000000"/>
            </w:tcBorders>
          </w:tcPr>
          <w:p w14:paraId="578C4A6F" w14:textId="77777777" w:rsidR="00375BE5" w:rsidRDefault="00375BE5" w:rsidP="00375BE5"/>
        </w:tc>
        <w:tc>
          <w:tcPr>
            <w:tcW w:w="4318" w:type="dxa"/>
            <w:vMerge w:val="restart"/>
            <w:tcBorders>
              <w:top w:val="nil"/>
              <w:left w:val="single" w:sz="8" w:space="0" w:color="000000"/>
              <w:right w:val="single" w:sz="8" w:space="0" w:color="000000"/>
            </w:tcBorders>
          </w:tcPr>
          <w:p w14:paraId="3C106189"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‐Dry mouth: 23/812 (2.8%) vs. 70/812 (8.6%)</w:t>
            </w:r>
          </w:p>
        </w:tc>
        <w:tc>
          <w:tcPr>
            <w:tcW w:w="1757" w:type="dxa"/>
            <w:vMerge/>
            <w:tcBorders>
              <w:left w:val="single" w:sz="8" w:space="0" w:color="000000"/>
              <w:right w:val="single" w:sz="8" w:space="0" w:color="000000"/>
            </w:tcBorders>
          </w:tcPr>
          <w:p w14:paraId="5B7A9D1C" w14:textId="77777777" w:rsidR="00375BE5" w:rsidRDefault="00375BE5" w:rsidP="00375BE5"/>
        </w:tc>
      </w:tr>
      <w:tr w:rsidR="00375BE5" w14:paraId="55184264" w14:textId="77777777" w:rsidTr="00375BE5">
        <w:trPr>
          <w:trHeight w:hRule="exact" w:val="290"/>
        </w:trPr>
        <w:tc>
          <w:tcPr>
            <w:tcW w:w="1675" w:type="dxa"/>
            <w:vMerge/>
            <w:tcBorders>
              <w:left w:val="single" w:sz="8" w:space="0" w:color="000000"/>
              <w:right w:val="single" w:sz="8" w:space="0" w:color="000000"/>
            </w:tcBorders>
          </w:tcPr>
          <w:p w14:paraId="7517FB8B" w14:textId="77777777" w:rsidR="00375BE5" w:rsidRDefault="00375BE5" w:rsidP="00375BE5"/>
        </w:tc>
        <w:tc>
          <w:tcPr>
            <w:tcW w:w="6043" w:type="dxa"/>
            <w:tcBorders>
              <w:top w:val="nil"/>
              <w:left w:val="single" w:sz="8" w:space="0" w:color="000000"/>
              <w:bottom w:val="nil"/>
              <w:right w:val="single" w:sz="8" w:space="0" w:color="000000"/>
            </w:tcBorders>
          </w:tcPr>
          <w:p w14:paraId="3419F098"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LSM change from baseline PPBC score (SE): ‐0.8 (0.04) vs. ‐0.8</w:t>
            </w:r>
          </w:p>
        </w:tc>
        <w:tc>
          <w:tcPr>
            <w:tcW w:w="4318" w:type="dxa"/>
            <w:vMerge/>
            <w:tcBorders>
              <w:left w:val="single" w:sz="8" w:space="0" w:color="000000"/>
              <w:right w:val="single" w:sz="8" w:space="0" w:color="000000"/>
            </w:tcBorders>
          </w:tcPr>
          <w:p w14:paraId="622FBCAD" w14:textId="77777777" w:rsidR="00375BE5" w:rsidRDefault="00375BE5" w:rsidP="00375BE5"/>
        </w:tc>
        <w:tc>
          <w:tcPr>
            <w:tcW w:w="1757" w:type="dxa"/>
            <w:vMerge/>
            <w:tcBorders>
              <w:left w:val="single" w:sz="8" w:space="0" w:color="000000"/>
              <w:right w:val="single" w:sz="8" w:space="0" w:color="000000"/>
            </w:tcBorders>
          </w:tcPr>
          <w:p w14:paraId="5C66214C" w14:textId="77777777" w:rsidR="00375BE5" w:rsidRDefault="00375BE5" w:rsidP="00375BE5"/>
        </w:tc>
      </w:tr>
      <w:tr w:rsidR="00375BE5" w14:paraId="5738398D" w14:textId="77777777" w:rsidTr="003E0B4F">
        <w:trPr>
          <w:trHeight w:hRule="exact" w:val="1268"/>
        </w:trPr>
        <w:tc>
          <w:tcPr>
            <w:tcW w:w="1675" w:type="dxa"/>
            <w:vMerge/>
            <w:tcBorders>
              <w:left w:val="single" w:sz="8" w:space="0" w:color="000000"/>
              <w:bottom w:val="single" w:sz="8" w:space="0" w:color="000000"/>
              <w:right w:val="single" w:sz="8" w:space="0" w:color="000000"/>
            </w:tcBorders>
          </w:tcPr>
          <w:p w14:paraId="1EB7D1BE" w14:textId="77777777" w:rsidR="00375BE5" w:rsidRDefault="00375BE5" w:rsidP="00375BE5"/>
        </w:tc>
        <w:tc>
          <w:tcPr>
            <w:tcW w:w="6043" w:type="dxa"/>
            <w:tcBorders>
              <w:top w:val="nil"/>
              <w:left w:val="single" w:sz="8" w:space="0" w:color="000000"/>
              <w:bottom w:val="single" w:sz="8" w:space="0" w:color="000000"/>
              <w:right w:val="single" w:sz="8" w:space="0" w:color="000000"/>
            </w:tcBorders>
          </w:tcPr>
          <w:p w14:paraId="0CF63095" w14:textId="12C2A6F4" w:rsidR="003E0B4F" w:rsidRDefault="00375BE5" w:rsidP="00375BE5">
            <w:pPr>
              <w:pStyle w:val="TableParagraph"/>
              <w:spacing w:line="259" w:lineRule="exact"/>
              <w:ind w:left="27"/>
              <w:rPr>
                <w:rFonts w:ascii="Calibri" w:eastAsia="Calibri" w:hAnsi="Calibri" w:cs="Calibri"/>
              </w:rPr>
            </w:pPr>
            <w:r>
              <w:rPr>
                <w:rFonts w:ascii="Calibri"/>
              </w:rPr>
              <w:t>(0.04)</w:t>
            </w:r>
          </w:p>
          <w:p w14:paraId="508B87A0" w14:textId="13DEECAE" w:rsidR="003E0B4F" w:rsidRDefault="003E0B4F" w:rsidP="003E0B4F"/>
          <w:p w14:paraId="6A2A83BC" w14:textId="2B86938F" w:rsidR="00375BE5" w:rsidRPr="003E0B4F" w:rsidRDefault="003E0B4F" w:rsidP="003E0B4F">
            <w:r w:rsidRPr="003E0B4F">
              <w:t>Zero incontinence for 3 days per diary</w:t>
            </w:r>
            <w:r w:rsidR="00E13FF7">
              <w:t xml:space="preserve"> (%)</w:t>
            </w:r>
            <w:r w:rsidRPr="003E0B4F">
              <w:t>: 208/479 (43.4%) vs. 220/488 (45.1%)</w:t>
            </w:r>
          </w:p>
        </w:tc>
        <w:tc>
          <w:tcPr>
            <w:tcW w:w="4318" w:type="dxa"/>
            <w:vMerge/>
            <w:tcBorders>
              <w:left w:val="single" w:sz="8" w:space="0" w:color="000000"/>
              <w:bottom w:val="single" w:sz="8" w:space="0" w:color="000000"/>
              <w:right w:val="single" w:sz="8" w:space="0" w:color="000000"/>
            </w:tcBorders>
          </w:tcPr>
          <w:p w14:paraId="5BB26D57" w14:textId="77777777" w:rsidR="00375BE5" w:rsidRDefault="00375BE5" w:rsidP="00375BE5"/>
        </w:tc>
        <w:tc>
          <w:tcPr>
            <w:tcW w:w="1757" w:type="dxa"/>
            <w:vMerge/>
            <w:tcBorders>
              <w:left w:val="single" w:sz="8" w:space="0" w:color="000000"/>
              <w:bottom w:val="single" w:sz="8" w:space="0" w:color="000000"/>
              <w:right w:val="single" w:sz="8" w:space="0" w:color="000000"/>
            </w:tcBorders>
          </w:tcPr>
          <w:p w14:paraId="671978B2" w14:textId="77777777" w:rsidR="00375BE5" w:rsidRDefault="00375BE5" w:rsidP="00375BE5"/>
        </w:tc>
      </w:tr>
    </w:tbl>
    <w:p w14:paraId="2304BDDA" w14:textId="77777777" w:rsidR="00375BE5" w:rsidRDefault="00375BE5" w:rsidP="00375BE5">
      <w:pPr>
        <w:sectPr w:rsidR="00375BE5">
          <w:pgSz w:w="15840" w:h="12240" w:orient="landscape"/>
          <w:pgMar w:top="1000" w:right="920" w:bottom="280" w:left="900" w:header="720" w:footer="720" w:gutter="0"/>
          <w:cols w:space="720"/>
        </w:sectPr>
      </w:pPr>
    </w:p>
    <w:p w14:paraId="07F40FB1" w14:textId="77777777" w:rsidR="00375BE5" w:rsidRDefault="00375BE5" w:rsidP="00375BE5">
      <w:pPr>
        <w:spacing w:before="10"/>
        <w:rPr>
          <w:rFonts w:ascii="Times New Roman" w:eastAsia="Times New Roman" w:hAnsi="Times New Roman" w:cs="Times New Roman"/>
          <w:sz w:val="6"/>
          <w:szCs w:val="6"/>
        </w:rPr>
      </w:pPr>
    </w:p>
    <w:tbl>
      <w:tblPr>
        <w:tblW w:w="0" w:type="auto"/>
        <w:tblInd w:w="106" w:type="dxa"/>
        <w:tblLayout w:type="fixed"/>
        <w:tblCellMar>
          <w:left w:w="0" w:type="dxa"/>
          <w:right w:w="0" w:type="dxa"/>
        </w:tblCellMar>
        <w:tblLook w:val="01E0" w:firstRow="1" w:lastRow="1" w:firstColumn="1" w:lastColumn="1" w:noHBand="0" w:noVBand="0"/>
      </w:tblPr>
      <w:tblGrid>
        <w:gridCol w:w="1675"/>
        <w:gridCol w:w="1224"/>
        <w:gridCol w:w="2803"/>
        <w:gridCol w:w="998"/>
        <w:gridCol w:w="3545"/>
      </w:tblGrid>
      <w:tr w:rsidR="00375BE5" w14:paraId="5F31A289" w14:textId="77777777" w:rsidTr="00375BE5">
        <w:trPr>
          <w:trHeight w:hRule="exact" w:val="2323"/>
        </w:trPr>
        <w:tc>
          <w:tcPr>
            <w:tcW w:w="1675" w:type="dxa"/>
            <w:tcBorders>
              <w:top w:val="single" w:sz="8" w:space="0" w:color="000000"/>
              <w:left w:val="single" w:sz="8" w:space="0" w:color="000000"/>
              <w:bottom w:val="single" w:sz="8" w:space="0" w:color="000000"/>
              <w:right w:val="single" w:sz="8" w:space="0" w:color="000000"/>
            </w:tcBorders>
            <w:shd w:val="clear" w:color="auto" w:fill="E2EFDA"/>
          </w:tcPr>
          <w:p w14:paraId="390AB552" w14:textId="77777777" w:rsidR="00375BE5" w:rsidRDefault="00375BE5" w:rsidP="00375BE5">
            <w:pPr>
              <w:pStyle w:val="TableParagraph"/>
              <w:spacing w:before="10"/>
              <w:rPr>
                <w:rFonts w:ascii="Times New Roman" w:eastAsia="Times New Roman" w:hAnsi="Times New Roman" w:cs="Times New Roman"/>
                <w:sz w:val="24"/>
                <w:szCs w:val="24"/>
              </w:rPr>
            </w:pPr>
          </w:p>
          <w:p w14:paraId="6ADAD138" w14:textId="77777777" w:rsidR="00375BE5" w:rsidRDefault="00375BE5" w:rsidP="00375BE5">
            <w:pPr>
              <w:pStyle w:val="TableParagraph"/>
              <w:spacing w:line="259" w:lineRule="auto"/>
              <w:ind w:left="27" w:right="101"/>
              <w:rPr>
                <w:rFonts w:ascii="Calibri" w:eastAsia="Calibri" w:hAnsi="Calibri" w:cs="Calibri"/>
              </w:rPr>
            </w:pPr>
            <w:r>
              <w:rPr>
                <w:rFonts w:ascii="Calibri"/>
                <w:b/>
              </w:rPr>
              <w:t>Author, Year Total Population (Included population) Country</w:t>
            </w:r>
          </w:p>
          <w:p w14:paraId="679947A7" w14:textId="77777777" w:rsidR="00375BE5" w:rsidRDefault="00375BE5" w:rsidP="00375BE5">
            <w:pPr>
              <w:pStyle w:val="TableParagraph"/>
              <w:spacing w:line="259" w:lineRule="auto"/>
              <w:ind w:left="27" w:right="225"/>
              <w:rPr>
                <w:rFonts w:ascii="Calibri" w:eastAsia="Calibri" w:hAnsi="Calibri" w:cs="Calibri"/>
              </w:rPr>
            </w:pPr>
            <w:r>
              <w:rPr>
                <w:rFonts w:ascii="Calibri"/>
                <w:b/>
              </w:rPr>
              <w:t>Trial name (Quality rating)</w:t>
            </w:r>
          </w:p>
        </w:tc>
        <w:tc>
          <w:tcPr>
            <w:tcW w:w="1224" w:type="dxa"/>
            <w:tcBorders>
              <w:top w:val="single" w:sz="8" w:space="0" w:color="000000"/>
              <w:left w:val="single" w:sz="8" w:space="0" w:color="000000"/>
              <w:bottom w:val="single" w:sz="8" w:space="0" w:color="000000"/>
              <w:right w:val="single" w:sz="8" w:space="0" w:color="000000"/>
            </w:tcBorders>
            <w:shd w:val="clear" w:color="auto" w:fill="E2EFDA"/>
          </w:tcPr>
          <w:p w14:paraId="7E5ECAAC" w14:textId="77777777" w:rsidR="00375BE5" w:rsidRDefault="00375BE5" w:rsidP="00375BE5">
            <w:pPr>
              <w:pStyle w:val="TableParagraph"/>
              <w:rPr>
                <w:rFonts w:ascii="Times New Roman" w:eastAsia="Times New Roman" w:hAnsi="Times New Roman" w:cs="Times New Roman"/>
              </w:rPr>
            </w:pPr>
          </w:p>
          <w:p w14:paraId="1592361A" w14:textId="77777777" w:rsidR="00375BE5" w:rsidRDefault="00375BE5" w:rsidP="00375BE5">
            <w:pPr>
              <w:pStyle w:val="TableParagraph"/>
              <w:rPr>
                <w:rFonts w:ascii="Times New Roman" w:eastAsia="Times New Roman" w:hAnsi="Times New Roman" w:cs="Times New Roman"/>
              </w:rPr>
            </w:pPr>
          </w:p>
          <w:p w14:paraId="2532429D" w14:textId="77777777" w:rsidR="00375BE5" w:rsidRDefault="00375BE5" w:rsidP="00375BE5">
            <w:pPr>
              <w:pStyle w:val="TableParagraph"/>
              <w:rPr>
                <w:rFonts w:ascii="Times New Roman" w:eastAsia="Times New Roman" w:hAnsi="Times New Roman" w:cs="Times New Roman"/>
              </w:rPr>
            </w:pPr>
          </w:p>
          <w:p w14:paraId="1432393C" w14:textId="77777777" w:rsidR="00375BE5" w:rsidRDefault="00375BE5" w:rsidP="00375BE5">
            <w:pPr>
              <w:pStyle w:val="TableParagraph"/>
              <w:rPr>
                <w:rFonts w:ascii="Times New Roman" w:eastAsia="Times New Roman" w:hAnsi="Times New Roman" w:cs="Times New Roman"/>
              </w:rPr>
            </w:pPr>
          </w:p>
          <w:p w14:paraId="65CA6F1D" w14:textId="77777777" w:rsidR="00375BE5" w:rsidRDefault="00375BE5" w:rsidP="00375BE5">
            <w:pPr>
              <w:pStyle w:val="TableParagraph"/>
              <w:rPr>
                <w:rFonts w:ascii="Times New Roman" w:eastAsia="Times New Roman" w:hAnsi="Times New Roman" w:cs="Times New Roman"/>
              </w:rPr>
            </w:pPr>
          </w:p>
          <w:p w14:paraId="22158DD8" w14:textId="77777777" w:rsidR="00375BE5" w:rsidRDefault="00375BE5" w:rsidP="00375BE5">
            <w:pPr>
              <w:pStyle w:val="TableParagraph"/>
              <w:rPr>
                <w:rFonts w:ascii="Times New Roman" w:eastAsia="Times New Roman" w:hAnsi="Times New Roman" w:cs="Times New Roman"/>
              </w:rPr>
            </w:pPr>
          </w:p>
          <w:p w14:paraId="2FEF56EF" w14:textId="77777777" w:rsidR="00375BE5" w:rsidRDefault="00375BE5" w:rsidP="00375BE5">
            <w:pPr>
              <w:pStyle w:val="TableParagraph"/>
              <w:rPr>
                <w:rFonts w:ascii="Times New Roman" w:eastAsia="Times New Roman" w:hAnsi="Times New Roman" w:cs="Times New Roman"/>
              </w:rPr>
            </w:pPr>
          </w:p>
          <w:p w14:paraId="0BE6E2E6" w14:textId="77777777" w:rsidR="00375BE5" w:rsidRDefault="00375BE5" w:rsidP="00375BE5">
            <w:pPr>
              <w:pStyle w:val="TableParagraph"/>
              <w:spacing w:before="5"/>
              <w:rPr>
                <w:rFonts w:ascii="Times New Roman" w:eastAsia="Times New Roman" w:hAnsi="Times New Roman" w:cs="Times New Roman"/>
              </w:rPr>
            </w:pPr>
          </w:p>
          <w:p w14:paraId="339B3D64" w14:textId="77777777" w:rsidR="00375BE5" w:rsidRDefault="00375BE5" w:rsidP="00375BE5">
            <w:pPr>
              <w:pStyle w:val="TableParagraph"/>
              <w:ind w:left="28"/>
              <w:rPr>
                <w:rFonts w:ascii="Calibri" w:eastAsia="Calibri" w:hAnsi="Calibri" w:cs="Calibri"/>
              </w:rPr>
            </w:pPr>
            <w:r>
              <w:rPr>
                <w:rFonts w:ascii="Calibri"/>
                <w:b/>
              </w:rPr>
              <w:t>Population</w:t>
            </w:r>
          </w:p>
        </w:tc>
        <w:tc>
          <w:tcPr>
            <w:tcW w:w="2803" w:type="dxa"/>
            <w:tcBorders>
              <w:top w:val="single" w:sz="8" w:space="0" w:color="000000"/>
              <w:left w:val="single" w:sz="8" w:space="0" w:color="000000"/>
              <w:bottom w:val="single" w:sz="8" w:space="0" w:color="000000"/>
              <w:right w:val="single" w:sz="8" w:space="0" w:color="000000"/>
            </w:tcBorders>
            <w:shd w:val="clear" w:color="auto" w:fill="E2EFDA"/>
          </w:tcPr>
          <w:p w14:paraId="658EE2C4" w14:textId="77777777" w:rsidR="00375BE5" w:rsidRDefault="00375BE5" w:rsidP="00375BE5">
            <w:pPr>
              <w:pStyle w:val="TableParagraph"/>
              <w:rPr>
                <w:rFonts w:ascii="Times New Roman" w:eastAsia="Times New Roman" w:hAnsi="Times New Roman" w:cs="Times New Roman"/>
              </w:rPr>
            </w:pPr>
          </w:p>
          <w:p w14:paraId="359E774F" w14:textId="77777777" w:rsidR="00375BE5" w:rsidRDefault="00375BE5" w:rsidP="00375BE5">
            <w:pPr>
              <w:pStyle w:val="TableParagraph"/>
              <w:rPr>
                <w:rFonts w:ascii="Times New Roman" w:eastAsia="Times New Roman" w:hAnsi="Times New Roman" w:cs="Times New Roman"/>
              </w:rPr>
            </w:pPr>
          </w:p>
          <w:p w14:paraId="1B53E014" w14:textId="77777777" w:rsidR="00375BE5" w:rsidRDefault="00375BE5" w:rsidP="00375BE5">
            <w:pPr>
              <w:pStyle w:val="TableParagraph"/>
              <w:rPr>
                <w:rFonts w:ascii="Times New Roman" w:eastAsia="Times New Roman" w:hAnsi="Times New Roman" w:cs="Times New Roman"/>
              </w:rPr>
            </w:pPr>
          </w:p>
          <w:p w14:paraId="7BC81297" w14:textId="77777777" w:rsidR="00375BE5" w:rsidRDefault="00375BE5" w:rsidP="00375BE5">
            <w:pPr>
              <w:pStyle w:val="TableParagraph"/>
              <w:rPr>
                <w:rFonts w:ascii="Times New Roman" w:eastAsia="Times New Roman" w:hAnsi="Times New Roman" w:cs="Times New Roman"/>
              </w:rPr>
            </w:pPr>
          </w:p>
          <w:p w14:paraId="457E14F4" w14:textId="77777777" w:rsidR="00375BE5" w:rsidRDefault="00375BE5" w:rsidP="00375BE5">
            <w:pPr>
              <w:pStyle w:val="TableParagraph"/>
              <w:rPr>
                <w:rFonts w:ascii="Times New Roman" w:eastAsia="Times New Roman" w:hAnsi="Times New Roman" w:cs="Times New Roman"/>
              </w:rPr>
            </w:pPr>
          </w:p>
          <w:p w14:paraId="10F6B646" w14:textId="77777777" w:rsidR="00375BE5" w:rsidRDefault="00375BE5" w:rsidP="00375BE5">
            <w:pPr>
              <w:pStyle w:val="TableParagraph"/>
              <w:rPr>
                <w:rFonts w:ascii="Times New Roman" w:eastAsia="Times New Roman" w:hAnsi="Times New Roman" w:cs="Times New Roman"/>
              </w:rPr>
            </w:pPr>
          </w:p>
          <w:p w14:paraId="63BB68E7" w14:textId="77777777" w:rsidR="00375BE5" w:rsidRDefault="00375BE5" w:rsidP="00375BE5">
            <w:pPr>
              <w:pStyle w:val="TableParagraph"/>
              <w:rPr>
                <w:rFonts w:ascii="Times New Roman" w:eastAsia="Times New Roman" w:hAnsi="Times New Roman" w:cs="Times New Roman"/>
              </w:rPr>
            </w:pPr>
          </w:p>
          <w:p w14:paraId="27B45F14" w14:textId="77777777" w:rsidR="00375BE5" w:rsidRDefault="00375BE5" w:rsidP="00375BE5">
            <w:pPr>
              <w:pStyle w:val="TableParagraph"/>
              <w:spacing w:before="5"/>
              <w:rPr>
                <w:rFonts w:ascii="Times New Roman" w:eastAsia="Times New Roman" w:hAnsi="Times New Roman" w:cs="Times New Roman"/>
              </w:rPr>
            </w:pPr>
          </w:p>
          <w:p w14:paraId="4DB05117" w14:textId="77777777" w:rsidR="00375BE5" w:rsidRDefault="00375BE5" w:rsidP="00375BE5">
            <w:pPr>
              <w:pStyle w:val="TableParagraph"/>
              <w:ind w:left="29"/>
              <w:rPr>
                <w:rFonts w:ascii="Calibri" w:eastAsia="Calibri" w:hAnsi="Calibri" w:cs="Calibri"/>
              </w:rPr>
            </w:pPr>
            <w:r>
              <w:rPr>
                <w:rFonts w:ascii="Calibri"/>
                <w:b/>
              </w:rPr>
              <w:t>Interventions</w:t>
            </w:r>
          </w:p>
        </w:tc>
        <w:tc>
          <w:tcPr>
            <w:tcW w:w="998" w:type="dxa"/>
            <w:tcBorders>
              <w:top w:val="single" w:sz="8" w:space="0" w:color="000000"/>
              <w:left w:val="single" w:sz="8" w:space="0" w:color="000000"/>
              <w:bottom w:val="single" w:sz="8" w:space="0" w:color="000000"/>
              <w:right w:val="single" w:sz="8" w:space="0" w:color="000000"/>
            </w:tcBorders>
            <w:shd w:val="clear" w:color="auto" w:fill="E2EFDA"/>
          </w:tcPr>
          <w:p w14:paraId="0023BC7F" w14:textId="77777777" w:rsidR="00375BE5" w:rsidRDefault="00375BE5" w:rsidP="00375BE5">
            <w:pPr>
              <w:pStyle w:val="TableParagraph"/>
              <w:rPr>
                <w:rFonts w:ascii="Times New Roman" w:eastAsia="Times New Roman" w:hAnsi="Times New Roman" w:cs="Times New Roman"/>
              </w:rPr>
            </w:pPr>
          </w:p>
          <w:p w14:paraId="7602FF25" w14:textId="77777777" w:rsidR="00375BE5" w:rsidRDefault="00375BE5" w:rsidP="00375BE5">
            <w:pPr>
              <w:pStyle w:val="TableParagraph"/>
              <w:rPr>
                <w:rFonts w:ascii="Times New Roman" w:eastAsia="Times New Roman" w:hAnsi="Times New Roman" w:cs="Times New Roman"/>
              </w:rPr>
            </w:pPr>
          </w:p>
          <w:p w14:paraId="6C031252" w14:textId="77777777" w:rsidR="00375BE5" w:rsidRDefault="00375BE5" w:rsidP="00375BE5">
            <w:pPr>
              <w:pStyle w:val="TableParagraph"/>
              <w:rPr>
                <w:rFonts w:ascii="Times New Roman" w:eastAsia="Times New Roman" w:hAnsi="Times New Roman" w:cs="Times New Roman"/>
              </w:rPr>
            </w:pPr>
          </w:p>
          <w:p w14:paraId="4CE2C0F6" w14:textId="77777777" w:rsidR="00375BE5" w:rsidRDefault="00375BE5" w:rsidP="00375BE5">
            <w:pPr>
              <w:pStyle w:val="TableParagraph"/>
              <w:rPr>
                <w:rFonts w:ascii="Times New Roman" w:eastAsia="Times New Roman" w:hAnsi="Times New Roman" w:cs="Times New Roman"/>
              </w:rPr>
            </w:pPr>
          </w:p>
          <w:p w14:paraId="321169DF" w14:textId="77777777" w:rsidR="00375BE5" w:rsidRDefault="00375BE5" w:rsidP="00375BE5">
            <w:pPr>
              <w:pStyle w:val="TableParagraph"/>
              <w:spacing w:before="145" w:line="259" w:lineRule="auto"/>
              <w:ind w:left="27" w:right="212"/>
              <w:rPr>
                <w:rFonts w:ascii="Calibri" w:eastAsia="Calibri" w:hAnsi="Calibri" w:cs="Calibri"/>
              </w:rPr>
            </w:pPr>
            <w:r>
              <w:rPr>
                <w:rFonts w:ascii="Calibri"/>
                <w:b/>
              </w:rPr>
              <w:t>Age, y Gender,</w:t>
            </w:r>
          </w:p>
          <w:p w14:paraId="611754F2" w14:textId="77777777" w:rsidR="00375BE5" w:rsidRDefault="00375BE5" w:rsidP="00375BE5">
            <w:pPr>
              <w:pStyle w:val="TableParagraph"/>
              <w:spacing w:line="259" w:lineRule="auto"/>
              <w:ind w:left="27" w:right="70"/>
              <w:rPr>
                <w:rFonts w:ascii="Calibri" w:eastAsia="Calibri" w:hAnsi="Calibri" w:cs="Calibri"/>
              </w:rPr>
            </w:pPr>
            <w:r>
              <w:rPr>
                <w:rFonts w:ascii="Calibri"/>
                <w:b/>
              </w:rPr>
              <w:t>% Female Race</w:t>
            </w:r>
          </w:p>
        </w:tc>
        <w:tc>
          <w:tcPr>
            <w:tcW w:w="3545" w:type="dxa"/>
            <w:tcBorders>
              <w:top w:val="single" w:sz="8" w:space="0" w:color="000000"/>
              <w:left w:val="single" w:sz="8" w:space="0" w:color="000000"/>
              <w:bottom w:val="single" w:sz="8" w:space="0" w:color="000000"/>
              <w:right w:val="single" w:sz="8" w:space="0" w:color="000000"/>
            </w:tcBorders>
            <w:shd w:val="clear" w:color="auto" w:fill="E2EFDA"/>
          </w:tcPr>
          <w:p w14:paraId="5722A5F3" w14:textId="77777777" w:rsidR="00375BE5" w:rsidRDefault="00375BE5" w:rsidP="00375BE5">
            <w:pPr>
              <w:pStyle w:val="TableParagraph"/>
              <w:rPr>
                <w:rFonts w:ascii="Times New Roman" w:eastAsia="Times New Roman" w:hAnsi="Times New Roman" w:cs="Times New Roman"/>
              </w:rPr>
            </w:pPr>
          </w:p>
          <w:p w14:paraId="6745338A" w14:textId="77777777" w:rsidR="00375BE5" w:rsidRDefault="00375BE5" w:rsidP="00375BE5">
            <w:pPr>
              <w:pStyle w:val="TableParagraph"/>
              <w:rPr>
                <w:rFonts w:ascii="Times New Roman" w:eastAsia="Times New Roman" w:hAnsi="Times New Roman" w:cs="Times New Roman"/>
              </w:rPr>
            </w:pPr>
          </w:p>
          <w:p w14:paraId="64D73449" w14:textId="77777777" w:rsidR="00375BE5" w:rsidRDefault="00375BE5" w:rsidP="00375BE5">
            <w:pPr>
              <w:pStyle w:val="TableParagraph"/>
              <w:rPr>
                <w:rFonts w:ascii="Times New Roman" w:eastAsia="Times New Roman" w:hAnsi="Times New Roman" w:cs="Times New Roman"/>
              </w:rPr>
            </w:pPr>
          </w:p>
          <w:p w14:paraId="2EFDB7BA" w14:textId="77777777" w:rsidR="00375BE5" w:rsidRDefault="00375BE5" w:rsidP="00375BE5">
            <w:pPr>
              <w:pStyle w:val="TableParagraph"/>
              <w:rPr>
                <w:rFonts w:ascii="Times New Roman" w:eastAsia="Times New Roman" w:hAnsi="Times New Roman" w:cs="Times New Roman"/>
              </w:rPr>
            </w:pPr>
          </w:p>
          <w:p w14:paraId="567E20ED" w14:textId="77777777" w:rsidR="00375BE5" w:rsidRDefault="00375BE5" w:rsidP="00375BE5">
            <w:pPr>
              <w:pStyle w:val="TableParagraph"/>
              <w:rPr>
                <w:rFonts w:ascii="Times New Roman" w:eastAsia="Times New Roman" w:hAnsi="Times New Roman" w:cs="Times New Roman"/>
              </w:rPr>
            </w:pPr>
          </w:p>
          <w:p w14:paraId="3FC21371" w14:textId="77777777" w:rsidR="00375BE5" w:rsidRDefault="00375BE5" w:rsidP="00375BE5">
            <w:pPr>
              <w:pStyle w:val="TableParagraph"/>
              <w:rPr>
                <w:rFonts w:ascii="Times New Roman" w:eastAsia="Times New Roman" w:hAnsi="Times New Roman" w:cs="Times New Roman"/>
              </w:rPr>
            </w:pPr>
          </w:p>
          <w:p w14:paraId="1370ACBF" w14:textId="77777777" w:rsidR="00375BE5" w:rsidRDefault="00375BE5" w:rsidP="00375BE5">
            <w:pPr>
              <w:pStyle w:val="TableParagraph"/>
              <w:spacing w:before="2"/>
              <w:rPr>
                <w:rFonts w:ascii="Times New Roman" w:eastAsia="Times New Roman" w:hAnsi="Times New Roman" w:cs="Times New Roman"/>
                <w:sz w:val="19"/>
                <w:szCs w:val="19"/>
              </w:rPr>
            </w:pPr>
          </w:p>
          <w:p w14:paraId="649FD4EE" w14:textId="77777777" w:rsidR="00375BE5" w:rsidRDefault="00375BE5" w:rsidP="00375BE5">
            <w:pPr>
              <w:pStyle w:val="TableParagraph"/>
              <w:ind w:left="27"/>
              <w:rPr>
                <w:rFonts w:ascii="Calibri" w:eastAsia="Calibri" w:hAnsi="Calibri" w:cs="Calibri"/>
              </w:rPr>
            </w:pPr>
            <w:r>
              <w:rPr>
                <w:rFonts w:ascii="Calibri"/>
                <w:b/>
              </w:rPr>
              <w:t>Other population characteristics</w:t>
            </w:r>
          </w:p>
          <w:p w14:paraId="62B89B7B" w14:textId="77777777" w:rsidR="00375BE5" w:rsidRDefault="00375BE5" w:rsidP="00375BE5">
            <w:pPr>
              <w:pStyle w:val="TableParagraph"/>
              <w:spacing w:before="22"/>
              <w:ind w:left="27"/>
              <w:rPr>
                <w:rFonts w:ascii="Calibri" w:eastAsia="Calibri" w:hAnsi="Calibri" w:cs="Calibri"/>
              </w:rPr>
            </w:pPr>
            <w:r>
              <w:rPr>
                <w:rFonts w:ascii="Calibri"/>
                <w:b/>
                <w:i/>
              </w:rPr>
              <w:t>(prognostic)</w:t>
            </w:r>
          </w:p>
        </w:tc>
      </w:tr>
      <w:tr w:rsidR="00375BE5" w14:paraId="70501680" w14:textId="77777777" w:rsidTr="00375BE5">
        <w:trPr>
          <w:trHeight w:hRule="exact" w:val="311"/>
        </w:trPr>
        <w:tc>
          <w:tcPr>
            <w:tcW w:w="1675" w:type="dxa"/>
            <w:tcBorders>
              <w:top w:val="single" w:sz="8" w:space="0" w:color="000000"/>
              <w:left w:val="single" w:sz="8" w:space="0" w:color="000000"/>
              <w:bottom w:val="nil"/>
              <w:right w:val="single" w:sz="8" w:space="0" w:color="000000"/>
            </w:tcBorders>
          </w:tcPr>
          <w:p w14:paraId="0E354E58" w14:textId="77777777" w:rsidR="00375BE5" w:rsidRDefault="00375BE5" w:rsidP="00375BE5">
            <w:pPr>
              <w:pStyle w:val="TableParagraph"/>
              <w:ind w:left="27"/>
              <w:rPr>
                <w:rFonts w:ascii="Calibri" w:eastAsia="Calibri" w:hAnsi="Calibri" w:cs="Calibri"/>
              </w:rPr>
            </w:pPr>
            <w:r>
              <w:rPr>
                <w:rFonts w:ascii="Calibri"/>
              </w:rPr>
              <w:t>Chapple et al.,</w:t>
            </w:r>
          </w:p>
        </w:tc>
        <w:tc>
          <w:tcPr>
            <w:tcW w:w="1224" w:type="dxa"/>
            <w:tcBorders>
              <w:top w:val="single" w:sz="8" w:space="0" w:color="000000"/>
              <w:left w:val="single" w:sz="8" w:space="0" w:color="000000"/>
              <w:bottom w:val="nil"/>
              <w:right w:val="single" w:sz="8" w:space="0" w:color="000000"/>
            </w:tcBorders>
          </w:tcPr>
          <w:p w14:paraId="2E0B4103" w14:textId="77777777" w:rsidR="00375BE5" w:rsidRDefault="00375BE5" w:rsidP="00375BE5">
            <w:pPr>
              <w:pStyle w:val="TableParagraph"/>
              <w:ind w:left="27"/>
              <w:rPr>
                <w:rFonts w:ascii="Calibri" w:eastAsia="Calibri" w:hAnsi="Calibri" w:cs="Calibri"/>
              </w:rPr>
            </w:pPr>
            <w:r>
              <w:rPr>
                <w:rFonts w:ascii="Calibri"/>
              </w:rPr>
              <w:t>Adults with</w:t>
            </w:r>
          </w:p>
        </w:tc>
        <w:tc>
          <w:tcPr>
            <w:tcW w:w="2803" w:type="dxa"/>
            <w:tcBorders>
              <w:top w:val="single" w:sz="8" w:space="0" w:color="000000"/>
              <w:left w:val="single" w:sz="8" w:space="0" w:color="000000"/>
              <w:bottom w:val="nil"/>
              <w:right w:val="single" w:sz="8" w:space="0" w:color="000000"/>
            </w:tcBorders>
          </w:tcPr>
          <w:p w14:paraId="00C9EF07" w14:textId="77777777" w:rsidR="00375BE5" w:rsidRDefault="00375BE5" w:rsidP="00375BE5">
            <w:pPr>
              <w:pStyle w:val="TableParagraph"/>
              <w:ind w:left="27"/>
              <w:rPr>
                <w:rFonts w:ascii="Calibri" w:eastAsia="Calibri" w:hAnsi="Calibri" w:cs="Calibri"/>
              </w:rPr>
            </w:pPr>
            <w:r>
              <w:rPr>
                <w:rFonts w:ascii="Calibri"/>
              </w:rPr>
              <w:t>Mirabegron 25 mg (n = 169)</w:t>
            </w:r>
          </w:p>
        </w:tc>
        <w:tc>
          <w:tcPr>
            <w:tcW w:w="998" w:type="dxa"/>
            <w:tcBorders>
              <w:top w:val="single" w:sz="8" w:space="0" w:color="000000"/>
              <w:left w:val="single" w:sz="8" w:space="0" w:color="000000"/>
              <w:bottom w:val="nil"/>
              <w:right w:val="single" w:sz="8" w:space="0" w:color="000000"/>
            </w:tcBorders>
          </w:tcPr>
          <w:p w14:paraId="5DE39856" w14:textId="77777777" w:rsidR="00375BE5" w:rsidRDefault="00375BE5" w:rsidP="00375BE5">
            <w:pPr>
              <w:pStyle w:val="TableParagraph"/>
              <w:ind w:left="27"/>
              <w:rPr>
                <w:rFonts w:ascii="Calibri" w:eastAsia="Calibri" w:hAnsi="Calibri" w:cs="Calibri"/>
              </w:rPr>
            </w:pPr>
            <w:r>
              <w:rPr>
                <w:rFonts w:ascii="Calibri"/>
              </w:rPr>
              <w:t>Age: 57.0</w:t>
            </w:r>
          </w:p>
        </w:tc>
        <w:tc>
          <w:tcPr>
            <w:tcW w:w="3545" w:type="dxa"/>
            <w:tcBorders>
              <w:top w:val="single" w:sz="8" w:space="0" w:color="000000"/>
              <w:left w:val="single" w:sz="8" w:space="0" w:color="000000"/>
              <w:bottom w:val="nil"/>
              <w:right w:val="single" w:sz="8" w:space="0" w:color="000000"/>
            </w:tcBorders>
          </w:tcPr>
          <w:p w14:paraId="7F580F4E" w14:textId="77777777" w:rsidR="00375BE5" w:rsidRDefault="00375BE5" w:rsidP="00375BE5">
            <w:pPr>
              <w:pStyle w:val="TableParagraph"/>
              <w:ind w:left="27"/>
              <w:rPr>
                <w:rFonts w:ascii="Calibri" w:eastAsia="Calibri" w:hAnsi="Calibri" w:cs="Calibri"/>
              </w:rPr>
            </w:pPr>
            <w:r>
              <w:rPr>
                <w:rFonts w:ascii="Calibri"/>
              </w:rPr>
              <w:t>Duration of OAB symptoms, months:</w:t>
            </w:r>
          </w:p>
        </w:tc>
      </w:tr>
      <w:tr w:rsidR="00375BE5" w14:paraId="5625201F" w14:textId="77777777" w:rsidTr="00375BE5">
        <w:trPr>
          <w:trHeight w:hRule="exact" w:val="290"/>
        </w:trPr>
        <w:tc>
          <w:tcPr>
            <w:tcW w:w="1675" w:type="dxa"/>
            <w:tcBorders>
              <w:top w:val="nil"/>
              <w:left w:val="single" w:sz="8" w:space="0" w:color="000000"/>
              <w:bottom w:val="nil"/>
              <w:right w:val="single" w:sz="8" w:space="0" w:color="000000"/>
            </w:tcBorders>
          </w:tcPr>
          <w:p w14:paraId="4B7C0D62" w14:textId="77777777" w:rsidR="00375BE5" w:rsidRDefault="00375BE5" w:rsidP="00375BE5">
            <w:pPr>
              <w:pStyle w:val="TableParagraph"/>
              <w:spacing w:line="260" w:lineRule="exact"/>
              <w:ind w:left="27"/>
              <w:rPr>
                <w:rFonts w:ascii="Calibri" w:eastAsia="Calibri" w:hAnsi="Calibri" w:cs="Calibri"/>
              </w:rPr>
            </w:pPr>
            <w:r>
              <w:rPr>
                <w:rFonts w:ascii="Calibri"/>
              </w:rPr>
              <w:t xml:space="preserve">2013 </w:t>
            </w:r>
            <w:r>
              <w:rPr>
                <w:rFonts w:ascii="Calibri"/>
              </w:rPr>
              <w:fldChar w:fldCharType="begin">
                <w:fldData xml:space="preserve">PEVuZE5vdGU+PENpdGU+PEF1dGhvcj5DaGFwcGxlPC9BdXRob3I+PFllYXI+MjAxMzwvWWVhcj48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==
</w:fldData>
              </w:fldChar>
            </w:r>
            <w:r>
              <w:rPr>
                <w:rFonts w:ascii="Calibri"/>
              </w:rPr>
              <w:instrText xml:space="preserve"> ADDIN EN.CITE </w:instrText>
            </w:r>
            <w:r>
              <w:rPr>
                <w:rFonts w:ascii="Calibri"/>
              </w:rPr>
              <w:fldChar w:fldCharType="begin">
                <w:fldData xml:space="preserve">PEVuZE5vdGU+PENpdGU+PEF1dGhvcj5DaGFwcGxlPC9BdXRob3I+PFllYXI+MjAxMzwvWWVhcj48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==
</w:fldData>
              </w:fldChar>
            </w:r>
            <w:r>
              <w:rPr>
                <w:rFonts w:ascii="Calibri"/>
              </w:rPr>
              <w:instrText xml:space="preserve"> ADDIN EN.CITE.DATA </w:instrText>
            </w:r>
            <w:r>
              <w:rPr>
                <w:rFonts w:ascii="Calibri"/>
              </w:rPr>
            </w:r>
            <w:r>
              <w:rPr>
                <w:rFonts w:ascii="Calibri"/>
              </w:rPr>
              <w:fldChar w:fldCharType="end"/>
            </w:r>
            <w:r>
              <w:rPr>
                <w:rFonts w:ascii="Calibri"/>
              </w:rPr>
            </w:r>
            <w:r>
              <w:rPr>
                <w:rFonts w:ascii="Calibri"/>
              </w:rPr>
              <w:fldChar w:fldCharType="separate"/>
            </w:r>
            <w:r>
              <w:rPr>
                <w:rFonts w:ascii="Calibri"/>
                <w:noProof/>
              </w:rPr>
              <w:t>[4]</w:t>
            </w:r>
            <w:r>
              <w:rPr>
                <w:rFonts w:ascii="Calibri"/>
              </w:rPr>
              <w:fldChar w:fldCharType="end"/>
            </w:r>
          </w:p>
        </w:tc>
        <w:tc>
          <w:tcPr>
            <w:tcW w:w="1224" w:type="dxa"/>
            <w:tcBorders>
              <w:top w:val="nil"/>
              <w:left w:val="single" w:sz="8" w:space="0" w:color="000000"/>
              <w:bottom w:val="nil"/>
              <w:right w:val="single" w:sz="8" w:space="0" w:color="000000"/>
            </w:tcBorders>
          </w:tcPr>
          <w:p w14:paraId="711A3D31" w14:textId="77777777" w:rsidR="00375BE5" w:rsidRDefault="00375BE5" w:rsidP="00375BE5">
            <w:pPr>
              <w:pStyle w:val="TableParagraph"/>
              <w:spacing w:line="259" w:lineRule="exact"/>
              <w:ind w:left="27"/>
              <w:rPr>
                <w:rFonts w:ascii="Calibri" w:eastAsia="Calibri" w:hAnsi="Calibri" w:cs="Calibri"/>
              </w:rPr>
            </w:pPr>
            <w:r>
              <w:rPr>
                <w:rFonts w:ascii="Calibri"/>
              </w:rPr>
              <w:t>OAB</w:t>
            </w:r>
          </w:p>
        </w:tc>
        <w:tc>
          <w:tcPr>
            <w:tcW w:w="2803" w:type="dxa"/>
            <w:tcBorders>
              <w:top w:val="nil"/>
              <w:left w:val="single" w:sz="8" w:space="0" w:color="000000"/>
              <w:bottom w:val="nil"/>
              <w:right w:val="single" w:sz="8" w:space="0" w:color="000000"/>
            </w:tcBorders>
          </w:tcPr>
          <w:p w14:paraId="16AA83C7" w14:textId="77777777" w:rsidR="00375BE5" w:rsidRDefault="00375BE5" w:rsidP="00375BE5">
            <w:pPr>
              <w:pStyle w:val="TableParagraph"/>
              <w:spacing w:line="259" w:lineRule="exact"/>
              <w:ind w:left="27"/>
              <w:rPr>
                <w:rFonts w:ascii="Calibri" w:eastAsia="Calibri" w:hAnsi="Calibri" w:cs="Calibri"/>
              </w:rPr>
            </w:pPr>
            <w:r>
              <w:rPr>
                <w:rFonts w:ascii="Calibri"/>
              </w:rPr>
              <w:t>vs.</w:t>
            </w:r>
          </w:p>
        </w:tc>
        <w:tc>
          <w:tcPr>
            <w:tcW w:w="998" w:type="dxa"/>
            <w:tcBorders>
              <w:top w:val="nil"/>
              <w:left w:val="single" w:sz="8" w:space="0" w:color="000000"/>
              <w:bottom w:val="nil"/>
              <w:right w:val="single" w:sz="8" w:space="0" w:color="000000"/>
            </w:tcBorders>
          </w:tcPr>
          <w:p w14:paraId="268E3040" w14:textId="77777777" w:rsidR="00375BE5" w:rsidRDefault="00375BE5" w:rsidP="00375BE5"/>
        </w:tc>
        <w:tc>
          <w:tcPr>
            <w:tcW w:w="3545" w:type="dxa"/>
            <w:tcBorders>
              <w:top w:val="nil"/>
              <w:left w:val="single" w:sz="8" w:space="0" w:color="000000"/>
              <w:bottom w:val="nil"/>
              <w:right w:val="single" w:sz="8" w:space="0" w:color="000000"/>
            </w:tcBorders>
          </w:tcPr>
          <w:p w14:paraId="37DDE19D" w14:textId="77777777" w:rsidR="00375BE5" w:rsidRDefault="00375BE5" w:rsidP="00375BE5">
            <w:pPr>
              <w:pStyle w:val="TableParagraph"/>
              <w:spacing w:line="259" w:lineRule="exact"/>
              <w:ind w:left="27"/>
              <w:rPr>
                <w:rFonts w:ascii="Calibri" w:eastAsia="Calibri" w:hAnsi="Calibri" w:cs="Calibri"/>
              </w:rPr>
            </w:pPr>
            <w:r>
              <w:rPr>
                <w:rFonts w:ascii="Calibri"/>
              </w:rPr>
              <w:t>46.8</w:t>
            </w:r>
          </w:p>
        </w:tc>
      </w:tr>
      <w:tr w:rsidR="00375BE5" w14:paraId="0C144B8A" w14:textId="77777777" w:rsidTr="00375BE5">
        <w:trPr>
          <w:trHeight w:hRule="exact" w:val="290"/>
        </w:trPr>
        <w:tc>
          <w:tcPr>
            <w:tcW w:w="1675" w:type="dxa"/>
            <w:tcBorders>
              <w:top w:val="nil"/>
              <w:left w:val="single" w:sz="8" w:space="0" w:color="000000"/>
              <w:bottom w:val="nil"/>
              <w:right w:val="single" w:sz="8" w:space="0" w:color="000000"/>
            </w:tcBorders>
          </w:tcPr>
          <w:p w14:paraId="694E282A" w14:textId="77777777" w:rsidR="00375BE5" w:rsidRDefault="00375BE5" w:rsidP="00375BE5">
            <w:pPr>
              <w:pStyle w:val="TableParagraph"/>
              <w:spacing w:line="260" w:lineRule="exact"/>
              <w:ind w:left="27"/>
              <w:rPr>
                <w:rFonts w:ascii="Calibri" w:eastAsia="Calibri" w:hAnsi="Calibri" w:cs="Calibri"/>
              </w:rPr>
            </w:pPr>
          </w:p>
        </w:tc>
        <w:tc>
          <w:tcPr>
            <w:tcW w:w="1224" w:type="dxa"/>
            <w:tcBorders>
              <w:top w:val="nil"/>
              <w:left w:val="single" w:sz="8" w:space="0" w:color="000000"/>
              <w:bottom w:val="nil"/>
              <w:right w:val="single" w:sz="8" w:space="0" w:color="000000"/>
            </w:tcBorders>
          </w:tcPr>
          <w:p w14:paraId="7667CA77" w14:textId="77777777" w:rsidR="00375BE5" w:rsidRDefault="00375BE5" w:rsidP="00375BE5">
            <w:pPr>
              <w:pStyle w:val="TableParagraph"/>
              <w:spacing w:line="259" w:lineRule="exact"/>
              <w:ind w:left="27"/>
              <w:rPr>
                <w:rFonts w:ascii="Calibri" w:eastAsia="Calibri" w:hAnsi="Calibri" w:cs="Calibri"/>
              </w:rPr>
            </w:pPr>
            <w:r>
              <w:rPr>
                <w:rFonts w:ascii="Calibri"/>
              </w:rPr>
              <w:t>symptoms</w:t>
            </w:r>
          </w:p>
        </w:tc>
        <w:tc>
          <w:tcPr>
            <w:tcW w:w="2803" w:type="dxa"/>
            <w:tcBorders>
              <w:top w:val="nil"/>
              <w:left w:val="single" w:sz="8" w:space="0" w:color="000000"/>
              <w:bottom w:val="nil"/>
              <w:right w:val="single" w:sz="8" w:space="0" w:color="000000"/>
            </w:tcBorders>
          </w:tcPr>
          <w:p w14:paraId="06CF3710" w14:textId="77777777" w:rsidR="00375BE5" w:rsidRDefault="00375BE5" w:rsidP="00375BE5">
            <w:pPr>
              <w:pStyle w:val="TableParagraph"/>
              <w:spacing w:line="259" w:lineRule="exact"/>
              <w:ind w:left="27"/>
              <w:rPr>
                <w:rFonts w:ascii="Calibri" w:eastAsia="Calibri" w:hAnsi="Calibri" w:cs="Calibri"/>
              </w:rPr>
            </w:pPr>
            <w:r>
              <w:rPr>
                <w:rFonts w:ascii="Calibri"/>
              </w:rPr>
              <w:t>Mirabegron 50 mg (n = 169)</w:t>
            </w:r>
          </w:p>
        </w:tc>
        <w:tc>
          <w:tcPr>
            <w:tcW w:w="998" w:type="dxa"/>
            <w:tcBorders>
              <w:top w:val="nil"/>
              <w:left w:val="single" w:sz="8" w:space="0" w:color="000000"/>
              <w:bottom w:val="nil"/>
              <w:right w:val="single" w:sz="8" w:space="0" w:color="000000"/>
            </w:tcBorders>
          </w:tcPr>
          <w:p w14:paraId="56800FCB" w14:textId="77777777" w:rsidR="00375BE5" w:rsidRDefault="00375BE5" w:rsidP="00375BE5">
            <w:pPr>
              <w:pStyle w:val="TableParagraph"/>
              <w:spacing w:line="259" w:lineRule="exact"/>
              <w:ind w:left="27"/>
              <w:rPr>
                <w:rFonts w:ascii="Calibri" w:eastAsia="Calibri" w:hAnsi="Calibri" w:cs="Calibri"/>
              </w:rPr>
            </w:pPr>
            <w:r>
              <w:rPr>
                <w:rFonts w:ascii="Calibri"/>
              </w:rPr>
              <w:t>Female:</w:t>
            </w:r>
          </w:p>
        </w:tc>
        <w:tc>
          <w:tcPr>
            <w:tcW w:w="3545" w:type="dxa"/>
            <w:tcBorders>
              <w:top w:val="nil"/>
              <w:left w:val="single" w:sz="8" w:space="0" w:color="000000"/>
              <w:bottom w:val="nil"/>
              <w:right w:val="single" w:sz="8" w:space="0" w:color="000000"/>
            </w:tcBorders>
          </w:tcPr>
          <w:p w14:paraId="09EAB451" w14:textId="77777777" w:rsidR="00375BE5" w:rsidRDefault="00375BE5" w:rsidP="00375BE5"/>
        </w:tc>
      </w:tr>
      <w:tr w:rsidR="00375BE5" w14:paraId="1BBF645E" w14:textId="77777777" w:rsidTr="00375BE5">
        <w:trPr>
          <w:trHeight w:hRule="exact" w:val="290"/>
        </w:trPr>
        <w:tc>
          <w:tcPr>
            <w:tcW w:w="1675" w:type="dxa"/>
            <w:tcBorders>
              <w:top w:val="nil"/>
              <w:left w:val="single" w:sz="8" w:space="0" w:color="000000"/>
              <w:bottom w:val="nil"/>
              <w:right w:val="single" w:sz="8" w:space="0" w:color="000000"/>
            </w:tcBorders>
          </w:tcPr>
          <w:p w14:paraId="01A2A4E2" w14:textId="77777777" w:rsidR="00375BE5" w:rsidRDefault="00375BE5" w:rsidP="00375BE5"/>
        </w:tc>
        <w:tc>
          <w:tcPr>
            <w:tcW w:w="1224" w:type="dxa"/>
            <w:tcBorders>
              <w:top w:val="nil"/>
              <w:left w:val="single" w:sz="8" w:space="0" w:color="000000"/>
              <w:bottom w:val="nil"/>
              <w:right w:val="single" w:sz="8" w:space="0" w:color="000000"/>
            </w:tcBorders>
          </w:tcPr>
          <w:p w14:paraId="579C2AF9"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for</w:t>
            </w:r>
            <w:r>
              <w:rPr>
                <w:rFonts w:ascii="Calibri" w:eastAsia="Calibri" w:hAnsi="Calibri" w:cs="Calibri"/>
                <w:spacing w:val="1"/>
              </w:rPr>
              <w:t xml:space="preserve"> </w:t>
            </w:r>
            <w:r>
              <w:rPr>
                <w:rFonts w:ascii="Calibri" w:eastAsia="Calibri" w:hAnsi="Calibri" w:cs="Calibri"/>
              </w:rPr>
              <w:t>≥3</w:t>
            </w:r>
          </w:p>
        </w:tc>
        <w:tc>
          <w:tcPr>
            <w:tcW w:w="2803" w:type="dxa"/>
            <w:tcBorders>
              <w:top w:val="nil"/>
              <w:left w:val="single" w:sz="8" w:space="0" w:color="000000"/>
              <w:bottom w:val="nil"/>
              <w:right w:val="single" w:sz="8" w:space="0" w:color="000000"/>
            </w:tcBorders>
          </w:tcPr>
          <w:p w14:paraId="1D296721" w14:textId="77777777" w:rsidR="00375BE5" w:rsidRDefault="00375BE5" w:rsidP="00375BE5">
            <w:pPr>
              <w:pStyle w:val="TableParagraph"/>
              <w:spacing w:line="259" w:lineRule="exact"/>
              <w:ind w:left="27"/>
              <w:rPr>
                <w:rFonts w:ascii="Calibri" w:eastAsia="Calibri" w:hAnsi="Calibri" w:cs="Calibri"/>
              </w:rPr>
            </w:pPr>
            <w:r>
              <w:rPr>
                <w:rFonts w:ascii="Calibri"/>
              </w:rPr>
              <w:t>vs.</w:t>
            </w:r>
          </w:p>
        </w:tc>
        <w:tc>
          <w:tcPr>
            <w:tcW w:w="998" w:type="dxa"/>
            <w:tcBorders>
              <w:top w:val="nil"/>
              <w:left w:val="single" w:sz="8" w:space="0" w:color="000000"/>
              <w:bottom w:val="nil"/>
              <w:right w:val="single" w:sz="8" w:space="0" w:color="000000"/>
            </w:tcBorders>
          </w:tcPr>
          <w:p w14:paraId="586625AB" w14:textId="77777777" w:rsidR="00375BE5" w:rsidRDefault="00375BE5" w:rsidP="00375BE5">
            <w:pPr>
              <w:pStyle w:val="TableParagraph"/>
              <w:spacing w:line="259" w:lineRule="exact"/>
              <w:ind w:left="27"/>
              <w:rPr>
                <w:rFonts w:ascii="Calibri" w:eastAsia="Calibri" w:hAnsi="Calibri" w:cs="Calibri"/>
              </w:rPr>
            </w:pPr>
            <w:r>
              <w:rPr>
                <w:rFonts w:ascii="Calibri"/>
              </w:rPr>
              <w:t>87.1%</w:t>
            </w:r>
          </w:p>
        </w:tc>
        <w:tc>
          <w:tcPr>
            <w:tcW w:w="3545" w:type="dxa"/>
            <w:tcBorders>
              <w:top w:val="nil"/>
              <w:left w:val="single" w:sz="8" w:space="0" w:color="000000"/>
              <w:bottom w:val="nil"/>
              <w:right w:val="single" w:sz="8" w:space="0" w:color="000000"/>
            </w:tcBorders>
          </w:tcPr>
          <w:p w14:paraId="61BFF24D" w14:textId="77777777" w:rsidR="00375BE5" w:rsidRDefault="00375BE5" w:rsidP="00375BE5">
            <w:pPr>
              <w:pStyle w:val="TableParagraph"/>
              <w:spacing w:line="259" w:lineRule="exact"/>
              <w:ind w:left="27"/>
              <w:rPr>
                <w:rFonts w:ascii="Calibri" w:eastAsia="Calibri" w:hAnsi="Calibri" w:cs="Calibri"/>
              </w:rPr>
            </w:pPr>
            <w:r>
              <w:rPr>
                <w:rFonts w:ascii="Calibri"/>
              </w:rPr>
              <w:t>Previous OAB drug therapy, %: 46.3%</w:t>
            </w:r>
          </w:p>
        </w:tc>
      </w:tr>
      <w:tr w:rsidR="00375BE5" w14:paraId="3530900D" w14:textId="77777777" w:rsidTr="00375BE5">
        <w:trPr>
          <w:trHeight w:hRule="exact" w:val="290"/>
        </w:trPr>
        <w:tc>
          <w:tcPr>
            <w:tcW w:w="1675" w:type="dxa"/>
            <w:tcBorders>
              <w:top w:val="nil"/>
              <w:left w:val="single" w:sz="8" w:space="0" w:color="000000"/>
              <w:bottom w:val="nil"/>
              <w:right w:val="single" w:sz="8" w:space="0" w:color="000000"/>
            </w:tcBorders>
          </w:tcPr>
          <w:p w14:paraId="187A2F4F" w14:textId="77777777" w:rsidR="00375BE5" w:rsidRDefault="00375BE5" w:rsidP="00375BE5">
            <w:pPr>
              <w:pStyle w:val="TableParagraph"/>
              <w:spacing w:line="260" w:lineRule="exact"/>
              <w:ind w:left="27"/>
              <w:rPr>
                <w:rFonts w:ascii="Calibri" w:eastAsia="Calibri" w:hAnsi="Calibri" w:cs="Calibri"/>
              </w:rPr>
            </w:pPr>
            <w:r>
              <w:rPr>
                <w:rFonts w:ascii="Calibri"/>
              </w:rPr>
              <w:t xml:space="preserve">Astellas, 2010 </w:t>
            </w:r>
            <w:r>
              <w:rPr>
                <w:rFonts w:ascii="Calibri"/>
              </w:rPr>
              <w:fldChar w:fldCharType="begin"/>
            </w:r>
            <w:r>
              <w:rPr>
                <w:rFonts w:ascii="Calibri"/>
              </w:rPr>
              <w:instrText xml:space="preserve"> ADDIN EN.CITE &lt;EndNote&gt;&lt;Cite&gt;&lt;Author&gt;Astellas&lt;/Author&gt;&lt;Year&gt;2010&lt;/Year&gt;&lt;RecNum&gt;1934&lt;/RecNum&gt;&lt;DisplayText&gt;[5]&lt;/DisplayText&gt;&lt;record&gt;&lt;rec-number&gt;1934&lt;/rec-number&gt;&lt;foreign-keys&gt;&lt;key app="EN" db-id="afdswzsf729zxjeftsmv9rdkwpa59xdasx05" timestamp="1524598277"&gt;1934&lt;/key&gt;&lt;/foreign-keys&gt;&lt;ref-type name="Journal Article"&gt;17&lt;/ref-type&gt;&lt;contributors&gt;&lt;authors&gt;&lt;author&gt;Astellas&lt;/author&gt;&lt;/authors&gt;&lt;/contributors&gt;&lt;titles&gt;&lt;title&gt;A randomized, double-blind, parallel group, placebo and active controlled, multicenter dose ranging study with the beta-3 agonist YM178 in patients with symptomatic overactive bladder (DRAGON)&lt;/title&gt;&lt;/titles&gt;&lt;pages&gt;1-8&lt;/pages&gt;&lt;dates&gt;&lt;year&gt;2010&lt;/year&gt;&lt;/dates&gt;&lt;urls&gt;&lt;/urls&gt;&lt;custom1&gt;Handsearch&lt;/custom1&gt;&lt;custom2&gt;H&lt;/custom2&gt;&lt;custom3&gt;R&lt;/custom3&gt;&lt;custom4&gt;Include&lt;/custom4&gt;&lt;custom5&gt;Companion to Chapple 2013 (Dragon)&lt;/custom5&gt;&lt;/record&gt;&lt;/Cite&gt;&lt;/EndNote&gt;</w:instrText>
            </w:r>
            <w:r>
              <w:rPr>
                <w:rFonts w:ascii="Calibri"/>
              </w:rPr>
              <w:fldChar w:fldCharType="separate"/>
            </w:r>
            <w:r>
              <w:rPr>
                <w:rFonts w:ascii="Calibri"/>
                <w:noProof/>
              </w:rPr>
              <w:t>[5]</w:t>
            </w:r>
            <w:r>
              <w:rPr>
                <w:rFonts w:ascii="Calibri"/>
              </w:rPr>
              <w:fldChar w:fldCharType="end"/>
            </w:r>
          </w:p>
        </w:tc>
        <w:tc>
          <w:tcPr>
            <w:tcW w:w="1224" w:type="dxa"/>
            <w:vMerge w:val="restart"/>
            <w:tcBorders>
              <w:top w:val="nil"/>
              <w:left w:val="single" w:sz="8" w:space="0" w:color="000000"/>
              <w:right w:val="single" w:sz="8" w:space="0" w:color="000000"/>
            </w:tcBorders>
          </w:tcPr>
          <w:p w14:paraId="2275B647" w14:textId="77777777" w:rsidR="00375BE5" w:rsidRDefault="00375BE5" w:rsidP="00375BE5">
            <w:pPr>
              <w:pStyle w:val="TableParagraph"/>
              <w:spacing w:line="259" w:lineRule="exact"/>
              <w:ind w:left="27"/>
              <w:rPr>
                <w:rFonts w:ascii="Calibri" w:eastAsia="Calibri" w:hAnsi="Calibri" w:cs="Calibri"/>
              </w:rPr>
            </w:pPr>
            <w:r>
              <w:rPr>
                <w:rFonts w:ascii="Calibri"/>
              </w:rPr>
              <w:t>months</w:t>
            </w:r>
          </w:p>
        </w:tc>
        <w:tc>
          <w:tcPr>
            <w:tcW w:w="2803" w:type="dxa"/>
            <w:tcBorders>
              <w:top w:val="nil"/>
              <w:left w:val="single" w:sz="8" w:space="0" w:color="000000"/>
              <w:bottom w:val="nil"/>
              <w:right w:val="single" w:sz="8" w:space="0" w:color="000000"/>
            </w:tcBorders>
          </w:tcPr>
          <w:p w14:paraId="18DE8DB3" w14:textId="77777777" w:rsidR="00375BE5" w:rsidRDefault="00375BE5" w:rsidP="00375BE5">
            <w:pPr>
              <w:pStyle w:val="TableParagraph"/>
              <w:spacing w:line="259" w:lineRule="exact"/>
              <w:ind w:left="27"/>
              <w:rPr>
                <w:rFonts w:ascii="Calibri" w:eastAsia="Calibri" w:hAnsi="Calibri" w:cs="Calibri"/>
              </w:rPr>
            </w:pPr>
            <w:r>
              <w:rPr>
                <w:rFonts w:ascii="Calibri"/>
              </w:rPr>
              <w:t>Tolterodine 4 mg (n = 85)</w:t>
            </w:r>
          </w:p>
        </w:tc>
        <w:tc>
          <w:tcPr>
            <w:tcW w:w="998" w:type="dxa"/>
            <w:tcBorders>
              <w:top w:val="nil"/>
              <w:left w:val="single" w:sz="8" w:space="0" w:color="000000"/>
              <w:bottom w:val="nil"/>
              <w:right w:val="single" w:sz="8" w:space="0" w:color="000000"/>
            </w:tcBorders>
          </w:tcPr>
          <w:p w14:paraId="2CEEBF94" w14:textId="77777777" w:rsidR="00375BE5" w:rsidRDefault="00375BE5" w:rsidP="00375BE5"/>
        </w:tc>
        <w:tc>
          <w:tcPr>
            <w:tcW w:w="3545" w:type="dxa"/>
            <w:tcBorders>
              <w:top w:val="nil"/>
              <w:left w:val="single" w:sz="8" w:space="0" w:color="000000"/>
              <w:bottom w:val="nil"/>
              <w:right w:val="single" w:sz="8" w:space="0" w:color="000000"/>
            </w:tcBorders>
          </w:tcPr>
          <w:p w14:paraId="5E386967" w14:textId="77777777" w:rsidR="00375BE5" w:rsidRDefault="00375BE5" w:rsidP="00375BE5"/>
        </w:tc>
      </w:tr>
      <w:tr w:rsidR="00375BE5" w14:paraId="6D01B217" w14:textId="77777777" w:rsidTr="00375BE5">
        <w:trPr>
          <w:trHeight w:hRule="exact" w:val="290"/>
        </w:trPr>
        <w:tc>
          <w:tcPr>
            <w:tcW w:w="1675" w:type="dxa"/>
            <w:tcBorders>
              <w:top w:val="nil"/>
              <w:left w:val="single" w:sz="8" w:space="0" w:color="000000"/>
              <w:bottom w:val="nil"/>
              <w:right w:val="single" w:sz="8" w:space="0" w:color="000000"/>
            </w:tcBorders>
          </w:tcPr>
          <w:p w14:paraId="23131153" w14:textId="77777777" w:rsidR="00375BE5" w:rsidRDefault="00375BE5" w:rsidP="00375BE5">
            <w:pPr>
              <w:pStyle w:val="TableParagraph"/>
              <w:spacing w:line="260" w:lineRule="exact"/>
              <w:rPr>
                <w:rFonts w:ascii="Calibri" w:eastAsia="Calibri" w:hAnsi="Calibri" w:cs="Calibri"/>
              </w:rPr>
            </w:pPr>
          </w:p>
        </w:tc>
        <w:tc>
          <w:tcPr>
            <w:tcW w:w="1224" w:type="dxa"/>
            <w:vMerge/>
            <w:tcBorders>
              <w:left w:val="single" w:sz="8" w:space="0" w:color="000000"/>
              <w:right w:val="single" w:sz="8" w:space="0" w:color="000000"/>
            </w:tcBorders>
          </w:tcPr>
          <w:p w14:paraId="2D8C6562" w14:textId="77777777" w:rsidR="00375BE5" w:rsidRDefault="00375BE5" w:rsidP="00375BE5"/>
        </w:tc>
        <w:tc>
          <w:tcPr>
            <w:tcW w:w="2803" w:type="dxa"/>
            <w:tcBorders>
              <w:top w:val="nil"/>
              <w:left w:val="single" w:sz="8" w:space="0" w:color="000000"/>
              <w:bottom w:val="nil"/>
              <w:right w:val="single" w:sz="8" w:space="0" w:color="000000"/>
            </w:tcBorders>
          </w:tcPr>
          <w:p w14:paraId="7E1A3E55" w14:textId="77777777" w:rsidR="00375BE5" w:rsidRDefault="00375BE5" w:rsidP="00375BE5"/>
        </w:tc>
        <w:tc>
          <w:tcPr>
            <w:tcW w:w="998" w:type="dxa"/>
            <w:tcBorders>
              <w:top w:val="nil"/>
              <w:left w:val="single" w:sz="8" w:space="0" w:color="000000"/>
              <w:bottom w:val="nil"/>
              <w:right w:val="single" w:sz="8" w:space="0" w:color="000000"/>
            </w:tcBorders>
          </w:tcPr>
          <w:p w14:paraId="4FD64BFF" w14:textId="77777777" w:rsidR="00375BE5" w:rsidRDefault="00375BE5" w:rsidP="00375BE5">
            <w:pPr>
              <w:pStyle w:val="TableParagraph"/>
              <w:spacing w:line="259" w:lineRule="exact"/>
              <w:ind w:left="27"/>
              <w:rPr>
                <w:rFonts w:ascii="Calibri" w:eastAsia="Calibri" w:hAnsi="Calibri" w:cs="Calibri"/>
              </w:rPr>
            </w:pPr>
            <w:r>
              <w:rPr>
                <w:rFonts w:ascii="Calibri"/>
              </w:rPr>
              <w:t>Race:</w:t>
            </w:r>
          </w:p>
        </w:tc>
        <w:tc>
          <w:tcPr>
            <w:tcW w:w="3545" w:type="dxa"/>
            <w:tcBorders>
              <w:top w:val="nil"/>
              <w:left w:val="single" w:sz="8" w:space="0" w:color="000000"/>
              <w:bottom w:val="nil"/>
              <w:right w:val="single" w:sz="8" w:space="0" w:color="000000"/>
            </w:tcBorders>
          </w:tcPr>
          <w:p w14:paraId="6B2E5F0F" w14:textId="77777777" w:rsidR="00375BE5" w:rsidRDefault="00375BE5" w:rsidP="00375BE5">
            <w:pPr>
              <w:pStyle w:val="TableParagraph"/>
              <w:spacing w:line="259" w:lineRule="exact"/>
              <w:ind w:left="27"/>
              <w:rPr>
                <w:rFonts w:ascii="Calibri" w:eastAsia="Calibri" w:hAnsi="Calibri" w:cs="Calibri"/>
              </w:rPr>
            </w:pPr>
            <w:r>
              <w:rPr>
                <w:rFonts w:ascii="Calibri"/>
              </w:rPr>
              <w:t>Type of OAB, %:</w:t>
            </w:r>
          </w:p>
        </w:tc>
      </w:tr>
      <w:tr w:rsidR="00375BE5" w14:paraId="4DB985CE" w14:textId="77777777" w:rsidTr="00375BE5">
        <w:trPr>
          <w:trHeight w:hRule="exact" w:val="290"/>
        </w:trPr>
        <w:tc>
          <w:tcPr>
            <w:tcW w:w="1675" w:type="dxa"/>
            <w:tcBorders>
              <w:top w:val="nil"/>
              <w:left w:val="single" w:sz="8" w:space="0" w:color="000000"/>
              <w:bottom w:val="nil"/>
              <w:right w:val="single" w:sz="8" w:space="0" w:color="000000"/>
            </w:tcBorders>
          </w:tcPr>
          <w:p w14:paraId="751A0F11" w14:textId="77777777" w:rsidR="00375BE5" w:rsidRDefault="00375BE5" w:rsidP="00375BE5">
            <w:pPr>
              <w:pStyle w:val="TableParagraph"/>
              <w:spacing w:line="260" w:lineRule="exact"/>
              <w:ind w:left="27"/>
              <w:rPr>
                <w:rFonts w:ascii="Calibri" w:eastAsia="Calibri" w:hAnsi="Calibri" w:cs="Calibri"/>
              </w:rPr>
            </w:pPr>
          </w:p>
        </w:tc>
        <w:tc>
          <w:tcPr>
            <w:tcW w:w="1224" w:type="dxa"/>
            <w:vMerge/>
            <w:tcBorders>
              <w:left w:val="single" w:sz="8" w:space="0" w:color="000000"/>
              <w:right w:val="single" w:sz="8" w:space="0" w:color="000000"/>
            </w:tcBorders>
          </w:tcPr>
          <w:p w14:paraId="03C102FB" w14:textId="77777777" w:rsidR="00375BE5" w:rsidRDefault="00375BE5" w:rsidP="00375BE5"/>
        </w:tc>
        <w:tc>
          <w:tcPr>
            <w:tcW w:w="2803" w:type="dxa"/>
            <w:vMerge w:val="restart"/>
            <w:tcBorders>
              <w:top w:val="nil"/>
              <w:left w:val="single" w:sz="8" w:space="0" w:color="000000"/>
              <w:right w:val="single" w:sz="8" w:space="0" w:color="000000"/>
            </w:tcBorders>
          </w:tcPr>
          <w:p w14:paraId="1E9BF7C8" w14:textId="77777777" w:rsidR="00375BE5" w:rsidRDefault="00375BE5" w:rsidP="00375BE5">
            <w:pPr>
              <w:pStyle w:val="TableParagraph"/>
              <w:spacing w:line="259" w:lineRule="exact"/>
              <w:ind w:left="27"/>
              <w:rPr>
                <w:rFonts w:ascii="Calibri" w:eastAsia="Calibri" w:hAnsi="Calibri" w:cs="Calibri"/>
              </w:rPr>
            </w:pPr>
            <w:r>
              <w:rPr>
                <w:rFonts w:ascii="Calibri"/>
              </w:rPr>
              <w:t>Duration: 12 weeks</w:t>
            </w:r>
          </w:p>
        </w:tc>
        <w:tc>
          <w:tcPr>
            <w:tcW w:w="998" w:type="dxa"/>
            <w:tcBorders>
              <w:top w:val="nil"/>
              <w:left w:val="single" w:sz="8" w:space="0" w:color="000000"/>
              <w:bottom w:val="nil"/>
              <w:right w:val="single" w:sz="8" w:space="0" w:color="000000"/>
            </w:tcBorders>
          </w:tcPr>
          <w:p w14:paraId="607D67A8" w14:textId="77777777" w:rsidR="00375BE5" w:rsidRDefault="00375BE5" w:rsidP="00375BE5">
            <w:pPr>
              <w:pStyle w:val="TableParagraph"/>
              <w:spacing w:line="259" w:lineRule="exact"/>
              <w:ind w:left="27"/>
              <w:rPr>
                <w:rFonts w:ascii="Calibri" w:eastAsia="Calibri" w:hAnsi="Calibri" w:cs="Calibri"/>
              </w:rPr>
            </w:pPr>
            <w:r>
              <w:rPr>
                <w:rFonts w:ascii="Calibri"/>
              </w:rPr>
              <w:t>Caucasian</w:t>
            </w:r>
          </w:p>
        </w:tc>
        <w:tc>
          <w:tcPr>
            <w:tcW w:w="3545" w:type="dxa"/>
            <w:tcBorders>
              <w:top w:val="nil"/>
              <w:left w:val="single" w:sz="8" w:space="0" w:color="000000"/>
              <w:bottom w:val="nil"/>
              <w:right w:val="single" w:sz="8" w:space="0" w:color="000000"/>
            </w:tcBorders>
          </w:tcPr>
          <w:p w14:paraId="45FE741E"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‐Urgency incontinence: 43.9%</w:t>
            </w:r>
          </w:p>
        </w:tc>
      </w:tr>
      <w:tr w:rsidR="00375BE5" w14:paraId="0F499965" w14:textId="77777777" w:rsidTr="00375BE5">
        <w:trPr>
          <w:trHeight w:hRule="exact" w:val="290"/>
        </w:trPr>
        <w:tc>
          <w:tcPr>
            <w:tcW w:w="1675" w:type="dxa"/>
            <w:tcBorders>
              <w:top w:val="nil"/>
              <w:left w:val="single" w:sz="8" w:space="0" w:color="000000"/>
              <w:bottom w:val="nil"/>
              <w:right w:val="single" w:sz="8" w:space="0" w:color="000000"/>
            </w:tcBorders>
          </w:tcPr>
          <w:p w14:paraId="614F00AF" w14:textId="77777777" w:rsidR="00375BE5" w:rsidRDefault="00375BE5" w:rsidP="00375BE5"/>
        </w:tc>
        <w:tc>
          <w:tcPr>
            <w:tcW w:w="1224" w:type="dxa"/>
            <w:vMerge/>
            <w:tcBorders>
              <w:left w:val="single" w:sz="8" w:space="0" w:color="000000"/>
              <w:right w:val="single" w:sz="8" w:space="0" w:color="000000"/>
            </w:tcBorders>
          </w:tcPr>
          <w:p w14:paraId="2EDA130A" w14:textId="77777777" w:rsidR="00375BE5" w:rsidRDefault="00375BE5" w:rsidP="00375BE5"/>
        </w:tc>
        <w:tc>
          <w:tcPr>
            <w:tcW w:w="2803" w:type="dxa"/>
            <w:vMerge/>
            <w:tcBorders>
              <w:left w:val="single" w:sz="8" w:space="0" w:color="000000"/>
              <w:right w:val="single" w:sz="8" w:space="0" w:color="000000"/>
            </w:tcBorders>
          </w:tcPr>
          <w:p w14:paraId="7F193BD3" w14:textId="77777777" w:rsidR="00375BE5" w:rsidRDefault="00375BE5" w:rsidP="00375BE5"/>
        </w:tc>
        <w:tc>
          <w:tcPr>
            <w:tcW w:w="998" w:type="dxa"/>
            <w:vMerge w:val="restart"/>
            <w:tcBorders>
              <w:top w:val="nil"/>
              <w:left w:val="single" w:sz="8" w:space="0" w:color="000000"/>
              <w:right w:val="single" w:sz="8" w:space="0" w:color="000000"/>
            </w:tcBorders>
          </w:tcPr>
          <w:p w14:paraId="0618FBA7" w14:textId="77777777" w:rsidR="00375BE5" w:rsidRDefault="00375BE5" w:rsidP="00375BE5">
            <w:pPr>
              <w:pStyle w:val="TableParagraph"/>
              <w:spacing w:line="259" w:lineRule="exact"/>
              <w:ind w:left="27"/>
              <w:rPr>
                <w:rFonts w:ascii="Calibri" w:eastAsia="Calibri" w:hAnsi="Calibri" w:cs="Calibri"/>
              </w:rPr>
            </w:pPr>
            <w:r>
              <w:rPr>
                <w:rFonts w:ascii="Calibri"/>
              </w:rPr>
              <w:t>: 96.7%</w:t>
            </w:r>
          </w:p>
        </w:tc>
        <w:tc>
          <w:tcPr>
            <w:tcW w:w="3545" w:type="dxa"/>
            <w:tcBorders>
              <w:top w:val="nil"/>
              <w:left w:val="single" w:sz="8" w:space="0" w:color="000000"/>
              <w:bottom w:val="nil"/>
              <w:right w:val="single" w:sz="8" w:space="0" w:color="000000"/>
            </w:tcBorders>
          </w:tcPr>
          <w:p w14:paraId="077ADBA9"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‐Mixed incontinence: 26.7%</w:t>
            </w:r>
          </w:p>
        </w:tc>
      </w:tr>
      <w:tr w:rsidR="00375BE5" w14:paraId="1D722249" w14:textId="77777777" w:rsidTr="00375BE5">
        <w:trPr>
          <w:trHeight w:hRule="exact" w:val="290"/>
        </w:trPr>
        <w:tc>
          <w:tcPr>
            <w:tcW w:w="1675" w:type="dxa"/>
            <w:tcBorders>
              <w:top w:val="nil"/>
              <w:left w:val="single" w:sz="8" w:space="0" w:color="000000"/>
              <w:bottom w:val="nil"/>
              <w:right w:val="single" w:sz="8" w:space="0" w:color="000000"/>
            </w:tcBorders>
          </w:tcPr>
          <w:p w14:paraId="158E779C" w14:textId="77777777" w:rsidR="00375BE5" w:rsidRDefault="00375BE5" w:rsidP="00375BE5">
            <w:pPr>
              <w:pStyle w:val="TableParagraph"/>
              <w:spacing w:line="260" w:lineRule="exact"/>
              <w:ind w:left="27"/>
              <w:rPr>
                <w:rFonts w:ascii="Calibri" w:eastAsia="Calibri" w:hAnsi="Calibri" w:cs="Calibri"/>
              </w:rPr>
            </w:pPr>
            <w:r>
              <w:rPr>
                <w:rFonts w:ascii="Calibri"/>
              </w:rPr>
              <w:t>N = 928</w:t>
            </w:r>
          </w:p>
        </w:tc>
        <w:tc>
          <w:tcPr>
            <w:tcW w:w="1224" w:type="dxa"/>
            <w:vMerge/>
            <w:tcBorders>
              <w:left w:val="single" w:sz="8" w:space="0" w:color="000000"/>
              <w:right w:val="single" w:sz="8" w:space="0" w:color="000000"/>
            </w:tcBorders>
          </w:tcPr>
          <w:p w14:paraId="158F4CD4" w14:textId="77777777" w:rsidR="00375BE5" w:rsidRDefault="00375BE5" w:rsidP="00375BE5"/>
        </w:tc>
        <w:tc>
          <w:tcPr>
            <w:tcW w:w="2803" w:type="dxa"/>
            <w:vMerge/>
            <w:tcBorders>
              <w:left w:val="single" w:sz="8" w:space="0" w:color="000000"/>
              <w:right w:val="single" w:sz="8" w:space="0" w:color="000000"/>
            </w:tcBorders>
          </w:tcPr>
          <w:p w14:paraId="35831A7D" w14:textId="77777777" w:rsidR="00375BE5" w:rsidRDefault="00375BE5" w:rsidP="00375BE5"/>
        </w:tc>
        <w:tc>
          <w:tcPr>
            <w:tcW w:w="998" w:type="dxa"/>
            <w:vMerge/>
            <w:tcBorders>
              <w:left w:val="single" w:sz="8" w:space="0" w:color="000000"/>
              <w:right w:val="single" w:sz="8" w:space="0" w:color="000000"/>
            </w:tcBorders>
          </w:tcPr>
          <w:p w14:paraId="019BED1A" w14:textId="77777777" w:rsidR="00375BE5" w:rsidRDefault="00375BE5" w:rsidP="00375BE5"/>
        </w:tc>
        <w:tc>
          <w:tcPr>
            <w:tcW w:w="3545" w:type="dxa"/>
            <w:tcBorders>
              <w:top w:val="nil"/>
              <w:left w:val="single" w:sz="8" w:space="0" w:color="000000"/>
              <w:bottom w:val="nil"/>
              <w:right w:val="single" w:sz="8" w:space="0" w:color="000000"/>
            </w:tcBorders>
          </w:tcPr>
          <w:p w14:paraId="55E3C10E" w14:textId="77777777" w:rsidR="00375BE5" w:rsidRDefault="00375BE5" w:rsidP="00375BE5"/>
        </w:tc>
      </w:tr>
      <w:tr w:rsidR="00375BE5" w14:paraId="6B0208EA" w14:textId="77777777" w:rsidTr="00375BE5">
        <w:trPr>
          <w:trHeight w:hRule="exact" w:val="436"/>
        </w:trPr>
        <w:tc>
          <w:tcPr>
            <w:tcW w:w="1675" w:type="dxa"/>
            <w:tcBorders>
              <w:top w:val="nil"/>
              <w:left w:val="single" w:sz="8" w:space="0" w:color="000000"/>
              <w:bottom w:val="nil"/>
              <w:right w:val="single" w:sz="8" w:space="0" w:color="000000"/>
            </w:tcBorders>
          </w:tcPr>
          <w:p w14:paraId="3E9A148D" w14:textId="77777777" w:rsidR="00375BE5" w:rsidRDefault="00375BE5" w:rsidP="00375BE5">
            <w:pPr>
              <w:pStyle w:val="TableParagraph"/>
              <w:spacing w:line="260" w:lineRule="exact"/>
              <w:ind w:left="27"/>
              <w:rPr>
                <w:rFonts w:ascii="Calibri" w:eastAsia="Calibri" w:hAnsi="Calibri" w:cs="Calibri"/>
              </w:rPr>
            </w:pPr>
            <w:r>
              <w:rPr>
                <w:rFonts w:ascii="Calibri"/>
              </w:rPr>
              <w:t>(n = 423)</w:t>
            </w:r>
          </w:p>
        </w:tc>
        <w:tc>
          <w:tcPr>
            <w:tcW w:w="1224" w:type="dxa"/>
            <w:vMerge/>
            <w:tcBorders>
              <w:left w:val="single" w:sz="8" w:space="0" w:color="000000"/>
              <w:right w:val="single" w:sz="8" w:space="0" w:color="000000"/>
            </w:tcBorders>
          </w:tcPr>
          <w:p w14:paraId="38132A62" w14:textId="77777777" w:rsidR="00375BE5" w:rsidRDefault="00375BE5" w:rsidP="00375BE5"/>
        </w:tc>
        <w:tc>
          <w:tcPr>
            <w:tcW w:w="2803" w:type="dxa"/>
            <w:vMerge/>
            <w:tcBorders>
              <w:left w:val="single" w:sz="8" w:space="0" w:color="000000"/>
              <w:right w:val="single" w:sz="8" w:space="0" w:color="000000"/>
            </w:tcBorders>
          </w:tcPr>
          <w:p w14:paraId="524DBE2D" w14:textId="77777777" w:rsidR="00375BE5" w:rsidRDefault="00375BE5" w:rsidP="00375BE5"/>
        </w:tc>
        <w:tc>
          <w:tcPr>
            <w:tcW w:w="998" w:type="dxa"/>
            <w:vMerge/>
            <w:tcBorders>
              <w:left w:val="single" w:sz="8" w:space="0" w:color="000000"/>
              <w:right w:val="single" w:sz="8" w:space="0" w:color="000000"/>
            </w:tcBorders>
          </w:tcPr>
          <w:p w14:paraId="0B85B69E" w14:textId="77777777" w:rsidR="00375BE5" w:rsidRDefault="00375BE5" w:rsidP="00375BE5"/>
        </w:tc>
        <w:tc>
          <w:tcPr>
            <w:tcW w:w="3545" w:type="dxa"/>
            <w:vMerge w:val="restart"/>
            <w:tcBorders>
              <w:top w:val="nil"/>
              <w:left w:val="single" w:sz="8" w:space="0" w:color="000000"/>
              <w:right w:val="single" w:sz="8" w:space="0" w:color="000000"/>
            </w:tcBorders>
          </w:tcPr>
          <w:p w14:paraId="23BB7EF3" w14:textId="77777777" w:rsidR="00375BE5" w:rsidRDefault="00375BE5" w:rsidP="00375BE5">
            <w:pPr>
              <w:pStyle w:val="TableParagraph"/>
              <w:spacing w:line="259" w:lineRule="exact"/>
              <w:ind w:left="27"/>
              <w:rPr>
                <w:rFonts w:ascii="Calibri" w:eastAsia="Calibri" w:hAnsi="Calibri" w:cs="Calibri"/>
              </w:rPr>
            </w:pPr>
            <w:r>
              <w:rPr>
                <w:rFonts w:ascii="Calibri"/>
              </w:rPr>
              <w:t>Mean micturitions /24 h: 12.0</w:t>
            </w:r>
          </w:p>
        </w:tc>
      </w:tr>
      <w:tr w:rsidR="00375BE5" w14:paraId="4CCA1171" w14:textId="77777777" w:rsidTr="00375BE5">
        <w:trPr>
          <w:trHeight w:hRule="exact" w:val="581"/>
        </w:trPr>
        <w:tc>
          <w:tcPr>
            <w:tcW w:w="1675" w:type="dxa"/>
            <w:tcBorders>
              <w:top w:val="nil"/>
              <w:left w:val="single" w:sz="8" w:space="0" w:color="000000"/>
              <w:bottom w:val="nil"/>
              <w:right w:val="single" w:sz="8" w:space="0" w:color="000000"/>
            </w:tcBorders>
          </w:tcPr>
          <w:p w14:paraId="481CF4A4" w14:textId="77777777" w:rsidR="00375BE5" w:rsidRDefault="00375BE5" w:rsidP="00375BE5">
            <w:pPr>
              <w:pStyle w:val="TableParagraph"/>
              <w:spacing w:before="136"/>
              <w:ind w:left="27"/>
              <w:rPr>
                <w:rFonts w:ascii="Calibri" w:eastAsia="Calibri" w:hAnsi="Calibri" w:cs="Calibri"/>
              </w:rPr>
            </w:pPr>
            <w:r>
              <w:rPr>
                <w:rFonts w:ascii="Calibri"/>
              </w:rPr>
              <w:t>Multinational</w:t>
            </w:r>
          </w:p>
        </w:tc>
        <w:tc>
          <w:tcPr>
            <w:tcW w:w="1224" w:type="dxa"/>
            <w:vMerge/>
            <w:tcBorders>
              <w:left w:val="single" w:sz="8" w:space="0" w:color="000000"/>
              <w:right w:val="single" w:sz="8" w:space="0" w:color="000000"/>
            </w:tcBorders>
          </w:tcPr>
          <w:p w14:paraId="19E20655" w14:textId="77777777" w:rsidR="00375BE5" w:rsidRDefault="00375BE5" w:rsidP="00375BE5"/>
        </w:tc>
        <w:tc>
          <w:tcPr>
            <w:tcW w:w="2803" w:type="dxa"/>
            <w:vMerge/>
            <w:tcBorders>
              <w:left w:val="single" w:sz="8" w:space="0" w:color="000000"/>
              <w:right w:val="single" w:sz="8" w:space="0" w:color="000000"/>
            </w:tcBorders>
          </w:tcPr>
          <w:p w14:paraId="0F199AB0" w14:textId="77777777" w:rsidR="00375BE5" w:rsidRDefault="00375BE5" w:rsidP="00375BE5"/>
        </w:tc>
        <w:tc>
          <w:tcPr>
            <w:tcW w:w="998" w:type="dxa"/>
            <w:vMerge/>
            <w:tcBorders>
              <w:left w:val="single" w:sz="8" w:space="0" w:color="000000"/>
              <w:right w:val="single" w:sz="8" w:space="0" w:color="000000"/>
            </w:tcBorders>
          </w:tcPr>
          <w:p w14:paraId="64500111" w14:textId="77777777" w:rsidR="00375BE5" w:rsidRDefault="00375BE5" w:rsidP="00375BE5"/>
        </w:tc>
        <w:tc>
          <w:tcPr>
            <w:tcW w:w="3545" w:type="dxa"/>
            <w:vMerge/>
            <w:tcBorders>
              <w:left w:val="single" w:sz="8" w:space="0" w:color="000000"/>
              <w:right w:val="single" w:sz="8" w:space="0" w:color="000000"/>
            </w:tcBorders>
          </w:tcPr>
          <w:p w14:paraId="6C45CCAE" w14:textId="77777777" w:rsidR="00375BE5" w:rsidRDefault="00375BE5" w:rsidP="00375BE5"/>
        </w:tc>
      </w:tr>
      <w:tr w:rsidR="00375BE5" w14:paraId="0ABC6F21" w14:textId="77777777" w:rsidTr="00375BE5">
        <w:trPr>
          <w:trHeight w:hRule="exact" w:val="581"/>
        </w:trPr>
        <w:tc>
          <w:tcPr>
            <w:tcW w:w="1675" w:type="dxa"/>
            <w:tcBorders>
              <w:top w:val="nil"/>
              <w:left w:val="single" w:sz="8" w:space="0" w:color="000000"/>
              <w:bottom w:val="nil"/>
              <w:right w:val="single" w:sz="8" w:space="0" w:color="000000"/>
            </w:tcBorders>
          </w:tcPr>
          <w:p w14:paraId="7F0BFAFB" w14:textId="77777777" w:rsidR="00375BE5" w:rsidRDefault="00375BE5" w:rsidP="00375BE5">
            <w:pPr>
              <w:pStyle w:val="TableParagraph"/>
              <w:spacing w:before="136"/>
              <w:ind w:left="27"/>
              <w:rPr>
                <w:rFonts w:ascii="Calibri" w:eastAsia="Calibri" w:hAnsi="Calibri" w:cs="Calibri"/>
              </w:rPr>
            </w:pPr>
            <w:r>
              <w:rPr>
                <w:rFonts w:ascii="Calibri"/>
              </w:rPr>
              <w:t>DRAGON</w:t>
            </w:r>
          </w:p>
        </w:tc>
        <w:tc>
          <w:tcPr>
            <w:tcW w:w="1224" w:type="dxa"/>
            <w:vMerge/>
            <w:tcBorders>
              <w:left w:val="single" w:sz="8" w:space="0" w:color="000000"/>
              <w:right w:val="single" w:sz="8" w:space="0" w:color="000000"/>
            </w:tcBorders>
          </w:tcPr>
          <w:p w14:paraId="09A874B6" w14:textId="77777777" w:rsidR="00375BE5" w:rsidRDefault="00375BE5" w:rsidP="00375BE5"/>
        </w:tc>
        <w:tc>
          <w:tcPr>
            <w:tcW w:w="2803" w:type="dxa"/>
            <w:vMerge/>
            <w:tcBorders>
              <w:left w:val="single" w:sz="8" w:space="0" w:color="000000"/>
              <w:right w:val="single" w:sz="8" w:space="0" w:color="000000"/>
            </w:tcBorders>
          </w:tcPr>
          <w:p w14:paraId="1E92119B" w14:textId="77777777" w:rsidR="00375BE5" w:rsidRDefault="00375BE5" w:rsidP="00375BE5"/>
        </w:tc>
        <w:tc>
          <w:tcPr>
            <w:tcW w:w="998" w:type="dxa"/>
            <w:vMerge/>
            <w:tcBorders>
              <w:left w:val="single" w:sz="8" w:space="0" w:color="000000"/>
              <w:right w:val="single" w:sz="8" w:space="0" w:color="000000"/>
            </w:tcBorders>
          </w:tcPr>
          <w:p w14:paraId="64BA3695" w14:textId="77777777" w:rsidR="00375BE5" w:rsidRDefault="00375BE5" w:rsidP="00375BE5"/>
        </w:tc>
        <w:tc>
          <w:tcPr>
            <w:tcW w:w="3545" w:type="dxa"/>
            <w:vMerge/>
            <w:tcBorders>
              <w:left w:val="single" w:sz="8" w:space="0" w:color="000000"/>
              <w:right w:val="single" w:sz="8" w:space="0" w:color="000000"/>
            </w:tcBorders>
          </w:tcPr>
          <w:p w14:paraId="56CCD2B6" w14:textId="77777777" w:rsidR="00375BE5" w:rsidRDefault="00375BE5" w:rsidP="00375BE5"/>
        </w:tc>
      </w:tr>
      <w:tr w:rsidR="00375BE5" w14:paraId="381325FF" w14:textId="77777777" w:rsidTr="00375BE5">
        <w:trPr>
          <w:trHeight w:hRule="exact" w:val="3696"/>
        </w:trPr>
        <w:tc>
          <w:tcPr>
            <w:tcW w:w="1675" w:type="dxa"/>
            <w:tcBorders>
              <w:top w:val="nil"/>
              <w:left w:val="single" w:sz="8" w:space="0" w:color="000000"/>
              <w:bottom w:val="single" w:sz="8" w:space="0" w:color="000000"/>
              <w:right w:val="single" w:sz="8" w:space="0" w:color="000000"/>
            </w:tcBorders>
          </w:tcPr>
          <w:p w14:paraId="7A0004C0" w14:textId="77777777" w:rsidR="00375BE5" w:rsidRDefault="00375BE5" w:rsidP="00375BE5">
            <w:pPr>
              <w:pStyle w:val="TableParagraph"/>
              <w:spacing w:before="136"/>
              <w:ind w:left="27"/>
              <w:rPr>
                <w:rFonts w:ascii="Calibri" w:eastAsia="Calibri" w:hAnsi="Calibri" w:cs="Calibri"/>
              </w:rPr>
            </w:pPr>
            <w:r>
              <w:rPr>
                <w:rFonts w:ascii="Calibri"/>
              </w:rPr>
              <w:t>(Fair)</w:t>
            </w:r>
          </w:p>
        </w:tc>
        <w:tc>
          <w:tcPr>
            <w:tcW w:w="1224" w:type="dxa"/>
            <w:vMerge/>
            <w:tcBorders>
              <w:left w:val="single" w:sz="8" w:space="0" w:color="000000"/>
              <w:bottom w:val="single" w:sz="8" w:space="0" w:color="000000"/>
              <w:right w:val="single" w:sz="8" w:space="0" w:color="000000"/>
            </w:tcBorders>
          </w:tcPr>
          <w:p w14:paraId="6DC329B1" w14:textId="77777777" w:rsidR="00375BE5" w:rsidRDefault="00375BE5" w:rsidP="00375BE5"/>
        </w:tc>
        <w:tc>
          <w:tcPr>
            <w:tcW w:w="2803" w:type="dxa"/>
            <w:vMerge/>
            <w:tcBorders>
              <w:left w:val="single" w:sz="8" w:space="0" w:color="000000"/>
              <w:bottom w:val="single" w:sz="8" w:space="0" w:color="000000"/>
              <w:right w:val="single" w:sz="8" w:space="0" w:color="000000"/>
            </w:tcBorders>
          </w:tcPr>
          <w:p w14:paraId="73235386" w14:textId="77777777" w:rsidR="00375BE5" w:rsidRDefault="00375BE5" w:rsidP="00375BE5"/>
        </w:tc>
        <w:tc>
          <w:tcPr>
            <w:tcW w:w="998" w:type="dxa"/>
            <w:vMerge/>
            <w:tcBorders>
              <w:left w:val="single" w:sz="8" w:space="0" w:color="000000"/>
              <w:bottom w:val="single" w:sz="8" w:space="0" w:color="000000"/>
              <w:right w:val="single" w:sz="8" w:space="0" w:color="000000"/>
            </w:tcBorders>
          </w:tcPr>
          <w:p w14:paraId="2D482EFF" w14:textId="77777777" w:rsidR="00375BE5" w:rsidRDefault="00375BE5" w:rsidP="00375BE5"/>
        </w:tc>
        <w:tc>
          <w:tcPr>
            <w:tcW w:w="3545" w:type="dxa"/>
            <w:vMerge/>
            <w:tcBorders>
              <w:left w:val="single" w:sz="8" w:space="0" w:color="000000"/>
              <w:bottom w:val="single" w:sz="8" w:space="0" w:color="000000"/>
              <w:right w:val="single" w:sz="8" w:space="0" w:color="000000"/>
            </w:tcBorders>
          </w:tcPr>
          <w:p w14:paraId="453FB518" w14:textId="77777777" w:rsidR="00375BE5" w:rsidRDefault="00375BE5" w:rsidP="00375BE5"/>
        </w:tc>
      </w:tr>
    </w:tbl>
    <w:p w14:paraId="51A57E07" w14:textId="77777777" w:rsidR="00375BE5" w:rsidRDefault="00375BE5" w:rsidP="00375BE5">
      <w:pPr>
        <w:sectPr w:rsidR="00375BE5">
          <w:pgSz w:w="15840" w:h="12240" w:orient="landscape"/>
          <w:pgMar w:top="1000" w:right="2260" w:bottom="280" w:left="900" w:header="720" w:footer="720" w:gutter="0"/>
          <w:cols w:space="720"/>
        </w:sectPr>
      </w:pPr>
    </w:p>
    <w:p w14:paraId="54E0BCF1" w14:textId="77777777" w:rsidR="00375BE5" w:rsidRDefault="00375BE5" w:rsidP="00375BE5">
      <w:pPr>
        <w:spacing w:before="10"/>
        <w:rPr>
          <w:rFonts w:ascii="Times New Roman" w:eastAsia="Times New Roman" w:hAnsi="Times New Roman" w:cs="Times New Roman"/>
          <w:sz w:val="6"/>
          <w:szCs w:val="6"/>
        </w:rPr>
      </w:pPr>
    </w:p>
    <w:tbl>
      <w:tblPr>
        <w:tblW w:w="0" w:type="auto"/>
        <w:tblInd w:w="106" w:type="dxa"/>
        <w:tblLayout w:type="fixed"/>
        <w:tblCellMar>
          <w:left w:w="0" w:type="dxa"/>
          <w:right w:w="0" w:type="dxa"/>
        </w:tblCellMar>
        <w:tblLook w:val="01E0" w:firstRow="1" w:lastRow="1" w:firstColumn="1" w:lastColumn="1" w:noHBand="0" w:noVBand="0"/>
      </w:tblPr>
      <w:tblGrid>
        <w:gridCol w:w="1675"/>
        <w:gridCol w:w="6043"/>
        <w:gridCol w:w="4318"/>
        <w:gridCol w:w="1757"/>
      </w:tblGrid>
      <w:tr w:rsidR="00375BE5" w14:paraId="0C9B5937" w14:textId="77777777" w:rsidTr="00375BE5">
        <w:trPr>
          <w:trHeight w:hRule="exact" w:val="2323"/>
        </w:trPr>
        <w:tc>
          <w:tcPr>
            <w:tcW w:w="1675" w:type="dxa"/>
            <w:tcBorders>
              <w:top w:val="single" w:sz="8" w:space="0" w:color="000000"/>
              <w:left w:val="single" w:sz="8" w:space="0" w:color="000000"/>
              <w:bottom w:val="single" w:sz="8" w:space="0" w:color="000000"/>
              <w:right w:val="single" w:sz="8" w:space="0" w:color="000000"/>
            </w:tcBorders>
            <w:shd w:val="clear" w:color="auto" w:fill="E2EFDA"/>
          </w:tcPr>
          <w:p w14:paraId="4CBD40B1" w14:textId="77777777" w:rsidR="00375BE5" w:rsidRDefault="00375BE5" w:rsidP="00375BE5">
            <w:pPr>
              <w:pStyle w:val="TableParagraph"/>
              <w:spacing w:before="10"/>
              <w:rPr>
                <w:rFonts w:ascii="Times New Roman" w:eastAsia="Times New Roman" w:hAnsi="Times New Roman" w:cs="Times New Roman"/>
                <w:sz w:val="24"/>
                <w:szCs w:val="24"/>
              </w:rPr>
            </w:pPr>
          </w:p>
          <w:p w14:paraId="1367A9A9" w14:textId="77777777" w:rsidR="00375BE5" w:rsidRDefault="00375BE5" w:rsidP="00375BE5">
            <w:pPr>
              <w:pStyle w:val="TableParagraph"/>
              <w:spacing w:line="259" w:lineRule="auto"/>
              <w:ind w:left="27" w:right="101"/>
              <w:rPr>
                <w:rFonts w:ascii="Calibri" w:eastAsia="Calibri" w:hAnsi="Calibri" w:cs="Calibri"/>
              </w:rPr>
            </w:pPr>
            <w:r>
              <w:rPr>
                <w:rFonts w:ascii="Calibri"/>
                <w:b/>
              </w:rPr>
              <w:t>Author, Year Total Population (Included population) Country</w:t>
            </w:r>
          </w:p>
          <w:p w14:paraId="0AE46654" w14:textId="77777777" w:rsidR="00375BE5" w:rsidRDefault="00375BE5" w:rsidP="00375BE5">
            <w:pPr>
              <w:pStyle w:val="TableParagraph"/>
              <w:spacing w:line="259" w:lineRule="auto"/>
              <w:ind w:left="27" w:right="225"/>
              <w:rPr>
                <w:rFonts w:ascii="Calibri" w:eastAsia="Calibri" w:hAnsi="Calibri" w:cs="Calibri"/>
              </w:rPr>
            </w:pPr>
            <w:r>
              <w:rPr>
                <w:rFonts w:ascii="Calibri"/>
                <w:b/>
              </w:rPr>
              <w:t>Trial name (Quality rating)</w:t>
            </w:r>
          </w:p>
        </w:tc>
        <w:tc>
          <w:tcPr>
            <w:tcW w:w="6043" w:type="dxa"/>
            <w:tcBorders>
              <w:top w:val="single" w:sz="8" w:space="0" w:color="000000"/>
              <w:left w:val="single" w:sz="8" w:space="0" w:color="000000"/>
              <w:bottom w:val="single" w:sz="8" w:space="0" w:color="000000"/>
              <w:right w:val="single" w:sz="8" w:space="0" w:color="000000"/>
            </w:tcBorders>
            <w:shd w:val="clear" w:color="auto" w:fill="E2EFDA"/>
          </w:tcPr>
          <w:p w14:paraId="77366540" w14:textId="77777777" w:rsidR="00375BE5" w:rsidRDefault="00375BE5" w:rsidP="00375BE5">
            <w:pPr>
              <w:pStyle w:val="TableParagraph"/>
              <w:rPr>
                <w:rFonts w:ascii="Times New Roman" w:eastAsia="Times New Roman" w:hAnsi="Times New Roman" w:cs="Times New Roman"/>
              </w:rPr>
            </w:pPr>
          </w:p>
          <w:p w14:paraId="7CD7460D" w14:textId="77777777" w:rsidR="00375BE5" w:rsidRDefault="00375BE5" w:rsidP="00375BE5">
            <w:pPr>
              <w:pStyle w:val="TableParagraph"/>
              <w:rPr>
                <w:rFonts w:ascii="Times New Roman" w:eastAsia="Times New Roman" w:hAnsi="Times New Roman" w:cs="Times New Roman"/>
              </w:rPr>
            </w:pPr>
          </w:p>
          <w:p w14:paraId="69A76006" w14:textId="77777777" w:rsidR="00375BE5" w:rsidRDefault="00375BE5" w:rsidP="00375BE5">
            <w:pPr>
              <w:pStyle w:val="TableParagraph"/>
              <w:rPr>
                <w:rFonts w:ascii="Times New Roman" w:eastAsia="Times New Roman" w:hAnsi="Times New Roman" w:cs="Times New Roman"/>
              </w:rPr>
            </w:pPr>
          </w:p>
          <w:p w14:paraId="551BB765" w14:textId="77777777" w:rsidR="00375BE5" w:rsidRDefault="00375BE5" w:rsidP="00375BE5">
            <w:pPr>
              <w:pStyle w:val="TableParagraph"/>
              <w:rPr>
                <w:rFonts w:ascii="Times New Roman" w:eastAsia="Times New Roman" w:hAnsi="Times New Roman" w:cs="Times New Roman"/>
              </w:rPr>
            </w:pPr>
          </w:p>
          <w:p w14:paraId="23578924" w14:textId="77777777" w:rsidR="00375BE5" w:rsidRDefault="00375BE5" w:rsidP="00375BE5">
            <w:pPr>
              <w:pStyle w:val="TableParagraph"/>
              <w:rPr>
                <w:rFonts w:ascii="Times New Roman" w:eastAsia="Times New Roman" w:hAnsi="Times New Roman" w:cs="Times New Roman"/>
              </w:rPr>
            </w:pPr>
          </w:p>
          <w:p w14:paraId="7034EFAF" w14:textId="77777777" w:rsidR="00375BE5" w:rsidRDefault="00375BE5" w:rsidP="00375BE5">
            <w:pPr>
              <w:pStyle w:val="TableParagraph"/>
              <w:rPr>
                <w:rFonts w:ascii="Times New Roman" w:eastAsia="Times New Roman" w:hAnsi="Times New Roman" w:cs="Times New Roman"/>
              </w:rPr>
            </w:pPr>
          </w:p>
          <w:p w14:paraId="39DC02F6" w14:textId="77777777" w:rsidR="00375BE5" w:rsidRDefault="00375BE5" w:rsidP="00375BE5">
            <w:pPr>
              <w:pStyle w:val="TableParagraph"/>
              <w:spacing w:before="2"/>
              <w:rPr>
                <w:rFonts w:ascii="Times New Roman" w:eastAsia="Times New Roman" w:hAnsi="Times New Roman" w:cs="Times New Roman"/>
                <w:sz w:val="19"/>
                <w:szCs w:val="19"/>
              </w:rPr>
            </w:pPr>
          </w:p>
          <w:p w14:paraId="486A70E8" w14:textId="77777777" w:rsidR="00375BE5" w:rsidRDefault="00375BE5" w:rsidP="00375BE5">
            <w:pPr>
              <w:pStyle w:val="TableParagraph"/>
              <w:ind w:left="27"/>
              <w:rPr>
                <w:rFonts w:ascii="Calibri" w:eastAsia="Calibri" w:hAnsi="Calibri" w:cs="Calibri"/>
              </w:rPr>
            </w:pPr>
            <w:r>
              <w:rPr>
                <w:rFonts w:ascii="Calibri"/>
                <w:b/>
              </w:rPr>
              <w:t>Efficacy/effectiveness outcomes</w:t>
            </w:r>
          </w:p>
          <w:p w14:paraId="367A5072" w14:textId="77777777" w:rsidR="00375BE5" w:rsidRDefault="00375BE5" w:rsidP="00375BE5">
            <w:pPr>
              <w:pStyle w:val="TableParagraph"/>
              <w:spacing w:before="22"/>
              <w:ind w:left="27"/>
              <w:rPr>
                <w:rFonts w:ascii="Calibri" w:eastAsia="Calibri" w:hAnsi="Calibri" w:cs="Calibri"/>
              </w:rPr>
            </w:pPr>
            <w:r>
              <w:rPr>
                <w:rFonts w:ascii="Calibri"/>
                <w:b/>
                <w:i/>
              </w:rPr>
              <w:t>(from PICOS; see checklist)</w:t>
            </w:r>
          </w:p>
        </w:tc>
        <w:tc>
          <w:tcPr>
            <w:tcW w:w="4318" w:type="dxa"/>
            <w:tcBorders>
              <w:top w:val="single" w:sz="8" w:space="0" w:color="000000"/>
              <w:left w:val="single" w:sz="8" w:space="0" w:color="000000"/>
              <w:bottom w:val="single" w:sz="8" w:space="0" w:color="000000"/>
              <w:right w:val="single" w:sz="8" w:space="0" w:color="000000"/>
            </w:tcBorders>
            <w:shd w:val="clear" w:color="auto" w:fill="E2EFDA"/>
          </w:tcPr>
          <w:p w14:paraId="0D6CE8EE" w14:textId="77777777" w:rsidR="00375BE5" w:rsidRDefault="00375BE5" w:rsidP="00375BE5">
            <w:pPr>
              <w:pStyle w:val="TableParagraph"/>
              <w:rPr>
                <w:rFonts w:ascii="Times New Roman" w:eastAsia="Times New Roman" w:hAnsi="Times New Roman" w:cs="Times New Roman"/>
              </w:rPr>
            </w:pPr>
          </w:p>
          <w:p w14:paraId="263098D3" w14:textId="77777777" w:rsidR="00375BE5" w:rsidRDefault="00375BE5" w:rsidP="00375BE5">
            <w:pPr>
              <w:pStyle w:val="TableParagraph"/>
              <w:rPr>
                <w:rFonts w:ascii="Times New Roman" w:eastAsia="Times New Roman" w:hAnsi="Times New Roman" w:cs="Times New Roman"/>
              </w:rPr>
            </w:pPr>
          </w:p>
          <w:p w14:paraId="3163B07E" w14:textId="77777777" w:rsidR="00375BE5" w:rsidRDefault="00375BE5" w:rsidP="00375BE5">
            <w:pPr>
              <w:pStyle w:val="TableParagraph"/>
              <w:rPr>
                <w:rFonts w:ascii="Times New Roman" w:eastAsia="Times New Roman" w:hAnsi="Times New Roman" w:cs="Times New Roman"/>
              </w:rPr>
            </w:pPr>
          </w:p>
          <w:p w14:paraId="5876A372" w14:textId="77777777" w:rsidR="00375BE5" w:rsidRDefault="00375BE5" w:rsidP="00375BE5">
            <w:pPr>
              <w:pStyle w:val="TableParagraph"/>
              <w:rPr>
                <w:rFonts w:ascii="Times New Roman" w:eastAsia="Times New Roman" w:hAnsi="Times New Roman" w:cs="Times New Roman"/>
              </w:rPr>
            </w:pPr>
          </w:p>
          <w:p w14:paraId="5A6925CD" w14:textId="77777777" w:rsidR="00375BE5" w:rsidRDefault="00375BE5" w:rsidP="00375BE5">
            <w:pPr>
              <w:pStyle w:val="TableParagraph"/>
              <w:rPr>
                <w:rFonts w:ascii="Times New Roman" w:eastAsia="Times New Roman" w:hAnsi="Times New Roman" w:cs="Times New Roman"/>
              </w:rPr>
            </w:pPr>
          </w:p>
          <w:p w14:paraId="0EDC1E10" w14:textId="77777777" w:rsidR="00375BE5" w:rsidRDefault="00375BE5" w:rsidP="00375BE5">
            <w:pPr>
              <w:pStyle w:val="TableParagraph"/>
              <w:rPr>
                <w:rFonts w:ascii="Times New Roman" w:eastAsia="Times New Roman" w:hAnsi="Times New Roman" w:cs="Times New Roman"/>
              </w:rPr>
            </w:pPr>
          </w:p>
          <w:p w14:paraId="2D7A1791" w14:textId="77777777" w:rsidR="00375BE5" w:rsidRDefault="00375BE5" w:rsidP="00375BE5">
            <w:pPr>
              <w:pStyle w:val="TableParagraph"/>
              <w:spacing w:before="2"/>
              <w:rPr>
                <w:rFonts w:ascii="Times New Roman" w:eastAsia="Times New Roman" w:hAnsi="Times New Roman" w:cs="Times New Roman"/>
                <w:sz w:val="19"/>
                <w:szCs w:val="19"/>
              </w:rPr>
            </w:pPr>
          </w:p>
          <w:p w14:paraId="3FE6E1A7" w14:textId="77777777" w:rsidR="00375BE5" w:rsidRDefault="00375BE5" w:rsidP="00375BE5">
            <w:pPr>
              <w:pStyle w:val="TableParagraph"/>
              <w:ind w:left="27"/>
              <w:rPr>
                <w:rFonts w:ascii="Calibri" w:eastAsia="Calibri" w:hAnsi="Calibri" w:cs="Calibri"/>
              </w:rPr>
            </w:pPr>
            <w:r>
              <w:rPr>
                <w:rFonts w:ascii="Calibri"/>
                <w:b/>
              </w:rPr>
              <w:t>Harms</w:t>
            </w:r>
          </w:p>
          <w:p w14:paraId="176BA48E" w14:textId="77777777" w:rsidR="00375BE5" w:rsidRDefault="00375BE5" w:rsidP="00375BE5">
            <w:pPr>
              <w:pStyle w:val="TableParagraph"/>
              <w:spacing w:before="22"/>
              <w:ind w:left="27"/>
              <w:rPr>
                <w:rFonts w:ascii="Calibri" w:eastAsia="Calibri" w:hAnsi="Calibri" w:cs="Calibri"/>
              </w:rPr>
            </w:pPr>
            <w:r>
              <w:rPr>
                <w:rFonts w:ascii="Calibri"/>
                <w:b/>
                <w:i/>
              </w:rPr>
              <w:t>(from PICOS; see checklist)</w:t>
            </w:r>
          </w:p>
        </w:tc>
        <w:tc>
          <w:tcPr>
            <w:tcW w:w="1757" w:type="dxa"/>
            <w:tcBorders>
              <w:top w:val="single" w:sz="8" w:space="0" w:color="000000"/>
              <w:left w:val="single" w:sz="8" w:space="0" w:color="000000"/>
              <w:bottom w:val="single" w:sz="8" w:space="0" w:color="000000"/>
              <w:right w:val="single" w:sz="8" w:space="0" w:color="000000"/>
            </w:tcBorders>
            <w:shd w:val="clear" w:color="auto" w:fill="E2EFDA"/>
          </w:tcPr>
          <w:p w14:paraId="179489BF" w14:textId="77777777" w:rsidR="00375BE5" w:rsidRDefault="00375BE5" w:rsidP="00375BE5">
            <w:pPr>
              <w:pStyle w:val="TableParagraph"/>
              <w:rPr>
                <w:rFonts w:ascii="Times New Roman" w:eastAsia="Times New Roman" w:hAnsi="Times New Roman" w:cs="Times New Roman"/>
              </w:rPr>
            </w:pPr>
          </w:p>
          <w:p w14:paraId="387513AB" w14:textId="77777777" w:rsidR="00375BE5" w:rsidRDefault="00375BE5" w:rsidP="00375BE5">
            <w:pPr>
              <w:pStyle w:val="TableParagraph"/>
              <w:rPr>
                <w:rFonts w:ascii="Times New Roman" w:eastAsia="Times New Roman" w:hAnsi="Times New Roman" w:cs="Times New Roman"/>
              </w:rPr>
            </w:pPr>
          </w:p>
          <w:p w14:paraId="7E805232" w14:textId="77777777" w:rsidR="00375BE5" w:rsidRDefault="00375BE5" w:rsidP="00375BE5">
            <w:pPr>
              <w:pStyle w:val="TableParagraph"/>
              <w:rPr>
                <w:rFonts w:ascii="Times New Roman" w:eastAsia="Times New Roman" w:hAnsi="Times New Roman" w:cs="Times New Roman"/>
              </w:rPr>
            </w:pPr>
          </w:p>
          <w:p w14:paraId="1BDE4885" w14:textId="77777777" w:rsidR="00375BE5" w:rsidRDefault="00375BE5" w:rsidP="00375BE5">
            <w:pPr>
              <w:pStyle w:val="TableParagraph"/>
              <w:rPr>
                <w:rFonts w:ascii="Times New Roman" w:eastAsia="Times New Roman" w:hAnsi="Times New Roman" w:cs="Times New Roman"/>
              </w:rPr>
            </w:pPr>
          </w:p>
          <w:p w14:paraId="3990CFA3" w14:textId="77777777" w:rsidR="00375BE5" w:rsidRDefault="00375BE5" w:rsidP="00375BE5">
            <w:pPr>
              <w:pStyle w:val="TableParagraph"/>
              <w:rPr>
                <w:rFonts w:ascii="Times New Roman" w:eastAsia="Times New Roman" w:hAnsi="Times New Roman" w:cs="Times New Roman"/>
              </w:rPr>
            </w:pPr>
          </w:p>
          <w:p w14:paraId="037A7856" w14:textId="77777777" w:rsidR="00375BE5" w:rsidRDefault="00375BE5" w:rsidP="00375BE5">
            <w:pPr>
              <w:pStyle w:val="TableParagraph"/>
              <w:rPr>
                <w:rFonts w:ascii="Times New Roman" w:eastAsia="Times New Roman" w:hAnsi="Times New Roman" w:cs="Times New Roman"/>
              </w:rPr>
            </w:pPr>
          </w:p>
          <w:p w14:paraId="0C671FBC" w14:textId="77777777" w:rsidR="00375BE5" w:rsidRDefault="00375BE5" w:rsidP="00375BE5">
            <w:pPr>
              <w:pStyle w:val="TableParagraph"/>
              <w:spacing w:before="2"/>
              <w:rPr>
                <w:rFonts w:ascii="Times New Roman" w:eastAsia="Times New Roman" w:hAnsi="Times New Roman" w:cs="Times New Roman"/>
                <w:sz w:val="19"/>
                <w:szCs w:val="19"/>
              </w:rPr>
            </w:pPr>
          </w:p>
          <w:p w14:paraId="6B393461" w14:textId="77777777" w:rsidR="00375BE5" w:rsidRDefault="00375BE5" w:rsidP="00375BE5">
            <w:pPr>
              <w:pStyle w:val="TableParagraph"/>
              <w:spacing w:line="259" w:lineRule="auto"/>
              <w:ind w:left="27" w:right="716"/>
              <w:rPr>
                <w:rFonts w:ascii="Calibri" w:eastAsia="Calibri" w:hAnsi="Calibri" w:cs="Calibri"/>
              </w:rPr>
            </w:pPr>
            <w:r>
              <w:rPr>
                <w:rFonts w:ascii="Calibri"/>
                <w:b/>
              </w:rPr>
              <w:t>Funding/ Comments</w:t>
            </w:r>
          </w:p>
        </w:tc>
      </w:tr>
      <w:tr w:rsidR="00375BE5" w14:paraId="6C338965" w14:textId="77777777" w:rsidTr="00375BE5">
        <w:trPr>
          <w:trHeight w:hRule="exact" w:val="311"/>
        </w:trPr>
        <w:tc>
          <w:tcPr>
            <w:tcW w:w="1675" w:type="dxa"/>
            <w:tcBorders>
              <w:top w:val="single" w:sz="8" w:space="0" w:color="000000"/>
              <w:left w:val="single" w:sz="8" w:space="0" w:color="000000"/>
              <w:bottom w:val="nil"/>
              <w:right w:val="single" w:sz="8" w:space="0" w:color="000000"/>
            </w:tcBorders>
          </w:tcPr>
          <w:p w14:paraId="3EBA3CB7" w14:textId="77777777" w:rsidR="00375BE5" w:rsidRDefault="00375BE5" w:rsidP="00375BE5">
            <w:pPr>
              <w:pStyle w:val="TableParagraph"/>
              <w:ind w:left="27"/>
              <w:rPr>
                <w:rFonts w:ascii="Calibri" w:eastAsia="Calibri" w:hAnsi="Calibri" w:cs="Calibri"/>
              </w:rPr>
            </w:pPr>
            <w:r>
              <w:rPr>
                <w:rFonts w:ascii="Calibri"/>
              </w:rPr>
              <w:t>Chapple et al.,</w:t>
            </w:r>
          </w:p>
        </w:tc>
        <w:tc>
          <w:tcPr>
            <w:tcW w:w="6043" w:type="dxa"/>
            <w:tcBorders>
              <w:top w:val="single" w:sz="8" w:space="0" w:color="000000"/>
              <w:left w:val="single" w:sz="8" w:space="0" w:color="000000"/>
              <w:bottom w:val="nil"/>
              <w:right w:val="single" w:sz="8" w:space="0" w:color="000000"/>
            </w:tcBorders>
          </w:tcPr>
          <w:p w14:paraId="09B818FE" w14:textId="77777777" w:rsidR="00375BE5" w:rsidRDefault="00375BE5" w:rsidP="00375BE5">
            <w:pPr>
              <w:pStyle w:val="TableParagraph"/>
              <w:ind w:left="27"/>
              <w:rPr>
                <w:rFonts w:ascii="Calibri" w:eastAsia="Calibri" w:hAnsi="Calibri" w:cs="Calibri"/>
              </w:rPr>
            </w:pPr>
            <w:r>
              <w:rPr>
                <w:rFonts w:ascii="Calibri"/>
              </w:rPr>
              <w:t>Mirabegron 25 mg vs. Mirabegron 50 mg vs. Tolterodine 4 mg</w:t>
            </w:r>
          </w:p>
        </w:tc>
        <w:tc>
          <w:tcPr>
            <w:tcW w:w="4318" w:type="dxa"/>
            <w:tcBorders>
              <w:top w:val="single" w:sz="8" w:space="0" w:color="000000"/>
              <w:left w:val="single" w:sz="8" w:space="0" w:color="000000"/>
              <w:bottom w:val="nil"/>
              <w:right w:val="single" w:sz="8" w:space="0" w:color="000000"/>
            </w:tcBorders>
          </w:tcPr>
          <w:p w14:paraId="76A379F3" w14:textId="77777777" w:rsidR="00375BE5" w:rsidRDefault="00375BE5" w:rsidP="00375BE5">
            <w:pPr>
              <w:pStyle w:val="TableParagraph"/>
              <w:ind w:left="27"/>
              <w:rPr>
                <w:rFonts w:ascii="Calibri" w:eastAsia="Calibri" w:hAnsi="Calibri" w:cs="Calibri"/>
              </w:rPr>
            </w:pPr>
            <w:r>
              <w:rPr>
                <w:rFonts w:ascii="Calibri"/>
              </w:rPr>
              <w:t>Mirabegron 25 mg vs. Mirabegron 50 mg vs.</w:t>
            </w:r>
          </w:p>
        </w:tc>
        <w:tc>
          <w:tcPr>
            <w:tcW w:w="1757" w:type="dxa"/>
            <w:tcBorders>
              <w:top w:val="single" w:sz="8" w:space="0" w:color="000000"/>
              <w:left w:val="single" w:sz="8" w:space="0" w:color="000000"/>
              <w:bottom w:val="nil"/>
              <w:right w:val="single" w:sz="8" w:space="0" w:color="000000"/>
            </w:tcBorders>
          </w:tcPr>
          <w:p w14:paraId="788A4986" w14:textId="77777777" w:rsidR="00375BE5" w:rsidRDefault="00375BE5" w:rsidP="00375BE5">
            <w:pPr>
              <w:pStyle w:val="TableParagraph"/>
              <w:ind w:left="27"/>
              <w:rPr>
                <w:rFonts w:ascii="Calibri" w:eastAsia="Calibri" w:hAnsi="Calibri" w:cs="Calibri"/>
              </w:rPr>
            </w:pPr>
            <w:r>
              <w:rPr>
                <w:rFonts w:ascii="Calibri"/>
              </w:rPr>
              <w:t>Astellas</w:t>
            </w:r>
          </w:p>
        </w:tc>
      </w:tr>
      <w:tr w:rsidR="00375BE5" w14:paraId="39CB0B63" w14:textId="77777777" w:rsidTr="00375BE5">
        <w:trPr>
          <w:trHeight w:hRule="exact" w:val="290"/>
        </w:trPr>
        <w:tc>
          <w:tcPr>
            <w:tcW w:w="1675" w:type="dxa"/>
            <w:tcBorders>
              <w:top w:val="nil"/>
              <w:left w:val="single" w:sz="8" w:space="0" w:color="000000"/>
              <w:bottom w:val="nil"/>
              <w:right w:val="single" w:sz="8" w:space="0" w:color="000000"/>
            </w:tcBorders>
          </w:tcPr>
          <w:p w14:paraId="102AE14E" w14:textId="77777777" w:rsidR="00375BE5" w:rsidRDefault="00375BE5" w:rsidP="00375BE5">
            <w:pPr>
              <w:pStyle w:val="TableParagraph"/>
              <w:spacing w:line="260" w:lineRule="exact"/>
              <w:ind w:left="27"/>
              <w:rPr>
                <w:rFonts w:ascii="Calibri" w:eastAsia="Calibri" w:hAnsi="Calibri" w:cs="Calibri"/>
              </w:rPr>
            </w:pPr>
            <w:r>
              <w:rPr>
                <w:rFonts w:ascii="Calibri"/>
              </w:rPr>
              <w:t xml:space="preserve">2013 </w:t>
            </w:r>
            <w:r>
              <w:rPr>
                <w:rFonts w:ascii="Calibri"/>
              </w:rPr>
              <w:fldChar w:fldCharType="begin">
                <w:fldData xml:space="preserve">PEVuZE5vdGU+PENpdGU+PEF1dGhvcj5DaGFwcGxlPC9BdXRob3I+PFllYXI+MjAxMzwvWWVhcj48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==
</w:fldData>
              </w:fldChar>
            </w:r>
            <w:r>
              <w:rPr>
                <w:rFonts w:ascii="Calibri"/>
              </w:rPr>
              <w:instrText xml:space="preserve"> ADDIN EN.CITE </w:instrText>
            </w:r>
            <w:r>
              <w:rPr>
                <w:rFonts w:ascii="Calibri"/>
              </w:rPr>
              <w:fldChar w:fldCharType="begin">
                <w:fldData xml:space="preserve">PEVuZE5vdGU+PENpdGU+PEF1dGhvcj5DaGFwcGxlPC9BdXRob3I+PFllYXI+MjAxMzwvWWVhcj48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==
</w:fldData>
              </w:fldChar>
            </w:r>
            <w:r>
              <w:rPr>
                <w:rFonts w:ascii="Calibri"/>
              </w:rPr>
              <w:instrText xml:space="preserve"> ADDIN EN.CITE.DATA </w:instrText>
            </w:r>
            <w:r>
              <w:rPr>
                <w:rFonts w:ascii="Calibri"/>
              </w:rPr>
            </w:r>
            <w:r>
              <w:rPr>
                <w:rFonts w:ascii="Calibri"/>
              </w:rPr>
              <w:fldChar w:fldCharType="end"/>
            </w:r>
            <w:r>
              <w:rPr>
                <w:rFonts w:ascii="Calibri"/>
              </w:rPr>
            </w:r>
            <w:r>
              <w:rPr>
                <w:rFonts w:ascii="Calibri"/>
              </w:rPr>
              <w:fldChar w:fldCharType="separate"/>
            </w:r>
            <w:r>
              <w:rPr>
                <w:rFonts w:ascii="Calibri"/>
                <w:noProof/>
              </w:rPr>
              <w:t>[4]</w:t>
            </w:r>
            <w:r>
              <w:rPr>
                <w:rFonts w:ascii="Calibri"/>
              </w:rPr>
              <w:fldChar w:fldCharType="end"/>
            </w:r>
          </w:p>
        </w:tc>
        <w:tc>
          <w:tcPr>
            <w:tcW w:w="6043" w:type="dxa"/>
            <w:tcBorders>
              <w:top w:val="nil"/>
              <w:left w:val="single" w:sz="8" w:space="0" w:color="000000"/>
              <w:bottom w:val="nil"/>
              <w:right w:val="single" w:sz="8" w:space="0" w:color="000000"/>
            </w:tcBorders>
          </w:tcPr>
          <w:p w14:paraId="58121951" w14:textId="77777777" w:rsidR="00375BE5" w:rsidRDefault="00375BE5" w:rsidP="00375BE5"/>
        </w:tc>
        <w:tc>
          <w:tcPr>
            <w:tcW w:w="4318" w:type="dxa"/>
            <w:tcBorders>
              <w:top w:val="nil"/>
              <w:left w:val="single" w:sz="8" w:space="0" w:color="000000"/>
              <w:bottom w:val="nil"/>
              <w:right w:val="single" w:sz="8" w:space="0" w:color="000000"/>
            </w:tcBorders>
          </w:tcPr>
          <w:p w14:paraId="49622A2B" w14:textId="77777777" w:rsidR="00375BE5" w:rsidRDefault="00375BE5" w:rsidP="00375BE5">
            <w:pPr>
              <w:pStyle w:val="TableParagraph"/>
              <w:spacing w:line="259" w:lineRule="exact"/>
              <w:ind w:left="27"/>
              <w:rPr>
                <w:rFonts w:ascii="Calibri" w:eastAsia="Calibri" w:hAnsi="Calibri" w:cs="Calibri"/>
              </w:rPr>
            </w:pPr>
            <w:r>
              <w:rPr>
                <w:rFonts w:ascii="Calibri"/>
              </w:rPr>
              <w:t>Tolterodine 4 mg</w:t>
            </w:r>
          </w:p>
        </w:tc>
        <w:tc>
          <w:tcPr>
            <w:tcW w:w="1757" w:type="dxa"/>
            <w:vMerge w:val="restart"/>
            <w:tcBorders>
              <w:top w:val="nil"/>
              <w:left w:val="single" w:sz="8" w:space="0" w:color="000000"/>
              <w:right w:val="single" w:sz="8" w:space="0" w:color="000000"/>
            </w:tcBorders>
          </w:tcPr>
          <w:p w14:paraId="55F8831E" w14:textId="77777777" w:rsidR="00375BE5" w:rsidRDefault="00375BE5" w:rsidP="00375BE5">
            <w:pPr>
              <w:pStyle w:val="TableParagraph"/>
              <w:spacing w:line="259" w:lineRule="exact"/>
              <w:ind w:left="27"/>
              <w:rPr>
                <w:rFonts w:ascii="Calibri" w:eastAsia="Calibri" w:hAnsi="Calibri" w:cs="Calibri"/>
              </w:rPr>
            </w:pPr>
            <w:r>
              <w:rPr>
                <w:rFonts w:ascii="Calibri"/>
              </w:rPr>
              <w:t>Pharmaceuticals</w:t>
            </w:r>
          </w:p>
        </w:tc>
      </w:tr>
      <w:tr w:rsidR="00375BE5" w14:paraId="31272375" w14:textId="77777777" w:rsidTr="00375BE5">
        <w:trPr>
          <w:trHeight w:hRule="exact" w:val="290"/>
        </w:trPr>
        <w:tc>
          <w:tcPr>
            <w:tcW w:w="1675" w:type="dxa"/>
            <w:tcBorders>
              <w:top w:val="nil"/>
              <w:left w:val="single" w:sz="8" w:space="0" w:color="000000"/>
              <w:bottom w:val="nil"/>
              <w:right w:val="single" w:sz="8" w:space="0" w:color="000000"/>
            </w:tcBorders>
          </w:tcPr>
          <w:p w14:paraId="3D80A79C" w14:textId="77777777" w:rsidR="00375BE5" w:rsidRDefault="00375BE5" w:rsidP="00375BE5">
            <w:pPr>
              <w:pStyle w:val="TableParagraph"/>
              <w:spacing w:line="259" w:lineRule="exact"/>
              <w:ind w:left="27"/>
              <w:rPr>
                <w:rFonts w:ascii="Calibri" w:eastAsia="Calibri" w:hAnsi="Calibri" w:cs="Calibri"/>
              </w:rPr>
            </w:pPr>
          </w:p>
        </w:tc>
        <w:tc>
          <w:tcPr>
            <w:tcW w:w="6043" w:type="dxa"/>
            <w:tcBorders>
              <w:top w:val="nil"/>
              <w:left w:val="single" w:sz="8" w:space="0" w:color="000000"/>
              <w:bottom w:val="nil"/>
              <w:right w:val="single" w:sz="8" w:space="0" w:color="000000"/>
            </w:tcBorders>
          </w:tcPr>
          <w:p w14:paraId="0BAAF2ED" w14:textId="77777777" w:rsidR="00375BE5" w:rsidRDefault="00375BE5" w:rsidP="00375BE5">
            <w:pPr>
              <w:pStyle w:val="TableParagraph"/>
              <w:spacing w:line="259" w:lineRule="exact"/>
              <w:ind w:left="27"/>
              <w:rPr>
                <w:rFonts w:ascii="Calibri" w:eastAsia="Calibri" w:hAnsi="Calibri" w:cs="Calibri"/>
              </w:rPr>
            </w:pPr>
            <w:r>
              <w:rPr>
                <w:rFonts w:ascii="Calibri"/>
              </w:rPr>
              <w:t>Adjusted mean change from baseline number of incontinence</w:t>
            </w:r>
          </w:p>
        </w:tc>
        <w:tc>
          <w:tcPr>
            <w:tcW w:w="4318" w:type="dxa"/>
            <w:tcBorders>
              <w:top w:val="nil"/>
              <w:left w:val="single" w:sz="8" w:space="0" w:color="000000"/>
              <w:bottom w:val="nil"/>
              <w:right w:val="single" w:sz="8" w:space="0" w:color="000000"/>
            </w:tcBorders>
          </w:tcPr>
          <w:p w14:paraId="38362D1D" w14:textId="77777777" w:rsidR="00375BE5" w:rsidRDefault="00375BE5" w:rsidP="00375BE5"/>
        </w:tc>
        <w:tc>
          <w:tcPr>
            <w:tcW w:w="1757" w:type="dxa"/>
            <w:vMerge/>
            <w:tcBorders>
              <w:left w:val="single" w:sz="8" w:space="0" w:color="000000"/>
              <w:right w:val="single" w:sz="8" w:space="0" w:color="000000"/>
            </w:tcBorders>
          </w:tcPr>
          <w:p w14:paraId="116D8229" w14:textId="77777777" w:rsidR="00375BE5" w:rsidRDefault="00375BE5" w:rsidP="00375BE5"/>
        </w:tc>
      </w:tr>
      <w:tr w:rsidR="00375BE5" w14:paraId="26AB51A0" w14:textId="77777777" w:rsidTr="00375BE5">
        <w:trPr>
          <w:trHeight w:hRule="exact" w:val="290"/>
        </w:trPr>
        <w:tc>
          <w:tcPr>
            <w:tcW w:w="1675" w:type="dxa"/>
            <w:tcBorders>
              <w:top w:val="nil"/>
              <w:left w:val="single" w:sz="8" w:space="0" w:color="000000"/>
              <w:bottom w:val="nil"/>
              <w:right w:val="single" w:sz="8" w:space="0" w:color="000000"/>
            </w:tcBorders>
          </w:tcPr>
          <w:p w14:paraId="4587FAB2" w14:textId="77777777" w:rsidR="00375BE5" w:rsidRDefault="00375BE5" w:rsidP="00375BE5"/>
        </w:tc>
        <w:tc>
          <w:tcPr>
            <w:tcW w:w="6043" w:type="dxa"/>
            <w:tcBorders>
              <w:top w:val="nil"/>
              <w:left w:val="single" w:sz="8" w:space="0" w:color="000000"/>
              <w:bottom w:val="nil"/>
              <w:right w:val="single" w:sz="8" w:space="0" w:color="000000"/>
            </w:tcBorders>
          </w:tcPr>
          <w:p w14:paraId="0CA96B8A"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episodes /24 h (95% CI): ‐1.36 (‐1.45 to ‐0.23) vs. ‐1.15 (‐1.22 to ‐</w:t>
            </w:r>
          </w:p>
        </w:tc>
        <w:tc>
          <w:tcPr>
            <w:tcW w:w="4318" w:type="dxa"/>
            <w:tcBorders>
              <w:top w:val="nil"/>
              <w:left w:val="single" w:sz="8" w:space="0" w:color="000000"/>
              <w:bottom w:val="nil"/>
              <w:right w:val="single" w:sz="8" w:space="0" w:color="000000"/>
            </w:tcBorders>
          </w:tcPr>
          <w:p w14:paraId="5A8F3DAF" w14:textId="77777777" w:rsidR="00375BE5" w:rsidRDefault="00375BE5" w:rsidP="00375BE5">
            <w:pPr>
              <w:pStyle w:val="TableParagraph"/>
              <w:spacing w:line="259" w:lineRule="exact"/>
              <w:ind w:left="27"/>
              <w:rPr>
                <w:rFonts w:ascii="Calibri" w:eastAsia="Calibri" w:hAnsi="Calibri" w:cs="Calibri"/>
              </w:rPr>
            </w:pPr>
            <w:r>
              <w:rPr>
                <w:rFonts w:ascii="Calibri"/>
              </w:rPr>
              <w:t>Withdrawals due to adverse events: 9/169</w:t>
            </w:r>
          </w:p>
        </w:tc>
        <w:tc>
          <w:tcPr>
            <w:tcW w:w="1757" w:type="dxa"/>
            <w:vMerge/>
            <w:tcBorders>
              <w:left w:val="single" w:sz="8" w:space="0" w:color="000000"/>
              <w:right w:val="single" w:sz="8" w:space="0" w:color="000000"/>
            </w:tcBorders>
          </w:tcPr>
          <w:p w14:paraId="443E5763" w14:textId="77777777" w:rsidR="00375BE5" w:rsidRDefault="00375BE5" w:rsidP="00375BE5"/>
        </w:tc>
      </w:tr>
      <w:tr w:rsidR="00375BE5" w14:paraId="573D4633" w14:textId="77777777" w:rsidTr="00375BE5">
        <w:trPr>
          <w:trHeight w:hRule="exact" w:val="290"/>
        </w:trPr>
        <w:tc>
          <w:tcPr>
            <w:tcW w:w="1675" w:type="dxa"/>
            <w:tcBorders>
              <w:top w:val="nil"/>
              <w:left w:val="single" w:sz="8" w:space="0" w:color="000000"/>
              <w:bottom w:val="nil"/>
              <w:right w:val="single" w:sz="8" w:space="0" w:color="000000"/>
            </w:tcBorders>
          </w:tcPr>
          <w:p w14:paraId="156726BE" w14:textId="77777777" w:rsidR="00375BE5" w:rsidRDefault="00375BE5" w:rsidP="00375BE5">
            <w:pPr>
              <w:pStyle w:val="TableParagraph"/>
              <w:spacing w:line="260" w:lineRule="exact"/>
              <w:ind w:left="27"/>
              <w:rPr>
                <w:rFonts w:ascii="Calibri" w:eastAsia="Calibri" w:hAnsi="Calibri" w:cs="Calibri"/>
              </w:rPr>
            </w:pPr>
            <w:r>
              <w:rPr>
                <w:rFonts w:ascii="Calibri"/>
              </w:rPr>
              <w:t xml:space="preserve">Astellas, 2010 </w:t>
            </w:r>
            <w:r>
              <w:rPr>
                <w:rFonts w:ascii="Calibri" w:eastAsia="Calibri" w:hAnsi="Calibri" w:cs="Calibri"/>
              </w:rPr>
              <w:fldChar w:fldCharType="begin"/>
            </w:r>
            <w:r>
              <w:rPr>
                <w:rFonts w:ascii="Calibri" w:eastAsia="Calibri" w:hAnsi="Calibri" w:cs="Calibri"/>
              </w:rPr>
              <w:instrText xml:space="preserve"> ADDIN EN.CITE &lt;EndNote&gt;&lt;Cite&gt;&lt;Author&gt;Astellas&lt;/Author&gt;&lt;Year&gt;2010&lt;/Year&gt;&lt;RecNum&gt;1934&lt;/RecNum&gt;&lt;DisplayText&gt;[5]&lt;/DisplayText&gt;&lt;record&gt;&lt;rec-number&gt;1934&lt;/rec-number&gt;&lt;foreign-keys&gt;&lt;key app="EN" db-id="afdswzsf729zxjeftsmv9rdkwpa59xdasx05" timestamp="1524598277"&gt;1934&lt;/key&gt;&lt;/foreign-keys&gt;&lt;ref-type name="Journal Article"&gt;17&lt;/ref-type&gt;&lt;contributors&gt;&lt;authors&gt;&lt;author&gt;Astellas&lt;/author&gt;&lt;/authors&gt;&lt;/contributors&gt;&lt;titles&gt;&lt;title&gt;A randomized, double-blind, parallel group, placebo and active controlled, multicenter dose ranging study with the beta-3 agonist YM178 in patients with symptomatic overactive bladder (DRAGON)&lt;/title&gt;&lt;/titles&gt;&lt;pages&gt;1-8&lt;/pages&gt;&lt;dates&gt;&lt;year&gt;2010&lt;/year&gt;&lt;/dates&gt;&lt;urls&gt;&lt;/urls&gt;&lt;custom1&gt;Handsearch&lt;/custom1&gt;&lt;custom2&gt;H&lt;/custom2&gt;&lt;custom3&gt;R&lt;/custom3&gt;&lt;custom4&gt;Include&lt;/custom4&gt;&lt;custom5&gt;Companion to Chapple 2013 (Dragon)&lt;/custom5&gt;&lt;/record&gt;&lt;/Cite&gt;&lt;/EndNote&gt;</w:instrText>
            </w:r>
            <w:r>
              <w:rPr>
                <w:rFonts w:ascii="Calibri" w:eastAsia="Calibri" w:hAnsi="Calibri" w:cs="Calibri"/>
              </w:rPr>
              <w:fldChar w:fldCharType="separate"/>
            </w:r>
            <w:r>
              <w:rPr>
                <w:rFonts w:ascii="Calibri" w:eastAsia="Calibri" w:hAnsi="Calibri" w:cs="Calibri"/>
                <w:noProof/>
              </w:rPr>
              <w:t>[5]</w:t>
            </w:r>
            <w:r>
              <w:rPr>
                <w:rFonts w:ascii="Calibri" w:eastAsia="Calibri" w:hAnsi="Calibri" w:cs="Calibri"/>
              </w:rPr>
              <w:fldChar w:fldCharType="end"/>
            </w:r>
          </w:p>
        </w:tc>
        <w:tc>
          <w:tcPr>
            <w:tcW w:w="6043" w:type="dxa"/>
            <w:tcBorders>
              <w:top w:val="nil"/>
              <w:left w:val="single" w:sz="8" w:space="0" w:color="000000"/>
              <w:bottom w:val="nil"/>
              <w:right w:val="single" w:sz="8" w:space="0" w:color="000000"/>
            </w:tcBorders>
          </w:tcPr>
          <w:p w14:paraId="314602AB"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0.02) vs. ‐0.81 (‐1.01 to 0.45)</w:t>
            </w:r>
          </w:p>
        </w:tc>
        <w:tc>
          <w:tcPr>
            <w:tcW w:w="4318" w:type="dxa"/>
            <w:tcBorders>
              <w:top w:val="nil"/>
              <w:left w:val="single" w:sz="8" w:space="0" w:color="000000"/>
              <w:bottom w:val="nil"/>
              <w:right w:val="single" w:sz="8" w:space="0" w:color="000000"/>
            </w:tcBorders>
          </w:tcPr>
          <w:p w14:paraId="65E12413" w14:textId="77777777" w:rsidR="00375BE5" w:rsidRDefault="00375BE5" w:rsidP="00375BE5">
            <w:pPr>
              <w:pStyle w:val="TableParagraph"/>
              <w:spacing w:line="259" w:lineRule="exact"/>
              <w:ind w:left="27"/>
              <w:rPr>
                <w:rFonts w:ascii="Calibri" w:eastAsia="Calibri" w:hAnsi="Calibri" w:cs="Calibri"/>
              </w:rPr>
            </w:pPr>
            <w:r>
              <w:rPr>
                <w:rFonts w:ascii="Calibri"/>
              </w:rPr>
              <w:t>(5.3%) vs. 4/169 (2.4%) vs. 1/85 (1.2%)</w:t>
            </w:r>
          </w:p>
        </w:tc>
        <w:tc>
          <w:tcPr>
            <w:tcW w:w="1757" w:type="dxa"/>
            <w:vMerge/>
            <w:tcBorders>
              <w:left w:val="single" w:sz="8" w:space="0" w:color="000000"/>
              <w:right w:val="single" w:sz="8" w:space="0" w:color="000000"/>
            </w:tcBorders>
          </w:tcPr>
          <w:p w14:paraId="0931D176" w14:textId="77777777" w:rsidR="00375BE5" w:rsidRDefault="00375BE5" w:rsidP="00375BE5"/>
        </w:tc>
      </w:tr>
      <w:tr w:rsidR="00375BE5" w14:paraId="6C7CE6A0" w14:textId="77777777" w:rsidTr="00375BE5">
        <w:trPr>
          <w:trHeight w:hRule="exact" w:val="290"/>
        </w:trPr>
        <w:tc>
          <w:tcPr>
            <w:tcW w:w="1675" w:type="dxa"/>
            <w:tcBorders>
              <w:top w:val="nil"/>
              <w:left w:val="single" w:sz="8" w:space="0" w:color="000000"/>
              <w:bottom w:val="nil"/>
              <w:right w:val="single" w:sz="8" w:space="0" w:color="000000"/>
            </w:tcBorders>
          </w:tcPr>
          <w:p w14:paraId="64BB046B" w14:textId="77777777" w:rsidR="00375BE5" w:rsidRDefault="00375BE5" w:rsidP="00375BE5">
            <w:pPr>
              <w:pStyle w:val="TableParagraph"/>
              <w:spacing w:line="259" w:lineRule="exact"/>
              <w:ind w:left="27"/>
              <w:rPr>
                <w:rFonts w:ascii="Calibri" w:eastAsia="Calibri" w:hAnsi="Calibri" w:cs="Calibri"/>
              </w:rPr>
            </w:pPr>
          </w:p>
        </w:tc>
        <w:tc>
          <w:tcPr>
            <w:tcW w:w="6043" w:type="dxa"/>
            <w:tcBorders>
              <w:top w:val="nil"/>
              <w:left w:val="single" w:sz="8" w:space="0" w:color="000000"/>
              <w:bottom w:val="nil"/>
              <w:right w:val="single" w:sz="8" w:space="0" w:color="000000"/>
            </w:tcBorders>
          </w:tcPr>
          <w:p w14:paraId="75A55A4E" w14:textId="77777777" w:rsidR="00375BE5" w:rsidRDefault="00375BE5" w:rsidP="00375BE5"/>
        </w:tc>
        <w:tc>
          <w:tcPr>
            <w:tcW w:w="4318" w:type="dxa"/>
            <w:tcBorders>
              <w:top w:val="nil"/>
              <w:left w:val="single" w:sz="8" w:space="0" w:color="000000"/>
              <w:bottom w:val="nil"/>
              <w:right w:val="single" w:sz="8" w:space="0" w:color="000000"/>
            </w:tcBorders>
          </w:tcPr>
          <w:p w14:paraId="63864F94" w14:textId="77777777" w:rsidR="00375BE5" w:rsidRDefault="00375BE5" w:rsidP="00375BE5"/>
        </w:tc>
        <w:tc>
          <w:tcPr>
            <w:tcW w:w="1757" w:type="dxa"/>
            <w:vMerge/>
            <w:tcBorders>
              <w:left w:val="single" w:sz="8" w:space="0" w:color="000000"/>
              <w:right w:val="single" w:sz="8" w:space="0" w:color="000000"/>
            </w:tcBorders>
          </w:tcPr>
          <w:p w14:paraId="32A7DAAD" w14:textId="77777777" w:rsidR="00375BE5" w:rsidRDefault="00375BE5" w:rsidP="00375BE5"/>
        </w:tc>
      </w:tr>
      <w:tr w:rsidR="00375BE5" w14:paraId="2656C3B2" w14:textId="77777777" w:rsidTr="00375BE5">
        <w:trPr>
          <w:trHeight w:hRule="exact" w:val="290"/>
        </w:trPr>
        <w:tc>
          <w:tcPr>
            <w:tcW w:w="1675" w:type="dxa"/>
            <w:tcBorders>
              <w:top w:val="nil"/>
              <w:left w:val="single" w:sz="8" w:space="0" w:color="000000"/>
              <w:bottom w:val="nil"/>
              <w:right w:val="single" w:sz="8" w:space="0" w:color="000000"/>
            </w:tcBorders>
          </w:tcPr>
          <w:p w14:paraId="0EA888C8" w14:textId="77777777" w:rsidR="00375BE5" w:rsidRDefault="00375BE5" w:rsidP="00375BE5">
            <w:pPr>
              <w:pStyle w:val="TableParagraph"/>
              <w:spacing w:line="260" w:lineRule="exact"/>
              <w:rPr>
                <w:rFonts w:ascii="Calibri" w:eastAsia="Calibri" w:hAnsi="Calibri" w:cs="Calibri"/>
              </w:rPr>
            </w:pPr>
          </w:p>
        </w:tc>
        <w:tc>
          <w:tcPr>
            <w:tcW w:w="6043" w:type="dxa"/>
            <w:tcBorders>
              <w:top w:val="nil"/>
              <w:left w:val="single" w:sz="8" w:space="0" w:color="000000"/>
              <w:bottom w:val="nil"/>
              <w:right w:val="single" w:sz="8" w:space="0" w:color="000000"/>
            </w:tcBorders>
          </w:tcPr>
          <w:p w14:paraId="72940F7C" w14:textId="77777777" w:rsidR="00375BE5" w:rsidRDefault="00375BE5" w:rsidP="00375BE5">
            <w:pPr>
              <w:pStyle w:val="TableParagraph"/>
              <w:spacing w:line="260" w:lineRule="exact"/>
              <w:ind w:left="27"/>
              <w:rPr>
                <w:rFonts w:ascii="Calibri" w:eastAsia="Calibri" w:hAnsi="Calibri" w:cs="Calibri"/>
              </w:rPr>
            </w:pPr>
            <w:r>
              <w:rPr>
                <w:rFonts w:ascii="Calibri"/>
              </w:rPr>
              <w:t>Adjusted mean change from baseline number of micturitions /24</w:t>
            </w:r>
          </w:p>
        </w:tc>
        <w:tc>
          <w:tcPr>
            <w:tcW w:w="4318" w:type="dxa"/>
            <w:tcBorders>
              <w:top w:val="nil"/>
              <w:left w:val="single" w:sz="8" w:space="0" w:color="000000"/>
              <w:bottom w:val="nil"/>
              <w:right w:val="single" w:sz="8" w:space="0" w:color="000000"/>
            </w:tcBorders>
          </w:tcPr>
          <w:p w14:paraId="3522F60B" w14:textId="77777777" w:rsidR="00375BE5" w:rsidRDefault="00375BE5" w:rsidP="00375BE5">
            <w:pPr>
              <w:pStyle w:val="TableParagraph"/>
              <w:spacing w:line="259" w:lineRule="exact"/>
              <w:ind w:left="27"/>
              <w:rPr>
                <w:rFonts w:ascii="Calibri" w:eastAsia="Calibri" w:hAnsi="Calibri" w:cs="Calibri"/>
              </w:rPr>
            </w:pPr>
            <w:r>
              <w:rPr>
                <w:rFonts w:ascii="Calibri"/>
              </w:rPr>
              <w:t>Serious adverse events: 1/169 (0.6%) vs. 1/169</w:t>
            </w:r>
          </w:p>
        </w:tc>
        <w:tc>
          <w:tcPr>
            <w:tcW w:w="1757" w:type="dxa"/>
            <w:vMerge/>
            <w:tcBorders>
              <w:left w:val="single" w:sz="8" w:space="0" w:color="000000"/>
              <w:right w:val="single" w:sz="8" w:space="0" w:color="000000"/>
            </w:tcBorders>
          </w:tcPr>
          <w:p w14:paraId="1945D05A" w14:textId="77777777" w:rsidR="00375BE5" w:rsidRDefault="00375BE5" w:rsidP="00375BE5"/>
        </w:tc>
      </w:tr>
      <w:tr w:rsidR="00375BE5" w14:paraId="257D564A" w14:textId="77777777" w:rsidTr="00375BE5">
        <w:trPr>
          <w:trHeight w:hRule="exact" w:val="290"/>
        </w:trPr>
        <w:tc>
          <w:tcPr>
            <w:tcW w:w="1675" w:type="dxa"/>
            <w:tcBorders>
              <w:top w:val="nil"/>
              <w:left w:val="single" w:sz="8" w:space="0" w:color="000000"/>
              <w:bottom w:val="nil"/>
              <w:right w:val="single" w:sz="8" w:space="0" w:color="000000"/>
            </w:tcBorders>
          </w:tcPr>
          <w:p w14:paraId="699E4393" w14:textId="77777777" w:rsidR="00375BE5" w:rsidRDefault="00375BE5" w:rsidP="00375BE5"/>
        </w:tc>
        <w:tc>
          <w:tcPr>
            <w:tcW w:w="6043" w:type="dxa"/>
            <w:tcBorders>
              <w:top w:val="nil"/>
              <w:left w:val="single" w:sz="8" w:space="0" w:color="000000"/>
              <w:bottom w:val="nil"/>
              <w:right w:val="single" w:sz="8" w:space="0" w:color="000000"/>
            </w:tcBorders>
          </w:tcPr>
          <w:p w14:paraId="77935C47"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h (95% CI): ‐1.88  (‐0.99 to 0.10) vs. ‐2.08 (‐1.19 to ‐0.10) vs. ‐1.99</w:t>
            </w:r>
          </w:p>
        </w:tc>
        <w:tc>
          <w:tcPr>
            <w:tcW w:w="4318" w:type="dxa"/>
            <w:vMerge w:val="restart"/>
            <w:tcBorders>
              <w:top w:val="nil"/>
              <w:left w:val="single" w:sz="8" w:space="0" w:color="000000"/>
              <w:right w:val="single" w:sz="8" w:space="0" w:color="000000"/>
            </w:tcBorders>
          </w:tcPr>
          <w:p w14:paraId="6B4815FD" w14:textId="77777777" w:rsidR="00375BE5" w:rsidRDefault="00375BE5" w:rsidP="00375BE5">
            <w:pPr>
              <w:pStyle w:val="TableParagraph"/>
              <w:spacing w:line="259" w:lineRule="exact"/>
              <w:ind w:left="27"/>
              <w:rPr>
                <w:rFonts w:ascii="Calibri" w:eastAsia="Calibri" w:hAnsi="Calibri" w:cs="Calibri"/>
              </w:rPr>
            </w:pPr>
            <w:r>
              <w:rPr>
                <w:rFonts w:ascii="Calibri"/>
              </w:rPr>
              <w:t>(0.6%) vs. 1/85 (1.2%)</w:t>
            </w:r>
          </w:p>
        </w:tc>
        <w:tc>
          <w:tcPr>
            <w:tcW w:w="1757" w:type="dxa"/>
            <w:vMerge/>
            <w:tcBorders>
              <w:left w:val="single" w:sz="8" w:space="0" w:color="000000"/>
              <w:right w:val="single" w:sz="8" w:space="0" w:color="000000"/>
            </w:tcBorders>
          </w:tcPr>
          <w:p w14:paraId="4780710A" w14:textId="77777777" w:rsidR="00375BE5" w:rsidRDefault="00375BE5" w:rsidP="00375BE5"/>
        </w:tc>
      </w:tr>
      <w:tr w:rsidR="00375BE5" w14:paraId="72AA3B3B" w14:textId="77777777" w:rsidTr="00375BE5">
        <w:trPr>
          <w:trHeight w:hRule="exact" w:val="290"/>
        </w:trPr>
        <w:tc>
          <w:tcPr>
            <w:tcW w:w="1675" w:type="dxa"/>
            <w:tcBorders>
              <w:top w:val="nil"/>
              <w:left w:val="single" w:sz="8" w:space="0" w:color="000000"/>
              <w:bottom w:val="nil"/>
              <w:right w:val="single" w:sz="8" w:space="0" w:color="000000"/>
            </w:tcBorders>
          </w:tcPr>
          <w:p w14:paraId="54641D90" w14:textId="77777777" w:rsidR="00375BE5" w:rsidRDefault="00375BE5" w:rsidP="00375BE5">
            <w:pPr>
              <w:pStyle w:val="TableParagraph"/>
              <w:spacing w:line="259" w:lineRule="exact"/>
              <w:ind w:left="27"/>
              <w:rPr>
                <w:rFonts w:ascii="Calibri" w:eastAsia="Calibri" w:hAnsi="Calibri" w:cs="Calibri"/>
              </w:rPr>
            </w:pPr>
            <w:r>
              <w:rPr>
                <w:rFonts w:ascii="Calibri"/>
              </w:rPr>
              <w:t>N = 928</w:t>
            </w:r>
          </w:p>
        </w:tc>
        <w:tc>
          <w:tcPr>
            <w:tcW w:w="6043" w:type="dxa"/>
            <w:tcBorders>
              <w:top w:val="nil"/>
              <w:left w:val="single" w:sz="8" w:space="0" w:color="000000"/>
              <w:bottom w:val="nil"/>
              <w:right w:val="single" w:sz="8" w:space="0" w:color="000000"/>
            </w:tcBorders>
          </w:tcPr>
          <w:p w14:paraId="1FCEFE7F"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(‐1.18 to 0.15)</w:t>
            </w:r>
          </w:p>
        </w:tc>
        <w:tc>
          <w:tcPr>
            <w:tcW w:w="4318" w:type="dxa"/>
            <w:vMerge/>
            <w:tcBorders>
              <w:left w:val="single" w:sz="8" w:space="0" w:color="000000"/>
              <w:right w:val="single" w:sz="8" w:space="0" w:color="000000"/>
            </w:tcBorders>
          </w:tcPr>
          <w:p w14:paraId="6306182A" w14:textId="77777777" w:rsidR="00375BE5" w:rsidRDefault="00375BE5" w:rsidP="00375BE5"/>
        </w:tc>
        <w:tc>
          <w:tcPr>
            <w:tcW w:w="1757" w:type="dxa"/>
            <w:vMerge/>
            <w:tcBorders>
              <w:left w:val="single" w:sz="8" w:space="0" w:color="000000"/>
              <w:right w:val="single" w:sz="8" w:space="0" w:color="000000"/>
            </w:tcBorders>
          </w:tcPr>
          <w:p w14:paraId="7BD9EEC7" w14:textId="77777777" w:rsidR="00375BE5" w:rsidRDefault="00375BE5" w:rsidP="00375BE5"/>
        </w:tc>
      </w:tr>
      <w:tr w:rsidR="00375BE5" w14:paraId="196A1315" w14:textId="77777777" w:rsidTr="00375BE5">
        <w:trPr>
          <w:trHeight w:hRule="exact" w:val="290"/>
        </w:trPr>
        <w:tc>
          <w:tcPr>
            <w:tcW w:w="1675" w:type="dxa"/>
            <w:tcBorders>
              <w:top w:val="nil"/>
              <w:left w:val="single" w:sz="8" w:space="0" w:color="000000"/>
              <w:bottom w:val="nil"/>
              <w:right w:val="single" w:sz="8" w:space="0" w:color="000000"/>
            </w:tcBorders>
          </w:tcPr>
          <w:p w14:paraId="07AF38DA" w14:textId="77777777" w:rsidR="00375BE5" w:rsidRDefault="00375BE5" w:rsidP="00375BE5">
            <w:pPr>
              <w:pStyle w:val="TableParagraph"/>
              <w:spacing w:line="259" w:lineRule="exact"/>
              <w:ind w:left="27"/>
              <w:rPr>
                <w:rFonts w:ascii="Calibri" w:eastAsia="Calibri" w:hAnsi="Calibri" w:cs="Calibri"/>
              </w:rPr>
            </w:pPr>
            <w:r>
              <w:rPr>
                <w:rFonts w:ascii="Calibri"/>
              </w:rPr>
              <w:t>(n = 423)</w:t>
            </w:r>
          </w:p>
        </w:tc>
        <w:tc>
          <w:tcPr>
            <w:tcW w:w="6043" w:type="dxa"/>
            <w:tcBorders>
              <w:top w:val="nil"/>
              <w:left w:val="single" w:sz="8" w:space="0" w:color="000000"/>
              <w:bottom w:val="nil"/>
              <w:right w:val="single" w:sz="8" w:space="0" w:color="000000"/>
            </w:tcBorders>
          </w:tcPr>
          <w:p w14:paraId="6824C4C1" w14:textId="77777777" w:rsidR="00375BE5" w:rsidRDefault="00375BE5" w:rsidP="00375BE5"/>
        </w:tc>
        <w:tc>
          <w:tcPr>
            <w:tcW w:w="4318" w:type="dxa"/>
            <w:vMerge/>
            <w:tcBorders>
              <w:left w:val="single" w:sz="8" w:space="0" w:color="000000"/>
              <w:right w:val="single" w:sz="8" w:space="0" w:color="000000"/>
            </w:tcBorders>
          </w:tcPr>
          <w:p w14:paraId="659D1DD7" w14:textId="77777777" w:rsidR="00375BE5" w:rsidRDefault="00375BE5" w:rsidP="00375BE5"/>
        </w:tc>
        <w:tc>
          <w:tcPr>
            <w:tcW w:w="1757" w:type="dxa"/>
            <w:vMerge/>
            <w:tcBorders>
              <w:left w:val="single" w:sz="8" w:space="0" w:color="000000"/>
              <w:right w:val="single" w:sz="8" w:space="0" w:color="000000"/>
            </w:tcBorders>
          </w:tcPr>
          <w:p w14:paraId="578EB95D" w14:textId="77777777" w:rsidR="00375BE5" w:rsidRDefault="00375BE5" w:rsidP="00375BE5"/>
        </w:tc>
      </w:tr>
      <w:tr w:rsidR="00375BE5" w14:paraId="21478897" w14:textId="77777777" w:rsidTr="00375BE5">
        <w:trPr>
          <w:trHeight w:hRule="exact" w:val="290"/>
        </w:trPr>
        <w:tc>
          <w:tcPr>
            <w:tcW w:w="1675" w:type="dxa"/>
            <w:tcBorders>
              <w:top w:val="nil"/>
              <w:left w:val="single" w:sz="8" w:space="0" w:color="000000"/>
              <w:bottom w:val="nil"/>
              <w:right w:val="single" w:sz="8" w:space="0" w:color="000000"/>
            </w:tcBorders>
          </w:tcPr>
          <w:p w14:paraId="156ACE7E" w14:textId="77777777" w:rsidR="00375BE5" w:rsidRDefault="00375BE5" w:rsidP="00375BE5"/>
        </w:tc>
        <w:tc>
          <w:tcPr>
            <w:tcW w:w="6043" w:type="dxa"/>
            <w:tcBorders>
              <w:top w:val="nil"/>
              <w:left w:val="single" w:sz="8" w:space="0" w:color="000000"/>
              <w:bottom w:val="nil"/>
              <w:right w:val="single" w:sz="8" w:space="0" w:color="000000"/>
            </w:tcBorders>
          </w:tcPr>
          <w:p w14:paraId="3D8084A6" w14:textId="77777777" w:rsidR="00375BE5" w:rsidRDefault="00375BE5" w:rsidP="00375BE5">
            <w:pPr>
              <w:pStyle w:val="TableParagraph"/>
              <w:spacing w:line="259" w:lineRule="exact"/>
              <w:ind w:left="27"/>
              <w:rPr>
                <w:rFonts w:ascii="Calibri" w:eastAsia="Calibri" w:hAnsi="Calibri" w:cs="Calibri"/>
              </w:rPr>
            </w:pPr>
            <w:r>
              <w:rPr>
                <w:rFonts w:ascii="Calibri"/>
              </w:rPr>
              <w:t>Adjusted mean change from baseline number of urgency episodes</w:t>
            </w:r>
          </w:p>
        </w:tc>
        <w:tc>
          <w:tcPr>
            <w:tcW w:w="4318" w:type="dxa"/>
            <w:vMerge/>
            <w:tcBorders>
              <w:left w:val="single" w:sz="8" w:space="0" w:color="000000"/>
              <w:right w:val="single" w:sz="8" w:space="0" w:color="000000"/>
            </w:tcBorders>
          </w:tcPr>
          <w:p w14:paraId="066DBC16" w14:textId="77777777" w:rsidR="00375BE5" w:rsidRDefault="00375BE5" w:rsidP="00375BE5"/>
        </w:tc>
        <w:tc>
          <w:tcPr>
            <w:tcW w:w="1757" w:type="dxa"/>
            <w:vMerge/>
            <w:tcBorders>
              <w:left w:val="single" w:sz="8" w:space="0" w:color="000000"/>
              <w:right w:val="single" w:sz="8" w:space="0" w:color="000000"/>
            </w:tcBorders>
          </w:tcPr>
          <w:p w14:paraId="3AD53B0F" w14:textId="77777777" w:rsidR="00375BE5" w:rsidRDefault="00375BE5" w:rsidP="00375BE5"/>
        </w:tc>
      </w:tr>
      <w:tr w:rsidR="00375BE5" w14:paraId="42908523" w14:textId="77777777" w:rsidTr="00375BE5">
        <w:trPr>
          <w:trHeight w:hRule="exact" w:val="290"/>
        </w:trPr>
        <w:tc>
          <w:tcPr>
            <w:tcW w:w="1675" w:type="dxa"/>
            <w:tcBorders>
              <w:top w:val="nil"/>
              <w:left w:val="single" w:sz="8" w:space="0" w:color="000000"/>
              <w:bottom w:val="nil"/>
              <w:right w:val="single" w:sz="8" w:space="0" w:color="000000"/>
            </w:tcBorders>
          </w:tcPr>
          <w:p w14:paraId="504FD009" w14:textId="77777777" w:rsidR="00375BE5" w:rsidRDefault="00375BE5" w:rsidP="00375BE5">
            <w:pPr>
              <w:pStyle w:val="TableParagraph"/>
              <w:spacing w:line="259" w:lineRule="exact"/>
              <w:ind w:left="27"/>
              <w:rPr>
                <w:rFonts w:ascii="Calibri" w:eastAsia="Calibri" w:hAnsi="Calibri" w:cs="Calibri"/>
              </w:rPr>
            </w:pPr>
            <w:r>
              <w:rPr>
                <w:rFonts w:ascii="Calibri"/>
              </w:rPr>
              <w:t>Multinational</w:t>
            </w:r>
          </w:p>
        </w:tc>
        <w:tc>
          <w:tcPr>
            <w:tcW w:w="6043" w:type="dxa"/>
            <w:tcBorders>
              <w:top w:val="nil"/>
              <w:left w:val="single" w:sz="8" w:space="0" w:color="000000"/>
              <w:bottom w:val="nil"/>
              <w:right w:val="single" w:sz="8" w:space="0" w:color="000000"/>
            </w:tcBorders>
          </w:tcPr>
          <w:p w14:paraId="20ECD88A"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 xml:space="preserve">(grade ≥3) /24 h (95% CI): ‐1.77 (‐1.38 to ‐0.01) vs. ‐1.67 </w:t>
            </w:r>
            <w:r>
              <w:rPr>
                <w:rFonts w:ascii="Calibri" w:eastAsia="Calibri" w:hAnsi="Calibri" w:cs="Calibri"/>
                <w:spacing w:val="-1"/>
              </w:rPr>
              <w:t>(‐1.29</w:t>
            </w:r>
            <w:r>
              <w:rPr>
                <w:rFonts w:ascii="Calibri" w:eastAsia="Calibri" w:hAnsi="Calibri" w:cs="Calibri"/>
              </w:rPr>
              <w:t xml:space="preserve"> to</w:t>
            </w:r>
          </w:p>
        </w:tc>
        <w:tc>
          <w:tcPr>
            <w:tcW w:w="4318" w:type="dxa"/>
            <w:vMerge/>
            <w:tcBorders>
              <w:left w:val="single" w:sz="8" w:space="0" w:color="000000"/>
              <w:right w:val="single" w:sz="8" w:space="0" w:color="000000"/>
            </w:tcBorders>
          </w:tcPr>
          <w:p w14:paraId="393BF5DB" w14:textId="77777777" w:rsidR="00375BE5" w:rsidRDefault="00375BE5" w:rsidP="00375BE5"/>
        </w:tc>
        <w:tc>
          <w:tcPr>
            <w:tcW w:w="1757" w:type="dxa"/>
            <w:vMerge/>
            <w:tcBorders>
              <w:left w:val="single" w:sz="8" w:space="0" w:color="000000"/>
              <w:right w:val="single" w:sz="8" w:space="0" w:color="000000"/>
            </w:tcBorders>
          </w:tcPr>
          <w:p w14:paraId="4C53B696" w14:textId="77777777" w:rsidR="00375BE5" w:rsidRDefault="00375BE5" w:rsidP="00375BE5"/>
        </w:tc>
      </w:tr>
      <w:tr w:rsidR="00375BE5" w14:paraId="5815D35D" w14:textId="77777777" w:rsidTr="00375BE5">
        <w:trPr>
          <w:trHeight w:hRule="exact" w:val="290"/>
        </w:trPr>
        <w:tc>
          <w:tcPr>
            <w:tcW w:w="1675" w:type="dxa"/>
            <w:tcBorders>
              <w:top w:val="nil"/>
              <w:left w:val="single" w:sz="8" w:space="0" w:color="000000"/>
              <w:bottom w:val="nil"/>
              <w:right w:val="single" w:sz="8" w:space="0" w:color="000000"/>
            </w:tcBorders>
          </w:tcPr>
          <w:p w14:paraId="3D507817" w14:textId="77777777" w:rsidR="00375BE5" w:rsidRDefault="00375BE5" w:rsidP="00375BE5"/>
        </w:tc>
        <w:tc>
          <w:tcPr>
            <w:tcW w:w="6043" w:type="dxa"/>
            <w:tcBorders>
              <w:top w:val="nil"/>
              <w:left w:val="single" w:sz="8" w:space="0" w:color="000000"/>
              <w:bottom w:val="nil"/>
              <w:right w:val="single" w:sz="8" w:space="0" w:color="000000"/>
            </w:tcBorders>
          </w:tcPr>
          <w:p w14:paraId="531BE52B"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0.08) vs. ‐1.46 (‐1.21 to 0.47)</w:t>
            </w:r>
          </w:p>
        </w:tc>
        <w:tc>
          <w:tcPr>
            <w:tcW w:w="4318" w:type="dxa"/>
            <w:vMerge/>
            <w:tcBorders>
              <w:left w:val="single" w:sz="8" w:space="0" w:color="000000"/>
              <w:right w:val="single" w:sz="8" w:space="0" w:color="000000"/>
            </w:tcBorders>
          </w:tcPr>
          <w:p w14:paraId="70338227" w14:textId="77777777" w:rsidR="00375BE5" w:rsidRDefault="00375BE5" w:rsidP="00375BE5"/>
        </w:tc>
        <w:tc>
          <w:tcPr>
            <w:tcW w:w="1757" w:type="dxa"/>
            <w:vMerge/>
            <w:tcBorders>
              <w:left w:val="single" w:sz="8" w:space="0" w:color="000000"/>
              <w:right w:val="single" w:sz="8" w:space="0" w:color="000000"/>
            </w:tcBorders>
          </w:tcPr>
          <w:p w14:paraId="031502B7" w14:textId="77777777" w:rsidR="00375BE5" w:rsidRDefault="00375BE5" w:rsidP="00375BE5"/>
        </w:tc>
      </w:tr>
      <w:tr w:rsidR="00375BE5" w14:paraId="6089D74D" w14:textId="77777777" w:rsidTr="00375BE5">
        <w:trPr>
          <w:trHeight w:hRule="exact" w:val="290"/>
        </w:trPr>
        <w:tc>
          <w:tcPr>
            <w:tcW w:w="1675" w:type="dxa"/>
            <w:tcBorders>
              <w:top w:val="nil"/>
              <w:left w:val="single" w:sz="8" w:space="0" w:color="000000"/>
              <w:bottom w:val="nil"/>
              <w:right w:val="single" w:sz="8" w:space="0" w:color="000000"/>
            </w:tcBorders>
          </w:tcPr>
          <w:p w14:paraId="585A690F" w14:textId="77777777" w:rsidR="00375BE5" w:rsidRDefault="00375BE5" w:rsidP="00375BE5">
            <w:pPr>
              <w:pStyle w:val="TableParagraph"/>
              <w:spacing w:line="259" w:lineRule="exact"/>
              <w:ind w:left="27"/>
              <w:rPr>
                <w:rFonts w:ascii="Calibri" w:eastAsia="Calibri" w:hAnsi="Calibri" w:cs="Calibri"/>
              </w:rPr>
            </w:pPr>
            <w:r>
              <w:rPr>
                <w:rFonts w:ascii="Calibri"/>
              </w:rPr>
              <w:t>DRAGON</w:t>
            </w:r>
          </w:p>
        </w:tc>
        <w:tc>
          <w:tcPr>
            <w:tcW w:w="6043" w:type="dxa"/>
            <w:tcBorders>
              <w:top w:val="nil"/>
              <w:left w:val="single" w:sz="8" w:space="0" w:color="000000"/>
              <w:bottom w:val="nil"/>
              <w:right w:val="single" w:sz="8" w:space="0" w:color="000000"/>
            </w:tcBorders>
          </w:tcPr>
          <w:p w14:paraId="1F7D3FDD" w14:textId="77777777" w:rsidR="00375BE5" w:rsidRDefault="00375BE5" w:rsidP="00375BE5"/>
        </w:tc>
        <w:tc>
          <w:tcPr>
            <w:tcW w:w="4318" w:type="dxa"/>
            <w:vMerge/>
            <w:tcBorders>
              <w:left w:val="single" w:sz="8" w:space="0" w:color="000000"/>
              <w:right w:val="single" w:sz="8" w:space="0" w:color="000000"/>
            </w:tcBorders>
          </w:tcPr>
          <w:p w14:paraId="2307CBD7" w14:textId="77777777" w:rsidR="00375BE5" w:rsidRDefault="00375BE5" w:rsidP="00375BE5"/>
        </w:tc>
        <w:tc>
          <w:tcPr>
            <w:tcW w:w="1757" w:type="dxa"/>
            <w:vMerge/>
            <w:tcBorders>
              <w:left w:val="single" w:sz="8" w:space="0" w:color="000000"/>
              <w:right w:val="single" w:sz="8" w:space="0" w:color="000000"/>
            </w:tcBorders>
          </w:tcPr>
          <w:p w14:paraId="7D23C6AD" w14:textId="77777777" w:rsidR="00375BE5" w:rsidRDefault="00375BE5" w:rsidP="00375BE5"/>
        </w:tc>
      </w:tr>
      <w:tr w:rsidR="00375BE5" w14:paraId="0C571217" w14:textId="77777777" w:rsidTr="00375BE5">
        <w:trPr>
          <w:trHeight w:hRule="exact" w:val="290"/>
        </w:trPr>
        <w:tc>
          <w:tcPr>
            <w:tcW w:w="1675" w:type="dxa"/>
            <w:tcBorders>
              <w:top w:val="nil"/>
              <w:left w:val="single" w:sz="8" w:space="0" w:color="000000"/>
              <w:bottom w:val="nil"/>
              <w:right w:val="single" w:sz="8" w:space="0" w:color="000000"/>
            </w:tcBorders>
          </w:tcPr>
          <w:p w14:paraId="231599F0" w14:textId="77777777" w:rsidR="00375BE5" w:rsidRDefault="00375BE5" w:rsidP="00375BE5"/>
        </w:tc>
        <w:tc>
          <w:tcPr>
            <w:tcW w:w="6043" w:type="dxa"/>
            <w:tcBorders>
              <w:top w:val="nil"/>
              <w:left w:val="single" w:sz="8" w:space="0" w:color="000000"/>
              <w:bottom w:val="nil"/>
              <w:right w:val="single" w:sz="8" w:space="0" w:color="000000"/>
            </w:tcBorders>
          </w:tcPr>
          <w:p w14:paraId="0EBF546C" w14:textId="77777777" w:rsidR="00375BE5" w:rsidRDefault="00375BE5" w:rsidP="00375BE5">
            <w:pPr>
              <w:pStyle w:val="TableParagraph"/>
              <w:spacing w:line="259" w:lineRule="exact"/>
              <w:ind w:left="27"/>
              <w:rPr>
                <w:rFonts w:ascii="Calibri" w:eastAsia="Calibri" w:hAnsi="Calibri" w:cs="Calibri"/>
              </w:rPr>
            </w:pPr>
            <w:r>
              <w:rPr>
                <w:rFonts w:ascii="Calibri"/>
              </w:rPr>
              <w:t>Adjusted mean change from baseline number of urge</w:t>
            </w:r>
          </w:p>
        </w:tc>
        <w:tc>
          <w:tcPr>
            <w:tcW w:w="4318" w:type="dxa"/>
            <w:vMerge/>
            <w:tcBorders>
              <w:left w:val="single" w:sz="8" w:space="0" w:color="000000"/>
              <w:right w:val="single" w:sz="8" w:space="0" w:color="000000"/>
            </w:tcBorders>
          </w:tcPr>
          <w:p w14:paraId="5D166A9B" w14:textId="77777777" w:rsidR="00375BE5" w:rsidRDefault="00375BE5" w:rsidP="00375BE5"/>
        </w:tc>
        <w:tc>
          <w:tcPr>
            <w:tcW w:w="1757" w:type="dxa"/>
            <w:vMerge/>
            <w:tcBorders>
              <w:left w:val="single" w:sz="8" w:space="0" w:color="000000"/>
              <w:right w:val="single" w:sz="8" w:space="0" w:color="000000"/>
            </w:tcBorders>
          </w:tcPr>
          <w:p w14:paraId="40049F10" w14:textId="77777777" w:rsidR="00375BE5" w:rsidRDefault="00375BE5" w:rsidP="00375BE5"/>
        </w:tc>
      </w:tr>
      <w:tr w:rsidR="00375BE5" w14:paraId="26A7E457" w14:textId="77777777" w:rsidTr="00375BE5">
        <w:trPr>
          <w:trHeight w:hRule="exact" w:val="290"/>
        </w:trPr>
        <w:tc>
          <w:tcPr>
            <w:tcW w:w="1675" w:type="dxa"/>
            <w:vMerge w:val="restart"/>
            <w:tcBorders>
              <w:top w:val="nil"/>
              <w:left w:val="single" w:sz="8" w:space="0" w:color="000000"/>
              <w:right w:val="single" w:sz="8" w:space="0" w:color="000000"/>
            </w:tcBorders>
          </w:tcPr>
          <w:p w14:paraId="035DB7B4" w14:textId="77777777" w:rsidR="00375BE5" w:rsidRDefault="00375BE5" w:rsidP="00375BE5">
            <w:pPr>
              <w:pStyle w:val="TableParagraph"/>
              <w:spacing w:line="259" w:lineRule="exact"/>
              <w:ind w:left="27"/>
              <w:rPr>
                <w:rFonts w:ascii="Calibri" w:eastAsia="Calibri" w:hAnsi="Calibri" w:cs="Calibri"/>
              </w:rPr>
            </w:pPr>
            <w:r>
              <w:rPr>
                <w:rFonts w:ascii="Calibri"/>
              </w:rPr>
              <w:t>(Fair)</w:t>
            </w:r>
          </w:p>
        </w:tc>
        <w:tc>
          <w:tcPr>
            <w:tcW w:w="6043" w:type="dxa"/>
            <w:tcBorders>
              <w:top w:val="nil"/>
              <w:left w:val="single" w:sz="8" w:space="0" w:color="000000"/>
              <w:bottom w:val="nil"/>
              <w:right w:val="single" w:sz="8" w:space="0" w:color="000000"/>
            </w:tcBorders>
          </w:tcPr>
          <w:p w14:paraId="3D5D2279"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incontinence episodes /24 h (95% CI): ‐1.31 (‐1.38 to ‐0.35) vs. ‐</w:t>
            </w:r>
          </w:p>
        </w:tc>
        <w:tc>
          <w:tcPr>
            <w:tcW w:w="4318" w:type="dxa"/>
            <w:vMerge/>
            <w:tcBorders>
              <w:left w:val="single" w:sz="8" w:space="0" w:color="000000"/>
              <w:right w:val="single" w:sz="8" w:space="0" w:color="000000"/>
            </w:tcBorders>
          </w:tcPr>
          <w:p w14:paraId="39004AA2" w14:textId="77777777" w:rsidR="00375BE5" w:rsidRDefault="00375BE5" w:rsidP="00375BE5"/>
        </w:tc>
        <w:tc>
          <w:tcPr>
            <w:tcW w:w="1757" w:type="dxa"/>
            <w:vMerge/>
            <w:tcBorders>
              <w:left w:val="single" w:sz="8" w:space="0" w:color="000000"/>
              <w:right w:val="single" w:sz="8" w:space="0" w:color="000000"/>
            </w:tcBorders>
          </w:tcPr>
          <w:p w14:paraId="5B3BF80D" w14:textId="77777777" w:rsidR="00375BE5" w:rsidRDefault="00375BE5" w:rsidP="00375BE5"/>
        </w:tc>
      </w:tr>
      <w:tr w:rsidR="00375BE5" w14:paraId="0351859A" w14:textId="77777777" w:rsidTr="00375BE5">
        <w:trPr>
          <w:trHeight w:hRule="exact" w:val="436"/>
        </w:trPr>
        <w:tc>
          <w:tcPr>
            <w:tcW w:w="1675" w:type="dxa"/>
            <w:vMerge/>
            <w:tcBorders>
              <w:left w:val="single" w:sz="8" w:space="0" w:color="000000"/>
              <w:right w:val="single" w:sz="8" w:space="0" w:color="000000"/>
            </w:tcBorders>
          </w:tcPr>
          <w:p w14:paraId="11EF9A60" w14:textId="77777777" w:rsidR="00375BE5" w:rsidRDefault="00375BE5" w:rsidP="00375BE5"/>
        </w:tc>
        <w:tc>
          <w:tcPr>
            <w:tcW w:w="6043" w:type="dxa"/>
            <w:tcBorders>
              <w:top w:val="nil"/>
              <w:left w:val="single" w:sz="8" w:space="0" w:color="000000"/>
              <w:bottom w:val="nil"/>
              <w:right w:val="single" w:sz="8" w:space="0" w:color="000000"/>
            </w:tcBorders>
          </w:tcPr>
          <w:p w14:paraId="30021444"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1.13 (‐1.18 to ‐0.19) vs. ‐0.76 (‐0.92 to 0.30)</w:t>
            </w:r>
          </w:p>
        </w:tc>
        <w:tc>
          <w:tcPr>
            <w:tcW w:w="4318" w:type="dxa"/>
            <w:vMerge/>
            <w:tcBorders>
              <w:left w:val="single" w:sz="8" w:space="0" w:color="000000"/>
              <w:right w:val="single" w:sz="8" w:space="0" w:color="000000"/>
            </w:tcBorders>
          </w:tcPr>
          <w:p w14:paraId="5AD041CE" w14:textId="77777777" w:rsidR="00375BE5" w:rsidRDefault="00375BE5" w:rsidP="00375BE5"/>
        </w:tc>
        <w:tc>
          <w:tcPr>
            <w:tcW w:w="1757" w:type="dxa"/>
            <w:vMerge/>
            <w:tcBorders>
              <w:left w:val="single" w:sz="8" w:space="0" w:color="000000"/>
              <w:right w:val="single" w:sz="8" w:space="0" w:color="000000"/>
            </w:tcBorders>
          </w:tcPr>
          <w:p w14:paraId="02795228" w14:textId="77777777" w:rsidR="00375BE5" w:rsidRDefault="00375BE5" w:rsidP="00375BE5"/>
        </w:tc>
      </w:tr>
      <w:tr w:rsidR="00375BE5" w14:paraId="3CFCE443" w14:textId="77777777" w:rsidTr="00375BE5">
        <w:trPr>
          <w:trHeight w:hRule="exact" w:val="436"/>
        </w:trPr>
        <w:tc>
          <w:tcPr>
            <w:tcW w:w="1675" w:type="dxa"/>
            <w:vMerge/>
            <w:tcBorders>
              <w:left w:val="single" w:sz="8" w:space="0" w:color="000000"/>
              <w:right w:val="single" w:sz="8" w:space="0" w:color="000000"/>
            </w:tcBorders>
          </w:tcPr>
          <w:p w14:paraId="697F19D8" w14:textId="77777777" w:rsidR="00375BE5" w:rsidRDefault="00375BE5" w:rsidP="00375BE5"/>
        </w:tc>
        <w:tc>
          <w:tcPr>
            <w:tcW w:w="6043" w:type="dxa"/>
            <w:tcBorders>
              <w:top w:val="nil"/>
              <w:left w:val="single" w:sz="8" w:space="0" w:color="000000"/>
              <w:bottom w:val="nil"/>
              <w:right w:val="single" w:sz="8" w:space="0" w:color="000000"/>
            </w:tcBorders>
          </w:tcPr>
          <w:p w14:paraId="4C0F6D72" w14:textId="77777777" w:rsidR="00375BE5" w:rsidRDefault="00375BE5" w:rsidP="00375BE5">
            <w:pPr>
              <w:pStyle w:val="TableParagraph"/>
              <w:spacing w:before="136"/>
              <w:ind w:left="27"/>
              <w:rPr>
                <w:rFonts w:ascii="Calibri" w:eastAsia="Calibri" w:hAnsi="Calibri" w:cs="Calibri"/>
              </w:rPr>
            </w:pPr>
            <w:r>
              <w:rPr>
                <w:rFonts w:ascii="Calibri"/>
              </w:rPr>
              <w:t>Adjusted change from baseline International Consultation on</w:t>
            </w:r>
          </w:p>
        </w:tc>
        <w:tc>
          <w:tcPr>
            <w:tcW w:w="4318" w:type="dxa"/>
            <w:vMerge/>
            <w:tcBorders>
              <w:left w:val="single" w:sz="8" w:space="0" w:color="000000"/>
              <w:right w:val="single" w:sz="8" w:space="0" w:color="000000"/>
            </w:tcBorders>
          </w:tcPr>
          <w:p w14:paraId="06E69BE3" w14:textId="77777777" w:rsidR="00375BE5" w:rsidRDefault="00375BE5" w:rsidP="00375BE5"/>
        </w:tc>
        <w:tc>
          <w:tcPr>
            <w:tcW w:w="1757" w:type="dxa"/>
            <w:vMerge/>
            <w:tcBorders>
              <w:left w:val="single" w:sz="8" w:space="0" w:color="000000"/>
              <w:right w:val="single" w:sz="8" w:space="0" w:color="000000"/>
            </w:tcBorders>
          </w:tcPr>
          <w:p w14:paraId="57F71567" w14:textId="77777777" w:rsidR="00375BE5" w:rsidRDefault="00375BE5" w:rsidP="00375BE5"/>
        </w:tc>
      </w:tr>
      <w:tr w:rsidR="00375BE5" w14:paraId="6A706397" w14:textId="77777777" w:rsidTr="00375BE5">
        <w:trPr>
          <w:trHeight w:hRule="exact" w:val="290"/>
        </w:trPr>
        <w:tc>
          <w:tcPr>
            <w:tcW w:w="1675" w:type="dxa"/>
            <w:vMerge/>
            <w:tcBorders>
              <w:left w:val="single" w:sz="8" w:space="0" w:color="000000"/>
              <w:right w:val="single" w:sz="8" w:space="0" w:color="000000"/>
            </w:tcBorders>
          </w:tcPr>
          <w:p w14:paraId="4CCDC1FE" w14:textId="77777777" w:rsidR="00375BE5" w:rsidRDefault="00375BE5" w:rsidP="00375BE5"/>
        </w:tc>
        <w:tc>
          <w:tcPr>
            <w:tcW w:w="6043" w:type="dxa"/>
            <w:tcBorders>
              <w:top w:val="nil"/>
              <w:left w:val="single" w:sz="8" w:space="0" w:color="000000"/>
              <w:bottom w:val="nil"/>
              <w:right w:val="single" w:sz="8" w:space="0" w:color="000000"/>
            </w:tcBorders>
          </w:tcPr>
          <w:p w14:paraId="0C981D72" w14:textId="77777777" w:rsidR="00375BE5" w:rsidRDefault="00375BE5" w:rsidP="00375BE5">
            <w:pPr>
              <w:pStyle w:val="TableParagraph"/>
              <w:spacing w:line="259" w:lineRule="exact"/>
              <w:ind w:left="27"/>
              <w:rPr>
                <w:rFonts w:ascii="Calibri" w:eastAsia="Calibri" w:hAnsi="Calibri" w:cs="Calibri"/>
              </w:rPr>
            </w:pPr>
            <w:r>
              <w:rPr>
                <w:rFonts w:ascii="Calibri"/>
              </w:rPr>
              <w:t>Incontinence Modular Questionnaire (ICIQ) overactive bladder</w:t>
            </w:r>
          </w:p>
        </w:tc>
        <w:tc>
          <w:tcPr>
            <w:tcW w:w="4318" w:type="dxa"/>
            <w:vMerge/>
            <w:tcBorders>
              <w:left w:val="single" w:sz="8" w:space="0" w:color="000000"/>
              <w:right w:val="single" w:sz="8" w:space="0" w:color="000000"/>
            </w:tcBorders>
          </w:tcPr>
          <w:p w14:paraId="42AE4EAB" w14:textId="77777777" w:rsidR="00375BE5" w:rsidRDefault="00375BE5" w:rsidP="00375BE5"/>
        </w:tc>
        <w:tc>
          <w:tcPr>
            <w:tcW w:w="1757" w:type="dxa"/>
            <w:vMerge/>
            <w:tcBorders>
              <w:left w:val="single" w:sz="8" w:space="0" w:color="000000"/>
              <w:right w:val="single" w:sz="8" w:space="0" w:color="000000"/>
            </w:tcBorders>
          </w:tcPr>
          <w:p w14:paraId="340CCF10" w14:textId="77777777" w:rsidR="00375BE5" w:rsidRDefault="00375BE5" w:rsidP="00375BE5"/>
        </w:tc>
      </w:tr>
      <w:tr w:rsidR="00375BE5" w14:paraId="77E0356A" w14:textId="77777777" w:rsidTr="00375BE5">
        <w:trPr>
          <w:trHeight w:hRule="exact" w:val="290"/>
        </w:trPr>
        <w:tc>
          <w:tcPr>
            <w:tcW w:w="1675" w:type="dxa"/>
            <w:vMerge/>
            <w:tcBorders>
              <w:left w:val="single" w:sz="8" w:space="0" w:color="000000"/>
              <w:right w:val="single" w:sz="8" w:space="0" w:color="000000"/>
            </w:tcBorders>
          </w:tcPr>
          <w:p w14:paraId="74A97C55" w14:textId="77777777" w:rsidR="00375BE5" w:rsidRDefault="00375BE5" w:rsidP="00375BE5"/>
        </w:tc>
        <w:tc>
          <w:tcPr>
            <w:tcW w:w="6043" w:type="dxa"/>
            <w:tcBorders>
              <w:top w:val="nil"/>
              <w:left w:val="single" w:sz="8" w:space="0" w:color="000000"/>
              <w:bottom w:val="nil"/>
              <w:right w:val="single" w:sz="8" w:space="0" w:color="000000"/>
            </w:tcBorders>
          </w:tcPr>
          <w:p w14:paraId="2513B8F9"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score (95% CI): ‐2.40 (‐1.13 to ‐0.02) vs. ‐2.51(‐1.24 to ‐0.13) vs. ‐</w:t>
            </w:r>
          </w:p>
        </w:tc>
        <w:tc>
          <w:tcPr>
            <w:tcW w:w="4318" w:type="dxa"/>
            <w:vMerge/>
            <w:tcBorders>
              <w:left w:val="single" w:sz="8" w:space="0" w:color="000000"/>
              <w:right w:val="single" w:sz="8" w:space="0" w:color="000000"/>
            </w:tcBorders>
          </w:tcPr>
          <w:p w14:paraId="00ABF81C" w14:textId="77777777" w:rsidR="00375BE5" w:rsidRDefault="00375BE5" w:rsidP="00375BE5"/>
        </w:tc>
        <w:tc>
          <w:tcPr>
            <w:tcW w:w="1757" w:type="dxa"/>
            <w:vMerge/>
            <w:tcBorders>
              <w:left w:val="single" w:sz="8" w:space="0" w:color="000000"/>
              <w:right w:val="single" w:sz="8" w:space="0" w:color="000000"/>
            </w:tcBorders>
          </w:tcPr>
          <w:p w14:paraId="605A00DE" w14:textId="77777777" w:rsidR="00375BE5" w:rsidRDefault="00375BE5" w:rsidP="00375BE5"/>
        </w:tc>
      </w:tr>
      <w:tr w:rsidR="00375BE5" w14:paraId="56244584" w14:textId="77777777" w:rsidTr="00375BE5">
        <w:trPr>
          <w:trHeight w:hRule="exact" w:val="436"/>
        </w:trPr>
        <w:tc>
          <w:tcPr>
            <w:tcW w:w="1675" w:type="dxa"/>
            <w:vMerge/>
            <w:tcBorders>
              <w:left w:val="single" w:sz="8" w:space="0" w:color="000000"/>
              <w:right w:val="single" w:sz="8" w:space="0" w:color="000000"/>
            </w:tcBorders>
          </w:tcPr>
          <w:p w14:paraId="6F6E16F8" w14:textId="77777777" w:rsidR="00375BE5" w:rsidRDefault="00375BE5" w:rsidP="00375BE5"/>
        </w:tc>
        <w:tc>
          <w:tcPr>
            <w:tcW w:w="6043" w:type="dxa"/>
            <w:tcBorders>
              <w:top w:val="nil"/>
              <w:left w:val="single" w:sz="8" w:space="0" w:color="000000"/>
              <w:bottom w:val="nil"/>
              <w:right w:val="single" w:sz="8" w:space="0" w:color="000000"/>
            </w:tcBorders>
          </w:tcPr>
          <w:p w14:paraId="6D7424D9"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2.21 (‐1.05 to 0.31)</w:t>
            </w:r>
          </w:p>
        </w:tc>
        <w:tc>
          <w:tcPr>
            <w:tcW w:w="4318" w:type="dxa"/>
            <w:vMerge/>
            <w:tcBorders>
              <w:left w:val="single" w:sz="8" w:space="0" w:color="000000"/>
              <w:right w:val="single" w:sz="8" w:space="0" w:color="000000"/>
            </w:tcBorders>
          </w:tcPr>
          <w:p w14:paraId="1BB6834F" w14:textId="77777777" w:rsidR="00375BE5" w:rsidRDefault="00375BE5" w:rsidP="00375BE5"/>
        </w:tc>
        <w:tc>
          <w:tcPr>
            <w:tcW w:w="1757" w:type="dxa"/>
            <w:vMerge/>
            <w:tcBorders>
              <w:left w:val="single" w:sz="8" w:space="0" w:color="000000"/>
              <w:right w:val="single" w:sz="8" w:space="0" w:color="000000"/>
            </w:tcBorders>
          </w:tcPr>
          <w:p w14:paraId="43D82585" w14:textId="77777777" w:rsidR="00375BE5" w:rsidRDefault="00375BE5" w:rsidP="00375BE5"/>
        </w:tc>
      </w:tr>
      <w:tr w:rsidR="00375BE5" w14:paraId="61F75E99" w14:textId="77777777" w:rsidTr="00375BE5">
        <w:trPr>
          <w:trHeight w:hRule="exact" w:val="436"/>
        </w:trPr>
        <w:tc>
          <w:tcPr>
            <w:tcW w:w="1675" w:type="dxa"/>
            <w:vMerge/>
            <w:tcBorders>
              <w:left w:val="single" w:sz="8" w:space="0" w:color="000000"/>
              <w:right w:val="single" w:sz="8" w:space="0" w:color="000000"/>
            </w:tcBorders>
          </w:tcPr>
          <w:p w14:paraId="488BCFDD" w14:textId="77777777" w:rsidR="00375BE5" w:rsidRDefault="00375BE5" w:rsidP="00375BE5"/>
        </w:tc>
        <w:tc>
          <w:tcPr>
            <w:tcW w:w="6043" w:type="dxa"/>
            <w:tcBorders>
              <w:top w:val="nil"/>
              <w:left w:val="single" w:sz="8" w:space="0" w:color="000000"/>
              <w:bottom w:val="nil"/>
              <w:right w:val="single" w:sz="8" w:space="0" w:color="000000"/>
            </w:tcBorders>
          </w:tcPr>
          <w:p w14:paraId="36B2353E" w14:textId="796554E5" w:rsidR="00375BE5" w:rsidRDefault="00375BE5" w:rsidP="00E13FF7">
            <w:pPr>
              <w:pStyle w:val="TableParagraph"/>
              <w:spacing w:before="136"/>
              <w:rPr>
                <w:rFonts w:ascii="Calibri" w:eastAsia="Calibri" w:hAnsi="Calibri" w:cs="Calibri"/>
              </w:rPr>
            </w:pPr>
          </w:p>
        </w:tc>
        <w:tc>
          <w:tcPr>
            <w:tcW w:w="4318" w:type="dxa"/>
            <w:vMerge/>
            <w:tcBorders>
              <w:left w:val="single" w:sz="8" w:space="0" w:color="000000"/>
              <w:right w:val="single" w:sz="8" w:space="0" w:color="000000"/>
            </w:tcBorders>
          </w:tcPr>
          <w:p w14:paraId="6DB14AD6" w14:textId="77777777" w:rsidR="00375BE5" w:rsidRDefault="00375BE5" w:rsidP="00375BE5"/>
        </w:tc>
        <w:tc>
          <w:tcPr>
            <w:tcW w:w="1757" w:type="dxa"/>
            <w:vMerge/>
            <w:tcBorders>
              <w:left w:val="single" w:sz="8" w:space="0" w:color="000000"/>
              <w:right w:val="single" w:sz="8" w:space="0" w:color="000000"/>
            </w:tcBorders>
          </w:tcPr>
          <w:p w14:paraId="4590E03D" w14:textId="77777777" w:rsidR="00375BE5" w:rsidRDefault="00375BE5" w:rsidP="00375BE5"/>
        </w:tc>
      </w:tr>
      <w:tr w:rsidR="00375BE5" w14:paraId="5F981241" w14:textId="77777777" w:rsidTr="00375BE5">
        <w:trPr>
          <w:trHeight w:hRule="exact" w:val="290"/>
        </w:trPr>
        <w:tc>
          <w:tcPr>
            <w:tcW w:w="1675" w:type="dxa"/>
            <w:vMerge/>
            <w:tcBorders>
              <w:left w:val="single" w:sz="8" w:space="0" w:color="000000"/>
              <w:right w:val="single" w:sz="8" w:space="0" w:color="000000"/>
            </w:tcBorders>
          </w:tcPr>
          <w:p w14:paraId="69F4F6A3" w14:textId="77777777" w:rsidR="00375BE5" w:rsidRDefault="00375BE5" w:rsidP="00375BE5"/>
        </w:tc>
        <w:tc>
          <w:tcPr>
            <w:tcW w:w="6043" w:type="dxa"/>
            <w:tcBorders>
              <w:top w:val="nil"/>
              <w:left w:val="single" w:sz="8" w:space="0" w:color="000000"/>
              <w:bottom w:val="nil"/>
              <w:right w:val="single" w:sz="8" w:space="0" w:color="000000"/>
            </w:tcBorders>
          </w:tcPr>
          <w:p w14:paraId="75A6A9FF" w14:textId="2B110C74" w:rsidR="00375BE5" w:rsidRDefault="00E13FF7" w:rsidP="00375BE5">
            <w:pPr>
              <w:pStyle w:val="TableParagraph"/>
              <w:spacing w:line="259" w:lineRule="exact"/>
              <w:ind w:left="27"/>
              <w:rPr>
                <w:rFonts w:ascii="Calibri" w:eastAsia="Calibri" w:hAnsi="Calibri" w:cs="Calibri"/>
              </w:rPr>
            </w:pPr>
            <w:r w:rsidRPr="003E0B4F">
              <w:t>Zero incontinence for 3 days per diary</w:t>
            </w:r>
            <w:r>
              <w:t xml:space="preserve"> (%)</w:t>
            </w:r>
            <w:r w:rsidRPr="003E0B4F">
              <w:t xml:space="preserve">: NR vs. </w:t>
            </w:r>
            <w:r>
              <w:t>45/108 (41.7) vs. 19</w:t>
            </w:r>
          </w:p>
        </w:tc>
        <w:tc>
          <w:tcPr>
            <w:tcW w:w="4318" w:type="dxa"/>
            <w:vMerge/>
            <w:tcBorders>
              <w:left w:val="single" w:sz="8" w:space="0" w:color="000000"/>
              <w:right w:val="single" w:sz="8" w:space="0" w:color="000000"/>
            </w:tcBorders>
          </w:tcPr>
          <w:p w14:paraId="15D4933A" w14:textId="77777777" w:rsidR="00375BE5" w:rsidRDefault="00375BE5" w:rsidP="00375BE5"/>
        </w:tc>
        <w:tc>
          <w:tcPr>
            <w:tcW w:w="1757" w:type="dxa"/>
            <w:vMerge/>
            <w:tcBorders>
              <w:left w:val="single" w:sz="8" w:space="0" w:color="000000"/>
              <w:right w:val="single" w:sz="8" w:space="0" w:color="000000"/>
            </w:tcBorders>
          </w:tcPr>
          <w:p w14:paraId="1720C7A7" w14:textId="77777777" w:rsidR="00375BE5" w:rsidRDefault="00375BE5" w:rsidP="00375BE5"/>
        </w:tc>
      </w:tr>
      <w:tr w:rsidR="00375BE5" w14:paraId="62EDA0E2" w14:textId="77777777" w:rsidTr="003E0B4F">
        <w:trPr>
          <w:trHeight w:hRule="exact" w:val="1124"/>
        </w:trPr>
        <w:tc>
          <w:tcPr>
            <w:tcW w:w="1675" w:type="dxa"/>
            <w:vMerge/>
            <w:tcBorders>
              <w:left w:val="single" w:sz="8" w:space="0" w:color="000000"/>
              <w:bottom w:val="single" w:sz="8" w:space="0" w:color="000000"/>
              <w:right w:val="single" w:sz="8" w:space="0" w:color="000000"/>
            </w:tcBorders>
          </w:tcPr>
          <w:p w14:paraId="6801377B" w14:textId="77777777" w:rsidR="00375BE5" w:rsidRDefault="00375BE5" w:rsidP="00375BE5"/>
        </w:tc>
        <w:tc>
          <w:tcPr>
            <w:tcW w:w="6043" w:type="dxa"/>
            <w:tcBorders>
              <w:top w:val="nil"/>
              <w:left w:val="single" w:sz="8" w:space="0" w:color="000000"/>
              <w:bottom w:val="single" w:sz="8" w:space="0" w:color="000000"/>
              <w:right w:val="single" w:sz="8" w:space="0" w:color="000000"/>
            </w:tcBorders>
          </w:tcPr>
          <w:p w14:paraId="11BA4ACB" w14:textId="205B3AF6" w:rsidR="003E0B4F" w:rsidRPr="00E13FF7" w:rsidRDefault="00E13FF7" w:rsidP="00E13FF7">
            <w:pPr>
              <w:pStyle w:val="TableParagraph"/>
              <w:spacing w:line="259" w:lineRule="exact"/>
              <w:rPr>
                <w:rFonts w:ascii="Calibri" w:eastAsia="Calibri" w:hAnsi="Calibri" w:cs="Calibri"/>
              </w:rPr>
            </w:pPr>
            <w:r>
              <w:rPr>
                <w:rFonts w:ascii="Calibri" w:eastAsia="Calibri" w:hAnsi="Calibri" w:cs="Calibri"/>
              </w:rPr>
              <w:t>19/53 (35.85)</w:t>
            </w:r>
          </w:p>
          <w:p w14:paraId="1F4B6C4E" w14:textId="2B86B64B" w:rsidR="003E0B4F" w:rsidRDefault="003E0B4F" w:rsidP="003E0B4F"/>
          <w:p w14:paraId="6A0C196F" w14:textId="46F5E9FF" w:rsidR="00375BE5" w:rsidRPr="003E0B4F" w:rsidRDefault="00375BE5" w:rsidP="00E13FF7"/>
        </w:tc>
        <w:tc>
          <w:tcPr>
            <w:tcW w:w="4318" w:type="dxa"/>
            <w:vMerge/>
            <w:tcBorders>
              <w:left w:val="single" w:sz="8" w:space="0" w:color="000000"/>
              <w:bottom w:val="single" w:sz="8" w:space="0" w:color="000000"/>
              <w:right w:val="single" w:sz="8" w:space="0" w:color="000000"/>
            </w:tcBorders>
          </w:tcPr>
          <w:p w14:paraId="32D410CF" w14:textId="77777777" w:rsidR="00375BE5" w:rsidRDefault="00375BE5" w:rsidP="00375BE5"/>
        </w:tc>
        <w:tc>
          <w:tcPr>
            <w:tcW w:w="1757" w:type="dxa"/>
            <w:vMerge/>
            <w:tcBorders>
              <w:left w:val="single" w:sz="8" w:space="0" w:color="000000"/>
              <w:bottom w:val="single" w:sz="8" w:space="0" w:color="000000"/>
              <w:right w:val="single" w:sz="8" w:space="0" w:color="000000"/>
            </w:tcBorders>
          </w:tcPr>
          <w:p w14:paraId="0C959E7C" w14:textId="77777777" w:rsidR="00375BE5" w:rsidRDefault="00375BE5" w:rsidP="00375BE5"/>
        </w:tc>
      </w:tr>
    </w:tbl>
    <w:p w14:paraId="5141F3E3" w14:textId="77777777" w:rsidR="00375BE5" w:rsidRDefault="00375BE5" w:rsidP="00375BE5">
      <w:pPr>
        <w:sectPr w:rsidR="00375BE5">
          <w:pgSz w:w="15840" w:h="12240" w:orient="landscape"/>
          <w:pgMar w:top="1000" w:right="920" w:bottom="280" w:left="900" w:header="720" w:footer="720" w:gutter="0"/>
          <w:cols w:space="720"/>
        </w:sectPr>
      </w:pPr>
    </w:p>
    <w:p w14:paraId="6A3639FB" w14:textId="77777777" w:rsidR="00375BE5" w:rsidRDefault="00375BE5" w:rsidP="00375BE5">
      <w:pPr>
        <w:spacing w:before="10"/>
        <w:rPr>
          <w:rFonts w:ascii="Times New Roman" w:eastAsia="Times New Roman" w:hAnsi="Times New Roman" w:cs="Times New Roman"/>
          <w:sz w:val="6"/>
          <w:szCs w:val="6"/>
        </w:rPr>
      </w:pPr>
    </w:p>
    <w:tbl>
      <w:tblPr>
        <w:tblW w:w="0" w:type="auto"/>
        <w:tblInd w:w="106" w:type="dxa"/>
        <w:tblLayout w:type="fixed"/>
        <w:tblCellMar>
          <w:left w:w="0" w:type="dxa"/>
          <w:right w:w="0" w:type="dxa"/>
        </w:tblCellMar>
        <w:tblLook w:val="01E0" w:firstRow="1" w:lastRow="1" w:firstColumn="1" w:lastColumn="1" w:noHBand="0" w:noVBand="0"/>
      </w:tblPr>
      <w:tblGrid>
        <w:gridCol w:w="1675"/>
        <w:gridCol w:w="1379"/>
        <w:gridCol w:w="2648"/>
        <w:gridCol w:w="998"/>
        <w:gridCol w:w="3545"/>
      </w:tblGrid>
      <w:tr w:rsidR="00375BE5" w14:paraId="3A028055" w14:textId="77777777" w:rsidTr="00375BE5">
        <w:trPr>
          <w:trHeight w:hRule="exact" w:val="2323"/>
        </w:trPr>
        <w:tc>
          <w:tcPr>
            <w:tcW w:w="1675" w:type="dxa"/>
            <w:tcBorders>
              <w:top w:val="single" w:sz="8" w:space="0" w:color="000000"/>
              <w:left w:val="single" w:sz="8" w:space="0" w:color="000000"/>
              <w:bottom w:val="single" w:sz="8" w:space="0" w:color="000000"/>
              <w:right w:val="single" w:sz="8" w:space="0" w:color="000000"/>
            </w:tcBorders>
            <w:shd w:val="clear" w:color="auto" w:fill="E2EFDA"/>
          </w:tcPr>
          <w:p w14:paraId="3D5B4F50" w14:textId="77777777" w:rsidR="00375BE5" w:rsidRDefault="00375BE5" w:rsidP="00375BE5">
            <w:pPr>
              <w:pStyle w:val="TableParagraph"/>
              <w:spacing w:before="10"/>
              <w:rPr>
                <w:rFonts w:ascii="Times New Roman" w:eastAsia="Times New Roman" w:hAnsi="Times New Roman" w:cs="Times New Roman"/>
                <w:sz w:val="24"/>
                <w:szCs w:val="24"/>
              </w:rPr>
            </w:pPr>
          </w:p>
          <w:p w14:paraId="72FE96F0" w14:textId="77777777" w:rsidR="00375BE5" w:rsidRDefault="00375BE5" w:rsidP="00375BE5">
            <w:pPr>
              <w:pStyle w:val="TableParagraph"/>
              <w:spacing w:line="259" w:lineRule="auto"/>
              <w:ind w:left="27" w:right="101"/>
              <w:rPr>
                <w:rFonts w:ascii="Calibri" w:eastAsia="Calibri" w:hAnsi="Calibri" w:cs="Calibri"/>
              </w:rPr>
            </w:pPr>
            <w:r>
              <w:rPr>
                <w:rFonts w:ascii="Calibri"/>
                <w:b/>
              </w:rPr>
              <w:t>Author, Year Total Population (Included population) Country</w:t>
            </w:r>
          </w:p>
          <w:p w14:paraId="2BF15E17" w14:textId="77777777" w:rsidR="00375BE5" w:rsidRDefault="00375BE5" w:rsidP="00375BE5">
            <w:pPr>
              <w:pStyle w:val="TableParagraph"/>
              <w:spacing w:line="259" w:lineRule="auto"/>
              <w:ind w:left="27" w:right="225"/>
              <w:rPr>
                <w:rFonts w:ascii="Calibri" w:eastAsia="Calibri" w:hAnsi="Calibri" w:cs="Calibri"/>
              </w:rPr>
            </w:pPr>
            <w:r>
              <w:rPr>
                <w:rFonts w:ascii="Calibri"/>
                <w:b/>
              </w:rPr>
              <w:t>Trial name (Quality rating)</w:t>
            </w:r>
          </w:p>
        </w:tc>
        <w:tc>
          <w:tcPr>
            <w:tcW w:w="1379" w:type="dxa"/>
            <w:tcBorders>
              <w:top w:val="single" w:sz="8" w:space="0" w:color="000000"/>
              <w:left w:val="single" w:sz="8" w:space="0" w:color="000000"/>
              <w:bottom w:val="single" w:sz="8" w:space="0" w:color="000000"/>
              <w:right w:val="single" w:sz="8" w:space="0" w:color="000000"/>
            </w:tcBorders>
            <w:shd w:val="clear" w:color="auto" w:fill="E2EFDA"/>
          </w:tcPr>
          <w:p w14:paraId="65B35738" w14:textId="77777777" w:rsidR="00375BE5" w:rsidRDefault="00375BE5" w:rsidP="00375BE5">
            <w:pPr>
              <w:pStyle w:val="TableParagraph"/>
              <w:rPr>
                <w:rFonts w:ascii="Times New Roman" w:eastAsia="Times New Roman" w:hAnsi="Times New Roman" w:cs="Times New Roman"/>
              </w:rPr>
            </w:pPr>
          </w:p>
          <w:p w14:paraId="2C25E865" w14:textId="77777777" w:rsidR="00375BE5" w:rsidRDefault="00375BE5" w:rsidP="00375BE5">
            <w:pPr>
              <w:pStyle w:val="TableParagraph"/>
              <w:rPr>
                <w:rFonts w:ascii="Times New Roman" w:eastAsia="Times New Roman" w:hAnsi="Times New Roman" w:cs="Times New Roman"/>
              </w:rPr>
            </w:pPr>
          </w:p>
          <w:p w14:paraId="4551377E" w14:textId="77777777" w:rsidR="00375BE5" w:rsidRDefault="00375BE5" w:rsidP="00375BE5">
            <w:pPr>
              <w:pStyle w:val="TableParagraph"/>
              <w:rPr>
                <w:rFonts w:ascii="Times New Roman" w:eastAsia="Times New Roman" w:hAnsi="Times New Roman" w:cs="Times New Roman"/>
              </w:rPr>
            </w:pPr>
          </w:p>
          <w:p w14:paraId="57CABD94" w14:textId="77777777" w:rsidR="00375BE5" w:rsidRDefault="00375BE5" w:rsidP="00375BE5">
            <w:pPr>
              <w:pStyle w:val="TableParagraph"/>
              <w:rPr>
                <w:rFonts w:ascii="Times New Roman" w:eastAsia="Times New Roman" w:hAnsi="Times New Roman" w:cs="Times New Roman"/>
              </w:rPr>
            </w:pPr>
          </w:p>
          <w:p w14:paraId="17D7CAAF" w14:textId="77777777" w:rsidR="00375BE5" w:rsidRDefault="00375BE5" w:rsidP="00375BE5">
            <w:pPr>
              <w:pStyle w:val="TableParagraph"/>
              <w:rPr>
                <w:rFonts w:ascii="Times New Roman" w:eastAsia="Times New Roman" w:hAnsi="Times New Roman" w:cs="Times New Roman"/>
              </w:rPr>
            </w:pPr>
          </w:p>
          <w:p w14:paraId="4C874EF9" w14:textId="77777777" w:rsidR="00375BE5" w:rsidRDefault="00375BE5" w:rsidP="00375BE5">
            <w:pPr>
              <w:pStyle w:val="TableParagraph"/>
              <w:rPr>
                <w:rFonts w:ascii="Times New Roman" w:eastAsia="Times New Roman" w:hAnsi="Times New Roman" w:cs="Times New Roman"/>
              </w:rPr>
            </w:pPr>
          </w:p>
          <w:p w14:paraId="7DED9785" w14:textId="77777777" w:rsidR="00375BE5" w:rsidRDefault="00375BE5" w:rsidP="00375BE5">
            <w:pPr>
              <w:pStyle w:val="TableParagraph"/>
              <w:rPr>
                <w:rFonts w:ascii="Times New Roman" w:eastAsia="Times New Roman" w:hAnsi="Times New Roman" w:cs="Times New Roman"/>
              </w:rPr>
            </w:pPr>
          </w:p>
          <w:p w14:paraId="1EDACD31" w14:textId="77777777" w:rsidR="00375BE5" w:rsidRDefault="00375BE5" w:rsidP="00375BE5">
            <w:pPr>
              <w:pStyle w:val="TableParagraph"/>
              <w:spacing w:before="5"/>
              <w:rPr>
                <w:rFonts w:ascii="Times New Roman" w:eastAsia="Times New Roman" w:hAnsi="Times New Roman" w:cs="Times New Roman"/>
              </w:rPr>
            </w:pPr>
          </w:p>
          <w:p w14:paraId="4AFE9EA7" w14:textId="77777777" w:rsidR="00375BE5" w:rsidRDefault="00375BE5" w:rsidP="00375BE5">
            <w:pPr>
              <w:pStyle w:val="TableParagraph"/>
              <w:ind w:left="28"/>
              <w:rPr>
                <w:rFonts w:ascii="Calibri" w:eastAsia="Calibri" w:hAnsi="Calibri" w:cs="Calibri"/>
              </w:rPr>
            </w:pPr>
            <w:r>
              <w:rPr>
                <w:rFonts w:ascii="Calibri"/>
                <w:b/>
              </w:rPr>
              <w:t>Population</w:t>
            </w:r>
          </w:p>
        </w:tc>
        <w:tc>
          <w:tcPr>
            <w:tcW w:w="2648" w:type="dxa"/>
            <w:tcBorders>
              <w:top w:val="single" w:sz="8" w:space="0" w:color="000000"/>
              <w:left w:val="single" w:sz="8" w:space="0" w:color="000000"/>
              <w:bottom w:val="single" w:sz="8" w:space="0" w:color="000000"/>
              <w:right w:val="single" w:sz="8" w:space="0" w:color="000000"/>
            </w:tcBorders>
            <w:shd w:val="clear" w:color="auto" w:fill="E2EFDA"/>
          </w:tcPr>
          <w:p w14:paraId="25193BF2" w14:textId="77777777" w:rsidR="00375BE5" w:rsidRDefault="00375BE5" w:rsidP="00375BE5">
            <w:pPr>
              <w:pStyle w:val="TableParagraph"/>
              <w:rPr>
                <w:rFonts w:ascii="Times New Roman" w:eastAsia="Times New Roman" w:hAnsi="Times New Roman" w:cs="Times New Roman"/>
              </w:rPr>
            </w:pPr>
          </w:p>
          <w:p w14:paraId="541D6D22" w14:textId="77777777" w:rsidR="00375BE5" w:rsidRDefault="00375BE5" w:rsidP="00375BE5">
            <w:pPr>
              <w:pStyle w:val="TableParagraph"/>
              <w:rPr>
                <w:rFonts w:ascii="Times New Roman" w:eastAsia="Times New Roman" w:hAnsi="Times New Roman" w:cs="Times New Roman"/>
              </w:rPr>
            </w:pPr>
          </w:p>
          <w:p w14:paraId="07F0905D" w14:textId="77777777" w:rsidR="00375BE5" w:rsidRDefault="00375BE5" w:rsidP="00375BE5">
            <w:pPr>
              <w:pStyle w:val="TableParagraph"/>
              <w:rPr>
                <w:rFonts w:ascii="Times New Roman" w:eastAsia="Times New Roman" w:hAnsi="Times New Roman" w:cs="Times New Roman"/>
              </w:rPr>
            </w:pPr>
          </w:p>
          <w:p w14:paraId="32DEFF8D" w14:textId="77777777" w:rsidR="00375BE5" w:rsidRDefault="00375BE5" w:rsidP="00375BE5">
            <w:pPr>
              <w:pStyle w:val="TableParagraph"/>
              <w:rPr>
                <w:rFonts w:ascii="Times New Roman" w:eastAsia="Times New Roman" w:hAnsi="Times New Roman" w:cs="Times New Roman"/>
              </w:rPr>
            </w:pPr>
          </w:p>
          <w:p w14:paraId="2FFE8DCE" w14:textId="77777777" w:rsidR="00375BE5" w:rsidRDefault="00375BE5" w:rsidP="00375BE5">
            <w:pPr>
              <w:pStyle w:val="TableParagraph"/>
              <w:rPr>
                <w:rFonts w:ascii="Times New Roman" w:eastAsia="Times New Roman" w:hAnsi="Times New Roman" w:cs="Times New Roman"/>
              </w:rPr>
            </w:pPr>
          </w:p>
          <w:p w14:paraId="5392D98C" w14:textId="77777777" w:rsidR="00375BE5" w:rsidRDefault="00375BE5" w:rsidP="00375BE5">
            <w:pPr>
              <w:pStyle w:val="TableParagraph"/>
              <w:rPr>
                <w:rFonts w:ascii="Times New Roman" w:eastAsia="Times New Roman" w:hAnsi="Times New Roman" w:cs="Times New Roman"/>
              </w:rPr>
            </w:pPr>
          </w:p>
          <w:p w14:paraId="43B0B52A" w14:textId="77777777" w:rsidR="00375BE5" w:rsidRDefault="00375BE5" w:rsidP="00375BE5">
            <w:pPr>
              <w:pStyle w:val="TableParagraph"/>
              <w:rPr>
                <w:rFonts w:ascii="Times New Roman" w:eastAsia="Times New Roman" w:hAnsi="Times New Roman" w:cs="Times New Roman"/>
              </w:rPr>
            </w:pPr>
          </w:p>
          <w:p w14:paraId="6D22D5E9" w14:textId="77777777" w:rsidR="00375BE5" w:rsidRDefault="00375BE5" w:rsidP="00375BE5">
            <w:pPr>
              <w:pStyle w:val="TableParagraph"/>
              <w:spacing w:before="5"/>
              <w:rPr>
                <w:rFonts w:ascii="Times New Roman" w:eastAsia="Times New Roman" w:hAnsi="Times New Roman" w:cs="Times New Roman"/>
              </w:rPr>
            </w:pPr>
          </w:p>
          <w:p w14:paraId="6C753AB0" w14:textId="77777777" w:rsidR="00375BE5" w:rsidRDefault="00375BE5" w:rsidP="00375BE5">
            <w:pPr>
              <w:pStyle w:val="TableParagraph"/>
              <w:ind w:left="29"/>
              <w:rPr>
                <w:rFonts w:ascii="Calibri" w:eastAsia="Calibri" w:hAnsi="Calibri" w:cs="Calibri"/>
              </w:rPr>
            </w:pPr>
            <w:r>
              <w:rPr>
                <w:rFonts w:ascii="Calibri"/>
                <w:b/>
              </w:rPr>
              <w:t>Interventions</w:t>
            </w:r>
          </w:p>
        </w:tc>
        <w:tc>
          <w:tcPr>
            <w:tcW w:w="998" w:type="dxa"/>
            <w:tcBorders>
              <w:top w:val="single" w:sz="8" w:space="0" w:color="000000"/>
              <w:left w:val="single" w:sz="8" w:space="0" w:color="000000"/>
              <w:bottom w:val="single" w:sz="8" w:space="0" w:color="000000"/>
              <w:right w:val="single" w:sz="8" w:space="0" w:color="000000"/>
            </w:tcBorders>
            <w:shd w:val="clear" w:color="auto" w:fill="E2EFDA"/>
          </w:tcPr>
          <w:p w14:paraId="68595344" w14:textId="77777777" w:rsidR="00375BE5" w:rsidRDefault="00375BE5" w:rsidP="00375BE5">
            <w:pPr>
              <w:pStyle w:val="TableParagraph"/>
              <w:rPr>
                <w:rFonts w:ascii="Times New Roman" w:eastAsia="Times New Roman" w:hAnsi="Times New Roman" w:cs="Times New Roman"/>
              </w:rPr>
            </w:pPr>
          </w:p>
          <w:p w14:paraId="45DC561B" w14:textId="77777777" w:rsidR="00375BE5" w:rsidRDefault="00375BE5" w:rsidP="00375BE5">
            <w:pPr>
              <w:pStyle w:val="TableParagraph"/>
              <w:rPr>
                <w:rFonts w:ascii="Times New Roman" w:eastAsia="Times New Roman" w:hAnsi="Times New Roman" w:cs="Times New Roman"/>
              </w:rPr>
            </w:pPr>
          </w:p>
          <w:p w14:paraId="30E0340F" w14:textId="77777777" w:rsidR="00375BE5" w:rsidRDefault="00375BE5" w:rsidP="00375BE5">
            <w:pPr>
              <w:pStyle w:val="TableParagraph"/>
              <w:rPr>
                <w:rFonts w:ascii="Times New Roman" w:eastAsia="Times New Roman" w:hAnsi="Times New Roman" w:cs="Times New Roman"/>
              </w:rPr>
            </w:pPr>
          </w:p>
          <w:p w14:paraId="2439ECA8" w14:textId="77777777" w:rsidR="00375BE5" w:rsidRDefault="00375BE5" w:rsidP="00375BE5">
            <w:pPr>
              <w:pStyle w:val="TableParagraph"/>
              <w:rPr>
                <w:rFonts w:ascii="Times New Roman" w:eastAsia="Times New Roman" w:hAnsi="Times New Roman" w:cs="Times New Roman"/>
              </w:rPr>
            </w:pPr>
          </w:p>
          <w:p w14:paraId="5D38AE43" w14:textId="77777777" w:rsidR="00375BE5" w:rsidRDefault="00375BE5" w:rsidP="00375BE5">
            <w:pPr>
              <w:pStyle w:val="TableParagraph"/>
              <w:spacing w:before="145" w:line="259" w:lineRule="auto"/>
              <w:ind w:left="27" w:right="212"/>
              <w:rPr>
                <w:rFonts w:ascii="Calibri" w:eastAsia="Calibri" w:hAnsi="Calibri" w:cs="Calibri"/>
              </w:rPr>
            </w:pPr>
            <w:r>
              <w:rPr>
                <w:rFonts w:ascii="Calibri"/>
                <w:b/>
              </w:rPr>
              <w:t>Age, y Gender,</w:t>
            </w:r>
          </w:p>
          <w:p w14:paraId="62823A3F" w14:textId="77777777" w:rsidR="00375BE5" w:rsidRDefault="00375BE5" w:rsidP="00375BE5">
            <w:pPr>
              <w:pStyle w:val="TableParagraph"/>
              <w:spacing w:line="259" w:lineRule="auto"/>
              <w:ind w:left="27" w:right="70"/>
              <w:rPr>
                <w:rFonts w:ascii="Calibri" w:eastAsia="Calibri" w:hAnsi="Calibri" w:cs="Calibri"/>
              </w:rPr>
            </w:pPr>
            <w:r>
              <w:rPr>
                <w:rFonts w:ascii="Calibri"/>
                <w:b/>
              </w:rPr>
              <w:t>% Female Race</w:t>
            </w:r>
          </w:p>
        </w:tc>
        <w:tc>
          <w:tcPr>
            <w:tcW w:w="3545" w:type="dxa"/>
            <w:tcBorders>
              <w:top w:val="single" w:sz="8" w:space="0" w:color="000000"/>
              <w:left w:val="single" w:sz="8" w:space="0" w:color="000000"/>
              <w:bottom w:val="single" w:sz="8" w:space="0" w:color="000000"/>
              <w:right w:val="single" w:sz="8" w:space="0" w:color="000000"/>
            </w:tcBorders>
            <w:shd w:val="clear" w:color="auto" w:fill="E2EFDA"/>
          </w:tcPr>
          <w:p w14:paraId="39017108" w14:textId="77777777" w:rsidR="00375BE5" w:rsidRDefault="00375BE5" w:rsidP="00375BE5">
            <w:pPr>
              <w:pStyle w:val="TableParagraph"/>
              <w:rPr>
                <w:rFonts w:ascii="Times New Roman" w:eastAsia="Times New Roman" w:hAnsi="Times New Roman" w:cs="Times New Roman"/>
              </w:rPr>
            </w:pPr>
          </w:p>
          <w:p w14:paraId="075A1A33" w14:textId="77777777" w:rsidR="00375BE5" w:rsidRDefault="00375BE5" w:rsidP="00375BE5">
            <w:pPr>
              <w:pStyle w:val="TableParagraph"/>
              <w:rPr>
                <w:rFonts w:ascii="Times New Roman" w:eastAsia="Times New Roman" w:hAnsi="Times New Roman" w:cs="Times New Roman"/>
              </w:rPr>
            </w:pPr>
          </w:p>
          <w:p w14:paraId="26ABC549" w14:textId="77777777" w:rsidR="00375BE5" w:rsidRDefault="00375BE5" w:rsidP="00375BE5">
            <w:pPr>
              <w:pStyle w:val="TableParagraph"/>
              <w:rPr>
                <w:rFonts w:ascii="Times New Roman" w:eastAsia="Times New Roman" w:hAnsi="Times New Roman" w:cs="Times New Roman"/>
              </w:rPr>
            </w:pPr>
          </w:p>
          <w:p w14:paraId="26BC422F" w14:textId="77777777" w:rsidR="00375BE5" w:rsidRDefault="00375BE5" w:rsidP="00375BE5">
            <w:pPr>
              <w:pStyle w:val="TableParagraph"/>
              <w:rPr>
                <w:rFonts w:ascii="Times New Roman" w:eastAsia="Times New Roman" w:hAnsi="Times New Roman" w:cs="Times New Roman"/>
              </w:rPr>
            </w:pPr>
          </w:p>
          <w:p w14:paraId="1F43D58D" w14:textId="77777777" w:rsidR="00375BE5" w:rsidRDefault="00375BE5" w:rsidP="00375BE5">
            <w:pPr>
              <w:pStyle w:val="TableParagraph"/>
              <w:rPr>
                <w:rFonts w:ascii="Times New Roman" w:eastAsia="Times New Roman" w:hAnsi="Times New Roman" w:cs="Times New Roman"/>
              </w:rPr>
            </w:pPr>
          </w:p>
          <w:p w14:paraId="086438D9" w14:textId="77777777" w:rsidR="00375BE5" w:rsidRDefault="00375BE5" w:rsidP="00375BE5">
            <w:pPr>
              <w:pStyle w:val="TableParagraph"/>
              <w:rPr>
                <w:rFonts w:ascii="Times New Roman" w:eastAsia="Times New Roman" w:hAnsi="Times New Roman" w:cs="Times New Roman"/>
              </w:rPr>
            </w:pPr>
          </w:p>
          <w:p w14:paraId="07E5A045" w14:textId="77777777" w:rsidR="00375BE5" w:rsidRDefault="00375BE5" w:rsidP="00375BE5">
            <w:pPr>
              <w:pStyle w:val="TableParagraph"/>
              <w:spacing w:before="2"/>
              <w:rPr>
                <w:rFonts w:ascii="Times New Roman" w:eastAsia="Times New Roman" w:hAnsi="Times New Roman" w:cs="Times New Roman"/>
                <w:sz w:val="19"/>
                <w:szCs w:val="19"/>
              </w:rPr>
            </w:pPr>
          </w:p>
          <w:p w14:paraId="0F423CD4" w14:textId="77777777" w:rsidR="00375BE5" w:rsidRDefault="00375BE5" w:rsidP="00375BE5">
            <w:pPr>
              <w:pStyle w:val="TableParagraph"/>
              <w:ind w:left="27"/>
              <w:rPr>
                <w:rFonts w:ascii="Calibri" w:eastAsia="Calibri" w:hAnsi="Calibri" w:cs="Calibri"/>
              </w:rPr>
            </w:pPr>
            <w:r>
              <w:rPr>
                <w:rFonts w:ascii="Calibri"/>
                <w:b/>
              </w:rPr>
              <w:t>Other population characteristics</w:t>
            </w:r>
          </w:p>
          <w:p w14:paraId="7B24489C" w14:textId="77777777" w:rsidR="00375BE5" w:rsidRDefault="00375BE5" w:rsidP="00375BE5">
            <w:pPr>
              <w:pStyle w:val="TableParagraph"/>
              <w:spacing w:before="22"/>
              <w:ind w:left="27"/>
              <w:rPr>
                <w:rFonts w:ascii="Calibri" w:eastAsia="Calibri" w:hAnsi="Calibri" w:cs="Calibri"/>
              </w:rPr>
            </w:pPr>
            <w:r>
              <w:rPr>
                <w:rFonts w:ascii="Calibri"/>
                <w:b/>
                <w:i/>
              </w:rPr>
              <w:t>(prognostic)</w:t>
            </w:r>
          </w:p>
        </w:tc>
      </w:tr>
      <w:tr w:rsidR="00375BE5" w14:paraId="7AD1176A" w14:textId="77777777" w:rsidTr="00375BE5">
        <w:trPr>
          <w:trHeight w:hRule="exact" w:val="330"/>
        </w:trPr>
        <w:tc>
          <w:tcPr>
            <w:tcW w:w="1675" w:type="dxa"/>
            <w:tcBorders>
              <w:top w:val="single" w:sz="8" w:space="0" w:color="000000"/>
              <w:left w:val="single" w:sz="8" w:space="0" w:color="000000"/>
              <w:bottom w:val="nil"/>
              <w:right w:val="single" w:sz="8" w:space="0" w:color="000000"/>
            </w:tcBorders>
          </w:tcPr>
          <w:p w14:paraId="0D0219DE" w14:textId="77777777" w:rsidR="00375BE5" w:rsidRDefault="00375BE5" w:rsidP="00375BE5">
            <w:pPr>
              <w:pStyle w:val="TableParagraph"/>
              <w:ind w:left="27"/>
              <w:rPr>
                <w:rFonts w:ascii="Calibri" w:eastAsia="Calibri" w:hAnsi="Calibri" w:cs="Calibri"/>
              </w:rPr>
            </w:pPr>
            <w:r>
              <w:rPr>
                <w:rFonts w:ascii="Calibri"/>
              </w:rPr>
              <w:t>Drake et al.,</w:t>
            </w:r>
          </w:p>
        </w:tc>
        <w:tc>
          <w:tcPr>
            <w:tcW w:w="1379" w:type="dxa"/>
            <w:tcBorders>
              <w:top w:val="single" w:sz="8" w:space="0" w:color="000000"/>
              <w:left w:val="single" w:sz="8" w:space="0" w:color="000000"/>
              <w:bottom w:val="nil"/>
              <w:right w:val="single" w:sz="8" w:space="0" w:color="000000"/>
            </w:tcBorders>
          </w:tcPr>
          <w:p w14:paraId="24A71D16" w14:textId="77777777" w:rsidR="00375BE5" w:rsidRDefault="00375BE5" w:rsidP="00375BE5">
            <w:pPr>
              <w:pStyle w:val="TableParagraph"/>
              <w:ind w:left="27"/>
              <w:rPr>
                <w:rFonts w:ascii="Calibri" w:eastAsia="Calibri" w:hAnsi="Calibri" w:cs="Calibri"/>
              </w:rPr>
            </w:pPr>
            <w:r>
              <w:rPr>
                <w:rFonts w:ascii="Calibri"/>
              </w:rPr>
              <w:t>Adults with</w:t>
            </w:r>
          </w:p>
        </w:tc>
        <w:tc>
          <w:tcPr>
            <w:tcW w:w="2648" w:type="dxa"/>
            <w:tcBorders>
              <w:top w:val="single" w:sz="8" w:space="0" w:color="000000"/>
              <w:left w:val="single" w:sz="8" w:space="0" w:color="000000"/>
              <w:bottom w:val="nil"/>
              <w:right w:val="single" w:sz="8" w:space="0" w:color="000000"/>
            </w:tcBorders>
          </w:tcPr>
          <w:p w14:paraId="3A139AC0" w14:textId="77777777" w:rsidR="00375BE5" w:rsidRDefault="00375BE5" w:rsidP="00375BE5">
            <w:pPr>
              <w:pStyle w:val="TableParagraph"/>
              <w:ind w:left="27"/>
              <w:rPr>
                <w:rFonts w:ascii="Calibri" w:eastAsia="Calibri" w:hAnsi="Calibri" w:cs="Calibri"/>
              </w:rPr>
            </w:pPr>
            <w:r>
              <w:rPr>
                <w:rFonts w:ascii="Calibri"/>
              </w:rPr>
              <w:t>Solifenacin 5 mg +</w:t>
            </w:r>
          </w:p>
        </w:tc>
        <w:tc>
          <w:tcPr>
            <w:tcW w:w="998" w:type="dxa"/>
            <w:tcBorders>
              <w:top w:val="single" w:sz="8" w:space="0" w:color="000000"/>
              <w:left w:val="single" w:sz="8" w:space="0" w:color="000000"/>
              <w:bottom w:val="nil"/>
              <w:right w:val="single" w:sz="8" w:space="0" w:color="000000"/>
            </w:tcBorders>
          </w:tcPr>
          <w:p w14:paraId="1D2495B6" w14:textId="77777777" w:rsidR="00375BE5" w:rsidRDefault="00375BE5" w:rsidP="00375BE5">
            <w:pPr>
              <w:pStyle w:val="TableParagraph"/>
              <w:ind w:left="27"/>
              <w:rPr>
                <w:rFonts w:ascii="Calibri" w:eastAsia="Calibri" w:hAnsi="Calibri" w:cs="Calibri"/>
              </w:rPr>
            </w:pPr>
            <w:r>
              <w:rPr>
                <w:rFonts w:ascii="Calibri"/>
              </w:rPr>
              <w:t>Age: 57.4</w:t>
            </w:r>
          </w:p>
        </w:tc>
        <w:tc>
          <w:tcPr>
            <w:tcW w:w="3545" w:type="dxa"/>
            <w:tcBorders>
              <w:top w:val="single" w:sz="8" w:space="0" w:color="000000"/>
              <w:left w:val="single" w:sz="8" w:space="0" w:color="000000"/>
              <w:bottom w:val="nil"/>
              <w:right w:val="single" w:sz="8" w:space="0" w:color="000000"/>
            </w:tcBorders>
          </w:tcPr>
          <w:p w14:paraId="1F90386B" w14:textId="77777777" w:rsidR="00375BE5" w:rsidRDefault="00375BE5" w:rsidP="00375BE5">
            <w:pPr>
              <w:pStyle w:val="TableParagraph"/>
              <w:spacing w:before="5"/>
              <w:ind w:left="27"/>
              <w:rPr>
                <w:rFonts w:ascii="Calibri" w:eastAsia="Calibri" w:hAnsi="Calibri" w:cs="Calibri"/>
              </w:rPr>
            </w:pPr>
            <w:r>
              <w:rPr>
                <w:rFonts w:ascii="Calibri"/>
              </w:rPr>
              <w:t>Mean BMI,</w:t>
            </w:r>
            <w:r>
              <w:rPr>
                <w:rFonts w:ascii="Calibri"/>
                <w:spacing w:val="1"/>
              </w:rPr>
              <w:t xml:space="preserve"> </w:t>
            </w:r>
            <w:r>
              <w:rPr>
                <w:rFonts w:ascii="Calibri"/>
              </w:rPr>
              <w:t>kg/m</w:t>
            </w:r>
            <w:r>
              <w:rPr>
                <w:rFonts w:ascii="Calibri"/>
                <w:position w:val="11"/>
                <w:sz w:val="14"/>
              </w:rPr>
              <w:t>2</w:t>
            </w:r>
            <w:r>
              <w:rPr>
                <w:rFonts w:ascii="Calibri"/>
              </w:rPr>
              <w:t>:</w:t>
            </w:r>
            <w:r>
              <w:rPr>
                <w:rFonts w:ascii="Calibri"/>
                <w:spacing w:val="1"/>
              </w:rPr>
              <w:t xml:space="preserve"> </w:t>
            </w:r>
            <w:r>
              <w:rPr>
                <w:rFonts w:ascii="Calibri"/>
              </w:rPr>
              <w:t>29.0</w:t>
            </w:r>
          </w:p>
        </w:tc>
      </w:tr>
      <w:tr w:rsidR="00375BE5" w14:paraId="45F6F2A3" w14:textId="77777777" w:rsidTr="00375BE5">
        <w:trPr>
          <w:trHeight w:hRule="exact" w:val="271"/>
        </w:trPr>
        <w:tc>
          <w:tcPr>
            <w:tcW w:w="1675" w:type="dxa"/>
            <w:tcBorders>
              <w:top w:val="nil"/>
              <w:left w:val="single" w:sz="8" w:space="0" w:color="000000"/>
              <w:bottom w:val="nil"/>
              <w:right w:val="single" w:sz="8" w:space="0" w:color="000000"/>
            </w:tcBorders>
          </w:tcPr>
          <w:p w14:paraId="427C46B4" w14:textId="77777777" w:rsidR="00375BE5" w:rsidRDefault="00375BE5" w:rsidP="00375BE5">
            <w:pPr>
              <w:pStyle w:val="TableParagraph"/>
              <w:spacing w:line="240" w:lineRule="exact"/>
              <w:ind w:left="27"/>
              <w:rPr>
                <w:rFonts w:ascii="Calibri" w:eastAsia="Calibri" w:hAnsi="Calibri" w:cs="Calibri"/>
              </w:rPr>
            </w:pPr>
            <w:r>
              <w:rPr>
                <w:rFonts w:ascii="Calibri"/>
              </w:rPr>
              <w:t xml:space="preserve">2016 </w:t>
            </w:r>
            <w:r>
              <w:rPr>
                <w:rFonts w:ascii="Calibri"/>
              </w:rPr>
              <w:fldChar w:fldCharType="begin">
                <w:fldData xml:space="preserve">PEVuZE5vdGU+PENpdGU+PEF1dGhvcj5EcmFrZTwvQXV0aG9yPjxZZWFyPjIwMTY8L1llYXI+PFJl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</w:fldData>
              </w:fldChar>
            </w:r>
            <w:r>
              <w:rPr>
                <w:rFonts w:ascii="Calibri"/>
              </w:rPr>
              <w:instrText xml:space="preserve"> ADDIN EN.CITE </w:instrText>
            </w:r>
            <w:r>
              <w:rPr>
                <w:rFonts w:ascii="Calibri"/>
              </w:rPr>
              <w:fldChar w:fldCharType="begin">
                <w:fldData xml:space="preserve">PEVuZE5vdGU+PENpdGU+PEF1dGhvcj5EcmFrZTwvQXV0aG9yPjxZZWFyPjIwMTY8L1llYXI+PFJl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</w:fldData>
              </w:fldChar>
            </w:r>
            <w:r>
              <w:rPr>
                <w:rFonts w:ascii="Calibri"/>
              </w:rPr>
              <w:instrText xml:space="preserve"> ADDIN EN.CITE.DATA </w:instrText>
            </w:r>
            <w:r>
              <w:rPr>
                <w:rFonts w:ascii="Calibri"/>
              </w:rPr>
            </w:r>
            <w:r>
              <w:rPr>
                <w:rFonts w:ascii="Calibri"/>
              </w:rPr>
              <w:fldChar w:fldCharType="end"/>
            </w:r>
            <w:r>
              <w:rPr>
                <w:rFonts w:ascii="Calibri"/>
              </w:rPr>
            </w:r>
            <w:r>
              <w:rPr>
                <w:rFonts w:ascii="Calibri"/>
              </w:rPr>
              <w:fldChar w:fldCharType="separate"/>
            </w:r>
            <w:r>
              <w:rPr>
                <w:rFonts w:ascii="Calibri"/>
                <w:noProof/>
              </w:rPr>
              <w:t>[6]</w:t>
            </w:r>
            <w:r>
              <w:rPr>
                <w:rFonts w:ascii="Calibri"/>
              </w:rPr>
              <w:fldChar w:fldCharType="end"/>
            </w:r>
          </w:p>
        </w:tc>
        <w:tc>
          <w:tcPr>
            <w:tcW w:w="1379" w:type="dxa"/>
            <w:tcBorders>
              <w:top w:val="nil"/>
              <w:left w:val="single" w:sz="8" w:space="0" w:color="000000"/>
              <w:bottom w:val="nil"/>
              <w:right w:val="single" w:sz="8" w:space="0" w:color="000000"/>
            </w:tcBorders>
          </w:tcPr>
          <w:p w14:paraId="34B13159" w14:textId="77777777" w:rsidR="00375BE5" w:rsidRDefault="00375BE5" w:rsidP="00375BE5">
            <w:pPr>
              <w:pStyle w:val="TableParagraph"/>
              <w:spacing w:line="240" w:lineRule="exact"/>
              <w:ind w:left="27"/>
              <w:rPr>
                <w:rFonts w:ascii="Calibri" w:eastAsia="Calibri" w:hAnsi="Calibri" w:cs="Calibri"/>
              </w:rPr>
            </w:pPr>
            <w:r>
              <w:rPr>
                <w:rFonts w:ascii="Calibri" w:eastAsia="Calibri" w:hAnsi="Calibri" w:cs="Calibri"/>
              </w:rPr>
              <w:t>OAB for</w:t>
            </w:r>
            <w:r>
              <w:rPr>
                <w:rFonts w:ascii="Calibri" w:eastAsia="Calibri" w:hAnsi="Calibri" w:cs="Calibri"/>
                <w:spacing w:val="1"/>
              </w:rPr>
              <w:t xml:space="preserve"> </w:t>
            </w:r>
            <w:r>
              <w:rPr>
                <w:rFonts w:ascii="Calibri" w:eastAsia="Calibri" w:hAnsi="Calibri" w:cs="Calibri"/>
              </w:rPr>
              <w:t>≥3</w:t>
            </w:r>
          </w:p>
        </w:tc>
        <w:tc>
          <w:tcPr>
            <w:tcW w:w="2648" w:type="dxa"/>
            <w:tcBorders>
              <w:top w:val="nil"/>
              <w:left w:val="single" w:sz="8" w:space="0" w:color="000000"/>
              <w:bottom w:val="nil"/>
              <w:right w:val="single" w:sz="8" w:space="0" w:color="000000"/>
            </w:tcBorders>
          </w:tcPr>
          <w:p w14:paraId="0CBEE187" w14:textId="77777777" w:rsidR="00375BE5" w:rsidRDefault="00375BE5" w:rsidP="00375BE5">
            <w:pPr>
              <w:pStyle w:val="TableParagraph"/>
              <w:spacing w:line="240" w:lineRule="exact"/>
              <w:ind w:left="27"/>
              <w:rPr>
                <w:rFonts w:ascii="Calibri" w:eastAsia="Calibri" w:hAnsi="Calibri" w:cs="Calibri"/>
              </w:rPr>
            </w:pPr>
            <w:r>
              <w:rPr>
                <w:rFonts w:ascii="Calibri"/>
              </w:rPr>
              <w:t>Mirabegron 25 mg (increasing</w:t>
            </w:r>
          </w:p>
        </w:tc>
        <w:tc>
          <w:tcPr>
            <w:tcW w:w="998" w:type="dxa"/>
            <w:tcBorders>
              <w:top w:val="nil"/>
              <w:left w:val="single" w:sz="8" w:space="0" w:color="000000"/>
              <w:bottom w:val="nil"/>
              <w:right w:val="single" w:sz="8" w:space="0" w:color="000000"/>
            </w:tcBorders>
          </w:tcPr>
          <w:p w14:paraId="11DEA261" w14:textId="77777777" w:rsidR="00375BE5" w:rsidRDefault="00375BE5" w:rsidP="00375BE5"/>
        </w:tc>
        <w:tc>
          <w:tcPr>
            <w:tcW w:w="3545" w:type="dxa"/>
            <w:tcBorders>
              <w:top w:val="nil"/>
              <w:left w:val="single" w:sz="8" w:space="0" w:color="000000"/>
              <w:bottom w:val="nil"/>
              <w:right w:val="single" w:sz="8" w:space="0" w:color="000000"/>
            </w:tcBorders>
          </w:tcPr>
          <w:p w14:paraId="25082EC5" w14:textId="77777777" w:rsidR="00375BE5" w:rsidRDefault="00375BE5" w:rsidP="00375BE5"/>
        </w:tc>
      </w:tr>
      <w:tr w:rsidR="00375BE5" w14:paraId="2BC457BC" w14:textId="77777777" w:rsidTr="00375BE5">
        <w:trPr>
          <w:trHeight w:hRule="exact" w:val="310"/>
        </w:trPr>
        <w:tc>
          <w:tcPr>
            <w:tcW w:w="1675" w:type="dxa"/>
            <w:tcBorders>
              <w:top w:val="nil"/>
              <w:left w:val="single" w:sz="8" w:space="0" w:color="000000"/>
              <w:bottom w:val="nil"/>
              <w:right w:val="single" w:sz="8" w:space="0" w:color="000000"/>
            </w:tcBorders>
          </w:tcPr>
          <w:p w14:paraId="2DC74476" w14:textId="77777777" w:rsidR="00375BE5" w:rsidRDefault="00375BE5" w:rsidP="00375BE5">
            <w:pPr>
              <w:pStyle w:val="TableParagraph"/>
              <w:spacing w:line="260" w:lineRule="exact"/>
              <w:ind w:left="27"/>
              <w:rPr>
                <w:rFonts w:ascii="Calibri" w:eastAsia="Calibri" w:hAnsi="Calibri" w:cs="Calibri"/>
              </w:rPr>
            </w:pPr>
          </w:p>
        </w:tc>
        <w:tc>
          <w:tcPr>
            <w:tcW w:w="1379" w:type="dxa"/>
            <w:tcBorders>
              <w:top w:val="nil"/>
              <w:left w:val="single" w:sz="8" w:space="0" w:color="000000"/>
              <w:bottom w:val="nil"/>
              <w:right w:val="single" w:sz="8" w:space="0" w:color="000000"/>
            </w:tcBorders>
          </w:tcPr>
          <w:p w14:paraId="509A3643" w14:textId="77777777" w:rsidR="00375BE5" w:rsidRDefault="00375BE5" w:rsidP="00375BE5">
            <w:pPr>
              <w:pStyle w:val="TableParagraph"/>
              <w:spacing w:line="260" w:lineRule="exact"/>
              <w:ind w:left="27"/>
              <w:rPr>
                <w:rFonts w:ascii="Calibri" w:eastAsia="Calibri" w:hAnsi="Calibri" w:cs="Calibri"/>
              </w:rPr>
            </w:pPr>
            <w:r>
              <w:rPr>
                <w:rFonts w:ascii="Calibri"/>
              </w:rPr>
              <w:t>months with</w:t>
            </w:r>
          </w:p>
        </w:tc>
        <w:tc>
          <w:tcPr>
            <w:tcW w:w="2648" w:type="dxa"/>
            <w:tcBorders>
              <w:top w:val="nil"/>
              <w:left w:val="single" w:sz="8" w:space="0" w:color="000000"/>
              <w:bottom w:val="nil"/>
              <w:right w:val="single" w:sz="8" w:space="0" w:color="000000"/>
            </w:tcBorders>
          </w:tcPr>
          <w:p w14:paraId="4720888C" w14:textId="77777777" w:rsidR="00375BE5" w:rsidRDefault="00375BE5" w:rsidP="00375BE5">
            <w:pPr>
              <w:pStyle w:val="TableParagraph"/>
              <w:spacing w:line="259" w:lineRule="exact"/>
              <w:ind w:left="27"/>
              <w:rPr>
                <w:rFonts w:ascii="Calibri" w:eastAsia="Calibri" w:hAnsi="Calibri" w:cs="Calibri"/>
              </w:rPr>
            </w:pPr>
            <w:r>
              <w:rPr>
                <w:rFonts w:ascii="Calibri"/>
              </w:rPr>
              <w:t>to 50 mg after 4 weeks) (n =</w:t>
            </w:r>
          </w:p>
        </w:tc>
        <w:tc>
          <w:tcPr>
            <w:tcW w:w="998" w:type="dxa"/>
            <w:tcBorders>
              <w:top w:val="nil"/>
              <w:left w:val="single" w:sz="8" w:space="0" w:color="000000"/>
              <w:bottom w:val="nil"/>
              <w:right w:val="single" w:sz="8" w:space="0" w:color="000000"/>
            </w:tcBorders>
          </w:tcPr>
          <w:p w14:paraId="46234564" w14:textId="77777777" w:rsidR="00375BE5" w:rsidRDefault="00375BE5" w:rsidP="00375BE5">
            <w:pPr>
              <w:pStyle w:val="TableParagraph"/>
              <w:spacing w:line="259" w:lineRule="exact"/>
              <w:ind w:left="27"/>
              <w:rPr>
                <w:rFonts w:ascii="Calibri" w:eastAsia="Calibri" w:hAnsi="Calibri" w:cs="Calibri"/>
              </w:rPr>
            </w:pPr>
            <w:r>
              <w:rPr>
                <w:rFonts w:ascii="Calibri"/>
              </w:rPr>
              <w:t>Female:</w:t>
            </w:r>
          </w:p>
        </w:tc>
        <w:tc>
          <w:tcPr>
            <w:tcW w:w="3545" w:type="dxa"/>
            <w:tcBorders>
              <w:top w:val="nil"/>
              <w:left w:val="single" w:sz="8" w:space="0" w:color="000000"/>
              <w:bottom w:val="nil"/>
              <w:right w:val="single" w:sz="8" w:space="0" w:color="000000"/>
            </w:tcBorders>
          </w:tcPr>
          <w:p w14:paraId="5229E1B2" w14:textId="77777777" w:rsidR="00375BE5" w:rsidRDefault="00375BE5" w:rsidP="00375BE5">
            <w:pPr>
              <w:pStyle w:val="TableParagraph"/>
              <w:spacing w:before="29"/>
              <w:ind w:left="27"/>
              <w:rPr>
                <w:rFonts w:ascii="Calibri" w:eastAsia="Calibri" w:hAnsi="Calibri" w:cs="Calibri"/>
              </w:rPr>
            </w:pPr>
            <w:r>
              <w:rPr>
                <w:rFonts w:ascii="Calibri"/>
              </w:rPr>
              <w:t>Duration of OAB symptoms, months:</w:t>
            </w:r>
          </w:p>
        </w:tc>
      </w:tr>
      <w:tr w:rsidR="00375BE5" w14:paraId="16BE198D" w14:textId="77777777" w:rsidTr="00375BE5">
        <w:trPr>
          <w:trHeight w:hRule="exact" w:val="290"/>
        </w:trPr>
        <w:tc>
          <w:tcPr>
            <w:tcW w:w="1675" w:type="dxa"/>
            <w:tcBorders>
              <w:top w:val="nil"/>
              <w:left w:val="single" w:sz="8" w:space="0" w:color="000000"/>
              <w:bottom w:val="nil"/>
              <w:right w:val="single" w:sz="8" w:space="0" w:color="000000"/>
            </w:tcBorders>
          </w:tcPr>
          <w:p w14:paraId="26669A9E" w14:textId="77777777" w:rsidR="00375BE5" w:rsidRDefault="00375BE5" w:rsidP="00375BE5"/>
        </w:tc>
        <w:tc>
          <w:tcPr>
            <w:tcW w:w="1379" w:type="dxa"/>
            <w:tcBorders>
              <w:top w:val="nil"/>
              <w:left w:val="single" w:sz="8" w:space="0" w:color="000000"/>
              <w:bottom w:val="nil"/>
              <w:right w:val="single" w:sz="8" w:space="0" w:color="000000"/>
            </w:tcBorders>
          </w:tcPr>
          <w:p w14:paraId="494678A3" w14:textId="77777777" w:rsidR="00375BE5" w:rsidRDefault="00375BE5" w:rsidP="00375BE5">
            <w:pPr>
              <w:pStyle w:val="TableParagraph"/>
              <w:spacing w:line="240" w:lineRule="exact"/>
              <w:ind w:left="27"/>
              <w:rPr>
                <w:rFonts w:ascii="Calibri" w:eastAsia="Calibri" w:hAnsi="Calibri" w:cs="Calibri"/>
              </w:rPr>
            </w:pPr>
            <w:r>
              <w:rPr>
                <w:rFonts w:ascii="Calibri" w:eastAsia="Calibri" w:hAnsi="Calibri" w:cs="Calibri"/>
              </w:rPr>
              <w:t>≥1</w:t>
            </w:r>
          </w:p>
        </w:tc>
        <w:tc>
          <w:tcPr>
            <w:tcW w:w="2648" w:type="dxa"/>
            <w:tcBorders>
              <w:top w:val="nil"/>
              <w:left w:val="single" w:sz="8" w:space="0" w:color="000000"/>
              <w:bottom w:val="nil"/>
              <w:right w:val="single" w:sz="8" w:space="0" w:color="000000"/>
            </w:tcBorders>
          </w:tcPr>
          <w:p w14:paraId="2F8EEBDE" w14:textId="77777777" w:rsidR="00375BE5" w:rsidRDefault="00375BE5" w:rsidP="00375BE5">
            <w:pPr>
              <w:pStyle w:val="TableParagraph"/>
              <w:spacing w:line="240" w:lineRule="exact"/>
              <w:ind w:left="27"/>
              <w:rPr>
                <w:rFonts w:ascii="Calibri" w:eastAsia="Calibri" w:hAnsi="Calibri" w:cs="Calibri"/>
              </w:rPr>
            </w:pPr>
            <w:r>
              <w:rPr>
                <w:rFonts w:ascii="Calibri"/>
              </w:rPr>
              <w:t>727)</w:t>
            </w:r>
          </w:p>
        </w:tc>
        <w:tc>
          <w:tcPr>
            <w:tcW w:w="998" w:type="dxa"/>
            <w:tcBorders>
              <w:top w:val="nil"/>
              <w:left w:val="single" w:sz="8" w:space="0" w:color="000000"/>
              <w:bottom w:val="nil"/>
              <w:right w:val="single" w:sz="8" w:space="0" w:color="000000"/>
            </w:tcBorders>
          </w:tcPr>
          <w:p w14:paraId="18FB77A5" w14:textId="77777777" w:rsidR="00375BE5" w:rsidRDefault="00375BE5" w:rsidP="00375BE5">
            <w:pPr>
              <w:pStyle w:val="TableParagraph"/>
              <w:spacing w:line="240" w:lineRule="exact"/>
              <w:ind w:left="27"/>
              <w:rPr>
                <w:rFonts w:ascii="Calibri" w:eastAsia="Calibri" w:hAnsi="Calibri" w:cs="Calibri"/>
              </w:rPr>
            </w:pPr>
            <w:r>
              <w:rPr>
                <w:rFonts w:ascii="Calibri"/>
              </w:rPr>
              <w:t>83.3%</w:t>
            </w:r>
          </w:p>
        </w:tc>
        <w:tc>
          <w:tcPr>
            <w:tcW w:w="3545" w:type="dxa"/>
            <w:tcBorders>
              <w:top w:val="nil"/>
              <w:left w:val="single" w:sz="8" w:space="0" w:color="000000"/>
              <w:bottom w:val="nil"/>
              <w:right w:val="single" w:sz="8" w:space="0" w:color="000000"/>
            </w:tcBorders>
          </w:tcPr>
          <w:p w14:paraId="0229C02C" w14:textId="77777777" w:rsidR="00375BE5" w:rsidRDefault="00375BE5" w:rsidP="00375BE5">
            <w:pPr>
              <w:pStyle w:val="TableParagraph"/>
              <w:spacing w:before="10"/>
              <w:ind w:left="27"/>
              <w:rPr>
                <w:rFonts w:ascii="Calibri" w:eastAsia="Calibri" w:hAnsi="Calibri" w:cs="Calibri"/>
              </w:rPr>
            </w:pPr>
            <w:r>
              <w:rPr>
                <w:rFonts w:ascii="Calibri"/>
              </w:rPr>
              <w:t>71.2</w:t>
            </w:r>
          </w:p>
        </w:tc>
      </w:tr>
      <w:tr w:rsidR="00375BE5" w14:paraId="201F6A2A" w14:textId="77777777" w:rsidTr="00375BE5">
        <w:trPr>
          <w:trHeight w:hRule="exact" w:val="271"/>
        </w:trPr>
        <w:tc>
          <w:tcPr>
            <w:tcW w:w="1675" w:type="dxa"/>
            <w:tcBorders>
              <w:top w:val="nil"/>
              <w:left w:val="single" w:sz="8" w:space="0" w:color="000000"/>
              <w:bottom w:val="nil"/>
              <w:right w:val="single" w:sz="8" w:space="0" w:color="000000"/>
            </w:tcBorders>
          </w:tcPr>
          <w:p w14:paraId="15E6E73B" w14:textId="77777777" w:rsidR="00375BE5" w:rsidRDefault="00375BE5" w:rsidP="00375BE5">
            <w:pPr>
              <w:pStyle w:val="TableParagraph"/>
              <w:spacing w:line="240" w:lineRule="exact"/>
              <w:ind w:left="27"/>
              <w:rPr>
                <w:rFonts w:ascii="Calibri" w:eastAsia="Calibri" w:hAnsi="Calibri" w:cs="Calibri"/>
              </w:rPr>
            </w:pPr>
            <w:r>
              <w:rPr>
                <w:rFonts w:ascii="Calibri"/>
              </w:rPr>
              <w:t>N = 2,174</w:t>
            </w:r>
          </w:p>
        </w:tc>
        <w:tc>
          <w:tcPr>
            <w:tcW w:w="1379" w:type="dxa"/>
            <w:tcBorders>
              <w:top w:val="nil"/>
              <w:left w:val="single" w:sz="8" w:space="0" w:color="000000"/>
              <w:bottom w:val="nil"/>
              <w:right w:val="single" w:sz="8" w:space="0" w:color="000000"/>
            </w:tcBorders>
          </w:tcPr>
          <w:p w14:paraId="564184F8" w14:textId="77777777" w:rsidR="00375BE5" w:rsidRDefault="00375BE5" w:rsidP="00375BE5">
            <w:pPr>
              <w:pStyle w:val="TableParagraph"/>
              <w:spacing w:line="240" w:lineRule="exact"/>
              <w:ind w:left="27"/>
              <w:rPr>
                <w:rFonts w:ascii="Calibri" w:eastAsia="Calibri" w:hAnsi="Calibri" w:cs="Calibri"/>
              </w:rPr>
            </w:pPr>
            <w:r>
              <w:rPr>
                <w:rFonts w:ascii="Calibri"/>
              </w:rPr>
              <w:t>incontinence</w:t>
            </w:r>
          </w:p>
        </w:tc>
        <w:tc>
          <w:tcPr>
            <w:tcW w:w="2648" w:type="dxa"/>
            <w:tcBorders>
              <w:top w:val="nil"/>
              <w:left w:val="single" w:sz="8" w:space="0" w:color="000000"/>
              <w:bottom w:val="nil"/>
              <w:right w:val="single" w:sz="8" w:space="0" w:color="000000"/>
            </w:tcBorders>
          </w:tcPr>
          <w:p w14:paraId="2A970353" w14:textId="77777777" w:rsidR="00375BE5" w:rsidRDefault="00375BE5" w:rsidP="00375BE5">
            <w:pPr>
              <w:pStyle w:val="TableParagraph"/>
              <w:spacing w:line="240" w:lineRule="exact"/>
              <w:ind w:left="27"/>
              <w:rPr>
                <w:rFonts w:ascii="Calibri" w:eastAsia="Calibri" w:hAnsi="Calibri" w:cs="Calibri"/>
              </w:rPr>
            </w:pPr>
            <w:r>
              <w:rPr>
                <w:rFonts w:ascii="Calibri"/>
              </w:rPr>
              <w:t>vs.</w:t>
            </w:r>
          </w:p>
        </w:tc>
        <w:tc>
          <w:tcPr>
            <w:tcW w:w="998" w:type="dxa"/>
            <w:tcBorders>
              <w:top w:val="nil"/>
              <w:left w:val="single" w:sz="8" w:space="0" w:color="000000"/>
              <w:bottom w:val="nil"/>
              <w:right w:val="single" w:sz="8" w:space="0" w:color="000000"/>
            </w:tcBorders>
          </w:tcPr>
          <w:p w14:paraId="7E6749D6" w14:textId="77777777" w:rsidR="00375BE5" w:rsidRDefault="00375BE5" w:rsidP="00375BE5"/>
        </w:tc>
        <w:tc>
          <w:tcPr>
            <w:tcW w:w="3545" w:type="dxa"/>
            <w:tcBorders>
              <w:top w:val="nil"/>
              <w:left w:val="single" w:sz="8" w:space="0" w:color="000000"/>
              <w:bottom w:val="nil"/>
              <w:right w:val="single" w:sz="8" w:space="0" w:color="000000"/>
            </w:tcBorders>
          </w:tcPr>
          <w:p w14:paraId="5B8889E8" w14:textId="77777777" w:rsidR="00375BE5" w:rsidRDefault="00375BE5" w:rsidP="00375BE5"/>
        </w:tc>
      </w:tr>
      <w:tr w:rsidR="00375BE5" w14:paraId="3772C4FF" w14:textId="77777777" w:rsidTr="00375BE5">
        <w:trPr>
          <w:trHeight w:hRule="exact" w:val="310"/>
        </w:trPr>
        <w:tc>
          <w:tcPr>
            <w:tcW w:w="1675" w:type="dxa"/>
            <w:tcBorders>
              <w:top w:val="nil"/>
              <w:left w:val="single" w:sz="8" w:space="0" w:color="000000"/>
              <w:bottom w:val="nil"/>
              <w:right w:val="single" w:sz="8" w:space="0" w:color="000000"/>
            </w:tcBorders>
          </w:tcPr>
          <w:p w14:paraId="7038A1C6" w14:textId="77777777" w:rsidR="00375BE5" w:rsidRDefault="00375BE5" w:rsidP="00375BE5"/>
        </w:tc>
        <w:tc>
          <w:tcPr>
            <w:tcW w:w="1379" w:type="dxa"/>
            <w:tcBorders>
              <w:top w:val="nil"/>
              <w:left w:val="single" w:sz="8" w:space="0" w:color="000000"/>
              <w:bottom w:val="nil"/>
              <w:right w:val="single" w:sz="8" w:space="0" w:color="000000"/>
            </w:tcBorders>
          </w:tcPr>
          <w:p w14:paraId="47A324F0" w14:textId="77777777" w:rsidR="00375BE5" w:rsidRDefault="00375BE5" w:rsidP="00375BE5">
            <w:pPr>
              <w:pStyle w:val="TableParagraph"/>
              <w:spacing w:line="260" w:lineRule="exact"/>
              <w:rPr>
                <w:rFonts w:ascii="Calibri" w:eastAsia="Calibri" w:hAnsi="Calibri" w:cs="Calibri"/>
              </w:rPr>
            </w:pPr>
            <w:r>
              <w:rPr>
                <w:rFonts w:ascii="Calibri"/>
              </w:rPr>
              <w:t xml:space="preserve"> episode</w:t>
            </w:r>
          </w:p>
        </w:tc>
        <w:tc>
          <w:tcPr>
            <w:tcW w:w="2648" w:type="dxa"/>
            <w:tcBorders>
              <w:top w:val="nil"/>
              <w:left w:val="single" w:sz="8" w:space="0" w:color="000000"/>
              <w:bottom w:val="nil"/>
              <w:right w:val="single" w:sz="8" w:space="0" w:color="000000"/>
            </w:tcBorders>
          </w:tcPr>
          <w:p w14:paraId="58CCD657" w14:textId="77777777" w:rsidR="00375BE5" w:rsidRDefault="00375BE5" w:rsidP="00375BE5">
            <w:pPr>
              <w:pStyle w:val="TableParagraph"/>
              <w:spacing w:line="259" w:lineRule="exact"/>
              <w:ind w:left="27"/>
              <w:rPr>
                <w:rFonts w:ascii="Calibri" w:eastAsia="Calibri" w:hAnsi="Calibri" w:cs="Calibri"/>
              </w:rPr>
            </w:pPr>
            <w:r>
              <w:rPr>
                <w:rFonts w:ascii="Calibri"/>
              </w:rPr>
              <w:t>Solifenacin 5 mg (n = 728)</w:t>
            </w:r>
          </w:p>
        </w:tc>
        <w:tc>
          <w:tcPr>
            <w:tcW w:w="998" w:type="dxa"/>
            <w:tcBorders>
              <w:top w:val="nil"/>
              <w:left w:val="single" w:sz="8" w:space="0" w:color="000000"/>
              <w:bottom w:val="nil"/>
              <w:right w:val="single" w:sz="8" w:space="0" w:color="000000"/>
            </w:tcBorders>
          </w:tcPr>
          <w:p w14:paraId="4547A890" w14:textId="77777777" w:rsidR="00375BE5" w:rsidRDefault="00375BE5" w:rsidP="00375BE5">
            <w:pPr>
              <w:pStyle w:val="TableParagraph"/>
              <w:spacing w:line="259" w:lineRule="exact"/>
              <w:ind w:left="27"/>
              <w:rPr>
                <w:rFonts w:ascii="Calibri" w:eastAsia="Calibri" w:hAnsi="Calibri" w:cs="Calibri"/>
              </w:rPr>
            </w:pPr>
            <w:r>
              <w:rPr>
                <w:rFonts w:ascii="Calibri"/>
              </w:rPr>
              <w:t>Race:</w:t>
            </w:r>
          </w:p>
        </w:tc>
        <w:tc>
          <w:tcPr>
            <w:tcW w:w="3545" w:type="dxa"/>
            <w:tcBorders>
              <w:top w:val="nil"/>
              <w:left w:val="single" w:sz="8" w:space="0" w:color="000000"/>
              <w:bottom w:val="nil"/>
              <w:right w:val="single" w:sz="8" w:space="0" w:color="000000"/>
            </w:tcBorders>
          </w:tcPr>
          <w:p w14:paraId="691A77CC" w14:textId="77777777" w:rsidR="00375BE5" w:rsidRDefault="00375BE5" w:rsidP="00375BE5">
            <w:pPr>
              <w:pStyle w:val="TableParagraph"/>
              <w:spacing w:before="29"/>
              <w:ind w:left="27"/>
              <w:rPr>
                <w:rFonts w:ascii="Calibri" w:eastAsia="Calibri" w:hAnsi="Calibri" w:cs="Calibri"/>
              </w:rPr>
            </w:pPr>
            <w:r>
              <w:rPr>
                <w:rFonts w:ascii="Calibri"/>
              </w:rPr>
              <w:t>Previous OAB medication, %: 68.2%</w:t>
            </w:r>
          </w:p>
        </w:tc>
      </w:tr>
      <w:tr w:rsidR="00375BE5" w14:paraId="696AC3E9" w14:textId="77777777" w:rsidTr="00375BE5">
        <w:trPr>
          <w:trHeight w:hRule="exact" w:val="290"/>
        </w:trPr>
        <w:tc>
          <w:tcPr>
            <w:tcW w:w="1675" w:type="dxa"/>
            <w:tcBorders>
              <w:top w:val="nil"/>
              <w:left w:val="single" w:sz="8" w:space="0" w:color="000000"/>
              <w:bottom w:val="nil"/>
              <w:right w:val="single" w:sz="8" w:space="0" w:color="000000"/>
            </w:tcBorders>
          </w:tcPr>
          <w:p w14:paraId="48FC3617" w14:textId="77777777" w:rsidR="00375BE5" w:rsidRDefault="00375BE5" w:rsidP="00375BE5">
            <w:pPr>
              <w:pStyle w:val="TableParagraph"/>
              <w:spacing w:line="240" w:lineRule="exact"/>
              <w:ind w:left="27"/>
              <w:rPr>
                <w:rFonts w:ascii="Calibri" w:eastAsia="Calibri" w:hAnsi="Calibri" w:cs="Calibri"/>
              </w:rPr>
            </w:pPr>
            <w:r>
              <w:rPr>
                <w:rFonts w:ascii="Calibri"/>
              </w:rPr>
              <w:t>Multinational</w:t>
            </w:r>
          </w:p>
        </w:tc>
        <w:tc>
          <w:tcPr>
            <w:tcW w:w="1379" w:type="dxa"/>
            <w:tcBorders>
              <w:top w:val="nil"/>
              <w:left w:val="single" w:sz="8" w:space="0" w:color="000000"/>
              <w:bottom w:val="nil"/>
              <w:right w:val="single" w:sz="8" w:space="0" w:color="000000"/>
            </w:tcBorders>
          </w:tcPr>
          <w:p w14:paraId="0EB3E6D3" w14:textId="77777777" w:rsidR="00375BE5" w:rsidRDefault="00375BE5" w:rsidP="00375BE5">
            <w:pPr>
              <w:pStyle w:val="TableParagraph"/>
              <w:spacing w:line="240" w:lineRule="exact"/>
              <w:ind w:left="27"/>
              <w:rPr>
                <w:rFonts w:ascii="Calibri" w:eastAsia="Calibri" w:hAnsi="Calibri" w:cs="Calibri"/>
              </w:rPr>
            </w:pPr>
            <w:r>
              <w:rPr>
                <w:rFonts w:ascii="Calibri"/>
              </w:rPr>
              <w:t>/24 h after 4</w:t>
            </w:r>
          </w:p>
        </w:tc>
        <w:tc>
          <w:tcPr>
            <w:tcW w:w="2648" w:type="dxa"/>
            <w:tcBorders>
              <w:top w:val="nil"/>
              <w:left w:val="single" w:sz="8" w:space="0" w:color="000000"/>
              <w:bottom w:val="nil"/>
              <w:right w:val="single" w:sz="8" w:space="0" w:color="000000"/>
            </w:tcBorders>
          </w:tcPr>
          <w:p w14:paraId="26AAF7A8" w14:textId="77777777" w:rsidR="00375BE5" w:rsidRDefault="00375BE5" w:rsidP="00375BE5">
            <w:pPr>
              <w:pStyle w:val="TableParagraph"/>
              <w:spacing w:line="240" w:lineRule="exact"/>
              <w:ind w:left="27"/>
              <w:rPr>
                <w:rFonts w:ascii="Calibri" w:eastAsia="Calibri" w:hAnsi="Calibri" w:cs="Calibri"/>
              </w:rPr>
            </w:pPr>
            <w:r>
              <w:rPr>
                <w:rFonts w:ascii="Calibri"/>
              </w:rPr>
              <w:t>vs.</w:t>
            </w:r>
          </w:p>
        </w:tc>
        <w:tc>
          <w:tcPr>
            <w:tcW w:w="998" w:type="dxa"/>
            <w:tcBorders>
              <w:top w:val="nil"/>
              <w:left w:val="single" w:sz="8" w:space="0" w:color="000000"/>
              <w:bottom w:val="nil"/>
              <w:right w:val="single" w:sz="8" w:space="0" w:color="000000"/>
            </w:tcBorders>
          </w:tcPr>
          <w:p w14:paraId="07EBBB0E" w14:textId="77777777" w:rsidR="00375BE5" w:rsidRDefault="00375BE5" w:rsidP="00375BE5">
            <w:pPr>
              <w:pStyle w:val="TableParagraph"/>
              <w:spacing w:line="240" w:lineRule="exact"/>
              <w:ind w:left="27"/>
              <w:rPr>
                <w:rFonts w:ascii="Calibri" w:eastAsia="Calibri" w:hAnsi="Calibri" w:cs="Calibri"/>
              </w:rPr>
            </w:pPr>
            <w:r>
              <w:rPr>
                <w:rFonts w:ascii="Calibri"/>
              </w:rPr>
              <w:t>White:</w:t>
            </w:r>
          </w:p>
        </w:tc>
        <w:tc>
          <w:tcPr>
            <w:tcW w:w="3545" w:type="dxa"/>
            <w:tcBorders>
              <w:top w:val="nil"/>
              <w:left w:val="single" w:sz="8" w:space="0" w:color="000000"/>
              <w:bottom w:val="nil"/>
              <w:right w:val="single" w:sz="8" w:space="0" w:color="000000"/>
            </w:tcBorders>
          </w:tcPr>
          <w:p w14:paraId="7973C573" w14:textId="77777777" w:rsidR="00375BE5" w:rsidRDefault="00375BE5" w:rsidP="00375BE5">
            <w:pPr>
              <w:pStyle w:val="TableParagraph"/>
              <w:spacing w:before="10"/>
              <w:ind w:left="27"/>
              <w:rPr>
                <w:rFonts w:ascii="Calibri" w:eastAsia="Calibri" w:hAnsi="Calibri" w:cs="Calibri"/>
              </w:rPr>
            </w:pPr>
            <w:r>
              <w:rPr>
                <w:rFonts w:ascii="Calibri" w:eastAsia="Calibri" w:hAnsi="Calibri" w:cs="Calibri"/>
              </w:rPr>
              <w:t>‐1 previous OAB medication: 37.6%</w:t>
            </w:r>
          </w:p>
        </w:tc>
      </w:tr>
      <w:tr w:rsidR="00375BE5" w14:paraId="2431AFE2" w14:textId="77777777" w:rsidTr="00375BE5">
        <w:trPr>
          <w:trHeight w:hRule="exact" w:val="290"/>
        </w:trPr>
        <w:tc>
          <w:tcPr>
            <w:tcW w:w="1675" w:type="dxa"/>
            <w:tcBorders>
              <w:top w:val="nil"/>
              <w:left w:val="single" w:sz="8" w:space="0" w:color="000000"/>
              <w:bottom w:val="nil"/>
              <w:right w:val="single" w:sz="8" w:space="0" w:color="000000"/>
            </w:tcBorders>
          </w:tcPr>
          <w:p w14:paraId="3FEABAA7" w14:textId="77777777" w:rsidR="00375BE5" w:rsidRDefault="00375BE5" w:rsidP="00375BE5"/>
        </w:tc>
        <w:tc>
          <w:tcPr>
            <w:tcW w:w="1379" w:type="dxa"/>
            <w:tcBorders>
              <w:top w:val="nil"/>
              <w:left w:val="single" w:sz="8" w:space="0" w:color="000000"/>
              <w:bottom w:val="nil"/>
              <w:right w:val="single" w:sz="8" w:space="0" w:color="000000"/>
            </w:tcBorders>
          </w:tcPr>
          <w:p w14:paraId="2B077FEC" w14:textId="77777777" w:rsidR="00375BE5" w:rsidRDefault="00375BE5" w:rsidP="00375BE5">
            <w:pPr>
              <w:pStyle w:val="TableParagraph"/>
              <w:spacing w:line="240" w:lineRule="exact"/>
              <w:ind w:left="27"/>
              <w:rPr>
                <w:rFonts w:ascii="Calibri" w:eastAsia="Calibri" w:hAnsi="Calibri" w:cs="Calibri"/>
              </w:rPr>
            </w:pPr>
            <w:r>
              <w:rPr>
                <w:rFonts w:ascii="Calibri"/>
              </w:rPr>
              <w:t>weeks of</w:t>
            </w:r>
          </w:p>
        </w:tc>
        <w:tc>
          <w:tcPr>
            <w:tcW w:w="2648" w:type="dxa"/>
            <w:tcBorders>
              <w:top w:val="nil"/>
              <w:left w:val="single" w:sz="8" w:space="0" w:color="000000"/>
              <w:bottom w:val="nil"/>
              <w:right w:val="single" w:sz="8" w:space="0" w:color="000000"/>
            </w:tcBorders>
          </w:tcPr>
          <w:p w14:paraId="59C33FBF" w14:textId="77777777" w:rsidR="00375BE5" w:rsidRDefault="00375BE5" w:rsidP="00375BE5">
            <w:pPr>
              <w:pStyle w:val="TableParagraph"/>
              <w:spacing w:line="240" w:lineRule="exact"/>
              <w:ind w:left="27"/>
              <w:rPr>
                <w:rFonts w:ascii="Calibri" w:eastAsia="Calibri" w:hAnsi="Calibri" w:cs="Calibri"/>
              </w:rPr>
            </w:pPr>
            <w:r>
              <w:rPr>
                <w:rFonts w:ascii="Calibri"/>
              </w:rPr>
              <w:t>Solifenacin 10 mg (n = 719)</w:t>
            </w:r>
          </w:p>
        </w:tc>
        <w:tc>
          <w:tcPr>
            <w:tcW w:w="998" w:type="dxa"/>
            <w:tcBorders>
              <w:top w:val="nil"/>
              <w:left w:val="single" w:sz="8" w:space="0" w:color="000000"/>
              <w:bottom w:val="nil"/>
              <w:right w:val="single" w:sz="8" w:space="0" w:color="000000"/>
            </w:tcBorders>
          </w:tcPr>
          <w:p w14:paraId="32717960" w14:textId="77777777" w:rsidR="00375BE5" w:rsidRDefault="00375BE5" w:rsidP="00375BE5">
            <w:pPr>
              <w:pStyle w:val="TableParagraph"/>
              <w:spacing w:line="240" w:lineRule="exact"/>
              <w:ind w:left="27"/>
              <w:rPr>
                <w:rFonts w:ascii="Calibri" w:eastAsia="Calibri" w:hAnsi="Calibri" w:cs="Calibri"/>
              </w:rPr>
            </w:pPr>
            <w:r>
              <w:rPr>
                <w:rFonts w:ascii="Calibri"/>
              </w:rPr>
              <w:t>94.2%</w:t>
            </w:r>
          </w:p>
        </w:tc>
        <w:tc>
          <w:tcPr>
            <w:tcW w:w="3545" w:type="dxa"/>
            <w:tcBorders>
              <w:top w:val="nil"/>
              <w:left w:val="single" w:sz="8" w:space="0" w:color="000000"/>
              <w:bottom w:val="nil"/>
              <w:right w:val="single" w:sz="8" w:space="0" w:color="000000"/>
            </w:tcBorders>
          </w:tcPr>
          <w:p w14:paraId="464A1C6F" w14:textId="77777777" w:rsidR="00375BE5" w:rsidRDefault="00375BE5" w:rsidP="00375BE5">
            <w:pPr>
              <w:pStyle w:val="TableParagraph"/>
              <w:spacing w:before="10"/>
              <w:ind w:left="27"/>
              <w:rPr>
                <w:rFonts w:ascii="Calibri" w:eastAsia="Calibri" w:hAnsi="Calibri" w:cs="Calibri"/>
              </w:rPr>
            </w:pPr>
            <w:r>
              <w:rPr>
                <w:rFonts w:ascii="Calibri" w:eastAsia="Calibri" w:hAnsi="Calibri" w:cs="Calibri"/>
              </w:rPr>
              <w:t>‐2 previous OAB medications: 17.0%</w:t>
            </w:r>
          </w:p>
        </w:tc>
      </w:tr>
      <w:tr w:rsidR="00375BE5" w14:paraId="6879E441" w14:textId="77777777" w:rsidTr="00375BE5">
        <w:trPr>
          <w:trHeight w:hRule="exact" w:val="290"/>
        </w:trPr>
        <w:tc>
          <w:tcPr>
            <w:tcW w:w="1675" w:type="dxa"/>
            <w:tcBorders>
              <w:top w:val="nil"/>
              <w:left w:val="single" w:sz="8" w:space="0" w:color="000000"/>
              <w:bottom w:val="nil"/>
              <w:right w:val="single" w:sz="8" w:space="0" w:color="000000"/>
            </w:tcBorders>
          </w:tcPr>
          <w:p w14:paraId="2135379C" w14:textId="77777777" w:rsidR="00375BE5" w:rsidRDefault="00375BE5" w:rsidP="00375BE5">
            <w:pPr>
              <w:pStyle w:val="TableParagraph"/>
              <w:spacing w:line="240" w:lineRule="exact"/>
              <w:ind w:left="27"/>
              <w:rPr>
                <w:rFonts w:ascii="Calibri" w:eastAsia="Calibri" w:hAnsi="Calibri" w:cs="Calibri"/>
              </w:rPr>
            </w:pPr>
            <w:r>
              <w:rPr>
                <w:rFonts w:ascii="Calibri"/>
              </w:rPr>
              <w:t>BESIDE</w:t>
            </w:r>
          </w:p>
        </w:tc>
        <w:tc>
          <w:tcPr>
            <w:tcW w:w="1379" w:type="dxa"/>
            <w:tcBorders>
              <w:top w:val="nil"/>
              <w:left w:val="single" w:sz="8" w:space="0" w:color="000000"/>
              <w:bottom w:val="nil"/>
              <w:right w:val="single" w:sz="8" w:space="0" w:color="000000"/>
            </w:tcBorders>
          </w:tcPr>
          <w:p w14:paraId="11A33298" w14:textId="77777777" w:rsidR="00375BE5" w:rsidRDefault="00375BE5" w:rsidP="00375BE5">
            <w:pPr>
              <w:pStyle w:val="TableParagraph"/>
              <w:spacing w:line="240" w:lineRule="exact"/>
              <w:ind w:left="27"/>
              <w:rPr>
                <w:rFonts w:ascii="Calibri" w:eastAsia="Calibri" w:hAnsi="Calibri" w:cs="Calibri"/>
              </w:rPr>
            </w:pPr>
            <w:r>
              <w:rPr>
                <w:rFonts w:ascii="Calibri"/>
              </w:rPr>
              <w:t>treatment</w:t>
            </w:r>
          </w:p>
        </w:tc>
        <w:tc>
          <w:tcPr>
            <w:tcW w:w="2648" w:type="dxa"/>
            <w:tcBorders>
              <w:top w:val="nil"/>
              <w:left w:val="single" w:sz="8" w:space="0" w:color="000000"/>
              <w:bottom w:val="nil"/>
              <w:right w:val="single" w:sz="8" w:space="0" w:color="000000"/>
            </w:tcBorders>
          </w:tcPr>
          <w:p w14:paraId="3CD8994E" w14:textId="77777777" w:rsidR="00375BE5" w:rsidRDefault="00375BE5" w:rsidP="00375BE5"/>
        </w:tc>
        <w:tc>
          <w:tcPr>
            <w:tcW w:w="998" w:type="dxa"/>
            <w:tcBorders>
              <w:top w:val="nil"/>
              <w:left w:val="single" w:sz="8" w:space="0" w:color="000000"/>
              <w:bottom w:val="nil"/>
              <w:right w:val="single" w:sz="8" w:space="0" w:color="000000"/>
            </w:tcBorders>
          </w:tcPr>
          <w:p w14:paraId="5C7E25FE" w14:textId="77777777" w:rsidR="00375BE5" w:rsidRDefault="00375BE5" w:rsidP="00375BE5">
            <w:pPr>
              <w:pStyle w:val="TableParagraph"/>
              <w:spacing w:line="240" w:lineRule="exact"/>
              <w:ind w:left="27"/>
              <w:rPr>
                <w:rFonts w:ascii="Calibri" w:eastAsia="Calibri" w:hAnsi="Calibri" w:cs="Calibri"/>
              </w:rPr>
            </w:pPr>
            <w:r>
              <w:rPr>
                <w:rFonts w:ascii="Calibri"/>
              </w:rPr>
              <w:t>Black:</w:t>
            </w:r>
          </w:p>
        </w:tc>
        <w:tc>
          <w:tcPr>
            <w:tcW w:w="3545" w:type="dxa"/>
            <w:tcBorders>
              <w:top w:val="nil"/>
              <w:left w:val="single" w:sz="8" w:space="0" w:color="000000"/>
              <w:bottom w:val="nil"/>
              <w:right w:val="single" w:sz="8" w:space="0" w:color="000000"/>
            </w:tcBorders>
          </w:tcPr>
          <w:p w14:paraId="6E846740" w14:textId="77777777" w:rsidR="00375BE5" w:rsidRDefault="00375BE5" w:rsidP="00375BE5">
            <w:pPr>
              <w:pStyle w:val="TableParagraph"/>
              <w:spacing w:before="10"/>
              <w:ind w:left="27"/>
              <w:rPr>
                <w:rFonts w:ascii="Calibri" w:eastAsia="Calibri" w:hAnsi="Calibri" w:cs="Calibri"/>
              </w:rPr>
            </w:pPr>
            <w:r>
              <w:rPr>
                <w:rFonts w:ascii="Calibri" w:eastAsia="Calibri" w:hAnsi="Calibri" w:cs="Calibri"/>
              </w:rPr>
              <w:t>‐&gt;2 previous OAB medications: 13.6%</w:t>
            </w:r>
          </w:p>
        </w:tc>
      </w:tr>
      <w:tr w:rsidR="00375BE5" w14:paraId="649E5129" w14:textId="77777777" w:rsidTr="00375BE5">
        <w:trPr>
          <w:trHeight w:hRule="exact" w:val="290"/>
        </w:trPr>
        <w:tc>
          <w:tcPr>
            <w:tcW w:w="1675" w:type="dxa"/>
            <w:tcBorders>
              <w:top w:val="nil"/>
              <w:left w:val="single" w:sz="8" w:space="0" w:color="000000"/>
              <w:bottom w:val="nil"/>
              <w:right w:val="single" w:sz="8" w:space="0" w:color="000000"/>
            </w:tcBorders>
          </w:tcPr>
          <w:p w14:paraId="273681EF" w14:textId="77777777" w:rsidR="00375BE5" w:rsidRDefault="00375BE5" w:rsidP="00375BE5"/>
        </w:tc>
        <w:tc>
          <w:tcPr>
            <w:tcW w:w="1379" w:type="dxa"/>
            <w:tcBorders>
              <w:top w:val="nil"/>
              <w:left w:val="single" w:sz="8" w:space="0" w:color="000000"/>
              <w:bottom w:val="nil"/>
              <w:right w:val="single" w:sz="8" w:space="0" w:color="000000"/>
            </w:tcBorders>
          </w:tcPr>
          <w:p w14:paraId="71236C03" w14:textId="77777777" w:rsidR="00375BE5" w:rsidRDefault="00375BE5" w:rsidP="00375BE5">
            <w:pPr>
              <w:pStyle w:val="TableParagraph"/>
              <w:spacing w:line="240" w:lineRule="exact"/>
              <w:ind w:left="27"/>
              <w:rPr>
                <w:rFonts w:ascii="Calibri" w:eastAsia="Calibri" w:hAnsi="Calibri" w:cs="Calibri"/>
              </w:rPr>
            </w:pPr>
            <w:r>
              <w:rPr>
                <w:rFonts w:ascii="Calibri"/>
              </w:rPr>
              <w:t>with</w:t>
            </w:r>
          </w:p>
        </w:tc>
        <w:tc>
          <w:tcPr>
            <w:tcW w:w="2648" w:type="dxa"/>
            <w:vMerge w:val="restart"/>
            <w:tcBorders>
              <w:top w:val="nil"/>
              <w:left w:val="single" w:sz="8" w:space="0" w:color="000000"/>
              <w:right w:val="single" w:sz="8" w:space="0" w:color="000000"/>
            </w:tcBorders>
          </w:tcPr>
          <w:p w14:paraId="76F3A626" w14:textId="77777777" w:rsidR="00375BE5" w:rsidRDefault="00375BE5" w:rsidP="00375BE5">
            <w:pPr>
              <w:pStyle w:val="TableParagraph"/>
              <w:spacing w:line="240" w:lineRule="exact"/>
              <w:ind w:left="27"/>
              <w:rPr>
                <w:rFonts w:ascii="Calibri" w:eastAsia="Calibri" w:hAnsi="Calibri" w:cs="Calibri"/>
              </w:rPr>
            </w:pPr>
            <w:r>
              <w:rPr>
                <w:rFonts w:ascii="Calibri"/>
              </w:rPr>
              <w:t>Duration: 12 weeks</w:t>
            </w:r>
          </w:p>
        </w:tc>
        <w:tc>
          <w:tcPr>
            <w:tcW w:w="998" w:type="dxa"/>
            <w:tcBorders>
              <w:top w:val="nil"/>
              <w:left w:val="single" w:sz="8" w:space="0" w:color="000000"/>
              <w:bottom w:val="nil"/>
              <w:right w:val="single" w:sz="8" w:space="0" w:color="000000"/>
            </w:tcBorders>
          </w:tcPr>
          <w:p w14:paraId="7C39F1C4" w14:textId="77777777" w:rsidR="00375BE5" w:rsidRDefault="00375BE5" w:rsidP="00375BE5">
            <w:pPr>
              <w:pStyle w:val="TableParagraph"/>
              <w:spacing w:line="240" w:lineRule="exact"/>
              <w:ind w:left="27"/>
              <w:rPr>
                <w:rFonts w:ascii="Calibri" w:eastAsia="Calibri" w:hAnsi="Calibri" w:cs="Calibri"/>
              </w:rPr>
            </w:pPr>
            <w:r>
              <w:rPr>
                <w:rFonts w:ascii="Calibri"/>
              </w:rPr>
              <w:t>3.3%</w:t>
            </w:r>
          </w:p>
        </w:tc>
        <w:tc>
          <w:tcPr>
            <w:tcW w:w="3545" w:type="dxa"/>
            <w:tcBorders>
              <w:top w:val="nil"/>
              <w:left w:val="single" w:sz="8" w:space="0" w:color="000000"/>
              <w:bottom w:val="nil"/>
              <w:right w:val="single" w:sz="8" w:space="0" w:color="000000"/>
            </w:tcBorders>
          </w:tcPr>
          <w:p w14:paraId="55FCF70B" w14:textId="77777777" w:rsidR="00375BE5" w:rsidRDefault="00375BE5" w:rsidP="00375BE5">
            <w:pPr>
              <w:pStyle w:val="TableParagraph"/>
              <w:spacing w:before="10"/>
              <w:ind w:left="27"/>
              <w:rPr>
                <w:rFonts w:ascii="Calibri" w:eastAsia="Calibri" w:hAnsi="Calibri" w:cs="Calibri"/>
              </w:rPr>
            </w:pPr>
            <w:r>
              <w:rPr>
                <w:rFonts w:ascii="Calibri" w:eastAsia="Calibri" w:hAnsi="Calibri" w:cs="Calibri"/>
              </w:rPr>
              <w:t>‐Solifenacin: 40.1%</w:t>
            </w:r>
          </w:p>
        </w:tc>
      </w:tr>
      <w:tr w:rsidR="00375BE5" w14:paraId="6E6A552B" w14:textId="77777777" w:rsidTr="00375BE5">
        <w:trPr>
          <w:trHeight w:hRule="exact" w:val="290"/>
        </w:trPr>
        <w:tc>
          <w:tcPr>
            <w:tcW w:w="1675" w:type="dxa"/>
            <w:vMerge w:val="restart"/>
            <w:tcBorders>
              <w:top w:val="nil"/>
              <w:left w:val="single" w:sz="8" w:space="0" w:color="000000"/>
              <w:right w:val="single" w:sz="8" w:space="0" w:color="000000"/>
            </w:tcBorders>
          </w:tcPr>
          <w:p w14:paraId="289C8EE0" w14:textId="77777777" w:rsidR="00375BE5" w:rsidRDefault="00375BE5" w:rsidP="00375BE5">
            <w:pPr>
              <w:pStyle w:val="TableParagraph"/>
              <w:spacing w:line="240" w:lineRule="exact"/>
              <w:ind w:left="27"/>
              <w:rPr>
                <w:rFonts w:ascii="Calibri" w:eastAsia="Calibri" w:hAnsi="Calibri" w:cs="Calibri"/>
              </w:rPr>
            </w:pPr>
            <w:r>
              <w:rPr>
                <w:rFonts w:ascii="Calibri"/>
              </w:rPr>
              <w:t>(Good)</w:t>
            </w:r>
          </w:p>
        </w:tc>
        <w:tc>
          <w:tcPr>
            <w:tcW w:w="1379" w:type="dxa"/>
            <w:tcBorders>
              <w:top w:val="nil"/>
              <w:left w:val="single" w:sz="8" w:space="0" w:color="000000"/>
              <w:bottom w:val="nil"/>
              <w:right w:val="single" w:sz="8" w:space="0" w:color="000000"/>
            </w:tcBorders>
          </w:tcPr>
          <w:p w14:paraId="19220051" w14:textId="77777777" w:rsidR="00375BE5" w:rsidRDefault="00375BE5" w:rsidP="00375BE5">
            <w:pPr>
              <w:pStyle w:val="TableParagraph"/>
              <w:spacing w:line="240" w:lineRule="exact"/>
              <w:ind w:left="27"/>
              <w:rPr>
                <w:rFonts w:ascii="Calibri" w:eastAsia="Calibri" w:hAnsi="Calibri" w:cs="Calibri"/>
              </w:rPr>
            </w:pPr>
            <w:r>
              <w:rPr>
                <w:rFonts w:ascii="Calibri"/>
              </w:rPr>
              <w:t>solifenacin 5</w:t>
            </w:r>
          </w:p>
        </w:tc>
        <w:tc>
          <w:tcPr>
            <w:tcW w:w="2648" w:type="dxa"/>
            <w:vMerge/>
            <w:tcBorders>
              <w:left w:val="single" w:sz="8" w:space="0" w:color="000000"/>
              <w:right w:val="single" w:sz="8" w:space="0" w:color="000000"/>
            </w:tcBorders>
          </w:tcPr>
          <w:p w14:paraId="4872EE34" w14:textId="77777777" w:rsidR="00375BE5" w:rsidRDefault="00375BE5" w:rsidP="00375BE5"/>
        </w:tc>
        <w:tc>
          <w:tcPr>
            <w:tcW w:w="998" w:type="dxa"/>
            <w:tcBorders>
              <w:top w:val="nil"/>
              <w:left w:val="single" w:sz="8" w:space="0" w:color="000000"/>
              <w:bottom w:val="nil"/>
              <w:right w:val="single" w:sz="8" w:space="0" w:color="000000"/>
            </w:tcBorders>
          </w:tcPr>
          <w:p w14:paraId="7C29255E" w14:textId="77777777" w:rsidR="00375BE5" w:rsidRDefault="00375BE5" w:rsidP="00375BE5">
            <w:pPr>
              <w:pStyle w:val="TableParagraph"/>
              <w:spacing w:line="240" w:lineRule="exact"/>
              <w:ind w:left="27"/>
              <w:rPr>
                <w:rFonts w:ascii="Calibri" w:eastAsia="Calibri" w:hAnsi="Calibri" w:cs="Calibri"/>
              </w:rPr>
            </w:pPr>
            <w:r>
              <w:rPr>
                <w:rFonts w:ascii="Calibri"/>
              </w:rPr>
              <w:t>Asian:</w:t>
            </w:r>
          </w:p>
        </w:tc>
        <w:tc>
          <w:tcPr>
            <w:tcW w:w="3545" w:type="dxa"/>
            <w:tcBorders>
              <w:top w:val="nil"/>
              <w:left w:val="single" w:sz="8" w:space="0" w:color="000000"/>
              <w:bottom w:val="nil"/>
              <w:right w:val="single" w:sz="8" w:space="0" w:color="000000"/>
            </w:tcBorders>
          </w:tcPr>
          <w:p w14:paraId="518B773E" w14:textId="77777777" w:rsidR="00375BE5" w:rsidRDefault="00375BE5" w:rsidP="00375BE5">
            <w:pPr>
              <w:pStyle w:val="TableParagraph"/>
              <w:spacing w:before="10"/>
              <w:ind w:left="27"/>
              <w:rPr>
                <w:rFonts w:ascii="Calibri" w:eastAsia="Calibri" w:hAnsi="Calibri" w:cs="Calibri"/>
              </w:rPr>
            </w:pPr>
            <w:r>
              <w:rPr>
                <w:rFonts w:ascii="Calibri" w:eastAsia="Calibri" w:hAnsi="Calibri" w:cs="Calibri"/>
              </w:rPr>
              <w:t>‐Mirabegron: 5.8%</w:t>
            </w:r>
          </w:p>
        </w:tc>
      </w:tr>
      <w:tr w:rsidR="00375BE5" w14:paraId="680DED11" w14:textId="77777777" w:rsidTr="00375BE5">
        <w:trPr>
          <w:trHeight w:hRule="exact" w:val="271"/>
        </w:trPr>
        <w:tc>
          <w:tcPr>
            <w:tcW w:w="1675" w:type="dxa"/>
            <w:vMerge/>
            <w:tcBorders>
              <w:left w:val="single" w:sz="8" w:space="0" w:color="000000"/>
              <w:right w:val="single" w:sz="8" w:space="0" w:color="000000"/>
            </w:tcBorders>
          </w:tcPr>
          <w:p w14:paraId="0052560D" w14:textId="77777777" w:rsidR="00375BE5" w:rsidRDefault="00375BE5" w:rsidP="00375BE5"/>
        </w:tc>
        <w:tc>
          <w:tcPr>
            <w:tcW w:w="1379" w:type="dxa"/>
            <w:vMerge w:val="restart"/>
            <w:tcBorders>
              <w:top w:val="nil"/>
              <w:left w:val="single" w:sz="8" w:space="0" w:color="000000"/>
              <w:right w:val="single" w:sz="8" w:space="0" w:color="000000"/>
            </w:tcBorders>
          </w:tcPr>
          <w:p w14:paraId="71BBD4E9" w14:textId="77777777" w:rsidR="00375BE5" w:rsidRDefault="00375BE5" w:rsidP="00375BE5">
            <w:pPr>
              <w:pStyle w:val="TableParagraph"/>
              <w:spacing w:line="240" w:lineRule="exact"/>
              <w:ind w:left="27"/>
              <w:rPr>
                <w:rFonts w:ascii="Calibri" w:eastAsia="Calibri" w:hAnsi="Calibri" w:cs="Calibri"/>
              </w:rPr>
            </w:pPr>
            <w:r>
              <w:rPr>
                <w:rFonts w:ascii="Calibri"/>
              </w:rPr>
              <w:t>mg</w:t>
            </w:r>
          </w:p>
        </w:tc>
        <w:tc>
          <w:tcPr>
            <w:tcW w:w="2648" w:type="dxa"/>
            <w:vMerge/>
            <w:tcBorders>
              <w:left w:val="single" w:sz="8" w:space="0" w:color="000000"/>
              <w:right w:val="single" w:sz="8" w:space="0" w:color="000000"/>
            </w:tcBorders>
          </w:tcPr>
          <w:p w14:paraId="4DE3E495" w14:textId="77777777" w:rsidR="00375BE5" w:rsidRDefault="00375BE5" w:rsidP="00375BE5"/>
        </w:tc>
        <w:tc>
          <w:tcPr>
            <w:tcW w:w="998" w:type="dxa"/>
            <w:tcBorders>
              <w:top w:val="nil"/>
              <w:left w:val="single" w:sz="8" w:space="0" w:color="000000"/>
              <w:bottom w:val="nil"/>
              <w:right w:val="single" w:sz="8" w:space="0" w:color="000000"/>
            </w:tcBorders>
          </w:tcPr>
          <w:p w14:paraId="3AC50C9C" w14:textId="77777777" w:rsidR="00375BE5" w:rsidRDefault="00375BE5" w:rsidP="00375BE5">
            <w:pPr>
              <w:pStyle w:val="TableParagraph"/>
              <w:spacing w:line="240" w:lineRule="exact"/>
              <w:ind w:left="27"/>
              <w:rPr>
                <w:rFonts w:ascii="Calibri" w:eastAsia="Calibri" w:hAnsi="Calibri" w:cs="Calibri"/>
              </w:rPr>
            </w:pPr>
            <w:r>
              <w:rPr>
                <w:rFonts w:ascii="Calibri"/>
              </w:rPr>
              <w:t>2.0%</w:t>
            </w:r>
          </w:p>
        </w:tc>
        <w:tc>
          <w:tcPr>
            <w:tcW w:w="3545" w:type="dxa"/>
            <w:tcBorders>
              <w:top w:val="nil"/>
              <w:left w:val="single" w:sz="8" w:space="0" w:color="000000"/>
              <w:bottom w:val="nil"/>
              <w:right w:val="single" w:sz="8" w:space="0" w:color="000000"/>
            </w:tcBorders>
          </w:tcPr>
          <w:p w14:paraId="34818667" w14:textId="77777777" w:rsidR="00375BE5" w:rsidRDefault="00375BE5" w:rsidP="00375BE5"/>
        </w:tc>
      </w:tr>
      <w:tr w:rsidR="00375BE5" w14:paraId="5BA608E3" w14:textId="77777777" w:rsidTr="00375BE5">
        <w:trPr>
          <w:trHeight w:hRule="exact" w:val="310"/>
        </w:trPr>
        <w:tc>
          <w:tcPr>
            <w:tcW w:w="1675" w:type="dxa"/>
            <w:vMerge/>
            <w:tcBorders>
              <w:left w:val="single" w:sz="8" w:space="0" w:color="000000"/>
              <w:right w:val="single" w:sz="8" w:space="0" w:color="000000"/>
            </w:tcBorders>
          </w:tcPr>
          <w:p w14:paraId="794C823C" w14:textId="77777777" w:rsidR="00375BE5" w:rsidRDefault="00375BE5" w:rsidP="00375BE5"/>
        </w:tc>
        <w:tc>
          <w:tcPr>
            <w:tcW w:w="1379" w:type="dxa"/>
            <w:vMerge/>
            <w:tcBorders>
              <w:left w:val="single" w:sz="8" w:space="0" w:color="000000"/>
              <w:right w:val="single" w:sz="8" w:space="0" w:color="000000"/>
            </w:tcBorders>
          </w:tcPr>
          <w:p w14:paraId="072D2891" w14:textId="77777777" w:rsidR="00375BE5" w:rsidRDefault="00375BE5" w:rsidP="00375BE5"/>
        </w:tc>
        <w:tc>
          <w:tcPr>
            <w:tcW w:w="2648" w:type="dxa"/>
            <w:vMerge/>
            <w:tcBorders>
              <w:left w:val="single" w:sz="8" w:space="0" w:color="000000"/>
              <w:right w:val="single" w:sz="8" w:space="0" w:color="000000"/>
            </w:tcBorders>
          </w:tcPr>
          <w:p w14:paraId="6A7A0463" w14:textId="77777777" w:rsidR="00375BE5" w:rsidRDefault="00375BE5" w:rsidP="00375BE5"/>
        </w:tc>
        <w:tc>
          <w:tcPr>
            <w:tcW w:w="998" w:type="dxa"/>
            <w:tcBorders>
              <w:top w:val="nil"/>
              <w:left w:val="single" w:sz="8" w:space="0" w:color="000000"/>
              <w:bottom w:val="nil"/>
              <w:right w:val="single" w:sz="8" w:space="0" w:color="000000"/>
            </w:tcBorders>
          </w:tcPr>
          <w:p w14:paraId="66072F44" w14:textId="77777777" w:rsidR="00375BE5" w:rsidRDefault="00375BE5" w:rsidP="00375BE5">
            <w:pPr>
              <w:pStyle w:val="TableParagraph"/>
              <w:spacing w:line="259" w:lineRule="exact"/>
              <w:ind w:left="27"/>
              <w:rPr>
                <w:rFonts w:ascii="Calibri" w:eastAsia="Calibri" w:hAnsi="Calibri" w:cs="Calibri"/>
              </w:rPr>
            </w:pPr>
            <w:r>
              <w:rPr>
                <w:rFonts w:ascii="Calibri"/>
              </w:rPr>
              <w:t>Other:</w:t>
            </w:r>
          </w:p>
        </w:tc>
        <w:tc>
          <w:tcPr>
            <w:tcW w:w="3545" w:type="dxa"/>
            <w:tcBorders>
              <w:top w:val="nil"/>
              <w:left w:val="single" w:sz="8" w:space="0" w:color="000000"/>
              <w:bottom w:val="nil"/>
              <w:right w:val="single" w:sz="8" w:space="0" w:color="000000"/>
            </w:tcBorders>
          </w:tcPr>
          <w:p w14:paraId="3CAD33B9" w14:textId="77777777" w:rsidR="00375BE5" w:rsidRDefault="00375BE5" w:rsidP="00375BE5">
            <w:pPr>
              <w:pStyle w:val="TableParagraph"/>
              <w:spacing w:before="29"/>
              <w:ind w:left="27"/>
              <w:rPr>
                <w:rFonts w:ascii="Calibri" w:eastAsia="Calibri" w:hAnsi="Calibri" w:cs="Calibri"/>
              </w:rPr>
            </w:pPr>
            <w:r>
              <w:rPr>
                <w:rFonts w:ascii="Calibri"/>
              </w:rPr>
              <w:t>Mean incontinence episodes /24 h:</w:t>
            </w:r>
          </w:p>
        </w:tc>
      </w:tr>
      <w:tr w:rsidR="00375BE5" w14:paraId="012AB9D0" w14:textId="77777777" w:rsidTr="00375BE5">
        <w:trPr>
          <w:trHeight w:hRule="exact" w:val="455"/>
        </w:trPr>
        <w:tc>
          <w:tcPr>
            <w:tcW w:w="1675" w:type="dxa"/>
            <w:vMerge/>
            <w:tcBorders>
              <w:left w:val="single" w:sz="8" w:space="0" w:color="000000"/>
              <w:right w:val="single" w:sz="8" w:space="0" w:color="000000"/>
            </w:tcBorders>
          </w:tcPr>
          <w:p w14:paraId="0BAFCDA6" w14:textId="77777777" w:rsidR="00375BE5" w:rsidRDefault="00375BE5" w:rsidP="00375BE5"/>
        </w:tc>
        <w:tc>
          <w:tcPr>
            <w:tcW w:w="1379" w:type="dxa"/>
            <w:vMerge/>
            <w:tcBorders>
              <w:left w:val="single" w:sz="8" w:space="0" w:color="000000"/>
              <w:right w:val="single" w:sz="8" w:space="0" w:color="000000"/>
            </w:tcBorders>
          </w:tcPr>
          <w:p w14:paraId="72712355" w14:textId="77777777" w:rsidR="00375BE5" w:rsidRDefault="00375BE5" w:rsidP="00375BE5"/>
        </w:tc>
        <w:tc>
          <w:tcPr>
            <w:tcW w:w="2648" w:type="dxa"/>
            <w:vMerge/>
            <w:tcBorders>
              <w:left w:val="single" w:sz="8" w:space="0" w:color="000000"/>
              <w:right w:val="single" w:sz="8" w:space="0" w:color="000000"/>
            </w:tcBorders>
          </w:tcPr>
          <w:p w14:paraId="79655F66" w14:textId="77777777" w:rsidR="00375BE5" w:rsidRDefault="00375BE5" w:rsidP="00375BE5"/>
        </w:tc>
        <w:tc>
          <w:tcPr>
            <w:tcW w:w="998" w:type="dxa"/>
            <w:vMerge w:val="restart"/>
            <w:tcBorders>
              <w:top w:val="nil"/>
              <w:left w:val="single" w:sz="8" w:space="0" w:color="000000"/>
              <w:right w:val="single" w:sz="8" w:space="0" w:color="000000"/>
            </w:tcBorders>
          </w:tcPr>
          <w:p w14:paraId="4109BF12" w14:textId="77777777" w:rsidR="00375BE5" w:rsidRDefault="00375BE5" w:rsidP="00375BE5">
            <w:pPr>
              <w:pStyle w:val="TableParagraph"/>
              <w:spacing w:line="240" w:lineRule="exact"/>
              <w:ind w:left="27"/>
              <w:rPr>
                <w:rFonts w:ascii="Calibri" w:eastAsia="Calibri" w:hAnsi="Calibri" w:cs="Calibri"/>
              </w:rPr>
            </w:pPr>
            <w:r>
              <w:rPr>
                <w:rFonts w:ascii="Calibri"/>
              </w:rPr>
              <w:t>0.4%</w:t>
            </w:r>
          </w:p>
        </w:tc>
        <w:tc>
          <w:tcPr>
            <w:tcW w:w="3545" w:type="dxa"/>
            <w:tcBorders>
              <w:top w:val="nil"/>
              <w:left w:val="single" w:sz="8" w:space="0" w:color="000000"/>
              <w:bottom w:val="nil"/>
              <w:right w:val="single" w:sz="8" w:space="0" w:color="000000"/>
            </w:tcBorders>
          </w:tcPr>
          <w:p w14:paraId="2DF3E87C" w14:textId="77777777" w:rsidR="00375BE5" w:rsidRDefault="00375BE5" w:rsidP="00375BE5">
            <w:pPr>
              <w:pStyle w:val="TableParagraph"/>
              <w:spacing w:before="10"/>
              <w:ind w:left="27"/>
              <w:rPr>
                <w:rFonts w:ascii="Calibri" w:eastAsia="Calibri" w:hAnsi="Calibri" w:cs="Calibri"/>
              </w:rPr>
            </w:pPr>
            <w:r>
              <w:rPr>
                <w:rFonts w:ascii="Calibri"/>
              </w:rPr>
              <w:t>3.23</w:t>
            </w:r>
          </w:p>
        </w:tc>
      </w:tr>
      <w:tr w:rsidR="00375BE5" w14:paraId="1E4B8977" w14:textId="77777777" w:rsidTr="00375BE5">
        <w:trPr>
          <w:trHeight w:hRule="exact" w:val="581"/>
        </w:trPr>
        <w:tc>
          <w:tcPr>
            <w:tcW w:w="1675" w:type="dxa"/>
            <w:vMerge/>
            <w:tcBorders>
              <w:left w:val="single" w:sz="8" w:space="0" w:color="000000"/>
              <w:right w:val="single" w:sz="8" w:space="0" w:color="000000"/>
            </w:tcBorders>
          </w:tcPr>
          <w:p w14:paraId="5F270F17" w14:textId="77777777" w:rsidR="00375BE5" w:rsidRDefault="00375BE5" w:rsidP="00375BE5"/>
        </w:tc>
        <w:tc>
          <w:tcPr>
            <w:tcW w:w="1379" w:type="dxa"/>
            <w:vMerge/>
            <w:tcBorders>
              <w:left w:val="single" w:sz="8" w:space="0" w:color="000000"/>
              <w:right w:val="single" w:sz="8" w:space="0" w:color="000000"/>
            </w:tcBorders>
          </w:tcPr>
          <w:p w14:paraId="787ADDD7" w14:textId="77777777" w:rsidR="00375BE5" w:rsidRDefault="00375BE5" w:rsidP="00375BE5"/>
        </w:tc>
        <w:tc>
          <w:tcPr>
            <w:tcW w:w="2648" w:type="dxa"/>
            <w:vMerge/>
            <w:tcBorders>
              <w:left w:val="single" w:sz="8" w:space="0" w:color="000000"/>
              <w:right w:val="single" w:sz="8" w:space="0" w:color="000000"/>
            </w:tcBorders>
          </w:tcPr>
          <w:p w14:paraId="1C9D6968" w14:textId="77777777" w:rsidR="00375BE5" w:rsidRDefault="00375BE5" w:rsidP="00375BE5"/>
        </w:tc>
        <w:tc>
          <w:tcPr>
            <w:tcW w:w="998" w:type="dxa"/>
            <w:vMerge/>
            <w:tcBorders>
              <w:left w:val="single" w:sz="8" w:space="0" w:color="000000"/>
              <w:right w:val="single" w:sz="8" w:space="0" w:color="000000"/>
            </w:tcBorders>
          </w:tcPr>
          <w:p w14:paraId="5DE18EA0" w14:textId="77777777" w:rsidR="00375BE5" w:rsidRDefault="00375BE5" w:rsidP="00375BE5"/>
        </w:tc>
        <w:tc>
          <w:tcPr>
            <w:tcW w:w="3545" w:type="dxa"/>
            <w:tcBorders>
              <w:top w:val="nil"/>
              <w:left w:val="single" w:sz="8" w:space="0" w:color="000000"/>
              <w:bottom w:val="nil"/>
              <w:right w:val="single" w:sz="8" w:space="0" w:color="000000"/>
            </w:tcBorders>
          </w:tcPr>
          <w:p w14:paraId="312973C8" w14:textId="77777777" w:rsidR="00375BE5" w:rsidRDefault="00375BE5" w:rsidP="00375BE5">
            <w:pPr>
              <w:pStyle w:val="TableParagraph"/>
              <w:spacing w:before="136"/>
              <w:ind w:left="27"/>
              <w:rPr>
                <w:rFonts w:ascii="Calibri" w:eastAsia="Calibri" w:hAnsi="Calibri" w:cs="Calibri"/>
              </w:rPr>
            </w:pPr>
            <w:r>
              <w:rPr>
                <w:rFonts w:ascii="Calibri"/>
              </w:rPr>
              <w:t>Mean micturitions /24 h: 9.00</w:t>
            </w:r>
          </w:p>
        </w:tc>
      </w:tr>
      <w:tr w:rsidR="00375BE5" w14:paraId="1D8E9499" w14:textId="77777777" w:rsidTr="00375BE5">
        <w:trPr>
          <w:trHeight w:hRule="exact" w:val="581"/>
        </w:trPr>
        <w:tc>
          <w:tcPr>
            <w:tcW w:w="1675" w:type="dxa"/>
            <w:vMerge/>
            <w:tcBorders>
              <w:left w:val="single" w:sz="8" w:space="0" w:color="000000"/>
              <w:right w:val="single" w:sz="8" w:space="0" w:color="000000"/>
            </w:tcBorders>
          </w:tcPr>
          <w:p w14:paraId="52E54A7C" w14:textId="77777777" w:rsidR="00375BE5" w:rsidRDefault="00375BE5" w:rsidP="00375BE5"/>
        </w:tc>
        <w:tc>
          <w:tcPr>
            <w:tcW w:w="1379" w:type="dxa"/>
            <w:vMerge/>
            <w:tcBorders>
              <w:left w:val="single" w:sz="8" w:space="0" w:color="000000"/>
              <w:right w:val="single" w:sz="8" w:space="0" w:color="000000"/>
            </w:tcBorders>
          </w:tcPr>
          <w:p w14:paraId="41674FFD" w14:textId="77777777" w:rsidR="00375BE5" w:rsidRDefault="00375BE5" w:rsidP="00375BE5"/>
        </w:tc>
        <w:tc>
          <w:tcPr>
            <w:tcW w:w="2648" w:type="dxa"/>
            <w:vMerge/>
            <w:tcBorders>
              <w:left w:val="single" w:sz="8" w:space="0" w:color="000000"/>
              <w:right w:val="single" w:sz="8" w:space="0" w:color="000000"/>
            </w:tcBorders>
          </w:tcPr>
          <w:p w14:paraId="337467B1" w14:textId="77777777" w:rsidR="00375BE5" w:rsidRDefault="00375BE5" w:rsidP="00375BE5"/>
        </w:tc>
        <w:tc>
          <w:tcPr>
            <w:tcW w:w="998" w:type="dxa"/>
            <w:vMerge/>
            <w:tcBorders>
              <w:left w:val="single" w:sz="8" w:space="0" w:color="000000"/>
              <w:right w:val="single" w:sz="8" w:space="0" w:color="000000"/>
            </w:tcBorders>
          </w:tcPr>
          <w:p w14:paraId="13BAAF6B" w14:textId="77777777" w:rsidR="00375BE5" w:rsidRDefault="00375BE5" w:rsidP="00375BE5"/>
        </w:tc>
        <w:tc>
          <w:tcPr>
            <w:tcW w:w="3545" w:type="dxa"/>
            <w:tcBorders>
              <w:top w:val="nil"/>
              <w:left w:val="single" w:sz="8" w:space="0" w:color="000000"/>
              <w:bottom w:val="nil"/>
              <w:right w:val="single" w:sz="8" w:space="0" w:color="000000"/>
            </w:tcBorders>
          </w:tcPr>
          <w:p w14:paraId="7BE86599" w14:textId="77777777" w:rsidR="00375BE5" w:rsidRDefault="00375BE5" w:rsidP="00375BE5">
            <w:pPr>
              <w:pStyle w:val="TableParagraph"/>
              <w:spacing w:before="136"/>
              <w:ind w:left="27"/>
              <w:rPr>
                <w:rFonts w:ascii="Calibri" w:eastAsia="Calibri" w:hAnsi="Calibri" w:cs="Calibri"/>
              </w:rPr>
            </w:pPr>
            <w:r>
              <w:rPr>
                <w:rFonts w:ascii="Calibri"/>
              </w:rPr>
              <w:t>Mean urgency episodes /24 h: 5.77</w:t>
            </w:r>
          </w:p>
        </w:tc>
      </w:tr>
      <w:tr w:rsidR="00375BE5" w14:paraId="3E020435" w14:textId="77777777" w:rsidTr="00375BE5">
        <w:trPr>
          <w:trHeight w:hRule="exact" w:val="436"/>
        </w:trPr>
        <w:tc>
          <w:tcPr>
            <w:tcW w:w="1675" w:type="dxa"/>
            <w:vMerge/>
            <w:tcBorders>
              <w:left w:val="single" w:sz="8" w:space="0" w:color="000000"/>
              <w:right w:val="single" w:sz="8" w:space="0" w:color="000000"/>
            </w:tcBorders>
          </w:tcPr>
          <w:p w14:paraId="01E7685C" w14:textId="77777777" w:rsidR="00375BE5" w:rsidRDefault="00375BE5" w:rsidP="00375BE5"/>
        </w:tc>
        <w:tc>
          <w:tcPr>
            <w:tcW w:w="1379" w:type="dxa"/>
            <w:vMerge/>
            <w:tcBorders>
              <w:left w:val="single" w:sz="8" w:space="0" w:color="000000"/>
              <w:right w:val="single" w:sz="8" w:space="0" w:color="000000"/>
            </w:tcBorders>
          </w:tcPr>
          <w:p w14:paraId="259B3C6F" w14:textId="77777777" w:rsidR="00375BE5" w:rsidRDefault="00375BE5" w:rsidP="00375BE5"/>
        </w:tc>
        <w:tc>
          <w:tcPr>
            <w:tcW w:w="2648" w:type="dxa"/>
            <w:vMerge/>
            <w:tcBorders>
              <w:left w:val="single" w:sz="8" w:space="0" w:color="000000"/>
              <w:right w:val="single" w:sz="8" w:space="0" w:color="000000"/>
            </w:tcBorders>
          </w:tcPr>
          <w:p w14:paraId="4F6A2BD8" w14:textId="77777777" w:rsidR="00375BE5" w:rsidRDefault="00375BE5" w:rsidP="00375BE5"/>
        </w:tc>
        <w:tc>
          <w:tcPr>
            <w:tcW w:w="998" w:type="dxa"/>
            <w:vMerge/>
            <w:tcBorders>
              <w:left w:val="single" w:sz="8" w:space="0" w:color="000000"/>
              <w:right w:val="single" w:sz="8" w:space="0" w:color="000000"/>
            </w:tcBorders>
          </w:tcPr>
          <w:p w14:paraId="3720CCD2" w14:textId="77777777" w:rsidR="00375BE5" w:rsidRDefault="00375BE5" w:rsidP="00375BE5"/>
        </w:tc>
        <w:tc>
          <w:tcPr>
            <w:tcW w:w="3545" w:type="dxa"/>
            <w:tcBorders>
              <w:top w:val="nil"/>
              <w:left w:val="single" w:sz="8" w:space="0" w:color="000000"/>
              <w:bottom w:val="nil"/>
              <w:right w:val="single" w:sz="8" w:space="0" w:color="000000"/>
            </w:tcBorders>
          </w:tcPr>
          <w:p w14:paraId="005E557B" w14:textId="77777777" w:rsidR="00375BE5" w:rsidRDefault="00375BE5" w:rsidP="00375BE5">
            <w:pPr>
              <w:pStyle w:val="TableParagraph"/>
              <w:spacing w:before="136"/>
              <w:ind w:left="27"/>
              <w:rPr>
                <w:rFonts w:ascii="Calibri" w:eastAsia="Calibri" w:hAnsi="Calibri" w:cs="Calibri"/>
              </w:rPr>
            </w:pPr>
            <w:r>
              <w:rPr>
                <w:rFonts w:ascii="Calibri"/>
              </w:rPr>
              <w:t>Mean urgency incontinence episodes</w:t>
            </w:r>
          </w:p>
        </w:tc>
      </w:tr>
      <w:tr w:rsidR="00375BE5" w14:paraId="63F40089" w14:textId="77777777" w:rsidTr="00375BE5">
        <w:trPr>
          <w:trHeight w:hRule="exact" w:val="1160"/>
        </w:trPr>
        <w:tc>
          <w:tcPr>
            <w:tcW w:w="1675" w:type="dxa"/>
            <w:vMerge/>
            <w:tcBorders>
              <w:left w:val="single" w:sz="8" w:space="0" w:color="000000"/>
              <w:bottom w:val="single" w:sz="8" w:space="0" w:color="000000"/>
              <w:right w:val="single" w:sz="8" w:space="0" w:color="000000"/>
            </w:tcBorders>
          </w:tcPr>
          <w:p w14:paraId="6E684BC1" w14:textId="77777777" w:rsidR="00375BE5" w:rsidRDefault="00375BE5" w:rsidP="00375BE5"/>
        </w:tc>
        <w:tc>
          <w:tcPr>
            <w:tcW w:w="1379" w:type="dxa"/>
            <w:vMerge/>
            <w:tcBorders>
              <w:left w:val="single" w:sz="8" w:space="0" w:color="000000"/>
              <w:bottom w:val="single" w:sz="8" w:space="0" w:color="000000"/>
              <w:right w:val="single" w:sz="8" w:space="0" w:color="000000"/>
            </w:tcBorders>
          </w:tcPr>
          <w:p w14:paraId="322F25EC" w14:textId="77777777" w:rsidR="00375BE5" w:rsidRDefault="00375BE5" w:rsidP="00375BE5"/>
        </w:tc>
        <w:tc>
          <w:tcPr>
            <w:tcW w:w="2648" w:type="dxa"/>
            <w:vMerge/>
            <w:tcBorders>
              <w:left w:val="single" w:sz="8" w:space="0" w:color="000000"/>
              <w:bottom w:val="single" w:sz="8" w:space="0" w:color="000000"/>
              <w:right w:val="single" w:sz="8" w:space="0" w:color="000000"/>
            </w:tcBorders>
          </w:tcPr>
          <w:p w14:paraId="55CE9D7C" w14:textId="77777777" w:rsidR="00375BE5" w:rsidRDefault="00375BE5" w:rsidP="00375BE5"/>
        </w:tc>
        <w:tc>
          <w:tcPr>
            <w:tcW w:w="998" w:type="dxa"/>
            <w:vMerge/>
            <w:tcBorders>
              <w:left w:val="single" w:sz="8" w:space="0" w:color="000000"/>
              <w:bottom w:val="single" w:sz="8" w:space="0" w:color="000000"/>
              <w:right w:val="single" w:sz="8" w:space="0" w:color="000000"/>
            </w:tcBorders>
          </w:tcPr>
          <w:p w14:paraId="727C7436" w14:textId="77777777" w:rsidR="00375BE5" w:rsidRDefault="00375BE5" w:rsidP="00375BE5"/>
        </w:tc>
        <w:tc>
          <w:tcPr>
            <w:tcW w:w="3545" w:type="dxa"/>
            <w:tcBorders>
              <w:top w:val="nil"/>
              <w:left w:val="single" w:sz="8" w:space="0" w:color="000000"/>
              <w:bottom w:val="single" w:sz="8" w:space="0" w:color="000000"/>
              <w:right w:val="single" w:sz="8" w:space="0" w:color="000000"/>
            </w:tcBorders>
          </w:tcPr>
          <w:p w14:paraId="2B83377A" w14:textId="77777777" w:rsidR="00375BE5" w:rsidRDefault="00375BE5" w:rsidP="00375BE5">
            <w:pPr>
              <w:pStyle w:val="TableParagraph"/>
              <w:spacing w:line="259" w:lineRule="exact"/>
              <w:ind w:left="27"/>
              <w:rPr>
                <w:rFonts w:ascii="Calibri" w:eastAsia="Calibri" w:hAnsi="Calibri" w:cs="Calibri"/>
              </w:rPr>
            </w:pPr>
            <w:r>
              <w:rPr>
                <w:rFonts w:ascii="Calibri"/>
              </w:rPr>
              <w:t>/24 h: 2.94</w:t>
            </w:r>
          </w:p>
        </w:tc>
      </w:tr>
    </w:tbl>
    <w:p w14:paraId="22C570F9" w14:textId="77777777" w:rsidR="00375BE5" w:rsidRDefault="00375BE5" w:rsidP="00375BE5">
      <w:pPr>
        <w:spacing w:line="259" w:lineRule="exact"/>
        <w:rPr>
          <w:rFonts w:ascii="Calibri" w:eastAsia="Calibri" w:hAnsi="Calibri" w:cs="Calibri"/>
        </w:rPr>
        <w:sectPr w:rsidR="00375BE5">
          <w:pgSz w:w="15840" w:h="12240" w:orient="landscape"/>
          <w:pgMar w:top="1000" w:right="2260" w:bottom="280" w:left="900" w:header="720" w:footer="720" w:gutter="0"/>
          <w:cols w:space="720"/>
        </w:sectPr>
      </w:pPr>
    </w:p>
    <w:p w14:paraId="0B8BB4D6" w14:textId="77777777" w:rsidR="00375BE5" w:rsidRDefault="00375BE5" w:rsidP="00375BE5">
      <w:pPr>
        <w:spacing w:before="10"/>
        <w:rPr>
          <w:rFonts w:ascii="Times New Roman" w:eastAsia="Times New Roman" w:hAnsi="Times New Roman" w:cs="Times New Roman"/>
          <w:sz w:val="6"/>
          <w:szCs w:val="6"/>
        </w:rPr>
      </w:pPr>
    </w:p>
    <w:tbl>
      <w:tblPr>
        <w:tblW w:w="0" w:type="auto"/>
        <w:tblInd w:w="106" w:type="dxa"/>
        <w:tblLayout w:type="fixed"/>
        <w:tblCellMar>
          <w:left w:w="0" w:type="dxa"/>
          <w:right w:w="0" w:type="dxa"/>
        </w:tblCellMar>
        <w:tblLook w:val="01E0" w:firstRow="1" w:lastRow="1" w:firstColumn="1" w:lastColumn="1" w:noHBand="0" w:noVBand="0"/>
      </w:tblPr>
      <w:tblGrid>
        <w:gridCol w:w="1675"/>
        <w:gridCol w:w="6043"/>
        <w:gridCol w:w="4318"/>
        <w:gridCol w:w="1757"/>
      </w:tblGrid>
      <w:tr w:rsidR="00375BE5" w14:paraId="49CF22E8" w14:textId="77777777" w:rsidTr="00375BE5">
        <w:trPr>
          <w:trHeight w:hRule="exact" w:val="2323"/>
        </w:trPr>
        <w:tc>
          <w:tcPr>
            <w:tcW w:w="1675" w:type="dxa"/>
            <w:tcBorders>
              <w:top w:val="single" w:sz="8" w:space="0" w:color="000000"/>
              <w:left w:val="single" w:sz="8" w:space="0" w:color="000000"/>
              <w:bottom w:val="single" w:sz="8" w:space="0" w:color="000000"/>
              <w:right w:val="single" w:sz="8" w:space="0" w:color="000000"/>
            </w:tcBorders>
            <w:shd w:val="clear" w:color="auto" w:fill="E2EFDA"/>
          </w:tcPr>
          <w:p w14:paraId="09A527F3" w14:textId="77777777" w:rsidR="00375BE5" w:rsidRDefault="00375BE5" w:rsidP="00375BE5">
            <w:pPr>
              <w:pStyle w:val="TableParagraph"/>
              <w:spacing w:before="10"/>
              <w:rPr>
                <w:rFonts w:ascii="Times New Roman" w:eastAsia="Times New Roman" w:hAnsi="Times New Roman" w:cs="Times New Roman"/>
                <w:sz w:val="24"/>
                <w:szCs w:val="24"/>
              </w:rPr>
            </w:pPr>
          </w:p>
          <w:p w14:paraId="1FFA3D37" w14:textId="77777777" w:rsidR="00375BE5" w:rsidRDefault="00375BE5" w:rsidP="00375BE5">
            <w:pPr>
              <w:pStyle w:val="TableParagraph"/>
              <w:spacing w:line="259" w:lineRule="auto"/>
              <w:ind w:left="27" w:right="101"/>
              <w:rPr>
                <w:rFonts w:ascii="Calibri" w:eastAsia="Calibri" w:hAnsi="Calibri" w:cs="Calibri"/>
              </w:rPr>
            </w:pPr>
            <w:r>
              <w:rPr>
                <w:rFonts w:ascii="Calibri"/>
                <w:b/>
              </w:rPr>
              <w:t>Author, Year Total Population (Included population) Country</w:t>
            </w:r>
          </w:p>
          <w:p w14:paraId="5E0B39B3" w14:textId="77777777" w:rsidR="00375BE5" w:rsidRDefault="00375BE5" w:rsidP="00375BE5">
            <w:pPr>
              <w:pStyle w:val="TableParagraph"/>
              <w:spacing w:line="259" w:lineRule="auto"/>
              <w:ind w:left="27" w:right="225"/>
              <w:rPr>
                <w:rFonts w:ascii="Calibri" w:eastAsia="Calibri" w:hAnsi="Calibri" w:cs="Calibri"/>
              </w:rPr>
            </w:pPr>
            <w:r>
              <w:rPr>
                <w:rFonts w:ascii="Calibri"/>
                <w:b/>
              </w:rPr>
              <w:t>Trial name (Quality rating)</w:t>
            </w:r>
          </w:p>
        </w:tc>
        <w:tc>
          <w:tcPr>
            <w:tcW w:w="6043" w:type="dxa"/>
            <w:tcBorders>
              <w:top w:val="single" w:sz="8" w:space="0" w:color="000000"/>
              <w:left w:val="single" w:sz="8" w:space="0" w:color="000000"/>
              <w:bottom w:val="single" w:sz="8" w:space="0" w:color="000000"/>
              <w:right w:val="single" w:sz="8" w:space="0" w:color="000000"/>
            </w:tcBorders>
            <w:shd w:val="clear" w:color="auto" w:fill="E2EFDA"/>
          </w:tcPr>
          <w:p w14:paraId="6FB1763F" w14:textId="77777777" w:rsidR="00375BE5" w:rsidRDefault="00375BE5" w:rsidP="00375BE5">
            <w:pPr>
              <w:pStyle w:val="TableParagraph"/>
              <w:rPr>
                <w:rFonts w:ascii="Times New Roman" w:eastAsia="Times New Roman" w:hAnsi="Times New Roman" w:cs="Times New Roman"/>
              </w:rPr>
            </w:pPr>
          </w:p>
          <w:p w14:paraId="06123026" w14:textId="77777777" w:rsidR="00375BE5" w:rsidRDefault="00375BE5" w:rsidP="00375BE5">
            <w:pPr>
              <w:pStyle w:val="TableParagraph"/>
              <w:rPr>
                <w:rFonts w:ascii="Times New Roman" w:eastAsia="Times New Roman" w:hAnsi="Times New Roman" w:cs="Times New Roman"/>
              </w:rPr>
            </w:pPr>
          </w:p>
          <w:p w14:paraId="02CDCC98" w14:textId="77777777" w:rsidR="00375BE5" w:rsidRDefault="00375BE5" w:rsidP="00375BE5">
            <w:pPr>
              <w:pStyle w:val="TableParagraph"/>
              <w:rPr>
                <w:rFonts w:ascii="Times New Roman" w:eastAsia="Times New Roman" w:hAnsi="Times New Roman" w:cs="Times New Roman"/>
              </w:rPr>
            </w:pPr>
          </w:p>
          <w:p w14:paraId="2C2E8BD5" w14:textId="77777777" w:rsidR="00375BE5" w:rsidRDefault="00375BE5" w:rsidP="00375BE5">
            <w:pPr>
              <w:pStyle w:val="TableParagraph"/>
              <w:rPr>
                <w:rFonts w:ascii="Times New Roman" w:eastAsia="Times New Roman" w:hAnsi="Times New Roman" w:cs="Times New Roman"/>
              </w:rPr>
            </w:pPr>
          </w:p>
          <w:p w14:paraId="10B72F18" w14:textId="77777777" w:rsidR="00375BE5" w:rsidRDefault="00375BE5" w:rsidP="00375BE5">
            <w:pPr>
              <w:pStyle w:val="TableParagraph"/>
              <w:rPr>
                <w:rFonts w:ascii="Times New Roman" w:eastAsia="Times New Roman" w:hAnsi="Times New Roman" w:cs="Times New Roman"/>
              </w:rPr>
            </w:pPr>
          </w:p>
          <w:p w14:paraId="5E96657D" w14:textId="77777777" w:rsidR="00375BE5" w:rsidRDefault="00375BE5" w:rsidP="00375BE5">
            <w:pPr>
              <w:pStyle w:val="TableParagraph"/>
              <w:rPr>
                <w:rFonts w:ascii="Times New Roman" w:eastAsia="Times New Roman" w:hAnsi="Times New Roman" w:cs="Times New Roman"/>
              </w:rPr>
            </w:pPr>
          </w:p>
          <w:p w14:paraId="4AC047F9" w14:textId="77777777" w:rsidR="00375BE5" w:rsidRDefault="00375BE5" w:rsidP="00375BE5">
            <w:pPr>
              <w:pStyle w:val="TableParagraph"/>
              <w:spacing w:before="2"/>
              <w:rPr>
                <w:rFonts w:ascii="Times New Roman" w:eastAsia="Times New Roman" w:hAnsi="Times New Roman" w:cs="Times New Roman"/>
                <w:sz w:val="19"/>
                <w:szCs w:val="19"/>
              </w:rPr>
            </w:pPr>
          </w:p>
          <w:p w14:paraId="4D95F3F2" w14:textId="77777777" w:rsidR="00375BE5" w:rsidRDefault="00375BE5" w:rsidP="00375BE5">
            <w:pPr>
              <w:pStyle w:val="TableParagraph"/>
              <w:ind w:left="27"/>
              <w:rPr>
                <w:rFonts w:ascii="Calibri" w:eastAsia="Calibri" w:hAnsi="Calibri" w:cs="Calibri"/>
              </w:rPr>
            </w:pPr>
            <w:r>
              <w:rPr>
                <w:rFonts w:ascii="Calibri"/>
                <w:b/>
              </w:rPr>
              <w:t>Efficacy/effectiveness outcomes</w:t>
            </w:r>
          </w:p>
          <w:p w14:paraId="0CBC789D" w14:textId="77777777" w:rsidR="00375BE5" w:rsidRDefault="00375BE5" w:rsidP="00375BE5">
            <w:pPr>
              <w:pStyle w:val="TableParagraph"/>
              <w:spacing w:before="22"/>
              <w:ind w:left="27"/>
              <w:rPr>
                <w:rFonts w:ascii="Calibri" w:eastAsia="Calibri" w:hAnsi="Calibri" w:cs="Calibri"/>
              </w:rPr>
            </w:pPr>
            <w:r>
              <w:rPr>
                <w:rFonts w:ascii="Calibri"/>
                <w:b/>
                <w:i/>
              </w:rPr>
              <w:t>(from PICOS; see checklist)</w:t>
            </w:r>
          </w:p>
        </w:tc>
        <w:tc>
          <w:tcPr>
            <w:tcW w:w="4318" w:type="dxa"/>
            <w:tcBorders>
              <w:top w:val="single" w:sz="8" w:space="0" w:color="000000"/>
              <w:left w:val="single" w:sz="8" w:space="0" w:color="000000"/>
              <w:bottom w:val="single" w:sz="8" w:space="0" w:color="000000"/>
              <w:right w:val="single" w:sz="8" w:space="0" w:color="000000"/>
            </w:tcBorders>
            <w:shd w:val="clear" w:color="auto" w:fill="E2EFDA"/>
          </w:tcPr>
          <w:p w14:paraId="356BCF84" w14:textId="77777777" w:rsidR="00375BE5" w:rsidRDefault="00375BE5" w:rsidP="00375BE5">
            <w:pPr>
              <w:pStyle w:val="TableParagraph"/>
              <w:rPr>
                <w:rFonts w:ascii="Times New Roman" w:eastAsia="Times New Roman" w:hAnsi="Times New Roman" w:cs="Times New Roman"/>
              </w:rPr>
            </w:pPr>
          </w:p>
          <w:p w14:paraId="0404C270" w14:textId="77777777" w:rsidR="00375BE5" w:rsidRDefault="00375BE5" w:rsidP="00375BE5">
            <w:pPr>
              <w:pStyle w:val="TableParagraph"/>
              <w:rPr>
                <w:rFonts w:ascii="Times New Roman" w:eastAsia="Times New Roman" w:hAnsi="Times New Roman" w:cs="Times New Roman"/>
              </w:rPr>
            </w:pPr>
          </w:p>
          <w:p w14:paraId="45A4011A" w14:textId="77777777" w:rsidR="00375BE5" w:rsidRDefault="00375BE5" w:rsidP="00375BE5">
            <w:pPr>
              <w:pStyle w:val="TableParagraph"/>
              <w:rPr>
                <w:rFonts w:ascii="Times New Roman" w:eastAsia="Times New Roman" w:hAnsi="Times New Roman" w:cs="Times New Roman"/>
              </w:rPr>
            </w:pPr>
          </w:p>
          <w:p w14:paraId="3FCB280C" w14:textId="77777777" w:rsidR="00375BE5" w:rsidRDefault="00375BE5" w:rsidP="00375BE5">
            <w:pPr>
              <w:pStyle w:val="TableParagraph"/>
              <w:rPr>
                <w:rFonts w:ascii="Times New Roman" w:eastAsia="Times New Roman" w:hAnsi="Times New Roman" w:cs="Times New Roman"/>
              </w:rPr>
            </w:pPr>
          </w:p>
          <w:p w14:paraId="6FCC39E2" w14:textId="77777777" w:rsidR="00375BE5" w:rsidRDefault="00375BE5" w:rsidP="00375BE5">
            <w:pPr>
              <w:pStyle w:val="TableParagraph"/>
              <w:rPr>
                <w:rFonts w:ascii="Times New Roman" w:eastAsia="Times New Roman" w:hAnsi="Times New Roman" w:cs="Times New Roman"/>
              </w:rPr>
            </w:pPr>
          </w:p>
          <w:p w14:paraId="08D59807" w14:textId="77777777" w:rsidR="00375BE5" w:rsidRDefault="00375BE5" w:rsidP="00375BE5">
            <w:pPr>
              <w:pStyle w:val="TableParagraph"/>
              <w:rPr>
                <w:rFonts w:ascii="Times New Roman" w:eastAsia="Times New Roman" w:hAnsi="Times New Roman" w:cs="Times New Roman"/>
              </w:rPr>
            </w:pPr>
          </w:p>
          <w:p w14:paraId="05360104" w14:textId="77777777" w:rsidR="00375BE5" w:rsidRDefault="00375BE5" w:rsidP="00375BE5">
            <w:pPr>
              <w:pStyle w:val="TableParagraph"/>
              <w:spacing w:before="2"/>
              <w:rPr>
                <w:rFonts w:ascii="Times New Roman" w:eastAsia="Times New Roman" w:hAnsi="Times New Roman" w:cs="Times New Roman"/>
                <w:sz w:val="19"/>
                <w:szCs w:val="19"/>
              </w:rPr>
            </w:pPr>
          </w:p>
          <w:p w14:paraId="03D199F9" w14:textId="77777777" w:rsidR="00375BE5" w:rsidRDefault="00375BE5" w:rsidP="00375BE5">
            <w:pPr>
              <w:pStyle w:val="TableParagraph"/>
              <w:ind w:left="27"/>
              <w:rPr>
                <w:rFonts w:ascii="Calibri" w:eastAsia="Calibri" w:hAnsi="Calibri" w:cs="Calibri"/>
              </w:rPr>
            </w:pPr>
            <w:r>
              <w:rPr>
                <w:rFonts w:ascii="Calibri"/>
                <w:b/>
              </w:rPr>
              <w:t>Harms</w:t>
            </w:r>
          </w:p>
          <w:p w14:paraId="1B0C9CAF" w14:textId="77777777" w:rsidR="00375BE5" w:rsidRDefault="00375BE5" w:rsidP="00375BE5">
            <w:pPr>
              <w:pStyle w:val="TableParagraph"/>
              <w:spacing w:before="22"/>
              <w:ind w:left="27"/>
              <w:rPr>
                <w:rFonts w:ascii="Calibri" w:eastAsia="Calibri" w:hAnsi="Calibri" w:cs="Calibri"/>
              </w:rPr>
            </w:pPr>
            <w:r>
              <w:rPr>
                <w:rFonts w:ascii="Calibri"/>
                <w:b/>
                <w:i/>
              </w:rPr>
              <w:t>(from PICOS; see checklist)</w:t>
            </w:r>
          </w:p>
        </w:tc>
        <w:tc>
          <w:tcPr>
            <w:tcW w:w="1757" w:type="dxa"/>
            <w:tcBorders>
              <w:top w:val="single" w:sz="8" w:space="0" w:color="000000"/>
              <w:left w:val="single" w:sz="8" w:space="0" w:color="000000"/>
              <w:bottom w:val="single" w:sz="8" w:space="0" w:color="000000"/>
              <w:right w:val="single" w:sz="8" w:space="0" w:color="000000"/>
            </w:tcBorders>
            <w:shd w:val="clear" w:color="auto" w:fill="E2EFDA"/>
          </w:tcPr>
          <w:p w14:paraId="4DE39407" w14:textId="77777777" w:rsidR="00375BE5" w:rsidRDefault="00375BE5" w:rsidP="00375BE5">
            <w:pPr>
              <w:pStyle w:val="TableParagraph"/>
              <w:rPr>
                <w:rFonts w:ascii="Times New Roman" w:eastAsia="Times New Roman" w:hAnsi="Times New Roman" w:cs="Times New Roman"/>
              </w:rPr>
            </w:pPr>
          </w:p>
          <w:p w14:paraId="2EB2C210" w14:textId="77777777" w:rsidR="00375BE5" w:rsidRDefault="00375BE5" w:rsidP="00375BE5">
            <w:pPr>
              <w:pStyle w:val="TableParagraph"/>
              <w:rPr>
                <w:rFonts w:ascii="Times New Roman" w:eastAsia="Times New Roman" w:hAnsi="Times New Roman" w:cs="Times New Roman"/>
              </w:rPr>
            </w:pPr>
          </w:p>
          <w:p w14:paraId="1ACB9A69" w14:textId="77777777" w:rsidR="00375BE5" w:rsidRDefault="00375BE5" w:rsidP="00375BE5">
            <w:pPr>
              <w:pStyle w:val="TableParagraph"/>
              <w:rPr>
                <w:rFonts w:ascii="Times New Roman" w:eastAsia="Times New Roman" w:hAnsi="Times New Roman" w:cs="Times New Roman"/>
              </w:rPr>
            </w:pPr>
          </w:p>
          <w:p w14:paraId="0FEF6346" w14:textId="77777777" w:rsidR="00375BE5" w:rsidRDefault="00375BE5" w:rsidP="00375BE5">
            <w:pPr>
              <w:pStyle w:val="TableParagraph"/>
              <w:rPr>
                <w:rFonts w:ascii="Times New Roman" w:eastAsia="Times New Roman" w:hAnsi="Times New Roman" w:cs="Times New Roman"/>
              </w:rPr>
            </w:pPr>
          </w:p>
          <w:p w14:paraId="6DC01F96" w14:textId="77777777" w:rsidR="00375BE5" w:rsidRDefault="00375BE5" w:rsidP="00375BE5">
            <w:pPr>
              <w:pStyle w:val="TableParagraph"/>
              <w:rPr>
                <w:rFonts w:ascii="Times New Roman" w:eastAsia="Times New Roman" w:hAnsi="Times New Roman" w:cs="Times New Roman"/>
              </w:rPr>
            </w:pPr>
          </w:p>
          <w:p w14:paraId="7E88AF4E" w14:textId="77777777" w:rsidR="00375BE5" w:rsidRDefault="00375BE5" w:rsidP="00375BE5">
            <w:pPr>
              <w:pStyle w:val="TableParagraph"/>
              <w:rPr>
                <w:rFonts w:ascii="Times New Roman" w:eastAsia="Times New Roman" w:hAnsi="Times New Roman" w:cs="Times New Roman"/>
              </w:rPr>
            </w:pPr>
          </w:p>
          <w:p w14:paraId="5CBA403D" w14:textId="77777777" w:rsidR="00375BE5" w:rsidRDefault="00375BE5" w:rsidP="00375BE5">
            <w:pPr>
              <w:pStyle w:val="TableParagraph"/>
              <w:spacing w:before="2"/>
              <w:rPr>
                <w:rFonts w:ascii="Times New Roman" w:eastAsia="Times New Roman" w:hAnsi="Times New Roman" w:cs="Times New Roman"/>
                <w:sz w:val="19"/>
                <w:szCs w:val="19"/>
              </w:rPr>
            </w:pPr>
          </w:p>
          <w:p w14:paraId="703F5C91" w14:textId="77777777" w:rsidR="00375BE5" w:rsidRDefault="00375BE5" w:rsidP="00375BE5">
            <w:pPr>
              <w:pStyle w:val="TableParagraph"/>
              <w:spacing w:line="259" w:lineRule="auto"/>
              <w:ind w:left="27" w:right="716"/>
              <w:rPr>
                <w:rFonts w:ascii="Calibri" w:eastAsia="Calibri" w:hAnsi="Calibri" w:cs="Calibri"/>
              </w:rPr>
            </w:pPr>
            <w:r>
              <w:rPr>
                <w:rFonts w:ascii="Calibri"/>
                <w:b/>
              </w:rPr>
              <w:t>Funding/ Comments</w:t>
            </w:r>
          </w:p>
        </w:tc>
      </w:tr>
      <w:tr w:rsidR="00375BE5" w14:paraId="70B40400" w14:textId="77777777" w:rsidTr="00375BE5">
        <w:trPr>
          <w:trHeight w:hRule="exact" w:val="311"/>
        </w:trPr>
        <w:tc>
          <w:tcPr>
            <w:tcW w:w="1675" w:type="dxa"/>
            <w:tcBorders>
              <w:top w:val="single" w:sz="8" w:space="0" w:color="000000"/>
              <w:left w:val="single" w:sz="8" w:space="0" w:color="000000"/>
              <w:bottom w:val="nil"/>
              <w:right w:val="single" w:sz="8" w:space="0" w:color="000000"/>
            </w:tcBorders>
          </w:tcPr>
          <w:p w14:paraId="2A7AFE6A" w14:textId="77777777" w:rsidR="00375BE5" w:rsidRDefault="00375BE5" w:rsidP="00375BE5">
            <w:pPr>
              <w:pStyle w:val="TableParagraph"/>
              <w:ind w:left="27"/>
              <w:rPr>
                <w:rFonts w:ascii="Calibri" w:eastAsia="Calibri" w:hAnsi="Calibri" w:cs="Calibri"/>
              </w:rPr>
            </w:pPr>
            <w:r>
              <w:rPr>
                <w:rFonts w:ascii="Calibri"/>
              </w:rPr>
              <w:t>Drake et al.,</w:t>
            </w:r>
          </w:p>
        </w:tc>
        <w:tc>
          <w:tcPr>
            <w:tcW w:w="6043" w:type="dxa"/>
            <w:tcBorders>
              <w:top w:val="single" w:sz="8" w:space="0" w:color="000000"/>
              <w:left w:val="single" w:sz="8" w:space="0" w:color="000000"/>
              <w:bottom w:val="nil"/>
              <w:right w:val="single" w:sz="8" w:space="0" w:color="000000"/>
            </w:tcBorders>
          </w:tcPr>
          <w:p w14:paraId="4B7F0412" w14:textId="77777777" w:rsidR="00375BE5" w:rsidRDefault="00375BE5" w:rsidP="00375BE5">
            <w:pPr>
              <w:pStyle w:val="TableParagraph"/>
              <w:ind w:left="27"/>
              <w:rPr>
                <w:rFonts w:ascii="Calibri" w:eastAsia="Calibri" w:hAnsi="Calibri" w:cs="Calibri"/>
              </w:rPr>
            </w:pPr>
            <w:r>
              <w:rPr>
                <w:rFonts w:ascii="Calibri" w:eastAsia="Calibri" w:hAnsi="Calibri" w:cs="Calibri"/>
              </w:rPr>
              <w:t>Mirabegron 25‐50 mg + Solifenacin 5 mg vs. Solifenacin 5 mg vs.</w:t>
            </w:r>
          </w:p>
        </w:tc>
        <w:tc>
          <w:tcPr>
            <w:tcW w:w="4318" w:type="dxa"/>
            <w:tcBorders>
              <w:top w:val="single" w:sz="8" w:space="0" w:color="000000"/>
              <w:left w:val="single" w:sz="8" w:space="0" w:color="000000"/>
              <w:bottom w:val="nil"/>
              <w:right w:val="single" w:sz="8" w:space="0" w:color="000000"/>
            </w:tcBorders>
          </w:tcPr>
          <w:p w14:paraId="62CBFF07" w14:textId="77777777" w:rsidR="00375BE5" w:rsidRDefault="00375BE5" w:rsidP="00375BE5">
            <w:pPr>
              <w:pStyle w:val="TableParagraph"/>
              <w:ind w:left="27"/>
              <w:rPr>
                <w:rFonts w:ascii="Calibri" w:eastAsia="Calibri" w:hAnsi="Calibri" w:cs="Calibri"/>
              </w:rPr>
            </w:pPr>
            <w:r>
              <w:rPr>
                <w:rFonts w:ascii="Calibri" w:eastAsia="Calibri" w:hAnsi="Calibri" w:cs="Calibri"/>
              </w:rPr>
              <w:t>Mirabegron 25‐50 mg + Solifenacin 5 mg vs.</w:t>
            </w:r>
          </w:p>
        </w:tc>
        <w:tc>
          <w:tcPr>
            <w:tcW w:w="1757" w:type="dxa"/>
            <w:vMerge w:val="restart"/>
            <w:tcBorders>
              <w:top w:val="single" w:sz="8" w:space="0" w:color="000000"/>
              <w:left w:val="single" w:sz="8" w:space="0" w:color="000000"/>
              <w:right w:val="single" w:sz="8" w:space="0" w:color="000000"/>
            </w:tcBorders>
          </w:tcPr>
          <w:p w14:paraId="47039D3D" w14:textId="77777777" w:rsidR="00375BE5" w:rsidRDefault="00375BE5" w:rsidP="00375BE5">
            <w:pPr>
              <w:pStyle w:val="TableParagraph"/>
              <w:ind w:left="27"/>
              <w:rPr>
                <w:rFonts w:ascii="Calibri" w:eastAsia="Calibri" w:hAnsi="Calibri" w:cs="Calibri"/>
              </w:rPr>
            </w:pPr>
            <w:r>
              <w:rPr>
                <w:rFonts w:ascii="Calibri"/>
              </w:rPr>
              <w:t>Astellas</w:t>
            </w:r>
          </w:p>
        </w:tc>
      </w:tr>
      <w:tr w:rsidR="00375BE5" w14:paraId="61C89C3A" w14:textId="77777777" w:rsidTr="00375BE5">
        <w:trPr>
          <w:trHeight w:hRule="exact" w:val="290"/>
        </w:trPr>
        <w:tc>
          <w:tcPr>
            <w:tcW w:w="1675" w:type="dxa"/>
            <w:tcBorders>
              <w:top w:val="nil"/>
              <w:left w:val="single" w:sz="8" w:space="0" w:color="000000"/>
              <w:bottom w:val="nil"/>
              <w:right w:val="single" w:sz="8" w:space="0" w:color="000000"/>
            </w:tcBorders>
          </w:tcPr>
          <w:p w14:paraId="450A61D8" w14:textId="77777777" w:rsidR="00375BE5" w:rsidRDefault="00375BE5" w:rsidP="00375BE5">
            <w:pPr>
              <w:pStyle w:val="TableParagraph"/>
              <w:spacing w:line="260" w:lineRule="exact"/>
              <w:ind w:left="27"/>
              <w:rPr>
                <w:rFonts w:ascii="Calibri" w:eastAsia="Calibri" w:hAnsi="Calibri" w:cs="Calibri"/>
              </w:rPr>
            </w:pPr>
            <w:r>
              <w:rPr>
                <w:rFonts w:ascii="Calibri"/>
              </w:rPr>
              <w:t xml:space="preserve">2016 </w:t>
            </w:r>
            <w:r>
              <w:rPr>
                <w:rFonts w:ascii="Calibri"/>
              </w:rPr>
              <w:fldChar w:fldCharType="begin">
                <w:fldData xml:space="preserve">PEVuZE5vdGU+PENpdGU+PEF1dGhvcj5EcmFrZTwvQXV0aG9yPjxZZWFyPjIwMTY8L1llYXI+PFJl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</w:fldData>
              </w:fldChar>
            </w:r>
            <w:r>
              <w:rPr>
                <w:rFonts w:ascii="Calibri"/>
              </w:rPr>
              <w:instrText xml:space="preserve"> ADDIN EN.CITE </w:instrText>
            </w:r>
            <w:r>
              <w:rPr>
                <w:rFonts w:ascii="Calibri"/>
              </w:rPr>
              <w:fldChar w:fldCharType="begin">
                <w:fldData xml:space="preserve">PEVuZE5vdGU+PENpdGU+PEF1dGhvcj5EcmFrZTwvQXV0aG9yPjxZZWFyPjIwMTY8L1llYXI+PFJl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</w:fldData>
              </w:fldChar>
            </w:r>
            <w:r>
              <w:rPr>
                <w:rFonts w:ascii="Calibri"/>
              </w:rPr>
              <w:instrText xml:space="preserve"> ADDIN EN.CITE.DATA </w:instrText>
            </w:r>
            <w:r>
              <w:rPr>
                <w:rFonts w:ascii="Calibri"/>
              </w:rPr>
            </w:r>
            <w:r>
              <w:rPr>
                <w:rFonts w:ascii="Calibri"/>
              </w:rPr>
              <w:fldChar w:fldCharType="end"/>
            </w:r>
            <w:r>
              <w:rPr>
                <w:rFonts w:ascii="Calibri"/>
              </w:rPr>
            </w:r>
            <w:r>
              <w:rPr>
                <w:rFonts w:ascii="Calibri"/>
              </w:rPr>
              <w:fldChar w:fldCharType="separate"/>
            </w:r>
            <w:r>
              <w:rPr>
                <w:rFonts w:ascii="Calibri"/>
                <w:noProof/>
              </w:rPr>
              <w:t>[6]</w:t>
            </w:r>
            <w:r>
              <w:rPr>
                <w:rFonts w:ascii="Calibri"/>
              </w:rPr>
              <w:fldChar w:fldCharType="end"/>
            </w:r>
          </w:p>
        </w:tc>
        <w:tc>
          <w:tcPr>
            <w:tcW w:w="6043" w:type="dxa"/>
            <w:tcBorders>
              <w:top w:val="nil"/>
              <w:left w:val="single" w:sz="8" w:space="0" w:color="000000"/>
              <w:bottom w:val="nil"/>
              <w:right w:val="single" w:sz="8" w:space="0" w:color="000000"/>
            </w:tcBorders>
          </w:tcPr>
          <w:p w14:paraId="3A588066" w14:textId="77777777" w:rsidR="00375BE5" w:rsidRDefault="00375BE5" w:rsidP="00375BE5">
            <w:pPr>
              <w:pStyle w:val="TableParagraph"/>
              <w:spacing w:line="260" w:lineRule="exact"/>
              <w:ind w:left="27"/>
              <w:rPr>
                <w:rFonts w:ascii="Calibri" w:eastAsia="Calibri" w:hAnsi="Calibri" w:cs="Calibri"/>
              </w:rPr>
            </w:pPr>
            <w:r>
              <w:rPr>
                <w:rFonts w:ascii="Calibri"/>
              </w:rPr>
              <w:t>Solifenacin 10 mg</w:t>
            </w:r>
          </w:p>
        </w:tc>
        <w:tc>
          <w:tcPr>
            <w:tcW w:w="4318" w:type="dxa"/>
            <w:tcBorders>
              <w:top w:val="nil"/>
              <w:left w:val="single" w:sz="8" w:space="0" w:color="000000"/>
              <w:bottom w:val="nil"/>
              <w:right w:val="single" w:sz="8" w:space="0" w:color="000000"/>
            </w:tcBorders>
          </w:tcPr>
          <w:p w14:paraId="7042963A" w14:textId="77777777" w:rsidR="00375BE5" w:rsidRDefault="00375BE5" w:rsidP="00375BE5">
            <w:pPr>
              <w:pStyle w:val="TableParagraph"/>
              <w:spacing w:line="259" w:lineRule="exact"/>
              <w:ind w:left="27"/>
              <w:rPr>
                <w:rFonts w:ascii="Calibri" w:eastAsia="Calibri" w:hAnsi="Calibri" w:cs="Calibri"/>
              </w:rPr>
            </w:pPr>
            <w:r>
              <w:rPr>
                <w:rFonts w:ascii="Calibri"/>
              </w:rPr>
              <w:t>Solifenacin 5 mg vs. Solifenacin 10 mg</w:t>
            </w:r>
          </w:p>
        </w:tc>
        <w:tc>
          <w:tcPr>
            <w:tcW w:w="1757" w:type="dxa"/>
            <w:vMerge/>
            <w:tcBorders>
              <w:left w:val="single" w:sz="8" w:space="0" w:color="000000"/>
              <w:right w:val="single" w:sz="8" w:space="0" w:color="000000"/>
            </w:tcBorders>
          </w:tcPr>
          <w:p w14:paraId="458A32B8" w14:textId="77777777" w:rsidR="00375BE5" w:rsidRDefault="00375BE5" w:rsidP="00375BE5"/>
        </w:tc>
      </w:tr>
      <w:tr w:rsidR="00375BE5" w14:paraId="7A3F0FD5" w14:textId="77777777" w:rsidTr="00375BE5">
        <w:trPr>
          <w:trHeight w:hRule="exact" w:val="290"/>
        </w:trPr>
        <w:tc>
          <w:tcPr>
            <w:tcW w:w="1675" w:type="dxa"/>
            <w:tcBorders>
              <w:top w:val="nil"/>
              <w:left w:val="single" w:sz="8" w:space="0" w:color="000000"/>
              <w:bottom w:val="nil"/>
              <w:right w:val="single" w:sz="8" w:space="0" w:color="000000"/>
            </w:tcBorders>
          </w:tcPr>
          <w:p w14:paraId="681E3FAC" w14:textId="77777777" w:rsidR="00375BE5" w:rsidRDefault="00375BE5" w:rsidP="00375BE5">
            <w:pPr>
              <w:pStyle w:val="TableParagraph"/>
              <w:spacing w:line="259" w:lineRule="exact"/>
              <w:ind w:left="27"/>
              <w:rPr>
                <w:rFonts w:ascii="Calibri" w:eastAsia="Calibri" w:hAnsi="Calibri" w:cs="Calibri"/>
              </w:rPr>
            </w:pPr>
          </w:p>
        </w:tc>
        <w:tc>
          <w:tcPr>
            <w:tcW w:w="6043" w:type="dxa"/>
            <w:tcBorders>
              <w:top w:val="nil"/>
              <w:left w:val="single" w:sz="8" w:space="0" w:color="000000"/>
              <w:bottom w:val="nil"/>
              <w:right w:val="single" w:sz="8" w:space="0" w:color="000000"/>
            </w:tcBorders>
          </w:tcPr>
          <w:p w14:paraId="6B7DAB2F" w14:textId="77777777" w:rsidR="00375BE5" w:rsidRDefault="00375BE5" w:rsidP="00375BE5"/>
        </w:tc>
        <w:tc>
          <w:tcPr>
            <w:tcW w:w="4318" w:type="dxa"/>
            <w:tcBorders>
              <w:top w:val="nil"/>
              <w:left w:val="single" w:sz="8" w:space="0" w:color="000000"/>
              <w:bottom w:val="nil"/>
              <w:right w:val="single" w:sz="8" w:space="0" w:color="000000"/>
            </w:tcBorders>
          </w:tcPr>
          <w:p w14:paraId="4F1D1406" w14:textId="77777777" w:rsidR="00375BE5" w:rsidRDefault="00375BE5" w:rsidP="00375BE5"/>
        </w:tc>
        <w:tc>
          <w:tcPr>
            <w:tcW w:w="1757" w:type="dxa"/>
            <w:vMerge/>
            <w:tcBorders>
              <w:left w:val="single" w:sz="8" w:space="0" w:color="000000"/>
              <w:right w:val="single" w:sz="8" w:space="0" w:color="000000"/>
            </w:tcBorders>
          </w:tcPr>
          <w:p w14:paraId="2995FE07" w14:textId="77777777" w:rsidR="00375BE5" w:rsidRDefault="00375BE5" w:rsidP="00375BE5"/>
        </w:tc>
      </w:tr>
      <w:tr w:rsidR="00375BE5" w14:paraId="3E26C095" w14:textId="77777777" w:rsidTr="00375BE5">
        <w:trPr>
          <w:trHeight w:hRule="exact" w:val="290"/>
        </w:trPr>
        <w:tc>
          <w:tcPr>
            <w:tcW w:w="1675" w:type="dxa"/>
            <w:tcBorders>
              <w:top w:val="nil"/>
              <w:left w:val="single" w:sz="8" w:space="0" w:color="000000"/>
              <w:bottom w:val="nil"/>
              <w:right w:val="single" w:sz="8" w:space="0" w:color="000000"/>
            </w:tcBorders>
          </w:tcPr>
          <w:p w14:paraId="604F4E8B" w14:textId="77777777" w:rsidR="00375BE5" w:rsidRDefault="00375BE5" w:rsidP="00375BE5"/>
        </w:tc>
        <w:tc>
          <w:tcPr>
            <w:tcW w:w="6043" w:type="dxa"/>
            <w:tcBorders>
              <w:top w:val="nil"/>
              <w:left w:val="single" w:sz="8" w:space="0" w:color="000000"/>
              <w:bottom w:val="nil"/>
              <w:right w:val="single" w:sz="8" w:space="0" w:color="000000"/>
            </w:tcBorders>
          </w:tcPr>
          <w:p w14:paraId="5D85278D" w14:textId="77777777" w:rsidR="00375BE5" w:rsidRDefault="00375BE5" w:rsidP="00375BE5">
            <w:pPr>
              <w:pStyle w:val="TableParagraph"/>
              <w:spacing w:line="260" w:lineRule="exact"/>
              <w:ind w:left="27"/>
              <w:rPr>
                <w:rFonts w:ascii="Calibri" w:eastAsia="Calibri" w:hAnsi="Calibri" w:cs="Calibri"/>
              </w:rPr>
            </w:pPr>
            <w:r>
              <w:rPr>
                <w:rFonts w:ascii="Calibri"/>
              </w:rPr>
              <w:t>Adjusted mean change from baseline number of incontinence</w:t>
            </w:r>
          </w:p>
        </w:tc>
        <w:tc>
          <w:tcPr>
            <w:tcW w:w="4318" w:type="dxa"/>
            <w:tcBorders>
              <w:top w:val="nil"/>
              <w:left w:val="single" w:sz="8" w:space="0" w:color="000000"/>
              <w:bottom w:val="nil"/>
              <w:right w:val="single" w:sz="8" w:space="0" w:color="000000"/>
            </w:tcBorders>
          </w:tcPr>
          <w:p w14:paraId="584B2C21" w14:textId="77777777" w:rsidR="00375BE5" w:rsidRDefault="00375BE5" w:rsidP="00375BE5">
            <w:pPr>
              <w:pStyle w:val="TableParagraph"/>
              <w:spacing w:line="259" w:lineRule="exact"/>
              <w:ind w:left="27"/>
              <w:rPr>
                <w:rFonts w:ascii="Calibri" w:eastAsia="Calibri" w:hAnsi="Calibri" w:cs="Calibri"/>
              </w:rPr>
            </w:pPr>
            <w:r>
              <w:rPr>
                <w:rFonts w:ascii="Calibri"/>
              </w:rPr>
              <w:t>Withdrawal to adverse events: 11/725 (1.5%)</w:t>
            </w:r>
          </w:p>
        </w:tc>
        <w:tc>
          <w:tcPr>
            <w:tcW w:w="1757" w:type="dxa"/>
            <w:vMerge/>
            <w:tcBorders>
              <w:left w:val="single" w:sz="8" w:space="0" w:color="000000"/>
              <w:right w:val="single" w:sz="8" w:space="0" w:color="000000"/>
            </w:tcBorders>
          </w:tcPr>
          <w:p w14:paraId="56E8DB02" w14:textId="77777777" w:rsidR="00375BE5" w:rsidRDefault="00375BE5" w:rsidP="00375BE5"/>
        </w:tc>
      </w:tr>
      <w:tr w:rsidR="00375BE5" w14:paraId="20CEF37E" w14:textId="77777777" w:rsidTr="00375BE5">
        <w:trPr>
          <w:trHeight w:hRule="exact" w:val="436"/>
        </w:trPr>
        <w:tc>
          <w:tcPr>
            <w:tcW w:w="1675" w:type="dxa"/>
            <w:tcBorders>
              <w:top w:val="nil"/>
              <w:left w:val="single" w:sz="8" w:space="0" w:color="000000"/>
              <w:bottom w:val="nil"/>
              <w:right w:val="single" w:sz="8" w:space="0" w:color="000000"/>
            </w:tcBorders>
          </w:tcPr>
          <w:p w14:paraId="6FB6DA56" w14:textId="77777777" w:rsidR="00375BE5" w:rsidRDefault="00375BE5" w:rsidP="00375BE5">
            <w:pPr>
              <w:pStyle w:val="TableParagraph"/>
              <w:spacing w:line="260" w:lineRule="exact"/>
              <w:ind w:left="27"/>
              <w:rPr>
                <w:rFonts w:ascii="Calibri" w:eastAsia="Calibri" w:hAnsi="Calibri" w:cs="Calibri"/>
              </w:rPr>
            </w:pPr>
            <w:r>
              <w:rPr>
                <w:rFonts w:ascii="Calibri"/>
              </w:rPr>
              <w:t>N = 2,174</w:t>
            </w:r>
          </w:p>
        </w:tc>
        <w:tc>
          <w:tcPr>
            <w:tcW w:w="6043" w:type="dxa"/>
            <w:tcBorders>
              <w:top w:val="nil"/>
              <w:left w:val="single" w:sz="8" w:space="0" w:color="000000"/>
              <w:bottom w:val="nil"/>
              <w:right w:val="single" w:sz="8" w:space="0" w:color="000000"/>
            </w:tcBorders>
          </w:tcPr>
          <w:p w14:paraId="54E2F6A6"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episodes /24 h (SE): ‐1.8 (0.08) vs. ‐1.53 (0.08) vs. ‐1.67 (0.08)</w:t>
            </w:r>
          </w:p>
        </w:tc>
        <w:tc>
          <w:tcPr>
            <w:tcW w:w="4318" w:type="dxa"/>
            <w:tcBorders>
              <w:top w:val="nil"/>
              <w:left w:val="single" w:sz="8" w:space="0" w:color="000000"/>
              <w:bottom w:val="nil"/>
              <w:right w:val="single" w:sz="8" w:space="0" w:color="000000"/>
            </w:tcBorders>
          </w:tcPr>
          <w:p w14:paraId="221D1D3E" w14:textId="77777777" w:rsidR="00375BE5" w:rsidRDefault="00375BE5" w:rsidP="00375BE5">
            <w:pPr>
              <w:pStyle w:val="TableParagraph"/>
              <w:spacing w:line="259" w:lineRule="exact"/>
              <w:ind w:left="27"/>
              <w:rPr>
                <w:rFonts w:ascii="Calibri" w:eastAsia="Calibri" w:hAnsi="Calibri" w:cs="Calibri"/>
              </w:rPr>
            </w:pPr>
            <w:r>
              <w:rPr>
                <w:rFonts w:ascii="Calibri"/>
              </w:rPr>
              <w:t>vs. 11/728 (1.5%) vs. 11/719 (1.5%)</w:t>
            </w:r>
          </w:p>
        </w:tc>
        <w:tc>
          <w:tcPr>
            <w:tcW w:w="1757" w:type="dxa"/>
            <w:vMerge/>
            <w:tcBorders>
              <w:left w:val="single" w:sz="8" w:space="0" w:color="000000"/>
              <w:right w:val="single" w:sz="8" w:space="0" w:color="000000"/>
            </w:tcBorders>
          </w:tcPr>
          <w:p w14:paraId="51F78C51" w14:textId="77777777" w:rsidR="00375BE5" w:rsidRDefault="00375BE5" w:rsidP="00375BE5"/>
        </w:tc>
      </w:tr>
      <w:tr w:rsidR="00375BE5" w14:paraId="10708DAE" w14:textId="77777777" w:rsidTr="00375BE5">
        <w:trPr>
          <w:trHeight w:hRule="exact" w:val="436"/>
        </w:trPr>
        <w:tc>
          <w:tcPr>
            <w:tcW w:w="1675" w:type="dxa"/>
            <w:tcBorders>
              <w:top w:val="nil"/>
              <w:left w:val="single" w:sz="8" w:space="0" w:color="000000"/>
              <w:bottom w:val="nil"/>
              <w:right w:val="single" w:sz="8" w:space="0" w:color="000000"/>
            </w:tcBorders>
          </w:tcPr>
          <w:p w14:paraId="3E5FEA1D" w14:textId="77777777" w:rsidR="00375BE5" w:rsidRDefault="00375BE5" w:rsidP="00375BE5">
            <w:pPr>
              <w:pStyle w:val="TableParagraph"/>
              <w:spacing w:before="136"/>
              <w:ind w:left="27"/>
              <w:rPr>
                <w:rFonts w:ascii="Calibri" w:eastAsia="Calibri" w:hAnsi="Calibri" w:cs="Calibri"/>
              </w:rPr>
            </w:pPr>
            <w:r>
              <w:rPr>
                <w:rFonts w:ascii="Calibri"/>
              </w:rPr>
              <w:t>Multinational</w:t>
            </w:r>
          </w:p>
        </w:tc>
        <w:tc>
          <w:tcPr>
            <w:tcW w:w="6043" w:type="dxa"/>
            <w:tcBorders>
              <w:top w:val="nil"/>
              <w:left w:val="single" w:sz="8" w:space="0" w:color="000000"/>
              <w:bottom w:val="nil"/>
              <w:right w:val="single" w:sz="8" w:space="0" w:color="000000"/>
            </w:tcBorders>
          </w:tcPr>
          <w:p w14:paraId="00A51D00" w14:textId="77777777" w:rsidR="00375BE5" w:rsidRDefault="00375BE5" w:rsidP="00375BE5">
            <w:pPr>
              <w:pStyle w:val="TableParagraph"/>
              <w:spacing w:before="136"/>
              <w:ind w:left="27"/>
              <w:rPr>
                <w:rFonts w:ascii="Calibri" w:eastAsia="Calibri" w:hAnsi="Calibri" w:cs="Calibri"/>
              </w:rPr>
            </w:pPr>
            <w:r>
              <w:rPr>
                <w:rFonts w:ascii="Calibri" w:eastAsia="Calibri" w:hAnsi="Calibri" w:cs="Calibri"/>
              </w:rPr>
              <w:t>LSM change from baseline number of micturitions /24 h (SE): ‐</w:t>
            </w:r>
          </w:p>
        </w:tc>
        <w:tc>
          <w:tcPr>
            <w:tcW w:w="4318" w:type="dxa"/>
            <w:tcBorders>
              <w:top w:val="nil"/>
              <w:left w:val="single" w:sz="8" w:space="0" w:color="000000"/>
              <w:bottom w:val="nil"/>
              <w:right w:val="single" w:sz="8" w:space="0" w:color="000000"/>
            </w:tcBorders>
          </w:tcPr>
          <w:p w14:paraId="595640E5" w14:textId="77777777" w:rsidR="00375BE5" w:rsidRDefault="00375BE5" w:rsidP="00375BE5">
            <w:pPr>
              <w:pStyle w:val="TableParagraph"/>
              <w:spacing w:before="136"/>
              <w:ind w:left="27"/>
              <w:rPr>
                <w:rFonts w:ascii="Calibri" w:eastAsia="Calibri" w:hAnsi="Calibri" w:cs="Calibri"/>
              </w:rPr>
            </w:pPr>
            <w:r>
              <w:rPr>
                <w:rFonts w:ascii="Calibri" w:eastAsia="Calibri" w:hAnsi="Calibri" w:cs="Calibri"/>
              </w:rPr>
              <w:t>Serious treatment‐emergent adverse events:</w:t>
            </w:r>
          </w:p>
        </w:tc>
        <w:tc>
          <w:tcPr>
            <w:tcW w:w="1757" w:type="dxa"/>
            <w:vMerge/>
            <w:tcBorders>
              <w:left w:val="single" w:sz="8" w:space="0" w:color="000000"/>
              <w:right w:val="single" w:sz="8" w:space="0" w:color="000000"/>
            </w:tcBorders>
          </w:tcPr>
          <w:p w14:paraId="5D047E5D" w14:textId="77777777" w:rsidR="00375BE5" w:rsidRDefault="00375BE5" w:rsidP="00375BE5"/>
        </w:tc>
      </w:tr>
      <w:tr w:rsidR="00375BE5" w14:paraId="236D604E" w14:textId="77777777" w:rsidTr="00375BE5">
        <w:trPr>
          <w:trHeight w:hRule="exact" w:val="290"/>
        </w:trPr>
        <w:tc>
          <w:tcPr>
            <w:tcW w:w="1675" w:type="dxa"/>
            <w:tcBorders>
              <w:top w:val="nil"/>
              <w:left w:val="single" w:sz="8" w:space="0" w:color="000000"/>
              <w:bottom w:val="nil"/>
              <w:right w:val="single" w:sz="8" w:space="0" w:color="000000"/>
            </w:tcBorders>
          </w:tcPr>
          <w:p w14:paraId="48F80229" w14:textId="77777777" w:rsidR="00375BE5" w:rsidRDefault="00375BE5" w:rsidP="00375BE5"/>
        </w:tc>
        <w:tc>
          <w:tcPr>
            <w:tcW w:w="6043" w:type="dxa"/>
            <w:tcBorders>
              <w:top w:val="nil"/>
              <w:left w:val="single" w:sz="8" w:space="0" w:color="000000"/>
              <w:bottom w:val="nil"/>
              <w:right w:val="single" w:sz="8" w:space="0" w:color="000000"/>
            </w:tcBorders>
          </w:tcPr>
          <w:p w14:paraId="6D77B057" w14:textId="119E9501" w:rsidR="00375BE5" w:rsidRDefault="006432A0" w:rsidP="00375BE5">
            <w:pPr>
              <w:pStyle w:val="TableParagraph"/>
              <w:spacing w:line="260" w:lineRule="exact"/>
              <w:ind w:left="27"/>
              <w:rPr>
                <w:rFonts w:ascii="Calibri" w:eastAsia="Calibri" w:hAnsi="Calibri" w:cs="Calibri"/>
              </w:rPr>
            </w:pPr>
            <w:r>
              <w:rPr>
                <w:rFonts w:ascii="Calibri" w:eastAsia="Calibri" w:hAnsi="Calibri" w:cs="Calibri"/>
              </w:rPr>
              <w:t>2.10 (0.13) vs. ‐2.58 (0.97)</w:t>
            </w:r>
            <w:r w:rsidR="00375BE5">
              <w:rPr>
                <w:rFonts w:ascii="Calibri" w:eastAsia="Calibri" w:hAnsi="Calibri" w:cs="Calibri"/>
              </w:rPr>
              <w:t xml:space="preserve"> vs. ‐2.16 (0.13)</w:t>
            </w:r>
          </w:p>
        </w:tc>
        <w:tc>
          <w:tcPr>
            <w:tcW w:w="4318" w:type="dxa"/>
            <w:tcBorders>
              <w:top w:val="nil"/>
              <w:left w:val="single" w:sz="8" w:space="0" w:color="000000"/>
              <w:bottom w:val="nil"/>
              <w:right w:val="single" w:sz="8" w:space="0" w:color="000000"/>
            </w:tcBorders>
          </w:tcPr>
          <w:p w14:paraId="23B4E475" w14:textId="77777777" w:rsidR="00375BE5" w:rsidRDefault="00375BE5" w:rsidP="00375BE5">
            <w:pPr>
              <w:pStyle w:val="TableParagraph"/>
              <w:spacing w:line="259" w:lineRule="exact"/>
              <w:ind w:left="27"/>
              <w:rPr>
                <w:rFonts w:ascii="Calibri" w:eastAsia="Calibri" w:hAnsi="Calibri" w:cs="Calibri"/>
              </w:rPr>
            </w:pPr>
            <w:r>
              <w:rPr>
                <w:rFonts w:ascii="Calibri"/>
              </w:rPr>
              <w:t>13/725 (1.8%) vs. 10/728 (1.4%) vs. 15/719</w:t>
            </w:r>
          </w:p>
        </w:tc>
        <w:tc>
          <w:tcPr>
            <w:tcW w:w="1757" w:type="dxa"/>
            <w:vMerge/>
            <w:tcBorders>
              <w:left w:val="single" w:sz="8" w:space="0" w:color="000000"/>
              <w:right w:val="single" w:sz="8" w:space="0" w:color="000000"/>
            </w:tcBorders>
          </w:tcPr>
          <w:p w14:paraId="6DAD10E0" w14:textId="77777777" w:rsidR="00375BE5" w:rsidRDefault="00375BE5" w:rsidP="00375BE5"/>
        </w:tc>
      </w:tr>
      <w:tr w:rsidR="00375BE5" w14:paraId="2257385A" w14:textId="77777777" w:rsidTr="00375BE5">
        <w:trPr>
          <w:trHeight w:hRule="exact" w:val="290"/>
        </w:trPr>
        <w:tc>
          <w:tcPr>
            <w:tcW w:w="1675" w:type="dxa"/>
            <w:tcBorders>
              <w:top w:val="nil"/>
              <w:left w:val="single" w:sz="8" w:space="0" w:color="000000"/>
              <w:bottom w:val="nil"/>
              <w:right w:val="single" w:sz="8" w:space="0" w:color="000000"/>
            </w:tcBorders>
          </w:tcPr>
          <w:p w14:paraId="36145EC9" w14:textId="77777777" w:rsidR="00375BE5" w:rsidRDefault="00375BE5" w:rsidP="00375BE5">
            <w:pPr>
              <w:pStyle w:val="TableParagraph"/>
              <w:spacing w:line="260" w:lineRule="exact"/>
              <w:ind w:left="27"/>
              <w:rPr>
                <w:rFonts w:ascii="Calibri" w:eastAsia="Calibri" w:hAnsi="Calibri" w:cs="Calibri"/>
              </w:rPr>
            </w:pPr>
            <w:r>
              <w:rPr>
                <w:rFonts w:ascii="Calibri"/>
              </w:rPr>
              <w:t>BESIDE</w:t>
            </w:r>
          </w:p>
        </w:tc>
        <w:tc>
          <w:tcPr>
            <w:tcW w:w="6043" w:type="dxa"/>
            <w:tcBorders>
              <w:top w:val="nil"/>
              <w:left w:val="single" w:sz="8" w:space="0" w:color="000000"/>
              <w:bottom w:val="nil"/>
              <w:right w:val="single" w:sz="8" w:space="0" w:color="000000"/>
            </w:tcBorders>
          </w:tcPr>
          <w:p w14:paraId="468525AD" w14:textId="77777777" w:rsidR="00375BE5" w:rsidRDefault="00375BE5" w:rsidP="00375BE5"/>
        </w:tc>
        <w:tc>
          <w:tcPr>
            <w:tcW w:w="4318" w:type="dxa"/>
            <w:tcBorders>
              <w:top w:val="nil"/>
              <w:left w:val="single" w:sz="8" w:space="0" w:color="000000"/>
              <w:bottom w:val="nil"/>
              <w:right w:val="single" w:sz="8" w:space="0" w:color="000000"/>
            </w:tcBorders>
          </w:tcPr>
          <w:p w14:paraId="7D0343D2" w14:textId="77777777" w:rsidR="00375BE5" w:rsidRDefault="00375BE5" w:rsidP="00375BE5">
            <w:pPr>
              <w:pStyle w:val="TableParagraph"/>
              <w:spacing w:line="259" w:lineRule="exact"/>
              <w:ind w:left="27"/>
              <w:rPr>
                <w:rFonts w:ascii="Calibri" w:eastAsia="Calibri" w:hAnsi="Calibri" w:cs="Calibri"/>
              </w:rPr>
            </w:pPr>
            <w:r>
              <w:rPr>
                <w:rFonts w:ascii="Calibri"/>
              </w:rPr>
              <w:t>(2.1%)</w:t>
            </w:r>
          </w:p>
        </w:tc>
        <w:tc>
          <w:tcPr>
            <w:tcW w:w="1757" w:type="dxa"/>
            <w:vMerge/>
            <w:tcBorders>
              <w:left w:val="single" w:sz="8" w:space="0" w:color="000000"/>
              <w:right w:val="single" w:sz="8" w:space="0" w:color="000000"/>
            </w:tcBorders>
          </w:tcPr>
          <w:p w14:paraId="014DD7AA" w14:textId="77777777" w:rsidR="00375BE5" w:rsidRDefault="00375BE5" w:rsidP="00375BE5"/>
        </w:tc>
      </w:tr>
      <w:tr w:rsidR="00375BE5" w14:paraId="5B920372" w14:textId="77777777" w:rsidTr="00375BE5">
        <w:trPr>
          <w:trHeight w:hRule="exact" w:val="290"/>
        </w:trPr>
        <w:tc>
          <w:tcPr>
            <w:tcW w:w="1675" w:type="dxa"/>
            <w:tcBorders>
              <w:top w:val="nil"/>
              <w:left w:val="single" w:sz="8" w:space="0" w:color="000000"/>
              <w:bottom w:val="nil"/>
              <w:right w:val="single" w:sz="8" w:space="0" w:color="000000"/>
            </w:tcBorders>
          </w:tcPr>
          <w:p w14:paraId="071992E4" w14:textId="77777777" w:rsidR="00375BE5" w:rsidRDefault="00375BE5" w:rsidP="00375BE5"/>
        </w:tc>
        <w:tc>
          <w:tcPr>
            <w:tcW w:w="6043" w:type="dxa"/>
            <w:tcBorders>
              <w:top w:val="nil"/>
              <w:left w:val="single" w:sz="8" w:space="0" w:color="000000"/>
              <w:bottom w:val="nil"/>
              <w:right w:val="single" w:sz="8" w:space="0" w:color="000000"/>
            </w:tcBorders>
          </w:tcPr>
          <w:p w14:paraId="7B24EAA9" w14:textId="77777777" w:rsidR="00375BE5" w:rsidRDefault="00375BE5" w:rsidP="00375BE5">
            <w:pPr>
              <w:pStyle w:val="TableParagraph"/>
              <w:spacing w:line="259" w:lineRule="exact"/>
              <w:ind w:left="27"/>
              <w:rPr>
                <w:rFonts w:ascii="Calibri" w:eastAsia="Calibri" w:hAnsi="Calibri" w:cs="Calibri"/>
              </w:rPr>
            </w:pPr>
            <w:r>
              <w:rPr>
                <w:rFonts w:ascii="Calibri"/>
              </w:rPr>
              <w:t>Adjusted mean change from baseline number of urgency episodes</w:t>
            </w:r>
          </w:p>
        </w:tc>
        <w:tc>
          <w:tcPr>
            <w:tcW w:w="4318" w:type="dxa"/>
            <w:tcBorders>
              <w:top w:val="nil"/>
              <w:left w:val="single" w:sz="8" w:space="0" w:color="000000"/>
              <w:bottom w:val="nil"/>
              <w:right w:val="single" w:sz="8" w:space="0" w:color="000000"/>
            </w:tcBorders>
          </w:tcPr>
          <w:p w14:paraId="524B55EF" w14:textId="77777777" w:rsidR="00375BE5" w:rsidRDefault="00375BE5" w:rsidP="00375BE5"/>
        </w:tc>
        <w:tc>
          <w:tcPr>
            <w:tcW w:w="1757" w:type="dxa"/>
            <w:vMerge/>
            <w:tcBorders>
              <w:left w:val="single" w:sz="8" w:space="0" w:color="000000"/>
              <w:right w:val="single" w:sz="8" w:space="0" w:color="000000"/>
            </w:tcBorders>
          </w:tcPr>
          <w:p w14:paraId="2F2C8FB6" w14:textId="77777777" w:rsidR="00375BE5" w:rsidRDefault="00375BE5" w:rsidP="00375BE5"/>
        </w:tc>
      </w:tr>
      <w:tr w:rsidR="00375BE5" w14:paraId="7659542F" w14:textId="77777777" w:rsidTr="00375BE5">
        <w:trPr>
          <w:trHeight w:hRule="exact" w:val="290"/>
        </w:trPr>
        <w:tc>
          <w:tcPr>
            <w:tcW w:w="1675" w:type="dxa"/>
            <w:vMerge w:val="restart"/>
            <w:tcBorders>
              <w:top w:val="nil"/>
              <w:left w:val="single" w:sz="8" w:space="0" w:color="000000"/>
              <w:right w:val="single" w:sz="8" w:space="0" w:color="000000"/>
            </w:tcBorders>
          </w:tcPr>
          <w:p w14:paraId="0B9B0D73" w14:textId="77777777" w:rsidR="00375BE5" w:rsidRDefault="00375BE5" w:rsidP="00375BE5">
            <w:pPr>
              <w:pStyle w:val="TableParagraph"/>
              <w:spacing w:line="260" w:lineRule="exact"/>
              <w:ind w:left="27"/>
              <w:rPr>
                <w:rFonts w:ascii="Calibri" w:eastAsia="Calibri" w:hAnsi="Calibri" w:cs="Calibri"/>
              </w:rPr>
            </w:pPr>
            <w:r>
              <w:rPr>
                <w:rFonts w:ascii="Calibri"/>
              </w:rPr>
              <w:t>(Good)</w:t>
            </w:r>
          </w:p>
        </w:tc>
        <w:tc>
          <w:tcPr>
            <w:tcW w:w="6043" w:type="dxa"/>
            <w:tcBorders>
              <w:top w:val="nil"/>
              <w:left w:val="single" w:sz="8" w:space="0" w:color="000000"/>
              <w:bottom w:val="nil"/>
              <w:right w:val="single" w:sz="8" w:space="0" w:color="000000"/>
            </w:tcBorders>
          </w:tcPr>
          <w:p w14:paraId="565FB0DE"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(grade ≥3) /24 h (SE): ‐2.95 (0.10) vs. ‐2.41 (0.10) vs. ‐2.54 (0.11)</w:t>
            </w:r>
          </w:p>
        </w:tc>
        <w:tc>
          <w:tcPr>
            <w:tcW w:w="4318" w:type="dxa"/>
            <w:tcBorders>
              <w:top w:val="nil"/>
              <w:left w:val="single" w:sz="8" w:space="0" w:color="000000"/>
              <w:bottom w:val="nil"/>
              <w:right w:val="single" w:sz="8" w:space="0" w:color="000000"/>
            </w:tcBorders>
          </w:tcPr>
          <w:p w14:paraId="3011286A" w14:textId="77777777" w:rsidR="00375BE5" w:rsidRDefault="00375BE5" w:rsidP="00375BE5">
            <w:pPr>
              <w:pStyle w:val="TableParagraph"/>
              <w:spacing w:line="259" w:lineRule="exact"/>
              <w:ind w:left="27"/>
              <w:rPr>
                <w:rFonts w:ascii="Calibri" w:eastAsia="Calibri" w:hAnsi="Calibri" w:cs="Calibri"/>
              </w:rPr>
            </w:pPr>
            <w:r>
              <w:rPr>
                <w:rFonts w:ascii="Calibri"/>
              </w:rPr>
              <w:t>Specific adverse events:</w:t>
            </w:r>
          </w:p>
        </w:tc>
        <w:tc>
          <w:tcPr>
            <w:tcW w:w="1757" w:type="dxa"/>
            <w:vMerge/>
            <w:tcBorders>
              <w:left w:val="single" w:sz="8" w:space="0" w:color="000000"/>
              <w:right w:val="single" w:sz="8" w:space="0" w:color="000000"/>
            </w:tcBorders>
          </w:tcPr>
          <w:p w14:paraId="1D483656" w14:textId="77777777" w:rsidR="00375BE5" w:rsidRDefault="00375BE5" w:rsidP="00375BE5"/>
        </w:tc>
      </w:tr>
      <w:tr w:rsidR="00375BE5" w14:paraId="4C1D0833" w14:textId="77777777" w:rsidTr="00375BE5">
        <w:trPr>
          <w:trHeight w:hRule="exact" w:val="290"/>
        </w:trPr>
        <w:tc>
          <w:tcPr>
            <w:tcW w:w="1675" w:type="dxa"/>
            <w:vMerge/>
            <w:tcBorders>
              <w:left w:val="single" w:sz="8" w:space="0" w:color="000000"/>
              <w:right w:val="single" w:sz="8" w:space="0" w:color="000000"/>
            </w:tcBorders>
          </w:tcPr>
          <w:p w14:paraId="5BFF9233" w14:textId="77777777" w:rsidR="00375BE5" w:rsidRDefault="00375BE5" w:rsidP="00375BE5"/>
        </w:tc>
        <w:tc>
          <w:tcPr>
            <w:tcW w:w="6043" w:type="dxa"/>
            <w:tcBorders>
              <w:top w:val="nil"/>
              <w:left w:val="single" w:sz="8" w:space="0" w:color="000000"/>
              <w:bottom w:val="nil"/>
              <w:right w:val="single" w:sz="8" w:space="0" w:color="000000"/>
            </w:tcBorders>
          </w:tcPr>
          <w:p w14:paraId="76988391" w14:textId="77777777" w:rsidR="00375BE5" w:rsidRDefault="00375BE5" w:rsidP="00375BE5"/>
        </w:tc>
        <w:tc>
          <w:tcPr>
            <w:tcW w:w="4318" w:type="dxa"/>
            <w:tcBorders>
              <w:top w:val="nil"/>
              <w:left w:val="single" w:sz="8" w:space="0" w:color="000000"/>
              <w:bottom w:val="nil"/>
              <w:right w:val="single" w:sz="8" w:space="0" w:color="000000"/>
            </w:tcBorders>
          </w:tcPr>
          <w:p w14:paraId="53FC5819"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‐Constipation: 33/725 (4.6%) vs. 22/728 (3.0)</w:t>
            </w:r>
          </w:p>
        </w:tc>
        <w:tc>
          <w:tcPr>
            <w:tcW w:w="1757" w:type="dxa"/>
            <w:vMerge/>
            <w:tcBorders>
              <w:left w:val="single" w:sz="8" w:space="0" w:color="000000"/>
              <w:right w:val="single" w:sz="8" w:space="0" w:color="000000"/>
            </w:tcBorders>
          </w:tcPr>
          <w:p w14:paraId="12CC8BD4" w14:textId="77777777" w:rsidR="00375BE5" w:rsidRDefault="00375BE5" w:rsidP="00375BE5"/>
        </w:tc>
      </w:tr>
      <w:tr w:rsidR="00375BE5" w14:paraId="60A5E4CA" w14:textId="77777777" w:rsidTr="00375BE5">
        <w:trPr>
          <w:trHeight w:hRule="exact" w:val="290"/>
        </w:trPr>
        <w:tc>
          <w:tcPr>
            <w:tcW w:w="1675" w:type="dxa"/>
            <w:vMerge/>
            <w:tcBorders>
              <w:left w:val="single" w:sz="8" w:space="0" w:color="000000"/>
              <w:right w:val="single" w:sz="8" w:space="0" w:color="000000"/>
            </w:tcBorders>
          </w:tcPr>
          <w:p w14:paraId="10D0719C" w14:textId="77777777" w:rsidR="00375BE5" w:rsidRDefault="00375BE5" w:rsidP="00375BE5"/>
        </w:tc>
        <w:tc>
          <w:tcPr>
            <w:tcW w:w="6043" w:type="dxa"/>
            <w:tcBorders>
              <w:top w:val="nil"/>
              <w:left w:val="single" w:sz="8" w:space="0" w:color="000000"/>
              <w:bottom w:val="nil"/>
              <w:right w:val="single" w:sz="8" w:space="0" w:color="000000"/>
            </w:tcBorders>
          </w:tcPr>
          <w:p w14:paraId="27A3226C" w14:textId="77777777" w:rsidR="00375BE5" w:rsidRDefault="00375BE5" w:rsidP="00375BE5">
            <w:pPr>
              <w:pStyle w:val="TableParagraph"/>
              <w:spacing w:line="260" w:lineRule="exact"/>
              <w:ind w:left="27"/>
              <w:rPr>
                <w:rFonts w:ascii="Calibri" w:eastAsia="Calibri" w:hAnsi="Calibri" w:cs="Calibri"/>
              </w:rPr>
            </w:pPr>
            <w:r>
              <w:rPr>
                <w:rFonts w:ascii="Calibri"/>
              </w:rPr>
              <w:t>Adjusted mean change from baseline number of urgency</w:t>
            </w:r>
          </w:p>
        </w:tc>
        <w:tc>
          <w:tcPr>
            <w:tcW w:w="4318" w:type="dxa"/>
            <w:tcBorders>
              <w:top w:val="nil"/>
              <w:left w:val="single" w:sz="8" w:space="0" w:color="000000"/>
              <w:bottom w:val="nil"/>
              <w:right w:val="single" w:sz="8" w:space="0" w:color="000000"/>
            </w:tcBorders>
          </w:tcPr>
          <w:p w14:paraId="386C5E47" w14:textId="77777777" w:rsidR="00375BE5" w:rsidRDefault="00375BE5" w:rsidP="00375BE5">
            <w:pPr>
              <w:pStyle w:val="TableParagraph"/>
              <w:spacing w:line="259" w:lineRule="exact"/>
              <w:ind w:left="27"/>
              <w:rPr>
                <w:rFonts w:ascii="Calibri" w:eastAsia="Calibri" w:hAnsi="Calibri" w:cs="Calibri"/>
              </w:rPr>
            </w:pPr>
            <w:r>
              <w:rPr>
                <w:rFonts w:ascii="Calibri"/>
              </w:rPr>
              <w:t>vs. 34/719 (4.7%)</w:t>
            </w:r>
          </w:p>
        </w:tc>
        <w:tc>
          <w:tcPr>
            <w:tcW w:w="1757" w:type="dxa"/>
            <w:vMerge/>
            <w:tcBorders>
              <w:left w:val="single" w:sz="8" w:space="0" w:color="000000"/>
              <w:right w:val="single" w:sz="8" w:space="0" w:color="000000"/>
            </w:tcBorders>
          </w:tcPr>
          <w:p w14:paraId="3069A9DA" w14:textId="77777777" w:rsidR="00375BE5" w:rsidRDefault="00375BE5" w:rsidP="00375BE5"/>
        </w:tc>
      </w:tr>
      <w:tr w:rsidR="00375BE5" w14:paraId="3DFBEFE3" w14:textId="77777777" w:rsidTr="00375BE5">
        <w:trPr>
          <w:trHeight w:hRule="exact" w:val="290"/>
        </w:trPr>
        <w:tc>
          <w:tcPr>
            <w:tcW w:w="1675" w:type="dxa"/>
            <w:vMerge/>
            <w:tcBorders>
              <w:left w:val="single" w:sz="8" w:space="0" w:color="000000"/>
              <w:right w:val="single" w:sz="8" w:space="0" w:color="000000"/>
            </w:tcBorders>
          </w:tcPr>
          <w:p w14:paraId="5746F5FE" w14:textId="77777777" w:rsidR="00375BE5" w:rsidRDefault="00375BE5" w:rsidP="00375BE5"/>
        </w:tc>
        <w:tc>
          <w:tcPr>
            <w:tcW w:w="6043" w:type="dxa"/>
            <w:tcBorders>
              <w:top w:val="nil"/>
              <w:left w:val="single" w:sz="8" w:space="0" w:color="000000"/>
              <w:bottom w:val="nil"/>
              <w:right w:val="single" w:sz="8" w:space="0" w:color="000000"/>
            </w:tcBorders>
          </w:tcPr>
          <w:p w14:paraId="5857FE98"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incontinence episodes /24 h (SE): ‐1.82 (0.07) vs. ‐1.54 (0.07)</w:t>
            </w:r>
            <w:r>
              <w:rPr>
                <w:rFonts w:ascii="Calibri" w:eastAsia="Calibri" w:hAnsi="Calibri" w:cs="Calibri"/>
                <w:spacing w:val="1"/>
              </w:rPr>
              <w:t xml:space="preserve"> </w:t>
            </w:r>
            <w:r>
              <w:rPr>
                <w:rFonts w:ascii="Calibri" w:eastAsia="Calibri" w:hAnsi="Calibri" w:cs="Calibri"/>
              </w:rPr>
              <w:t>vs. ‐</w:t>
            </w:r>
          </w:p>
        </w:tc>
        <w:tc>
          <w:tcPr>
            <w:tcW w:w="4318" w:type="dxa"/>
            <w:tcBorders>
              <w:top w:val="nil"/>
              <w:left w:val="single" w:sz="8" w:space="0" w:color="000000"/>
              <w:bottom w:val="nil"/>
              <w:right w:val="single" w:sz="8" w:space="0" w:color="000000"/>
            </w:tcBorders>
          </w:tcPr>
          <w:p w14:paraId="42CEE795"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‐Dizziness: 6/725 (0.8%) vs. 11/728 (1.5%) vs.</w:t>
            </w:r>
          </w:p>
        </w:tc>
        <w:tc>
          <w:tcPr>
            <w:tcW w:w="1757" w:type="dxa"/>
            <w:vMerge/>
            <w:tcBorders>
              <w:left w:val="single" w:sz="8" w:space="0" w:color="000000"/>
              <w:right w:val="single" w:sz="8" w:space="0" w:color="000000"/>
            </w:tcBorders>
          </w:tcPr>
          <w:p w14:paraId="16971B38" w14:textId="77777777" w:rsidR="00375BE5" w:rsidRDefault="00375BE5" w:rsidP="00375BE5"/>
        </w:tc>
      </w:tr>
      <w:tr w:rsidR="00375BE5" w14:paraId="2A247D1A" w14:textId="77777777" w:rsidTr="00375BE5">
        <w:trPr>
          <w:trHeight w:hRule="exact" w:val="290"/>
        </w:trPr>
        <w:tc>
          <w:tcPr>
            <w:tcW w:w="1675" w:type="dxa"/>
            <w:vMerge/>
            <w:tcBorders>
              <w:left w:val="single" w:sz="8" w:space="0" w:color="000000"/>
              <w:right w:val="single" w:sz="8" w:space="0" w:color="000000"/>
            </w:tcBorders>
          </w:tcPr>
          <w:p w14:paraId="052EA851" w14:textId="77777777" w:rsidR="00375BE5" w:rsidRDefault="00375BE5" w:rsidP="00375BE5"/>
        </w:tc>
        <w:tc>
          <w:tcPr>
            <w:tcW w:w="6043" w:type="dxa"/>
            <w:tcBorders>
              <w:top w:val="nil"/>
              <w:left w:val="single" w:sz="8" w:space="0" w:color="000000"/>
              <w:bottom w:val="nil"/>
              <w:right w:val="single" w:sz="8" w:space="0" w:color="000000"/>
            </w:tcBorders>
          </w:tcPr>
          <w:p w14:paraId="69FBDE86" w14:textId="77777777" w:rsidR="00375BE5" w:rsidRDefault="00375BE5" w:rsidP="00375BE5">
            <w:pPr>
              <w:pStyle w:val="TableParagraph"/>
              <w:spacing w:line="260" w:lineRule="exact"/>
              <w:ind w:left="27"/>
              <w:rPr>
                <w:rFonts w:ascii="Calibri" w:eastAsia="Calibri" w:hAnsi="Calibri" w:cs="Calibri"/>
              </w:rPr>
            </w:pPr>
            <w:r>
              <w:rPr>
                <w:rFonts w:ascii="Calibri"/>
              </w:rPr>
              <w:t>1.63 (0.07)</w:t>
            </w:r>
          </w:p>
        </w:tc>
        <w:tc>
          <w:tcPr>
            <w:tcW w:w="4318" w:type="dxa"/>
            <w:tcBorders>
              <w:top w:val="nil"/>
              <w:left w:val="single" w:sz="8" w:space="0" w:color="000000"/>
              <w:bottom w:val="nil"/>
              <w:right w:val="single" w:sz="8" w:space="0" w:color="000000"/>
            </w:tcBorders>
          </w:tcPr>
          <w:p w14:paraId="7E94B63C" w14:textId="77777777" w:rsidR="00375BE5" w:rsidRDefault="00375BE5" w:rsidP="00375BE5">
            <w:pPr>
              <w:pStyle w:val="TableParagraph"/>
              <w:spacing w:line="259" w:lineRule="exact"/>
              <w:ind w:left="27"/>
              <w:rPr>
                <w:rFonts w:ascii="Calibri" w:eastAsia="Calibri" w:hAnsi="Calibri" w:cs="Calibri"/>
              </w:rPr>
            </w:pPr>
            <w:r>
              <w:rPr>
                <w:rFonts w:ascii="Calibri"/>
              </w:rPr>
              <w:t>8/719 (1.1%)</w:t>
            </w:r>
          </w:p>
        </w:tc>
        <w:tc>
          <w:tcPr>
            <w:tcW w:w="1757" w:type="dxa"/>
            <w:vMerge/>
            <w:tcBorders>
              <w:left w:val="single" w:sz="8" w:space="0" w:color="000000"/>
              <w:right w:val="single" w:sz="8" w:space="0" w:color="000000"/>
            </w:tcBorders>
          </w:tcPr>
          <w:p w14:paraId="2A2009CB" w14:textId="77777777" w:rsidR="00375BE5" w:rsidRDefault="00375BE5" w:rsidP="00375BE5"/>
        </w:tc>
      </w:tr>
      <w:tr w:rsidR="00375BE5" w14:paraId="17035EB7" w14:textId="77777777" w:rsidTr="00375BE5">
        <w:trPr>
          <w:trHeight w:hRule="exact" w:val="290"/>
        </w:trPr>
        <w:tc>
          <w:tcPr>
            <w:tcW w:w="1675" w:type="dxa"/>
            <w:vMerge/>
            <w:tcBorders>
              <w:left w:val="single" w:sz="8" w:space="0" w:color="000000"/>
              <w:right w:val="single" w:sz="8" w:space="0" w:color="000000"/>
            </w:tcBorders>
          </w:tcPr>
          <w:p w14:paraId="54E00571" w14:textId="77777777" w:rsidR="00375BE5" w:rsidRDefault="00375BE5" w:rsidP="00375BE5"/>
        </w:tc>
        <w:tc>
          <w:tcPr>
            <w:tcW w:w="6043" w:type="dxa"/>
            <w:tcBorders>
              <w:top w:val="nil"/>
              <w:left w:val="single" w:sz="8" w:space="0" w:color="000000"/>
              <w:bottom w:val="nil"/>
              <w:right w:val="single" w:sz="8" w:space="0" w:color="000000"/>
            </w:tcBorders>
          </w:tcPr>
          <w:p w14:paraId="313DA654" w14:textId="77777777" w:rsidR="00375BE5" w:rsidRDefault="00375BE5" w:rsidP="00375BE5"/>
        </w:tc>
        <w:tc>
          <w:tcPr>
            <w:tcW w:w="4318" w:type="dxa"/>
            <w:tcBorders>
              <w:top w:val="nil"/>
              <w:left w:val="single" w:sz="8" w:space="0" w:color="000000"/>
              <w:bottom w:val="nil"/>
              <w:right w:val="single" w:sz="8" w:space="0" w:color="000000"/>
            </w:tcBorders>
          </w:tcPr>
          <w:p w14:paraId="2522BC09"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‐Dry mouth: 43/725 (5.9%) vs. 41/728 (5.6%)</w:t>
            </w:r>
          </w:p>
        </w:tc>
        <w:tc>
          <w:tcPr>
            <w:tcW w:w="1757" w:type="dxa"/>
            <w:vMerge/>
            <w:tcBorders>
              <w:left w:val="single" w:sz="8" w:space="0" w:color="000000"/>
              <w:right w:val="single" w:sz="8" w:space="0" w:color="000000"/>
            </w:tcBorders>
          </w:tcPr>
          <w:p w14:paraId="40945EBD" w14:textId="77777777" w:rsidR="00375BE5" w:rsidRDefault="00375BE5" w:rsidP="00375BE5"/>
        </w:tc>
      </w:tr>
      <w:tr w:rsidR="00375BE5" w14:paraId="4821EF67" w14:textId="77777777" w:rsidTr="00375BE5">
        <w:trPr>
          <w:trHeight w:hRule="exact" w:val="290"/>
        </w:trPr>
        <w:tc>
          <w:tcPr>
            <w:tcW w:w="1675" w:type="dxa"/>
            <w:vMerge/>
            <w:tcBorders>
              <w:left w:val="single" w:sz="8" w:space="0" w:color="000000"/>
              <w:right w:val="single" w:sz="8" w:space="0" w:color="000000"/>
            </w:tcBorders>
          </w:tcPr>
          <w:p w14:paraId="77555517" w14:textId="77777777" w:rsidR="00375BE5" w:rsidRDefault="00375BE5" w:rsidP="00375BE5"/>
        </w:tc>
        <w:tc>
          <w:tcPr>
            <w:tcW w:w="6043" w:type="dxa"/>
            <w:tcBorders>
              <w:top w:val="nil"/>
              <w:left w:val="single" w:sz="8" w:space="0" w:color="000000"/>
              <w:bottom w:val="nil"/>
              <w:right w:val="single" w:sz="8" w:space="0" w:color="000000"/>
            </w:tcBorders>
          </w:tcPr>
          <w:p w14:paraId="1FAE3F8E"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LSM change from baseline OAB‐q Symptom Bother score (SE): ‐</w:t>
            </w:r>
          </w:p>
        </w:tc>
        <w:tc>
          <w:tcPr>
            <w:tcW w:w="4318" w:type="dxa"/>
            <w:tcBorders>
              <w:top w:val="nil"/>
              <w:left w:val="single" w:sz="8" w:space="0" w:color="000000"/>
              <w:bottom w:val="nil"/>
              <w:right w:val="single" w:sz="8" w:space="0" w:color="000000"/>
            </w:tcBorders>
          </w:tcPr>
          <w:p w14:paraId="7AC8E926" w14:textId="77777777" w:rsidR="00375BE5" w:rsidRDefault="00375BE5" w:rsidP="00375BE5">
            <w:pPr>
              <w:pStyle w:val="TableParagraph"/>
              <w:spacing w:line="259" w:lineRule="exact"/>
              <w:ind w:left="27"/>
              <w:rPr>
                <w:rFonts w:ascii="Calibri" w:eastAsia="Calibri" w:hAnsi="Calibri" w:cs="Calibri"/>
              </w:rPr>
            </w:pPr>
            <w:r>
              <w:rPr>
                <w:rFonts w:ascii="Calibri"/>
              </w:rPr>
              <w:t>vs. 68/719 (9.5%)</w:t>
            </w:r>
          </w:p>
        </w:tc>
        <w:tc>
          <w:tcPr>
            <w:tcW w:w="1757" w:type="dxa"/>
            <w:vMerge/>
            <w:tcBorders>
              <w:left w:val="single" w:sz="8" w:space="0" w:color="000000"/>
              <w:right w:val="single" w:sz="8" w:space="0" w:color="000000"/>
            </w:tcBorders>
          </w:tcPr>
          <w:p w14:paraId="08A54A59" w14:textId="77777777" w:rsidR="00375BE5" w:rsidRDefault="00375BE5" w:rsidP="00375BE5"/>
        </w:tc>
      </w:tr>
      <w:tr w:rsidR="00375BE5" w14:paraId="76CDD339" w14:textId="77777777" w:rsidTr="00375BE5">
        <w:trPr>
          <w:trHeight w:hRule="exact" w:val="290"/>
        </w:trPr>
        <w:tc>
          <w:tcPr>
            <w:tcW w:w="1675" w:type="dxa"/>
            <w:vMerge/>
            <w:tcBorders>
              <w:left w:val="single" w:sz="8" w:space="0" w:color="000000"/>
              <w:right w:val="single" w:sz="8" w:space="0" w:color="000000"/>
            </w:tcBorders>
          </w:tcPr>
          <w:p w14:paraId="58EA2FAA" w14:textId="77777777" w:rsidR="00375BE5" w:rsidRDefault="00375BE5" w:rsidP="00375BE5"/>
        </w:tc>
        <w:tc>
          <w:tcPr>
            <w:tcW w:w="6043" w:type="dxa"/>
            <w:tcBorders>
              <w:top w:val="nil"/>
              <w:left w:val="single" w:sz="8" w:space="0" w:color="000000"/>
              <w:bottom w:val="nil"/>
              <w:right w:val="single" w:sz="8" w:space="0" w:color="000000"/>
            </w:tcBorders>
          </w:tcPr>
          <w:p w14:paraId="2B336028"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26.89 (0.69) vs. ‐21.93 (0.70) vs. ‐23.59 (0.70)</w:t>
            </w:r>
          </w:p>
        </w:tc>
        <w:tc>
          <w:tcPr>
            <w:tcW w:w="4318" w:type="dxa"/>
            <w:tcBorders>
              <w:top w:val="nil"/>
              <w:left w:val="single" w:sz="8" w:space="0" w:color="000000"/>
              <w:bottom w:val="nil"/>
              <w:right w:val="single" w:sz="8" w:space="0" w:color="000000"/>
            </w:tcBorders>
          </w:tcPr>
          <w:p w14:paraId="6CFC9860"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‐Increased heart rate, tachycardia, atrial</w:t>
            </w:r>
          </w:p>
        </w:tc>
        <w:tc>
          <w:tcPr>
            <w:tcW w:w="1757" w:type="dxa"/>
            <w:vMerge/>
            <w:tcBorders>
              <w:left w:val="single" w:sz="8" w:space="0" w:color="000000"/>
              <w:right w:val="single" w:sz="8" w:space="0" w:color="000000"/>
            </w:tcBorders>
          </w:tcPr>
          <w:p w14:paraId="316E7D68" w14:textId="77777777" w:rsidR="00375BE5" w:rsidRDefault="00375BE5" w:rsidP="00375BE5"/>
        </w:tc>
      </w:tr>
      <w:tr w:rsidR="00375BE5" w14:paraId="49EA1358" w14:textId="77777777" w:rsidTr="00375BE5">
        <w:trPr>
          <w:trHeight w:hRule="exact" w:val="290"/>
        </w:trPr>
        <w:tc>
          <w:tcPr>
            <w:tcW w:w="1675" w:type="dxa"/>
            <w:vMerge/>
            <w:tcBorders>
              <w:left w:val="single" w:sz="8" w:space="0" w:color="000000"/>
              <w:right w:val="single" w:sz="8" w:space="0" w:color="000000"/>
            </w:tcBorders>
          </w:tcPr>
          <w:p w14:paraId="512D26BF" w14:textId="77777777" w:rsidR="00375BE5" w:rsidRDefault="00375BE5" w:rsidP="00375BE5"/>
        </w:tc>
        <w:tc>
          <w:tcPr>
            <w:tcW w:w="6043" w:type="dxa"/>
            <w:tcBorders>
              <w:top w:val="nil"/>
              <w:left w:val="single" w:sz="8" w:space="0" w:color="000000"/>
              <w:bottom w:val="nil"/>
              <w:right w:val="single" w:sz="8" w:space="0" w:color="000000"/>
            </w:tcBorders>
          </w:tcPr>
          <w:p w14:paraId="4C343CBC" w14:textId="77777777" w:rsidR="00375BE5" w:rsidRDefault="00375BE5" w:rsidP="00375BE5"/>
        </w:tc>
        <w:tc>
          <w:tcPr>
            <w:tcW w:w="4318" w:type="dxa"/>
            <w:tcBorders>
              <w:top w:val="nil"/>
              <w:left w:val="single" w:sz="8" w:space="0" w:color="000000"/>
              <w:bottom w:val="nil"/>
              <w:right w:val="single" w:sz="8" w:space="0" w:color="000000"/>
            </w:tcBorders>
          </w:tcPr>
          <w:p w14:paraId="0B0ADFDA" w14:textId="77777777" w:rsidR="00375BE5" w:rsidRDefault="00375BE5" w:rsidP="00375BE5">
            <w:pPr>
              <w:pStyle w:val="TableParagraph"/>
              <w:spacing w:line="259" w:lineRule="exact"/>
              <w:ind w:left="27"/>
              <w:rPr>
                <w:rFonts w:ascii="Calibri" w:eastAsia="Calibri" w:hAnsi="Calibri" w:cs="Calibri"/>
              </w:rPr>
            </w:pPr>
            <w:r>
              <w:rPr>
                <w:rFonts w:ascii="Calibri"/>
              </w:rPr>
              <w:t>fibrillation, and palpitations: 7/725 (10%) vs.</w:t>
            </w:r>
          </w:p>
        </w:tc>
        <w:tc>
          <w:tcPr>
            <w:tcW w:w="1757" w:type="dxa"/>
            <w:vMerge/>
            <w:tcBorders>
              <w:left w:val="single" w:sz="8" w:space="0" w:color="000000"/>
              <w:right w:val="single" w:sz="8" w:space="0" w:color="000000"/>
            </w:tcBorders>
          </w:tcPr>
          <w:p w14:paraId="3B3A62B8" w14:textId="77777777" w:rsidR="00375BE5" w:rsidRDefault="00375BE5" w:rsidP="00375BE5"/>
        </w:tc>
      </w:tr>
      <w:tr w:rsidR="00375BE5" w14:paraId="6D60D434" w14:textId="77777777" w:rsidTr="00375BE5">
        <w:trPr>
          <w:trHeight w:hRule="exact" w:val="290"/>
        </w:trPr>
        <w:tc>
          <w:tcPr>
            <w:tcW w:w="1675" w:type="dxa"/>
            <w:vMerge/>
            <w:tcBorders>
              <w:left w:val="single" w:sz="8" w:space="0" w:color="000000"/>
              <w:right w:val="single" w:sz="8" w:space="0" w:color="000000"/>
            </w:tcBorders>
          </w:tcPr>
          <w:p w14:paraId="33F50364" w14:textId="77777777" w:rsidR="00375BE5" w:rsidRDefault="00375BE5" w:rsidP="00375BE5"/>
        </w:tc>
        <w:tc>
          <w:tcPr>
            <w:tcW w:w="6043" w:type="dxa"/>
            <w:tcBorders>
              <w:top w:val="nil"/>
              <w:left w:val="single" w:sz="8" w:space="0" w:color="000000"/>
              <w:bottom w:val="nil"/>
              <w:right w:val="single" w:sz="8" w:space="0" w:color="000000"/>
            </w:tcBorders>
          </w:tcPr>
          <w:p w14:paraId="598FE6CC"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Adjusted mean change from baseline PPBC score (SE): ‐1.5 (0.0)</w:t>
            </w:r>
          </w:p>
        </w:tc>
        <w:tc>
          <w:tcPr>
            <w:tcW w:w="4318" w:type="dxa"/>
            <w:tcBorders>
              <w:top w:val="nil"/>
              <w:left w:val="single" w:sz="8" w:space="0" w:color="000000"/>
              <w:bottom w:val="nil"/>
              <w:right w:val="single" w:sz="8" w:space="0" w:color="000000"/>
            </w:tcBorders>
          </w:tcPr>
          <w:p w14:paraId="0096074A" w14:textId="77777777" w:rsidR="00375BE5" w:rsidRDefault="00375BE5" w:rsidP="00375BE5">
            <w:pPr>
              <w:pStyle w:val="TableParagraph"/>
              <w:spacing w:line="259" w:lineRule="exact"/>
              <w:ind w:left="27"/>
              <w:rPr>
                <w:rFonts w:ascii="Calibri" w:eastAsia="Calibri" w:hAnsi="Calibri" w:cs="Calibri"/>
              </w:rPr>
            </w:pPr>
            <w:r>
              <w:rPr>
                <w:rFonts w:ascii="Calibri"/>
              </w:rPr>
              <w:t>5/728 (0.7%) vs. 4/719 (0.6%)</w:t>
            </w:r>
          </w:p>
        </w:tc>
        <w:tc>
          <w:tcPr>
            <w:tcW w:w="1757" w:type="dxa"/>
            <w:vMerge/>
            <w:tcBorders>
              <w:left w:val="single" w:sz="8" w:space="0" w:color="000000"/>
              <w:right w:val="single" w:sz="8" w:space="0" w:color="000000"/>
            </w:tcBorders>
          </w:tcPr>
          <w:p w14:paraId="16A259EF" w14:textId="77777777" w:rsidR="00375BE5" w:rsidRDefault="00375BE5" w:rsidP="00375BE5"/>
        </w:tc>
      </w:tr>
      <w:tr w:rsidR="00375BE5" w14:paraId="7EDD32E4" w14:textId="77777777" w:rsidTr="00375BE5">
        <w:trPr>
          <w:trHeight w:hRule="exact" w:val="290"/>
        </w:trPr>
        <w:tc>
          <w:tcPr>
            <w:tcW w:w="1675" w:type="dxa"/>
            <w:vMerge/>
            <w:tcBorders>
              <w:left w:val="single" w:sz="8" w:space="0" w:color="000000"/>
              <w:right w:val="single" w:sz="8" w:space="0" w:color="000000"/>
            </w:tcBorders>
          </w:tcPr>
          <w:p w14:paraId="36B9C4F1" w14:textId="77777777" w:rsidR="00375BE5" w:rsidRDefault="00375BE5" w:rsidP="00375BE5"/>
        </w:tc>
        <w:tc>
          <w:tcPr>
            <w:tcW w:w="6043" w:type="dxa"/>
            <w:vMerge w:val="restart"/>
            <w:tcBorders>
              <w:top w:val="nil"/>
              <w:left w:val="single" w:sz="8" w:space="0" w:color="000000"/>
              <w:right w:val="single" w:sz="8" w:space="0" w:color="000000"/>
            </w:tcBorders>
          </w:tcPr>
          <w:p w14:paraId="531E2351"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vs. ‐1.2 (0.0) vs. ‐1.3 (0.0)</w:t>
            </w:r>
          </w:p>
          <w:p w14:paraId="495E992F" w14:textId="77777777" w:rsidR="003528E2" w:rsidRDefault="003528E2" w:rsidP="00375BE5">
            <w:pPr>
              <w:pStyle w:val="TableParagraph"/>
              <w:spacing w:line="260" w:lineRule="exact"/>
              <w:ind w:left="27"/>
              <w:rPr>
                <w:rFonts w:ascii="Calibri" w:eastAsia="Calibri" w:hAnsi="Calibri" w:cs="Calibri"/>
              </w:rPr>
            </w:pPr>
          </w:p>
          <w:p w14:paraId="0FC51EF4" w14:textId="0EC26970" w:rsidR="003528E2" w:rsidRDefault="003528E2" w:rsidP="00375BE5">
            <w:pPr>
              <w:pStyle w:val="TableParagraph"/>
              <w:spacing w:line="260" w:lineRule="exact"/>
              <w:ind w:left="27"/>
              <w:rPr>
                <w:rFonts w:ascii="Calibri" w:eastAsia="Calibri" w:hAnsi="Calibri" w:cs="Calibri"/>
              </w:rPr>
            </w:pPr>
            <w:r w:rsidRPr="003528E2">
              <w:rPr>
                <w:rFonts w:ascii="Calibri" w:eastAsia="Calibri" w:hAnsi="Calibri" w:cs="Calibri"/>
              </w:rPr>
              <w:t>Zero i</w:t>
            </w:r>
            <w:r>
              <w:rPr>
                <w:rFonts w:ascii="Calibri" w:eastAsia="Calibri" w:hAnsi="Calibri" w:cs="Calibri"/>
              </w:rPr>
              <w:t>ncontinence achieved at EOT (%)</w:t>
            </w:r>
            <w:r w:rsidRPr="003528E2">
              <w:rPr>
                <w:rFonts w:ascii="Calibri" w:eastAsia="Calibri" w:hAnsi="Calibri" w:cs="Calibri"/>
              </w:rPr>
              <w:t>: 325/706 (</w:t>
            </w:r>
            <w:r>
              <w:rPr>
                <w:rFonts w:ascii="Calibri" w:eastAsia="Calibri" w:hAnsi="Calibri" w:cs="Calibri"/>
              </w:rPr>
              <w:t>46.0</w:t>
            </w:r>
            <w:r w:rsidRPr="003528E2">
              <w:rPr>
                <w:rFonts w:ascii="Calibri" w:eastAsia="Calibri" w:hAnsi="Calibri" w:cs="Calibri"/>
              </w:rPr>
              <w:t>) vs. 267/704 (</w:t>
            </w:r>
            <w:r>
              <w:rPr>
                <w:rFonts w:ascii="Calibri" w:eastAsia="Calibri" w:hAnsi="Calibri" w:cs="Calibri"/>
              </w:rPr>
              <w:t>37.9) vs. 280/697 (40.2)</w:t>
            </w:r>
          </w:p>
        </w:tc>
        <w:tc>
          <w:tcPr>
            <w:tcW w:w="4318" w:type="dxa"/>
            <w:tcBorders>
              <w:top w:val="nil"/>
              <w:left w:val="single" w:sz="8" w:space="0" w:color="000000"/>
              <w:bottom w:val="nil"/>
              <w:right w:val="single" w:sz="8" w:space="0" w:color="000000"/>
            </w:tcBorders>
          </w:tcPr>
          <w:p w14:paraId="18414279"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‐QT prolongation: 1/725 (0.1%) vs. 1/728</w:t>
            </w:r>
          </w:p>
        </w:tc>
        <w:tc>
          <w:tcPr>
            <w:tcW w:w="1757" w:type="dxa"/>
            <w:vMerge/>
            <w:tcBorders>
              <w:left w:val="single" w:sz="8" w:space="0" w:color="000000"/>
              <w:right w:val="single" w:sz="8" w:space="0" w:color="000000"/>
            </w:tcBorders>
          </w:tcPr>
          <w:p w14:paraId="1A9FC88B" w14:textId="77777777" w:rsidR="00375BE5" w:rsidRDefault="00375BE5" w:rsidP="00375BE5"/>
        </w:tc>
      </w:tr>
      <w:tr w:rsidR="00375BE5" w14:paraId="1E7ABC15" w14:textId="77777777" w:rsidTr="00375BE5">
        <w:trPr>
          <w:trHeight w:hRule="exact" w:val="909"/>
        </w:trPr>
        <w:tc>
          <w:tcPr>
            <w:tcW w:w="1675" w:type="dxa"/>
            <w:vMerge/>
            <w:tcBorders>
              <w:left w:val="single" w:sz="8" w:space="0" w:color="000000"/>
              <w:bottom w:val="single" w:sz="8" w:space="0" w:color="000000"/>
              <w:right w:val="single" w:sz="8" w:space="0" w:color="000000"/>
            </w:tcBorders>
          </w:tcPr>
          <w:p w14:paraId="06F65017" w14:textId="77777777" w:rsidR="00375BE5" w:rsidRDefault="00375BE5" w:rsidP="00375BE5"/>
        </w:tc>
        <w:tc>
          <w:tcPr>
            <w:tcW w:w="6043" w:type="dxa"/>
            <w:vMerge/>
            <w:tcBorders>
              <w:left w:val="single" w:sz="8" w:space="0" w:color="000000"/>
              <w:bottom w:val="single" w:sz="8" w:space="0" w:color="000000"/>
              <w:right w:val="single" w:sz="8" w:space="0" w:color="000000"/>
            </w:tcBorders>
          </w:tcPr>
          <w:p w14:paraId="326B2E31" w14:textId="77777777" w:rsidR="00375BE5" w:rsidRDefault="00375BE5" w:rsidP="00375BE5"/>
        </w:tc>
        <w:tc>
          <w:tcPr>
            <w:tcW w:w="4318" w:type="dxa"/>
            <w:tcBorders>
              <w:top w:val="nil"/>
              <w:left w:val="single" w:sz="8" w:space="0" w:color="000000"/>
              <w:bottom w:val="single" w:sz="8" w:space="0" w:color="000000"/>
              <w:right w:val="single" w:sz="8" w:space="0" w:color="000000"/>
            </w:tcBorders>
          </w:tcPr>
          <w:p w14:paraId="54D7CB3E" w14:textId="77777777" w:rsidR="00375BE5" w:rsidRDefault="00375BE5" w:rsidP="00375BE5">
            <w:pPr>
              <w:pStyle w:val="TableParagraph"/>
              <w:spacing w:line="259" w:lineRule="exact"/>
              <w:ind w:left="27"/>
              <w:rPr>
                <w:rFonts w:ascii="Calibri" w:eastAsia="Calibri" w:hAnsi="Calibri" w:cs="Calibri"/>
              </w:rPr>
            </w:pPr>
            <w:r>
              <w:rPr>
                <w:rFonts w:ascii="Calibri"/>
              </w:rPr>
              <w:t>(0.1%) vs. 2/719 (0.3%)</w:t>
            </w:r>
          </w:p>
        </w:tc>
        <w:tc>
          <w:tcPr>
            <w:tcW w:w="1757" w:type="dxa"/>
            <w:vMerge/>
            <w:tcBorders>
              <w:left w:val="single" w:sz="8" w:space="0" w:color="000000"/>
              <w:bottom w:val="single" w:sz="8" w:space="0" w:color="000000"/>
              <w:right w:val="single" w:sz="8" w:space="0" w:color="000000"/>
            </w:tcBorders>
          </w:tcPr>
          <w:p w14:paraId="759CE143" w14:textId="77777777" w:rsidR="00375BE5" w:rsidRDefault="00375BE5" w:rsidP="00375BE5"/>
        </w:tc>
      </w:tr>
    </w:tbl>
    <w:p w14:paraId="658E251A" w14:textId="77777777" w:rsidR="00375BE5" w:rsidRDefault="00375BE5" w:rsidP="00375BE5">
      <w:pPr>
        <w:sectPr w:rsidR="00375BE5">
          <w:pgSz w:w="15840" w:h="12240" w:orient="landscape"/>
          <w:pgMar w:top="1000" w:right="920" w:bottom="280" w:left="900" w:header="720" w:footer="720" w:gutter="0"/>
          <w:cols w:space="720"/>
        </w:sectPr>
      </w:pPr>
    </w:p>
    <w:p w14:paraId="19324E7C" w14:textId="77777777" w:rsidR="00375BE5" w:rsidRDefault="00375BE5" w:rsidP="00375BE5">
      <w:pPr>
        <w:spacing w:before="10"/>
        <w:rPr>
          <w:rFonts w:ascii="Times New Roman" w:eastAsia="Times New Roman" w:hAnsi="Times New Roman" w:cs="Times New Roman"/>
          <w:sz w:val="6"/>
          <w:szCs w:val="6"/>
        </w:rPr>
      </w:pPr>
    </w:p>
    <w:tbl>
      <w:tblPr>
        <w:tblW w:w="0" w:type="auto"/>
        <w:tblInd w:w="106" w:type="dxa"/>
        <w:tblLayout w:type="fixed"/>
        <w:tblCellMar>
          <w:left w:w="0" w:type="dxa"/>
          <w:right w:w="0" w:type="dxa"/>
        </w:tblCellMar>
        <w:tblLook w:val="01E0" w:firstRow="1" w:lastRow="1" w:firstColumn="1" w:lastColumn="1" w:noHBand="0" w:noVBand="0"/>
      </w:tblPr>
      <w:tblGrid>
        <w:gridCol w:w="1675"/>
        <w:gridCol w:w="1224"/>
        <w:gridCol w:w="2803"/>
        <w:gridCol w:w="998"/>
        <w:gridCol w:w="3545"/>
      </w:tblGrid>
      <w:tr w:rsidR="00375BE5" w14:paraId="3F147732" w14:textId="77777777" w:rsidTr="00375BE5">
        <w:trPr>
          <w:trHeight w:hRule="exact" w:val="2323"/>
        </w:trPr>
        <w:tc>
          <w:tcPr>
            <w:tcW w:w="1675" w:type="dxa"/>
            <w:tcBorders>
              <w:top w:val="single" w:sz="8" w:space="0" w:color="000000"/>
              <w:left w:val="single" w:sz="8" w:space="0" w:color="000000"/>
              <w:bottom w:val="single" w:sz="8" w:space="0" w:color="000000"/>
              <w:right w:val="single" w:sz="8" w:space="0" w:color="000000"/>
            </w:tcBorders>
            <w:shd w:val="clear" w:color="auto" w:fill="E2EFDA"/>
          </w:tcPr>
          <w:p w14:paraId="39F99E13" w14:textId="77777777" w:rsidR="00375BE5" w:rsidRDefault="00375BE5" w:rsidP="00375BE5">
            <w:pPr>
              <w:pStyle w:val="TableParagraph"/>
              <w:spacing w:before="10"/>
              <w:rPr>
                <w:rFonts w:ascii="Times New Roman" w:eastAsia="Times New Roman" w:hAnsi="Times New Roman" w:cs="Times New Roman"/>
                <w:sz w:val="24"/>
                <w:szCs w:val="24"/>
              </w:rPr>
            </w:pPr>
          </w:p>
          <w:p w14:paraId="38320D21" w14:textId="77777777" w:rsidR="00375BE5" w:rsidRDefault="00375BE5" w:rsidP="00375BE5">
            <w:pPr>
              <w:pStyle w:val="TableParagraph"/>
              <w:spacing w:line="259" w:lineRule="auto"/>
              <w:ind w:left="27" w:right="101"/>
              <w:rPr>
                <w:rFonts w:ascii="Calibri" w:eastAsia="Calibri" w:hAnsi="Calibri" w:cs="Calibri"/>
              </w:rPr>
            </w:pPr>
            <w:r>
              <w:rPr>
                <w:rFonts w:ascii="Calibri"/>
                <w:b/>
              </w:rPr>
              <w:t>Author, Year Total Population (Included population) Country</w:t>
            </w:r>
          </w:p>
          <w:p w14:paraId="732E76BD" w14:textId="77777777" w:rsidR="00375BE5" w:rsidRDefault="00375BE5" w:rsidP="00375BE5">
            <w:pPr>
              <w:pStyle w:val="TableParagraph"/>
              <w:spacing w:line="259" w:lineRule="auto"/>
              <w:ind w:left="27" w:right="225"/>
              <w:rPr>
                <w:rFonts w:ascii="Calibri" w:eastAsia="Calibri" w:hAnsi="Calibri" w:cs="Calibri"/>
              </w:rPr>
            </w:pPr>
            <w:r>
              <w:rPr>
                <w:rFonts w:ascii="Calibri"/>
                <w:b/>
              </w:rPr>
              <w:t>Trial name (Quality rating)</w:t>
            </w:r>
          </w:p>
        </w:tc>
        <w:tc>
          <w:tcPr>
            <w:tcW w:w="1224" w:type="dxa"/>
            <w:tcBorders>
              <w:top w:val="single" w:sz="8" w:space="0" w:color="000000"/>
              <w:left w:val="single" w:sz="8" w:space="0" w:color="000000"/>
              <w:bottom w:val="single" w:sz="8" w:space="0" w:color="000000"/>
              <w:right w:val="single" w:sz="8" w:space="0" w:color="000000"/>
            </w:tcBorders>
            <w:shd w:val="clear" w:color="auto" w:fill="E2EFDA"/>
          </w:tcPr>
          <w:p w14:paraId="588E2300" w14:textId="77777777" w:rsidR="00375BE5" w:rsidRDefault="00375BE5" w:rsidP="00375BE5">
            <w:pPr>
              <w:pStyle w:val="TableParagraph"/>
              <w:rPr>
                <w:rFonts w:ascii="Times New Roman" w:eastAsia="Times New Roman" w:hAnsi="Times New Roman" w:cs="Times New Roman"/>
              </w:rPr>
            </w:pPr>
          </w:p>
          <w:p w14:paraId="5FE19808" w14:textId="77777777" w:rsidR="00375BE5" w:rsidRDefault="00375BE5" w:rsidP="00375BE5">
            <w:pPr>
              <w:pStyle w:val="TableParagraph"/>
              <w:rPr>
                <w:rFonts w:ascii="Times New Roman" w:eastAsia="Times New Roman" w:hAnsi="Times New Roman" w:cs="Times New Roman"/>
              </w:rPr>
            </w:pPr>
          </w:p>
          <w:p w14:paraId="6C924D5C" w14:textId="77777777" w:rsidR="00375BE5" w:rsidRDefault="00375BE5" w:rsidP="00375BE5">
            <w:pPr>
              <w:pStyle w:val="TableParagraph"/>
              <w:rPr>
                <w:rFonts w:ascii="Times New Roman" w:eastAsia="Times New Roman" w:hAnsi="Times New Roman" w:cs="Times New Roman"/>
              </w:rPr>
            </w:pPr>
          </w:p>
          <w:p w14:paraId="43AEB630" w14:textId="77777777" w:rsidR="00375BE5" w:rsidRDefault="00375BE5" w:rsidP="00375BE5">
            <w:pPr>
              <w:pStyle w:val="TableParagraph"/>
              <w:rPr>
                <w:rFonts w:ascii="Times New Roman" w:eastAsia="Times New Roman" w:hAnsi="Times New Roman" w:cs="Times New Roman"/>
              </w:rPr>
            </w:pPr>
          </w:p>
          <w:p w14:paraId="20901B58" w14:textId="77777777" w:rsidR="00375BE5" w:rsidRDefault="00375BE5" w:rsidP="00375BE5">
            <w:pPr>
              <w:pStyle w:val="TableParagraph"/>
              <w:rPr>
                <w:rFonts w:ascii="Times New Roman" w:eastAsia="Times New Roman" w:hAnsi="Times New Roman" w:cs="Times New Roman"/>
              </w:rPr>
            </w:pPr>
          </w:p>
          <w:p w14:paraId="5375B285" w14:textId="77777777" w:rsidR="00375BE5" w:rsidRDefault="00375BE5" w:rsidP="00375BE5">
            <w:pPr>
              <w:pStyle w:val="TableParagraph"/>
              <w:rPr>
                <w:rFonts w:ascii="Times New Roman" w:eastAsia="Times New Roman" w:hAnsi="Times New Roman" w:cs="Times New Roman"/>
              </w:rPr>
            </w:pPr>
          </w:p>
          <w:p w14:paraId="654E70F4" w14:textId="77777777" w:rsidR="00375BE5" w:rsidRDefault="00375BE5" w:rsidP="00375BE5">
            <w:pPr>
              <w:pStyle w:val="TableParagraph"/>
              <w:rPr>
                <w:rFonts w:ascii="Times New Roman" w:eastAsia="Times New Roman" w:hAnsi="Times New Roman" w:cs="Times New Roman"/>
              </w:rPr>
            </w:pPr>
          </w:p>
          <w:p w14:paraId="0D503C47" w14:textId="77777777" w:rsidR="00375BE5" w:rsidRDefault="00375BE5" w:rsidP="00375BE5">
            <w:pPr>
              <w:pStyle w:val="TableParagraph"/>
              <w:spacing w:before="5"/>
              <w:rPr>
                <w:rFonts w:ascii="Times New Roman" w:eastAsia="Times New Roman" w:hAnsi="Times New Roman" w:cs="Times New Roman"/>
              </w:rPr>
            </w:pPr>
          </w:p>
          <w:p w14:paraId="5A251807" w14:textId="77777777" w:rsidR="00375BE5" w:rsidRDefault="00375BE5" w:rsidP="00375BE5">
            <w:pPr>
              <w:pStyle w:val="TableParagraph"/>
              <w:ind w:left="28"/>
              <w:rPr>
                <w:rFonts w:ascii="Calibri" w:eastAsia="Calibri" w:hAnsi="Calibri" w:cs="Calibri"/>
              </w:rPr>
            </w:pPr>
            <w:r>
              <w:rPr>
                <w:rFonts w:ascii="Calibri"/>
                <w:b/>
              </w:rPr>
              <w:t>Population</w:t>
            </w:r>
          </w:p>
        </w:tc>
        <w:tc>
          <w:tcPr>
            <w:tcW w:w="2803" w:type="dxa"/>
            <w:tcBorders>
              <w:top w:val="single" w:sz="8" w:space="0" w:color="000000"/>
              <w:left w:val="single" w:sz="8" w:space="0" w:color="000000"/>
              <w:bottom w:val="single" w:sz="8" w:space="0" w:color="000000"/>
              <w:right w:val="single" w:sz="8" w:space="0" w:color="000000"/>
            </w:tcBorders>
            <w:shd w:val="clear" w:color="auto" w:fill="E2EFDA"/>
          </w:tcPr>
          <w:p w14:paraId="5C17B323" w14:textId="77777777" w:rsidR="00375BE5" w:rsidRDefault="00375BE5" w:rsidP="00375BE5">
            <w:pPr>
              <w:pStyle w:val="TableParagraph"/>
              <w:rPr>
                <w:rFonts w:ascii="Times New Roman" w:eastAsia="Times New Roman" w:hAnsi="Times New Roman" w:cs="Times New Roman"/>
              </w:rPr>
            </w:pPr>
          </w:p>
          <w:p w14:paraId="14402374" w14:textId="77777777" w:rsidR="00375BE5" w:rsidRDefault="00375BE5" w:rsidP="00375BE5">
            <w:pPr>
              <w:pStyle w:val="TableParagraph"/>
              <w:rPr>
                <w:rFonts w:ascii="Times New Roman" w:eastAsia="Times New Roman" w:hAnsi="Times New Roman" w:cs="Times New Roman"/>
              </w:rPr>
            </w:pPr>
          </w:p>
          <w:p w14:paraId="7B9CD588" w14:textId="77777777" w:rsidR="00375BE5" w:rsidRDefault="00375BE5" w:rsidP="00375BE5">
            <w:pPr>
              <w:pStyle w:val="TableParagraph"/>
              <w:rPr>
                <w:rFonts w:ascii="Times New Roman" w:eastAsia="Times New Roman" w:hAnsi="Times New Roman" w:cs="Times New Roman"/>
              </w:rPr>
            </w:pPr>
          </w:p>
          <w:p w14:paraId="4AB8ABAE" w14:textId="77777777" w:rsidR="00375BE5" w:rsidRDefault="00375BE5" w:rsidP="00375BE5">
            <w:pPr>
              <w:pStyle w:val="TableParagraph"/>
              <w:rPr>
                <w:rFonts w:ascii="Times New Roman" w:eastAsia="Times New Roman" w:hAnsi="Times New Roman" w:cs="Times New Roman"/>
              </w:rPr>
            </w:pPr>
          </w:p>
          <w:p w14:paraId="299F13FE" w14:textId="77777777" w:rsidR="00375BE5" w:rsidRDefault="00375BE5" w:rsidP="00375BE5">
            <w:pPr>
              <w:pStyle w:val="TableParagraph"/>
              <w:rPr>
                <w:rFonts w:ascii="Times New Roman" w:eastAsia="Times New Roman" w:hAnsi="Times New Roman" w:cs="Times New Roman"/>
              </w:rPr>
            </w:pPr>
          </w:p>
          <w:p w14:paraId="56CED2AF" w14:textId="77777777" w:rsidR="00375BE5" w:rsidRDefault="00375BE5" w:rsidP="00375BE5">
            <w:pPr>
              <w:pStyle w:val="TableParagraph"/>
              <w:rPr>
                <w:rFonts w:ascii="Times New Roman" w:eastAsia="Times New Roman" w:hAnsi="Times New Roman" w:cs="Times New Roman"/>
              </w:rPr>
            </w:pPr>
          </w:p>
          <w:p w14:paraId="5775747D" w14:textId="77777777" w:rsidR="00375BE5" w:rsidRDefault="00375BE5" w:rsidP="00375BE5">
            <w:pPr>
              <w:pStyle w:val="TableParagraph"/>
              <w:rPr>
                <w:rFonts w:ascii="Times New Roman" w:eastAsia="Times New Roman" w:hAnsi="Times New Roman" w:cs="Times New Roman"/>
              </w:rPr>
            </w:pPr>
          </w:p>
          <w:p w14:paraId="5002D559" w14:textId="77777777" w:rsidR="00375BE5" w:rsidRDefault="00375BE5" w:rsidP="00375BE5">
            <w:pPr>
              <w:pStyle w:val="TableParagraph"/>
              <w:spacing w:before="5"/>
              <w:rPr>
                <w:rFonts w:ascii="Times New Roman" w:eastAsia="Times New Roman" w:hAnsi="Times New Roman" w:cs="Times New Roman"/>
              </w:rPr>
            </w:pPr>
          </w:p>
          <w:p w14:paraId="17BF8D6D" w14:textId="77777777" w:rsidR="00375BE5" w:rsidRDefault="00375BE5" w:rsidP="00375BE5">
            <w:pPr>
              <w:pStyle w:val="TableParagraph"/>
              <w:ind w:left="29"/>
              <w:rPr>
                <w:rFonts w:ascii="Calibri" w:eastAsia="Calibri" w:hAnsi="Calibri" w:cs="Calibri"/>
              </w:rPr>
            </w:pPr>
            <w:r>
              <w:rPr>
                <w:rFonts w:ascii="Calibri"/>
                <w:b/>
              </w:rPr>
              <w:t>Interventions</w:t>
            </w:r>
          </w:p>
        </w:tc>
        <w:tc>
          <w:tcPr>
            <w:tcW w:w="998" w:type="dxa"/>
            <w:tcBorders>
              <w:top w:val="single" w:sz="8" w:space="0" w:color="000000"/>
              <w:left w:val="single" w:sz="8" w:space="0" w:color="000000"/>
              <w:bottom w:val="single" w:sz="8" w:space="0" w:color="000000"/>
              <w:right w:val="single" w:sz="8" w:space="0" w:color="000000"/>
            </w:tcBorders>
            <w:shd w:val="clear" w:color="auto" w:fill="E2EFDA"/>
          </w:tcPr>
          <w:p w14:paraId="2AA15D20" w14:textId="77777777" w:rsidR="00375BE5" w:rsidRDefault="00375BE5" w:rsidP="00375BE5">
            <w:pPr>
              <w:pStyle w:val="TableParagraph"/>
              <w:rPr>
                <w:rFonts w:ascii="Times New Roman" w:eastAsia="Times New Roman" w:hAnsi="Times New Roman" w:cs="Times New Roman"/>
              </w:rPr>
            </w:pPr>
          </w:p>
          <w:p w14:paraId="0B7E55E4" w14:textId="77777777" w:rsidR="00375BE5" w:rsidRDefault="00375BE5" w:rsidP="00375BE5">
            <w:pPr>
              <w:pStyle w:val="TableParagraph"/>
              <w:rPr>
                <w:rFonts w:ascii="Times New Roman" w:eastAsia="Times New Roman" w:hAnsi="Times New Roman" w:cs="Times New Roman"/>
              </w:rPr>
            </w:pPr>
          </w:p>
          <w:p w14:paraId="08B1C753" w14:textId="77777777" w:rsidR="00375BE5" w:rsidRDefault="00375BE5" w:rsidP="00375BE5">
            <w:pPr>
              <w:pStyle w:val="TableParagraph"/>
              <w:rPr>
                <w:rFonts w:ascii="Times New Roman" w:eastAsia="Times New Roman" w:hAnsi="Times New Roman" w:cs="Times New Roman"/>
              </w:rPr>
            </w:pPr>
          </w:p>
          <w:p w14:paraId="2738772C" w14:textId="77777777" w:rsidR="00375BE5" w:rsidRDefault="00375BE5" w:rsidP="00375BE5">
            <w:pPr>
              <w:pStyle w:val="TableParagraph"/>
              <w:rPr>
                <w:rFonts w:ascii="Times New Roman" w:eastAsia="Times New Roman" w:hAnsi="Times New Roman" w:cs="Times New Roman"/>
              </w:rPr>
            </w:pPr>
          </w:p>
          <w:p w14:paraId="3C40996B" w14:textId="77777777" w:rsidR="00375BE5" w:rsidRDefault="00375BE5" w:rsidP="00375BE5">
            <w:pPr>
              <w:pStyle w:val="TableParagraph"/>
              <w:spacing w:before="145" w:line="259" w:lineRule="auto"/>
              <w:ind w:left="27" w:right="212"/>
              <w:rPr>
                <w:rFonts w:ascii="Calibri" w:eastAsia="Calibri" w:hAnsi="Calibri" w:cs="Calibri"/>
              </w:rPr>
            </w:pPr>
            <w:r>
              <w:rPr>
                <w:rFonts w:ascii="Calibri"/>
                <w:b/>
              </w:rPr>
              <w:t>Age, y Gender,</w:t>
            </w:r>
          </w:p>
          <w:p w14:paraId="154A6DD3" w14:textId="77777777" w:rsidR="00375BE5" w:rsidRDefault="00375BE5" w:rsidP="00375BE5">
            <w:pPr>
              <w:pStyle w:val="TableParagraph"/>
              <w:spacing w:line="259" w:lineRule="auto"/>
              <w:ind w:left="27" w:right="70"/>
              <w:rPr>
                <w:rFonts w:ascii="Calibri" w:eastAsia="Calibri" w:hAnsi="Calibri" w:cs="Calibri"/>
              </w:rPr>
            </w:pPr>
            <w:r>
              <w:rPr>
                <w:rFonts w:ascii="Calibri"/>
                <w:b/>
              </w:rPr>
              <w:t>% Female Race</w:t>
            </w:r>
          </w:p>
        </w:tc>
        <w:tc>
          <w:tcPr>
            <w:tcW w:w="3545" w:type="dxa"/>
            <w:tcBorders>
              <w:top w:val="single" w:sz="8" w:space="0" w:color="000000"/>
              <w:left w:val="single" w:sz="8" w:space="0" w:color="000000"/>
              <w:bottom w:val="single" w:sz="8" w:space="0" w:color="000000"/>
              <w:right w:val="single" w:sz="8" w:space="0" w:color="000000"/>
            </w:tcBorders>
            <w:shd w:val="clear" w:color="auto" w:fill="E2EFDA"/>
          </w:tcPr>
          <w:p w14:paraId="6363E3DC" w14:textId="77777777" w:rsidR="00375BE5" w:rsidRDefault="00375BE5" w:rsidP="00375BE5">
            <w:pPr>
              <w:pStyle w:val="TableParagraph"/>
              <w:rPr>
                <w:rFonts w:ascii="Times New Roman" w:eastAsia="Times New Roman" w:hAnsi="Times New Roman" w:cs="Times New Roman"/>
              </w:rPr>
            </w:pPr>
          </w:p>
          <w:p w14:paraId="0A294F35" w14:textId="77777777" w:rsidR="00375BE5" w:rsidRDefault="00375BE5" w:rsidP="00375BE5">
            <w:pPr>
              <w:pStyle w:val="TableParagraph"/>
              <w:rPr>
                <w:rFonts w:ascii="Times New Roman" w:eastAsia="Times New Roman" w:hAnsi="Times New Roman" w:cs="Times New Roman"/>
              </w:rPr>
            </w:pPr>
          </w:p>
          <w:p w14:paraId="6DD06763" w14:textId="77777777" w:rsidR="00375BE5" w:rsidRDefault="00375BE5" w:rsidP="00375BE5">
            <w:pPr>
              <w:pStyle w:val="TableParagraph"/>
              <w:rPr>
                <w:rFonts w:ascii="Times New Roman" w:eastAsia="Times New Roman" w:hAnsi="Times New Roman" w:cs="Times New Roman"/>
              </w:rPr>
            </w:pPr>
          </w:p>
          <w:p w14:paraId="6F1B3793" w14:textId="77777777" w:rsidR="00375BE5" w:rsidRDefault="00375BE5" w:rsidP="00375BE5">
            <w:pPr>
              <w:pStyle w:val="TableParagraph"/>
              <w:rPr>
                <w:rFonts w:ascii="Times New Roman" w:eastAsia="Times New Roman" w:hAnsi="Times New Roman" w:cs="Times New Roman"/>
              </w:rPr>
            </w:pPr>
          </w:p>
          <w:p w14:paraId="022FF0ED" w14:textId="77777777" w:rsidR="00375BE5" w:rsidRDefault="00375BE5" w:rsidP="00375BE5">
            <w:pPr>
              <w:pStyle w:val="TableParagraph"/>
              <w:rPr>
                <w:rFonts w:ascii="Times New Roman" w:eastAsia="Times New Roman" w:hAnsi="Times New Roman" w:cs="Times New Roman"/>
              </w:rPr>
            </w:pPr>
          </w:p>
          <w:p w14:paraId="043A6495" w14:textId="77777777" w:rsidR="00375BE5" w:rsidRDefault="00375BE5" w:rsidP="00375BE5">
            <w:pPr>
              <w:pStyle w:val="TableParagraph"/>
              <w:rPr>
                <w:rFonts w:ascii="Times New Roman" w:eastAsia="Times New Roman" w:hAnsi="Times New Roman" w:cs="Times New Roman"/>
              </w:rPr>
            </w:pPr>
          </w:p>
          <w:p w14:paraId="4F314940" w14:textId="77777777" w:rsidR="00375BE5" w:rsidRDefault="00375BE5" w:rsidP="00375BE5">
            <w:pPr>
              <w:pStyle w:val="TableParagraph"/>
              <w:spacing w:before="2"/>
              <w:rPr>
                <w:rFonts w:ascii="Times New Roman" w:eastAsia="Times New Roman" w:hAnsi="Times New Roman" w:cs="Times New Roman"/>
                <w:sz w:val="19"/>
                <w:szCs w:val="19"/>
              </w:rPr>
            </w:pPr>
          </w:p>
          <w:p w14:paraId="30D3F1A9" w14:textId="77777777" w:rsidR="00375BE5" w:rsidRDefault="00375BE5" w:rsidP="00375BE5">
            <w:pPr>
              <w:pStyle w:val="TableParagraph"/>
              <w:ind w:left="27"/>
              <w:rPr>
                <w:rFonts w:ascii="Calibri" w:eastAsia="Calibri" w:hAnsi="Calibri" w:cs="Calibri"/>
              </w:rPr>
            </w:pPr>
            <w:r>
              <w:rPr>
                <w:rFonts w:ascii="Calibri"/>
                <w:b/>
              </w:rPr>
              <w:t>Other population characteristics</w:t>
            </w:r>
          </w:p>
          <w:p w14:paraId="4DEAADA5" w14:textId="77777777" w:rsidR="00375BE5" w:rsidRDefault="00375BE5" w:rsidP="00375BE5">
            <w:pPr>
              <w:pStyle w:val="TableParagraph"/>
              <w:spacing w:before="22"/>
              <w:ind w:left="27"/>
              <w:rPr>
                <w:rFonts w:ascii="Calibri" w:eastAsia="Calibri" w:hAnsi="Calibri" w:cs="Calibri"/>
              </w:rPr>
            </w:pPr>
            <w:r>
              <w:rPr>
                <w:rFonts w:ascii="Calibri"/>
                <w:b/>
                <w:i/>
              </w:rPr>
              <w:t>(prognostic)</w:t>
            </w:r>
          </w:p>
        </w:tc>
      </w:tr>
      <w:tr w:rsidR="00375BE5" w14:paraId="24E163DB" w14:textId="77777777" w:rsidTr="00375BE5">
        <w:trPr>
          <w:trHeight w:hRule="exact" w:val="4442"/>
        </w:trPr>
        <w:tc>
          <w:tcPr>
            <w:tcW w:w="1675" w:type="dxa"/>
            <w:tcBorders>
              <w:top w:val="single" w:sz="8" w:space="0" w:color="000000"/>
              <w:left w:val="single" w:sz="8" w:space="0" w:color="000000"/>
              <w:bottom w:val="single" w:sz="8" w:space="0" w:color="000000"/>
              <w:right w:val="single" w:sz="8" w:space="0" w:color="000000"/>
            </w:tcBorders>
          </w:tcPr>
          <w:p w14:paraId="0F2D945B" w14:textId="77777777" w:rsidR="00375BE5" w:rsidRDefault="00375BE5" w:rsidP="00375BE5">
            <w:pPr>
              <w:pStyle w:val="TableParagraph"/>
              <w:spacing w:line="259" w:lineRule="auto"/>
              <w:ind w:left="27" w:right="54"/>
              <w:rPr>
                <w:rFonts w:ascii="Calibri" w:eastAsia="Calibri" w:hAnsi="Calibri" w:cs="Calibri"/>
              </w:rPr>
            </w:pPr>
            <w:proofErr w:type="spellStart"/>
            <w:r>
              <w:rPr>
                <w:rFonts w:ascii="Calibri"/>
              </w:rPr>
              <w:t>Ercan</w:t>
            </w:r>
            <w:proofErr w:type="spellEnd"/>
            <w:r>
              <w:rPr>
                <w:rFonts w:ascii="Calibri"/>
              </w:rPr>
              <w:t xml:space="preserve"> et al., 2015 </w:t>
            </w:r>
            <w:r>
              <w:rPr>
                <w:rFonts w:ascii="Calibri"/>
              </w:rPr>
              <w:fldChar w:fldCharType="begin">
                <w:fldData xml:space="preserve">PEVuZE5vdGU+PENpdGU+PEF1dGhvcj5FcmNhbjwvQXV0aG9yPjxZZWFyPjIwMTU8L1llYXI+PFJl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</w:fldData>
              </w:fldChar>
            </w:r>
            <w:r>
              <w:rPr>
                <w:rFonts w:ascii="Calibri"/>
              </w:rPr>
              <w:instrText xml:space="preserve"> ADDIN EN.CITE </w:instrText>
            </w:r>
            <w:r>
              <w:rPr>
                <w:rFonts w:ascii="Calibri"/>
              </w:rPr>
              <w:fldChar w:fldCharType="begin">
                <w:fldData xml:space="preserve">PEVuZE5vdGU+PENpdGU+PEF1dGhvcj5FcmNhbjwvQXV0aG9yPjxZZWFyPjIwMTU8L1llYXI+PFJl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</w:fldData>
              </w:fldChar>
            </w:r>
            <w:r>
              <w:rPr>
                <w:rFonts w:ascii="Calibri"/>
              </w:rPr>
              <w:instrText xml:space="preserve"> ADDIN EN.CITE.DATA </w:instrText>
            </w:r>
            <w:r>
              <w:rPr>
                <w:rFonts w:ascii="Calibri"/>
              </w:rPr>
            </w:r>
            <w:r>
              <w:rPr>
                <w:rFonts w:ascii="Calibri"/>
              </w:rPr>
              <w:fldChar w:fldCharType="end"/>
            </w:r>
            <w:r>
              <w:rPr>
                <w:rFonts w:ascii="Calibri"/>
              </w:rPr>
            </w:r>
            <w:r>
              <w:rPr>
                <w:rFonts w:ascii="Calibri"/>
              </w:rPr>
              <w:fldChar w:fldCharType="separate"/>
            </w:r>
            <w:r>
              <w:rPr>
                <w:rFonts w:ascii="Calibri"/>
                <w:noProof/>
              </w:rPr>
              <w:t>[7]</w:t>
            </w:r>
            <w:r>
              <w:rPr>
                <w:rFonts w:ascii="Calibri"/>
              </w:rPr>
              <w:fldChar w:fldCharType="end"/>
            </w:r>
          </w:p>
          <w:p w14:paraId="62A11CB5" w14:textId="77777777" w:rsidR="00375BE5" w:rsidRDefault="00375BE5" w:rsidP="00375BE5">
            <w:pPr>
              <w:pStyle w:val="TableParagraph"/>
              <w:spacing w:before="2"/>
              <w:rPr>
                <w:rFonts w:ascii="Times New Roman" w:eastAsia="Times New Roman" w:hAnsi="Times New Roman" w:cs="Times New Roman"/>
                <w:sz w:val="27"/>
                <w:szCs w:val="27"/>
              </w:rPr>
            </w:pPr>
          </w:p>
          <w:p w14:paraId="59D727B1" w14:textId="77777777" w:rsidR="00375BE5" w:rsidRDefault="00375BE5" w:rsidP="00375BE5">
            <w:pPr>
              <w:pStyle w:val="TableParagraph"/>
              <w:ind w:left="27"/>
              <w:rPr>
                <w:rFonts w:ascii="Calibri" w:eastAsia="Calibri" w:hAnsi="Calibri" w:cs="Calibri"/>
              </w:rPr>
            </w:pPr>
            <w:r>
              <w:rPr>
                <w:rFonts w:ascii="Calibri"/>
              </w:rPr>
              <w:t>N = 119</w:t>
            </w:r>
          </w:p>
          <w:p w14:paraId="2E1A8645" w14:textId="77777777" w:rsidR="00375BE5" w:rsidRDefault="00375BE5" w:rsidP="00375BE5">
            <w:pPr>
              <w:pStyle w:val="TableParagraph"/>
              <w:spacing w:before="2"/>
              <w:rPr>
                <w:rFonts w:ascii="Times New Roman" w:eastAsia="Times New Roman" w:hAnsi="Times New Roman" w:cs="Times New Roman"/>
                <w:sz w:val="27"/>
                <w:szCs w:val="27"/>
              </w:rPr>
            </w:pPr>
          </w:p>
          <w:p w14:paraId="4A9DDE28" w14:textId="77777777" w:rsidR="00375BE5" w:rsidRDefault="00375BE5" w:rsidP="00375BE5">
            <w:pPr>
              <w:pStyle w:val="TableParagraph"/>
              <w:spacing w:line="519" w:lineRule="auto"/>
              <w:ind w:left="27" w:right="1013"/>
              <w:rPr>
                <w:rFonts w:ascii="Calibri" w:eastAsia="Calibri" w:hAnsi="Calibri" w:cs="Calibri"/>
              </w:rPr>
            </w:pPr>
            <w:r>
              <w:rPr>
                <w:rFonts w:ascii="Calibri"/>
              </w:rPr>
              <w:t>Turkey (Fair)</w:t>
            </w:r>
          </w:p>
        </w:tc>
        <w:tc>
          <w:tcPr>
            <w:tcW w:w="1224" w:type="dxa"/>
            <w:tcBorders>
              <w:top w:val="single" w:sz="8" w:space="0" w:color="000000"/>
              <w:left w:val="single" w:sz="8" w:space="0" w:color="000000"/>
              <w:bottom w:val="single" w:sz="8" w:space="0" w:color="000000"/>
              <w:right w:val="single" w:sz="8" w:space="0" w:color="000000"/>
            </w:tcBorders>
          </w:tcPr>
          <w:p w14:paraId="25607D40" w14:textId="77777777" w:rsidR="00375BE5" w:rsidRDefault="00375BE5" w:rsidP="00375BE5">
            <w:pPr>
              <w:pStyle w:val="TableParagraph"/>
              <w:spacing w:line="259" w:lineRule="auto"/>
              <w:ind w:left="27" w:right="154"/>
              <w:rPr>
                <w:rFonts w:ascii="Calibri" w:eastAsia="Calibri" w:hAnsi="Calibri" w:cs="Calibri"/>
              </w:rPr>
            </w:pPr>
            <w:r>
              <w:rPr>
                <w:rFonts w:ascii="Calibri"/>
              </w:rPr>
              <w:t>Adults with OAB</w:t>
            </w:r>
          </w:p>
          <w:p w14:paraId="01B1B621" w14:textId="77777777" w:rsidR="00375BE5" w:rsidRDefault="00375BE5" w:rsidP="00375BE5">
            <w:pPr>
              <w:pStyle w:val="TableParagraph"/>
              <w:ind w:left="27"/>
              <w:rPr>
                <w:rFonts w:ascii="Calibri" w:eastAsia="Calibri" w:hAnsi="Calibri" w:cs="Calibri"/>
              </w:rPr>
            </w:pPr>
            <w:r>
              <w:rPr>
                <w:rFonts w:ascii="Calibri"/>
              </w:rPr>
              <w:t>symptoms</w:t>
            </w:r>
          </w:p>
        </w:tc>
        <w:tc>
          <w:tcPr>
            <w:tcW w:w="2803" w:type="dxa"/>
            <w:tcBorders>
              <w:top w:val="single" w:sz="8" w:space="0" w:color="000000"/>
              <w:left w:val="single" w:sz="8" w:space="0" w:color="000000"/>
              <w:bottom w:val="single" w:sz="8" w:space="0" w:color="000000"/>
              <w:right w:val="single" w:sz="8" w:space="0" w:color="000000"/>
            </w:tcBorders>
          </w:tcPr>
          <w:p w14:paraId="19A4B41B" w14:textId="77777777" w:rsidR="00375BE5" w:rsidRDefault="00375BE5" w:rsidP="00375BE5">
            <w:pPr>
              <w:pStyle w:val="TableParagraph"/>
              <w:spacing w:line="259" w:lineRule="auto"/>
              <w:ind w:left="27" w:right="549"/>
              <w:rPr>
                <w:rFonts w:ascii="Calibri" w:eastAsia="Calibri" w:hAnsi="Calibri" w:cs="Calibri"/>
              </w:rPr>
            </w:pPr>
            <w:r>
              <w:rPr>
                <w:rFonts w:ascii="Calibri"/>
              </w:rPr>
              <w:t>Solifenacin 5 mg (n = 60) vs.</w:t>
            </w:r>
          </w:p>
          <w:p w14:paraId="5E9E386A" w14:textId="77777777" w:rsidR="00375BE5" w:rsidRDefault="00375BE5" w:rsidP="00375BE5">
            <w:pPr>
              <w:pStyle w:val="TableParagraph"/>
              <w:ind w:left="27"/>
              <w:rPr>
                <w:rFonts w:ascii="Calibri" w:eastAsia="Calibri" w:hAnsi="Calibri" w:cs="Calibri"/>
              </w:rPr>
            </w:pPr>
            <w:r>
              <w:rPr>
                <w:rFonts w:ascii="Calibri"/>
              </w:rPr>
              <w:t>Fesoterodine 4 mg (n = 59)</w:t>
            </w:r>
          </w:p>
          <w:p w14:paraId="76E72BB9" w14:textId="77777777" w:rsidR="00375BE5" w:rsidRDefault="00375BE5" w:rsidP="00375BE5">
            <w:pPr>
              <w:pStyle w:val="TableParagraph"/>
              <w:spacing w:before="2"/>
              <w:rPr>
                <w:rFonts w:ascii="Times New Roman" w:eastAsia="Times New Roman" w:hAnsi="Times New Roman" w:cs="Times New Roman"/>
                <w:sz w:val="27"/>
                <w:szCs w:val="27"/>
              </w:rPr>
            </w:pPr>
          </w:p>
          <w:p w14:paraId="1D8543A8" w14:textId="77777777" w:rsidR="00375BE5" w:rsidRDefault="00375BE5" w:rsidP="00375BE5">
            <w:pPr>
              <w:pStyle w:val="TableParagraph"/>
              <w:ind w:left="27"/>
              <w:rPr>
                <w:rFonts w:ascii="Calibri" w:eastAsia="Calibri" w:hAnsi="Calibri" w:cs="Calibri"/>
              </w:rPr>
            </w:pPr>
            <w:r>
              <w:rPr>
                <w:rFonts w:ascii="Calibri"/>
              </w:rPr>
              <w:t>Duration: 12 weeks</w:t>
            </w:r>
          </w:p>
        </w:tc>
        <w:tc>
          <w:tcPr>
            <w:tcW w:w="998" w:type="dxa"/>
            <w:tcBorders>
              <w:top w:val="single" w:sz="8" w:space="0" w:color="000000"/>
              <w:left w:val="single" w:sz="8" w:space="0" w:color="000000"/>
              <w:bottom w:val="single" w:sz="8" w:space="0" w:color="000000"/>
              <w:right w:val="single" w:sz="8" w:space="0" w:color="000000"/>
            </w:tcBorders>
          </w:tcPr>
          <w:p w14:paraId="1C8149CB" w14:textId="77777777" w:rsidR="00375BE5" w:rsidRDefault="00375BE5" w:rsidP="00375BE5">
            <w:pPr>
              <w:pStyle w:val="TableParagraph"/>
              <w:ind w:left="27"/>
              <w:rPr>
                <w:rFonts w:ascii="Calibri" w:eastAsia="Calibri" w:hAnsi="Calibri" w:cs="Calibri"/>
              </w:rPr>
            </w:pPr>
            <w:r>
              <w:rPr>
                <w:rFonts w:ascii="Calibri"/>
              </w:rPr>
              <w:t>Age: 58.5</w:t>
            </w:r>
          </w:p>
          <w:p w14:paraId="26F8A858" w14:textId="77777777" w:rsidR="00375BE5" w:rsidRDefault="00375BE5" w:rsidP="00375BE5">
            <w:pPr>
              <w:pStyle w:val="TableParagraph"/>
              <w:spacing w:before="2"/>
              <w:rPr>
                <w:rFonts w:ascii="Times New Roman" w:eastAsia="Times New Roman" w:hAnsi="Times New Roman" w:cs="Times New Roman"/>
                <w:sz w:val="27"/>
                <w:szCs w:val="27"/>
              </w:rPr>
            </w:pPr>
          </w:p>
          <w:p w14:paraId="2C5F0944" w14:textId="77777777" w:rsidR="00375BE5" w:rsidRDefault="00375BE5" w:rsidP="00375BE5">
            <w:pPr>
              <w:pStyle w:val="TableParagraph"/>
              <w:spacing w:line="259" w:lineRule="auto"/>
              <w:ind w:left="27" w:right="234"/>
              <w:rPr>
                <w:rFonts w:ascii="Calibri" w:eastAsia="Calibri" w:hAnsi="Calibri" w:cs="Calibri"/>
              </w:rPr>
            </w:pPr>
            <w:r>
              <w:rPr>
                <w:rFonts w:ascii="Calibri"/>
              </w:rPr>
              <w:t>Female: 100%</w:t>
            </w:r>
          </w:p>
          <w:p w14:paraId="54F3529D" w14:textId="77777777" w:rsidR="00375BE5" w:rsidRDefault="00375BE5" w:rsidP="00375BE5">
            <w:pPr>
              <w:pStyle w:val="TableParagraph"/>
              <w:spacing w:before="3"/>
              <w:rPr>
                <w:rFonts w:ascii="Times New Roman" w:eastAsia="Times New Roman" w:hAnsi="Times New Roman" w:cs="Times New Roman"/>
                <w:sz w:val="25"/>
                <w:szCs w:val="25"/>
              </w:rPr>
            </w:pPr>
          </w:p>
          <w:p w14:paraId="15B533DE" w14:textId="77777777" w:rsidR="00375BE5" w:rsidRDefault="00375BE5" w:rsidP="00375BE5">
            <w:pPr>
              <w:pStyle w:val="TableParagraph"/>
              <w:ind w:left="27"/>
              <w:rPr>
                <w:rFonts w:ascii="Calibri" w:eastAsia="Calibri" w:hAnsi="Calibri" w:cs="Calibri"/>
              </w:rPr>
            </w:pPr>
            <w:r>
              <w:rPr>
                <w:rFonts w:ascii="Calibri"/>
              </w:rPr>
              <w:t>Race: NR</w:t>
            </w:r>
          </w:p>
        </w:tc>
        <w:tc>
          <w:tcPr>
            <w:tcW w:w="3545" w:type="dxa"/>
            <w:tcBorders>
              <w:top w:val="single" w:sz="8" w:space="0" w:color="000000"/>
              <w:left w:val="single" w:sz="8" w:space="0" w:color="000000"/>
              <w:bottom w:val="single" w:sz="8" w:space="0" w:color="000000"/>
              <w:right w:val="single" w:sz="8" w:space="0" w:color="000000"/>
            </w:tcBorders>
          </w:tcPr>
          <w:p w14:paraId="63939587" w14:textId="77777777" w:rsidR="00375BE5" w:rsidRDefault="00375BE5" w:rsidP="00375BE5">
            <w:pPr>
              <w:pStyle w:val="TableParagraph"/>
              <w:spacing w:before="5"/>
              <w:ind w:left="27"/>
              <w:rPr>
                <w:rFonts w:ascii="Calibri" w:eastAsia="Calibri" w:hAnsi="Calibri" w:cs="Calibri"/>
              </w:rPr>
            </w:pPr>
            <w:r>
              <w:rPr>
                <w:rFonts w:ascii="Calibri"/>
              </w:rPr>
              <w:t>Mean BMI,</w:t>
            </w:r>
            <w:r>
              <w:rPr>
                <w:rFonts w:ascii="Calibri"/>
                <w:spacing w:val="1"/>
              </w:rPr>
              <w:t xml:space="preserve"> </w:t>
            </w:r>
            <w:r>
              <w:rPr>
                <w:rFonts w:ascii="Calibri"/>
              </w:rPr>
              <w:t>kg/m</w:t>
            </w:r>
            <w:r>
              <w:rPr>
                <w:rFonts w:ascii="Calibri"/>
                <w:position w:val="11"/>
                <w:sz w:val="14"/>
              </w:rPr>
              <w:t>2</w:t>
            </w:r>
            <w:r>
              <w:rPr>
                <w:rFonts w:ascii="Calibri"/>
              </w:rPr>
              <w:t>:</w:t>
            </w:r>
            <w:r>
              <w:rPr>
                <w:rFonts w:ascii="Calibri"/>
                <w:spacing w:val="1"/>
              </w:rPr>
              <w:t xml:space="preserve"> </w:t>
            </w:r>
            <w:r>
              <w:rPr>
                <w:rFonts w:ascii="Calibri"/>
              </w:rPr>
              <w:t>27.1</w:t>
            </w:r>
          </w:p>
          <w:p w14:paraId="2FDC39A1" w14:textId="77777777" w:rsidR="00375BE5" w:rsidRDefault="00375BE5" w:rsidP="00375BE5">
            <w:pPr>
              <w:pStyle w:val="TableParagraph"/>
              <w:spacing w:before="2"/>
              <w:rPr>
                <w:rFonts w:ascii="Times New Roman" w:eastAsia="Times New Roman" w:hAnsi="Times New Roman" w:cs="Times New Roman"/>
                <w:sz w:val="27"/>
                <w:szCs w:val="27"/>
              </w:rPr>
            </w:pPr>
          </w:p>
          <w:p w14:paraId="2E9BAA4F" w14:textId="77777777" w:rsidR="00375BE5" w:rsidRDefault="00375BE5" w:rsidP="00375BE5">
            <w:pPr>
              <w:pStyle w:val="TableParagraph"/>
              <w:spacing w:line="259" w:lineRule="auto"/>
              <w:ind w:left="27" w:right="193"/>
              <w:rPr>
                <w:rFonts w:ascii="Calibri" w:eastAsia="Calibri" w:hAnsi="Calibri" w:cs="Calibri"/>
              </w:rPr>
            </w:pPr>
            <w:r>
              <w:rPr>
                <w:rFonts w:ascii="Calibri"/>
              </w:rPr>
              <w:t>Duration of OAB symptoms, months: 17</w:t>
            </w:r>
          </w:p>
        </w:tc>
      </w:tr>
    </w:tbl>
    <w:p w14:paraId="75C08326" w14:textId="77777777" w:rsidR="00375BE5" w:rsidRDefault="00375BE5" w:rsidP="00375BE5">
      <w:pPr>
        <w:spacing w:line="259" w:lineRule="auto"/>
        <w:rPr>
          <w:rFonts w:ascii="Calibri" w:eastAsia="Calibri" w:hAnsi="Calibri" w:cs="Calibri"/>
        </w:rPr>
        <w:sectPr w:rsidR="00375BE5">
          <w:pgSz w:w="15840" w:h="12240" w:orient="landscape"/>
          <w:pgMar w:top="1000" w:right="2260" w:bottom="280" w:left="900" w:header="720" w:footer="720" w:gutter="0"/>
          <w:cols w:space="720"/>
        </w:sectPr>
      </w:pPr>
    </w:p>
    <w:p w14:paraId="75744AA7" w14:textId="77777777" w:rsidR="00375BE5" w:rsidRDefault="00375BE5" w:rsidP="00375BE5">
      <w:pPr>
        <w:spacing w:before="10"/>
        <w:rPr>
          <w:rFonts w:ascii="Times New Roman" w:eastAsia="Times New Roman" w:hAnsi="Times New Roman" w:cs="Times New Roman"/>
          <w:sz w:val="6"/>
          <w:szCs w:val="6"/>
        </w:rPr>
      </w:pPr>
    </w:p>
    <w:tbl>
      <w:tblPr>
        <w:tblW w:w="0" w:type="auto"/>
        <w:tblInd w:w="106" w:type="dxa"/>
        <w:tblLayout w:type="fixed"/>
        <w:tblCellMar>
          <w:left w:w="0" w:type="dxa"/>
          <w:right w:w="0" w:type="dxa"/>
        </w:tblCellMar>
        <w:tblLook w:val="01E0" w:firstRow="1" w:lastRow="1" w:firstColumn="1" w:lastColumn="1" w:noHBand="0" w:noVBand="0"/>
      </w:tblPr>
      <w:tblGrid>
        <w:gridCol w:w="1675"/>
        <w:gridCol w:w="6043"/>
        <w:gridCol w:w="4318"/>
        <w:gridCol w:w="1757"/>
      </w:tblGrid>
      <w:tr w:rsidR="00375BE5" w14:paraId="39EE9EDC" w14:textId="77777777" w:rsidTr="00375BE5">
        <w:trPr>
          <w:trHeight w:hRule="exact" w:val="2323"/>
        </w:trPr>
        <w:tc>
          <w:tcPr>
            <w:tcW w:w="1675" w:type="dxa"/>
            <w:tcBorders>
              <w:top w:val="single" w:sz="8" w:space="0" w:color="000000"/>
              <w:left w:val="single" w:sz="8" w:space="0" w:color="000000"/>
              <w:bottom w:val="single" w:sz="8" w:space="0" w:color="000000"/>
              <w:right w:val="single" w:sz="8" w:space="0" w:color="000000"/>
            </w:tcBorders>
            <w:shd w:val="clear" w:color="auto" w:fill="E2EFDA"/>
          </w:tcPr>
          <w:p w14:paraId="0960E0A2" w14:textId="77777777" w:rsidR="00375BE5" w:rsidRDefault="00375BE5" w:rsidP="00375BE5">
            <w:pPr>
              <w:pStyle w:val="TableParagraph"/>
              <w:spacing w:before="10"/>
              <w:rPr>
                <w:rFonts w:ascii="Times New Roman" w:eastAsia="Times New Roman" w:hAnsi="Times New Roman" w:cs="Times New Roman"/>
                <w:sz w:val="24"/>
                <w:szCs w:val="24"/>
              </w:rPr>
            </w:pPr>
          </w:p>
          <w:p w14:paraId="649652FC" w14:textId="77777777" w:rsidR="00375BE5" w:rsidRDefault="00375BE5" w:rsidP="00375BE5">
            <w:pPr>
              <w:pStyle w:val="TableParagraph"/>
              <w:spacing w:line="259" w:lineRule="auto"/>
              <w:ind w:left="27" w:right="101"/>
              <w:rPr>
                <w:rFonts w:ascii="Calibri" w:eastAsia="Calibri" w:hAnsi="Calibri" w:cs="Calibri"/>
              </w:rPr>
            </w:pPr>
            <w:r>
              <w:rPr>
                <w:rFonts w:ascii="Calibri"/>
                <w:b/>
              </w:rPr>
              <w:t>Author, Year Total Population (Included population) Country</w:t>
            </w:r>
          </w:p>
          <w:p w14:paraId="75FA66DC" w14:textId="77777777" w:rsidR="00375BE5" w:rsidRDefault="00375BE5" w:rsidP="00375BE5">
            <w:pPr>
              <w:pStyle w:val="TableParagraph"/>
              <w:spacing w:line="259" w:lineRule="auto"/>
              <w:ind w:left="27" w:right="225"/>
              <w:rPr>
                <w:rFonts w:ascii="Calibri" w:eastAsia="Calibri" w:hAnsi="Calibri" w:cs="Calibri"/>
              </w:rPr>
            </w:pPr>
            <w:r>
              <w:rPr>
                <w:rFonts w:ascii="Calibri"/>
                <w:b/>
              </w:rPr>
              <w:t>Trial name (Quality rating)</w:t>
            </w:r>
          </w:p>
        </w:tc>
        <w:tc>
          <w:tcPr>
            <w:tcW w:w="6043" w:type="dxa"/>
            <w:tcBorders>
              <w:top w:val="single" w:sz="8" w:space="0" w:color="000000"/>
              <w:left w:val="single" w:sz="8" w:space="0" w:color="000000"/>
              <w:bottom w:val="single" w:sz="8" w:space="0" w:color="000000"/>
              <w:right w:val="single" w:sz="8" w:space="0" w:color="000000"/>
            </w:tcBorders>
            <w:shd w:val="clear" w:color="auto" w:fill="E2EFDA"/>
          </w:tcPr>
          <w:p w14:paraId="2248F38B" w14:textId="77777777" w:rsidR="00375BE5" w:rsidRDefault="00375BE5" w:rsidP="00375BE5">
            <w:pPr>
              <w:pStyle w:val="TableParagraph"/>
              <w:rPr>
                <w:rFonts w:ascii="Times New Roman" w:eastAsia="Times New Roman" w:hAnsi="Times New Roman" w:cs="Times New Roman"/>
              </w:rPr>
            </w:pPr>
          </w:p>
          <w:p w14:paraId="63B3EB71" w14:textId="77777777" w:rsidR="00375BE5" w:rsidRDefault="00375BE5" w:rsidP="00375BE5">
            <w:pPr>
              <w:pStyle w:val="TableParagraph"/>
              <w:rPr>
                <w:rFonts w:ascii="Times New Roman" w:eastAsia="Times New Roman" w:hAnsi="Times New Roman" w:cs="Times New Roman"/>
              </w:rPr>
            </w:pPr>
          </w:p>
          <w:p w14:paraId="085C46FD" w14:textId="77777777" w:rsidR="00375BE5" w:rsidRDefault="00375BE5" w:rsidP="00375BE5">
            <w:pPr>
              <w:pStyle w:val="TableParagraph"/>
              <w:rPr>
                <w:rFonts w:ascii="Times New Roman" w:eastAsia="Times New Roman" w:hAnsi="Times New Roman" w:cs="Times New Roman"/>
              </w:rPr>
            </w:pPr>
          </w:p>
          <w:p w14:paraId="571C11D4" w14:textId="77777777" w:rsidR="00375BE5" w:rsidRDefault="00375BE5" w:rsidP="00375BE5">
            <w:pPr>
              <w:pStyle w:val="TableParagraph"/>
              <w:rPr>
                <w:rFonts w:ascii="Times New Roman" w:eastAsia="Times New Roman" w:hAnsi="Times New Roman" w:cs="Times New Roman"/>
              </w:rPr>
            </w:pPr>
          </w:p>
          <w:p w14:paraId="6AE4DB83" w14:textId="77777777" w:rsidR="00375BE5" w:rsidRDefault="00375BE5" w:rsidP="00375BE5">
            <w:pPr>
              <w:pStyle w:val="TableParagraph"/>
              <w:rPr>
                <w:rFonts w:ascii="Times New Roman" w:eastAsia="Times New Roman" w:hAnsi="Times New Roman" w:cs="Times New Roman"/>
              </w:rPr>
            </w:pPr>
          </w:p>
          <w:p w14:paraId="68C62733" w14:textId="77777777" w:rsidR="00375BE5" w:rsidRDefault="00375BE5" w:rsidP="00375BE5">
            <w:pPr>
              <w:pStyle w:val="TableParagraph"/>
              <w:rPr>
                <w:rFonts w:ascii="Times New Roman" w:eastAsia="Times New Roman" w:hAnsi="Times New Roman" w:cs="Times New Roman"/>
              </w:rPr>
            </w:pPr>
          </w:p>
          <w:p w14:paraId="14DABE0D" w14:textId="77777777" w:rsidR="00375BE5" w:rsidRDefault="00375BE5" w:rsidP="00375BE5">
            <w:pPr>
              <w:pStyle w:val="TableParagraph"/>
              <w:spacing w:before="2"/>
              <w:rPr>
                <w:rFonts w:ascii="Times New Roman" w:eastAsia="Times New Roman" w:hAnsi="Times New Roman" w:cs="Times New Roman"/>
                <w:sz w:val="19"/>
                <w:szCs w:val="19"/>
              </w:rPr>
            </w:pPr>
          </w:p>
          <w:p w14:paraId="26B9A921" w14:textId="77777777" w:rsidR="00375BE5" w:rsidRDefault="00375BE5" w:rsidP="00375BE5">
            <w:pPr>
              <w:pStyle w:val="TableParagraph"/>
              <w:ind w:left="27"/>
              <w:rPr>
                <w:rFonts w:ascii="Calibri" w:eastAsia="Calibri" w:hAnsi="Calibri" w:cs="Calibri"/>
              </w:rPr>
            </w:pPr>
            <w:r>
              <w:rPr>
                <w:rFonts w:ascii="Calibri"/>
                <w:b/>
              </w:rPr>
              <w:t>Efficacy/effectiveness outcomes</w:t>
            </w:r>
          </w:p>
          <w:p w14:paraId="3B9A1781" w14:textId="77777777" w:rsidR="00375BE5" w:rsidRDefault="00375BE5" w:rsidP="00375BE5">
            <w:pPr>
              <w:pStyle w:val="TableParagraph"/>
              <w:spacing w:before="22"/>
              <w:ind w:left="27"/>
              <w:rPr>
                <w:rFonts w:ascii="Calibri" w:eastAsia="Calibri" w:hAnsi="Calibri" w:cs="Calibri"/>
              </w:rPr>
            </w:pPr>
            <w:r>
              <w:rPr>
                <w:rFonts w:ascii="Calibri"/>
                <w:b/>
                <w:i/>
              </w:rPr>
              <w:t>(from PICOS; see checklist)</w:t>
            </w:r>
          </w:p>
        </w:tc>
        <w:tc>
          <w:tcPr>
            <w:tcW w:w="4318" w:type="dxa"/>
            <w:tcBorders>
              <w:top w:val="single" w:sz="8" w:space="0" w:color="000000"/>
              <w:left w:val="single" w:sz="8" w:space="0" w:color="000000"/>
              <w:bottom w:val="single" w:sz="8" w:space="0" w:color="000000"/>
              <w:right w:val="single" w:sz="8" w:space="0" w:color="000000"/>
            </w:tcBorders>
            <w:shd w:val="clear" w:color="auto" w:fill="E2EFDA"/>
          </w:tcPr>
          <w:p w14:paraId="21847267" w14:textId="77777777" w:rsidR="00375BE5" w:rsidRDefault="00375BE5" w:rsidP="00375BE5">
            <w:pPr>
              <w:pStyle w:val="TableParagraph"/>
              <w:rPr>
                <w:rFonts w:ascii="Times New Roman" w:eastAsia="Times New Roman" w:hAnsi="Times New Roman" w:cs="Times New Roman"/>
              </w:rPr>
            </w:pPr>
          </w:p>
          <w:p w14:paraId="71259848" w14:textId="77777777" w:rsidR="00375BE5" w:rsidRDefault="00375BE5" w:rsidP="00375BE5">
            <w:pPr>
              <w:pStyle w:val="TableParagraph"/>
              <w:rPr>
                <w:rFonts w:ascii="Times New Roman" w:eastAsia="Times New Roman" w:hAnsi="Times New Roman" w:cs="Times New Roman"/>
              </w:rPr>
            </w:pPr>
          </w:p>
          <w:p w14:paraId="4A4FEB35" w14:textId="77777777" w:rsidR="00375BE5" w:rsidRDefault="00375BE5" w:rsidP="00375BE5">
            <w:pPr>
              <w:pStyle w:val="TableParagraph"/>
              <w:rPr>
                <w:rFonts w:ascii="Times New Roman" w:eastAsia="Times New Roman" w:hAnsi="Times New Roman" w:cs="Times New Roman"/>
              </w:rPr>
            </w:pPr>
          </w:p>
          <w:p w14:paraId="76FF1D34" w14:textId="77777777" w:rsidR="00375BE5" w:rsidRDefault="00375BE5" w:rsidP="00375BE5">
            <w:pPr>
              <w:pStyle w:val="TableParagraph"/>
              <w:rPr>
                <w:rFonts w:ascii="Times New Roman" w:eastAsia="Times New Roman" w:hAnsi="Times New Roman" w:cs="Times New Roman"/>
              </w:rPr>
            </w:pPr>
          </w:p>
          <w:p w14:paraId="341042A3" w14:textId="77777777" w:rsidR="00375BE5" w:rsidRDefault="00375BE5" w:rsidP="00375BE5">
            <w:pPr>
              <w:pStyle w:val="TableParagraph"/>
              <w:rPr>
                <w:rFonts w:ascii="Times New Roman" w:eastAsia="Times New Roman" w:hAnsi="Times New Roman" w:cs="Times New Roman"/>
              </w:rPr>
            </w:pPr>
          </w:p>
          <w:p w14:paraId="6ED92CAC" w14:textId="77777777" w:rsidR="00375BE5" w:rsidRDefault="00375BE5" w:rsidP="00375BE5">
            <w:pPr>
              <w:pStyle w:val="TableParagraph"/>
              <w:rPr>
                <w:rFonts w:ascii="Times New Roman" w:eastAsia="Times New Roman" w:hAnsi="Times New Roman" w:cs="Times New Roman"/>
              </w:rPr>
            </w:pPr>
          </w:p>
          <w:p w14:paraId="1C93AAF0" w14:textId="77777777" w:rsidR="00375BE5" w:rsidRDefault="00375BE5" w:rsidP="00375BE5">
            <w:pPr>
              <w:pStyle w:val="TableParagraph"/>
              <w:spacing w:before="2"/>
              <w:rPr>
                <w:rFonts w:ascii="Times New Roman" w:eastAsia="Times New Roman" w:hAnsi="Times New Roman" w:cs="Times New Roman"/>
                <w:sz w:val="19"/>
                <w:szCs w:val="19"/>
              </w:rPr>
            </w:pPr>
          </w:p>
          <w:p w14:paraId="681174C1" w14:textId="77777777" w:rsidR="00375BE5" w:rsidRDefault="00375BE5" w:rsidP="00375BE5">
            <w:pPr>
              <w:pStyle w:val="TableParagraph"/>
              <w:ind w:left="27"/>
              <w:rPr>
                <w:rFonts w:ascii="Calibri" w:eastAsia="Calibri" w:hAnsi="Calibri" w:cs="Calibri"/>
              </w:rPr>
            </w:pPr>
            <w:r>
              <w:rPr>
                <w:rFonts w:ascii="Calibri"/>
                <w:b/>
              </w:rPr>
              <w:t>Harms</w:t>
            </w:r>
          </w:p>
          <w:p w14:paraId="00B8F977" w14:textId="77777777" w:rsidR="00375BE5" w:rsidRDefault="00375BE5" w:rsidP="00375BE5">
            <w:pPr>
              <w:pStyle w:val="TableParagraph"/>
              <w:spacing w:before="22"/>
              <w:ind w:left="27"/>
              <w:rPr>
                <w:rFonts w:ascii="Calibri" w:eastAsia="Calibri" w:hAnsi="Calibri" w:cs="Calibri"/>
              </w:rPr>
            </w:pPr>
            <w:r>
              <w:rPr>
                <w:rFonts w:ascii="Calibri"/>
                <w:b/>
                <w:i/>
              </w:rPr>
              <w:t>(from PICOS; see checklist)</w:t>
            </w:r>
          </w:p>
        </w:tc>
        <w:tc>
          <w:tcPr>
            <w:tcW w:w="1757" w:type="dxa"/>
            <w:tcBorders>
              <w:top w:val="single" w:sz="8" w:space="0" w:color="000000"/>
              <w:left w:val="single" w:sz="8" w:space="0" w:color="000000"/>
              <w:bottom w:val="single" w:sz="8" w:space="0" w:color="000000"/>
              <w:right w:val="single" w:sz="8" w:space="0" w:color="000000"/>
            </w:tcBorders>
            <w:shd w:val="clear" w:color="auto" w:fill="E2EFDA"/>
          </w:tcPr>
          <w:p w14:paraId="53470C8B" w14:textId="77777777" w:rsidR="00375BE5" w:rsidRDefault="00375BE5" w:rsidP="00375BE5">
            <w:pPr>
              <w:pStyle w:val="TableParagraph"/>
              <w:rPr>
                <w:rFonts w:ascii="Times New Roman" w:eastAsia="Times New Roman" w:hAnsi="Times New Roman" w:cs="Times New Roman"/>
              </w:rPr>
            </w:pPr>
          </w:p>
          <w:p w14:paraId="67B900D1" w14:textId="77777777" w:rsidR="00375BE5" w:rsidRDefault="00375BE5" w:rsidP="00375BE5">
            <w:pPr>
              <w:pStyle w:val="TableParagraph"/>
              <w:rPr>
                <w:rFonts w:ascii="Times New Roman" w:eastAsia="Times New Roman" w:hAnsi="Times New Roman" w:cs="Times New Roman"/>
              </w:rPr>
            </w:pPr>
          </w:p>
          <w:p w14:paraId="3F6152CE" w14:textId="77777777" w:rsidR="00375BE5" w:rsidRDefault="00375BE5" w:rsidP="00375BE5">
            <w:pPr>
              <w:pStyle w:val="TableParagraph"/>
              <w:rPr>
                <w:rFonts w:ascii="Times New Roman" w:eastAsia="Times New Roman" w:hAnsi="Times New Roman" w:cs="Times New Roman"/>
              </w:rPr>
            </w:pPr>
          </w:p>
          <w:p w14:paraId="13B26C80" w14:textId="77777777" w:rsidR="00375BE5" w:rsidRDefault="00375BE5" w:rsidP="00375BE5">
            <w:pPr>
              <w:pStyle w:val="TableParagraph"/>
              <w:rPr>
                <w:rFonts w:ascii="Times New Roman" w:eastAsia="Times New Roman" w:hAnsi="Times New Roman" w:cs="Times New Roman"/>
              </w:rPr>
            </w:pPr>
          </w:p>
          <w:p w14:paraId="3EF91ECD" w14:textId="77777777" w:rsidR="00375BE5" w:rsidRDefault="00375BE5" w:rsidP="00375BE5">
            <w:pPr>
              <w:pStyle w:val="TableParagraph"/>
              <w:rPr>
                <w:rFonts w:ascii="Times New Roman" w:eastAsia="Times New Roman" w:hAnsi="Times New Roman" w:cs="Times New Roman"/>
              </w:rPr>
            </w:pPr>
          </w:p>
          <w:p w14:paraId="761F7011" w14:textId="77777777" w:rsidR="00375BE5" w:rsidRDefault="00375BE5" w:rsidP="00375BE5">
            <w:pPr>
              <w:pStyle w:val="TableParagraph"/>
              <w:rPr>
                <w:rFonts w:ascii="Times New Roman" w:eastAsia="Times New Roman" w:hAnsi="Times New Roman" w:cs="Times New Roman"/>
              </w:rPr>
            </w:pPr>
          </w:p>
          <w:p w14:paraId="2F1B34F6" w14:textId="77777777" w:rsidR="00375BE5" w:rsidRDefault="00375BE5" w:rsidP="00375BE5">
            <w:pPr>
              <w:pStyle w:val="TableParagraph"/>
              <w:spacing w:before="2"/>
              <w:rPr>
                <w:rFonts w:ascii="Times New Roman" w:eastAsia="Times New Roman" w:hAnsi="Times New Roman" w:cs="Times New Roman"/>
                <w:sz w:val="19"/>
                <w:szCs w:val="19"/>
              </w:rPr>
            </w:pPr>
          </w:p>
          <w:p w14:paraId="41CB93B7" w14:textId="77777777" w:rsidR="00375BE5" w:rsidRDefault="00375BE5" w:rsidP="00375BE5">
            <w:pPr>
              <w:pStyle w:val="TableParagraph"/>
              <w:spacing w:line="259" w:lineRule="auto"/>
              <w:ind w:left="27" w:right="716"/>
              <w:rPr>
                <w:rFonts w:ascii="Calibri" w:eastAsia="Calibri" w:hAnsi="Calibri" w:cs="Calibri"/>
              </w:rPr>
            </w:pPr>
            <w:r>
              <w:rPr>
                <w:rFonts w:ascii="Calibri"/>
                <w:b/>
              </w:rPr>
              <w:t>Funding/ Comments</w:t>
            </w:r>
          </w:p>
        </w:tc>
      </w:tr>
      <w:tr w:rsidR="00375BE5" w14:paraId="6A67BD7B" w14:textId="77777777" w:rsidTr="00375BE5">
        <w:trPr>
          <w:trHeight w:hRule="exact" w:val="4442"/>
        </w:trPr>
        <w:tc>
          <w:tcPr>
            <w:tcW w:w="1675" w:type="dxa"/>
            <w:tcBorders>
              <w:top w:val="single" w:sz="8" w:space="0" w:color="000000"/>
              <w:left w:val="single" w:sz="8" w:space="0" w:color="000000"/>
              <w:bottom w:val="single" w:sz="8" w:space="0" w:color="000000"/>
              <w:right w:val="single" w:sz="8" w:space="0" w:color="000000"/>
            </w:tcBorders>
          </w:tcPr>
          <w:p w14:paraId="12512D6D" w14:textId="77777777" w:rsidR="00375BE5" w:rsidRDefault="00375BE5" w:rsidP="00375BE5">
            <w:pPr>
              <w:pStyle w:val="TableParagraph"/>
              <w:spacing w:line="259" w:lineRule="auto"/>
              <w:ind w:left="27" w:right="54"/>
              <w:rPr>
                <w:rFonts w:ascii="Calibri" w:eastAsia="Calibri" w:hAnsi="Calibri" w:cs="Calibri"/>
              </w:rPr>
            </w:pPr>
            <w:proofErr w:type="spellStart"/>
            <w:r>
              <w:rPr>
                <w:rFonts w:ascii="Calibri"/>
              </w:rPr>
              <w:t>Ercan</w:t>
            </w:r>
            <w:proofErr w:type="spellEnd"/>
            <w:r>
              <w:rPr>
                <w:rFonts w:ascii="Calibri"/>
              </w:rPr>
              <w:t xml:space="preserve"> et al., 2015 </w:t>
            </w:r>
            <w:r>
              <w:rPr>
                <w:rFonts w:ascii="Calibri"/>
              </w:rPr>
              <w:fldChar w:fldCharType="begin">
                <w:fldData xml:space="preserve">PEVuZE5vdGU+PENpdGU+PEF1dGhvcj5FcmNhbjwvQXV0aG9yPjxZZWFyPjIwMTU8L1llYXI+PFJl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</w:fldData>
              </w:fldChar>
            </w:r>
            <w:r>
              <w:rPr>
                <w:rFonts w:ascii="Calibri"/>
              </w:rPr>
              <w:instrText xml:space="preserve"> ADDIN EN.CITE </w:instrText>
            </w:r>
            <w:r>
              <w:rPr>
                <w:rFonts w:ascii="Calibri"/>
              </w:rPr>
              <w:fldChar w:fldCharType="begin">
                <w:fldData xml:space="preserve">PEVuZE5vdGU+PENpdGU+PEF1dGhvcj5FcmNhbjwvQXV0aG9yPjxZZWFyPjIwMTU8L1llYXI+PFJl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</w:fldData>
              </w:fldChar>
            </w:r>
            <w:r>
              <w:rPr>
                <w:rFonts w:ascii="Calibri"/>
              </w:rPr>
              <w:instrText xml:space="preserve"> ADDIN EN.CITE.DATA </w:instrText>
            </w:r>
            <w:r>
              <w:rPr>
                <w:rFonts w:ascii="Calibri"/>
              </w:rPr>
            </w:r>
            <w:r>
              <w:rPr>
                <w:rFonts w:ascii="Calibri"/>
              </w:rPr>
              <w:fldChar w:fldCharType="end"/>
            </w:r>
            <w:r>
              <w:rPr>
                <w:rFonts w:ascii="Calibri"/>
              </w:rPr>
            </w:r>
            <w:r>
              <w:rPr>
                <w:rFonts w:ascii="Calibri"/>
              </w:rPr>
              <w:fldChar w:fldCharType="separate"/>
            </w:r>
            <w:r>
              <w:rPr>
                <w:rFonts w:ascii="Calibri"/>
                <w:noProof/>
              </w:rPr>
              <w:t>[7]</w:t>
            </w:r>
            <w:r>
              <w:rPr>
                <w:rFonts w:ascii="Calibri"/>
              </w:rPr>
              <w:fldChar w:fldCharType="end"/>
            </w:r>
          </w:p>
          <w:p w14:paraId="4F48575C" w14:textId="77777777" w:rsidR="00375BE5" w:rsidRDefault="00375BE5" w:rsidP="00375BE5">
            <w:pPr>
              <w:pStyle w:val="TableParagraph"/>
              <w:spacing w:before="2"/>
              <w:rPr>
                <w:rFonts w:ascii="Times New Roman" w:eastAsia="Times New Roman" w:hAnsi="Times New Roman" w:cs="Times New Roman"/>
                <w:sz w:val="27"/>
                <w:szCs w:val="27"/>
              </w:rPr>
            </w:pPr>
          </w:p>
          <w:p w14:paraId="254C3712" w14:textId="77777777" w:rsidR="00375BE5" w:rsidRDefault="00375BE5" w:rsidP="00375BE5">
            <w:pPr>
              <w:pStyle w:val="TableParagraph"/>
              <w:ind w:left="27"/>
              <w:rPr>
                <w:rFonts w:ascii="Calibri" w:eastAsia="Calibri" w:hAnsi="Calibri" w:cs="Calibri"/>
              </w:rPr>
            </w:pPr>
            <w:r>
              <w:rPr>
                <w:rFonts w:ascii="Calibri"/>
              </w:rPr>
              <w:t>N = 119</w:t>
            </w:r>
          </w:p>
          <w:p w14:paraId="77E96E6D" w14:textId="77777777" w:rsidR="00375BE5" w:rsidRDefault="00375BE5" w:rsidP="00375BE5">
            <w:pPr>
              <w:pStyle w:val="TableParagraph"/>
              <w:spacing w:before="2"/>
              <w:rPr>
                <w:rFonts w:ascii="Times New Roman" w:eastAsia="Times New Roman" w:hAnsi="Times New Roman" w:cs="Times New Roman"/>
                <w:sz w:val="27"/>
                <w:szCs w:val="27"/>
              </w:rPr>
            </w:pPr>
          </w:p>
          <w:p w14:paraId="513E30FA" w14:textId="77777777" w:rsidR="00375BE5" w:rsidRDefault="00375BE5" w:rsidP="00375BE5">
            <w:pPr>
              <w:pStyle w:val="TableParagraph"/>
              <w:spacing w:line="519" w:lineRule="auto"/>
              <w:ind w:left="27" w:right="1013"/>
              <w:rPr>
                <w:rFonts w:ascii="Calibri" w:eastAsia="Calibri" w:hAnsi="Calibri" w:cs="Calibri"/>
              </w:rPr>
            </w:pPr>
            <w:r>
              <w:rPr>
                <w:rFonts w:ascii="Calibri"/>
              </w:rPr>
              <w:t>Turkey (Fair)</w:t>
            </w:r>
          </w:p>
        </w:tc>
        <w:tc>
          <w:tcPr>
            <w:tcW w:w="6043" w:type="dxa"/>
            <w:tcBorders>
              <w:top w:val="single" w:sz="8" w:space="0" w:color="000000"/>
              <w:left w:val="single" w:sz="8" w:space="0" w:color="000000"/>
              <w:bottom w:val="single" w:sz="8" w:space="0" w:color="000000"/>
              <w:right w:val="single" w:sz="8" w:space="0" w:color="000000"/>
            </w:tcBorders>
          </w:tcPr>
          <w:p w14:paraId="59E9B784" w14:textId="77777777" w:rsidR="00375BE5" w:rsidRDefault="00375BE5" w:rsidP="00375BE5">
            <w:pPr>
              <w:pStyle w:val="TableParagraph"/>
              <w:ind w:left="27"/>
              <w:rPr>
                <w:rFonts w:ascii="Calibri" w:eastAsia="Calibri" w:hAnsi="Calibri" w:cs="Calibri"/>
              </w:rPr>
            </w:pPr>
            <w:r>
              <w:rPr>
                <w:rFonts w:ascii="Calibri"/>
              </w:rPr>
              <w:t>Solifenacin 5 mg vs. Fesoterodine4 mg</w:t>
            </w:r>
          </w:p>
          <w:p w14:paraId="763234D7" w14:textId="77777777" w:rsidR="00375BE5" w:rsidRDefault="00375BE5" w:rsidP="00375BE5">
            <w:pPr>
              <w:pStyle w:val="TableParagraph"/>
              <w:spacing w:before="2"/>
              <w:rPr>
                <w:rFonts w:ascii="Times New Roman" w:eastAsia="Times New Roman" w:hAnsi="Times New Roman" w:cs="Times New Roman"/>
                <w:sz w:val="27"/>
                <w:szCs w:val="27"/>
              </w:rPr>
            </w:pPr>
          </w:p>
          <w:p w14:paraId="7F221FE7" w14:textId="77777777" w:rsidR="00375BE5" w:rsidRDefault="00375BE5" w:rsidP="00375BE5">
            <w:pPr>
              <w:pStyle w:val="TableParagraph"/>
              <w:spacing w:line="259" w:lineRule="auto"/>
              <w:ind w:left="27" w:right="734"/>
              <w:rPr>
                <w:rFonts w:ascii="Calibri" w:eastAsia="Calibri" w:hAnsi="Calibri" w:cs="Calibri"/>
              </w:rPr>
            </w:pPr>
            <w:r>
              <w:rPr>
                <w:rFonts w:ascii="Calibri" w:eastAsia="Calibri" w:hAnsi="Calibri" w:cs="Calibri"/>
              </w:rPr>
              <w:t>Change from baseline Overactive Bladder Symptom Scores (OABSS): ‐8.2 vs. ‐9.4</w:t>
            </w:r>
          </w:p>
        </w:tc>
        <w:tc>
          <w:tcPr>
            <w:tcW w:w="4318" w:type="dxa"/>
            <w:tcBorders>
              <w:top w:val="single" w:sz="8" w:space="0" w:color="000000"/>
              <w:left w:val="single" w:sz="8" w:space="0" w:color="000000"/>
              <w:bottom w:val="single" w:sz="8" w:space="0" w:color="000000"/>
              <w:right w:val="single" w:sz="8" w:space="0" w:color="000000"/>
            </w:tcBorders>
          </w:tcPr>
          <w:p w14:paraId="5B2ECE3D" w14:textId="77777777" w:rsidR="00375BE5" w:rsidRDefault="00375BE5" w:rsidP="00375BE5">
            <w:pPr>
              <w:pStyle w:val="TableParagraph"/>
              <w:ind w:left="27"/>
              <w:rPr>
                <w:rFonts w:ascii="Calibri" w:eastAsia="Calibri" w:hAnsi="Calibri" w:cs="Calibri"/>
              </w:rPr>
            </w:pPr>
            <w:r>
              <w:rPr>
                <w:rFonts w:ascii="Calibri"/>
              </w:rPr>
              <w:t>Solifenacin 5 mg vs. Fesoterodine 4 mg</w:t>
            </w:r>
          </w:p>
          <w:p w14:paraId="2DAAD49A" w14:textId="77777777" w:rsidR="00375BE5" w:rsidRDefault="00375BE5" w:rsidP="00375BE5">
            <w:pPr>
              <w:pStyle w:val="TableParagraph"/>
              <w:spacing w:before="2"/>
              <w:rPr>
                <w:rFonts w:ascii="Times New Roman" w:eastAsia="Times New Roman" w:hAnsi="Times New Roman" w:cs="Times New Roman"/>
                <w:sz w:val="27"/>
                <w:szCs w:val="27"/>
              </w:rPr>
            </w:pPr>
          </w:p>
          <w:p w14:paraId="0DAAD4A4" w14:textId="77777777" w:rsidR="00375BE5" w:rsidRDefault="00375BE5" w:rsidP="00375BE5">
            <w:pPr>
              <w:pStyle w:val="TableParagraph"/>
              <w:spacing w:line="259" w:lineRule="auto"/>
              <w:ind w:left="27" w:right="286"/>
              <w:rPr>
                <w:rFonts w:ascii="Calibri" w:eastAsia="Calibri" w:hAnsi="Calibri" w:cs="Calibri"/>
              </w:rPr>
            </w:pPr>
            <w:r>
              <w:rPr>
                <w:rFonts w:ascii="Calibri"/>
              </w:rPr>
              <w:t>Discontinuation due to adverse events: 0/60 (0%) vs. 6/59 (10.2%)</w:t>
            </w:r>
          </w:p>
          <w:p w14:paraId="6DAC4FFF" w14:textId="77777777" w:rsidR="00375BE5" w:rsidRDefault="00375BE5" w:rsidP="00375BE5">
            <w:pPr>
              <w:pStyle w:val="TableParagraph"/>
              <w:spacing w:before="36" w:line="580" w:lineRule="exact"/>
              <w:ind w:left="27" w:right="1836"/>
              <w:rPr>
                <w:rFonts w:ascii="Calibri" w:eastAsia="Calibri" w:hAnsi="Calibri" w:cs="Calibri"/>
              </w:rPr>
            </w:pPr>
            <w:r>
              <w:rPr>
                <w:rFonts w:ascii="Calibri"/>
              </w:rPr>
              <w:t>Serious adverse events: NR Specific adverse events:</w:t>
            </w:r>
          </w:p>
          <w:p w14:paraId="0685E13A" w14:textId="77777777" w:rsidR="00375BE5" w:rsidRDefault="00375BE5" w:rsidP="00375BE5">
            <w:pPr>
              <w:pStyle w:val="TableParagraph"/>
              <w:spacing w:line="233" w:lineRule="exact"/>
              <w:ind w:left="27"/>
              <w:rPr>
                <w:rFonts w:ascii="Calibri" w:eastAsia="Calibri" w:hAnsi="Calibri" w:cs="Calibri"/>
              </w:rPr>
            </w:pPr>
            <w:r>
              <w:rPr>
                <w:rFonts w:ascii="Calibri" w:eastAsia="Calibri" w:hAnsi="Calibri" w:cs="Calibri"/>
              </w:rPr>
              <w:t>‐Constipation: 1/60 (1.7%) vs. 3/59 (5.1%)</w:t>
            </w:r>
          </w:p>
          <w:p w14:paraId="591E1DA6" w14:textId="77777777" w:rsidR="00375BE5" w:rsidRDefault="00375BE5" w:rsidP="00375BE5">
            <w:pPr>
              <w:pStyle w:val="TableParagraph"/>
              <w:spacing w:before="22"/>
              <w:ind w:left="27"/>
              <w:rPr>
                <w:rFonts w:ascii="Calibri" w:eastAsia="Calibri" w:hAnsi="Calibri" w:cs="Calibri"/>
              </w:rPr>
            </w:pPr>
            <w:r>
              <w:rPr>
                <w:rFonts w:ascii="Calibri" w:eastAsia="Calibri" w:hAnsi="Calibri" w:cs="Calibri"/>
              </w:rPr>
              <w:t>‐Dry mouth: 3/60 (5.0%) vs. 8/59 (13.6%)</w:t>
            </w:r>
          </w:p>
        </w:tc>
        <w:tc>
          <w:tcPr>
            <w:tcW w:w="1757" w:type="dxa"/>
            <w:tcBorders>
              <w:top w:val="single" w:sz="8" w:space="0" w:color="000000"/>
              <w:left w:val="single" w:sz="8" w:space="0" w:color="000000"/>
              <w:bottom w:val="single" w:sz="8" w:space="0" w:color="000000"/>
              <w:right w:val="single" w:sz="8" w:space="0" w:color="000000"/>
            </w:tcBorders>
          </w:tcPr>
          <w:p w14:paraId="73645041" w14:textId="77777777" w:rsidR="00375BE5" w:rsidRDefault="00375BE5" w:rsidP="00375BE5">
            <w:pPr>
              <w:pStyle w:val="TableParagraph"/>
              <w:ind w:left="27"/>
              <w:rPr>
                <w:rFonts w:ascii="Calibri" w:eastAsia="Calibri" w:hAnsi="Calibri" w:cs="Calibri"/>
              </w:rPr>
            </w:pPr>
            <w:r>
              <w:rPr>
                <w:rFonts w:ascii="Calibri"/>
              </w:rPr>
              <w:t>NR</w:t>
            </w:r>
          </w:p>
        </w:tc>
      </w:tr>
    </w:tbl>
    <w:p w14:paraId="28DCF8DE" w14:textId="77777777" w:rsidR="00375BE5" w:rsidRDefault="00375BE5" w:rsidP="00375BE5">
      <w:pPr>
        <w:rPr>
          <w:rFonts w:ascii="Calibri" w:eastAsia="Calibri" w:hAnsi="Calibri" w:cs="Calibri"/>
        </w:rPr>
        <w:sectPr w:rsidR="00375BE5">
          <w:pgSz w:w="15840" w:h="12240" w:orient="landscape"/>
          <w:pgMar w:top="1000" w:right="920" w:bottom="280" w:left="900" w:header="720" w:footer="720" w:gutter="0"/>
          <w:cols w:space="720"/>
        </w:sectPr>
      </w:pPr>
    </w:p>
    <w:p w14:paraId="404426AE" w14:textId="77777777" w:rsidR="00375BE5" w:rsidRDefault="00375BE5" w:rsidP="00375BE5">
      <w:pPr>
        <w:spacing w:before="10"/>
        <w:rPr>
          <w:rFonts w:ascii="Times New Roman" w:eastAsia="Times New Roman" w:hAnsi="Times New Roman" w:cs="Times New Roman"/>
          <w:sz w:val="6"/>
          <w:szCs w:val="6"/>
        </w:rPr>
      </w:pPr>
    </w:p>
    <w:tbl>
      <w:tblPr>
        <w:tblW w:w="0" w:type="auto"/>
        <w:tblInd w:w="106" w:type="dxa"/>
        <w:tblLayout w:type="fixed"/>
        <w:tblCellMar>
          <w:left w:w="0" w:type="dxa"/>
          <w:right w:w="0" w:type="dxa"/>
        </w:tblCellMar>
        <w:tblLook w:val="01E0" w:firstRow="1" w:lastRow="1" w:firstColumn="1" w:lastColumn="1" w:noHBand="0" w:noVBand="0"/>
      </w:tblPr>
      <w:tblGrid>
        <w:gridCol w:w="1675"/>
        <w:gridCol w:w="1224"/>
        <w:gridCol w:w="2803"/>
        <w:gridCol w:w="998"/>
        <w:gridCol w:w="3545"/>
      </w:tblGrid>
      <w:tr w:rsidR="00375BE5" w14:paraId="3308BF7A" w14:textId="77777777" w:rsidTr="00375BE5">
        <w:trPr>
          <w:trHeight w:hRule="exact" w:val="2323"/>
        </w:trPr>
        <w:tc>
          <w:tcPr>
            <w:tcW w:w="1675" w:type="dxa"/>
            <w:tcBorders>
              <w:top w:val="single" w:sz="8" w:space="0" w:color="000000"/>
              <w:left w:val="single" w:sz="8" w:space="0" w:color="000000"/>
              <w:bottom w:val="single" w:sz="8" w:space="0" w:color="000000"/>
              <w:right w:val="single" w:sz="8" w:space="0" w:color="000000"/>
            </w:tcBorders>
            <w:shd w:val="clear" w:color="auto" w:fill="E2EFDA"/>
          </w:tcPr>
          <w:p w14:paraId="118CA65F" w14:textId="77777777" w:rsidR="00375BE5" w:rsidRDefault="00375BE5" w:rsidP="00375BE5">
            <w:pPr>
              <w:pStyle w:val="TableParagraph"/>
              <w:spacing w:before="10"/>
              <w:rPr>
                <w:rFonts w:ascii="Times New Roman" w:eastAsia="Times New Roman" w:hAnsi="Times New Roman" w:cs="Times New Roman"/>
                <w:sz w:val="24"/>
                <w:szCs w:val="24"/>
              </w:rPr>
            </w:pPr>
          </w:p>
          <w:p w14:paraId="5BD75716" w14:textId="77777777" w:rsidR="00375BE5" w:rsidRDefault="00375BE5" w:rsidP="00375BE5">
            <w:pPr>
              <w:pStyle w:val="TableParagraph"/>
              <w:spacing w:line="259" w:lineRule="auto"/>
              <w:ind w:left="27" w:right="101"/>
              <w:rPr>
                <w:rFonts w:ascii="Calibri" w:eastAsia="Calibri" w:hAnsi="Calibri" w:cs="Calibri"/>
              </w:rPr>
            </w:pPr>
            <w:r>
              <w:rPr>
                <w:rFonts w:ascii="Calibri"/>
                <w:b/>
              </w:rPr>
              <w:t>Author, Year Total Population (Included population) Country</w:t>
            </w:r>
          </w:p>
          <w:p w14:paraId="6F34D941" w14:textId="77777777" w:rsidR="00375BE5" w:rsidRDefault="00375BE5" w:rsidP="00375BE5">
            <w:pPr>
              <w:pStyle w:val="TableParagraph"/>
              <w:spacing w:line="259" w:lineRule="auto"/>
              <w:ind w:left="27" w:right="225"/>
              <w:rPr>
                <w:rFonts w:ascii="Calibri" w:eastAsia="Calibri" w:hAnsi="Calibri" w:cs="Calibri"/>
              </w:rPr>
            </w:pPr>
            <w:r>
              <w:rPr>
                <w:rFonts w:ascii="Calibri"/>
                <w:b/>
              </w:rPr>
              <w:t>Trial name (Quality rating)</w:t>
            </w:r>
          </w:p>
        </w:tc>
        <w:tc>
          <w:tcPr>
            <w:tcW w:w="1224" w:type="dxa"/>
            <w:tcBorders>
              <w:top w:val="single" w:sz="8" w:space="0" w:color="000000"/>
              <w:left w:val="single" w:sz="8" w:space="0" w:color="000000"/>
              <w:bottom w:val="single" w:sz="8" w:space="0" w:color="000000"/>
              <w:right w:val="single" w:sz="8" w:space="0" w:color="000000"/>
            </w:tcBorders>
            <w:shd w:val="clear" w:color="auto" w:fill="E2EFDA"/>
          </w:tcPr>
          <w:p w14:paraId="597F92E4" w14:textId="77777777" w:rsidR="00375BE5" w:rsidRDefault="00375BE5" w:rsidP="00375BE5">
            <w:pPr>
              <w:pStyle w:val="TableParagraph"/>
              <w:rPr>
                <w:rFonts w:ascii="Times New Roman" w:eastAsia="Times New Roman" w:hAnsi="Times New Roman" w:cs="Times New Roman"/>
              </w:rPr>
            </w:pPr>
          </w:p>
          <w:p w14:paraId="0E330D79" w14:textId="77777777" w:rsidR="00375BE5" w:rsidRDefault="00375BE5" w:rsidP="00375BE5">
            <w:pPr>
              <w:pStyle w:val="TableParagraph"/>
              <w:rPr>
                <w:rFonts w:ascii="Times New Roman" w:eastAsia="Times New Roman" w:hAnsi="Times New Roman" w:cs="Times New Roman"/>
              </w:rPr>
            </w:pPr>
          </w:p>
          <w:p w14:paraId="579889DC" w14:textId="77777777" w:rsidR="00375BE5" w:rsidRDefault="00375BE5" w:rsidP="00375BE5">
            <w:pPr>
              <w:pStyle w:val="TableParagraph"/>
              <w:rPr>
                <w:rFonts w:ascii="Times New Roman" w:eastAsia="Times New Roman" w:hAnsi="Times New Roman" w:cs="Times New Roman"/>
              </w:rPr>
            </w:pPr>
          </w:p>
          <w:p w14:paraId="11EDB1E3" w14:textId="77777777" w:rsidR="00375BE5" w:rsidRDefault="00375BE5" w:rsidP="00375BE5">
            <w:pPr>
              <w:pStyle w:val="TableParagraph"/>
              <w:rPr>
                <w:rFonts w:ascii="Times New Roman" w:eastAsia="Times New Roman" w:hAnsi="Times New Roman" w:cs="Times New Roman"/>
              </w:rPr>
            </w:pPr>
          </w:p>
          <w:p w14:paraId="66CE19B2" w14:textId="77777777" w:rsidR="00375BE5" w:rsidRDefault="00375BE5" w:rsidP="00375BE5">
            <w:pPr>
              <w:pStyle w:val="TableParagraph"/>
              <w:rPr>
                <w:rFonts w:ascii="Times New Roman" w:eastAsia="Times New Roman" w:hAnsi="Times New Roman" w:cs="Times New Roman"/>
              </w:rPr>
            </w:pPr>
          </w:p>
          <w:p w14:paraId="0BBC9F67" w14:textId="77777777" w:rsidR="00375BE5" w:rsidRDefault="00375BE5" w:rsidP="00375BE5">
            <w:pPr>
              <w:pStyle w:val="TableParagraph"/>
              <w:rPr>
                <w:rFonts w:ascii="Times New Roman" w:eastAsia="Times New Roman" w:hAnsi="Times New Roman" w:cs="Times New Roman"/>
              </w:rPr>
            </w:pPr>
          </w:p>
          <w:p w14:paraId="5E3BEECF" w14:textId="77777777" w:rsidR="00375BE5" w:rsidRDefault="00375BE5" w:rsidP="00375BE5">
            <w:pPr>
              <w:pStyle w:val="TableParagraph"/>
              <w:rPr>
                <w:rFonts w:ascii="Times New Roman" w:eastAsia="Times New Roman" w:hAnsi="Times New Roman" w:cs="Times New Roman"/>
              </w:rPr>
            </w:pPr>
          </w:p>
          <w:p w14:paraId="3C456479" w14:textId="77777777" w:rsidR="00375BE5" w:rsidRDefault="00375BE5" w:rsidP="00375BE5">
            <w:pPr>
              <w:pStyle w:val="TableParagraph"/>
              <w:spacing w:before="5"/>
              <w:rPr>
                <w:rFonts w:ascii="Times New Roman" w:eastAsia="Times New Roman" w:hAnsi="Times New Roman" w:cs="Times New Roman"/>
              </w:rPr>
            </w:pPr>
          </w:p>
          <w:p w14:paraId="4D2C57AA" w14:textId="77777777" w:rsidR="00375BE5" w:rsidRDefault="00375BE5" w:rsidP="00375BE5">
            <w:pPr>
              <w:pStyle w:val="TableParagraph"/>
              <w:ind w:left="28"/>
              <w:rPr>
                <w:rFonts w:ascii="Calibri" w:eastAsia="Calibri" w:hAnsi="Calibri" w:cs="Calibri"/>
              </w:rPr>
            </w:pPr>
            <w:r>
              <w:rPr>
                <w:rFonts w:ascii="Calibri"/>
                <w:b/>
              </w:rPr>
              <w:t>Population</w:t>
            </w:r>
          </w:p>
        </w:tc>
        <w:tc>
          <w:tcPr>
            <w:tcW w:w="2803" w:type="dxa"/>
            <w:tcBorders>
              <w:top w:val="single" w:sz="8" w:space="0" w:color="000000"/>
              <w:left w:val="single" w:sz="8" w:space="0" w:color="000000"/>
              <w:bottom w:val="single" w:sz="8" w:space="0" w:color="000000"/>
              <w:right w:val="single" w:sz="8" w:space="0" w:color="000000"/>
            </w:tcBorders>
            <w:shd w:val="clear" w:color="auto" w:fill="E2EFDA"/>
          </w:tcPr>
          <w:p w14:paraId="392BE934" w14:textId="77777777" w:rsidR="00375BE5" w:rsidRDefault="00375BE5" w:rsidP="00375BE5">
            <w:pPr>
              <w:pStyle w:val="TableParagraph"/>
              <w:rPr>
                <w:rFonts w:ascii="Times New Roman" w:eastAsia="Times New Roman" w:hAnsi="Times New Roman" w:cs="Times New Roman"/>
              </w:rPr>
            </w:pPr>
          </w:p>
          <w:p w14:paraId="649E3E90" w14:textId="77777777" w:rsidR="00375BE5" w:rsidRDefault="00375BE5" w:rsidP="00375BE5">
            <w:pPr>
              <w:pStyle w:val="TableParagraph"/>
              <w:rPr>
                <w:rFonts w:ascii="Times New Roman" w:eastAsia="Times New Roman" w:hAnsi="Times New Roman" w:cs="Times New Roman"/>
              </w:rPr>
            </w:pPr>
          </w:p>
          <w:p w14:paraId="25D30FE0" w14:textId="77777777" w:rsidR="00375BE5" w:rsidRDefault="00375BE5" w:rsidP="00375BE5">
            <w:pPr>
              <w:pStyle w:val="TableParagraph"/>
              <w:rPr>
                <w:rFonts w:ascii="Times New Roman" w:eastAsia="Times New Roman" w:hAnsi="Times New Roman" w:cs="Times New Roman"/>
              </w:rPr>
            </w:pPr>
          </w:p>
          <w:p w14:paraId="2D14DDFE" w14:textId="77777777" w:rsidR="00375BE5" w:rsidRDefault="00375BE5" w:rsidP="00375BE5">
            <w:pPr>
              <w:pStyle w:val="TableParagraph"/>
              <w:rPr>
                <w:rFonts w:ascii="Times New Roman" w:eastAsia="Times New Roman" w:hAnsi="Times New Roman" w:cs="Times New Roman"/>
              </w:rPr>
            </w:pPr>
          </w:p>
          <w:p w14:paraId="1495160B" w14:textId="77777777" w:rsidR="00375BE5" w:rsidRDefault="00375BE5" w:rsidP="00375BE5">
            <w:pPr>
              <w:pStyle w:val="TableParagraph"/>
              <w:rPr>
                <w:rFonts w:ascii="Times New Roman" w:eastAsia="Times New Roman" w:hAnsi="Times New Roman" w:cs="Times New Roman"/>
              </w:rPr>
            </w:pPr>
          </w:p>
          <w:p w14:paraId="367B6363" w14:textId="77777777" w:rsidR="00375BE5" w:rsidRDefault="00375BE5" w:rsidP="00375BE5">
            <w:pPr>
              <w:pStyle w:val="TableParagraph"/>
              <w:rPr>
                <w:rFonts w:ascii="Times New Roman" w:eastAsia="Times New Roman" w:hAnsi="Times New Roman" w:cs="Times New Roman"/>
              </w:rPr>
            </w:pPr>
          </w:p>
          <w:p w14:paraId="36A09A11" w14:textId="77777777" w:rsidR="00375BE5" w:rsidRDefault="00375BE5" w:rsidP="00375BE5">
            <w:pPr>
              <w:pStyle w:val="TableParagraph"/>
              <w:rPr>
                <w:rFonts w:ascii="Times New Roman" w:eastAsia="Times New Roman" w:hAnsi="Times New Roman" w:cs="Times New Roman"/>
              </w:rPr>
            </w:pPr>
          </w:p>
          <w:p w14:paraId="4A43547E" w14:textId="77777777" w:rsidR="00375BE5" w:rsidRDefault="00375BE5" w:rsidP="00375BE5">
            <w:pPr>
              <w:pStyle w:val="TableParagraph"/>
              <w:spacing w:before="5"/>
              <w:rPr>
                <w:rFonts w:ascii="Times New Roman" w:eastAsia="Times New Roman" w:hAnsi="Times New Roman" w:cs="Times New Roman"/>
              </w:rPr>
            </w:pPr>
          </w:p>
          <w:p w14:paraId="140D4935" w14:textId="77777777" w:rsidR="00375BE5" w:rsidRDefault="00375BE5" w:rsidP="00375BE5">
            <w:pPr>
              <w:pStyle w:val="TableParagraph"/>
              <w:ind w:left="29"/>
              <w:rPr>
                <w:rFonts w:ascii="Calibri" w:eastAsia="Calibri" w:hAnsi="Calibri" w:cs="Calibri"/>
              </w:rPr>
            </w:pPr>
            <w:r>
              <w:rPr>
                <w:rFonts w:ascii="Calibri"/>
                <w:b/>
              </w:rPr>
              <w:t>Interventions</w:t>
            </w:r>
          </w:p>
        </w:tc>
        <w:tc>
          <w:tcPr>
            <w:tcW w:w="998" w:type="dxa"/>
            <w:tcBorders>
              <w:top w:val="single" w:sz="8" w:space="0" w:color="000000"/>
              <w:left w:val="single" w:sz="8" w:space="0" w:color="000000"/>
              <w:bottom w:val="single" w:sz="8" w:space="0" w:color="000000"/>
              <w:right w:val="single" w:sz="8" w:space="0" w:color="000000"/>
            </w:tcBorders>
            <w:shd w:val="clear" w:color="auto" w:fill="E2EFDA"/>
          </w:tcPr>
          <w:p w14:paraId="5CBE2B27" w14:textId="77777777" w:rsidR="00375BE5" w:rsidRDefault="00375BE5" w:rsidP="00375BE5">
            <w:pPr>
              <w:pStyle w:val="TableParagraph"/>
              <w:rPr>
                <w:rFonts w:ascii="Times New Roman" w:eastAsia="Times New Roman" w:hAnsi="Times New Roman" w:cs="Times New Roman"/>
              </w:rPr>
            </w:pPr>
          </w:p>
          <w:p w14:paraId="068A5A27" w14:textId="77777777" w:rsidR="00375BE5" w:rsidRDefault="00375BE5" w:rsidP="00375BE5">
            <w:pPr>
              <w:pStyle w:val="TableParagraph"/>
              <w:rPr>
                <w:rFonts w:ascii="Times New Roman" w:eastAsia="Times New Roman" w:hAnsi="Times New Roman" w:cs="Times New Roman"/>
              </w:rPr>
            </w:pPr>
          </w:p>
          <w:p w14:paraId="04B13BA0" w14:textId="77777777" w:rsidR="00375BE5" w:rsidRDefault="00375BE5" w:rsidP="00375BE5">
            <w:pPr>
              <w:pStyle w:val="TableParagraph"/>
              <w:rPr>
                <w:rFonts w:ascii="Times New Roman" w:eastAsia="Times New Roman" w:hAnsi="Times New Roman" w:cs="Times New Roman"/>
              </w:rPr>
            </w:pPr>
          </w:p>
          <w:p w14:paraId="1E49181C" w14:textId="77777777" w:rsidR="00375BE5" w:rsidRDefault="00375BE5" w:rsidP="00375BE5">
            <w:pPr>
              <w:pStyle w:val="TableParagraph"/>
              <w:rPr>
                <w:rFonts w:ascii="Times New Roman" w:eastAsia="Times New Roman" w:hAnsi="Times New Roman" w:cs="Times New Roman"/>
              </w:rPr>
            </w:pPr>
          </w:p>
          <w:p w14:paraId="752E9960" w14:textId="77777777" w:rsidR="00375BE5" w:rsidRDefault="00375BE5" w:rsidP="00375BE5">
            <w:pPr>
              <w:pStyle w:val="TableParagraph"/>
              <w:spacing w:before="145" w:line="259" w:lineRule="auto"/>
              <w:ind w:left="27" w:right="212"/>
              <w:rPr>
                <w:rFonts w:ascii="Calibri" w:eastAsia="Calibri" w:hAnsi="Calibri" w:cs="Calibri"/>
              </w:rPr>
            </w:pPr>
            <w:r>
              <w:rPr>
                <w:rFonts w:ascii="Calibri"/>
                <w:b/>
              </w:rPr>
              <w:t>Age, y Gender,</w:t>
            </w:r>
          </w:p>
          <w:p w14:paraId="17BEE25A" w14:textId="77777777" w:rsidR="00375BE5" w:rsidRDefault="00375BE5" w:rsidP="00375BE5">
            <w:pPr>
              <w:pStyle w:val="TableParagraph"/>
              <w:spacing w:line="259" w:lineRule="auto"/>
              <w:ind w:left="27" w:right="70"/>
              <w:rPr>
                <w:rFonts w:ascii="Calibri" w:eastAsia="Calibri" w:hAnsi="Calibri" w:cs="Calibri"/>
              </w:rPr>
            </w:pPr>
            <w:r>
              <w:rPr>
                <w:rFonts w:ascii="Calibri"/>
                <w:b/>
              </w:rPr>
              <w:t>% Female Race</w:t>
            </w:r>
          </w:p>
        </w:tc>
        <w:tc>
          <w:tcPr>
            <w:tcW w:w="3545" w:type="dxa"/>
            <w:tcBorders>
              <w:top w:val="single" w:sz="8" w:space="0" w:color="000000"/>
              <w:left w:val="single" w:sz="8" w:space="0" w:color="000000"/>
              <w:bottom w:val="single" w:sz="8" w:space="0" w:color="000000"/>
              <w:right w:val="single" w:sz="8" w:space="0" w:color="000000"/>
            </w:tcBorders>
            <w:shd w:val="clear" w:color="auto" w:fill="E2EFDA"/>
          </w:tcPr>
          <w:p w14:paraId="10FE4E85" w14:textId="77777777" w:rsidR="00375BE5" w:rsidRDefault="00375BE5" w:rsidP="00375BE5">
            <w:pPr>
              <w:pStyle w:val="TableParagraph"/>
              <w:rPr>
                <w:rFonts w:ascii="Times New Roman" w:eastAsia="Times New Roman" w:hAnsi="Times New Roman" w:cs="Times New Roman"/>
              </w:rPr>
            </w:pPr>
          </w:p>
          <w:p w14:paraId="07170429" w14:textId="77777777" w:rsidR="00375BE5" w:rsidRDefault="00375BE5" w:rsidP="00375BE5">
            <w:pPr>
              <w:pStyle w:val="TableParagraph"/>
              <w:rPr>
                <w:rFonts w:ascii="Times New Roman" w:eastAsia="Times New Roman" w:hAnsi="Times New Roman" w:cs="Times New Roman"/>
              </w:rPr>
            </w:pPr>
          </w:p>
          <w:p w14:paraId="19074315" w14:textId="77777777" w:rsidR="00375BE5" w:rsidRDefault="00375BE5" w:rsidP="00375BE5">
            <w:pPr>
              <w:pStyle w:val="TableParagraph"/>
              <w:rPr>
                <w:rFonts w:ascii="Times New Roman" w:eastAsia="Times New Roman" w:hAnsi="Times New Roman" w:cs="Times New Roman"/>
              </w:rPr>
            </w:pPr>
          </w:p>
          <w:p w14:paraId="46A53A38" w14:textId="77777777" w:rsidR="00375BE5" w:rsidRDefault="00375BE5" w:rsidP="00375BE5">
            <w:pPr>
              <w:pStyle w:val="TableParagraph"/>
              <w:rPr>
                <w:rFonts w:ascii="Times New Roman" w:eastAsia="Times New Roman" w:hAnsi="Times New Roman" w:cs="Times New Roman"/>
              </w:rPr>
            </w:pPr>
          </w:p>
          <w:p w14:paraId="4BB75C05" w14:textId="77777777" w:rsidR="00375BE5" w:rsidRDefault="00375BE5" w:rsidP="00375BE5">
            <w:pPr>
              <w:pStyle w:val="TableParagraph"/>
              <w:rPr>
                <w:rFonts w:ascii="Times New Roman" w:eastAsia="Times New Roman" w:hAnsi="Times New Roman" w:cs="Times New Roman"/>
              </w:rPr>
            </w:pPr>
          </w:p>
          <w:p w14:paraId="54521850" w14:textId="77777777" w:rsidR="00375BE5" w:rsidRDefault="00375BE5" w:rsidP="00375BE5">
            <w:pPr>
              <w:pStyle w:val="TableParagraph"/>
              <w:rPr>
                <w:rFonts w:ascii="Times New Roman" w:eastAsia="Times New Roman" w:hAnsi="Times New Roman" w:cs="Times New Roman"/>
              </w:rPr>
            </w:pPr>
          </w:p>
          <w:p w14:paraId="6C7B8F80" w14:textId="77777777" w:rsidR="00375BE5" w:rsidRDefault="00375BE5" w:rsidP="00375BE5">
            <w:pPr>
              <w:pStyle w:val="TableParagraph"/>
              <w:spacing w:before="2"/>
              <w:rPr>
                <w:rFonts w:ascii="Times New Roman" w:eastAsia="Times New Roman" w:hAnsi="Times New Roman" w:cs="Times New Roman"/>
                <w:sz w:val="19"/>
                <w:szCs w:val="19"/>
              </w:rPr>
            </w:pPr>
          </w:p>
          <w:p w14:paraId="5B3D048E" w14:textId="77777777" w:rsidR="00375BE5" w:rsidRDefault="00375BE5" w:rsidP="00375BE5">
            <w:pPr>
              <w:pStyle w:val="TableParagraph"/>
              <w:ind w:left="27"/>
              <w:rPr>
                <w:rFonts w:ascii="Calibri" w:eastAsia="Calibri" w:hAnsi="Calibri" w:cs="Calibri"/>
              </w:rPr>
            </w:pPr>
            <w:r>
              <w:rPr>
                <w:rFonts w:ascii="Calibri"/>
                <w:b/>
              </w:rPr>
              <w:t>Other population characteristics</w:t>
            </w:r>
          </w:p>
          <w:p w14:paraId="4EE49A85" w14:textId="77777777" w:rsidR="00375BE5" w:rsidRDefault="00375BE5" w:rsidP="00375BE5">
            <w:pPr>
              <w:pStyle w:val="TableParagraph"/>
              <w:spacing w:before="22"/>
              <w:ind w:left="27"/>
              <w:rPr>
                <w:rFonts w:ascii="Calibri" w:eastAsia="Calibri" w:hAnsi="Calibri" w:cs="Calibri"/>
              </w:rPr>
            </w:pPr>
            <w:r>
              <w:rPr>
                <w:rFonts w:ascii="Calibri"/>
                <w:b/>
                <w:i/>
              </w:rPr>
              <w:t>(prognostic)</w:t>
            </w:r>
          </w:p>
        </w:tc>
      </w:tr>
      <w:tr w:rsidR="00375BE5" w14:paraId="7877011D" w14:textId="77777777" w:rsidTr="00375BE5">
        <w:trPr>
          <w:trHeight w:hRule="exact" w:val="330"/>
        </w:trPr>
        <w:tc>
          <w:tcPr>
            <w:tcW w:w="1675" w:type="dxa"/>
            <w:tcBorders>
              <w:top w:val="single" w:sz="8" w:space="0" w:color="000000"/>
              <w:left w:val="single" w:sz="8" w:space="0" w:color="000000"/>
              <w:bottom w:val="nil"/>
              <w:right w:val="single" w:sz="8" w:space="0" w:color="000000"/>
            </w:tcBorders>
          </w:tcPr>
          <w:p w14:paraId="71A67905" w14:textId="77777777" w:rsidR="00375BE5" w:rsidRDefault="00375BE5" w:rsidP="00375BE5">
            <w:pPr>
              <w:pStyle w:val="TableParagraph"/>
              <w:ind w:left="27"/>
              <w:rPr>
                <w:rFonts w:ascii="Calibri" w:eastAsia="Calibri" w:hAnsi="Calibri" w:cs="Calibri"/>
              </w:rPr>
            </w:pPr>
            <w:proofErr w:type="spellStart"/>
            <w:r>
              <w:rPr>
                <w:rFonts w:ascii="Calibri"/>
              </w:rPr>
              <w:t>Gratzke</w:t>
            </w:r>
            <w:proofErr w:type="spellEnd"/>
            <w:r>
              <w:rPr>
                <w:rFonts w:ascii="Calibri"/>
              </w:rPr>
              <w:t xml:space="preserve"> et al.,</w:t>
            </w:r>
          </w:p>
        </w:tc>
        <w:tc>
          <w:tcPr>
            <w:tcW w:w="1224" w:type="dxa"/>
            <w:tcBorders>
              <w:top w:val="single" w:sz="8" w:space="0" w:color="000000"/>
              <w:left w:val="single" w:sz="8" w:space="0" w:color="000000"/>
              <w:bottom w:val="nil"/>
              <w:right w:val="single" w:sz="8" w:space="0" w:color="000000"/>
            </w:tcBorders>
          </w:tcPr>
          <w:p w14:paraId="1A7D9C85" w14:textId="77777777" w:rsidR="00375BE5" w:rsidRDefault="00375BE5" w:rsidP="00375BE5">
            <w:pPr>
              <w:pStyle w:val="TableParagraph"/>
              <w:ind w:left="27"/>
              <w:rPr>
                <w:rFonts w:ascii="Calibri" w:eastAsia="Calibri" w:hAnsi="Calibri" w:cs="Calibri"/>
              </w:rPr>
            </w:pPr>
            <w:r>
              <w:rPr>
                <w:rFonts w:ascii="Calibri"/>
              </w:rPr>
              <w:t>Adults with</w:t>
            </w:r>
          </w:p>
        </w:tc>
        <w:tc>
          <w:tcPr>
            <w:tcW w:w="2803" w:type="dxa"/>
            <w:tcBorders>
              <w:top w:val="single" w:sz="8" w:space="0" w:color="000000"/>
              <w:left w:val="single" w:sz="8" w:space="0" w:color="000000"/>
              <w:bottom w:val="nil"/>
              <w:right w:val="single" w:sz="8" w:space="0" w:color="000000"/>
            </w:tcBorders>
          </w:tcPr>
          <w:p w14:paraId="5FEA5CC7" w14:textId="77777777" w:rsidR="00375BE5" w:rsidRDefault="00375BE5" w:rsidP="00375BE5">
            <w:pPr>
              <w:pStyle w:val="TableParagraph"/>
              <w:ind w:left="27"/>
              <w:rPr>
                <w:rFonts w:ascii="Calibri" w:eastAsia="Calibri" w:hAnsi="Calibri" w:cs="Calibri"/>
              </w:rPr>
            </w:pPr>
            <w:r>
              <w:rPr>
                <w:rFonts w:ascii="Calibri"/>
              </w:rPr>
              <w:t>Mirabegron 50 mg (n = 306)</w:t>
            </w:r>
          </w:p>
        </w:tc>
        <w:tc>
          <w:tcPr>
            <w:tcW w:w="998" w:type="dxa"/>
            <w:tcBorders>
              <w:top w:val="single" w:sz="8" w:space="0" w:color="000000"/>
              <w:left w:val="single" w:sz="8" w:space="0" w:color="000000"/>
              <w:bottom w:val="nil"/>
              <w:right w:val="single" w:sz="8" w:space="0" w:color="000000"/>
            </w:tcBorders>
          </w:tcPr>
          <w:p w14:paraId="3CF61C8E" w14:textId="77777777" w:rsidR="00375BE5" w:rsidRDefault="00375BE5" w:rsidP="00375BE5">
            <w:pPr>
              <w:pStyle w:val="TableParagraph"/>
              <w:ind w:left="27"/>
              <w:rPr>
                <w:rFonts w:ascii="Calibri" w:eastAsia="Calibri" w:hAnsi="Calibri" w:cs="Calibri"/>
              </w:rPr>
            </w:pPr>
            <w:r>
              <w:rPr>
                <w:rFonts w:ascii="Calibri"/>
              </w:rPr>
              <w:t>Age: 58.5</w:t>
            </w:r>
          </w:p>
        </w:tc>
        <w:tc>
          <w:tcPr>
            <w:tcW w:w="3545" w:type="dxa"/>
            <w:tcBorders>
              <w:top w:val="single" w:sz="8" w:space="0" w:color="000000"/>
              <w:left w:val="single" w:sz="8" w:space="0" w:color="000000"/>
              <w:bottom w:val="nil"/>
              <w:right w:val="single" w:sz="8" w:space="0" w:color="000000"/>
            </w:tcBorders>
          </w:tcPr>
          <w:p w14:paraId="48B23A65" w14:textId="77777777" w:rsidR="00375BE5" w:rsidRDefault="00375BE5" w:rsidP="00375BE5">
            <w:pPr>
              <w:pStyle w:val="TableParagraph"/>
              <w:spacing w:before="5"/>
              <w:ind w:left="27"/>
              <w:rPr>
                <w:rFonts w:ascii="Calibri" w:eastAsia="Calibri" w:hAnsi="Calibri" w:cs="Calibri"/>
              </w:rPr>
            </w:pPr>
            <w:r>
              <w:rPr>
                <w:rFonts w:ascii="Calibri"/>
              </w:rPr>
              <w:t>Mean BMI,</w:t>
            </w:r>
            <w:r>
              <w:rPr>
                <w:rFonts w:ascii="Calibri"/>
                <w:spacing w:val="1"/>
              </w:rPr>
              <w:t xml:space="preserve"> </w:t>
            </w:r>
            <w:r>
              <w:rPr>
                <w:rFonts w:ascii="Calibri"/>
              </w:rPr>
              <w:t>kg/m</w:t>
            </w:r>
            <w:r>
              <w:rPr>
                <w:rFonts w:ascii="Calibri"/>
                <w:position w:val="11"/>
                <w:sz w:val="14"/>
              </w:rPr>
              <w:t>2</w:t>
            </w:r>
            <w:r>
              <w:rPr>
                <w:rFonts w:ascii="Calibri"/>
              </w:rPr>
              <w:t>:</w:t>
            </w:r>
            <w:r>
              <w:rPr>
                <w:rFonts w:ascii="Calibri"/>
                <w:spacing w:val="1"/>
              </w:rPr>
              <w:t xml:space="preserve"> </w:t>
            </w:r>
            <w:r>
              <w:rPr>
                <w:rFonts w:ascii="Calibri"/>
              </w:rPr>
              <w:t>28.8</w:t>
            </w:r>
          </w:p>
        </w:tc>
      </w:tr>
      <w:tr w:rsidR="00375BE5" w14:paraId="0F086F41" w14:textId="77777777" w:rsidTr="00375BE5">
        <w:trPr>
          <w:trHeight w:hRule="exact" w:val="271"/>
        </w:trPr>
        <w:tc>
          <w:tcPr>
            <w:tcW w:w="1675" w:type="dxa"/>
            <w:tcBorders>
              <w:top w:val="nil"/>
              <w:left w:val="single" w:sz="8" w:space="0" w:color="000000"/>
              <w:bottom w:val="nil"/>
              <w:right w:val="single" w:sz="8" w:space="0" w:color="000000"/>
            </w:tcBorders>
          </w:tcPr>
          <w:p w14:paraId="0872C03B" w14:textId="77777777" w:rsidR="00375BE5" w:rsidRDefault="00375BE5" w:rsidP="00375BE5">
            <w:pPr>
              <w:pStyle w:val="TableParagraph"/>
              <w:spacing w:line="240" w:lineRule="exact"/>
              <w:ind w:left="27"/>
              <w:rPr>
                <w:rFonts w:ascii="Calibri" w:eastAsia="Calibri" w:hAnsi="Calibri" w:cs="Calibri"/>
              </w:rPr>
            </w:pPr>
            <w:r>
              <w:rPr>
                <w:rFonts w:ascii="Calibri"/>
              </w:rPr>
              <w:t xml:space="preserve">2018 </w:t>
            </w:r>
            <w:r>
              <w:rPr>
                <w:rFonts w:ascii="Calibri"/>
              </w:rPr>
              <w:fldChar w:fldCharType="begin">
                <w:fldData xml:space="preserve">PEVuZE5vdGU+PENpdGU+PEF1dGhvcj5HcmF0emtlPC9BdXRob3I+PFllYXI+MjAxODwvWWVhcj48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</w:fldData>
              </w:fldChar>
            </w:r>
            <w:r>
              <w:rPr>
                <w:rFonts w:ascii="Calibri"/>
              </w:rPr>
              <w:instrText xml:space="preserve"> ADDIN EN.CITE </w:instrText>
            </w:r>
            <w:r>
              <w:rPr>
                <w:rFonts w:ascii="Calibri"/>
              </w:rPr>
              <w:fldChar w:fldCharType="begin">
                <w:fldData xml:space="preserve">PEVuZE5vdGU+PENpdGU+PEF1dGhvcj5HcmF0emtlPC9BdXRob3I+PFllYXI+MjAxODwvWWVhcj48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</w:fldData>
              </w:fldChar>
            </w:r>
            <w:r>
              <w:rPr>
                <w:rFonts w:ascii="Calibri"/>
              </w:rPr>
              <w:instrText xml:space="preserve"> ADDIN EN.CITE.DATA </w:instrText>
            </w:r>
            <w:r>
              <w:rPr>
                <w:rFonts w:ascii="Calibri"/>
              </w:rPr>
            </w:r>
            <w:r>
              <w:rPr>
                <w:rFonts w:ascii="Calibri"/>
              </w:rPr>
              <w:fldChar w:fldCharType="end"/>
            </w:r>
            <w:r>
              <w:rPr>
                <w:rFonts w:ascii="Calibri"/>
              </w:rPr>
            </w:r>
            <w:r>
              <w:rPr>
                <w:rFonts w:ascii="Calibri"/>
              </w:rPr>
              <w:fldChar w:fldCharType="separate"/>
            </w:r>
            <w:r>
              <w:rPr>
                <w:rFonts w:ascii="Calibri"/>
                <w:noProof/>
              </w:rPr>
              <w:t>[8]</w:t>
            </w:r>
            <w:r>
              <w:rPr>
                <w:rFonts w:ascii="Calibri"/>
              </w:rPr>
              <w:fldChar w:fldCharType="end"/>
            </w:r>
          </w:p>
        </w:tc>
        <w:tc>
          <w:tcPr>
            <w:tcW w:w="1224" w:type="dxa"/>
            <w:tcBorders>
              <w:top w:val="nil"/>
              <w:left w:val="single" w:sz="8" w:space="0" w:color="000000"/>
              <w:bottom w:val="nil"/>
              <w:right w:val="single" w:sz="8" w:space="0" w:color="000000"/>
            </w:tcBorders>
          </w:tcPr>
          <w:p w14:paraId="3545534D" w14:textId="77777777" w:rsidR="00375BE5" w:rsidRDefault="00375BE5" w:rsidP="00375BE5">
            <w:pPr>
              <w:pStyle w:val="TableParagraph"/>
              <w:spacing w:line="240" w:lineRule="exact"/>
              <w:ind w:left="27"/>
              <w:rPr>
                <w:rFonts w:ascii="Calibri" w:eastAsia="Calibri" w:hAnsi="Calibri" w:cs="Calibri"/>
              </w:rPr>
            </w:pPr>
            <w:r>
              <w:rPr>
                <w:rFonts w:ascii="Calibri"/>
              </w:rPr>
              <w:t>urinary</w:t>
            </w:r>
          </w:p>
        </w:tc>
        <w:tc>
          <w:tcPr>
            <w:tcW w:w="2803" w:type="dxa"/>
            <w:tcBorders>
              <w:top w:val="nil"/>
              <w:left w:val="single" w:sz="8" w:space="0" w:color="000000"/>
              <w:bottom w:val="nil"/>
              <w:right w:val="single" w:sz="8" w:space="0" w:color="000000"/>
            </w:tcBorders>
          </w:tcPr>
          <w:p w14:paraId="3F998FD5" w14:textId="77777777" w:rsidR="00375BE5" w:rsidRDefault="00375BE5" w:rsidP="00375BE5">
            <w:pPr>
              <w:pStyle w:val="TableParagraph"/>
              <w:spacing w:line="240" w:lineRule="exact"/>
              <w:ind w:left="27"/>
              <w:rPr>
                <w:rFonts w:ascii="Calibri" w:eastAsia="Calibri" w:hAnsi="Calibri" w:cs="Calibri"/>
              </w:rPr>
            </w:pPr>
            <w:r>
              <w:rPr>
                <w:rFonts w:ascii="Calibri"/>
              </w:rPr>
              <w:t>vs.</w:t>
            </w:r>
          </w:p>
        </w:tc>
        <w:tc>
          <w:tcPr>
            <w:tcW w:w="998" w:type="dxa"/>
            <w:tcBorders>
              <w:top w:val="nil"/>
              <w:left w:val="single" w:sz="8" w:space="0" w:color="000000"/>
              <w:bottom w:val="nil"/>
              <w:right w:val="single" w:sz="8" w:space="0" w:color="000000"/>
            </w:tcBorders>
          </w:tcPr>
          <w:p w14:paraId="012FB693" w14:textId="77777777" w:rsidR="00375BE5" w:rsidRDefault="00375BE5" w:rsidP="00375BE5"/>
        </w:tc>
        <w:tc>
          <w:tcPr>
            <w:tcW w:w="3545" w:type="dxa"/>
            <w:tcBorders>
              <w:top w:val="nil"/>
              <w:left w:val="single" w:sz="8" w:space="0" w:color="000000"/>
              <w:bottom w:val="nil"/>
              <w:right w:val="single" w:sz="8" w:space="0" w:color="000000"/>
            </w:tcBorders>
          </w:tcPr>
          <w:p w14:paraId="1E7BD0DD" w14:textId="77777777" w:rsidR="00375BE5" w:rsidRDefault="00375BE5" w:rsidP="00375BE5"/>
        </w:tc>
      </w:tr>
      <w:tr w:rsidR="00375BE5" w14:paraId="56F06654" w14:textId="77777777" w:rsidTr="00375BE5">
        <w:trPr>
          <w:trHeight w:hRule="exact" w:val="310"/>
        </w:trPr>
        <w:tc>
          <w:tcPr>
            <w:tcW w:w="1675" w:type="dxa"/>
            <w:tcBorders>
              <w:top w:val="nil"/>
              <w:left w:val="single" w:sz="8" w:space="0" w:color="000000"/>
              <w:bottom w:val="nil"/>
              <w:right w:val="single" w:sz="8" w:space="0" w:color="000000"/>
            </w:tcBorders>
          </w:tcPr>
          <w:p w14:paraId="51A0BBBC" w14:textId="77777777" w:rsidR="00375BE5" w:rsidRDefault="00375BE5" w:rsidP="00375BE5">
            <w:pPr>
              <w:pStyle w:val="TableParagraph"/>
              <w:spacing w:line="260" w:lineRule="exact"/>
              <w:rPr>
                <w:rFonts w:ascii="Calibri" w:eastAsia="Calibri" w:hAnsi="Calibri" w:cs="Calibri"/>
              </w:rPr>
            </w:pPr>
          </w:p>
        </w:tc>
        <w:tc>
          <w:tcPr>
            <w:tcW w:w="1224" w:type="dxa"/>
            <w:tcBorders>
              <w:top w:val="nil"/>
              <w:left w:val="single" w:sz="8" w:space="0" w:color="000000"/>
              <w:bottom w:val="nil"/>
              <w:right w:val="single" w:sz="8" w:space="0" w:color="000000"/>
            </w:tcBorders>
          </w:tcPr>
          <w:p w14:paraId="1E4EF673" w14:textId="77777777" w:rsidR="00375BE5" w:rsidRDefault="00375BE5" w:rsidP="00375BE5">
            <w:pPr>
              <w:pStyle w:val="TableParagraph"/>
              <w:spacing w:line="259" w:lineRule="exact"/>
              <w:ind w:left="27"/>
              <w:rPr>
                <w:rFonts w:ascii="Calibri" w:eastAsia="Calibri" w:hAnsi="Calibri" w:cs="Calibri"/>
              </w:rPr>
            </w:pPr>
            <w:r>
              <w:rPr>
                <w:rFonts w:ascii="Calibri"/>
              </w:rPr>
              <w:t>frequency</w:t>
            </w:r>
          </w:p>
        </w:tc>
        <w:tc>
          <w:tcPr>
            <w:tcW w:w="2803" w:type="dxa"/>
            <w:tcBorders>
              <w:top w:val="nil"/>
              <w:left w:val="single" w:sz="8" w:space="0" w:color="000000"/>
              <w:bottom w:val="nil"/>
              <w:right w:val="single" w:sz="8" w:space="0" w:color="000000"/>
            </w:tcBorders>
          </w:tcPr>
          <w:p w14:paraId="56515F29" w14:textId="77777777" w:rsidR="00375BE5" w:rsidRDefault="00375BE5" w:rsidP="00375BE5">
            <w:pPr>
              <w:pStyle w:val="TableParagraph"/>
              <w:spacing w:line="259" w:lineRule="exact"/>
              <w:ind w:left="27"/>
              <w:rPr>
                <w:rFonts w:ascii="Calibri" w:eastAsia="Calibri" w:hAnsi="Calibri" w:cs="Calibri"/>
              </w:rPr>
            </w:pPr>
            <w:r>
              <w:rPr>
                <w:rFonts w:ascii="Calibri"/>
              </w:rPr>
              <w:t>Solifenacin 5 mg +</w:t>
            </w:r>
          </w:p>
        </w:tc>
        <w:tc>
          <w:tcPr>
            <w:tcW w:w="998" w:type="dxa"/>
            <w:tcBorders>
              <w:top w:val="nil"/>
              <w:left w:val="single" w:sz="8" w:space="0" w:color="000000"/>
              <w:bottom w:val="nil"/>
              <w:right w:val="single" w:sz="8" w:space="0" w:color="000000"/>
            </w:tcBorders>
          </w:tcPr>
          <w:p w14:paraId="0ABC8961" w14:textId="77777777" w:rsidR="00375BE5" w:rsidRDefault="00375BE5" w:rsidP="00375BE5">
            <w:pPr>
              <w:pStyle w:val="TableParagraph"/>
              <w:spacing w:line="259" w:lineRule="exact"/>
              <w:ind w:left="27"/>
              <w:rPr>
                <w:rFonts w:ascii="Calibri" w:eastAsia="Calibri" w:hAnsi="Calibri" w:cs="Calibri"/>
              </w:rPr>
            </w:pPr>
            <w:r>
              <w:rPr>
                <w:rFonts w:ascii="Calibri"/>
              </w:rPr>
              <w:t>Female:</w:t>
            </w:r>
          </w:p>
        </w:tc>
        <w:tc>
          <w:tcPr>
            <w:tcW w:w="3545" w:type="dxa"/>
            <w:tcBorders>
              <w:top w:val="nil"/>
              <w:left w:val="single" w:sz="8" w:space="0" w:color="000000"/>
              <w:bottom w:val="nil"/>
              <w:right w:val="single" w:sz="8" w:space="0" w:color="000000"/>
            </w:tcBorders>
          </w:tcPr>
          <w:p w14:paraId="7DEF0DC6" w14:textId="77777777" w:rsidR="00375BE5" w:rsidRDefault="00375BE5" w:rsidP="00375BE5">
            <w:pPr>
              <w:pStyle w:val="TableParagraph"/>
              <w:spacing w:before="29"/>
              <w:ind w:left="27"/>
              <w:rPr>
                <w:rFonts w:ascii="Calibri" w:eastAsia="Calibri" w:hAnsi="Calibri" w:cs="Calibri"/>
              </w:rPr>
            </w:pPr>
            <w:r>
              <w:rPr>
                <w:rFonts w:ascii="Calibri"/>
              </w:rPr>
              <w:t>Duration of "wet" OAB symptoms,</w:t>
            </w:r>
          </w:p>
        </w:tc>
      </w:tr>
      <w:tr w:rsidR="00375BE5" w14:paraId="17D4CDF2" w14:textId="77777777" w:rsidTr="00375BE5">
        <w:trPr>
          <w:trHeight w:hRule="exact" w:val="290"/>
        </w:trPr>
        <w:tc>
          <w:tcPr>
            <w:tcW w:w="1675" w:type="dxa"/>
            <w:tcBorders>
              <w:top w:val="nil"/>
              <w:left w:val="single" w:sz="8" w:space="0" w:color="000000"/>
              <w:bottom w:val="nil"/>
              <w:right w:val="single" w:sz="8" w:space="0" w:color="000000"/>
            </w:tcBorders>
          </w:tcPr>
          <w:p w14:paraId="5F929907" w14:textId="77777777" w:rsidR="00375BE5" w:rsidRDefault="00375BE5" w:rsidP="00375BE5"/>
        </w:tc>
        <w:tc>
          <w:tcPr>
            <w:tcW w:w="1224" w:type="dxa"/>
            <w:tcBorders>
              <w:top w:val="nil"/>
              <w:left w:val="single" w:sz="8" w:space="0" w:color="000000"/>
              <w:bottom w:val="nil"/>
              <w:right w:val="single" w:sz="8" w:space="0" w:color="000000"/>
            </w:tcBorders>
          </w:tcPr>
          <w:p w14:paraId="16058CB1" w14:textId="77777777" w:rsidR="00375BE5" w:rsidRDefault="00375BE5" w:rsidP="00375BE5">
            <w:pPr>
              <w:pStyle w:val="TableParagraph"/>
              <w:spacing w:line="240" w:lineRule="exact"/>
              <w:ind w:left="27"/>
              <w:rPr>
                <w:rFonts w:ascii="Calibri" w:eastAsia="Calibri" w:hAnsi="Calibri" w:cs="Calibri"/>
              </w:rPr>
            </w:pPr>
            <w:r>
              <w:rPr>
                <w:rFonts w:ascii="Calibri"/>
              </w:rPr>
              <w:t>and urgency</w:t>
            </w:r>
          </w:p>
        </w:tc>
        <w:tc>
          <w:tcPr>
            <w:tcW w:w="2803" w:type="dxa"/>
            <w:tcBorders>
              <w:top w:val="nil"/>
              <w:left w:val="single" w:sz="8" w:space="0" w:color="000000"/>
              <w:bottom w:val="nil"/>
              <w:right w:val="single" w:sz="8" w:space="0" w:color="000000"/>
            </w:tcBorders>
          </w:tcPr>
          <w:p w14:paraId="6DF33266" w14:textId="77777777" w:rsidR="00375BE5" w:rsidRDefault="00375BE5" w:rsidP="00375BE5">
            <w:pPr>
              <w:pStyle w:val="TableParagraph"/>
              <w:spacing w:line="240" w:lineRule="exact"/>
              <w:ind w:left="27"/>
              <w:rPr>
                <w:rFonts w:ascii="Calibri" w:eastAsia="Calibri" w:hAnsi="Calibri" w:cs="Calibri"/>
              </w:rPr>
            </w:pPr>
            <w:r>
              <w:rPr>
                <w:rFonts w:ascii="Calibri"/>
              </w:rPr>
              <w:t>Mirabegron 50 mg (n = 1218)</w:t>
            </w:r>
          </w:p>
        </w:tc>
        <w:tc>
          <w:tcPr>
            <w:tcW w:w="998" w:type="dxa"/>
            <w:tcBorders>
              <w:top w:val="nil"/>
              <w:left w:val="single" w:sz="8" w:space="0" w:color="000000"/>
              <w:bottom w:val="nil"/>
              <w:right w:val="single" w:sz="8" w:space="0" w:color="000000"/>
            </w:tcBorders>
          </w:tcPr>
          <w:p w14:paraId="25E15390" w14:textId="77777777" w:rsidR="00375BE5" w:rsidRDefault="00375BE5" w:rsidP="00375BE5">
            <w:pPr>
              <w:pStyle w:val="TableParagraph"/>
              <w:spacing w:line="240" w:lineRule="exact"/>
              <w:ind w:left="27"/>
              <w:rPr>
                <w:rFonts w:ascii="Calibri" w:eastAsia="Calibri" w:hAnsi="Calibri" w:cs="Calibri"/>
              </w:rPr>
            </w:pPr>
            <w:r>
              <w:rPr>
                <w:rFonts w:ascii="Calibri"/>
              </w:rPr>
              <w:t>79.9%</w:t>
            </w:r>
          </w:p>
        </w:tc>
        <w:tc>
          <w:tcPr>
            <w:tcW w:w="3545" w:type="dxa"/>
            <w:tcBorders>
              <w:top w:val="nil"/>
              <w:left w:val="single" w:sz="8" w:space="0" w:color="000000"/>
              <w:bottom w:val="nil"/>
              <w:right w:val="single" w:sz="8" w:space="0" w:color="000000"/>
            </w:tcBorders>
          </w:tcPr>
          <w:p w14:paraId="504F935A" w14:textId="77777777" w:rsidR="00375BE5" w:rsidRDefault="00375BE5" w:rsidP="00375BE5">
            <w:pPr>
              <w:pStyle w:val="TableParagraph"/>
              <w:spacing w:before="10"/>
              <w:ind w:left="27"/>
              <w:rPr>
                <w:rFonts w:ascii="Calibri" w:eastAsia="Calibri" w:hAnsi="Calibri" w:cs="Calibri"/>
              </w:rPr>
            </w:pPr>
            <w:r>
              <w:rPr>
                <w:rFonts w:ascii="Calibri"/>
              </w:rPr>
              <w:t>months:</w:t>
            </w:r>
            <w:r>
              <w:rPr>
                <w:rFonts w:ascii="Calibri"/>
                <w:spacing w:val="49"/>
              </w:rPr>
              <w:t xml:space="preserve"> </w:t>
            </w:r>
            <w:r>
              <w:rPr>
                <w:rFonts w:ascii="Calibri"/>
              </w:rPr>
              <w:t>73.5</w:t>
            </w:r>
          </w:p>
        </w:tc>
      </w:tr>
      <w:tr w:rsidR="00375BE5" w14:paraId="488BFC31" w14:textId="77777777" w:rsidTr="00375BE5">
        <w:trPr>
          <w:trHeight w:hRule="exact" w:val="271"/>
        </w:trPr>
        <w:tc>
          <w:tcPr>
            <w:tcW w:w="1675" w:type="dxa"/>
            <w:tcBorders>
              <w:top w:val="nil"/>
              <w:left w:val="single" w:sz="8" w:space="0" w:color="000000"/>
              <w:bottom w:val="nil"/>
              <w:right w:val="single" w:sz="8" w:space="0" w:color="000000"/>
            </w:tcBorders>
          </w:tcPr>
          <w:p w14:paraId="59ED861E" w14:textId="77777777" w:rsidR="00375BE5" w:rsidRDefault="00375BE5" w:rsidP="00375BE5">
            <w:pPr>
              <w:pStyle w:val="TableParagraph"/>
              <w:spacing w:line="240" w:lineRule="exact"/>
              <w:ind w:left="27"/>
              <w:rPr>
                <w:rFonts w:ascii="Calibri" w:eastAsia="Calibri" w:hAnsi="Calibri" w:cs="Calibri"/>
              </w:rPr>
            </w:pPr>
            <w:r>
              <w:rPr>
                <w:rFonts w:ascii="Calibri"/>
              </w:rPr>
              <w:t>N=1,829</w:t>
            </w:r>
          </w:p>
        </w:tc>
        <w:tc>
          <w:tcPr>
            <w:tcW w:w="1224" w:type="dxa"/>
            <w:tcBorders>
              <w:top w:val="nil"/>
              <w:left w:val="single" w:sz="8" w:space="0" w:color="000000"/>
              <w:bottom w:val="nil"/>
              <w:right w:val="single" w:sz="8" w:space="0" w:color="000000"/>
            </w:tcBorders>
          </w:tcPr>
          <w:p w14:paraId="083F1880" w14:textId="77777777" w:rsidR="00375BE5" w:rsidRDefault="00375BE5" w:rsidP="00375BE5">
            <w:pPr>
              <w:pStyle w:val="TableParagraph"/>
              <w:spacing w:line="240" w:lineRule="exact"/>
              <w:ind w:left="27"/>
              <w:rPr>
                <w:rFonts w:ascii="Calibri" w:eastAsia="Calibri" w:hAnsi="Calibri" w:cs="Calibri"/>
              </w:rPr>
            </w:pPr>
            <w:r>
              <w:rPr>
                <w:rFonts w:ascii="Calibri"/>
              </w:rPr>
              <w:t>with</w:t>
            </w:r>
          </w:p>
        </w:tc>
        <w:tc>
          <w:tcPr>
            <w:tcW w:w="2803" w:type="dxa"/>
            <w:tcBorders>
              <w:top w:val="nil"/>
              <w:left w:val="single" w:sz="8" w:space="0" w:color="000000"/>
              <w:bottom w:val="nil"/>
              <w:right w:val="single" w:sz="8" w:space="0" w:color="000000"/>
            </w:tcBorders>
          </w:tcPr>
          <w:p w14:paraId="779B93AE" w14:textId="77777777" w:rsidR="00375BE5" w:rsidRDefault="00375BE5" w:rsidP="00375BE5">
            <w:pPr>
              <w:pStyle w:val="TableParagraph"/>
              <w:spacing w:line="240" w:lineRule="exact"/>
              <w:ind w:left="27"/>
              <w:rPr>
                <w:rFonts w:ascii="Calibri" w:eastAsia="Calibri" w:hAnsi="Calibri" w:cs="Calibri"/>
              </w:rPr>
            </w:pPr>
            <w:r>
              <w:rPr>
                <w:rFonts w:ascii="Calibri"/>
              </w:rPr>
              <w:t>vs.</w:t>
            </w:r>
          </w:p>
        </w:tc>
        <w:tc>
          <w:tcPr>
            <w:tcW w:w="998" w:type="dxa"/>
            <w:tcBorders>
              <w:top w:val="nil"/>
              <w:left w:val="single" w:sz="8" w:space="0" w:color="000000"/>
              <w:bottom w:val="nil"/>
              <w:right w:val="single" w:sz="8" w:space="0" w:color="000000"/>
            </w:tcBorders>
          </w:tcPr>
          <w:p w14:paraId="267D685C" w14:textId="77777777" w:rsidR="00375BE5" w:rsidRDefault="00375BE5" w:rsidP="00375BE5"/>
        </w:tc>
        <w:tc>
          <w:tcPr>
            <w:tcW w:w="3545" w:type="dxa"/>
            <w:tcBorders>
              <w:top w:val="nil"/>
              <w:left w:val="single" w:sz="8" w:space="0" w:color="000000"/>
              <w:bottom w:val="nil"/>
              <w:right w:val="single" w:sz="8" w:space="0" w:color="000000"/>
            </w:tcBorders>
          </w:tcPr>
          <w:p w14:paraId="34194580" w14:textId="77777777" w:rsidR="00375BE5" w:rsidRDefault="00375BE5" w:rsidP="00375BE5"/>
        </w:tc>
      </w:tr>
      <w:tr w:rsidR="00375BE5" w14:paraId="0DC335A9" w14:textId="77777777" w:rsidTr="00375BE5">
        <w:trPr>
          <w:trHeight w:hRule="exact" w:val="310"/>
        </w:trPr>
        <w:tc>
          <w:tcPr>
            <w:tcW w:w="1675" w:type="dxa"/>
            <w:tcBorders>
              <w:top w:val="nil"/>
              <w:left w:val="single" w:sz="8" w:space="0" w:color="000000"/>
              <w:bottom w:val="nil"/>
              <w:right w:val="single" w:sz="8" w:space="0" w:color="000000"/>
            </w:tcBorders>
          </w:tcPr>
          <w:p w14:paraId="3D56C296" w14:textId="77777777" w:rsidR="00375BE5" w:rsidRDefault="00375BE5" w:rsidP="00375BE5"/>
        </w:tc>
        <w:tc>
          <w:tcPr>
            <w:tcW w:w="1224" w:type="dxa"/>
            <w:tcBorders>
              <w:top w:val="nil"/>
              <w:left w:val="single" w:sz="8" w:space="0" w:color="000000"/>
              <w:bottom w:val="nil"/>
              <w:right w:val="single" w:sz="8" w:space="0" w:color="000000"/>
            </w:tcBorders>
          </w:tcPr>
          <w:p w14:paraId="4473C5B7" w14:textId="77777777" w:rsidR="00375BE5" w:rsidRDefault="00375BE5" w:rsidP="00375BE5">
            <w:pPr>
              <w:pStyle w:val="TableParagraph"/>
              <w:spacing w:line="259" w:lineRule="exact"/>
              <w:ind w:left="27"/>
              <w:rPr>
                <w:rFonts w:ascii="Calibri" w:eastAsia="Calibri" w:hAnsi="Calibri" w:cs="Calibri"/>
              </w:rPr>
            </w:pPr>
            <w:r>
              <w:rPr>
                <w:rFonts w:ascii="Calibri"/>
              </w:rPr>
              <w:t>incontinence</w:t>
            </w:r>
          </w:p>
        </w:tc>
        <w:tc>
          <w:tcPr>
            <w:tcW w:w="2803" w:type="dxa"/>
            <w:tcBorders>
              <w:top w:val="nil"/>
              <w:left w:val="single" w:sz="8" w:space="0" w:color="000000"/>
              <w:bottom w:val="nil"/>
              <w:right w:val="single" w:sz="8" w:space="0" w:color="000000"/>
            </w:tcBorders>
          </w:tcPr>
          <w:p w14:paraId="2874D36D" w14:textId="77777777" w:rsidR="00375BE5" w:rsidRDefault="00375BE5" w:rsidP="00375BE5">
            <w:pPr>
              <w:pStyle w:val="TableParagraph"/>
              <w:spacing w:line="259" w:lineRule="exact"/>
              <w:ind w:left="27"/>
              <w:rPr>
                <w:rFonts w:ascii="Calibri" w:eastAsia="Calibri" w:hAnsi="Calibri" w:cs="Calibri"/>
              </w:rPr>
            </w:pPr>
            <w:r>
              <w:rPr>
                <w:rFonts w:ascii="Calibri"/>
              </w:rPr>
              <w:t>Solifenacin 5 mg (n = 305)</w:t>
            </w:r>
          </w:p>
        </w:tc>
        <w:tc>
          <w:tcPr>
            <w:tcW w:w="998" w:type="dxa"/>
            <w:tcBorders>
              <w:top w:val="nil"/>
              <w:left w:val="single" w:sz="8" w:space="0" w:color="000000"/>
              <w:bottom w:val="nil"/>
              <w:right w:val="single" w:sz="8" w:space="0" w:color="000000"/>
            </w:tcBorders>
          </w:tcPr>
          <w:p w14:paraId="24DFBD30" w14:textId="77777777" w:rsidR="00375BE5" w:rsidRDefault="00375BE5" w:rsidP="00375BE5">
            <w:pPr>
              <w:pStyle w:val="TableParagraph"/>
              <w:spacing w:line="259" w:lineRule="exact"/>
              <w:ind w:left="27"/>
              <w:rPr>
                <w:rFonts w:ascii="Calibri" w:eastAsia="Calibri" w:hAnsi="Calibri" w:cs="Calibri"/>
              </w:rPr>
            </w:pPr>
            <w:r>
              <w:rPr>
                <w:rFonts w:ascii="Calibri"/>
              </w:rPr>
              <w:t>Race:</w:t>
            </w:r>
          </w:p>
        </w:tc>
        <w:tc>
          <w:tcPr>
            <w:tcW w:w="3545" w:type="dxa"/>
            <w:tcBorders>
              <w:top w:val="nil"/>
              <w:left w:val="single" w:sz="8" w:space="0" w:color="000000"/>
              <w:bottom w:val="nil"/>
              <w:right w:val="single" w:sz="8" w:space="0" w:color="000000"/>
            </w:tcBorders>
          </w:tcPr>
          <w:p w14:paraId="3669A3F1" w14:textId="77777777" w:rsidR="00375BE5" w:rsidRDefault="00375BE5" w:rsidP="00375BE5">
            <w:pPr>
              <w:pStyle w:val="TableParagraph"/>
              <w:spacing w:before="29"/>
              <w:ind w:left="27"/>
              <w:rPr>
                <w:rFonts w:ascii="Calibri" w:eastAsia="Calibri" w:hAnsi="Calibri" w:cs="Calibri"/>
              </w:rPr>
            </w:pPr>
            <w:r>
              <w:rPr>
                <w:rFonts w:ascii="Calibri"/>
              </w:rPr>
              <w:t>Previous OAB drug therapy, %: 46.4%</w:t>
            </w:r>
          </w:p>
        </w:tc>
      </w:tr>
      <w:tr w:rsidR="00375BE5" w14:paraId="06649EFF" w14:textId="77777777" w:rsidTr="00375BE5">
        <w:trPr>
          <w:trHeight w:hRule="exact" w:val="290"/>
        </w:trPr>
        <w:tc>
          <w:tcPr>
            <w:tcW w:w="1675" w:type="dxa"/>
            <w:tcBorders>
              <w:top w:val="nil"/>
              <w:left w:val="single" w:sz="8" w:space="0" w:color="000000"/>
              <w:bottom w:val="nil"/>
              <w:right w:val="single" w:sz="8" w:space="0" w:color="000000"/>
            </w:tcBorders>
          </w:tcPr>
          <w:p w14:paraId="14EE5775" w14:textId="77777777" w:rsidR="00375BE5" w:rsidRDefault="00375BE5" w:rsidP="00375BE5">
            <w:pPr>
              <w:pStyle w:val="TableParagraph"/>
              <w:spacing w:line="240" w:lineRule="exact"/>
              <w:ind w:left="27"/>
              <w:rPr>
                <w:rFonts w:ascii="Calibri" w:eastAsia="Calibri" w:hAnsi="Calibri" w:cs="Calibri"/>
              </w:rPr>
            </w:pPr>
            <w:r>
              <w:rPr>
                <w:rFonts w:ascii="Calibri"/>
              </w:rPr>
              <w:t>Multinational</w:t>
            </w:r>
          </w:p>
        </w:tc>
        <w:tc>
          <w:tcPr>
            <w:tcW w:w="1224" w:type="dxa"/>
            <w:tcBorders>
              <w:top w:val="nil"/>
              <w:left w:val="single" w:sz="8" w:space="0" w:color="000000"/>
              <w:bottom w:val="nil"/>
              <w:right w:val="single" w:sz="8" w:space="0" w:color="000000"/>
            </w:tcBorders>
          </w:tcPr>
          <w:p w14:paraId="169DECC9" w14:textId="77777777" w:rsidR="00375BE5" w:rsidRDefault="00375BE5" w:rsidP="00375BE5">
            <w:pPr>
              <w:pStyle w:val="TableParagraph"/>
              <w:spacing w:line="240" w:lineRule="exact"/>
              <w:ind w:left="27"/>
              <w:rPr>
                <w:rFonts w:ascii="Calibri" w:eastAsia="Calibri" w:hAnsi="Calibri" w:cs="Calibri"/>
              </w:rPr>
            </w:pPr>
            <w:r>
              <w:rPr>
                <w:rFonts w:ascii="Calibri" w:eastAsia="Calibri" w:hAnsi="Calibri" w:cs="Calibri"/>
              </w:rPr>
              <w:t>for</w:t>
            </w:r>
            <w:r>
              <w:rPr>
                <w:rFonts w:ascii="Calibri" w:eastAsia="Calibri" w:hAnsi="Calibri" w:cs="Calibri"/>
                <w:spacing w:val="2"/>
              </w:rPr>
              <w:t xml:space="preserve"> </w:t>
            </w:r>
            <w:r>
              <w:rPr>
                <w:rFonts w:ascii="Calibri" w:eastAsia="Calibri" w:hAnsi="Calibri" w:cs="Calibri"/>
              </w:rPr>
              <w:t>≥3</w:t>
            </w:r>
          </w:p>
        </w:tc>
        <w:tc>
          <w:tcPr>
            <w:tcW w:w="2803" w:type="dxa"/>
            <w:tcBorders>
              <w:top w:val="nil"/>
              <w:left w:val="single" w:sz="8" w:space="0" w:color="000000"/>
              <w:bottom w:val="nil"/>
              <w:right w:val="single" w:sz="8" w:space="0" w:color="000000"/>
            </w:tcBorders>
          </w:tcPr>
          <w:p w14:paraId="4391A739" w14:textId="77777777" w:rsidR="00375BE5" w:rsidRDefault="00375BE5" w:rsidP="00375BE5"/>
        </w:tc>
        <w:tc>
          <w:tcPr>
            <w:tcW w:w="998" w:type="dxa"/>
            <w:tcBorders>
              <w:top w:val="nil"/>
              <w:left w:val="single" w:sz="8" w:space="0" w:color="000000"/>
              <w:bottom w:val="nil"/>
              <w:right w:val="single" w:sz="8" w:space="0" w:color="000000"/>
            </w:tcBorders>
          </w:tcPr>
          <w:p w14:paraId="45C90522" w14:textId="77777777" w:rsidR="00375BE5" w:rsidRDefault="00375BE5" w:rsidP="00375BE5">
            <w:pPr>
              <w:pStyle w:val="TableParagraph"/>
              <w:spacing w:line="240" w:lineRule="exact"/>
              <w:ind w:left="27"/>
              <w:rPr>
                <w:rFonts w:ascii="Calibri" w:eastAsia="Calibri" w:hAnsi="Calibri" w:cs="Calibri"/>
              </w:rPr>
            </w:pPr>
            <w:r>
              <w:rPr>
                <w:rFonts w:ascii="Calibri"/>
              </w:rPr>
              <w:t>White:</w:t>
            </w:r>
          </w:p>
        </w:tc>
        <w:tc>
          <w:tcPr>
            <w:tcW w:w="3545" w:type="dxa"/>
            <w:tcBorders>
              <w:top w:val="nil"/>
              <w:left w:val="single" w:sz="8" w:space="0" w:color="000000"/>
              <w:bottom w:val="nil"/>
              <w:right w:val="single" w:sz="8" w:space="0" w:color="000000"/>
            </w:tcBorders>
          </w:tcPr>
          <w:p w14:paraId="4BD6B182" w14:textId="77777777" w:rsidR="00375BE5" w:rsidRDefault="00375BE5" w:rsidP="00375BE5">
            <w:pPr>
              <w:pStyle w:val="TableParagraph"/>
              <w:spacing w:before="10"/>
              <w:ind w:left="27"/>
              <w:rPr>
                <w:rFonts w:ascii="Calibri" w:eastAsia="Calibri" w:hAnsi="Calibri" w:cs="Calibri"/>
              </w:rPr>
            </w:pPr>
            <w:r>
              <w:rPr>
                <w:rFonts w:ascii="Calibri" w:eastAsia="Calibri" w:hAnsi="Calibri" w:cs="Calibri"/>
              </w:rPr>
              <w:t>‐Mirabegron: 4.6%</w:t>
            </w:r>
          </w:p>
        </w:tc>
      </w:tr>
      <w:tr w:rsidR="00375BE5" w14:paraId="17DCA551" w14:textId="77777777" w:rsidTr="00375BE5">
        <w:trPr>
          <w:trHeight w:hRule="exact" w:val="290"/>
        </w:trPr>
        <w:tc>
          <w:tcPr>
            <w:tcW w:w="1675" w:type="dxa"/>
            <w:tcBorders>
              <w:top w:val="nil"/>
              <w:left w:val="single" w:sz="8" w:space="0" w:color="000000"/>
              <w:bottom w:val="nil"/>
              <w:right w:val="single" w:sz="8" w:space="0" w:color="000000"/>
            </w:tcBorders>
          </w:tcPr>
          <w:p w14:paraId="5D345D26" w14:textId="77777777" w:rsidR="00375BE5" w:rsidRDefault="00375BE5" w:rsidP="00375BE5"/>
        </w:tc>
        <w:tc>
          <w:tcPr>
            <w:tcW w:w="1224" w:type="dxa"/>
            <w:vMerge w:val="restart"/>
            <w:tcBorders>
              <w:top w:val="nil"/>
              <w:left w:val="single" w:sz="8" w:space="0" w:color="000000"/>
              <w:right w:val="single" w:sz="8" w:space="0" w:color="000000"/>
            </w:tcBorders>
          </w:tcPr>
          <w:p w14:paraId="3CE663B4" w14:textId="77777777" w:rsidR="00375BE5" w:rsidRDefault="00375BE5" w:rsidP="00375BE5">
            <w:pPr>
              <w:pStyle w:val="TableParagraph"/>
              <w:spacing w:line="240" w:lineRule="exact"/>
              <w:ind w:left="27"/>
              <w:rPr>
                <w:rFonts w:ascii="Calibri" w:eastAsia="Calibri" w:hAnsi="Calibri" w:cs="Calibri"/>
              </w:rPr>
            </w:pPr>
            <w:r>
              <w:rPr>
                <w:rFonts w:ascii="Calibri"/>
              </w:rPr>
              <w:t>months</w:t>
            </w:r>
          </w:p>
        </w:tc>
        <w:tc>
          <w:tcPr>
            <w:tcW w:w="2803" w:type="dxa"/>
            <w:vMerge w:val="restart"/>
            <w:tcBorders>
              <w:top w:val="nil"/>
              <w:left w:val="single" w:sz="8" w:space="0" w:color="000000"/>
              <w:right w:val="single" w:sz="8" w:space="0" w:color="000000"/>
            </w:tcBorders>
          </w:tcPr>
          <w:p w14:paraId="6D8BD59E" w14:textId="77777777" w:rsidR="00375BE5" w:rsidRDefault="00375BE5" w:rsidP="00375BE5">
            <w:pPr>
              <w:pStyle w:val="TableParagraph"/>
              <w:spacing w:line="240" w:lineRule="exact"/>
              <w:ind w:left="27"/>
              <w:rPr>
                <w:rFonts w:ascii="Calibri" w:eastAsia="Calibri" w:hAnsi="Calibri" w:cs="Calibri"/>
              </w:rPr>
            </w:pPr>
            <w:r>
              <w:rPr>
                <w:rFonts w:ascii="Calibri"/>
              </w:rPr>
              <w:t>Duration: 12 months</w:t>
            </w:r>
          </w:p>
        </w:tc>
        <w:tc>
          <w:tcPr>
            <w:tcW w:w="998" w:type="dxa"/>
            <w:tcBorders>
              <w:top w:val="nil"/>
              <w:left w:val="single" w:sz="8" w:space="0" w:color="000000"/>
              <w:bottom w:val="nil"/>
              <w:right w:val="single" w:sz="8" w:space="0" w:color="000000"/>
            </w:tcBorders>
          </w:tcPr>
          <w:p w14:paraId="288EF773" w14:textId="77777777" w:rsidR="00375BE5" w:rsidRDefault="00375BE5" w:rsidP="00375BE5">
            <w:pPr>
              <w:pStyle w:val="TableParagraph"/>
              <w:spacing w:line="240" w:lineRule="exact"/>
              <w:ind w:left="27"/>
              <w:rPr>
                <w:rFonts w:ascii="Calibri" w:eastAsia="Calibri" w:hAnsi="Calibri" w:cs="Calibri"/>
              </w:rPr>
            </w:pPr>
            <w:r>
              <w:rPr>
                <w:rFonts w:ascii="Calibri"/>
              </w:rPr>
              <w:t>87.1%</w:t>
            </w:r>
          </w:p>
        </w:tc>
        <w:tc>
          <w:tcPr>
            <w:tcW w:w="3545" w:type="dxa"/>
            <w:tcBorders>
              <w:top w:val="nil"/>
              <w:left w:val="single" w:sz="8" w:space="0" w:color="000000"/>
              <w:bottom w:val="nil"/>
              <w:right w:val="single" w:sz="8" w:space="0" w:color="000000"/>
            </w:tcBorders>
          </w:tcPr>
          <w:p w14:paraId="0FB7C3BB" w14:textId="77777777" w:rsidR="00375BE5" w:rsidRDefault="00375BE5" w:rsidP="00375BE5">
            <w:pPr>
              <w:pStyle w:val="TableParagraph"/>
              <w:spacing w:before="10"/>
              <w:ind w:left="27"/>
              <w:rPr>
                <w:rFonts w:ascii="Calibri" w:eastAsia="Calibri" w:hAnsi="Calibri" w:cs="Calibri"/>
              </w:rPr>
            </w:pPr>
            <w:r>
              <w:rPr>
                <w:rFonts w:ascii="Calibri" w:eastAsia="Calibri" w:hAnsi="Calibri" w:cs="Calibri"/>
              </w:rPr>
              <w:t>‐Solifenacin: 25.3%</w:t>
            </w:r>
          </w:p>
        </w:tc>
      </w:tr>
      <w:tr w:rsidR="00375BE5" w14:paraId="0BDCDD99" w14:textId="77777777" w:rsidTr="00375BE5">
        <w:trPr>
          <w:trHeight w:hRule="exact" w:val="271"/>
        </w:trPr>
        <w:tc>
          <w:tcPr>
            <w:tcW w:w="1675" w:type="dxa"/>
            <w:tcBorders>
              <w:top w:val="nil"/>
              <w:left w:val="single" w:sz="8" w:space="0" w:color="000000"/>
              <w:bottom w:val="nil"/>
              <w:right w:val="single" w:sz="8" w:space="0" w:color="000000"/>
            </w:tcBorders>
          </w:tcPr>
          <w:p w14:paraId="06BED9BD" w14:textId="77777777" w:rsidR="00375BE5" w:rsidRDefault="00375BE5" w:rsidP="00375BE5">
            <w:pPr>
              <w:pStyle w:val="TableParagraph"/>
              <w:spacing w:line="240" w:lineRule="exact"/>
              <w:ind w:left="27"/>
              <w:rPr>
                <w:rFonts w:ascii="Calibri" w:eastAsia="Calibri" w:hAnsi="Calibri" w:cs="Calibri"/>
              </w:rPr>
            </w:pPr>
            <w:r>
              <w:rPr>
                <w:rFonts w:ascii="Calibri"/>
              </w:rPr>
              <w:t>SYNERGY II</w:t>
            </w:r>
          </w:p>
        </w:tc>
        <w:tc>
          <w:tcPr>
            <w:tcW w:w="1224" w:type="dxa"/>
            <w:vMerge/>
            <w:tcBorders>
              <w:left w:val="single" w:sz="8" w:space="0" w:color="000000"/>
              <w:right w:val="single" w:sz="8" w:space="0" w:color="000000"/>
            </w:tcBorders>
          </w:tcPr>
          <w:p w14:paraId="62B3DBCF" w14:textId="77777777" w:rsidR="00375BE5" w:rsidRDefault="00375BE5" w:rsidP="00375BE5"/>
        </w:tc>
        <w:tc>
          <w:tcPr>
            <w:tcW w:w="2803" w:type="dxa"/>
            <w:vMerge/>
            <w:tcBorders>
              <w:left w:val="single" w:sz="8" w:space="0" w:color="000000"/>
              <w:right w:val="single" w:sz="8" w:space="0" w:color="000000"/>
            </w:tcBorders>
          </w:tcPr>
          <w:p w14:paraId="29047E39" w14:textId="77777777" w:rsidR="00375BE5" w:rsidRDefault="00375BE5" w:rsidP="00375BE5"/>
        </w:tc>
        <w:tc>
          <w:tcPr>
            <w:tcW w:w="998" w:type="dxa"/>
            <w:tcBorders>
              <w:top w:val="nil"/>
              <w:left w:val="single" w:sz="8" w:space="0" w:color="000000"/>
              <w:bottom w:val="nil"/>
              <w:right w:val="single" w:sz="8" w:space="0" w:color="000000"/>
            </w:tcBorders>
          </w:tcPr>
          <w:p w14:paraId="2C6B2B5F" w14:textId="77777777" w:rsidR="00375BE5" w:rsidRDefault="00375BE5" w:rsidP="00375BE5">
            <w:pPr>
              <w:pStyle w:val="TableParagraph"/>
              <w:spacing w:line="240" w:lineRule="exact"/>
              <w:ind w:left="27"/>
              <w:rPr>
                <w:rFonts w:ascii="Calibri" w:eastAsia="Calibri" w:hAnsi="Calibri" w:cs="Calibri"/>
              </w:rPr>
            </w:pPr>
            <w:r>
              <w:rPr>
                <w:rFonts w:ascii="Calibri"/>
              </w:rPr>
              <w:t>Black:</w:t>
            </w:r>
          </w:p>
        </w:tc>
        <w:tc>
          <w:tcPr>
            <w:tcW w:w="3545" w:type="dxa"/>
            <w:tcBorders>
              <w:top w:val="nil"/>
              <w:left w:val="single" w:sz="8" w:space="0" w:color="000000"/>
              <w:bottom w:val="nil"/>
              <w:right w:val="single" w:sz="8" w:space="0" w:color="000000"/>
            </w:tcBorders>
          </w:tcPr>
          <w:p w14:paraId="266BAD1C" w14:textId="77777777" w:rsidR="00375BE5" w:rsidRDefault="00375BE5" w:rsidP="00375BE5"/>
        </w:tc>
      </w:tr>
      <w:tr w:rsidR="00375BE5" w14:paraId="1772FE8C" w14:textId="77777777" w:rsidTr="00375BE5">
        <w:trPr>
          <w:trHeight w:hRule="exact" w:val="310"/>
        </w:trPr>
        <w:tc>
          <w:tcPr>
            <w:tcW w:w="1675" w:type="dxa"/>
            <w:tcBorders>
              <w:top w:val="nil"/>
              <w:left w:val="single" w:sz="8" w:space="0" w:color="000000"/>
              <w:bottom w:val="nil"/>
              <w:right w:val="single" w:sz="8" w:space="0" w:color="000000"/>
            </w:tcBorders>
          </w:tcPr>
          <w:p w14:paraId="332DE291" w14:textId="77777777" w:rsidR="00375BE5" w:rsidRDefault="00375BE5" w:rsidP="00375BE5"/>
        </w:tc>
        <w:tc>
          <w:tcPr>
            <w:tcW w:w="1224" w:type="dxa"/>
            <w:vMerge/>
            <w:tcBorders>
              <w:left w:val="single" w:sz="8" w:space="0" w:color="000000"/>
              <w:right w:val="single" w:sz="8" w:space="0" w:color="000000"/>
            </w:tcBorders>
          </w:tcPr>
          <w:p w14:paraId="0259A00F" w14:textId="77777777" w:rsidR="00375BE5" w:rsidRDefault="00375BE5" w:rsidP="00375BE5"/>
        </w:tc>
        <w:tc>
          <w:tcPr>
            <w:tcW w:w="2803" w:type="dxa"/>
            <w:vMerge/>
            <w:tcBorders>
              <w:left w:val="single" w:sz="8" w:space="0" w:color="000000"/>
              <w:right w:val="single" w:sz="8" w:space="0" w:color="000000"/>
            </w:tcBorders>
          </w:tcPr>
          <w:p w14:paraId="435E0896" w14:textId="77777777" w:rsidR="00375BE5" w:rsidRDefault="00375BE5" w:rsidP="00375BE5"/>
        </w:tc>
        <w:tc>
          <w:tcPr>
            <w:tcW w:w="998" w:type="dxa"/>
            <w:tcBorders>
              <w:top w:val="nil"/>
              <w:left w:val="single" w:sz="8" w:space="0" w:color="000000"/>
              <w:bottom w:val="nil"/>
              <w:right w:val="single" w:sz="8" w:space="0" w:color="000000"/>
            </w:tcBorders>
          </w:tcPr>
          <w:p w14:paraId="097C319F" w14:textId="77777777" w:rsidR="00375BE5" w:rsidRDefault="00375BE5" w:rsidP="00375BE5">
            <w:pPr>
              <w:pStyle w:val="TableParagraph"/>
              <w:spacing w:line="259" w:lineRule="exact"/>
              <w:ind w:left="27"/>
              <w:rPr>
                <w:rFonts w:ascii="Calibri" w:eastAsia="Calibri" w:hAnsi="Calibri" w:cs="Calibri"/>
              </w:rPr>
            </w:pPr>
            <w:r>
              <w:rPr>
                <w:rFonts w:ascii="Calibri"/>
              </w:rPr>
              <w:t>2.0%</w:t>
            </w:r>
          </w:p>
        </w:tc>
        <w:tc>
          <w:tcPr>
            <w:tcW w:w="3545" w:type="dxa"/>
            <w:tcBorders>
              <w:top w:val="nil"/>
              <w:left w:val="single" w:sz="8" w:space="0" w:color="000000"/>
              <w:bottom w:val="nil"/>
              <w:right w:val="single" w:sz="8" w:space="0" w:color="000000"/>
            </w:tcBorders>
          </w:tcPr>
          <w:p w14:paraId="7C88640B" w14:textId="77777777" w:rsidR="00375BE5" w:rsidRDefault="00375BE5" w:rsidP="00375BE5">
            <w:pPr>
              <w:pStyle w:val="TableParagraph"/>
              <w:spacing w:before="29"/>
              <w:ind w:left="27"/>
              <w:rPr>
                <w:rFonts w:ascii="Calibri" w:eastAsia="Calibri" w:hAnsi="Calibri" w:cs="Calibri"/>
              </w:rPr>
            </w:pPr>
            <w:r>
              <w:rPr>
                <w:rFonts w:ascii="Calibri"/>
              </w:rPr>
              <w:t>Type of OAB, %:</w:t>
            </w:r>
          </w:p>
        </w:tc>
      </w:tr>
      <w:tr w:rsidR="00375BE5" w14:paraId="2CEFB318" w14:textId="77777777" w:rsidTr="00375BE5">
        <w:trPr>
          <w:trHeight w:hRule="exact" w:val="290"/>
        </w:trPr>
        <w:tc>
          <w:tcPr>
            <w:tcW w:w="1675" w:type="dxa"/>
            <w:vMerge w:val="restart"/>
            <w:tcBorders>
              <w:top w:val="nil"/>
              <w:left w:val="single" w:sz="8" w:space="0" w:color="000000"/>
              <w:right w:val="single" w:sz="8" w:space="0" w:color="000000"/>
            </w:tcBorders>
          </w:tcPr>
          <w:p w14:paraId="319C00C6" w14:textId="77777777" w:rsidR="00375BE5" w:rsidRDefault="00375BE5" w:rsidP="00375BE5">
            <w:pPr>
              <w:pStyle w:val="TableParagraph"/>
              <w:spacing w:line="240" w:lineRule="exact"/>
              <w:ind w:left="27"/>
              <w:rPr>
                <w:rFonts w:ascii="Calibri" w:eastAsia="Calibri" w:hAnsi="Calibri" w:cs="Calibri"/>
              </w:rPr>
            </w:pPr>
            <w:r>
              <w:rPr>
                <w:rFonts w:ascii="Calibri"/>
              </w:rPr>
              <w:t>(Good)</w:t>
            </w:r>
          </w:p>
        </w:tc>
        <w:tc>
          <w:tcPr>
            <w:tcW w:w="1224" w:type="dxa"/>
            <w:vMerge/>
            <w:tcBorders>
              <w:left w:val="single" w:sz="8" w:space="0" w:color="000000"/>
              <w:right w:val="single" w:sz="8" w:space="0" w:color="000000"/>
            </w:tcBorders>
          </w:tcPr>
          <w:p w14:paraId="48D68372" w14:textId="77777777" w:rsidR="00375BE5" w:rsidRDefault="00375BE5" w:rsidP="00375BE5"/>
        </w:tc>
        <w:tc>
          <w:tcPr>
            <w:tcW w:w="2803" w:type="dxa"/>
            <w:vMerge/>
            <w:tcBorders>
              <w:left w:val="single" w:sz="8" w:space="0" w:color="000000"/>
              <w:right w:val="single" w:sz="8" w:space="0" w:color="000000"/>
            </w:tcBorders>
          </w:tcPr>
          <w:p w14:paraId="687D8C3F" w14:textId="77777777" w:rsidR="00375BE5" w:rsidRDefault="00375BE5" w:rsidP="00375BE5"/>
        </w:tc>
        <w:tc>
          <w:tcPr>
            <w:tcW w:w="998" w:type="dxa"/>
            <w:tcBorders>
              <w:top w:val="nil"/>
              <w:left w:val="single" w:sz="8" w:space="0" w:color="000000"/>
              <w:bottom w:val="nil"/>
              <w:right w:val="single" w:sz="8" w:space="0" w:color="000000"/>
            </w:tcBorders>
          </w:tcPr>
          <w:p w14:paraId="337A32F1" w14:textId="77777777" w:rsidR="00375BE5" w:rsidRDefault="00375BE5" w:rsidP="00375BE5">
            <w:pPr>
              <w:pStyle w:val="TableParagraph"/>
              <w:spacing w:line="240" w:lineRule="exact"/>
              <w:ind w:left="27"/>
              <w:rPr>
                <w:rFonts w:ascii="Calibri" w:eastAsia="Calibri" w:hAnsi="Calibri" w:cs="Calibri"/>
              </w:rPr>
            </w:pPr>
            <w:r>
              <w:rPr>
                <w:rFonts w:ascii="Calibri"/>
              </w:rPr>
              <w:t>Asian:</w:t>
            </w:r>
          </w:p>
        </w:tc>
        <w:tc>
          <w:tcPr>
            <w:tcW w:w="3545" w:type="dxa"/>
            <w:tcBorders>
              <w:top w:val="nil"/>
              <w:left w:val="single" w:sz="8" w:space="0" w:color="000000"/>
              <w:bottom w:val="nil"/>
              <w:right w:val="single" w:sz="8" w:space="0" w:color="000000"/>
            </w:tcBorders>
          </w:tcPr>
          <w:p w14:paraId="72010A29" w14:textId="77777777" w:rsidR="00375BE5" w:rsidRDefault="00375BE5" w:rsidP="00375BE5">
            <w:pPr>
              <w:pStyle w:val="TableParagraph"/>
              <w:spacing w:before="10"/>
              <w:ind w:left="27"/>
              <w:rPr>
                <w:rFonts w:ascii="Calibri" w:eastAsia="Calibri" w:hAnsi="Calibri" w:cs="Calibri"/>
              </w:rPr>
            </w:pPr>
            <w:r>
              <w:rPr>
                <w:rFonts w:ascii="Calibri" w:eastAsia="Calibri" w:hAnsi="Calibri" w:cs="Calibri"/>
              </w:rPr>
              <w:t>‐Urgency incontinence only: 72.2%</w:t>
            </w:r>
          </w:p>
        </w:tc>
      </w:tr>
      <w:tr w:rsidR="00375BE5" w14:paraId="1CCB5CE2" w14:textId="77777777" w:rsidTr="00375BE5">
        <w:trPr>
          <w:trHeight w:hRule="exact" w:val="290"/>
        </w:trPr>
        <w:tc>
          <w:tcPr>
            <w:tcW w:w="1675" w:type="dxa"/>
            <w:vMerge/>
            <w:tcBorders>
              <w:left w:val="single" w:sz="8" w:space="0" w:color="000000"/>
              <w:right w:val="single" w:sz="8" w:space="0" w:color="000000"/>
            </w:tcBorders>
          </w:tcPr>
          <w:p w14:paraId="02B65E4A" w14:textId="77777777" w:rsidR="00375BE5" w:rsidRDefault="00375BE5" w:rsidP="00375BE5"/>
        </w:tc>
        <w:tc>
          <w:tcPr>
            <w:tcW w:w="1224" w:type="dxa"/>
            <w:vMerge/>
            <w:tcBorders>
              <w:left w:val="single" w:sz="8" w:space="0" w:color="000000"/>
              <w:right w:val="single" w:sz="8" w:space="0" w:color="000000"/>
            </w:tcBorders>
          </w:tcPr>
          <w:p w14:paraId="294BE3B3" w14:textId="77777777" w:rsidR="00375BE5" w:rsidRDefault="00375BE5" w:rsidP="00375BE5"/>
        </w:tc>
        <w:tc>
          <w:tcPr>
            <w:tcW w:w="2803" w:type="dxa"/>
            <w:vMerge/>
            <w:tcBorders>
              <w:left w:val="single" w:sz="8" w:space="0" w:color="000000"/>
              <w:right w:val="single" w:sz="8" w:space="0" w:color="000000"/>
            </w:tcBorders>
          </w:tcPr>
          <w:p w14:paraId="5F6B00F3" w14:textId="77777777" w:rsidR="00375BE5" w:rsidRDefault="00375BE5" w:rsidP="00375BE5"/>
        </w:tc>
        <w:tc>
          <w:tcPr>
            <w:tcW w:w="998" w:type="dxa"/>
            <w:tcBorders>
              <w:top w:val="nil"/>
              <w:left w:val="single" w:sz="8" w:space="0" w:color="000000"/>
              <w:bottom w:val="nil"/>
              <w:right w:val="single" w:sz="8" w:space="0" w:color="000000"/>
            </w:tcBorders>
          </w:tcPr>
          <w:p w14:paraId="27106097" w14:textId="77777777" w:rsidR="00375BE5" w:rsidRDefault="00375BE5" w:rsidP="00375BE5">
            <w:pPr>
              <w:pStyle w:val="TableParagraph"/>
              <w:spacing w:line="240" w:lineRule="exact"/>
              <w:ind w:left="27"/>
              <w:rPr>
                <w:rFonts w:ascii="Calibri" w:eastAsia="Calibri" w:hAnsi="Calibri" w:cs="Calibri"/>
              </w:rPr>
            </w:pPr>
            <w:r>
              <w:rPr>
                <w:rFonts w:ascii="Calibri"/>
              </w:rPr>
              <w:t>10.1%</w:t>
            </w:r>
          </w:p>
        </w:tc>
        <w:tc>
          <w:tcPr>
            <w:tcW w:w="3545" w:type="dxa"/>
            <w:tcBorders>
              <w:top w:val="nil"/>
              <w:left w:val="single" w:sz="8" w:space="0" w:color="000000"/>
              <w:bottom w:val="nil"/>
              <w:right w:val="single" w:sz="8" w:space="0" w:color="000000"/>
            </w:tcBorders>
          </w:tcPr>
          <w:p w14:paraId="3A56536D" w14:textId="77777777" w:rsidR="00375BE5" w:rsidRDefault="00375BE5" w:rsidP="00375BE5">
            <w:pPr>
              <w:pStyle w:val="TableParagraph"/>
              <w:spacing w:before="10"/>
              <w:ind w:left="27"/>
              <w:rPr>
                <w:rFonts w:ascii="Calibri" w:eastAsia="Calibri" w:hAnsi="Calibri" w:cs="Calibri"/>
              </w:rPr>
            </w:pPr>
            <w:r>
              <w:rPr>
                <w:rFonts w:ascii="Calibri" w:eastAsia="Calibri" w:hAnsi="Calibri" w:cs="Calibri"/>
              </w:rPr>
              <w:t>‐Mixed stress/urgency incontinence:</w:t>
            </w:r>
          </w:p>
        </w:tc>
      </w:tr>
      <w:tr w:rsidR="00375BE5" w14:paraId="33120678" w14:textId="77777777" w:rsidTr="00375BE5">
        <w:trPr>
          <w:trHeight w:hRule="exact" w:val="290"/>
        </w:trPr>
        <w:tc>
          <w:tcPr>
            <w:tcW w:w="1675" w:type="dxa"/>
            <w:vMerge/>
            <w:tcBorders>
              <w:left w:val="single" w:sz="8" w:space="0" w:color="000000"/>
              <w:right w:val="single" w:sz="8" w:space="0" w:color="000000"/>
            </w:tcBorders>
          </w:tcPr>
          <w:p w14:paraId="40B70D3D" w14:textId="77777777" w:rsidR="00375BE5" w:rsidRDefault="00375BE5" w:rsidP="00375BE5"/>
        </w:tc>
        <w:tc>
          <w:tcPr>
            <w:tcW w:w="1224" w:type="dxa"/>
            <w:vMerge/>
            <w:tcBorders>
              <w:left w:val="single" w:sz="8" w:space="0" w:color="000000"/>
              <w:right w:val="single" w:sz="8" w:space="0" w:color="000000"/>
            </w:tcBorders>
          </w:tcPr>
          <w:p w14:paraId="4983AD68" w14:textId="77777777" w:rsidR="00375BE5" w:rsidRDefault="00375BE5" w:rsidP="00375BE5"/>
        </w:tc>
        <w:tc>
          <w:tcPr>
            <w:tcW w:w="2803" w:type="dxa"/>
            <w:vMerge/>
            <w:tcBorders>
              <w:left w:val="single" w:sz="8" w:space="0" w:color="000000"/>
              <w:right w:val="single" w:sz="8" w:space="0" w:color="000000"/>
            </w:tcBorders>
          </w:tcPr>
          <w:p w14:paraId="5BA05D39" w14:textId="77777777" w:rsidR="00375BE5" w:rsidRDefault="00375BE5" w:rsidP="00375BE5"/>
        </w:tc>
        <w:tc>
          <w:tcPr>
            <w:tcW w:w="998" w:type="dxa"/>
            <w:tcBorders>
              <w:top w:val="nil"/>
              <w:left w:val="single" w:sz="8" w:space="0" w:color="000000"/>
              <w:bottom w:val="nil"/>
              <w:right w:val="single" w:sz="8" w:space="0" w:color="000000"/>
            </w:tcBorders>
          </w:tcPr>
          <w:p w14:paraId="322549DF" w14:textId="77777777" w:rsidR="00375BE5" w:rsidRDefault="00375BE5" w:rsidP="00375BE5">
            <w:pPr>
              <w:pStyle w:val="TableParagraph"/>
              <w:spacing w:line="240" w:lineRule="exact"/>
              <w:ind w:left="27"/>
              <w:rPr>
                <w:rFonts w:ascii="Calibri" w:eastAsia="Calibri" w:hAnsi="Calibri" w:cs="Calibri"/>
              </w:rPr>
            </w:pPr>
            <w:r>
              <w:rPr>
                <w:rFonts w:ascii="Calibri"/>
              </w:rPr>
              <w:t>Other: 0.7</w:t>
            </w:r>
          </w:p>
        </w:tc>
        <w:tc>
          <w:tcPr>
            <w:tcW w:w="3545" w:type="dxa"/>
            <w:tcBorders>
              <w:top w:val="nil"/>
              <w:left w:val="single" w:sz="8" w:space="0" w:color="000000"/>
              <w:bottom w:val="nil"/>
              <w:right w:val="single" w:sz="8" w:space="0" w:color="000000"/>
            </w:tcBorders>
          </w:tcPr>
          <w:p w14:paraId="5B8FB4A5" w14:textId="77777777" w:rsidR="00375BE5" w:rsidRDefault="00375BE5" w:rsidP="00375BE5">
            <w:pPr>
              <w:pStyle w:val="TableParagraph"/>
              <w:spacing w:before="10"/>
              <w:ind w:left="27"/>
              <w:rPr>
                <w:rFonts w:ascii="Calibri" w:eastAsia="Calibri" w:hAnsi="Calibri" w:cs="Calibri"/>
              </w:rPr>
            </w:pPr>
            <w:r>
              <w:rPr>
                <w:rFonts w:ascii="Calibri"/>
              </w:rPr>
              <w:t>27.8%</w:t>
            </w:r>
          </w:p>
        </w:tc>
      </w:tr>
      <w:tr w:rsidR="00375BE5" w14:paraId="18B4B8EC" w14:textId="77777777" w:rsidTr="00375BE5">
        <w:trPr>
          <w:trHeight w:hRule="exact" w:val="290"/>
        </w:trPr>
        <w:tc>
          <w:tcPr>
            <w:tcW w:w="1675" w:type="dxa"/>
            <w:vMerge/>
            <w:tcBorders>
              <w:left w:val="single" w:sz="8" w:space="0" w:color="000000"/>
              <w:right w:val="single" w:sz="8" w:space="0" w:color="000000"/>
            </w:tcBorders>
          </w:tcPr>
          <w:p w14:paraId="558EEBFB" w14:textId="77777777" w:rsidR="00375BE5" w:rsidRDefault="00375BE5" w:rsidP="00375BE5"/>
        </w:tc>
        <w:tc>
          <w:tcPr>
            <w:tcW w:w="1224" w:type="dxa"/>
            <w:vMerge/>
            <w:tcBorders>
              <w:left w:val="single" w:sz="8" w:space="0" w:color="000000"/>
              <w:right w:val="single" w:sz="8" w:space="0" w:color="000000"/>
            </w:tcBorders>
          </w:tcPr>
          <w:p w14:paraId="66FFD379" w14:textId="77777777" w:rsidR="00375BE5" w:rsidRDefault="00375BE5" w:rsidP="00375BE5"/>
        </w:tc>
        <w:tc>
          <w:tcPr>
            <w:tcW w:w="2803" w:type="dxa"/>
            <w:vMerge/>
            <w:tcBorders>
              <w:left w:val="single" w:sz="8" w:space="0" w:color="000000"/>
              <w:right w:val="single" w:sz="8" w:space="0" w:color="000000"/>
            </w:tcBorders>
          </w:tcPr>
          <w:p w14:paraId="7F60BA3F" w14:textId="77777777" w:rsidR="00375BE5" w:rsidRDefault="00375BE5" w:rsidP="00375BE5"/>
        </w:tc>
        <w:tc>
          <w:tcPr>
            <w:tcW w:w="998" w:type="dxa"/>
            <w:vMerge w:val="restart"/>
            <w:tcBorders>
              <w:top w:val="nil"/>
              <w:left w:val="single" w:sz="8" w:space="0" w:color="000000"/>
              <w:right w:val="single" w:sz="8" w:space="0" w:color="000000"/>
            </w:tcBorders>
          </w:tcPr>
          <w:p w14:paraId="3CD5F54E" w14:textId="77777777" w:rsidR="00375BE5" w:rsidRDefault="00375BE5" w:rsidP="00375BE5">
            <w:pPr>
              <w:pStyle w:val="TableParagraph"/>
              <w:spacing w:line="240" w:lineRule="exact"/>
              <w:ind w:left="27"/>
              <w:rPr>
                <w:rFonts w:ascii="Calibri" w:eastAsia="Calibri" w:hAnsi="Calibri" w:cs="Calibri"/>
              </w:rPr>
            </w:pPr>
            <w:r>
              <w:rPr>
                <w:rFonts w:ascii="Calibri"/>
              </w:rPr>
              <w:t>%</w:t>
            </w:r>
          </w:p>
        </w:tc>
        <w:tc>
          <w:tcPr>
            <w:tcW w:w="3545" w:type="dxa"/>
            <w:tcBorders>
              <w:top w:val="nil"/>
              <w:left w:val="single" w:sz="8" w:space="0" w:color="000000"/>
              <w:bottom w:val="nil"/>
              <w:right w:val="single" w:sz="8" w:space="0" w:color="000000"/>
            </w:tcBorders>
          </w:tcPr>
          <w:p w14:paraId="773072E5" w14:textId="77777777" w:rsidR="00375BE5" w:rsidRDefault="00375BE5" w:rsidP="00375BE5"/>
        </w:tc>
      </w:tr>
      <w:tr w:rsidR="00375BE5" w14:paraId="785425D2" w14:textId="77777777" w:rsidTr="00375BE5">
        <w:trPr>
          <w:trHeight w:hRule="exact" w:val="310"/>
        </w:trPr>
        <w:tc>
          <w:tcPr>
            <w:tcW w:w="1675" w:type="dxa"/>
            <w:vMerge/>
            <w:tcBorders>
              <w:left w:val="single" w:sz="8" w:space="0" w:color="000000"/>
              <w:right w:val="single" w:sz="8" w:space="0" w:color="000000"/>
            </w:tcBorders>
          </w:tcPr>
          <w:p w14:paraId="682707C7" w14:textId="77777777" w:rsidR="00375BE5" w:rsidRDefault="00375BE5" w:rsidP="00375BE5"/>
        </w:tc>
        <w:tc>
          <w:tcPr>
            <w:tcW w:w="1224" w:type="dxa"/>
            <w:vMerge/>
            <w:tcBorders>
              <w:left w:val="single" w:sz="8" w:space="0" w:color="000000"/>
              <w:right w:val="single" w:sz="8" w:space="0" w:color="000000"/>
            </w:tcBorders>
          </w:tcPr>
          <w:p w14:paraId="3C625986" w14:textId="77777777" w:rsidR="00375BE5" w:rsidRDefault="00375BE5" w:rsidP="00375BE5"/>
        </w:tc>
        <w:tc>
          <w:tcPr>
            <w:tcW w:w="2803" w:type="dxa"/>
            <w:vMerge/>
            <w:tcBorders>
              <w:left w:val="single" w:sz="8" w:space="0" w:color="000000"/>
              <w:right w:val="single" w:sz="8" w:space="0" w:color="000000"/>
            </w:tcBorders>
          </w:tcPr>
          <w:p w14:paraId="241149AA" w14:textId="77777777" w:rsidR="00375BE5" w:rsidRDefault="00375BE5" w:rsidP="00375BE5"/>
        </w:tc>
        <w:tc>
          <w:tcPr>
            <w:tcW w:w="998" w:type="dxa"/>
            <w:vMerge/>
            <w:tcBorders>
              <w:left w:val="single" w:sz="8" w:space="0" w:color="000000"/>
              <w:right w:val="single" w:sz="8" w:space="0" w:color="000000"/>
            </w:tcBorders>
          </w:tcPr>
          <w:p w14:paraId="4643CC62" w14:textId="77777777" w:rsidR="00375BE5" w:rsidRDefault="00375BE5" w:rsidP="00375BE5"/>
        </w:tc>
        <w:tc>
          <w:tcPr>
            <w:tcW w:w="3545" w:type="dxa"/>
            <w:tcBorders>
              <w:top w:val="nil"/>
              <w:left w:val="single" w:sz="8" w:space="0" w:color="000000"/>
              <w:bottom w:val="nil"/>
              <w:right w:val="single" w:sz="8" w:space="0" w:color="000000"/>
            </w:tcBorders>
          </w:tcPr>
          <w:p w14:paraId="3204AC56" w14:textId="77777777" w:rsidR="00375BE5" w:rsidRDefault="00375BE5" w:rsidP="00375BE5">
            <w:pPr>
              <w:pStyle w:val="TableParagraph"/>
              <w:spacing w:before="10"/>
              <w:ind w:left="27"/>
              <w:rPr>
                <w:rFonts w:ascii="Calibri" w:eastAsia="Calibri" w:hAnsi="Calibri" w:cs="Calibri"/>
              </w:rPr>
            </w:pPr>
            <w:r>
              <w:rPr>
                <w:rFonts w:ascii="Calibri"/>
              </w:rPr>
              <w:t>Mean incontinence episodes /24 h:</w:t>
            </w:r>
          </w:p>
        </w:tc>
      </w:tr>
      <w:tr w:rsidR="00375BE5" w14:paraId="35229AF9" w14:textId="77777777" w:rsidTr="00375BE5">
        <w:trPr>
          <w:trHeight w:hRule="exact" w:val="436"/>
        </w:trPr>
        <w:tc>
          <w:tcPr>
            <w:tcW w:w="1675" w:type="dxa"/>
            <w:vMerge/>
            <w:tcBorders>
              <w:left w:val="single" w:sz="8" w:space="0" w:color="000000"/>
              <w:right w:val="single" w:sz="8" w:space="0" w:color="000000"/>
            </w:tcBorders>
          </w:tcPr>
          <w:p w14:paraId="4F3BED89" w14:textId="77777777" w:rsidR="00375BE5" w:rsidRDefault="00375BE5" w:rsidP="00375BE5"/>
        </w:tc>
        <w:tc>
          <w:tcPr>
            <w:tcW w:w="1224" w:type="dxa"/>
            <w:vMerge/>
            <w:tcBorders>
              <w:left w:val="single" w:sz="8" w:space="0" w:color="000000"/>
              <w:right w:val="single" w:sz="8" w:space="0" w:color="000000"/>
            </w:tcBorders>
          </w:tcPr>
          <w:p w14:paraId="49149189" w14:textId="77777777" w:rsidR="00375BE5" w:rsidRDefault="00375BE5" w:rsidP="00375BE5"/>
        </w:tc>
        <w:tc>
          <w:tcPr>
            <w:tcW w:w="2803" w:type="dxa"/>
            <w:vMerge/>
            <w:tcBorders>
              <w:left w:val="single" w:sz="8" w:space="0" w:color="000000"/>
              <w:right w:val="single" w:sz="8" w:space="0" w:color="000000"/>
            </w:tcBorders>
          </w:tcPr>
          <w:p w14:paraId="35201CC5" w14:textId="77777777" w:rsidR="00375BE5" w:rsidRDefault="00375BE5" w:rsidP="00375BE5"/>
        </w:tc>
        <w:tc>
          <w:tcPr>
            <w:tcW w:w="998" w:type="dxa"/>
            <w:vMerge/>
            <w:tcBorders>
              <w:left w:val="single" w:sz="8" w:space="0" w:color="000000"/>
              <w:right w:val="single" w:sz="8" w:space="0" w:color="000000"/>
            </w:tcBorders>
          </w:tcPr>
          <w:p w14:paraId="2BFC8FE7" w14:textId="77777777" w:rsidR="00375BE5" w:rsidRDefault="00375BE5" w:rsidP="00375BE5"/>
        </w:tc>
        <w:tc>
          <w:tcPr>
            <w:tcW w:w="3545" w:type="dxa"/>
            <w:tcBorders>
              <w:top w:val="nil"/>
              <w:left w:val="single" w:sz="8" w:space="0" w:color="000000"/>
              <w:bottom w:val="nil"/>
              <w:right w:val="single" w:sz="8" w:space="0" w:color="000000"/>
            </w:tcBorders>
          </w:tcPr>
          <w:p w14:paraId="13295EB2" w14:textId="77777777" w:rsidR="00375BE5" w:rsidRDefault="00375BE5" w:rsidP="00375BE5">
            <w:pPr>
              <w:pStyle w:val="TableParagraph"/>
              <w:spacing w:line="259" w:lineRule="exact"/>
              <w:ind w:left="27"/>
              <w:rPr>
                <w:rFonts w:ascii="Calibri" w:eastAsia="Calibri" w:hAnsi="Calibri" w:cs="Calibri"/>
              </w:rPr>
            </w:pPr>
            <w:r>
              <w:rPr>
                <w:rFonts w:ascii="Calibri"/>
              </w:rPr>
              <w:t>3.1</w:t>
            </w:r>
          </w:p>
        </w:tc>
      </w:tr>
      <w:tr w:rsidR="00375BE5" w14:paraId="726C0CB3" w14:textId="77777777" w:rsidTr="00375BE5">
        <w:trPr>
          <w:trHeight w:hRule="exact" w:val="581"/>
        </w:trPr>
        <w:tc>
          <w:tcPr>
            <w:tcW w:w="1675" w:type="dxa"/>
            <w:vMerge/>
            <w:tcBorders>
              <w:left w:val="single" w:sz="8" w:space="0" w:color="000000"/>
              <w:right w:val="single" w:sz="8" w:space="0" w:color="000000"/>
            </w:tcBorders>
          </w:tcPr>
          <w:p w14:paraId="0BA000CD" w14:textId="77777777" w:rsidR="00375BE5" w:rsidRDefault="00375BE5" w:rsidP="00375BE5"/>
        </w:tc>
        <w:tc>
          <w:tcPr>
            <w:tcW w:w="1224" w:type="dxa"/>
            <w:vMerge/>
            <w:tcBorders>
              <w:left w:val="single" w:sz="8" w:space="0" w:color="000000"/>
              <w:right w:val="single" w:sz="8" w:space="0" w:color="000000"/>
            </w:tcBorders>
          </w:tcPr>
          <w:p w14:paraId="144B70BF" w14:textId="77777777" w:rsidR="00375BE5" w:rsidRDefault="00375BE5" w:rsidP="00375BE5"/>
        </w:tc>
        <w:tc>
          <w:tcPr>
            <w:tcW w:w="2803" w:type="dxa"/>
            <w:vMerge/>
            <w:tcBorders>
              <w:left w:val="single" w:sz="8" w:space="0" w:color="000000"/>
              <w:right w:val="single" w:sz="8" w:space="0" w:color="000000"/>
            </w:tcBorders>
          </w:tcPr>
          <w:p w14:paraId="2D3112AC" w14:textId="77777777" w:rsidR="00375BE5" w:rsidRDefault="00375BE5" w:rsidP="00375BE5"/>
        </w:tc>
        <w:tc>
          <w:tcPr>
            <w:tcW w:w="998" w:type="dxa"/>
            <w:vMerge/>
            <w:tcBorders>
              <w:left w:val="single" w:sz="8" w:space="0" w:color="000000"/>
              <w:right w:val="single" w:sz="8" w:space="0" w:color="000000"/>
            </w:tcBorders>
          </w:tcPr>
          <w:p w14:paraId="4EA62EAB" w14:textId="77777777" w:rsidR="00375BE5" w:rsidRDefault="00375BE5" w:rsidP="00375BE5"/>
        </w:tc>
        <w:tc>
          <w:tcPr>
            <w:tcW w:w="3545" w:type="dxa"/>
            <w:tcBorders>
              <w:top w:val="nil"/>
              <w:left w:val="single" w:sz="8" w:space="0" w:color="000000"/>
              <w:bottom w:val="nil"/>
              <w:right w:val="single" w:sz="8" w:space="0" w:color="000000"/>
            </w:tcBorders>
          </w:tcPr>
          <w:p w14:paraId="58593C52" w14:textId="77777777" w:rsidR="00375BE5" w:rsidRDefault="00375BE5" w:rsidP="00375BE5">
            <w:pPr>
              <w:pStyle w:val="TableParagraph"/>
              <w:spacing w:before="136"/>
              <w:ind w:left="27"/>
              <w:rPr>
                <w:rFonts w:ascii="Calibri" w:eastAsia="Calibri" w:hAnsi="Calibri" w:cs="Calibri"/>
              </w:rPr>
            </w:pPr>
            <w:r>
              <w:rPr>
                <w:rFonts w:ascii="Calibri"/>
              </w:rPr>
              <w:t>Mean micturitions /24 h: 10.6</w:t>
            </w:r>
          </w:p>
        </w:tc>
      </w:tr>
      <w:tr w:rsidR="00375BE5" w14:paraId="4AF9DD4A" w14:textId="77777777" w:rsidTr="00375BE5">
        <w:trPr>
          <w:trHeight w:hRule="exact" w:val="436"/>
        </w:trPr>
        <w:tc>
          <w:tcPr>
            <w:tcW w:w="1675" w:type="dxa"/>
            <w:vMerge/>
            <w:tcBorders>
              <w:left w:val="single" w:sz="8" w:space="0" w:color="000000"/>
              <w:right w:val="single" w:sz="8" w:space="0" w:color="000000"/>
            </w:tcBorders>
          </w:tcPr>
          <w:p w14:paraId="363012FC" w14:textId="77777777" w:rsidR="00375BE5" w:rsidRDefault="00375BE5" w:rsidP="00375BE5"/>
        </w:tc>
        <w:tc>
          <w:tcPr>
            <w:tcW w:w="1224" w:type="dxa"/>
            <w:vMerge/>
            <w:tcBorders>
              <w:left w:val="single" w:sz="8" w:space="0" w:color="000000"/>
              <w:right w:val="single" w:sz="8" w:space="0" w:color="000000"/>
            </w:tcBorders>
          </w:tcPr>
          <w:p w14:paraId="6D550D02" w14:textId="77777777" w:rsidR="00375BE5" w:rsidRDefault="00375BE5" w:rsidP="00375BE5"/>
        </w:tc>
        <w:tc>
          <w:tcPr>
            <w:tcW w:w="2803" w:type="dxa"/>
            <w:vMerge/>
            <w:tcBorders>
              <w:left w:val="single" w:sz="8" w:space="0" w:color="000000"/>
              <w:right w:val="single" w:sz="8" w:space="0" w:color="000000"/>
            </w:tcBorders>
          </w:tcPr>
          <w:p w14:paraId="72E10028" w14:textId="77777777" w:rsidR="00375BE5" w:rsidRDefault="00375BE5" w:rsidP="00375BE5"/>
        </w:tc>
        <w:tc>
          <w:tcPr>
            <w:tcW w:w="998" w:type="dxa"/>
            <w:vMerge/>
            <w:tcBorders>
              <w:left w:val="single" w:sz="8" w:space="0" w:color="000000"/>
              <w:right w:val="single" w:sz="8" w:space="0" w:color="000000"/>
            </w:tcBorders>
          </w:tcPr>
          <w:p w14:paraId="3CCFF73E" w14:textId="77777777" w:rsidR="00375BE5" w:rsidRDefault="00375BE5" w:rsidP="00375BE5"/>
        </w:tc>
        <w:tc>
          <w:tcPr>
            <w:tcW w:w="3545" w:type="dxa"/>
            <w:tcBorders>
              <w:top w:val="nil"/>
              <w:left w:val="single" w:sz="8" w:space="0" w:color="000000"/>
              <w:bottom w:val="nil"/>
              <w:right w:val="single" w:sz="8" w:space="0" w:color="000000"/>
            </w:tcBorders>
          </w:tcPr>
          <w:p w14:paraId="114CD0FB" w14:textId="77777777" w:rsidR="00375BE5" w:rsidRDefault="00375BE5" w:rsidP="00375BE5">
            <w:pPr>
              <w:pStyle w:val="TableParagraph"/>
              <w:spacing w:before="136"/>
              <w:ind w:left="27"/>
              <w:rPr>
                <w:rFonts w:ascii="Calibri" w:eastAsia="Calibri" w:hAnsi="Calibri" w:cs="Calibri"/>
              </w:rPr>
            </w:pPr>
            <w:r>
              <w:rPr>
                <w:rFonts w:ascii="Calibri"/>
              </w:rPr>
              <w:t>Mean urgency urinary incontinence</w:t>
            </w:r>
          </w:p>
        </w:tc>
      </w:tr>
      <w:tr w:rsidR="00375BE5" w14:paraId="45EA81E0" w14:textId="77777777" w:rsidTr="00375BE5">
        <w:trPr>
          <w:trHeight w:hRule="exact" w:val="2060"/>
        </w:trPr>
        <w:tc>
          <w:tcPr>
            <w:tcW w:w="1675" w:type="dxa"/>
            <w:vMerge/>
            <w:tcBorders>
              <w:left w:val="single" w:sz="8" w:space="0" w:color="000000"/>
              <w:bottom w:val="single" w:sz="8" w:space="0" w:color="000000"/>
              <w:right w:val="single" w:sz="8" w:space="0" w:color="000000"/>
            </w:tcBorders>
          </w:tcPr>
          <w:p w14:paraId="6EAB2AE2" w14:textId="77777777" w:rsidR="00375BE5" w:rsidRDefault="00375BE5" w:rsidP="00375BE5"/>
        </w:tc>
        <w:tc>
          <w:tcPr>
            <w:tcW w:w="1224" w:type="dxa"/>
            <w:vMerge/>
            <w:tcBorders>
              <w:left w:val="single" w:sz="8" w:space="0" w:color="000000"/>
              <w:bottom w:val="single" w:sz="8" w:space="0" w:color="000000"/>
              <w:right w:val="single" w:sz="8" w:space="0" w:color="000000"/>
            </w:tcBorders>
          </w:tcPr>
          <w:p w14:paraId="3799197C" w14:textId="77777777" w:rsidR="00375BE5" w:rsidRDefault="00375BE5" w:rsidP="00375BE5"/>
        </w:tc>
        <w:tc>
          <w:tcPr>
            <w:tcW w:w="2803" w:type="dxa"/>
            <w:vMerge/>
            <w:tcBorders>
              <w:left w:val="single" w:sz="8" w:space="0" w:color="000000"/>
              <w:bottom w:val="single" w:sz="8" w:space="0" w:color="000000"/>
              <w:right w:val="single" w:sz="8" w:space="0" w:color="000000"/>
            </w:tcBorders>
          </w:tcPr>
          <w:p w14:paraId="07738DC8" w14:textId="77777777" w:rsidR="00375BE5" w:rsidRDefault="00375BE5" w:rsidP="00375BE5"/>
        </w:tc>
        <w:tc>
          <w:tcPr>
            <w:tcW w:w="998" w:type="dxa"/>
            <w:vMerge/>
            <w:tcBorders>
              <w:left w:val="single" w:sz="8" w:space="0" w:color="000000"/>
              <w:bottom w:val="single" w:sz="8" w:space="0" w:color="000000"/>
              <w:right w:val="single" w:sz="8" w:space="0" w:color="000000"/>
            </w:tcBorders>
          </w:tcPr>
          <w:p w14:paraId="7712DC10" w14:textId="77777777" w:rsidR="00375BE5" w:rsidRDefault="00375BE5" w:rsidP="00375BE5"/>
        </w:tc>
        <w:tc>
          <w:tcPr>
            <w:tcW w:w="3545" w:type="dxa"/>
            <w:tcBorders>
              <w:top w:val="nil"/>
              <w:left w:val="single" w:sz="8" w:space="0" w:color="000000"/>
              <w:bottom w:val="single" w:sz="8" w:space="0" w:color="000000"/>
              <w:right w:val="single" w:sz="8" w:space="0" w:color="000000"/>
            </w:tcBorders>
          </w:tcPr>
          <w:p w14:paraId="29914AAC" w14:textId="77777777" w:rsidR="00375BE5" w:rsidRDefault="00375BE5" w:rsidP="00375BE5">
            <w:pPr>
              <w:pStyle w:val="TableParagraph"/>
              <w:spacing w:line="259" w:lineRule="exact"/>
              <w:ind w:left="27"/>
              <w:rPr>
                <w:rFonts w:ascii="Calibri" w:eastAsia="Calibri" w:hAnsi="Calibri" w:cs="Calibri"/>
              </w:rPr>
            </w:pPr>
            <w:r>
              <w:rPr>
                <w:rFonts w:ascii="Calibri"/>
              </w:rPr>
              <w:t>episodes /24 h:  2.9</w:t>
            </w:r>
          </w:p>
        </w:tc>
      </w:tr>
    </w:tbl>
    <w:p w14:paraId="50853C99" w14:textId="77777777" w:rsidR="00375BE5" w:rsidRDefault="00375BE5" w:rsidP="00375BE5">
      <w:pPr>
        <w:spacing w:line="259" w:lineRule="exact"/>
        <w:rPr>
          <w:rFonts w:ascii="Calibri" w:eastAsia="Calibri" w:hAnsi="Calibri" w:cs="Calibri"/>
        </w:rPr>
        <w:sectPr w:rsidR="00375BE5">
          <w:pgSz w:w="15840" w:h="12240" w:orient="landscape"/>
          <w:pgMar w:top="1000" w:right="2260" w:bottom="280" w:left="900" w:header="720" w:footer="720" w:gutter="0"/>
          <w:cols w:space="720"/>
        </w:sectPr>
      </w:pPr>
    </w:p>
    <w:p w14:paraId="2272ABB3" w14:textId="77777777" w:rsidR="00375BE5" w:rsidRDefault="00375BE5" w:rsidP="00375BE5">
      <w:pPr>
        <w:spacing w:before="10"/>
        <w:rPr>
          <w:rFonts w:ascii="Times New Roman" w:eastAsia="Times New Roman" w:hAnsi="Times New Roman" w:cs="Times New Roman"/>
          <w:sz w:val="6"/>
          <w:szCs w:val="6"/>
        </w:rPr>
      </w:pPr>
    </w:p>
    <w:tbl>
      <w:tblPr>
        <w:tblW w:w="0" w:type="auto"/>
        <w:tblInd w:w="106" w:type="dxa"/>
        <w:tblLayout w:type="fixed"/>
        <w:tblCellMar>
          <w:left w:w="0" w:type="dxa"/>
          <w:right w:w="0" w:type="dxa"/>
        </w:tblCellMar>
        <w:tblLook w:val="01E0" w:firstRow="1" w:lastRow="1" w:firstColumn="1" w:lastColumn="1" w:noHBand="0" w:noVBand="0"/>
      </w:tblPr>
      <w:tblGrid>
        <w:gridCol w:w="1675"/>
        <w:gridCol w:w="6043"/>
        <w:gridCol w:w="4318"/>
        <w:gridCol w:w="1757"/>
      </w:tblGrid>
      <w:tr w:rsidR="00375BE5" w14:paraId="26CA9FD3" w14:textId="77777777" w:rsidTr="00375BE5">
        <w:trPr>
          <w:trHeight w:hRule="exact" w:val="2323"/>
        </w:trPr>
        <w:tc>
          <w:tcPr>
            <w:tcW w:w="1675" w:type="dxa"/>
            <w:tcBorders>
              <w:top w:val="single" w:sz="8" w:space="0" w:color="000000"/>
              <w:left w:val="single" w:sz="8" w:space="0" w:color="000000"/>
              <w:bottom w:val="single" w:sz="8" w:space="0" w:color="000000"/>
              <w:right w:val="single" w:sz="8" w:space="0" w:color="000000"/>
            </w:tcBorders>
            <w:shd w:val="clear" w:color="auto" w:fill="E2EFDA"/>
          </w:tcPr>
          <w:p w14:paraId="2431BE02" w14:textId="77777777" w:rsidR="00375BE5" w:rsidRDefault="00375BE5" w:rsidP="00375BE5">
            <w:pPr>
              <w:pStyle w:val="TableParagraph"/>
              <w:spacing w:before="10"/>
              <w:rPr>
                <w:rFonts w:ascii="Times New Roman" w:eastAsia="Times New Roman" w:hAnsi="Times New Roman" w:cs="Times New Roman"/>
                <w:sz w:val="24"/>
                <w:szCs w:val="24"/>
              </w:rPr>
            </w:pPr>
          </w:p>
          <w:p w14:paraId="23530D3F" w14:textId="77777777" w:rsidR="00375BE5" w:rsidRDefault="00375BE5" w:rsidP="00375BE5">
            <w:pPr>
              <w:pStyle w:val="TableParagraph"/>
              <w:spacing w:line="259" w:lineRule="auto"/>
              <w:ind w:left="27" w:right="101"/>
              <w:rPr>
                <w:rFonts w:ascii="Calibri" w:eastAsia="Calibri" w:hAnsi="Calibri" w:cs="Calibri"/>
              </w:rPr>
            </w:pPr>
            <w:r>
              <w:rPr>
                <w:rFonts w:ascii="Calibri"/>
                <w:b/>
              </w:rPr>
              <w:t>Author, Year Total Population (Included population) Country</w:t>
            </w:r>
          </w:p>
          <w:p w14:paraId="442FFE68" w14:textId="77777777" w:rsidR="00375BE5" w:rsidRDefault="00375BE5" w:rsidP="00375BE5">
            <w:pPr>
              <w:pStyle w:val="TableParagraph"/>
              <w:spacing w:line="259" w:lineRule="auto"/>
              <w:ind w:left="27" w:right="225"/>
              <w:rPr>
                <w:rFonts w:ascii="Calibri" w:eastAsia="Calibri" w:hAnsi="Calibri" w:cs="Calibri"/>
              </w:rPr>
            </w:pPr>
            <w:r>
              <w:rPr>
                <w:rFonts w:ascii="Calibri"/>
                <w:b/>
              </w:rPr>
              <w:t>Trial name (Quality rating)</w:t>
            </w:r>
          </w:p>
        </w:tc>
        <w:tc>
          <w:tcPr>
            <w:tcW w:w="6043" w:type="dxa"/>
            <w:tcBorders>
              <w:top w:val="single" w:sz="8" w:space="0" w:color="000000"/>
              <w:left w:val="single" w:sz="8" w:space="0" w:color="000000"/>
              <w:bottom w:val="single" w:sz="8" w:space="0" w:color="000000"/>
              <w:right w:val="single" w:sz="8" w:space="0" w:color="000000"/>
            </w:tcBorders>
            <w:shd w:val="clear" w:color="auto" w:fill="E2EFDA"/>
          </w:tcPr>
          <w:p w14:paraId="003FB16E" w14:textId="77777777" w:rsidR="00375BE5" w:rsidRDefault="00375BE5" w:rsidP="00375BE5">
            <w:pPr>
              <w:pStyle w:val="TableParagraph"/>
              <w:rPr>
                <w:rFonts w:ascii="Times New Roman" w:eastAsia="Times New Roman" w:hAnsi="Times New Roman" w:cs="Times New Roman"/>
              </w:rPr>
            </w:pPr>
          </w:p>
          <w:p w14:paraId="26866DAD" w14:textId="77777777" w:rsidR="00375BE5" w:rsidRDefault="00375BE5" w:rsidP="00375BE5">
            <w:pPr>
              <w:pStyle w:val="TableParagraph"/>
              <w:rPr>
                <w:rFonts w:ascii="Times New Roman" w:eastAsia="Times New Roman" w:hAnsi="Times New Roman" w:cs="Times New Roman"/>
              </w:rPr>
            </w:pPr>
          </w:p>
          <w:p w14:paraId="0E2A5FD7" w14:textId="77777777" w:rsidR="00375BE5" w:rsidRDefault="00375BE5" w:rsidP="00375BE5">
            <w:pPr>
              <w:pStyle w:val="TableParagraph"/>
              <w:rPr>
                <w:rFonts w:ascii="Times New Roman" w:eastAsia="Times New Roman" w:hAnsi="Times New Roman" w:cs="Times New Roman"/>
              </w:rPr>
            </w:pPr>
          </w:p>
          <w:p w14:paraId="0AAB82BE" w14:textId="77777777" w:rsidR="00375BE5" w:rsidRDefault="00375BE5" w:rsidP="00375BE5">
            <w:pPr>
              <w:pStyle w:val="TableParagraph"/>
              <w:rPr>
                <w:rFonts w:ascii="Times New Roman" w:eastAsia="Times New Roman" w:hAnsi="Times New Roman" w:cs="Times New Roman"/>
              </w:rPr>
            </w:pPr>
          </w:p>
          <w:p w14:paraId="70C35902" w14:textId="77777777" w:rsidR="00375BE5" w:rsidRDefault="00375BE5" w:rsidP="00375BE5">
            <w:pPr>
              <w:pStyle w:val="TableParagraph"/>
              <w:rPr>
                <w:rFonts w:ascii="Times New Roman" w:eastAsia="Times New Roman" w:hAnsi="Times New Roman" w:cs="Times New Roman"/>
              </w:rPr>
            </w:pPr>
          </w:p>
          <w:p w14:paraId="113AA574" w14:textId="77777777" w:rsidR="00375BE5" w:rsidRDefault="00375BE5" w:rsidP="00375BE5">
            <w:pPr>
              <w:pStyle w:val="TableParagraph"/>
              <w:rPr>
                <w:rFonts w:ascii="Times New Roman" w:eastAsia="Times New Roman" w:hAnsi="Times New Roman" w:cs="Times New Roman"/>
              </w:rPr>
            </w:pPr>
          </w:p>
          <w:p w14:paraId="11EA1335" w14:textId="77777777" w:rsidR="00375BE5" w:rsidRDefault="00375BE5" w:rsidP="00375BE5">
            <w:pPr>
              <w:pStyle w:val="TableParagraph"/>
              <w:spacing w:before="2"/>
              <w:rPr>
                <w:rFonts w:ascii="Times New Roman" w:eastAsia="Times New Roman" w:hAnsi="Times New Roman" w:cs="Times New Roman"/>
                <w:sz w:val="19"/>
                <w:szCs w:val="19"/>
              </w:rPr>
            </w:pPr>
          </w:p>
          <w:p w14:paraId="5BEF9758" w14:textId="77777777" w:rsidR="00375BE5" w:rsidRDefault="00375BE5" w:rsidP="00375BE5">
            <w:pPr>
              <w:pStyle w:val="TableParagraph"/>
              <w:ind w:left="27"/>
              <w:rPr>
                <w:rFonts w:ascii="Calibri" w:eastAsia="Calibri" w:hAnsi="Calibri" w:cs="Calibri"/>
              </w:rPr>
            </w:pPr>
            <w:r>
              <w:rPr>
                <w:rFonts w:ascii="Calibri"/>
                <w:b/>
              </w:rPr>
              <w:t>Efficacy/effectiveness outcomes</w:t>
            </w:r>
          </w:p>
          <w:p w14:paraId="118DE290" w14:textId="77777777" w:rsidR="00375BE5" w:rsidRDefault="00375BE5" w:rsidP="00375BE5">
            <w:pPr>
              <w:pStyle w:val="TableParagraph"/>
              <w:spacing w:before="22"/>
              <w:ind w:left="27"/>
              <w:rPr>
                <w:rFonts w:ascii="Calibri" w:eastAsia="Calibri" w:hAnsi="Calibri" w:cs="Calibri"/>
              </w:rPr>
            </w:pPr>
            <w:r>
              <w:rPr>
                <w:rFonts w:ascii="Calibri"/>
                <w:b/>
                <w:i/>
              </w:rPr>
              <w:t>(from PICOS; see checklist)</w:t>
            </w:r>
          </w:p>
        </w:tc>
        <w:tc>
          <w:tcPr>
            <w:tcW w:w="4318" w:type="dxa"/>
            <w:tcBorders>
              <w:top w:val="single" w:sz="8" w:space="0" w:color="000000"/>
              <w:left w:val="single" w:sz="8" w:space="0" w:color="000000"/>
              <w:bottom w:val="single" w:sz="8" w:space="0" w:color="000000"/>
              <w:right w:val="single" w:sz="8" w:space="0" w:color="000000"/>
            </w:tcBorders>
            <w:shd w:val="clear" w:color="auto" w:fill="E2EFDA"/>
          </w:tcPr>
          <w:p w14:paraId="0B396EC1" w14:textId="77777777" w:rsidR="00375BE5" w:rsidRDefault="00375BE5" w:rsidP="00375BE5">
            <w:pPr>
              <w:pStyle w:val="TableParagraph"/>
              <w:rPr>
                <w:rFonts w:ascii="Times New Roman" w:eastAsia="Times New Roman" w:hAnsi="Times New Roman" w:cs="Times New Roman"/>
              </w:rPr>
            </w:pPr>
          </w:p>
          <w:p w14:paraId="355A9DAF" w14:textId="77777777" w:rsidR="00375BE5" w:rsidRDefault="00375BE5" w:rsidP="00375BE5">
            <w:pPr>
              <w:pStyle w:val="TableParagraph"/>
              <w:rPr>
                <w:rFonts w:ascii="Times New Roman" w:eastAsia="Times New Roman" w:hAnsi="Times New Roman" w:cs="Times New Roman"/>
              </w:rPr>
            </w:pPr>
          </w:p>
          <w:p w14:paraId="7060058F" w14:textId="77777777" w:rsidR="00375BE5" w:rsidRDefault="00375BE5" w:rsidP="00375BE5">
            <w:pPr>
              <w:pStyle w:val="TableParagraph"/>
              <w:rPr>
                <w:rFonts w:ascii="Times New Roman" w:eastAsia="Times New Roman" w:hAnsi="Times New Roman" w:cs="Times New Roman"/>
              </w:rPr>
            </w:pPr>
          </w:p>
          <w:p w14:paraId="2EC227A0" w14:textId="77777777" w:rsidR="00375BE5" w:rsidRDefault="00375BE5" w:rsidP="00375BE5">
            <w:pPr>
              <w:pStyle w:val="TableParagraph"/>
              <w:rPr>
                <w:rFonts w:ascii="Times New Roman" w:eastAsia="Times New Roman" w:hAnsi="Times New Roman" w:cs="Times New Roman"/>
              </w:rPr>
            </w:pPr>
          </w:p>
          <w:p w14:paraId="6976F585" w14:textId="77777777" w:rsidR="00375BE5" w:rsidRDefault="00375BE5" w:rsidP="00375BE5">
            <w:pPr>
              <w:pStyle w:val="TableParagraph"/>
              <w:rPr>
                <w:rFonts w:ascii="Times New Roman" w:eastAsia="Times New Roman" w:hAnsi="Times New Roman" w:cs="Times New Roman"/>
              </w:rPr>
            </w:pPr>
          </w:p>
          <w:p w14:paraId="13B5EBB3" w14:textId="77777777" w:rsidR="00375BE5" w:rsidRDefault="00375BE5" w:rsidP="00375BE5">
            <w:pPr>
              <w:pStyle w:val="TableParagraph"/>
              <w:rPr>
                <w:rFonts w:ascii="Times New Roman" w:eastAsia="Times New Roman" w:hAnsi="Times New Roman" w:cs="Times New Roman"/>
              </w:rPr>
            </w:pPr>
          </w:p>
          <w:p w14:paraId="451FF995" w14:textId="77777777" w:rsidR="00375BE5" w:rsidRDefault="00375BE5" w:rsidP="00375BE5">
            <w:pPr>
              <w:pStyle w:val="TableParagraph"/>
              <w:spacing w:before="2"/>
              <w:rPr>
                <w:rFonts w:ascii="Times New Roman" w:eastAsia="Times New Roman" w:hAnsi="Times New Roman" w:cs="Times New Roman"/>
                <w:sz w:val="19"/>
                <w:szCs w:val="19"/>
              </w:rPr>
            </w:pPr>
          </w:p>
          <w:p w14:paraId="76B6B4DF" w14:textId="77777777" w:rsidR="00375BE5" w:rsidRDefault="00375BE5" w:rsidP="00375BE5">
            <w:pPr>
              <w:pStyle w:val="TableParagraph"/>
              <w:ind w:left="27"/>
              <w:rPr>
                <w:rFonts w:ascii="Calibri" w:eastAsia="Calibri" w:hAnsi="Calibri" w:cs="Calibri"/>
              </w:rPr>
            </w:pPr>
            <w:r>
              <w:rPr>
                <w:rFonts w:ascii="Calibri"/>
                <w:b/>
              </w:rPr>
              <w:t>Harms</w:t>
            </w:r>
          </w:p>
          <w:p w14:paraId="5A45D6DB" w14:textId="77777777" w:rsidR="00375BE5" w:rsidRDefault="00375BE5" w:rsidP="00375BE5">
            <w:pPr>
              <w:pStyle w:val="TableParagraph"/>
              <w:spacing w:before="22"/>
              <w:ind w:left="27"/>
              <w:rPr>
                <w:rFonts w:ascii="Calibri" w:eastAsia="Calibri" w:hAnsi="Calibri" w:cs="Calibri"/>
              </w:rPr>
            </w:pPr>
            <w:r>
              <w:rPr>
                <w:rFonts w:ascii="Calibri"/>
                <w:b/>
                <w:i/>
              </w:rPr>
              <w:t>(from PICOS; see checklist)</w:t>
            </w:r>
          </w:p>
        </w:tc>
        <w:tc>
          <w:tcPr>
            <w:tcW w:w="1757" w:type="dxa"/>
            <w:tcBorders>
              <w:top w:val="single" w:sz="8" w:space="0" w:color="000000"/>
              <w:left w:val="single" w:sz="8" w:space="0" w:color="000000"/>
              <w:bottom w:val="single" w:sz="8" w:space="0" w:color="000000"/>
              <w:right w:val="single" w:sz="8" w:space="0" w:color="000000"/>
            </w:tcBorders>
            <w:shd w:val="clear" w:color="auto" w:fill="E2EFDA"/>
          </w:tcPr>
          <w:p w14:paraId="44507589" w14:textId="77777777" w:rsidR="00375BE5" w:rsidRDefault="00375BE5" w:rsidP="00375BE5">
            <w:pPr>
              <w:pStyle w:val="TableParagraph"/>
              <w:rPr>
                <w:rFonts w:ascii="Times New Roman" w:eastAsia="Times New Roman" w:hAnsi="Times New Roman" w:cs="Times New Roman"/>
              </w:rPr>
            </w:pPr>
          </w:p>
          <w:p w14:paraId="5DB9EAC6" w14:textId="77777777" w:rsidR="00375BE5" w:rsidRDefault="00375BE5" w:rsidP="00375BE5">
            <w:pPr>
              <w:pStyle w:val="TableParagraph"/>
              <w:rPr>
                <w:rFonts w:ascii="Times New Roman" w:eastAsia="Times New Roman" w:hAnsi="Times New Roman" w:cs="Times New Roman"/>
              </w:rPr>
            </w:pPr>
          </w:p>
          <w:p w14:paraId="40709E3F" w14:textId="77777777" w:rsidR="00375BE5" w:rsidRDefault="00375BE5" w:rsidP="00375BE5">
            <w:pPr>
              <w:pStyle w:val="TableParagraph"/>
              <w:rPr>
                <w:rFonts w:ascii="Times New Roman" w:eastAsia="Times New Roman" w:hAnsi="Times New Roman" w:cs="Times New Roman"/>
              </w:rPr>
            </w:pPr>
          </w:p>
          <w:p w14:paraId="3B73BB71" w14:textId="77777777" w:rsidR="00375BE5" w:rsidRDefault="00375BE5" w:rsidP="00375BE5">
            <w:pPr>
              <w:pStyle w:val="TableParagraph"/>
              <w:rPr>
                <w:rFonts w:ascii="Times New Roman" w:eastAsia="Times New Roman" w:hAnsi="Times New Roman" w:cs="Times New Roman"/>
              </w:rPr>
            </w:pPr>
          </w:p>
          <w:p w14:paraId="61EAAEBF" w14:textId="77777777" w:rsidR="00375BE5" w:rsidRDefault="00375BE5" w:rsidP="00375BE5">
            <w:pPr>
              <w:pStyle w:val="TableParagraph"/>
              <w:rPr>
                <w:rFonts w:ascii="Times New Roman" w:eastAsia="Times New Roman" w:hAnsi="Times New Roman" w:cs="Times New Roman"/>
              </w:rPr>
            </w:pPr>
          </w:p>
          <w:p w14:paraId="033EC748" w14:textId="77777777" w:rsidR="00375BE5" w:rsidRDefault="00375BE5" w:rsidP="00375BE5">
            <w:pPr>
              <w:pStyle w:val="TableParagraph"/>
              <w:rPr>
                <w:rFonts w:ascii="Times New Roman" w:eastAsia="Times New Roman" w:hAnsi="Times New Roman" w:cs="Times New Roman"/>
              </w:rPr>
            </w:pPr>
          </w:p>
          <w:p w14:paraId="1A6FCC3B" w14:textId="77777777" w:rsidR="00375BE5" w:rsidRDefault="00375BE5" w:rsidP="00375BE5">
            <w:pPr>
              <w:pStyle w:val="TableParagraph"/>
              <w:spacing w:before="2"/>
              <w:rPr>
                <w:rFonts w:ascii="Times New Roman" w:eastAsia="Times New Roman" w:hAnsi="Times New Roman" w:cs="Times New Roman"/>
                <w:sz w:val="19"/>
                <w:szCs w:val="19"/>
              </w:rPr>
            </w:pPr>
          </w:p>
          <w:p w14:paraId="4DFABA51" w14:textId="77777777" w:rsidR="00375BE5" w:rsidRDefault="00375BE5" w:rsidP="00375BE5">
            <w:pPr>
              <w:pStyle w:val="TableParagraph"/>
              <w:spacing w:line="259" w:lineRule="auto"/>
              <w:ind w:left="27" w:right="716"/>
              <w:rPr>
                <w:rFonts w:ascii="Calibri" w:eastAsia="Calibri" w:hAnsi="Calibri" w:cs="Calibri"/>
              </w:rPr>
            </w:pPr>
            <w:r>
              <w:rPr>
                <w:rFonts w:ascii="Calibri"/>
                <w:b/>
              </w:rPr>
              <w:t>Funding/ Comments</w:t>
            </w:r>
          </w:p>
        </w:tc>
      </w:tr>
      <w:tr w:rsidR="00375BE5" w14:paraId="2C984948" w14:textId="77777777" w:rsidTr="00375BE5">
        <w:trPr>
          <w:trHeight w:hRule="exact" w:val="311"/>
        </w:trPr>
        <w:tc>
          <w:tcPr>
            <w:tcW w:w="1675" w:type="dxa"/>
            <w:tcBorders>
              <w:top w:val="single" w:sz="8" w:space="0" w:color="000000"/>
              <w:left w:val="single" w:sz="8" w:space="0" w:color="000000"/>
              <w:bottom w:val="nil"/>
              <w:right w:val="single" w:sz="8" w:space="0" w:color="000000"/>
            </w:tcBorders>
          </w:tcPr>
          <w:p w14:paraId="466238CB" w14:textId="77777777" w:rsidR="00375BE5" w:rsidRDefault="00375BE5" w:rsidP="00375BE5">
            <w:pPr>
              <w:pStyle w:val="TableParagraph"/>
              <w:ind w:left="27"/>
              <w:rPr>
                <w:rFonts w:ascii="Calibri" w:eastAsia="Calibri" w:hAnsi="Calibri" w:cs="Calibri"/>
              </w:rPr>
            </w:pPr>
            <w:proofErr w:type="spellStart"/>
            <w:r>
              <w:rPr>
                <w:rFonts w:ascii="Calibri"/>
              </w:rPr>
              <w:t>Gratzke</w:t>
            </w:r>
            <w:proofErr w:type="spellEnd"/>
            <w:r>
              <w:rPr>
                <w:rFonts w:ascii="Calibri"/>
              </w:rPr>
              <w:t xml:space="preserve"> et al.,</w:t>
            </w:r>
          </w:p>
        </w:tc>
        <w:tc>
          <w:tcPr>
            <w:tcW w:w="6043" w:type="dxa"/>
            <w:tcBorders>
              <w:top w:val="single" w:sz="8" w:space="0" w:color="000000"/>
              <w:left w:val="single" w:sz="8" w:space="0" w:color="000000"/>
              <w:bottom w:val="nil"/>
              <w:right w:val="single" w:sz="8" w:space="0" w:color="000000"/>
            </w:tcBorders>
          </w:tcPr>
          <w:p w14:paraId="4129A71A" w14:textId="77777777" w:rsidR="00375BE5" w:rsidRDefault="00375BE5" w:rsidP="00375BE5">
            <w:pPr>
              <w:pStyle w:val="TableParagraph"/>
              <w:ind w:left="27"/>
              <w:rPr>
                <w:rFonts w:ascii="Calibri" w:eastAsia="Calibri" w:hAnsi="Calibri" w:cs="Calibri"/>
              </w:rPr>
            </w:pPr>
            <w:r>
              <w:rPr>
                <w:rFonts w:ascii="Calibri"/>
              </w:rPr>
              <w:t>Mirabegron 50 mg vs. Solifenacin 5 mg + Mirabegron 50 mg vs.</w:t>
            </w:r>
          </w:p>
        </w:tc>
        <w:tc>
          <w:tcPr>
            <w:tcW w:w="4318" w:type="dxa"/>
            <w:tcBorders>
              <w:top w:val="single" w:sz="8" w:space="0" w:color="000000"/>
              <w:left w:val="single" w:sz="8" w:space="0" w:color="000000"/>
              <w:bottom w:val="nil"/>
              <w:right w:val="single" w:sz="8" w:space="0" w:color="000000"/>
            </w:tcBorders>
          </w:tcPr>
          <w:p w14:paraId="75FC64BD" w14:textId="77777777" w:rsidR="00375BE5" w:rsidRDefault="00375BE5" w:rsidP="00375BE5">
            <w:pPr>
              <w:pStyle w:val="TableParagraph"/>
              <w:ind w:left="27"/>
              <w:rPr>
                <w:rFonts w:ascii="Calibri" w:eastAsia="Calibri" w:hAnsi="Calibri" w:cs="Calibri"/>
              </w:rPr>
            </w:pPr>
            <w:r>
              <w:rPr>
                <w:rFonts w:ascii="Calibri"/>
              </w:rPr>
              <w:t>Mirabegron 50 mg vs. Solifenacin 5 mg +</w:t>
            </w:r>
          </w:p>
        </w:tc>
        <w:tc>
          <w:tcPr>
            <w:tcW w:w="1757" w:type="dxa"/>
            <w:tcBorders>
              <w:top w:val="single" w:sz="8" w:space="0" w:color="000000"/>
              <w:left w:val="single" w:sz="8" w:space="0" w:color="000000"/>
              <w:bottom w:val="nil"/>
              <w:right w:val="single" w:sz="8" w:space="0" w:color="000000"/>
            </w:tcBorders>
          </w:tcPr>
          <w:p w14:paraId="6EB18DC2" w14:textId="77777777" w:rsidR="00375BE5" w:rsidRDefault="00375BE5" w:rsidP="00375BE5">
            <w:pPr>
              <w:pStyle w:val="TableParagraph"/>
              <w:ind w:left="27"/>
              <w:rPr>
                <w:rFonts w:ascii="Calibri" w:eastAsia="Calibri" w:hAnsi="Calibri" w:cs="Calibri"/>
              </w:rPr>
            </w:pPr>
            <w:r>
              <w:rPr>
                <w:rFonts w:ascii="Calibri"/>
              </w:rPr>
              <w:t>Astellas Pharma</w:t>
            </w:r>
          </w:p>
        </w:tc>
      </w:tr>
      <w:tr w:rsidR="00375BE5" w14:paraId="160A4775" w14:textId="77777777" w:rsidTr="00375BE5">
        <w:trPr>
          <w:trHeight w:hRule="exact" w:val="290"/>
        </w:trPr>
        <w:tc>
          <w:tcPr>
            <w:tcW w:w="1675" w:type="dxa"/>
            <w:tcBorders>
              <w:top w:val="nil"/>
              <w:left w:val="single" w:sz="8" w:space="0" w:color="000000"/>
              <w:bottom w:val="nil"/>
              <w:right w:val="single" w:sz="8" w:space="0" w:color="000000"/>
            </w:tcBorders>
          </w:tcPr>
          <w:p w14:paraId="69402818" w14:textId="77777777" w:rsidR="00375BE5" w:rsidRDefault="00375BE5" w:rsidP="00375BE5">
            <w:pPr>
              <w:pStyle w:val="TableParagraph"/>
              <w:spacing w:line="260" w:lineRule="exact"/>
              <w:ind w:left="27"/>
              <w:rPr>
                <w:rFonts w:ascii="Calibri" w:eastAsia="Calibri" w:hAnsi="Calibri" w:cs="Calibri"/>
              </w:rPr>
            </w:pPr>
            <w:r>
              <w:rPr>
                <w:rFonts w:ascii="Calibri"/>
              </w:rPr>
              <w:t xml:space="preserve">2018 </w:t>
            </w:r>
            <w:r>
              <w:rPr>
                <w:rFonts w:ascii="Calibri"/>
              </w:rPr>
              <w:fldChar w:fldCharType="begin">
                <w:fldData xml:space="preserve">PEVuZE5vdGU+PENpdGU+PEF1dGhvcj5HcmF0emtlPC9BdXRob3I+PFllYXI+MjAxODwvWWVhcj48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</w:fldData>
              </w:fldChar>
            </w:r>
            <w:r>
              <w:rPr>
                <w:rFonts w:ascii="Calibri"/>
              </w:rPr>
              <w:instrText xml:space="preserve"> ADDIN EN.CITE </w:instrText>
            </w:r>
            <w:r>
              <w:rPr>
                <w:rFonts w:ascii="Calibri"/>
              </w:rPr>
              <w:fldChar w:fldCharType="begin">
                <w:fldData xml:space="preserve">PEVuZE5vdGU+PENpdGU+PEF1dGhvcj5HcmF0emtlPC9BdXRob3I+PFllYXI+MjAxODwvWWVhcj48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</w:fldData>
              </w:fldChar>
            </w:r>
            <w:r>
              <w:rPr>
                <w:rFonts w:ascii="Calibri"/>
              </w:rPr>
              <w:instrText xml:space="preserve"> ADDIN EN.CITE.DATA </w:instrText>
            </w:r>
            <w:r>
              <w:rPr>
                <w:rFonts w:ascii="Calibri"/>
              </w:rPr>
            </w:r>
            <w:r>
              <w:rPr>
                <w:rFonts w:ascii="Calibri"/>
              </w:rPr>
              <w:fldChar w:fldCharType="end"/>
            </w:r>
            <w:r>
              <w:rPr>
                <w:rFonts w:ascii="Calibri"/>
              </w:rPr>
            </w:r>
            <w:r>
              <w:rPr>
                <w:rFonts w:ascii="Calibri"/>
              </w:rPr>
              <w:fldChar w:fldCharType="separate"/>
            </w:r>
            <w:r>
              <w:rPr>
                <w:rFonts w:ascii="Calibri"/>
                <w:noProof/>
              </w:rPr>
              <w:t>[8]</w:t>
            </w:r>
            <w:r>
              <w:rPr>
                <w:rFonts w:ascii="Calibri"/>
              </w:rPr>
              <w:fldChar w:fldCharType="end"/>
            </w:r>
          </w:p>
        </w:tc>
        <w:tc>
          <w:tcPr>
            <w:tcW w:w="6043" w:type="dxa"/>
            <w:tcBorders>
              <w:top w:val="nil"/>
              <w:left w:val="single" w:sz="8" w:space="0" w:color="000000"/>
              <w:bottom w:val="nil"/>
              <w:right w:val="single" w:sz="8" w:space="0" w:color="000000"/>
            </w:tcBorders>
          </w:tcPr>
          <w:p w14:paraId="5D4F11DC" w14:textId="77777777" w:rsidR="00375BE5" w:rsidRDefault="00375BE5" w:rsidP="00375BE5">
            <w:pPr>
              <w:pStyle w:val="TableParagraph"/>
              <w:spacing w:line="260" w:lineRule="exact"/>
              <w:ind w:left="27"/>
              <w:rPr>
                <w:rFonts w:ascii="Calibri" w:eastAsia="Calibri" w:hAnsi="Calibri" w:cs="Calibri"/>
              </w:rPr>
            </w:pPr>
            <w:r>
              <w:rPr>
                <w:rFonts w:ascii="Calibri"/>
              </w:rPr>
              <w:t>Solifenacin 5mg</w:t>
            </w:r>
          </w:p>
        </w:tc>
        <w:tc>
          <w:tcPr>
            <w:tcW w:w="4318" w:type="dxa"/>
            <w:tcBorders>
              <w:top w:val="nil"/>
              <w:left w:val="single" w:sz="8" w:space="0" w:color="000000"/>
              <w:bottom w:val="nil"/>
              <w:right w:val="single" w:sz="8" w:space="0" w:color="000000"/>
            </w:tcBorders>
          </w:tcPr>
          <w:p w14:paraId="3D6D0967" w14:textId="77777777" w:rsidR="00375BE5" w:rsidRDefault="00375BE5" w:rsidP="00375BE5">
            <w:pPr>
              <w:pStyle w:val="TableParagraph"/>
              <w:spacing w:line="259" w:lineRule="exact"/>
              <w:ind w:left="27"/>
              <w:rPr>
                <w:rFonts w:ascii="Calibri" w:eastAsia="Calibri" w:hAnsi="Calibri" w:cs="Calibri"/>
              </w:rPr>
            </w:pPr>
            <w:r>
              <w:rPr>
                <w:rFonts w:ascii="Calibri"/>
              </w:rPr>
              <w:t>Mirabegron 50 mg vs. Solifenacin 5mg</w:t>
            </w:r>
          </w:p>
        </w:tc>
        <w:tc>
          <w:tcPr>
            <w:tcW w:w="1757" w:type="dxa"/>
            <w:vMerge w:val="restart"/>
            <w:tcBorders>
              <w:top w:val="nil"/>
              <w:left w:val="single" w:sz="8" w:space="0" w:color="000000"/>
              <w:right w:val="single" w:sz="8" w:space="0" w:color="000000"/>
            </w:tcBorders>
          </w:tcPr>
          <w:p w14:paraId="1B0E7E26" w14:textId="77777777" w:rsidR="00375BE5" w:rsidRDefault="00375BE5" w:rsidP="00375BE5">
            <w:pPr>
              <w:pStyle w:val="TableParagraph"/>
              <w:spacing w:line="259" w:lineRule="exact"/>
              <w:ind w:left="27"/>
              <w:rPr>
                <w:rFonts w:ascii="Calibri" w:eastAsia="Calibri" w:hAnsi="Calibri" w:cs="Calibri"/>
              </w:rPr>
            </w:pPr>
            <w:r>
              <w:rPr>
                <w:rFonts w:ascii="Calibri"/>
              </w:rPr>
              <w:t>Europe</w:t>
            </w:r>
          </w:p>
        </w:tc>
      </w:tr>
      <w:tr w:rsidR="00375BE5" w14:paraId="45B12B7C" w14:textId="77777777" w:rsidTr="00375BE5">
        <w:trPr>
          <w:trHeight w:hRule="exact" w:val="290"/>
        </w:trPr>
        <w:tc>
          <w:tcPr>
            <w:tcW w:w="1675" w:type="dxa"/>
            <w:tcBorders>
              <w:top w:val="nil"/>
              <w:left w:val="single" w:sz="8" w:space="0" w:color="000000"/>
              <w:bottom w:val="nil"/>
              <w:right w:val="single" w:sz="8" w:space="0" w:color="000000"/>
            </w:tcBorders>
          </w:tcPr>
          <w:p w14:paraId="23640A34" w14:textId="77777777" w:rsidR="00375BE5" w:rsidRDefault="00375BE5" w:rsidP="00375BE5">
            <w:pPr>
              <w:pStyle w:val="TableParagraph"/>
              <w:spacing w:line="259" w:lineRule="exact"/>
              <w:rPr>
                <w:rFonts w:ascii="Calibri" w:eastAsia="Calibri" w:hAnsi="Calibri" w:cs="Calibri"/>
              </w:rPr>
            </w:pPr>
          </w:p>
        </w:tc>
        <w:tc>
          <w:tcPr>
            <w:tcW w:w="6043" w:type="dxa"/>
            <w:tcBorders>
              <w:top w:val="nil"/>
              <w:left w:val="single" w:sz="8" w:space="0" w:color="000000"/>
              <w:bottom w:val="nil"/>
              <w:right w:val="single" w:sz="8" w:space="0" w:color="000000"/>
            </w:tcBorders>
          </w:tcPr>
          <w:p w14:paraId="4FE8374B" w14:textId="77777777" w:rsidR="00375BE5" w:rsidRDefault="00375BE5" w:rsidP="00375BE5"/>
        </w:tc>
        <w:tc>
          <w:tcPr>
            <w:tcW w:w="4318" w:type="dxa"/>
            <w:tcBorders>
              <w:top w:val="nil"/>
              <w:left w:val="single" w:sz="8" w:space="0" w:color="000000"/>
              <w:bottom w:val="nil"/>
              <w:right w:val="single" w:sz="8" w:space="0" w:color="000000"/>
            </w:tcBorders>
          </w:tcPr>
          <w:p w14:paraId="1A9E2040" w14:textId="77777777" w:rsidR="00375BE5" w:rsidRDefault="00375BE5" w:rsidP="00375BE5"/>
        </w:tc>
        <w:tc>
          <w:tcPr>
            <w:tcW w:w="1757" w:type="dxa"/>
            <w:vMerge/>
            <w:tcBorders>
              <w:left w:val="single" w:sz="8" w:space="0" w:color="000000"/>
              <w:right w:val="single" w:sz="8" w:space="0" w:color="000000"/>
            </w:tcBorders>
          </w:tcPr>
          <w:p w14:paraId="3F47EF39" w14:textId="77777777" w:rsidR="00375BE5" w:rsidRDefault="00375BE5" w:rsidP="00375BE5"/>
        </w:tc>
      </w:tr>
      <w:tr w:rsidR="00375BE5" w14:paraId="4C0F1DD4" w14:textId="77777777" w:rsidTr="00375BE5">
        <w:trPr>
          <w:trHeight w:hRule="exact" w:val="290"/>
        </w:trPr>
        <w:tc>
          <w:tcPr>
            <w:tcW w:w="1675" w:type="dxa"/>
            <w:tcBorders>
              <w:top w:val="nil"/>
              <w:left w:val="single" w:sz="8" w:space="0" w:color="000000"/>
              <w:bottom w:val="nil"/>
              <w:right w:val="single" w:sz="8" w:space="0" w:color="000000"/>
            </w:tcBorders>
          </w:tcPr>
          <w:p w14:paraId="38DDFC5A" w14:textId="77777777" w:rsidR="00375BE5" w:rsidRDefault="00375BE5" w:rsidP="00375BE5"/>
        </w:tc>
        <w:tc>
          <w:tcPr>
            <w:tcW w:w="6043" w:type="dxa"/>
            <w:tcBorders>
              <w:top w:val="nil"/>
              <w:left w:val="single" w:sz="8" w:space="0" w:color="000000"/>
              <w:bottom w:val="nil"/>
              <w:right w:val="single" w:sz="8" w:space="0" w:color="000000"/>
            </w:tcBorders>
          </w:tcPr>
          <w:p w14:paraId="3726ED66" w14:textId="77777777" w:rsidR="00375BE5" w:rsidRDefault="00375BE5" w:rsidP="00375BE5">
            <w:pPr>
              <w:pStyle w:val="TableParagraph"/>
              <w:spacing w:line="260" w:lineRule="exact"/>
              <w:ind w:left="27"/>
              <w:rPr>
                <w:rFonts w:ascii="Calibri" w:eastAsia="Calibri" w:hAnsi="Calibri" w:cs="Calibri"/>
              </w:rPr>
            </w:pPr>
            <w:r>
              <w:rPr>
                <w:rFonts w:ascii="Calibri"/>
              </w:rPr>
              <w:t>Adjusted mean change from baseline number of incontinence</w:t>
            </w:r>
          </w:p>
        </w:tc>
        <w:tc>
          <w:tcPr>
            <w:tcW w:w="4318" w:type="dxa"/>
            <w:tcBorders>
              <w:top w:val="nil"/>
              <w:left w:val="single" w:sz="8" w:space="0" w:color="000000"/>
              <w:bottom w:val="nil"/>
              <w:right w:val="single" w:sz="8" w:space="0" w:color="000000"/>
            </w:tcBorders>
          </w:tcPr>
          <w:p w14:paraId="6B6E40B0"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Withdrawals due to treatment‐emergent</w:t>
            </w:r>
          </w:p>
        </w:tc>
        <w:tc>
          <w:tcPr>
            <w:tcW w:w="1757" w:type="dxa"/>
            <w:vMerge/>
            <w:tcBorders>
              <w:left w:val="single" w:sz="8" w:space="0" w:color="000000"/>
              <w:right w:val="single" w:sz="8" w:space="0" w:color="000000"/>
            </w:tcBorders>
          </w:tcPr>
          <w:p w14:paraId="7FB48995" w14:textId="77777777" w:rsidR="00375BE5" w:rsidRDefault="00375BE5" w:rsidP="00375BE5"/>
        </w:tc>
      </w:tr>
      <w:tr w:rsidR="00375BE5" w14:paraId="05DC2E3D" w14:textId="77777777" w:rsidTr="00375BE5">
        <w:trPr>
          <w:trHeight w:hRule="exact" w:val="290"/>
        </w:trPr>
        <w:tc>
          <w:tcPr>
            <w:tcW w:w="1675" w:type="dxa"/>
            <w:tcBorders>
              <w:top w:val="nil"/>
              <w:left w:val="single" w:sz="8" w:space="0" w:color="000000"/>
              <w:bottom w:val="nil"/>
              <w:right w:val="single" w:sz="8" w:space="0" w:color="000000"/>
            </w:tcBorders>
          </w:tcPr>
          <w:p w14:paraId="7AF81BDD" w14:textId="77777777" w:rsidR="00375BE5" w:rsidRDefault="00375BE5" w:rsidP="00375BE5">
            <w:pPr>
              <w:pStyle w:val="TableParagraph"/>
              <w:spacing w:line="260" w:lineRule="exact"/>
              <w:ind w:left="27"/>
              <w:rPr>
                <w:rFonts w:ascii="Calibri" w:eastAsia="Calibri" w:hAnsi="Calibri" w:cs="Calibri"/>
              </w:rPr>
            </w:pPr>
            <w:r>
              <w:rPr>
                <w:rFonts w:ascii="Calibri"/>
              </w:rPr>
              <w:t>N=1,829</w:t>
            </w:r>
          </w:p>
        </w:tc>
        <w:tc>
          <w:tcPr>
            <w:tcW w:w="6043" w:type="dxa"/>
            <w:tcBorders>
              <w:top w:val="nil"/>
              <w:left w:val="single" w:sz="8" w:space="0" w:color="000000"/>
              <w:bottom w:val="nil"/>
              <w:right w:val="single" w:sz="8" w:space="0" w:color="000000"/>
            </w:tcBorders>
          </w:tcPr>
          <w:p w14:paraId="1B51E2ED"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episodes /24 h (SE): ‐1.6 (0.1) vs. ‐2.0 (0.1) vs. ‐1.9 (0.1)</w:t>
            </w:r>
          </w:p>
        </w:tc>
        <w:tc>
          <w:tcPr>
            <w:tcW w:w="4318" w:type="dxa"/>
            <w:tcBorders>
              <w:top w:val="nil"/>
              <w:left w:val="single" w:sz="8" w:space="0" w:color="000000"/>
              <w:bottom w:val="nil"/>
              <w:right w:val="single" w:sz="8" w:space="0" w:color="000000"/>
            </w:tcBorders>
          </w:tcPr>
          <w:p w14:paraId="2F7B5878" w14:textId="77777777" w:rsidR="00375BE5" w:rsidRDefault="00375BE5" w:rsidP="00375BE5">
            <w:pPr>
              <w:pStyle w:val="TableParagraph"/>
              <w:spacing w:line="259" w:lineRule="exact"/>
              <w:ind w:left="27"/>
              <w:rPr>
                <w:rFonts w:ascii="Calibri" w:eastAsia="Calibri" w:hAnsi="Calibri" w:cs="Calibri"/>
              </w:rPr>
            </w:pPr>
            <w:r>
              <w:rPr>
                <w:rFonts w:ascii="Calibri"/>
              </w:rPr>
              <w:t>adverse events: 7/305 (2.3%) vs. 25/1206</w:t>
            </w:r>
          </w:p>
        </w:tc>
        <w:tc>
          <w:tcPr>
            <w:tcW w:w="1757" w:type="dxa"/>
            <w:vMerge/>
            <w:tcBorders>
              <w:left w:val="single" w:sz="8" w:space="0" w:color="000000"/>
              <w:right w:val="single" w:sz="8" w:space="0" w:color="000000"/>
            </w:tcBorders>
          </w:tcPr>
          <w:p w14:paraId="29FDBA2E" w14:textId="77777777" w:rsidR="00375BE5" w:rsidRDefault="00375BE5" w:rsidP="00375BE5"/>
        </w:tc>
      </w:tr>
      <w:tr w:rsidR="00375BE5" w14:paraId="09A2CA49" w14:textId="77777777" w:rsidTr="00375BE5">
        <w:trPr>
          <w:trHeight w:hRule="exact" w:val="290"/>
        </w:trPr>
        <w:tc>
          <w:tcPr>
            <w:tcW w:w="1675" w:type="dxa"/>
            <w:tcBorders>
              <w:top w:val="nil"/>
              <w:left w:val="single" w:sz="8" w:space="0" w:color="000000"/>
              <w:bottom w:val="nil"/>
              <w:right w:val="single" w:sz="8" w:space="0" w:color="000000"/>
            </w:tcBorders>
          </w:tcPr>
          <w:p w14:paraId="6AE67E20" w14:textId="77777777" w:rsidR="00375BE5" w:rsidRDefault="00375BE5" w:rsidP="00375BE5"/>
        </w:tc>
        <w:tc>
          <w:tcPr>
            <w:tcW w:w="6043" w:type="dxa"/>
            <w:tcBorders>
              <w:top w:val="nil"/>
              <w:left w:val="single" w:sz="8" w:space="0" w:color="000000"/>
              <w:bottom w:val="nil"/>
              <w:right w:val="single" w:sz="8" w:space="0" w:color="000000"/>
            </w:tcBorders>
          </w:tcPr>
          <w:p w14:paraId="278172A9" w14:textId="77777777" w:rsidR="00375BE5" w:rsidRDefault="00375BE5" w:rsidP="00375BE5"/>
        </w:tc>
        <w:tc>
          <w:tcPr>
            <w:tcW w:w="4318" w:type="dxa"/>
            <w:tcBorders>
              <w:top w:val="nil"/>
              <w:left w:val="single" w:sz="8" w:space="0" w:color="000000"/>
              <w:bottom w:val="nil"/>
              <w:right w:val="single" w:sz="8" w:space="0" w:color="000000"/>
            </w:tcBorders>
          </w:tcPr>
          <w:p w14:paraId="2C187990" w14:textId="77777777" w:rsidR="00375BE5" w:rsidRDefault="00375BE5" w:rsidP="00375BE5">
            <w:pPr>
              <w:pStyle w:val="TableParagraph"/>
              <w:spacing w:line="259" w:lineRule="exact"/>
              <w:ind w:left="27"/>
              <w:rPr>
                <w:rFonts w:ascii="Calibri" w:eastAsia="Calibri" w:hAnsi="Calibri" w:cs="Calibri"/>
              </w:rPr>
            </w:pPr>
            <w:r>
              <w:rPr>
                <w:rFonts w:ascii="Calibri"/>
              </w:rPr>
              <w:t>(2.1%) vs. 5/303 (1.7%)</w:t>
            </w:r>
          </w:p>
        </w:tc>
        <w:tc>
          <w:tcPr>
            <w:tcW w:w="1757" w:type="dxa"/>
            <w:vMerge/>
            <w:tcBorders>
              <w:left w:val="single" w:sz="8" w:space="0" w:color="000000"/>
              <w:right w:val="single" w:sz="8" w:space="0" w:color="000000"/>
            </w:tcBorders>
          </w:tcPr>
          <w:p w14:paraId="41FC5DAF" w14:textId="77777777" w:rsidR="00375BE5" w:rsidRDefault="00375BE5" w:rsidP="00375BE5"/>
        </w:tc>
      </w:tr>
      <w:tr w:rsidR="00375BE5" w14:paraId="2C609BC8" w14:textId="77777777" w:rsidTr="00375BE5">
        <w:trPr>
          <w:trHeight w:hRule="exact" w:val="290"/>
        </w:trPr>
        <w:tc>
          <w:tcPr>
            <w:tcW w:w="1675" w:type="dxa"/>
            <w:tcBorders>
              <w:top w:val="nil"/>
              <w:left w:val="single" w:sz="8" w:space="0" w:color="000000"/>
              <w:bottom w:val="nil"/>
              <w:right w:val="single" w:sz="8" w:space="0" w:color="000000"/>
            </w:tcBorders>
          </w:tcPr>
          <w:p w14:paraId="4536FF7A" w14:textId="77777777" w:rsidR="00375BE5" w:rsidRDefault="00375BE5" w:rsidP="00375BE5">
            <w:pPr>
              <w:pStyle w:val="TableParagraph"/>
              <w:spacing w:line="260" w:lineRule="exact"/>
              <w:ind w:left="27"/>
              <w:rPr>
                <w:rFonts w:ascii="Calibri" w:eastAsia="Calibri" w:hAnsi="Calibri" w:cs="Calibri"/>
              </w:rPr>
            </w:pPr>
            <w:r>
              <w:rPr>
                <w:rFonts w:ascii="Calibri"/>
              </w:rPr>
              <w:t>Multinational</w:t>
            </w:r>
          </w:p>
        </w:tc>
        <w:tc>
          <w:tcPr>
            <w:tcW w:w="6043" w:type="dxa"/>
            <w:tcBorders>
              <w:top w:val="nil"/>
              <w:left w:val="single" w:sz="8" w:space="0" w:color="000000"/>
              <w:bottom w:val="nil"/>
              <w:right w:val="single" w:sz="8" w:space="0" w:color="000000"/>
            </w:tcBorders>
          </w:tcPr>
          <w:p w14:paraId="69F3C48F" w14:textId="77777777" w:rsidR="00375BE5" w:rsidRDefault="00375BE5" w:rsidP="00375BE5">
            <w:pPr>
              <w:pStyle w:val="TableParagraph"/>
              <w:spacing w:line="260" w:lineRule="exact"/>
              <w:ind w:left="27"/>
              <w:rPr>
                <w:rFonts w:ascii="Calibri" w:eastAsia="Calibri" w:hAnsi="Calibri" w:cs="Calibri"/>
              </w:rPr>
            </w:pPr>
            <w:r>
              <w:rPr>
                <w:rFonts w:ascii="Calibri"/>
              </w:rPr>
              <w:t>Adjusted mean change from baseline number of micturitions /24</w:t>
            </w:r>
          </w:p>
        </w:tc>
        <w:tc>
          <w:tcPr>
            <w:tcW w:w="4318" w:type="dxa"/>
            <w:tcBorders>
              <w:top w:val="nil"/>
              <w:left w:val="single" w:sz="8" w:space="0" w:color="000000"/>
              <w:bottom w:val="nil"/>
              <w:right w:val="single" w:sz="8" w:space="0" w:color="000000"/>
            </w:tcBorders>
          </w:tcPr>
          <w:p w14:paraId="47C8889A" w14:textId="77777777" w:rsidR="00375BE5" w:rsidRDefault="00375BE5" w:rsidP="00375BE5"/>
        </w:tc>
        <w:tc>
          <w:tcPr>
            <w:tcW w:w="1757" w:type="dxa"/>
            <w:vMerge/>
            <w:tcBorders>
              <w:left w:val="single" w:sz="8" w:space="0" w:color="000000"/>
              <w:right w:val="single" w:sz="8" w:space="0" w:color="000000"/>
            </w:tcBorders>
          </w:tcPr>
          <w:p w14:paraId="732D4FF0" w14:textId="77777777" w:rsidR="00375BE5" w:rsidRDefault="00375BE5" w:rsidP="00375BE5"/>
        </w:tc>
      </w:tr>
      <w:tr w:rsidR="00375BE5" w14:paraId="7E0E2CD3" w14:textId="77777777" w:rsidTr="00375BE5">
        <w:trPr>
          <w:trHeight w:hRule="exact" w:val="290"/>
        </w:trPr>
        <w:tc>
          <w:tcPr>
            <w:tcW w:w="1675" w:type="dxa"/>
            <w:tcBorders>
              <w:top w:val="nil"/>
              <w:left w:val="single" w:sz="8" w:space="0" w:color="000000"/>
              <w:bottom w:val="nil"/>
              <w:right w:val="single" w:sz="8" w:space="0" w:color="000000"/>
            </w:tcBorders>
          </w:tcPr>
          <w:p w14:paraId="11450939" w14:textId="77777777" w:rsidR="00375BE5" w:rsidRDefault="00375BE5" w:rsidP="00375BE5"/>
        </w:tc>
        <w:tc>
          <w:tcPr>
            <w:tcW w:w="6043" w:type="dxa"/>
            <w:tcBorders>
              <w:top w:val="nil"/>
              <w:left w:val="single" w:sz="8" w:space="0" w:color="000000"/>
              <w:bottom w:val="nil"/>
              <w:right w:val="single" w:sz="8" w:space="0" w:color="000000"/>
            </w:tcBorders>
          </w:tcPr>
          <w:p w14:paraId="207F80B6"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h (SE): ‐2.1 (0.1) vs. ‐2.6 (0.1) vs. ‐2.2 (0.1)</w:t>
            </w:r>
          </w:p>
        </w:tc>
        <w:tc>
          <w:tcPr>
            <w:tcW w:w="4318" w:type="dxa"/>
            <w:tcBorders>
              <w:top w:val="nil"/>
              <w:left w:val="single" w:sz="8" w:space="0" w:color="000000"/>
              <w:bottom w:val="nil"/>
              <w:right w:val="single" w:sz="8" w:space="0" w:color="000000"/>
            </w:tcBorders>
          </w:tcPr>
          <w:p w14:paraId="56799803"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Serious treatment‐emergent adverse event:</w:t>
            </w:r>
          </w:p>
        </w:tc>
        <w:tc>
          <w:tcPr>
            <w:tcW w:w="1757" w:type="dxa"/>
            <w:vMerge/>
            <w:tcBorders>
              <w:left w:val="single" w:sz="8" w:space="0" w:color="000000"/>
              <w:right w:val="single" w:sz="8" w:space="0" w:color="000000"/>
            </w:tcBorders>
          </w:tcPr>
          <w:p w14:paraId="11C99963" w14:textId="77777777" w:rsidR="00375BE5" w:rsidRDefault="00375BE5" w:rsidP="00375BE5"/>
        </w:tc>
      </w:tr>
      <w:tr w:rsidR="00375BE5" w14:paraId="2599BA46" w14:textId="77777777" w:rsidTr="00375BE5">
        <w:trPr>
          <w:trHeight w:hRule="exact" w:val="290"/>
        </w:trPr>
        <w:tc>
          <w:tcPr>
            <w:tcW w:w="1675" w:type="dxa"/>
            <w:tcBorders>
              <w:top w:val="nil"/>
              <w:left w:val="single" w:sz="8" w:space="0" w:color="000000"/>
              <w:bottom w:val="nil"/>
              <w:right w:val="single" w:sz="8" w:space="0" w:color="000000"/>
            </w:tcBorders>
          </w:tcPr>
          <w:p w14:paraId="00DA8DE5" w14:textId="77777777" w:rsidR="00375BE5" w:rsidRDefault="00375BE5" w:rsidP="00375BE5">
            <w:pPr>
              <w:pStyle w:val="TableParagraph"/>
              <w:spacing w:line="260" w:lineRule="exact"/>
              <w:ind w:left="27"/>
              <w:rPr>
                <w:rFonts w:ascii="Calibri" w:eastAsia="Calibri" w:hAnsi="Calibri" w:cs="Calibri"/>
              </w:rPr>
            </w:pPr>
            <w:r>
              <w:rPr>
                <w:rFonts w:ascii="Calibri"/>
              </w:rPr>
              <w:t>SYNERGY II</w:t>
            </w:r>
          </w:p>
        </w:tc>
        <w:tc>
          <w:tcPr>
            <w:tcW w:w="6043" w:type="dxa"/>
            <w:tcBorders>
              <w:top w:val="nil"/>
              <w:left w:val="single" w:sz="8" w:space="0" w:color="000000"/>
              <w:bottom w:val="nil"/>
              <w:right w:val="single" w:sz="8" w:space="0" w:color="000000"/>
            </w:tcBorders>
          </w:tcPr>
          <w:p w14:paraId="5B824BC1" w14:textId="77777777" w:rsidR="00375BE5" w:rsidRDefault="00375BE5" w:rsidP="00375BE5"/>
        </w:tc>
        <w:tc>
          <w:tcPr>
            <w:tcW w:w="4318" w:type="dxa"/>
            <w:tcBorders>
              <w:top w:val="nil"/>
              <w:left w:val="single" w:sz="8" w:space="0" w:color="000000"/>
              <w:bottom w:val="nil"/>
              <w:right w:val="single" w:sz="8" w:space="0" w:color="000000"/>
            </w:tcBorders>
          </w:tcPr>
          <w:p w14:paraId="30A1027B" w14:textId="77777777" w:rsidR="00375BE5" w:rsidRDefault="00375BE5" w:rsidP="00375BE5">
            <w:pPr>
              <w:pStyle w:val="TableParagraph"/>
              <w:spacing w:line="259" w:lineRule="exact"/>
              <w:ind w:left="27"/>
              <w:rPr>
                <w:rFonts w:ascii="Calibri" w:eastAsia="Calibri" w:hAnsi="Calibri" w:cs="Calibri"/>
              </w:rPr>
            </w:pPr>
            <w:r>
              <w:rPr>
                <w:rFonts w:ascii="Calibri"/>
              </w:rPr>
              <w:t>8/305 (2.6%) vs. 51/1206 (4.2%) vs. 8/303</w:t>
            </w:r>
          </w:p>
        </w:tc>
        <w:tc>
          <w:tcPr>
            <w:tcW w:w="1757" w:type="dxa"/>
            <w:vMerge/>
            <w:tcBorders>
              <w:left w:val="single" w:sz="8" w:space="0" w:color="000000"/>
              <w:right w:val="single" w:sz="8" w:space="0" w:color="000000"/>
            </w:tcBorders>
          </w:tcPr>
          <w:p w14:paraId="2BE9060C" w14:textId="77777777" w:rsidR="00375BE5" w:rsidRDefault="00375BE5" w:rsidP="00375BE5"/>
        </w:tc>
      </w:tr>
      <w:tr w:rsidR="00375BE5" w14:paraId="780E6E96" w14:textId="77777777" w:rsidTr="00375BE5">
        <w:trPr>
          <w:trHeight w:hRule="exact" w:val="290"/>
        </w:trPr>
        <w:tc>
          <w:tcPr>
            <w:tcW w:w="1675" w:type="dxa"/>
            <w:tcBorders>
              <w:top w:val="nil"/>
              <w:left w:val="single" w:sz="8" w:space="0" w:color="000000"/>
              <w:bottom w:val="nil"/>
              <w:right w:val="single" w:sz="8" w:space="0" w:color="000000"/>
            </w:tcBorders>
          </w:tcPr>
          <w:p w14:paraId="158BE6F3" w14:textId="77777777" w:rsidR="00375BE5" w:rsidRDefault="00375BE5" w:rsidP="00375BE5"/>
        </w:tc>
        <w:tc>
          <w:tcPr>
            <w:tcW w:w="6043" w:type="dxa"/>
            <w:tcBorders>
              <w:top w:val="nil"/>
              <w:left w:val="single" w:sz="8" w:space="0" w:color="000000"/>
              <w:bottom w:val="nil"/>
              <w:right w:val="single" w:sz="8" w:space="0" w:color="000000"/>
            </w:tcBorders>
          </w:tcPr>
          <w:p w14:paraId="3327B1C0"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LSM change from baseline number of urgency episodes (grade</w:t>
            </w:r>
            <w:r>
              <w:rPr>
                <w:rFonts w:ascii="Calibri" w:eastAsia="Calibri" w:hAnsi="Calibri" w:cs="Calibri"/>
                <w:spacing w:val="3"/>
              </w:rPr>
              <w:t xml:space="preserve"> </w:t>
            </w:r>
            <w:r>
              <w:rPr>
                <w:rFonts w:ascii="Calibri" w:eastAsia="Calibri" w:hAnsi="Calibri" w:cs="Calibri"/>
              </w:rPr>
              <w:t>≥</w:t>
            </w:r>
          </w:p>
        </w:tc>
        <w:tc>
          <w:tcPr>
            <w:tcW w:w="4318" w:type="dxa"/>
            <w:tcBorders>
              <w:top w:val="nil"/>
              <w:left w:val="single" w:sz="8" w:space="0" w:color="000000"/>
              <w:bottom w:val="nil"/>
              <w:right w:val="single" w:sz="8" w:space="0" w:color="000000"/>
            </w:tcBorders>
          </w:tcPr>
          <w:p w14:paraId="14DAD271" w14:textId="77777777" w:rsidR="00375BE5" w:rsidRDefault="00375BE5" w:rsidP="00375BE5">
            <w:pPr>
              <w:pStyle w:val="TableParagraph"/>
              <w:spacing w:line="259" w:lineRule="exact"/>
              <w:ind w:left="27"/>
              <w:rPr>
                <w:rFonts w:ascii="Calibri" w:eastAsia="Calibri" w:hAnsi="Calibri" w:cs="Calibri"/>
              </w:rPr>
            </w:pPr>
            <w:r>
              <w:rPr>
                <w:rFonts w:ascii="Calibri"/>
              </w:rPr>
              <w:t>(2.6%)</w:t>
            </w:r>
          </w:p>
        </w:tc>
        <w:tc>
          <w:tcPr>
            <w:tcW w:w="1757" w:type="dxa"/>
            <w:vMerge/>
            <w:tcBorders>
              <w:left w:val="single" w:sz="8" w:space="0" w:color="000000"/>
              <w:right w:val="single" w:sz="8" w:space="0" w:color="000000"/>
            </w:tcBorders>
          </w:tcPr>
          <w:p w14:paraId="29C7FBAA" w14:textId="77777777" w:rsidR="00375BE5" w:rsidRDefault="00375BE5" w:rsidP="00375BE5"/>
        </w:tc>
      </w:tr>
      <w:tr w:rsidR="00375BE5" w14:paraId="4855C0D5" w14:textId="77777777" w:rsidTr="00375BE5">
        <w:trPr>
          <w:trHeight w:hRule="exact" w:val="290"/>
        </w:trPr>
        <w:tc>
          <w:tcPr>
            <w:tcW w:w="1675" w:type="dxa"/>
            <w:vMerge w:val="restart"/>
            <w:tcBorders>
              <w:top w:val="nil"/>
              <w:left w:val="single" w:sz="8" w:space="0" w:color="000000"/>
              <w:right w:val="single" w:sz="8" w:space="0" w:color="000000"/>
            </w:tcBorders>
          </w:tcPr>
          <w:p w14:paraId="5CB57BC8" w14:textId="77777777" w:rsidR="00375BE5" w:rsidRDefault="00375BE5" w:rsidP="00375BE5">
            <w:pPr>
              <w:pStyle w:val="TableParagraph"/>
              <w:spacing w:line="259" w:lineRule="exact"/>
              <w:ind w:left="27"/>
              <w:rPr>
                <w:rFonts w:ascii="Calibri" w:eastAsia="Calibri" w:hAnsi="Calibri" w:cs="Calibri"/>
              </w:rPr>
            </w:pPr>
            <w:r>
              <w:rPr>
                <w:rFonts w:ascii="Calibri"/>
              </w:rPr>
              <w:t>(Good)</w:t>
            </w:r>
          </w:p>
        </w:tc>
        <w:tc>
          <w:tcPr>
            <w:tcW w:w="6043" w:type="dxa"/>
            <w:tcBorders>
              <w:top w:val="nil"/>
              <w:left w:val="single" w:sz="8" w:space="0" w:color="000000"/>
              <w:bottom w:val="nil"/>
              <w:right w:val="single" w:sz="8" w:space="0" w:color="000000"/>
            </w:tcBorders>
          </w:tcPr>
          <w:p w14:paraId="395A9B45"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3) /24 h (SE): ‐3.11 (0.17) vs. ‐3.84 (0.08) vs .‐3.345 (0.17)</w:t>
            </w:r>
          </w:p>
        </w:tc>
        <w:tc>
          <w:tcPr>
            <w:tcW w:w="4318" w:type="dxa"/>
            <w:tcBorders>
              <w:top w:val="nil"/>
              <w:left w:val="single" w:sz="8" w:space="0" w:color="000000"/>
              <w:bottom w:val="nil"/>
              <w:right w:val="single" w:sz="8" w:space="0" w:color="000000"/>
            </w:tcBorders>
          </w:tcPr>
          <w:p w14:paraId="64038A52" w14:textId="77777777" w:rsidR="00375BE5" w:rsidRDefault="00375BE5" w:rsidP="00375BE5"/>
        </w:tc>
        <w:tc>
          <w:tcPr>
            <w:tcW w:w="1757" w:type="dxa"/>
            <w:vMerge/>
            <w:tcBorders>
              <w:left w:val="single" w:sz="8" w:space="0" w:color="000000"/>
              <w:right w:val="single" w:sz="8" w:space="0" w:color="000000"/>
            </w:tcBorders>
          </w:tcPr>
          <w:p w14:paraId="76DE46F9" w14:textId="77777777" w:rsidR="00375BE5" w:rsidRDefault="00375BE5" w:rsidP="00375BE5"/>
        </w:tc>
      </w:tr>
      <w:tr w:rsidR="00375BE5" w14:paraId="003807A0" w14:textId="77777777" w:rsidTr="00375BE5">
        <w:trPr>
          <w:trHeight w:hRule="exact" w:val="290"/>
        </w:trPr>
        <w:tc>
          <w:tcPr>
            <w:tcW w:w="1675" w:type="dxa"/>
            <w:vMerge/>
            <w:tcBorders>
              <w:left w:val="single" w:sz="8" w:space="0" w:color="000000"/>
              <w:right w:val="single" w:sz="8" w:space="0" w:color="000000"/>
            </w:tcBorders>
          </w:tcPr>
          <w:p w14:paraId="1CD38752" w14:textId="77777777" w:rsidR="00375BE5" w:rsidRDefault="00375BE5" w:rsidP="00375BE5"/>
        </w:tc>
        <w:tc>
          <w:tcPr>
            <w:tcW w:w="6043" w:type="dxa"/>
            <w:tcBorders>
              <w:top w:val="nil"/>
              <w:left w:val="single" w:sz="8" w:space="0" w:color="000000"/>
              <w:bottom w:val="nil"/>
              <w:right w:val="single" w:sz="8" w:space="0" w:color="000000"/>
            </w:tcBorders>
          </w:tcPr>
          <w:p w14:paraId="79FB0364" w14:textId="77777777" w:rsidR="00375BE5" w:rsidRDefault="00375BE5" w:rsidP="00375BE5"/>
        </w:tc>
        <w:tc>
          <w:tcPr>
            <w:tcW w:w="4318" w:type="dxa"/>
            <w:tcBorders>
              <w:top w:val="nil"/>
              <w:left w:val="single" w:sz="8" w:space="0" w:color="000000"/>
              <w:bottom w:val="nil"/>
              <w:right w:val="single" w:sz="8" w:space="0" w:color="000000"/>
            </w:tcBorders>
          </w:tcPr>
          <w:p w14:paraId="2DBE12C8"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Specific treatment‐emergent adverse events:</w:t>
            </w:r>
          </w:p>
        </w:tc>
        <w:tc>
          <w:tcPr>
            <w:tcW w:w="1757" w:type="dxa"/>
            <w:vMerge/>
            <w:tcBorders>
              <w:left w:val="single" w:sz="8" w:space="0" w:color="000000"/>
              <w:right w:val="single" w:sz="8" w:space="0" w:color="000000"/>
            </w:tcBorders>
          </w:tcPr>
          <w:p w14:paraId="6FE35B72" w14:textId="77777777" w:rsidR="00375BE5" w:rsidRDefault="00375BE5" w:rsidP="00375BE5"/>
        </w:tc>
      </w:tr>
      <w:tr w:rsidR="00375BE5" w14:paraId="7CE203CB" w14:textId="77777777" w:rsidTr="00375BE5">
        <w:trPr>
          <w:trHeight w:hRule="exact" w:val="290"/>
        </w:trPr>
        <w:tc>
          <w:tcPr>
            <w:tcW w:w="1675" w:type="dxa"/>
            <w:vMerge/>
            <w:tcBorders>
              <w:left w:val="single" w:sz="8" w:space="0" w:color="000000"/>
              <w:right w:val="single" w:sz="8" w:space="0" w:color="000000"/>
            </w:tcBorders>
          </w:tcPr>
          <w:p w14:paraId="00892520" w14:textId="77777777" w:rsidR="00375BE5" w:rsidRDefault="00375BE5" w:rsidP="00375BE5"/>
        </w:tc>
        <w:tc>
          <w:tcPr>
            <w:tcW w:w="6043" w:type="dxa"/>
            <w:tcBorders>
              <w:top w:val="nil"/>
              <w:left w:val="single" w:sz="8" w:space="0" w:color="000000"/>
              <w:bottom w:val="nil"/>
              <w:right w:val="single" w:sz="8" w:space="0" w:color="000000"/>
            </w:tcBorders>
          </w:tcPr>
          <w:p w14:paraId="2861DF3F" w14:textId="77777777" w:rsidR="00375BE5" w:rsidRDefault="00375BE5" w:rsidP="00375BE5">
            <w:pPr>
              <w:pStyle w:val="TableParagraph"/>
              <w:spacing w:line="260" w:lineRule="exact"/>
              <w:ind w:left="27"/>
              <w:rPr>
                <w:rFonts w:ascii="Calibri" w:eastAsia="Calibri" w:hAnsi="Calibri" w:cs="Calibri"/>
              </w:rPr>
            </w:pPr>
            <w:r>
              <w:rPr>
                <w:rFonts w:ascii="Calibri"/>
              </w:rPr>
              <w:t>LSM change from baseline number of urgency incontinence</w:t>
            </w:r>
          </w:p>
        </w:tc>
        <w:tc>
          <w:tcPr>
            <w:tcW w:w="4318" w:type="dxa"/>
            <w:tcBorders>
              <w:top w:val="nil"/>
              <w:left w:val="single" w:sz="8" w:space="0" w:color="000000"/>
              <w:bottom w:val="nil"/>
              <w:right w:val="single" w:sz="8" w:space="0" w:color="000000"/>
            </w:tcBorders>
          </w:tcPr>
          <w:p w14:paraId="4DBE3297"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‐Constipation: 3/305 (1.0%) vs.40/1206 (3.3%)</w:t>
            </w:r>
          </w:p>
        </w:tc>
        <w:tc>
          <w:tcPr>
            <w:tcW w:w="1757" w:type="dxa"/>
            <w:vMerge/>
            <w:tcBorders>
              <w:left w:val="single" w:sz="8" w:space="0" w:color="000000"/>
              <w:right w:val="single" w:sz="8" w:space="0" w:color="000000"/>
            </w:tcBorders>
          </w:tcPr>
          <w:p w14:paraId="14A79A95" w14:textId="77777777" w:rsidR="00375BE5" w:rsidRDefault="00375BE5" w:rsidP="00375BE5"/>
        </w:tc>
      </w:tr>
      <w:tr w:rsidR="00375BE5" w14:paraId="6D24092E" w14:textId="77777777" w:rsidTr="00375BE5">
        <w:trPr>
          <w:trHeight w:hRule="exact" w:val="290"/>
        </w:trPr>
        <w:tc>
          <w:tcPr>
            <w:tcW w:w="1675" w:type="dxa"/>
            <w:vMerge/>
            <w:tcBorders>
              <w:left w:val="single" w:sz="8" w:space="0" w:color="000000"/>
              <w:right w:val="single" w:sz="8" w:space="0" w:color="000000"/>
            </w:tcBorders>
          </w:tcPr>
          <w:p w14:paraId="05B86F65" w14:textId="77777777" w:rsidR="00375BE5" w:rsidRDefault="00375BE5" w:rsidP="00375BE5"/>
        </w:tc>
        <w:tc>
          <w:tcPr>
            <w:tcW w:w="6043" w:type="dxa"/>
            <w:tcBorders>
              <w:top w:val="nil"/>
              <w:left w:val="single" w:sz="8" w:space="0" w:color="000000"/>
              <w:bottom w:val="nil"/>
              <w:right w:val="single" w:sz="8" w:space="0" w:color="000000"/>
            </w:tcBorders>
          </w:tcPr>
          <w:p w14:paraId="0F9637DB"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episodes /24 h (SE): ‐1.82 (0.07) vs. ‐1.54 (0.07) vs. 01.63 (0.07)</w:t>
            </w:r>
          </w:p>
        </w:tc>
        <w:tc>
          <w:tcPr>
            <w:tcW w:w="4318" w:type="dxa"/>
            <w:tcBorders>
              <w:top w:val="nil"/>
              <w:left w:val="single" w:sz="8" w:space="0" w:color="000000"/>
              <w:bottom w:val="nil"/>
              <w:right w:val="single" w:sz="8" w:space="0" w:color="000000"/>
            </w:tcBorders>
          </w:tcPr>
          <w:p w14:paraId="10E98EF3" w14:textId="77777777" w:rsidR="00375BE5" w:rsidRDefault="00375BE5" w:rsidP="00375BE5">
            <w:pPr>
              <w:pStyle w:val="TableParagraph"/>
              <w:spacing w:line="259" w:lineRule="exact"/>
              <w:ind w:left="27"/>
              <w:rPr>
                <w:rFonts w:ascii="Calibri" w:eastAsia="Calibri" w:hAnsi="Calibri" w:cs="Calibri"/>
              </w:rPr>
            </w:pPr>
            <w:r>
              <w:rPr>
                <w:rFonts w:ascii="Calibri"/>
              </w:rPr>
              <w:t>vs. 7/303 (2.3%)</w:t>
            </w:r>
          </w:p>
        </w:tc>
        <w:tc>
          <w:tcPr>
            <w:tcW w:w="1757" w:type="dxa"/>
            <w:vMerge/>
            <w:tcBorders>
              <w:left w:val="single" w:sz="8" w:space="0" w:color="000000"/>
              <w:right w:val="single" w:sz="8" w:space="0" w:color="000000"/>
            </w:tcBorders>
          </w:tcPr>
          <w:p w14:paraId="6B1DB134" w14:textId="77777777" w:rsidR="00375BE5" w:rsidRDefault="00375BE5" w:rsidP="00375BE5"/>
        </w:tc>
      </w:tr>
      <w:tr w:rsidR="00375BE5" w14:paraId="1D96310C" w14:textId="77777777" w:rsidTr="00375BE5">
        <w:trPr>
          <w:trHeight w:hRule="exact" w:val="290"/>
        </w:trPr>
        <w:tc>
          <w:tcPr>
            <w:tcW w:w="1675" w:type="dxa"/>
            <w:vMerge/>
            <w:tcBorders>
              <w:left w:val="single" w:sz="8" w:space="0" w:color="000000"/>
              <w:right w:val="single" w:sz="8" w:space="0" w:color="000000"/>
            </w:tcBorders>
          </w:tcPr>
          <w:p w14:paraId="1A811C21" w14:textId="77777777" w:rsidR="00375BE5" w:rsidRDefault="00375BE5" w:rsidP="00375BE5"/>
        </w:tc>
        <w:tc>
          <w:tcPr>
            <w:tcW w:w="6043" w:type="dxa"/>
            <w:tcBorders>
              <w:top w:val="nil"/>
              <w:left w:val="single" w:sz="8" w:space="0" w:color="000000"/>
              <w:bottom w:val="nil"/>
              <w:right w:val="single" w:sz="8" w:space="0" w:color="000000"/>
            </w:tcBorders>
          </w:tcPr>
          <w:p w14:paraId="6620DF8C" w14:textId="77777777" w:rsidR="00375BE5" w:rsidRDefault="00375BE5" w:rsidP="00375BE5"/>
        </w:tc>
        <w:tc>
          <w:tcPr>
            <w:tcW w:w="4318" w:type="dxa"/>
            <w:tcBorders>
              <w:top w:val="nil"/>
              <w:left w:val="single" w:sz="8" w:space="0" w:color="000000"/>
              <w:bottom w:val="nil"/>
              <w:right w:val="single" w:sz="8" w:space="0" w:color="000000"/>
            </w:tcBorders>
          </w:tcPr>
          <w:p w14:paraId="162CFB98"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‐Dizziness: 4/305 (1.3%) vs. 13/1206 (1.1%) vs.</w:t>
            </w:r>
          </w:p>
        </w:tc>
        <w:tc>
          <w:tcPr>
            <w:tcW w:w="1757" w:type="dxa"/>
            <w:vMerge/>
            <w:tcBorders>
              <w:left w:val="single" w:sz="8" w:space="0" w:color="000000"/>
              <w:right w:val="single" w:sz="8" w:space="0" w:color="000000"/>
            </w:tcBorders>
          </w:tcPr>
          <w:p w14:paraId="56BCA1C0" w14:textId="77777777" w:rsidR="00375BE5" w:rsidRDefault="00375BE5" w:rsidP="00375BE5"/>
        </w:tc>
      </w:tr>
      <w:tr w:rsidR="00375BE5" w14:paraId="7902AA41" w14:textId="77777777" w:rsidTr="00375BE5">
        <w:trPr>
          <w:trHeight w:hRule="exact" w:val="290"/>
        </w:trPr>
        <w:tc>
          <w:tcPr>
            <w:tcW w:w="1675" w:type="dxa"/>
            <w:vMerge/>
            <w:tcBorders>
              <w:left w:val="single" w:sz="8" w:space="0" w:color="000000"/>
              <w:right w:val="single" w:sz="8" w:space="0" w:color="000000"/>
            </w:tcBorders>
          </w:tcPr>
          <w:p w14:paraId="25E45B39" w14:textId="77777777" w:rsidR="00375BE5" w:rsidRDefault="00375BE5" w:rsidP="00375BE5"/>
        </w:tc>
        <w:tc>
          <w:tcPr>
            <w:tcW w:w="6043" w:type="dxa"/>
            <w:tcBorders>
              <w:top w:val="nil"/>
              <w:left w:val="single" w:sz="8" w:space="0" w:color="000000"/>
              <w:bottom w:val="nil"/>
              <w:right w:val="single" w:sz="8" w:space="0" w:color="000000"/>
            </w:tcBorders>
          </w:tcPr>
          <w:p w14:paraId="448C6695"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LSM change from baseline number of pads used /24 h (SE): ‐1.23</w:t>
            </w:r>
          </w:p>
        </w:tc>
        <w:tc>
          <w:tcPr>
            <w:tcW w:w="4318" w:type="dxa"/>
            <w:tcBorders>
              <w:top w:val="nil"/>
              <w:left w:val="single" w:sz="8" w:space="0" w:color="000000"/>
              <w:bottom w:val="nil"/>
              <w:right w:val="single" w:sz="8" w:space="0" w:color="000000"/>
            </w:tcBorders>
          </w:tcPr>
          <w:p w14:paraId="594849E7" w14:textId="77777777" w:rsidR="00375BE5" w:rsidRDefault="00375BE5" w:rsidP="00375BE5">
            <w:pPr>
              <w:pStyle w:val="TableParagraph"/>
              <w:spacing w:line="259" w:lineRule="exact"/>
              <w:ind w:left="27"/>
              <w:rPr>
                <w:rFonts w:ascii="Calibri" w:eastAsia="Calibri" w:hAnsi="Calibri" w:cs="Calibri"/>
              </w:rPr>
            </w:pPr>
            <w:r>
              <w:rPr>
                <w:rFonts w:ascii="Calibri"/>
              </w:rPr>
              <w:t>0/303 (0%)</w:t>
            </w:r>
          </w:p>
        </w:tc>
        <w:tc>
          <w:tcPr>
            <w:tcW w:w="1757" w:type="dxa"/>
            <w:vMerge/>
            <w:tcBorders>
              <w:left w:val="single" w:sz="8" w:space="0" w:color="000000"/>
              <w:right w:val="single" w:sz="8" w:space="0" w:color="000000"/>
            </w:tcBorders>
          </w:tcPr>
          <w:p w14:paraId="454812B6" w14:textId="77777777" w:rsidR="00375BE5" w:rsidRDefault="00375BE5" w:rsidP="00375BE5"/>
        </w:tc>
      </w:tr>
      <w:tr w:rsidR="00375BE5" w14:paraId="29A14EBF" w14:textId="77777777" w:rsidTr="00375BE5">
        <w:trPr>
          <w:trHeight w:hRule="exact" w:val="290"/>
        </w:trPr>
        <w:tc>
          <w:tcPr>
            <w:tcW w:w="1675" w:type="dxa"/>
            <w:vMerge/>
            <w:tcBorders>
              <w:left w:val="single" w:sz="8" w:space="0" w:color="000000"/>
              <w:right w:val="single" w:sz="8" w:space="0" w:color="000000"/>
            </w:tcBorders>
          </w:tcPr>
          <w:p w14:paraId="764A6D28" w14:textId="77777777" w:rsidR="00375BE5" w:rsidRDefault="00375BE5" w:rsidP="00375BE5"/>
        </w:tc>
        <w:tc>
          <w:tcPr>
            <w:tcW w:w="6043" w:type="dxa"/>
            <w:tcBorders>
              <w:top w:val="nil"/>
              <w:left w:val="single" w:sz="8" w:space="0" w:color="000000"/>
              <w:bottom w:val="nil"/>
              <w:right w:val="single" w:sz="8" w:space="0" w:color="000000"/>
            </w:tcBorders>
          </w:tcPr>
          <w:p w14:paraId="204A86F4"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(0.12) vs. ‐1.66 (0.06) vs. ‐1.38 (0.12)</w:t>
            </w:r>
          </w:p>
        </w:tc>
        <w:tc>
          <w:tcPr>
            <w:tcW w:w="4318" w:type="dxa"/>
            <w:tcBorders>
              <w:top w:val="nil"/>
              <w:left w:val="single" w:sz="8" w:space="0" w:color="000000"/>
              <w:bottom w:val="nil"/>
              <w:right w:val="single" w:sz="8" w:space="0" w:color="000000"/>
            </w:tcBorders>
          </w:tcPr>
          <w:p w14:paraId="6627F603"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‐Dry mouth: 12/305 (3.9%) vs. 74/1206 (6.1%)</w:t>
            </w:r>
          </w:p>
        </w:tc>
        <w:tc>
          <w:tcPr>
            <w:tcW w:w="1757" w:type="dxa"/>
            <w:vMerge/>
            <w:tcBorders>
              <w:left w:val="single" w:sz="8" w:space="0" w:color="000000"/>
              <w:right w:val="single" w:sz="8" w:space="0" w:color="000000"/>
            </w:tcBorders>
          </w:tcPr>
          <w:p w14:paraId="2615B3D9" w14:textId="77777777" w:rsidR="00375BE5" w:rsidRDefault="00375BE5" w:rsidP="00375BE5"/>
        </w:tc>
      </w:tr>
      <w:tr w:rsidR="00375BE5" w14:paraId="2B1D6BDF" w14:textId="77777777" w:rsidTr="00375BE5">
        <w:trPr>
          <w:trHeight w:hRule="exact" w:val="290"/>
        </w:trPr>
        <w:tc>
          <w:tcPr>
            <w:tcW w:w="1675" w:type="dxa"/>
            <w:vMerge/>
            <w:tcBorders>
              <w:left w:val="single" w:sz="8" w:space="0" w:color="000000"/>
              <w:right w:val="single" w:sz="8" w:space="0" w:color="000000"/>
            </w:tcBorders>
          </w:tcPr>
          <w:p w14:paraId="2C56B0BB" w14:textId="77777777" w:rsidR="00375BE5" w:rsidRDefault="00375BE5" w:rsidP="00375BE5"/>
        </w:tc>
        <w:tc>
          <w:tcPr>
            <w:tcW w:w="6043" w:type="dxa"/>
            <w:tcBorders>
              <w:top w:val="nil"/>
              <w:left w:val="single" w:sz="8" w:space="0" w:color="000000"/>
              <w:bottom w:val="nil"/>
              <w:right w:val="single" w:sz="8" w:space="0" w:color="000000"/>
            </w:tcBorders>
          </w:tcPr>
          <w:p w14:paraId="14C6CA61" w14:textId="77777777" w:rsidR="00375BE5" w:rsidRDefault="00375BE5" w:rsidP="00375BE5"/>
        </w:tc>
        <w:tc>
          <w:tcPr>
            <w:tcW w:w="4318" w:type="dxa"/>
            <w:tcBorders>
              <w:top w:val="nil"/>
              <w:left w:val="single" w:sz="8" w:space="0" w:color="000000"/>
              <w:bottom w:val="nil"/>
              <w:right w:val="single" w:sz="8" w:space="0" w:color="000000"/>
            </w:tcBorders>
          </w:tcPr>
          <w:p w14:paraId="294EB9EA" w14:textId="77777777" w:rsidR="00375BE5" w:rsidRDefault="00375BE5" w:rsidP="00375BE5">
            <w:pPr>
              <w:pStyle w:val="TableParagraph"/>
              <w:spacing w:line="259" w:lineRule="exact"/>
              <w:ind w:left="27"/>
              <w:rPr>
                <w:rFonts w:ascii="Calibri" w:eastAsia="Calibri" w:hAnsi="Calibri" w:cs="Calibri"/>
              </w:rPr>
            </w:pPr>
            <w:r>
              <w:rPr>
                <w:rFonts w:ascii="Calibri"/>
              </w:rPr>
              <w:t>vs. 18/303 (5.9%)</w:t>
            </w:r>
          </w:p>
        </w:tc>
        <w:tc>
          <w:tcPr>
            <w:tcW w:w="1757" w:type="dxa"/>
            <w:vMerge/>
            <w:tcBorders>
              <w:left w:val="single" w:sz="8" w:space="0" w:color="000000"/>
              <w:right w:val="single" w:sz="8" w:space="0" w:color="000000"/>
            </w:tcBorders>
          </w:tcPr>
          <w:p w14:paraId="4C3F1535" w14:textId="77777777" w:rsidR="00375BE5" w:rsidRDefault="00375BE5" w:rsidP="00375BE5"/>
        </w:tc>
      </w:tr>
      <w:tr w:rsidR="00375BE5" w14:paraId="1A17DE82" w14:textId="77777777" w:rsidTr="00375BE5">
        <w:trPr>
          <w:trHeight w:hRule="exact" w:val="290"/>
        </w:trPr>
        <w:tc>
          <w:tcPr>
            <w:tcW w:w="1675" w:type="dxa"/>
            <w:vMerge/>
            <w:tcBorders>
              <w:left w:val="single" w:sz="8" w:space="0" w:color="000000"/>
              <w:right w:val="single" w:sz="8" w:space="0" w:color="000000"/>
            </w:tcBorders>
          </w:tcPr>
          <w:p w14:paraId="22C006C8" w14:textId="77777777" w:rsidR="00375BE5" w:rsidRDefault="00375BE5" w:rsidP="00375BE5"/>
        </w:tc>
        <w:tc>
          <w:tcPr>
            <w:tcW w:w="6043" w:type="dxa"/>
            <w:tcBorders>
              <w:top w:val="nil"/>
              <w:left w:val="single" w:sz="8" w:space="0" w:color="000000"/>
              <w:bottom w:val="nil"/>
              <w:right w:val="single" w:sz="8" w:space="0" w:color="000000"/>
            </w:tcBorders>
          </w:tcPr>
          <w:p w14:paraId="3BD0E60C"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Adjusted mean change from baseline OAB‐q symptom bother</w:t>
            </w:r>
          </w:p>
        </w:tc>
        <w:tc>
          <w:tcPr>
            <w:tcW w:w="4318" w:type="dxa"/>
            <w:tcBorders>
              <w:top w:val="nil"/>
              <w:left w:val="single" w:sz="8" w:space="0" w:color="000000"/>
              <w:bottom w:val="nil"/>
              <w:right w:val="single" w:sz="8" w:space="0" w:color="000000"/>
            </w:tcBorders>
          </w:tcPr>
          <w:p w14:paraId="58162776"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‐QT interval prolongation: 3/305 (1.0%) vs.</w:t>
            </w:r>
          </w:p>
        </w:tc>
        <w:tc>
          <w:tcPr>
            <w:tcW w:w="1757" w:type="dxa"/>
            <w:vMerge/>
            <w:tcBorders>
              <w:left w:val="single" w:sz="8" w:space="0" w:color="000000"/>
              <w:right w:val="single" w:sz="8" w:space="0" w:color="000000"/>
            </w:tcBorders>
          </w:tcPr>
          <w:p w14:paraId="64F4B02F" w14:textId="77777777" w:rsidR="00375BE5" w:rsidRDefault="00375BE5" w:rsidP="00375BE5"/>
        </w:tc>
      </w:tr>
      <w:tr w:rsidR="00375BE5" w14:paraId="59F55DA9" w14:textId="77777777" w:rsidTr="00375BE5">
        <w:trPr>
          <w:trHeight w:hRule="exact" w:val="290"/>
        </w:trPr>
        <w:tc>
          <w:tcPr>
            <w:tcW w:w="1675" w:type="dxa"/>
            <w:vMerge/>
            <w:tcBorders>
              <w:left w:val="single" w:sz="8" w:space="0" w:color="000000"/>
              <w:right w:val="single" w:sz="8" w:space="0" w:color="000000"/>
            </w:tcBorders>
          </w:tcPr>
          <w:p w14:paraId="20BFD621" w14:textId="77777777" w:rsidR="00375BE5" w:rsidRDefault="00375BE5" w:rsidP="00375BE5"/>
        </w:tc>
        <w:tc>
          <w:tcPr>
            <w:tcW w:w="6043" w:type="dxa"/>
            <w:tcBorders>
              <w:top w:val="nil"/>
              <w:left w:val="single" w:sz="8" w:space="0" w:color="000000"/>
              <w:bottom w:val="nil"/>
              <w:right w:val="single" w:sz="8" w:space="0" w:color="000000"/>
            </w:tcBorders>
          </w:tcPr>
          <w:p w14:paraId="7A866C9A"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score (SE): ‐22.0 (1.1) vs. ‐29.5 (0.6) vs. ‐24.9 (1.1)</w:t>
            </w:r>
          </w:p>
        </w:tc>
        <w:tc>
          <w:tcPr>
            <w:tcW w:w="4318" w:type="dxa"/>
            <w:tcBorders>
              <w:top w:val="nil"/>
              <w:left w:val="single" w:sz="8" w:space="0" w:color="000000"/>
              <w:bottom w:val="nil"/>
              <w:right w:val="single" w:sz="8" w:space="0" w:color="000000"/>
            </w:tcBorders>
          </w:tcPr>
          <w:p w14:paraId="12014E21" w14:textId="77777777" w:rsidR="00375BE5" w:rsidRDefault="00375BE5" w:rsidP="00375BE5">
            <w:pPr>
              <w:pStyle w:val="TableParagraph"/>
              <w:spacing w:line="259" w:lineRule="exact"/>
              <w:ind w:left="27"/>
              <w:rPr>
                <w:rFonts w:ascii="Calibri" w:eastAsia="Calibri" w:hAnsi="Calibri" w:cs="Calibri"/>
              </w:rPr>
            </w:pPr>
            <w:r>
              <w:rPr>
                <w:rFonts w:ascii="Calibri"/>
              </w:rPr>
              <w:t>3/1206 (0.2%) vs. 0/303 (0%)</w:t>
            </w:r>
          </w:p>
        </w:tc>
        <w:tc>
          <w:tcPr>
            <w:tcW w:w="1757" w:type="dxa"/>
            <w:vMerge/>
            <w:tcBorders>
              <w:left w:val="single" w:sz="8" w:space="0" w:color="000000"/>
              <w:right w:val="single" w:sz="8" w:space="0" w:color="000000"/>
            </w:tcBorders>
          </w:tcPr>
          <w:p w14:paraId="571EF6F8" w14:textId="77777777" w:rsidR="00375BE5" w:rsidRDefault="00375BE5" w:rsidP="00375BE5"/>
        </w:tc>
      </w:tr>
      <w:tr w:rsidR="00375BE5" w14:paraId="7A203DBF" w14:textId="77777777" w:rsidTr="00375BE5">
        <w:trPr>
          <w:trHeight w:hRule="exact" w:val="290"/>
        </w:trPr>
        <w:tc>
          <w:tcPr>
            <w:tcW w:w="1675" w:type="dxa"/>
            <w:vMerge/>
            <w:tcBorders>
              <w:left w:val="single" w:sz="8" w:space="0" w:color="000000"/>
              <w:right w:val="single" w:sz="8" w:space="0" w:color="000000"/>
            </w:tcBorders>
          </w:tcPr>
          <w:p w14:paraId="351706DE" w14:textId="77777777" w:rsidR="00375BE5" w:rsidRDefault="00375BE5" w:rsidP="00375BE5"/>
        </w:tc>
        <w:tc>
          <w:tcPr>
            <w:tcW w:w="6043" w:type="dxa"/>
            <w:tcBorders>
              <w:top w:val="nil"/>
              <w:left w:val="single" w:sz="8" w:space="0" w:color="000000"/>
              <w:bottom w:val="nil"/>
              <w:right w:val="single" w:sz="8" w:space="0" w:color="000000"/>
            </w:tcBorders>
          </w:tcPr>
          <w:p w14:paraId="4F6F50C2" w14:textId="77777777" w:rsidR="00375BE5" w:rsidRDefault="00375BE5" w:rsidP="00375BE5"/>
        </w:tc>
        <w:tc>
          <w:tcPr>
            <w:tcW w:w="4318" w:type="dxa"/>
            <w:tcBorders>
              <w:top w:val="nil"/>
              <w:left w:val="single" w:sz="8" w:space="0" w:color="000000"/>
              <w:bottom w:val="nil"/>
              <w:right w:val="single" w:sz="8" w:space="0" w:color="000000"/>
            </w:tcBorders>
          </w:tcPr>
          <w:p w14:paraId="7C7A01B5"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‐Tachyarrhythmia: 8/305 (2.6%) vs. 36/1206</w:t>
            </w:r>
          </w:p>
        </w:tc>
        <w:tc>
          <w:tcPr>
            <w:tcW w:w="1757" w:type="dxa"/>
            <w:vMerge/>
            <w:tcBorders>
              <w:left w:val="single" w:sz="8" w:space="0" w:color="000000"/>
              <w:right w:val="single" w:sz="8" w:space="0" w:color="000000"/>
            </w:tcBorders>
          </w:tcPr>
          <w:p w14:paraId="6FA077C9" w14:textId="77777777" w:rsidR="00375BE5" w:rsidRDefault="00375BE5" w:rsidP="00375BE5"/>
        </w:tc>
      </w:tr>
      <w:tr w:rsidR="00375BE5" w14:paraId="0D712EE7" w14:textId="77777777" w:rsidTr="00375BE5">
        <w:trPr>
          <w:trHeight w:hRule="exact" w:val="290"/>
        </w:trPr>
        <w:tc>
          <w:tcPr>
            <w:tcW w:w="1675" w:type="dxa"/>
            <w:vMerge/>
            <w:tcBorders>
              <w:left w:val="single" w:sz="8" w:space="0" w:color="000000"/>
              <w:right w:val="single" w:sz="8" w:space="0" w:color="000000"/>
            </w:tcBorders>
          </w:tcPr>
          <w:p w14:paraId="41EDBF99" w14:textId="77777777" w:rsidR="00375BE5" w:rsidRDefault="00375BE5" w:rsidP="00375BE5"/>
        </w:tc>
        <w:tc>
          <w:tcPr>
            <w:tcW w:w="6043" w:type="dxa"/>
            <w:tcBorders>
              <w:top w:val="nil"/>
              <w:left w:val="single" w:sz="8" w:space="0" w:color="000000"/>
              <w:right w:val="single" w:sz="8" w:space="0" w:color="000000"/>
            </w:tcBorders>
          </w:tcPr>
          <w:p w14:paraId="58DC2A1F"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LSM change from baseline PPBC score (SE): ‐1.22 (0.07) vs. ‐1.54</w:t>
            </w:r>
          </w:p>
        </w:tc>
        <w:tc>
          <w:tcPr>
            <w:tcW w:w="4318" w:type="dxa"/>
            <w:tcBorders>
              <w:top w:val="nil"/>
              <w:left w:val="single" w:sz="8" w:space="0" w:color="000000"/>
              <w:bottom w:val="nil"/>
              <w:right w:val="single" w:sz="8" w:space="0" w:color="000000"/>
            </w:tcBorders>
          </w:tcPr>
          <w:p w14:paraId="1148C36D" w14:textId="77777777" w:rsidR="00375BE5" w:rsidRDefault="00375BE5" w:rsidP="00375BE5">
            <w:pPr>
              <w:pStyle w:val="TableParagraph"/>
              <w:spacing w:line="259" w:lineRule="exact"/>
              <w:ind w:left="27"/>
              <w:rPr>
                <w:rFonts w:ascii="Calibri" w:eastAsia="Calibri" w:hAnsi="Calibri" w:cs="Calibri"/>
              </w:rPr>
            </w:pPr>
            <w:r>
              <w:rPr>
                <w:rFonts w:ascii="Calibri"/>
              </w:rPr>
              <w:t>(3.0%) vs. 3/303 (1.0%)</w:t>
            </w:r>
          </w:p>
        </w:tc>
        <w:tc>
          <w:tcPr>
            <w:tcW w:w="1757" w:type="dxa"/>
            <w:vMerge/>
            <w:tcBorders>
              <w:left w:val="single" w:sz="8" w:space="0" w:color="000000"/>
              <w:right w:val="single" w:sz="8" w:space="0" w:color="000000"/>
            </w:tcBorders>
          </w:tcPr>
          <w:p w14:paraId="2F7DF01C" w14:textId="77777777" w:rsidR="00375BE5" w:rsidRDefault="00375BE5" w:rsidP="00375BE5"/>
        </w:tc>
      </w:tr>
      <w:tr w:rsidR="00375BE5" w14:paraId="0667DB08" w14:textId="77777777" w:rsidTr="00375BE5">
        <w:trPr>
          <w:trHeight w:hRule="exact" w:val="290"/>
        </w:trPr>
        <w:tc>
          <w:tcPr>
            <w:tcW w:w="1675" w:type="dxa"/>
            <w:vMerge/>
            <w:tcBorders>
              <w:left w:val="single" w:sz="8" w:space="0" w:color="000000"/>
              <w:right w:val="single" w:sz="8" w:space="0" w:color="000000"/>
            </w:tcBorders>
          </w:tcPr>
          <w:p w14:paraId="4A210765" w14:textId="77777777" w:rsidR="00375BE5" w:rsidRDefault="00375BE5" w:rsidP="00375BE5"/>
        </w:tc>
        <w:tc>
          <w:tcPr>
            <w:tcW w:w="6043" w:type="dxa"/>
            <w:vMerge w:val="restart"/>
            <w:tcBorders>
              <w:top w:val="nil"/>
              <w:left w:val="single" w:sz="8" w:space="0" w:color="000000"/>
              <w:bottom w:val="single" w:sz="4" w:space="0" w:color="auto"/>
              <w:right w:val="single" w:sz="8" w:space="0" w:color="000000"/>
            </w:tcBorders>
          </w:tcPr>
          <w:p w14:paraId="70257F5C" w14:textId="0BC6F30D" w:rsidR="006432A0" w:rsidRDefault="00375BE5" w:rsidP="00375BE5">
            <w:pPr>
              <w:pStyle w:val="TableParagraph"/>
              <w:spacing w:line="260" w:lineRule="exact"/>
              <w:ind w:left="27"/>
              <w:rPr>
                <w:rFonts w:ascii="Calibri" w:eastAsia="Calibri" w:hAnsi="Calibri" w:cs="Calibri"/>
              </w:rPr>
            </w:pPr>
            <w:r>
              <w:rPr>
                <w:rFonts w:ascii="Calibri" w:eastAsia="Calibri" w:hAnsi="Calibri" w:cs="Calibri"/>
              </w:rPr>
              <w:t>(0.04) vs. ‐1.34 (0.07)</w:t>
            </w:r>
          </w:p>
          <w:p w14:paraId="6A66E93A" w14:textId="090E360F" w:rsidR="006432A0" w:rsidRDefault="006432A0" w:rsidP="006432A0"/>
          <w:p w14:paraId="013C84B7" w14:textId="16861631" w:rsidR="00375BE5" w:rsidRPr="006432A0" w:rsidRDefault="006432A0" w:rsidP="006432A0">
            <w:r>
              <w:t>Z</w:t>
            </w:r>
            <w:r w:rsidRPr="006432A0">
              <w:t>ero incontinence episodes/24h at EOT: 144/301 (47.8%) vs. 696/1184 (58.8%) vs. 158/297 (53.2%)</w:t>
            </w:r>
          </w:p>
        </w:tc>
        <w:tc>
          <w:tcPr>
            <w:tcW w:w="4318" w:type="dxa"/>
            <w:tcBorders>
              <w:top w:val="nil"/>
              <w:left w:val="single" w:sz="8" w:space="0" w:color="000000"/>
              <w:bottom w:val="nil"/>
              <w:right w:val="single" w:sz="8" w:space="0" w:color="000000"/>
            </w:tcBorders>
          </w:tcPr>
          <w:p w14:paraId="6993EC2C"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‐Tachycardia: 5/305 (1.6%) vs. 23/1206 (1.9%)</w:t>
            </w:r>
          </w:p>
        </w:tc>
        <w:tc>
          <w:tcPr>
            <w:tcW w:w="1757" w:type="dxa"/>
            <w:vMerge/>
            <w:tcBorders>
              <w:left w:val="single" w:sz="8" w:space="0" w:color="000000"/>
              <w:right w:val="single" w:sz="8" w:space="0" w:color="000000"/>
            </w:tcBorders>
          </w:tcPr>
          <w:p w14:paraId="6AD848A5" w14:textId="77777777" w:rsidR="00375BE5" w:rsidRDefault="00375BE5" w:rsidP="00375BE5"/>
        </w:tc>
      </w:tr>
      <w:tr w:rsidR="00375BE5" w14:paraId="51CEA925" w14:textId="77777777" w:rsidTr="00375BE5">
        <w:trPr>
          <w:trHeight w:hRule="exact" w:val="1228"/>
        </w:trPr>
        <w:tc>
          <w:tcPr>
            <w:tcW w:w="1675" w:type="dxa"/>
            <w:vMerge/>
            <w:tcBorders>
              <w:left w:val="single" w:sz="8" w:space="0" w:color="000000"/>
              <w:bottom w:val="single" w:sz="8" w:space="0" w:color="000000"/>
              <w:right w:val="single" w:sz="8" w:space="0" w:color="000000"/>
            </w:tcBorders>
          </w:tcPr>
          <w:p w14:paraId="594A6366" w14:textId="77777777" w:rsidR="00375BE5" w:rsidRDefault="00375BE5" w:rsidP="00375BE5"/>
        </w:tc>
        <w:tc>
          <w:tcPr>
            <w:tcW w:w="6043" w:type="dxa"/>
            <w:vMerge/>
            <w:tcBorders>
              <w:left w:val="single" w:sz="8" w:space="0" w:color="000000"/>
              <w:bottom w:val="single" w:sz="4" w:space="0" w:color="auto"/>
              <w:right w:val="single" w:sz="8" w:space="0" w:color="000000"/>
            </w:tcBorders>
          </w:tcPr>
          <w:p w14:paraId="15D42151" w14:textId="77777777" w:rsidR="00375BE5" w:rsidRDefault="00375BE5" w:rsidP="00375BE5"/>
        </w:tc>
        <w:tc>
          <w:tcPr>
            <w:tcW w:w="4318" w:type="dxa"/>
            <w:tcBorders>
              <w:top w:val="nil"/>
              <w:left w:val="single" w:sz="8" w:space="0" w:color="000000"/>
              <w:bottom w:val="single" w:sz="8" w:space="0" w:color="000000"/>
              <w:right w:val="single" w:sz="8" w:space="0" w:color="000000"/>
            </w:tcBorders>
          </w:tcPr>
          <w:p w14:paraId="060ECB10" w14:textId="77777777" w:rsidR="00375BE5" w:rsidRDefault="00375BE5" w:rsidP="00375BE5">
            <w:pPr>
              <w:pStyle w:val="TableParagraph"/>
              <w:spacing w:line="259" w:lineRule="exact"/>
              <w:ind w:left="27"/>
              <w:rPr>
                <w:rFonts w:ascii="Calibri" w:eastAsia="Calibri" w:hAnsi="Calibri" w:cs="Calibri"/>
              </w:rPr>
            </w:pPr>
            <w:r>
              <w:rPr>
                <w:rFonts w:ascii="Calibri"/>
              </w:rPr>
              <w:t>vs. 1/303 (0.3%)</w:t>
            </w:r>
          </w:p>
        </w:tc>
        <w:tc>
          <w:tcPr>
            <w:tcW w:w="1757" w:type="dxa"/>
            <w:vMerge/>
            <w:tcBorders>
              <w:left w:val="single" w:sz="8" w:space="0" w:color="000000"/>
              <w:bottom w:val="single" w:sz="8" w:space="0" w:color="000000"/>
              <w:right w:val="single" w:sz="8" w:space="0" w:color="000000"/>
            </w:tcBorders>
          </w:tcPr>
          <w:p w14:paraId="0090E5DB" w14:textId="77777777" w:rsidR="00375BE5" w:rsidRDefault="00375BE5" w:rsidP="00375BE5"/>
        </w:tc>
      </w:tr>
    </w:tbl>
    <w:p w14:paraId="003BDF31" w14:textId="77777777" w:rsidR="00375BE5" w:rsidRDefault="00375BE5" w:rsidP="00375BE5">
      <w:pPr>
        <w:sectPr w:rsidR="00375BE5">
          <w:pgSz w:w="15840" w:h="12240" w:orient="landscape"/>
          <w:pgMar w:top="1000" w:right="920" w:bottom="280" w:left="900" w:header="720" w:footer="720" w:gutter="0"/>
          <w:cols w:space="720"/>
        </w:sectPr>
      </w:pPr>
    </w:p>
    <w:p w14:paraId="13EE0537" w14:textId="77777777" w:rsidR="00375BE5" w:rsidRDefault="00375BE5" w:rsidP="00375BE5">
      <w:pPr>
        <w:spacing w:before="10"/>
        <w:rPr>
          <w:rFonts w:ascii="Times New Roman" w:eastAsia="Times New Roman" w:hAnsi="Times New Roman" w:cs="Times New Roman"/>
          <w:sz w:val="6"/>
          <w:szCs w:val="6"/>
        </w:rPr>
      </w:pPr>
    </w:p>
    <w:tbl>
      <w:tblPr>
        <w:tblW w:w="0" w:type="auto"/>
        <w:tblInd w:w="106" w:type="dxa"/>
        <w:tblLayout w:type="fixed"/>
        <w:tblCellMar>
          <w:left w:w="0" w:type="dxa"/>
          <w:right w:w="0" w:type="dxa"/>
        </w:tblCellMar>
        <w:tblLook w:val="01E0" w:firstRow="1" w:lastRow="1" w:firstColumn="1" w:lastColumn="1" w:noHBand="0" w:noVBand="0"/>
      </w:tblPr>
      <w:tblGrid>
        <w:gridCol w:w="1675"/>
        <w:gridCol w:w="1224"/>
        <w:gridCol w:w="2803"/>
        <w:gridCol w:w="998"/>
        <w:gridCol w:w="3545"/>
      </w:tblGrid>
      <w:tr w:rsidR="00375BE5" w14:paraId="63B80076" w14:textId="77777777" w:rsidTr="00375BE5">
        <w:trPr>
          <w:trHeight w:hRule="exact" w:val="2323"/>
        </w:trPr>
        <w:tc>
          <w:tcPr>
            <w:tcW w:w="1675" w:type="dxa"/>
            <w:tcBorders>
              <w:top w:val="single" w:sz="8" w:space="0" w:color="000000"/>
              <w:left w:val="single" w:sz="8" w:space="0" w:color="000000"/>
              <w:bottom w:val="single" w:sz="8" w:space="0" w:color="000000"/>
              <w:right w:val="single" w:sz="8" w:space="0" w:color="000000"/>
            </w:tcBorders>
            <w:shd w:val="clear" w:color="auto" w:fill="E2EFDA"/>
          </w:tcPr>
          <w:p w14:paraId="2D4ABB1E" w14:textId="77777777" w:rsidR="00375BE5" w:rsidRDefault="00375BE5" w:rsidP="00375BE5">
            <w:pPr>
              <w:pStyle w:val="TableParagraph"/>
              <w:spacing w:before="10"/>
              <w:rPr>
                <w:rFonts w:ascii="Times New Roman" w:eastAsia="Times New Roman" w:hAnsi="Times New Roman" w:cs="Times New Roman"/>
                <w:sz w:val="24"/>
                <w:szCs w:val="24"/>
              </w:rPr>
            </w:pPr>
          </w:p>
          <w:p w14:paraId="26F92F38" w14:textId="77777777" w:rsidR="00375BE5" w:rsidRDefault="00375BE5" w:rsidP="00375BE5">
            <w:pPr>
              <w:pStyle w:val="TableParagraph"/>
              <w:spacing w:line="259" w:lineRule="auto"/>
              <w:ind w:left="27" w:right="101"/>
              <w:rPr>
                <w:rFonts w:ascii="Calibri" w:eastAsia="Calibri" w:hAnsi="Calibri" w:cs="Calibri"/>
              </w:rPr>
            </w:pPr>
            <w:r>
              <w:rPr>
                <w:rFonts w:ascii="Calibri"/>
                <w:b/>
              </w:rPr>
              <w:t>Author, Year Total Population (Included population) Country</w:t>
            </w:r>
          </w:p>
          <w:p w14:paraId="409541AC" w14:textId="77777777" w:rsidR="00375BE5" w:rsidRDefault="00375BE5" w:rsidP="00375BE5">
            <w:pPr>
              <w:pStyle w:val="TableParagraph"/>
              <w:spacing w:line="259" w:lineRule="auto"/>
              <w:ind w:left="27" w:right="225"/>
              <w:rPr>
                <w:rFonts w:ascii="Calibri" w:eastAsia="Calibri" w:hAnsi="Calibri" w:cs="Calibri"/>
              </w:rPr>
            </w:pPr>
            <w:r>
              <w:rPr>
                <w:rFonts w:ascii="Calibri"/>
                <w:b/>
              </w:rPr>
              <w:t>Trial name (Quality rating)</w:t>
            </w:r>
          </w:p>
        </w:tc>
        <w:tc>
          <w:tcPr>
            <w:tcW w:w="1224" w:type="dxa"/>
            <w:tcBorders>
              <w:top w:val="single" w:sz="8" w:space="0" w:color="000000"/>
              <w:left w:val="single" w:sz="8" w:space="0" w:color="000000"/>
              <w:bottom w:val="single" w:sz="8" w:space="0" w:color="000000"/>
              <w:right w:val="single" w:sz="8" w:space="0" w:color="000000"/>
            </w:tcBorders>
            <w:shd w:val="clear" w:color="auto" w:fill="E2EFDA"/>
          </w:tcPr>
          <w:p w14:paraId="39054484" w14:textId="77777777" w:rsidR="00375BE5" w:rsidRDefault="00375BE5" w:rsidP="00375BE5">
            <w:pPr>
              <w:pStyle w:val="TableParagraph"/>
              <w:rPr>
                <w:rFonts w:ascii="Times New Roman" w:eastAsia="Times New Roman" w:hAnsi="Times New Roman" w:cs="Times New Roman"/>
              </w:rPr>
            </w:pPr>
          </w:p>
          <w:p w14:paraId="1A225E69" w14:textId="77777777" w:rsidR="00375BE5" w:rsidRDefault="00375BE5" w:rsidP="00375BE5">
            <w:pPr>
              <w:pStyle w:val="TableParagraph"/>
              <w:rPr>
                <w:rFonts w:ascii="Times New Roman" w:eastAsia="Times New Roman" w:hAnsi="Times New Roman" w:cs="Times New Roman"/>
              </w:rPr>
            </w:pPr>
          </w:p>
          <w:p w14:paraId="338CAF8C" w14:textId="77777777" w:rsidR="00375BE5" w:rsidRDefault="00375BE5" w:rsidP="00375BE5">
            <w:pPr>
              <w:pStyle w:val="TableParagraph"/>
              <w:rPr>
                <w:rFonts w:ascii="Times New Roman" w:eastAsia="Times New Roman" w:hAnsi="Times New Roman" w:cs="Times New Roman"/>
              </w:rPr>
            </w:pPr>
          </w:p>
          <w:p w14:paraId="373759B0" w14:textId="77777777" w:rsidR="00375BE5" w:rsidRDefault="00375BE5" w:rsidP="00375BE5">
            <w:pPr>
              <w:pStyle w:val="TableParagraph"/>
              <w:rPr>
                <w:rFonts w:ascii="Times New Roman" w:eastAsia="Times New Roman" w:hAnsi="Times New Roman" w:cs="Times New Roman"/>
              </w:rPr>
            </w:pPr>
          </w:p>
          <w:p w14:paraId="617887E2" w14:textId="77777777" w:rsidR="00375BE5" w:rsidRDefault="00375BE5" w:rsidP="00375BE5">
            <w:pPr>
              <w:pStyle w:val="TableParagraph"/>
              <w:rPr>
                <w:rFonts w:ascii="Times New Roman" w:eastAsia="Times New Roman" w:hAnsi="Times New Roman" w:cs="Times New Roman"/>
              </w:rPr>
            </w:pPr>
          </w:p>
          <w:p w14:paraId="6801C5DC" w14:textId="77777777" w:rsidR="00375BE5" w:rsidRDefault="00375BE5" w:rsidP="00375BE5">
            <w:pPr>
              <w:pStyle w:val="TableParagraph"/>
              <w:rPr>
                <w:rFonts w:ascii="Times New Roman" w:eastAsia="Times New Roman" w:hAnsi="Times New Roman" w:cs="Times New Roman"/>
              </w:rPr>
            </w:pPr>
          </w:p>
          <w:p w14:paraId="2710842E" w14:textId="77777777" w:rsidR="00375BE5" w:rsidRDefault="00375BE5" w:rsidP="00375BE5">
            <w:pPr>
              <w:pStyle w:val="TableParagraph"/>
              <w:rPr>
                <w:rFonts w:ascii="Times New Roman" w:eastAsia="Times New Roman" w:hAnsi="Times New Roman" w:cs="Times New Roman"/>
              </w:rPr>
            </w:pPr>
          </w:p>
          <w:p w14:paraId="3FABAAD5" w14:textId="77777777" w:rsidR="00375BE5" w:rsidRDefault="00375BE5" w:rsidP="00375BE5">
            <w:pPr>
              <w:pStyle w:val="TableParagraph"/>
              <w:spacing w:before="5"/>
              <w:rPr>
                <w:rFonts w:ascii="Times New Roman" w:eastAsia="Times New Roman" w:hAnsi="Times New Roman" w:cs="Times New Roman"/>
              </w:rPr>
            </w:pPr>
          </w:p>
          <w:p w14:paraId="37C58A37" w14:textId="77777777" w:rsidR="00375BE5" w:rsidRDefault="00375BE5" w:rsidP="00375BE5">
            <w:pPr>
              <w:pStyle w:val="TableParagraph"/>
              <w:ind w:left="28"/>
              <w:rPr>
                <w:rFonts w:ascii="Calibri" w:eastAsia="Calibri" w:hAnsi="Calibri" w:cs="Calibri"/>
              </w:rPr>
            </w:pPr>
            <w:r>
              <w:rPr>
                <w:rFonts w:ascii="Calibri"/>
                <w:b/>
              </w:rPr>
              <w:t>Population</w:t>
            </w:r>
          </w:p>
        </w:tc>
        <w:tc>
          <w:tcPr>
            <w:tcW w:w="2803" w:type="dxa"/>
            <w:tcBorders>
              <w:top w:val="single" w:sz="8" w:space="0" w:color="000000"/>
              <w:left w:val="single" w:sz="8" w:space="0" w:color="000000"/>
              <w:bottom w:val="single" w:sz="8" w:space="0" w:color="000000"/>
              <w:right w:val="single" w:sz="8" w:space="0" w:color="000000"/>
            </w:tcBorders>
            <w:shd w:val="clear" w:color="auto" w:fill="E2EFDA"/>
          </w:tcPr>
          <w:p w14:paraId="30543BD8" w14:textId="77777777" w:rsidR="00375BE5" w:rsidRDefault="00375BE5" w:rsidP="00375BE5">
            <w:pPr>
              <w:pStyle w:val="TableParagraph"/>
              <w:rPr>
                <w:rFonts w:ascii="Times New Roman" w:eastAsia="Times New Roman" w:hAnsi="Times New Roman" w:cs="Times New Roman"/>
              </w:rPr>
            </w:pPr>
          </w:p>
          <w:p w14:paraId="2A889B79" w14:textId="77777777" w:rsidR="00375BE5" w:rsidRDefault="00375BE5" w:rsidP="00375BE5">
            <w:pPr>
              <w:pStyle w:val="TableParagraph"/>
              <w:rPr>
                <w:rFonts w:ascii="Times New Roman" w:eastAsia="Times New Roman" w:hAnsi="Times New Roman" w:cs="Times New Roman"/>
              </w:rPr>
            </w:pPr>
          </w:p>
          <w:p w14:paraId="55C127CE" w14:textId="77777777" w:rsidR="00375BE5" w:rsidRDefault="00375BE5" w:rsidP="00375BE5">
            <w:pPr>
              <w:pStyle w:val="TableParagraph"/>
              <w:rPr>
                <w:rFonts w:ascii="Times New Roman" w:eastAsia="Times New Roman" w:hAnsi="Times New Roman" w:cs="Times New Roman"/>
              </w:rPr>
            </w:pPr>
          </w:p>
          <w:p w14:paraId="6E20E22D" w14:textId="77777777" w:rsidR="00375BE5" w:rsidRDefault="00375BE5" w:rsidP="00375BE5">
            <w:pPr>
              <w:pStyle w:val="TableParagraph"/>
              <w:rPr>
                <w:rFonts w:ascii="Times New Roman" w:eastAsia="Times New Roman" w:hAnsi="Times New Roman" w:cs="Times New Roman"/>
              </w:rPr>
            </w:pPr>
          </w:p>
          <w:p w14:paraId="7E91B81A" w14:textId="77777777" w:rsidR="00375BE5" w:rsidRDefault="00375BE5" w:rsidP="00375BE5">
            <w:pPr>
              <w:pStyle w:val="TableParagraph"/>
              <w:rPr>
                <w:rFonts w:ascii="Times New Roman" w:eastAsia="Times New Roman" w:hAnsi="Times New Roman" w:cs="Times New Roman"/>
              </w:rPr>
            </w:pPr>
          </w:p>
          <w:p w14:paraId="3750C30B" w14:textId="77777777" w:rsidR="00375BE5" w:rsidRDefault="00375BE5" w:rsidP="00375BE5">
            <w:pPr>
              <w:pStyle w:val="TableParagraph"/>
              <w:rPr>
                <w:rFonts w:ascii="Times New Roman" w:eastAsia="Times New Roman" w:hAnsi="Times New Roman" w:cs="Times New Roman"/>
              </w:rPr>
            </w:pPr>
          </w:p>
          <w:p w14:paraId="305751BE" w14:textId="77777777" w:rsidR="00375BE5" w:rsidRDefault="00375BE5" w:rsidP="00375BE5">
            <w:pPr>
              <w:pStyle w:val="TableParagraph"/>
              <w:rPr>
                <w:rFonts w:ascii="Times New Roman" w:eastAsia="Times New Roman" w:hAnsi="Times New Roman" w:cs="Times New Roman"/>
              </w:rPr>
            </w:pPr>
          </w:p>
          <w:p w14:paraId="20E7AA36" w14:textId="77777777" w:rsidR="00375BE5" w:rsidRDefault="00375BE5" w:rsidP="00375BE5">
            <w:pPr>
              <w:pStyle w:val="TableParagraph"/>
              <w:spacing w:before="5"/>
              <w:rPr>
                <w:rFonts w:ascii="Times New Roman" w:eastAsia="Times New Roman" w:hAnsi="Times New Roman" w:cs="Times New Roman"/>
              </w:rPr>
            </w:pPr>
          </w:p>
          <w:p w14:paraId="72799854" w14:textId="77777777" w:rsidR="00375BE5" w:rsidRDefault="00375BE5" w:rsidP="00375BE5">
            <w:pPr>
              <w:pStyle w:val="TableParagraph"/>
              <w:ind w:left="29"/>
              <w:rPr>
                <w:rFonts w:ascii="Calibri" w:eastAsia="Calibri" w:hAnsi="Calibri" w:cs="Calibri"/>
              </w:rPr>
            </w:pPr>
            <w:r>
              <w:rPr>
                <w:rFonts w:ascii="Calibri"/>
                <w:b/>
              </w:rPr>
              <w:t>Interventions</w:t>
            </w:r>
          </w:p>
        </w:tc>
        <w:tc>
          <w:tcPr>
            <w:tcW w:w="998" w:type="dxa"/>
            <w:tcBorders>
              <w:top w:val="single" w:sz="8" w:space="0" w:color="000000"/>
              <w:left w:val="single" w:sz="8" w:space="0" w:color="000000"/>
              <w:bottom w:val="single" w:sz="8" w:space="0" w:color="000000"/>
              <w:right w:val="single" w:sz="8" w:space="0" w:color="000000"/>
            </w:tcBorders>
            <w:shd w:val="clear" w:color="auto" w:fill="E2EFDA"/>
          </w:tcPr>
          <w:p w14:paraId="3DD5CFFE" w14:textId="77777777" w:rsidR="00375BE5" w:rsidRDefault="00375BE5" w:rsidP="00375BE5">
            <w:pPr>
              <w:pStyle w:val="TableParagraph"/>
              <w:rPr>
                <w:rFonts w:ascii="Times New Roman" w:eastAsia="Times New Roman" w:hAnsi="Times New Roman" w:cs="Times New Roman"/>
              </w:rPr>
            </w:pPr>
          </w:p>
          <w:p w14:paraId="4E991851" w14:textId="77777777" w:rsidR="00375BE5" w:rsidRDefault="00375BE5" w:rsidP="00375BE5">
            <w:pPr>
              <w:pStyle w:val="TableParagraph"/>
              <w:rPr>
                <w:rFonts w:ascii="Times New Roman" w:eastAsia="Times New Roman" w:hAnsi="Times New Roman" w:cs="Times New Roman"/>
              </w:rPr>
            </w:pPr>
          </w:p>
          <w:p w14:paraId="6246BB7B" w14:textId="77777777" w:rsidR="00375BE5" w:rsidRDefault="00375BE5" w:rsidP="00375BE5">
            <w:pPr>
              <w:pStyle w:val="TableParagraph"/>
              <w:rPr>
                <w:rFonts w:ascii="Times New Roman" w:eastAsia="Times New Roman" w:hAnsi="Times New Roman" w:cs="Times New Roman"/>
              </w:rPr>
            </w:pPr>
          </w:p>
          <w:p w14:paraId="4E9358A4" w14:textId="77777777" w:rsidR="00375BE5" w:rsidRDefault="00375BE5" w:rsidP="00375BE5">
            <w:pPr>
              <w:pStyle w:val="TableParagraph"/>
              <w:rPr>
                <w:rFonts w:ascii="Times New Roman" w:eastAsia="Times New Roman" w:hAnsi="Times New Roman" w:cs="Times New Roman"/>
              </w:rPr>
            </w:pPr>
          </w:p>
          <w:p w14:paraId="05BC6832" w14:textId="77777777" w:rsidR="00375BE5" w:rsidRDefault="00375BE5" w:rsidP="00375BE5">
            <w:pPr>
              <w:pStyle w:val="TableParagraph"/>
              <w:spacing w:before="145" w:line="259" w:lineRule="auto"/>
              <w:ind w:left="27" w:right="212"/>
              <w:rPr>
                <w:rFonts w:ascii="Calibri" w:eastAsia="Calibri" w:hAnsi="Calibri" w:cs="Calibri"/>
              </w:rPr>
            </w:pPr>
            <w:r>
              <w:rPr>
                <w:rFonts w:ascii="Calibri"/>
                <w:b/>
              </w:rPr>
              <w:t>Age, y Gender,</w:t>
            </w:r>
          </w:p>
          <w:p w14:paraId="27F5E6C2" w14:textId="77777777" w:rsidR="00375BE5" w:rsidRDefault="00375BE5" w:rsidP="00375BE5">
            <w:pPr>
              <w:pStyle w:val="TableParagraph"/>
              <w:spacing w:line="259" w:lineRule="auto"/>
              <w:ind w:left="27" w:right="70"/>
              <w:rPr>
                <w:rFonts w:ascii="Calibri" w:eastAsia="Calibri" w:hAnsi="Calibri" w:cs="Calibri"/>
              </w:rPr>
            </w:pPr>
            <w:r>
              <w:rPr>
                <w:rFonts w:ascii="Calibri"/>
                <w:b/>
              </w:rPr>
              <w:t>% Female Race</w:t>
            </w:r>
          </w:p>
        </w:tc>
        <w:tc>
          <w:tcPr>
            <w:tcW w:w="3545" w:type="dxa"/>
            <w:tcBorders>
              <w:top w:val="single" w:sz="8" w:space="0" w:color="000000"/>
              <w:left w:val="single" w:sz="8" w:space="0" w:color="000000"/>
              <w:bottom w:val="single" w:sz="8" w:space="0" w:color="000000"/>
              <w:right w:val="single" w:sz="8" w:space="0" w:color="000000"/>
            </w:tcBorders>
            <w:shd w:val="clear" w:color="auto" w:fill="E2EFDA"/>
          </w:tcPr>
          <w:p w14:paraId="1FA27AD8" w14:textId="77777777" w:rsidR="00375BE5" w:rsidRDefault="00375BE5" w:rsidP="00375BE5">
            <w:pPr>
              <w:pStyle w:val="TableParagraph"/>
              <w:rPr>
                <w:rFonts w:ascii="Times New Roman" w:eastAsia="Times New Roman" w:hAnsi="Times New Roman" w:cs="Times New Roman"/>
              </w:rPr>
            </w:pPr>
          </w:p>
          <w:p w14:paraId="374F6631" w14:textId="77777777" w:rsidR="00375BE5" w:rsidRDefault="00375BE5" w:rsidP="00375BE5">
            <w:pPr>
              <w:pStyle w:val="TableParagraph"/>
              <w:rPr>
                <w:rFonts w:ascii="Times New Roman" w:eastAsia="Times New Roman" w:hAnsi="Times New Roman" w:cs="Times New Roman"/>
              </w:rPr>
            </w:pPr>
          </w:p>
          <w:p w14:paraId="7C1048B4" w14:textId="77777777" w:rsidR="00375BE5" w:rsidRDefault="00375BE5" w:rsidP="00375BE5">
            <w:pPr>
              <w:pStyle w:val="TableParagraph"/>
              <w:rPr>
                <w:rFonts w:ascii="Times New Roman" w:eastAsia="Times New Roman" w:hAnsi="Times New Roman" w:cs="Times New Roman"/>
              </w:rPr>
            </w:pPr>
          </w:p>
          <w:p w14:paraId="17C2189B" w14:textId="77777777" w:rsidR="00375BE5" w:rsidRDefault="00375BE5" w:rsidP="00375BE5">
            <w:pPr>
              <w:pStyle w:val="TableParagraph"/>
              <w:rPr>
                <w:rFonts w:ascii="Times New Roman" w:eastAsia="Times New Roman" w:hAnsi="Times New Roman" w:cs="Times New Roman"/>
              </w:rPr>
            </w:pPr>
          </w:p>
          <w:p w14:paraId="0C36A57D" w14:textId="77777777" w:rsidR="00375BE5" w:rsidRDefault="00375BE5" w:rsidP="00375BE5">
            <w:pPr>
              <w:pStyle w:val="TableParagraph"/>
              <w:rPr>
                <w:rFonts w:ascii="Times New Roman" w:eastAsia="Times New Roman" w:hAnsi="Times New Roman" w:cs="Times New Roman"/>
              </w:rPr>
            </w:pPr>
          </w:p>
          <w:p w14:paraId="27776236" w14:textId="77777777" w:rsidR="00375BE5" w:rsidRDefault="00375BE5" w:rsidP="00375BE5">
            <w:pPr>
              <w:pStyle w:val="TableParagraph"/>
              <w:rPr>
                <w:rFonts w:ascii="Times New Roman" w:eastAsia="Times New Roman" w:hAnsi="Times New Roman" w:cs="Times New Roman"/>
              </w:rPr>
            </w:pPr>
          </w:p>
          <w:p w14:paraId="29FF7521" w14:textId="77777777" w:rsidR="00375BE5" w:rsidRDefault="00375BE5" w:rsidP="00375BE5">
            <w:pPr>
              <w:pStyle w:val="TableParagraph"/>
              <w:spacing w:before="2"/>
              <w:rPr>
                <w:rFonts w:ascii="Times New Roman" w:eastAsia="Times New Roman" w:hAnsi="Times New Roman" w:cs="Times New Roman"/>
                <w:sz w:val="19"/>
                <w:szCs w:val="19"/>
              </w:rPr>
            </w:pPr>
          </w:p>
          <w:p w14:paraId="483D3FB7" w14:textId="77777777" w:rsidR="00375BE5" w:rsidRDefault="00375BE5" w:rsidP="00375BE5">
            <w:pPr>
              <w:pStyle w:val="TableParagraph"/>
              <w:ind w:left="27"/>
              <w:rPr>
                <w:rFonts w:ascii="Calibri" w:eastAsia="Calibri" w:hAnsi="Calibri" w:cs="Calibri"/>
              </w:rPr>
            </w:pPr>
            <w:r>
              <w:rPr>
                <w:rFonts w:ascii="Calibri"/>
                <w:b/>
              </w:rPr>
              <w:t>Other population characteristics</w:t>
            </w:r>
          </w:p>
          <w:p w14:paraId="70C22951" w14:textId="77777777" w:rsidR="00375BE5" w:rsidRDefault="00375BE5" w:rsidP="00375BE5">
            <w:pPr>
              <w:pStyle w:val="TableParagraph"/>
              <w:spacing w:before="22"/>
              <w:ind w:left="27"/>
              <w:rPr>
                <w:rFonts w:ascii="Calibri" w:eastAsia="Calibri" w:hAnsi="Calibri" w:cs="Calibri"/>
              </w:rPr>
            </w:pPr>
            <w:r>
              <w:rPr>
                <w:rFonts w:ascii="Calibri"/>
                <w:b/>
                <w:i/>
              </w:rPr>
              <w:t>(prognostic)</w:t>
            </w:r>
          </w:p>
        </w:tc>
      </w:tr>
      <w:tr w:rsidR="00375BE5" w14:paraId="606A64F2" w14:textId="77777777" w:rsidTr="00375BE5">
        <w:trPr>
          <w:trHeight w:hRule="exact" w:val="330"/>
        </w:trPr>
        <w:tc>
          <w:tcPr>
            <w:tcW w:w="1675" w:type="dxa"/>
            <w:tcBorders>
              <w:top w:val="single" w:sz="8" w:space="0" w:color="000000"/>
              <w:left w:val="single" w:sz="8" w:space="0" w:color="000000"/>
              <w:bottom w:val="nil"/>
              <w:right w:val="single" w:sz="8" w:space="0" w:color="000000"/>
            </w:tcBorders>
          </w:tcPr>
          <w:p w14:paraId="24F68869" w14:textId="77777777" w:rsidR="00375BE5" w:rsidRDefault="00375BE5" w:rsidP="00375BE5">
            <w:pPr>
              <w:pStyle w:val="TableParagraph"/>
              <w:ind w:left="27"/>
              <w:rPr>
                <w:rFonts w:ascii="Calibri" w:eastAsia="Calibri" w:hAnsi="Calibri" w:cs="Calibri"/>
              </w:rPr>
            </w:pPr>
            <w:r>
              <w:rPr>
                <w:rFonts w:ascii="Calibri"/>
              </w:rPr>
              <w:t>Herschorn et al.,</w:t>
            </w:r>
          </w:p>
        </w:tc>
        <w:tc>
          <w:tcPr>
            <w:tcW w:w="1224" w:type="dxa"/>
            <w:tcBorders>
              <w:top w:val="single" w:sz="8" w:space="0" w:color="000000"/>
              <w:left w:val="single" w:sz="8" w:space="0" w:color="000000"/>
              <w:bottom w:val="nil"/>
              <w:right w:val="single" w:sz="8" w:space="0" w:color="000000"/>
            </w:tcBorders>
          </w:tcPr>
          <w:p w14:paraId="20DBD9F2" w14:textId="77777777" w:rsidR="00375BE5" w:rsidRDefault="00375BE5" w:rsidP="00375BE5">
            <w:pPr>
              <w:pStyle w:val="TableParagraph"/>
              <w:ind w:left="27"/>
              <w:rPr>
                <w:rFonts w:ascii="Calibri" w:eastAsia="Calibri" w:hAnsi="Calibri" w:cs="Calibri"/>
              </w:rPr>
            </w:pPr>
            <w:r>
              <w:rPr>
                <w:rFonts w:ascii="Calibri"/>
              </w:rPr>
              <w:t>Adults with</w:t>
            </w:r>
          </w:p>
        </w:tc>
        <w:tc>
          <w:tcPr>
            <w:tcW w:w="2803" w:type="dxa"/>
            <w:tcBorders>
              <w:top w:val="single" w:sz="8" w:space="0" w:color="000000"/>
              <w:left w:val="single" w:sz="8" w:space="0" w:color="000000"/>
              <w:bottom w:val="nil"/>
              <w:right w:val="single" w:sz="8" w:space="0" w:color="000000"/>
            </w:tcBorders>
          </w:tcPr>
          <w:p w14:paraId="2D44DC6D" w14:textId="77777777" w:rsidR="00375BE5" w:rsidRDefault="00375BE5" w:rsidP="00375BE5">
            <w:pPr>
              <w:pStyle w:val="TableParagraph"/>
              <w:ind w:left="27"/>
              <w:rPr>
                <w:rFonts w:ascii="Calibri" w:eastAsia="Calibri" w:hAnsi="Calibri" w:cs="Calibri"/>
              </w:rPr>
            </w:pPr>
            <w:r>
              <w:rPr>
                <w:rFonts w:ascii="Calibri"/>
              </w:rPr>
              <w:t>Mirabegron 25 mg (n = 441)</w:t>
            </w:r>
          </w:p>
        </w:tc>
        <w:tc>
          <w:tcPr>
            <w:tcW w:w="998" w:type="dxa"/>
            <w:tcBorders>
              <w:top w:val="single" w:sz="8" w:space="0" w:color="000000"/>
              <w:left w:val="single" w:sz="8" w:space="0" w:color="000000"/>
              <w:bottom w:val="nil"/>
              <w:right w:val="single" w:sz="8" w:space="0" w:color="000000"/>
            </w:tcBorders>
          </w:tcPr>
          <w:p w14:paraId="45C90E53" w14:textId="77777777" w:rsidR="00375BE5" w:rsidRDefault="00375BE5" w:rsidP="00375BE5">
            <w:pPr>
              <w:pStyle w:val="TableParagraph"/>
              <w:ind w:left="27"/>
              <w:rPr>
                <w:rFonts w:ascii="Calibri" w:eastAsia="Calibri" w:hAnsi="Calibri" w:cs="Calibri"/>
              </w:rPr>
            </w:pPr>
            <w:r>
              <w:rPr>
                <w:rFonts w:ascii="Calibri"/>
              </w:rPr>
              <w:t>Age: 57.3</w:t>
            </w:r>
          </w:p>
        </w:tc>
        <w:tc>
          <w:tcPr>
            <w:tcW w:w="3545" w:type="dxa"/>
            <w:tcBorders>
              <w:top w:val="single" w:sz="8" w:space="0" w:color="000000"/>
              <w:left w:val="single" w:sz="8" w:space="0" w:color="000000"/>
              <w:bottom w:val="nil"/>
              <w:right w:val="single" w:sz="8" w:space="0" w:color="000000"/>
            </w:tcBorders>
          </w:tcPr>
          <w:p w14:paraId="4D375FFE" w14:textId="77777777" w:rsidR="00375BE5" w:rsidRDefault="00375BE5" w:rsidP="00375BE5">
            <w:pPr>
              <w:pStyle w:val="TableParagraph"/>
              <w:spacing w:before="5"/>
              <w:ind w:left="27"/>
              <w:rPr>
                <w:rFonts w:ascii="Calibri" w:eastAsia="Calibri" w:hAnsi="Calibri" w:cs="Calibri"/>
              </w:rPr>
            </w:pPr>
            <w:r>
              <w:rPr>
                <w:rFonts w:ascii="Calibri"/>
              </w:rPr>
              <w:t>Mean BMI,</w:t>
            </w:r>
            <w:r>
              <w:rPr>
                <w:rFonts w:ascii="Calibri"/>
                <w:spacing w:val="1"/>
              </w:rPr>
              <w:t xml:space="preserve"> </w:t>
            </w:r>
            <w:r>
              <w:rPr>
                <w:rFonts w:ascii="Calibri"/>
              </w:rPr>
              <w:t>kg/m</w:t>
            </w:r>
            <w:r>
              <w:rPr>
                <w:rFonts w:ascii="Calibri"/>
                <w:position w:val="11"/>
                <w:sz w:val="14"/>
              </w:rPr>
              <w:t>2</w:t>
            </w:r>
            <w:r>
              <w:rPr>
                <w:rFonts w:ascii="Calibri"/>
              </w:rPr>
              <w:t>:</w:t>
            </w:r>
            <w:r>
              <w:rPr>
                <w:rFonts w:ascii="Calibri"/>
                <w:spacing w:val="1"/>
              </w:rPr>
              <w:t xml:space="preserve"> </w:t>
            </w:r>
            <w:r>
              <w:rPr>
                <w:rFonts w:ascii="Calibri"/>
              </w:rPr>
              <w:t>28.4</w:t>
            </w:r>
          </w:p>
        </w:tc>
      </w:tr>
      <w:tr w:rsidR="00375BE5" w14:paraId="731A6F3D" w14:textId="77777777" w:rsidTr="00375BE5">
        <w:trPr>
          <w:trHeight w:hRule="exact" w:val="271"/>
        </w:trPr>
        <w:tc>
          <w:tcPr>
            <w:tcW w:w="1675" w:type="dxa"/>
            <w:tcBorders>
              <w:top w:val="nil"/>
              <w:left w:val="single" w:sz="8" w:space="0" w:color="000000"/>
              <w:bottom w:val="nil"/>
              <w:right w:val="single" w:sz="8" w:space="0" w:color="000000"/>
            </w:tcBorders>
          </w:tcPr>
          <w:p w14:paraId="6CAF714D" w14:textId="77777777" w:rsidR="00375BE5" w:rsidRDefault="00375BE5" w:rsidP="00375BE5">
            <w:pPr>
              <w:pStyle w:val="TableParagraph"/>
              <w:spacing w:line="240" w:lineRule="exact"/>
              <w:ind w:left="27"/>
              <w:rPr>
                <w:rFonts w:ascii="Calibri" w:eastAsia="Calibri" w:hAnsi="Calibri" w:cs="Calibri"/>
              </w:rPr>
            </w:pPr>
            <w:r>
              <w:rPr>
                <w:rFonts w:ascii="Calibri"/>
              </w:rPr>
              <w:t xml:space="preserve">2017 </w:t>
            </w:r>
            <w:r>
              <w:rPr>
                <w:rFonts w:ascii="Calibri"/>
              </w:rPr>
              <w:fldChar w:fldCharType="begin">
                <w:fldData xml:space="preserve">PEVuZE5vdGU+PENpdGU+PEF1dGhvcj5IZXJzY2hvcm48L0F1dGhvcj48WWVhcj4yMDE3PC9ZZWFy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==
</w:fldData>
              </w:fldChar>
            </w:r>
            <w:r>
              <w:rPr>
                <w:rFonts w:ascii="Calibri"/>
              </w:rPr>
              <w:instrText xml:space="preserve"> ADDIN EN.CITE </w:instrText>
            </w:r>
            <w:r>
              <w:rPr>
                <w:rFonts w:ascii="Calibri"/>
              </w:rPr>
              <w:fldChar w:fldCharType="begin">
                <w:fldData xml:space="preserve">PEVuZE5vdGU+PENpdGU+PEF1dGhvcj5IZXJzY2hvcm48L0F1dGhvcj48WWVhcj4yMDE3PC9ZZWFy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==
</w:fldData>
              </w:fldChar>
            </w:r>
            <w:r>
              <w:rPr>
                <w:rFonts w:ascii="Calibri"/>
              </w:rPr>
              <w:instrText xml:space="preserve"> ADDIN EN.CITE.DATA </w:instrText>
            </w:r>
            <w:r>
              <w:rPr>
                <w:rFonts w:ascii="Calibri"/>
              </w:rPr>
            </w:r>
            <w:r>
              <w:rPr>
                <w:rFonts w:ascii="Calibri"/>
              </w:rPr>
              <w:fldChar w:fldCharType="end"/>
            </w:r>
            <w:r>
              <w:rPr>
                <w:rFonts w:ascii="Calibri"/>
              </w:rPr>
            </w:r>
            <w:r>
              <w:rPr>
                <w:rFonts w:ascii="Calibri"/>
              </w:rPr>
              <w:fldChar w:fldCharType="separate"/>
            </w:r>
            <w:r>
              <w:rPr>
                <w:rFonts w:ascii="Calibri"/>
                <w:noProof/>
              </w:rPr>
              <w:t>[9]</w:t>
            </w:r>
            <w:r>
              <w:rPr>
                <w:rFonts w:ascii="Calibri"/>
              </w:rPr>
              <w:fldChar w:fldCharType="end"/>
            </w:r>
          </w:p>
        </w:tc>
        <w:tc>
          <w:tcPr>
            <w:tcW w:w="1224" w:type="dxa"/>
            <w:tcBorders>
              <w:top w:val="nil"/>
              <w:left w:val="single" w:sz="8" w:space="0" w:color="000000"/>
              <w:bottom w:val="nil"/>
              <w:right w:val="single" w:sz="8" w:space="0" w:color="000000"/>
            </w:tcBorders>
          </w:tcPr>
          <w:p w14:paraId="219A8B90" w14:textId="77777777" w:rsidR="00375BE5" w:rsidRDefault="00375BE5" w:rsidP="00375BE5">
            <w:pPr>
              <w:pStyle w:val="TableParagraph"/>
              <w:spacing w:line="240" w:lineRule="exact"/>
              <w:ind w:left="27"/>
              <w:rPr>
                <w:rFonts w:ascii="Calibri" w:eastAsia="Calibri" w:hAnsi="Calibri" w:cs="Calibri"/>
              </w:rPr>
            </w:pPr>
            <w:r>
              <w:rPr>
                <w:rFonts w:ascii="Calibri"/>
              </w:rPr>
              <w:t>"wet" OAB</w:t>
            </w:r>
          </w:p>
        </w:tc>
        <w:tc>
          <w:tcPr>
            <w:tcW w:w="2803" w:type="dxa"/>
            <w:tcBorders>
              <w:top w:val="nil"/>
              <w:left w:val="single" w:sz="8" w:space="0" w:color="000000"/>
              <w:bottom w:val="nil"/>
              <w:right w:val="single" w:sz="8" w:space="0" w:color="000000"/>
            </w:tcBorders>
          </w:tcPr>
          <w:p w14:paraId="40E8DF11" w14:textId="77777777" w:rsidR="00375BE5" w:rsidRDefault="00375BE5" w:rsidP="00375BE5">
            <w:pPr>
              <w:pStyle w:val="TableParagraph"/>
              <w:spacing w:line="240" w:lineRule="exact"/>
              <w:ind w:left="27"/>
              <w:rPr>
                <w:rFonts w:ascii="Calibri" w:eastAsia="Calibri" w:hAnsi="Calibri" w:cs="Calibri"/>
              </w:rPr>
            </w:pPr>
            <w:r>
              <w:rPr>
                <w:rFonts w:ascii="Calibri"/>
              </w:rPr>
              <w:t>vs.</w:t>
            </w:r>
          </w:p>
        </w:tc>
        <w:tc>
          <w:tcPr>
            <w:tcW w:w="998" w:type="dxa"/>
            <w:tcBorders>
              <w:top w:val="nil"/>
              <w:left w:val="single" w:sz="8" w:space="0" w:color="000000"/>
              <w:bottom w:val="nil"/>
              <w:right w:val="single" w:sz="8" w:space="0" w:color="000000"/>
            </w:tcBorders>
          </w:tcPr>
          <w:p w14:paraId="40C25B27" w14:textId="77777777" w:rsidR="00375BE5" w:rsidRDefault="00375BE5" w:rsidP="00375BE5"/>
        </w:tc>
        <w:tc>
          <w:tcPr>
            <w:tcW w:w="3545" w:type="dxa"/>
            <w:tcBorders>
              <w:top w:val="nil"/>
              <w:left w:val="single" w:sz="8" w:space="0" w:color="000000"/>
              <w:bottom w:val="nil"/>
              <w:right w:val="single" w:sz="8" w:space="0" w:color="000000"/>
            </w:tcBorders>
          </w:tcPr>
          <w:p w14:paraId="7B2FC80C" w14:textId="77777777" w:rsidR="00375BE5" w:rsidRDefault="00375BE5" w:rsidP="00375BE5"/>
        </w:tc>
      </w:tr>
      <w:tr w:rsidR="00375BE5" w14:paraId="7759CA7D" w14:textId="77777777" w:rsidTr="00375BE5">
        <w:trPr>
          <w:trHeight w:hRule="exact" w:val="310"/>
        </w:trPr>
        <w:tc>
          <w:tcPr>
            <w:tcW w:w="1675" w:type="dxa"/>
            <w:tcBorders>
              <w:top w:val="nil"/>
              <w:left w:val="single" w:sz="8" w:space="0" w:color="000000"/>
              <w:bottom w:val="nil"/>
              <w:right w:val="single" w:sz="8" w:space="0" w:color="000000"/>
            </w:tcBorders>
          </w:tcPr>
          <w:p w14:paraId="582A732A" w14:textId="77777777" w:rsidR="00375BE5" w:rsidRDefault="00375BE5" w:rsidP="00375BE5">
            <w:pPr>
              <w:pStyle w:val="TableParagraph"/>
              <w:spacing w:line="260" w:lineRule="exact"/>
              <w:rPr>
                <w:rFonts w:ascii="Calibri" w:eastAsia="Calibri" w:hAnsi="Calibri" w:cs="Calibri"/>
              </w:rPr>
            </w:pPr>
          </w:p>
        </w:tc>
        <w:tc>
          <w:tcPr>
            <w:tcW w:w="1224" w:type="dxa"/>
            <w:vMerge w:val="restart"/>
            <w:tcBorders>
              <w:top w:val="nil"/>
              <w:left w:val="single" w:sz="8" w:space="0" w:color="000000"/>
              <w:right w:val="single" w:sz="8" w:space="0" w:color="000000"/>
            </w:tcBorders>
          </w:tcPr>
          <w:p w14:paraId="6F9103C6" w14:textId="77777777" w:rsidR="00375BE5" w:rsidRDefault="00375BE5" w:rsidP="00375BE5">
            <w:pPr>
              <w:pStyle w:val="TableParagraph"/>
              <w:spacing w:line="259" w:lineRule="exact"/>
              <w:ind w:left="27"/>
              <w:rPr>
                <w:rFonts w:ascii="Calibri" w:eastAsia="Calibri" w:hAnsi="Calibri" w:cs="Calibri"/>
              </w:rPr>
            </w:pPr>
            <w:r>
              <w:rPr>
                <w:rFonts w:ascii="Calibri"/>
              </w:rPr>
              <w:t>symptoms</w:t>
            </w:r>
          </w:p>
        </w:tc>
        <w:tc>
          <w:tcPr>
            <w:tcW w:w="2803" w:type="dxa"/>
            <w:tcBorders>
              <w:top w:val="nil"/>
              <w:left w:val="single" w:sz="8" w:space="0" w:color="000000"/>
              <w:bottom w:val="nil"/>
              <w:right w:val="single" w:sz="8" w:space="0" w:color="000000"/>
            </w:tcBorders>
          </w:tcPr>
          <w:p w14:paraId="294AA3E3" w14:textId="77777777" w:rsidR="00375BE5" w:rsidRDefault="00375BE5" w:rsidP="00375BE5">
            <w:pPr>
              <w:pStyle w:val="TableParagraph"/>
              <w:spacing w:line="259" w:lineRule="exact"/>
              <w:ind w:left="27"/>
              <w:rPr>
                <w:rFonts w:ascii="Calibri" w:eastAsia="Calibri" w:hAnsi="Calibri" w:cs="Calibri"/>
              </w:rPr>
            </w:pPr>
            <w:r>
              <w:rPr>
                <w:rFonts w:ascii="Calibri"/>
              </w:rPr>
              <w:t>Mirabegron 50 mg (n = 437)</w:t>
            </w:r>
          </w:p>
        </w:tc>
        <w:tc>
          <w:tcPr>
            <w:tcW w:w="998" w:type="dxa"/>
            <w:tcBorders>
              <w:top w:val="nil"/>
              <w:left w:val="single" w:sz="8" w:space="0" w:color="000000"/>
              <w:bottom w:val="nil"/>
              <w:right w:val="single" w:sz="8" w:space="0" w:color="000000"/>
            </w:tcBorders>
          </w:tcPr>
          <w:p w14:paraId="2F7E171A" w14:textId="77777777" w:rsidR="00375BE5" w:rsidRDefault="00375BE5" w:rsidP="00375BE5">
            <w:pPr>
              <w:pStyle w:val="TableParagraph"/>
              <w:spacing w:line="259" w:lineRule="exact"/>
              <w:ind w:left="27"/>
              <w:rPr>
                <w:rFonts w:ascii="Calibri" w:eastAsia="Calibri" w:hAnsi="Calibri" w:cs="Calibri"/>
              </w:rPr>
            </w:pPr>
            <w:r>
              <w:rPr>
                <w:rFonts w:ascii="Calibri"/>
              </w:rPr>
              <w:t>Female:</w:t>
            </w:r>
          </w:p>
        </w:tc>
        <w:tc>
          <w:tcPr>
            <w:tcW w:w="3545" w:type="dxa"/>
            <w:tcBorders>
              <w:top w:val="nil"/>
              <w:left w:val="single" w:sz="8" w:space="0" w:color="000000"/>
              <w:bottom w:val="nil"/>
              <w:right w:val="single" w:sz="8" w:space="0" w:color="000000"/>
            </w:tcBorders>
          </w:tcPr>
          <w:p w14:paraId="13491FE8" w14:textId="77777777" w:rsidR="00375BE5" w:rsidRDefault="00375BE5" w:rsidP="00375BE5">
            <w:pPr>
              <w:pStyle w:val="TableParagraph"/>
              <w:spacing w:before="29"/>
              <w:ind w:left="27"/>
              <w:rPr>
                <w:rFonts w:ascii="Calibri" w:eastAsia="Calibri" w:hAnsi="Calibri" w:cs="Calibri"/>
              </w:rPr>
            </w:pPr>
            <w:r>
              <w:rPr>
                <w:rFonts w:ascii="Calibri"/>
              </w:rPr>
              <w:t>Duration of wet OAB symptoms,</w:t>
            </w:r>
          </w:p>
        </w:tc>
      </w:tr>
      <w:tr w:rsidR="00375BE5" w14:paraId="5126657F" w14:textId="77777777" w:rsidTr="00375BE5">
        <w:trPr>
          <w:trHeight w:hRule="exact" w:val="290"/>
        </w:trPr>
        <w:tc>
          <w:tcPr>
            <w:tcW w:w="1675" w:type="dxa"/>
            <w:tcBorders>
              <w:top w:val="nil"/>
              <w:left w:val="single" w:sz="8" w:space="0" w:color="000000"/>
              <w:bottom w:val="nil"/>
              <w:right w:val="single" w:sz="8" w:space="0" w:color="000000"/>
            </w:tcBorders>
          </w:tcPr>
          <w:p w14:paraId="4ABA1AFD" w14:textId="77777777" w:rsidR="00375BE5" w:rsidRDefault="00375BE5" w:rsidP="00375BE5"/>
        </w:tc>
        <w:tc>
          <w:tcPr>
            <w:tcW w:w="1224" w:type="dxa"/>
            <w:vMerge/>
            <w:tcBorders>
              <w:left w:val="single" w:sz="8" w:space="0" w:color="000000"/>
              <w:right w:val="single" w:sz="8" w:space="0" w:color="000000"/>
            </w:tcBorders>
          </w:tcPr>
          <w:p w14:paraId="60AA463B" w14:textId="77777777" w:rsidR="00375BE5" w:rsidRDefault="00375BE5" w:rsidP="00375BE5"/>
        </w:tc>
        <w:tc>
          <w:tcPr>
            <w:tcW w:w="2803" w:type="dxa"/>
            <w:tcBorders>
              <w:top w:val="nil"/>
              <w:left w:val="single" w:sz="8" w:space="0" w:color="000000"/>
              <w:bottom w:val="nil"/>
              <w:right w:val="single" w:sz="8" w:space="0" w:color="000000"/>
            </w:tcBorders>
          </w:tcPr>
          <w:p w14:paraId="7F553BF7" w14:textId="77777777" w:rsidR="00375BE5" w:rsidRDefault="00375BE5" w:rsidP="00375BE5">
            <w:pPr>
              <w:pStyle w:val="TableParagraph"/>
              <w:spacing w:line="240" w:lineRule="exact"/>
              <w:ind w:left="27"/>
              <w:rPr>
                <w:rFonts w:ascii="Calibri" w:eastAsia="Calibri" w:hAnsi="Calibri" w:cs="Calibri"/>
              </w:rPr>
            </w:pPr>
            <w:r>
              <w:rPr>
                <w:rFonts w:ascii="Calibri"/>
              </w:rPr>
              <w:t>vs.</w:t>
            </w:r>
          </w:p>
        </w:tc>
        <w:tc>
          <w:tcPr>
            <w:tcW w:w="998" w:type="dxa"/>
            <w:tcBorders>
              <w:top w:val="nil"/>
              <w:left w:val="single" w:sz="8" w:space="0" w:color="000000"/>
              <w:bottom w:val="nil"/>
              <w:right w:val="single" w:sz="8" w:space="0" w:color="000000"/>
            </w:tcBorders>
          </w:tcPr>
          <w:p w14:paraId="03EA8093" w14:textId="77777777" w:rsidR="00375BE5" w:rsidRDefault="00375BE5" w:rsidP="00375BE5">
            <w:pPr>
              <w:pStyle w:val="TableParagraph"/>
              <w:spacing w:line="240" w:lineRule="exact"/>
              <w:ind w:left="27"/>
              <w:rPr>
                <w:rFonts w:ascii="Calibri" w:eastAsia="Calibri" w:hAnsi="Calibri" w:cs="Calibri"/>
              </w:rPr>
            </w:pPr>
            <w:r>
              <w:rPr>
                <w:rFonts w:ascii="Calibri"/>
              </w:rPr>
              <w:t>77.1%</w:t>
            </w:r>
          </w:p>
        </w:tc>
        <w:tc>
          <w:tcPr>
            <w:tcW w:w="3545" w:type="dxa"/>
            <w:tcBorders>
              <w:top w:val="nil"/>
              <w:left w:val="single" w:sz="8" w:space="0" w:color="000000"/>
              <w:bottom w:val="nil"/>
              <w:right w:val="single" w:sz="8" w:space="0" w:color="000000"/>
            </w:tcBorders>
          </w:tcPr>
          <w:p w14:paraId="56533508" w14:textId="77777777" w:rsidR="00375BE5" w:rsidRDefault="00375BE5" w:rsidP="00375BE5">
            <w:pPr>
              <w:pStyle w:val="TableParagraph"/>
              <w:spacing w:before="10"/>
              <w:ind w:left="27"/>
              <w:rPr>
                <w:rFonts w:ascii="Calibri" w:eastAsia="Calibri" w:hAnsi="Calibri" w:cs="Calibri"/>
              </w:rPr>
            </w:pPr>
            <w:r>
              <w:rPr>
                <w:rFonts w:ascii="Calibri"/>
              </w:rPr>
              <w:t>months: 66.8</w:t>
            </w:r>
          </w:p>
        </w:tc>
      </w:tr>
      <w:tr w:rsidR="00375BE5" w14:paraId="38A8C0F0" w14:textId="77777777" w:rsidTr="00375BE5">
        <w:trPr>
          <w:trHeight w:hRule="exact" w:val="271"/>
        </w:trPr>
        <w:tc>
          <w:tcPr>
            <w:tcW w:w="1675" w:type="dxa"/>
            <w:tcBorders>
              <w:top w:val="nil"/>
              <w:left w:val="single" w:sz="8" w:space="0" w:color="000000"/>
              <w:bottom w:val="nil"/>
              <w:right w:val="single" w:sz="8" w:space="0" w:color="000000"/>
            </w:tcBorders>
          </w:tcPr>
          <w:p w14:paraId="4910A110" w14:textId="77777777" w:rsidR="00375BE5" w:rsidRDefault="00375BE5" w:rsidP="00375BE5">
            <w:pPr>
              <w:pStyle w:val="TableParagraph"/>
              <w:spacing w:line="240" w:lineRule="exact"/>
              <w:ind w:left="27"/>
              <w:rPr>
                <w:rFonts w:ascii="Calibri" w:eastAsia="Calibri" w:hAnsi="Calibri" w:cs="Calibri"/>
              </w:rPr>
            </w:pPr>
            <w:r>
              <w:rPr>
                <w:rFonts w:ascii="Calibri"/>
              </w:rPr>
              <w:t>Robinson et al.,</w:t>
            </w:r>
          </w:p>
        </w:tc>
        <w:tc>
          <w:tcPr>
            <w:tcW w:w="1224" w:type="dxa"/>
            <w:vMerge/>
            <w:tcBorders>
              <w:left w:val="single" w:sz="8" w:space="0" w:color="000000"/>
              <w:right w:val="single" w:sz="8" w:space="0" w:color="000000"/>
            </w:tcBorders>
          </w:tcPr>
          <w:p w14:paraId="1DFFBA2E" w14:textId="77777777" w:rsidR="00375BE5" w:rsidRDefault="00375BE5" w:rsidP="00375BE5"/>
        </w:tc>
        <w:tc>
          <w:tcPr>
            <w:tcW w:w="2803" w:type="dxa"/>
            <w:tcBorders>
              <w:top w:val="nil"/>
              <w:left w:val="single" w:sz="8" w:space="0" w:color="000000"/>
              <w:bottom w:val="nil"/>
              <w:right w:val="single" w:sz="8" w:space="0" w:color="000000"/>
            </w:tcBorders>
          </w:tcPr>
          <w:p w14:paraId="7696489B" w14:textId="77777777" w:rsidR="00375BE5" w:rsidRDefault="00375BE5" w:rsidP="00375BE5">
            <w:pPr>
              <w:pStyle w:val="TableParagraph"/>
              <w:spacing w:line="240" w:lineRule="exact"/>
              <w:ind w:left="27"/>
              <w:rPr>
                <w:rFonts w:ascii="Calibri" w:eastAsia="Calibri" w:hAnsi="Calibri" w:cs="Calibri"/>
              </w:rPr>
            </w:pPr>
            <w:r>
              <w:rPr>
                <w:rFonts w:ascii="Calibri"/>
              </w:rPr>
              <w:t>Solifenacin 5 mg (n = 434)</w:t>
            </w:r>
          </w:p>
        </w:tc>
        <w:tc>
          <w:tcPr>
            <w:tcW w:w="998" w:type="dxa"/>
            <w:tcBorders>
              <w:top w:val="nil"/>
              <w:left w:val="single" w:sz="8" w:space="0" w:color="000000"/>
              <w:bottom w:val="nil"/>
              <w:right w:val="single" w:sz="8" w:space="0" w:color="000000"/>
            </w:tcBorders>
          </w:tcPr>
          <w:p w14:paraId="7E6C5099" w14:textId="77777777" w:rsidR="00375BE5" w:rsidRDefault="00375BE5" w:rsidP="00375BE5"/>
        </w:tc>
        <w:tc>
          <w:tcPr>
            <w:tcW w:w="3545" w:type="dxa"/>
            <w:tcBorders>
              <w:top w:val="nil"/>
              <w:left w:val="single" w:sz="8" w:space="0" w:color="000000"/>
              <w:bottom w:val="nil"/>
              <w:right w:val="single" w:sz="8" w:space="0" w:color="000000"/>
            </w:tcBorders>
          </w:tcPr>
          <w:p w14:paraId="1C5D0C2C" w14:textId="77777777" w:rsidR="00375BE5" w:rsidRDefault="00375BE5" w:rsidP="00375BE5"/>
        </w:tc>
      </w:tr>
      <w:tr w:rsidR="00375BE5" w14:paraId="3C387749" w14:textId="77777777" w:rsidTr="00375BE5">
        <w:trPr>
          <w:trHeight w:hRule="exact" w:val="310"/>
        </w:trPr>
        <w:tc>
          <w:tcPr>
            <w:tcW w:w="1675" w:type="dxa"/>
            <w:tcBorders>
              <w:top w:val="nil"/>
              <w:left w:val="single" w:sz="8" w:space="0" w:color="000000"/>
              <w:bottom w:val="nil"/>
              <w:right w:val="single" w:sz="8" w:space="0" w:color="000000"/>
            </w:tcBorders>
          </w:tcPr>
          <w:p w14:paraId="3CFE7F92" w14:textId="77777777" w:rsidR="00375BE5" w:rsidRDefault="00375BE5" w:rsidP="00375BE5">
            <w:pPr>
              <w:pStyle w:val="TableParagraph"/>
              <w:spacing w:line="260" w:lineRule="exact"/>
              <w:ind w:left="27"/>
              <w:rPr>
                <w:rFonts w:ascii="Calibri" w:eastAsia="Calibri" w:hAnsi="Calibri" w:cs="Calibri"/>
              </w:rPr>
            </w:pPr>
            <w:r>
              <w:rPr>
                <w:rFonts w:ascii="Calibri"/>
              </w:rPr>
              <w:t xml:space="preserve">2017 </w:t>
            </w:r>
            <w:r>
              <w:rPr>
                <w:rFonts w:ascii="Calibri"/>
              </w:rPr>
              <w:fldChar w:fldCharType="begin">
                <w:fldData xml:space="preserve">PEVuZE5vdGU+PENpdGU+PEF1dGhvcj5Sb2JpbnNvbjwvQXV0aG9yPjxZZWFyPjIwMTc8L1llYXI+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</w:fldData>
              </w:fldChar>
            </w:r>
            <w:r>
              <w:rPr>
                <w:rFonts w:ascii="Calibri"/>
              </w:rPr>
              <w:instrText xml:space="preserve"> ADDIN EN.CITE </w:instrText>
            </w:r>
            <w:r>
              <w:rPr>
                <w:rFonts w:ascii="Calibri"/>
              </w:rPr>
              <w:fldChar w:fldCharType="begin">
                <w:fldData xml:space="preserve">PEVuZE5vdGU+PENpdGU+PEF1dGhvcj5Sb2JpbnNvbjwvQXV0aG9yPjxZZWFyPjIwMTc8L1llYXI+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</w:fldData>
              </w:fldChar>
            </w:r>
            <w:r>
              <w:rPr>
                <w:rFonts w:ascii="Calibri"/>
              </w:rPr>
              <w:instrText xml:space="preserve"> ADDIN EN.CITE.DATA </w:instrText>
            </w:r>
            <w:r>
              <w:rPr>
                <w:rFonts w:ascii="Calibri"/>
              </w:rPr>
            </w:r>
            <w:r>
              <w:rPr>
                <w:rFonts w:ascii="Calibri"/>
              </w:rPr>
              <w:fldChar w:fldCharType="end"/>
            </w:r>
            <w:r>
              <w:rPr>
                <w:rFonts w:ascii="Calibri"/>
              </w:rPr>
            </w:r>
            <w:r>
              <w:rPr>
                <w:rFonts w:ascii="Calibri"/>
              </w:rPr>
              <w:fldChar w:fldCharType="separate"/>
            </w:r>
            <w:r>
              <w:rPr>
                <w:rFonts w:ascii="Calibri"/>
                <w:noProof/>
              </w:rPr>
              <w:t>[10]</w:t>
            </w:r>
            <w:r>
              <w:rPr>
                <w:rFonts w:ascii="Calibri"/>
              </w:rPr>
              <w:fldChar w:fldCharType="end"/>
            </w:r>
          </w:p>
        </w:tc>
        <w:tc>
          <w:tcPr>
            <w:tcW w:w="1224" w:type="dxa"/>
            <w:vMerge/>
            <w:tcBorders>
              <w:left w:val="single" w:sz="8" w:space="0" w:color="000000"/>
              <w:right w:val="single" w:sz="8" w:space="0" w:color="000000"/>
            </w:tcBorders>
          </w:tcPr>
          <w:p w14:paraId="0A70C95A" w14:textId="77777777" w:rsidR="00375BE5" w:rsidRDefault="00375BE5" w:rsidP="00375BE5"/>
        </w:tc>
        <w:tc>
          <w:tcPr>
            <w:tcW w:w="2803" w:type="dxa"/>
            <w:tcBorders>
              <w:top w:val="nil"/>
              <w:left w:val="single" w:sz="8" w:space="0" w:color="000000"/>
              <w:bottom w:val="nil"/>
              <w:right w:val="single" w:sz="8" w:space="0" w:color="000000"/>
            </w:tcBorders>
          </w:tcPr>
          <w:p w14:paraId="23E935D9" w14:textId="77777777" w:rsidR="00375BE5" w:rsidRDefault="00375BE5" w:rsidP="00375BE5">
            <w:pPr>
              <w:pStyle w:val="TableParagraph"/>
              <w:spacing w:line="259" w:lineRule="exact"/>
              <w:ind w:left="27"/>
              <w:rPr>
                <w:rFonts w:ascii="Calibri" w:eastAsia="Calibri" w:hAnsi="Calibri" w:cs="Calibri"/>
              </w:rPr>
            </w:pPr>
            <w:r>
              <w:rPr>
                <w:rFonts w:ascii="Calibri"/>
              </w:rPr>
              <w:t>vs.</w:t>
            </w:r>
          </w:p>
        </w:tc>
        <w:tc>
          <w:tcPr>
            <w:tcW w:w="998" w:type="dxa"/>
            <w:tcBorders>
              <w:top w:val="nil"/>
              <w:left w:val="single" w:sz="8" w:space="0" w:color="000000"/>
              <w:bottom w:val="nil"/>
              <w:right w:val="single" w:sz="8" w:space="0" w:color="000000"/>
            </w:tcBorders>
          </w:tcPr>
          <w:p w14:paraId="44C3897E" w14:textId="77777777" w:rsidR="00375BE5" w:rsidRDefault="00375BE5" w:rsidP="00375BE5">
            <w:pPr>
              <w:pStyle w:val="TableParagraph"/>
              <w:spacing w:line="259" w:lineRule="exact"/>
              <w:ind w:left="27"/>
              <w:rPr>
                <w:rFonts w:ascii="Calibri" w:eastAsia="Calibri" w:hAnsi="Calibri" w:cs="Calibri"/>
              </w:rPr>
            </w:pPr>
            <w:r>
              <w:rPr>
                <w:rFonts w:ascii="Calibri"/>
              </w:rPr>
              <w:t>Race:</w:t>
            </w:r>
          </w:p>
        </w:tc>
        <w:tc>
          <w:tcPr>
            <w:tcW w:w="3545" w:type="dxa"/>
            <w:tcBorders>
              <w:top w:val="nil"/>
              <w:left w:val="single" w:sz="8" w:space="0" w:color="000000"/>
              <w:bottom w:val="nil"/>
              <w:right w:val="single" w:sz="8" w:space="0" w:color="000000"/>
            </w:tcBorders>
          </w:tcPr>
          <w:p w14:paraId="1C7E8170" w14:textId="77777777" w:rsidR="00375BE5" w:rsidRDefault="00375BE5" w:rsidP="00375BE5">
            <w:pPr>
              <w:pStyle w:val="TableParagraph"/>
              <w:spacing w:before="29"/>
              <w:ind w:left="27"/>
              <w:rPr>
                <w:rFonts w:ascii="Calibri" w:eastAsia="Calibri" w:hAnsi="Calibri" w:cs="Calibri"/>
              </w:rPr>
            </w:pPr>
            <w:r>
              <w:rPr>
                <w:rFonts w:ascii="Calibri"/>
              </w:rPr>
              <w:t>Previous OAB drug therapy, %: 46.2%</w:t>
            </w:r>
          </w:p>
        </w:tc>
      </w:tr>
      <w:tr w:rsidR="00375BE5" w14:paraId="672D9B70" w14:textId="77777777" w:rsidTr="00375BE5">
        <w:trPr>
          <w:trHeight w:hRule="exact" w:val="290"/>
        </w:trPr>
        <w:tc>
          <w:tcPr>
            <w:tcW w:w="1675" w:type="dxa"/>
            <w:tcBorders>
              <w:top w:val="nil"/>
              <w:left w:val="single" w:sz="8" w:space="0" w:color="000000"/>
              <w:bottom w:val="nil"/>
              <w:right w:val="single" w:sz="8" w:space="0" w:color="000000"/>
            </w:tcBorders>
          </w:tcPr>
          <w:p w14:paraId="5D44FDF0" w14:textId="77777777" w:rsidR="00375BE5" w:rsidRDefault="00375BE5" w:rsidP="00375BE5">
            <w:pPr>
              <w:pStyle w:val="TableParagraph"/>
              <w:spacing w:line="240" w:lineRule="exact"/>
              <w:rPr>
                <w:rFonts w:ascii="Calibri" w:eastAsia="Calibri" w:hAnsi="Calibri" w:cs="Calibri"/>
              </w:rPr>
            </w:pPr>
          </w:p>
        </w:tc>
        <w:tc>
          <w:tcPr>
            <w:tcW w:w="1224" w:type="dxa"/>
            <w:vMerge/>
            <w:tcBorders>
              <w:left w:val="single" w:sz="8" w:space="0" w:color="000000"/>
              <w:right w:val="single" w:sz="8" w:space="0" w:color="000000"/>
            </w:tcBorders>
          </w:tcPr>
          <w:p w14:paraId="3ACED8E6" w14:textId="77777777" w:rsidR="00375BE5" w:rsidRDefault="00375BE5" w:rsidP="00375BE5"/>
        </w:tc>
        <w:tc>
          <w:tcPr>
            <w:tcW w:w="2803" w:type="dxa"/>
            <w:tcBorders>
              <w:top w:val="nil"/>
              <w:left w:val="single" w:sz="8" w:space="0" w:color="000000"/>
              <w:bottom w:val="nil"/>
              <w:right w:val="single" w:sz="8" w:space="0" w:color="000000"/>
            </w:tcBorders>
          </w:tcPr>
          <w:p w14:paraId="2C63BAEF" w14:textId="77777777" w:rsidR="00375BE5" w:rsidRDefault="00375BE5" w:rsidP="00375BE5">
            <w:pPr>
              <w:pStyle w:val="TableParagraph"/>
              <w:spacing w:line="240" w:lineRule="exact"/>
              <w:ind w:left="27"/>
              <w:rPr>
                <w:rFonts w:ascii="Calibri" w:eastAsia="Calibri" w:hAnsi="Calibri" w:cs="Calibri"/>
              </w:rPr>
            </w:pPr>
            <w:r>
              <w:rPr>
                <w:rFonts w:ascii="Calibri"/>
              </w:rPr>
              <w:t>Solifenacin 5mg + mirabegron</w:t>
            </w:r>
          </w:p>
        </w:tc>
        <w:tc>
          <w:tcPr>
            <w:tcW w:w="998" w:type="dxa"/>
            <w:tcBorders>
              <w:top w:val="nil"/>
              <w:left w:val="single" w:sz="8" w:space="0" w:color="000000"/>
              <w:bottom w:val="nil"/>
              <w:right w:val="single" w:sz="8" w:space="0" w:color="000000"/>
            </w:tcBorders>
          </w:tcPr>
          <w:p w14:paraId="09073254" w14:textId="77777777" w:rsidR="00375BE5" w:rsidRDefault="00375BE5" w:rsidP="00375BE5">
            <w:pPr>
              <w:pStyle w:val="TableParagraph"/>
              <w:spacing w:line="240" w:lineRule="exact"/>
              <w:ind w:left="27"/>
              <w:rPr>
                <w:rFonts w:ascii="Calibri" w:eastAsia="Calibri" w:hAnsi="Calibri" w:cs="Calibri"/>
              </w:rPr>
            </w:pPr>
            <w:r>
              <w:rPr>
                <w:rFonts w:ascii="Calibri"/>
              </w:rPr>
              <w:t>White:</w:t>
            </w:r>
          </w:p>
        </w:tc>
        <w:tc>
          <w:tcPr>
            <w:tcW w:w="3545" w:type="dxa"/>
            <w:tcBorders>
              <w:top w:val="nil"/>
              <w:left w:val="single" w:sz="8" w:space="0" w:color="000000"/>
              <w:bottom w:val="nil"/>
              <w:right w:val="single" w:sz="8" w:space="0" w:color="000000"/>
            </w:tcBorders>
          </w:tcPr>
          <w:p w14:paraId="74226946" w14:textId="77777777" w:rsidR="00375BE5" w:rsidRDefault="00375BE5" w:rsidP="00375BE5">
            <w:pPr>
              <w:pStyle w:val="TableParagraph"/>
              <w:spacing w:before="10"/>
              <w:ind w:left="27"/>
              <w:rPr>
                <w:rFonts w:ascii="Calibri" w:eastAsia="Calibri" w:hAnsi="Calibri" w:cs="Calibri"/>
              </w:rPr>
            </w:pPr>
            <w:r>
              <w:rPr>
                <w:rFonts w:ascii="Calibri" w:eastAsia="Calibri" w:hAnsi="Calibri" w:cs="Calibri"/>
              </w:rPr>
              <w:t>‐Solifenacin: 23.0%</w:t>
            </w:r>
          </w:p>
        </w:tc>
      </w:tr>
      <w:tr w:rsidR="00375BE5" w14:paraId="0A33BE26" w14:textId="77777777" w:rsidTr="00375BE5">
        <w:trPr>
          <w:trHeight w:hRule="exact" w:val="290"/>
        </w:trPr>
        <w:tc>
          <w:tcPr>
            <w:tcW w:w="1675" w:type="dxa"/>
            <w:tcBorders>
              <w:top w:val="nil"/>
              <w:left w:val="single" w:sz="8" w:space="0" w:color="000000"/>
              <w:bottom w:val="nil"/>
              <w:right w:val="single" w:sz="8" w:space="0" w:color="000000"/>
            </w:tcBorders>
          </w:tcPr>
          <w:p w14:paraId="5BB0FF03" w14:textId="77777777" w:rsidR="00375BE5" w:rsidRDefault="00375BE5" w:rsidP="00375BE5"/>
        </w:tc>
        <w:tc>
          <w:tcPr>
            <w:tcW w:w="1224" w:type="dxa"/>
            <w:vMerge/>
            <w:tcBorders>
              <w:left w:val="single" w:sz="8" w:space="0" w:color="000000"/>
              <w:right w:val="single" w:sz="8" w:space="0" w:color="000000"/>
            </w:tcBorders>
          </w:tcPr>
          <w:p w14:paraId="30340270" w14:textId="77777777" w:rsidR="00375BE5" w:rsidRDefault="00375BE5" w:rsidP="00375BE5"/>
        </w:tc>
        <w:tc>
          <w:tcPr>
            <w:tcW w:w="2803" w:type="dxa"/>
            <w:tcBorders>
              <w:top w:val="nil"/>
              <w:left w:val="single" w:sz="8" w:space="0" w:color="000000"/>
              <w:bottom w:val="nil"/>
              <w:right w:val="single" w:sz="8" w:space="0" w:color="000000"/>
            </w:tcBorders>
          </w:tcPr>
          <w:p w14:paraId="564E4F30" w14:textId="77777777" w:rsidR="00375BE5" w:rsidRDefault="00375BE5" w:rsidP="00375BE5">
            <w:pPr>
              <w:pStyle w:val="TableParagraph"/>
              <w:spacing w:line="240" w:lineRule="exact"/>
              <w:ind w:left="27"/>
              <w:rPr>
                <w:rFonts w:ascii="Calibri" w:eastAsia="Calibri" w:hAnsi="Calibri" w:cs="Calibri"/>
              </w:rPr>
            </w:pPr>
            <w:r>
              <w:rPr>
                <w:rFonts w:ascii="Calibri"/>
              </w:rPr>
              <w:t>25mg (n = 885)</w:t>
            </w:r>
          </w:p>
        </w:tc>
        <w:tc>
          <w:tcPr>
            <w:tcW w:w="998" w:type="dxa"/>
            <w:tcBorders>
              <w:top w:val="nil"/>
              <w:left w:val="single" w:sz="8" w:space="0" w:color="000000"/>
              <w:bottom w:val="nil"/>
              <w:right w:val="single" w:sz="8" w:space="0" w:color="000000"/>
            </w:tcBorders>
          </w:tcPr>
          <w:p w14:paraId="1540CFBD" w14:textId="77777777" w:rsidR="00375BE5" w:rsidRDefault="00375BE5" w:rsidP="00375BE5">
            <w:pPr>
              <w:pStyle w:val="TableParagraph"/>
              <w:spacing w:line="240" w:lineRule="exact"/>
              <w:ind w:left="27"/>
              <w:rPr>
                <w:rFonts w:ascii="Calibri" w:eastAsia="Calibri" w:hAnsi="Calibri" w:cs="Calibri"/>
              </w:rPr>
            </w:pPr>
            <w:r>
              <w:rPr>
                <w:rFonts w:ascii="Calibri"/>
              </w:rPr>
              <w:t>79.5%</w:t>
            </w:r>
          </w:p>
        </w:tc>
        <w:tc>
          <w:tcPr>
            <w:tcW w:w="3545" w:type="dxa"/>
            <w:tcBorders>
              <w:top w:val="nil"/>
              <w:left w:val="single" w:sz="8" w:space="0" w:color="000000"/>
              <w:bottom w:val="nil"/>
              <w:right w:val="single" w:sz="8" w:space="0" w:color="000000"/>
            </w:tcBorders>
          </w:tcPr>
          <w:p w14:paraId="726E3D54" w14:textId="77777777" w:rsidR="00375BE5" w:rsidRDefault="00375BE5" w:rsidP="00375BE5">
            <w:pPr>
              <w:pStyle w:val="TableParagraph"/>
              <w:spacing w:before="10"/>
              <w:ind w:left="27"/>
              <w:rPr>
                <w:rFonts w:ascii="Calibri" w:eastAsia="Calibri" w:hAnsi="Calibri" w:cs="Calibri"/>
              </w:rPr>
            </w:pPr>
            <w:r>
              <w:rPr>
                <w:rFonts w:ascii="Calibri" w:eastAsia="Calibri" w:hAnsi="Calibri" w:cs="Calibri"/>
              </w:rPr>
              <w:t>‐Mirabegron: 3.9%</w:t>
            </w:r>
          </w:p>
        </w:tc>
      </w:tr>
      <w:tr w:rsidR="00375BE5" w14:paraId="6FEFA430" w14:textId="77777777" w:rsidTr="00375BE5">
        <w:trPr>
          <w:trHeight w:hRule="exact" w:val="271"/>
        </w:trPr>
        <w:tc>
          <w:tcPr>
            <w:tcW w:w="1675" w:type="dxa"/>
            <w:tcBorders>
              <w:top w:val="nil"/>
              <w:left w:val="single" w:sz="8" w:space="0" w:color="000000"/>
              <w:bottom w:val="nil"/>
              <w:right w:val="single" w:sz="8" w:space="0" w:color="000000"/>
            </w:tcBorders>
          </w:tcPr>
          <w:p w14:paraId="7E126A61" w14:textId="77777777" w:rsidR="00375BE5" w:rsidRDefault="00375BE5" w:rsidP="00375BE5">
            <w:pPr>
              <w:pStyle w:val="TableParagraph"/>
              <w:spacing w:line="240" w:lineRule="exact"/>
              <w:ind w:left="27"/>
              <w:rPr>
                <w:rFonts w:ascii="Calibri" w:eastAsia="Calibri" w:hAnsi="Calibri" w:cs="Calibri"/>
              </w:rPr>
            </w:pPr>
            <w:r>
              <w:rPr>
                <w:rFonts w:ascii="Calibri"/>
              </w:rPr>
              <w:t>White et al.,</w:t>
            </w:r>
          </w:p>
        </w:tc>
        <w:tc>
          <w:tcPr>
            <w:tcW w:w="1224" w:type="dxa"/>
            <w:vMerge/>
            <w:tcBorders>
              <w:left w:val="single" w:sz="8" w:space="0" w:color="000000"/>
              <w:right w:val="single" w:sz="8" w:space="0" w:color="000000"/>
            </w:tcBorders>
          </w:tcPr>
          <w:p w14:paraId="2387FC62" w14:textId="77777777" w:rsidR="00375BE5" w:rsidRDefault="00375BE5" w:rsidP="00375BE5"/>
        </w:tc>
        <w:tc>
          <w:tcPr>
            <w:tcW w:w="2803" w:type="dxa"/>
            <w:tcBorders>
              <w:top w:val="nil"/>
              <w:left w:val="single" w:sz="8" w:space="0" w:color="000000"/>
              <w:bottom w:val="nil"/>
              <w:right w:val="single" w:sz="8" w:space="0" w:color="000000"/>
            </w:tcBorders>
          </w:tcPr>
          <w:p w14:paraId="32E9F9DE" w14:textId="77777777" w:rsidR="00375BE5" w:rsidRDefault="00375BE5" w:rsidP="00375BE5">
            <w:pPr>
              <w:pStyle w:val="TableParagraph"/>
              <w:spacing w:line="240" w:lineRule="exact"/>
              <w:ind w:left="27"/>
              <w:rPr>
                <w:rFonts w:ascii="Calibri" w:eastAsia="Calibri" w:hAnsi="Calibri" w:cs="Calibri"/>
              </w:rPr>
            </w:pPr>
            <w:r>
              <w:rPr>
                <w:rFonts w:ascii="Calibri"/>
              </w:rPr>
              <w:t>vs.</w:t>
            </w:r>
          </w:p>
        </w:tc>
        <w:tc>
          <w:tcPr>
            <w:tcW w:w="998" w:type="dxa"/>
            <w:tcBorders>
              <w:top w:val="nil"/>
              <w:left w:val="single" w:sz="8" w:space="0" w:color="000000"/>
              <w:bottom w:val="nil"/>
              <w:right w:val="single" w:sz="8" w:space="0" w:color="000000"/>
            </w:tcBorders>
          </w:tcPr>
          <w:p w14:paraId="55239150" w14:textId="77777777" w:rsidR="00375BE5" w:rsidRDefault="00375BE5" w:rsidP="00375BE5">
            <w:pPr>
              <w:pStyle w:val="TableParagraph"/>
              <w:spacing w:line="240" w:lineRule="exact"/>
              <w:ind w:left="27"/>
              <w:rPr>
                <w:rFonts w:ascii="Calibri" w:eastAsia="Calibri" w:hAnsi="Calibri" w:cs="Calibri"/>
              </w:rPr>
            </w:pPr>
            <w:r>
              <w:rPr>
                <w:rFonts w:ascii="Calibri"/>
              </w:rPr>
              <w:t>Black:</w:t>
            </w:r>
          </w:p>
        </w:tc>
        <w:tc>
          <w:tcPr>
            <w:tcW w:w="3545" w:type="dxa"/>
            <w:tcBorders>
              <w:top w:val="nil"/>
              <w:left w:val="single" w:sz="8" w:space="0" w:color="000000"/>
              <w:bottom w:val="nil"/>
              <w:right w:val="single" w:sz="8" w:space="0" w:color="000000"/>
            </w:tcBorders>
          </w:tcPr>
          <w:p w14:paraId="508A97D5" w14:textId="77777777" w:rsidR="00375BE5" w:rsidRDefault="00375BE5" w:rsidP="00375BE5"/>
        </w:tc>
      </w:tr>
      <w:tr w:rsidR="00375BE5" w14:paraId="2B6BCD45" w14:textId="77777777" w:rsidTr="00375BE5">
        <w:trPr>
          <w:trHeight w:hRule="exact" w:val="310"/>
        </w:trPr>
        <w:tc>
          <w:tcPr>
            <w:tcW w:w="1675" w:type="dxa"/>
            <w:tcBorders>
              <w:top w:val="nil"/>
              <w:left w:val="single" w:sz="8" w:space="0" w:color="000000"/>
              <w:bottom w:val="nil"/>
              <w:right w:val="single" w:sz="8" w:space="0" w:color="000000"/>
            </w:tcBorders>
          </w:tcPr>
          <w:p w14:paraId="577AAF29" w14:textId="77777777" w:rsidR="00375BE5" w:rsidRDefault="00375BE5" w:rsidP="00375BE5">
            <w:pPr>
              <w:pStyle w:val="TableParagraph"/>
              <w:spacing w:line="260" w:lineRule="exact"/>
              <w:ind w:left="27"/>
              <w:rPr>
                <w:rFonts w:ascii="Calibri" w:eastAsia="Calibri" w:hAnsi="Calibri" w:cs="Calibri"/>
              </w:rPr>
            </w:pPr>
            <w:r>
              <w:rPr>
                <w:rFonts w:ascii="Calibri"/>
              </w:rPr>
              <w:t xml:space="preserve">2018 </w:t>
            </w:r>
            <w:r>
              <w:rPr>
                <w:rFonts w:ascii="Calibri"/>
              </w:rPr>
              <w:fldChar w:fldCharType="begin">
                <w:fldData xml:space="preserve">PEVuZE5vdGU+PENpdGU+PEF1dGhvcj5XaGl0ZTwvQXV0aG9yPjxZZWFyPjIwMTg8L1llYXI+PFJl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</w:fldData>
              </w:fldChar>
            </w:r>
            <w:r>
              <w:rPr>
                <w:rFonts w:ascii="Calibri"/>
              </w:rPr>
              <w:instrText xml:space="preserve"> ADDIN EN.CITE </w:instrText>
            </w:r>
            <w:r>
              <w:rPr>
                <w:rFonts w:ascii="Calibri"/>
              </w:rPr>
              <w:fldChar w:fldCharType="begin">
                <w:fldData xml:space="preserve">PEVuZE5vdGU+PENpdGU+PEF1dGhvcj5XaGl0ZTwvQXV0aG9yPjxZZWFyPjIwMTg8L1llYXI+PFJl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</w:fldData>
              </w:fldChar>
            </w:r>
            <w:r>
              <w:rPr>
                <w:rFonts w:ascii="Calibri"/>
              </w:rPr>
              <w:instrText xml:space="preserve"> ADDIN EN.CITE.DATA </w:instrText>
            </w:r>
            <w:r>
              <w:rPr>
                <w:rFonts w:ascii="Calibri"/>
              </w:rPr>
            </w:r>
            <w:r>
              <w:rPr>
                <w:rFonts w:ascii="Calibri"/>
              </w:rPr>
              <w:fldChar w:fldCharType="end"/>
            </w:r>
            <w:r>
              <w:rPr>
                <w:rFonts w:ascii="Calibri"/>
              </w:rPr>
            </w:r>
            <w:r>
              <w:rPr>
                <w:rFonts w:ascii="Calibri"/>
              </w:rPr>
              <w:fldChar w:fldCharType="separate"/>
            </w:r>
            <w:r>
              <w:rPr>
                <w:rFonts w:ascii="Calibri"/>
                <w:noProof/>
              </w:rPr>
              <w:t>[11]</w:t>
            </w:r>
            <w:r>
              <w:rPr>
                <w:rFonts w:ascii="Calibri"/>
              </w:rPr>
              <w:fldChar w:fldCharType="end"/>
            </w:r>
          </w:p>
        </w:tc>
        <w:tc>
          <w:tcPr>
            <w:tcW w:w="1224" w:type="dxa"/>
            <w:vMerge/>
            <w:tcBorders>
              <w:left w:val="single" w:sz="8" w:space="0" w:color="000000"/>
              <w:right w:val="single" w:sz="8" w:space="0" w:color="000000"/>
            </w:tcBorders>
          </w:tcPr>
          <w:p w14:paraId="189E9D20" w14:textId="77777777" w:rsidR="00375BE5" w:rsidRDefault="00375BE5" w:rsidP="00375BE5"/>
        </w:tc>
        <w:tc>
          <w:tcPr>
            <w:tcW w:w="2803" w:type="dxa"/>
            <w:tcBorders>
              <w:top w:val="nil"/>
              <w:left w:val="single" w:sz="8" w:space="0" w:color="000000"/>
              <w:bottom w:val="nil"/>
              <w:right w:val="single" w:sz="8" w:space="0" w:color="000000"/>
            </w:tcBorders>
          </w:tcPr>
          <w:p w14:paraId="17FE9750" w14:textId="77777777" w:rsidR="00375BE5" w:rsidRDefault="00375BE5" w:rsidP="00375BE5">
            <w:pPr>
              <w:pStyle w:val="TableParagraph"/>
              <w:spacing w:line="259" w:lineRule="exact"/>
              <w:ind w:left="27"/>
              <w:rPr>
                <w:rFonts w:ascii="Calibri" w:eastAsia="Calibri" w:hAnsi="Calibri" w:cs="Calibri"/>
              </w:rPr>
            </w:pPr>
            <w:r>
              <w:rPr>
                <w:rFonts w:ascii="Calibri"/>
              </w:rPr>
              <w:t>Solifenacin 5 mg +</w:t>
            </w:r>
          </w:p>
        </w:tc>
        <w:tc>
          <w:tcPr>
            <w:tcW w:w="998" w:type="dxa"/>
            <w:tcBorders>
              <w:top w:val="nil"/>
              <w:left w:val="single" w:sz="8" w:space="0" w:color="000000"/>
              <w:bottom w:val="nil"/>
              <w:right w:val="single" w:sz="8" w:space="0" w:color="000000"/>
            </w:tcBorders>
          </w:tcPr>
          <w:p w14:paraId="1CFFA4DE" w14:textId="77777777" w:rsidR="00375BE5" w:rsidRDefault="00375BE5" w:rsidP="00375BE5">
            <w:pPr>
              <w:pStyle w:val="TableParagraph"/>
              <w:spacing w:line="259" w:lineRule="exact"/>
              <w:ind w:left="27"/>
              <w:rPr>
                <w:rFonts w:ascii="Calibri" w:eastAsia="Calibri" w:hAnsi="Calibri" w:cs="Calibri"/>
              </w:rPr>
            </w:pPr>
            <w:r>
              <w:rPr>
                <w:rFonts w:ascii="Calibri"/>
              </w:rPr>
              <w:t>3.4%</w:t>
            </w:r>
          </w:p>
        </w:tc>
        <w:tc>
          <w:tcPr>
            <w:tcW w:w="3545" w:type="dxa"/>
            <w:tcBorders>
              <w:top w:val="nil"/>
              <w:left w:val="single" w:sz="8" w:space="0" w:color="000000"/>
              <w:bottom w:val="nil"/>
              <w:right w:val="single" w:sz="8" w:space="0" w:color="000000"/>
            </w:tcBorders>
          </w:tcPr>
          <w:p w14:paraId="16649318" w14:textId="77777777" w:rsidR="00375BE5" w:rsidRDefault="00375BE5" w:rsidP="00375BE5">
            <w:pPr>
              <w:pStyle w:val="TableParagraph"/>
              <w:spacing w:before="29"/>
              <w:ind w:left="27"/>
              <w:rPr>
                <w:rFonts w:ascii="Calibri" w:eastAsia="Calibri" w:hAnsi="Calibri" w:cs="Calibri"/>
              </w:rPr>
            </w:pPr>
            <w:r>
              <w:rPr>
                <w:rFonts w:ascii="Calibri"/>
              </w:rPr>
              <w:t>Type of OAB, %:</w:t>
            </w:r>
          </w:p>
        </w:tc>
      </w:tr>
      <w:tr w:rsidR="00375BE5" w14:paraId="2C1F5DE2" w14:textId="77777777" w:rsidTr="00375BE5">
        <w:trPr>
          <w:trHeight w:hRule="exact" w:val="290"/>
        </w:trPr>
        <w:tc>
          <w:tcPr>
            <w:tcW w:w="1675" w:type="dxa"/>
            <w:tcBorders>
              <w:top w:val="nil"/>
              <w:left w:val="single" w:sz="8" w:space="0" w:color="000000"/>
              <w:bottom w:val="nil"/>
              <w:right w:val="single" w:sz="8" w:space="0" w:color="000000"/>
            </w:tcBorders>
          </w:tcPr>
          <w:p w14:paraId="61AEA9D4" w14:textId="77777777" w:rsidR="00375BE5" w:rsidRDefault="00375BE5" w:rsidP="00375BE5">
            <w:pPr>
              <w:pStyle w:val="TableParagraph"/>
              <w:spacing w:line="240" w:lineRule="exact"/>
              <w:rPr>
                <w:rFonts w:ascii="Calibri" w:eastAsia="Calibri" w:hAnsi="Calibri" w:cs="Calibri"/>
              </w:rPr>
            </w:pPr>
          </w:p>
        </w:tc>
        <w:tc>
          <w:tcPr>
            <w:tcW w:w="1224" w:type="dxa"/>
            <w:vMerge/>
            <w:tcBorders>
              <w:left w:val="single" w:sz="8" w:space="0" w:color="000000"/>
              <w:right w:val="single" w:sz="8" w:space="0" w:color="000000"/>
            </w:tcBorders>
          </w:tcPr>
          <w:p w14:paraId="04B61B16" w14:textId="77777777" w:rsidR="00375BE5" w:rsidRDefault="00375BE5" w:rsidP="00375BE5"/>
        </w:tc>
        <w:tc>
          <w:tcPr>
            <w:tcW w:w="2803" w:type="dxa"/>
            <w:tcBorders>
              <w:top w:val="nil"/>
              <w:left w:val="single" w:sz="8" w:space="0" w:color="000000"/>
              <w:bottom w:val="nil"/>
              <w:right w:val="single" w:sz="8" w:space="0" w:color="000000"/>
            </w:tcBorders>
          </w:tcPr>
          <w:p w14:paraId="5939D223" w14:textId="77777777" w:rsidR="00375BE5" w:rsidRDefault="00375BE5" w:rsidP="00375BE5">
            <w:pPr>
              <w:pStyle w:val="TableParagraph"/>
              <w:spacing w:line="240" w:lineRule="exact"/>
              <w:ind w:left="27"/>
              <w:rPr>
                <w:rFonts w:ascii="Calibri" w:eastAsia="Calibri" w:hAnsi="Calibri" w:cs="Calibri"/>
              </w:rPr>
            </w:pPr>
            <w:r>
              <w:rPr>
                <w:rFonts w:ascii="Calibri"/>
              </w:rPr>
              <w:t>Mirabegron 50 mg (n = 883)</w:t>
            </w:r>
          </w:p>
        </w:tc>
        <w:tc>
          <w:tcPr>
            <w:tcW w:w="998" w:type="dxa"/>
            <w:tcBorders>
              <w:top w:val="nil"/>
              <w:left w:val="single" w:sz="8" w:space="0" w:color="000000"/>
              <w:bottom w:val="nil"/>
              <w:right w:val="single" w:sz="8" w:space="0" w:color="000000"/>
            </w:tcBorders>
          </w:tcPr>
          <w:p w14:paraId="1A3F7CEE" w14:textId="77777777" w:rsidR="00375BE5" w:rsidRDefault="00375BE5" w:rsidP="00375BE5">
            <w:pPr>
              <w:pStyle w:val="TableParagraph"/>
              <w:spacing w:line="240" w:lineRule="exact"/>
              <w:ind w:left="27"/>
              <w:rPr>
                <w:rFonts w:ascii="Calibri" w:eastAsia="Calibri" w:hAnsi="Calibri" w:cs="Calibri"/>
              </w:rPr>
            </w:pPr>
            <w:r>
              <w:rPr>
                <w:rFonts w:ascii="Calibri"/>
              </w:rPr>
              <w:t>Asian:</w:t>
            </w:r>
          </w:p>
        </w:tc>
        <w:tc>
          <w:tcPr>
            <w:tcW w:w="3545" w:type="dxa"/>
            <w:tcBorders>
              <w:top w:val="nil"/>
              <w:left w:val="single" w:sz="8" w:space="0" w:color="000000"/>
              <w:bottom w:val="nil"/>
              <w:right w:val="single" w:sz="8" w:space="0" w:color="000000"/>
            </w:tcBorders>
          </w:tcPr>
          <w:p w14:paraId="10A885BD" w14:textId="77777777" w:rsidR="00375BE5" w:rsidRDefault="00375BE5" w:rsidP="00375BE5">
            <w:pPr>
              <w:pStyle w:val="TableParagraph"/>
              <w:spacing w:before="10"/>
              <w:ind w:left="27"/>
              <w:rPr>
                <w:rFonts w:ascii="Calibri" w:eastAsia="Calibri" w:hAnsi="Calibri" w:cs="Calibri"/>
              </w:rPr>
            </w:pPr>
            <w:r>
              <w:rPr>
                <w:rFonts w:ascii="Calibri" w:eastAsia="Calibri" w:hAnsi="Calibri" w:cs="Calibri"/>
              </w:rPr>
              <w:t>‐Urgency incontinence: 65.3%</w:t>
            </w:r>
          </w:p>
        </w:tc>
      </w:tr>
      <w:tr w:rsidR="00375BE5" w14:paraId="60298890" w14:textId="77777777" w:rsidTr="00375BE5">
        <w:trPr>
          <w:trHeight w:hRule="exact" w:val="290"/>
        </w:trPr>
        <w:tc>
          <w:tcPr>
            <w:tcW w:w="1675" w:type="dxa"/>
            <w:tcBorders>
              <w:top w:val="nil"/>
              <w:left w:val="single" w:sz="8" w:space="0" w:color="000000"/>
              <w:bottom w:val="nil"/>
              <w:right w:val="single" w:sz="8" w:space="0" w:color="000000"/>
            </w:tcBorders>
          </w:tcPr>
          <w:p w14:paraId="4A615FBF" w14:textId="77777777" w:rsidR="00375BE5" w:rsidRDefault="00375BE5" w:rsidP="00375BE5"/>
        </w:tc>
        <w:tc>
          <w:tcPr>
            <w:tcW w:w="1224" w:type="dxa"/>
            <w:vMerge/>
            <w:tcBorders>
              <w:left w:val="single" w:sz="8" w:space="0" w:color="000000"/>
              <w:right w:val="single" w:sz="8" w:space="0" w:color="000000"/>
            </w:tcBorders>
          </w:tcPr>
          <w:p w14:paraId="14A30884" w14:textId="77777777" w:rsidR="00375BE5" w:rsidRDefault="00375BE5" w:rsidP="00375BE5"/>
        </w:tc>
        <w:tc>
          <w:tcPr>
            <w:tcW w:w="2803" w:type="dxa"/>
            <w:tcBorders>
              <w:top w:val="nil"/>
              <w:left w:val="single" w:sz="8" w:space="0" w:color="000000"/>
              <w:bottom w:val="nil"/>
              <w:right w:val="single" w:sz="8" w:space="0" w:color="000000"/>
            </w:tcBorders>
          </w:tcPr>
          <w:p w14:paraId="4D8A7988" w14:textId="77777777" w:rsidR="00375BE5" w:rsidRDefault="00375BE5" w:rsidP="00375BE5"/>
        </w:tc>
        <w:tc>
          <w:tcPr>
            <w:tcW w:w="998" w:type="dxa"/>
            <w:tcBorders>
              <w:top w:val="nil"/>
              <w:left w:val="single" w:sz="8" w:space="0" w:color="000000"/>
              <w:bottom w:val="nil"/>
              <w:right w:val="single" w:sz="8" w:space="0" w:color="000000"/>
            </w:tcBorders>
          </w:tcPr>
          <w:p w14:paraId="54653E7B" w14:textId="77777777" w:rsidR="00375BE5" w:rsidRDefault="00375BE5" w:rsidP="00375BE5">
            <w:pPr>
              <w:pStyle w:val="TableParagraph"/>
              <w:spacing w:line="240" w:lineRule="exact"/>
              <w:ind w:left="27"/>
              <w:rPr>
                <w:rFonts w:ascii="Calibri" w:eastAsia="Calibri" w:hAnsi="Calibri" w:cs="Calibri"/>
              </w:rPr>
            </w:pPr>
            <w:r>
              <w:rPr>
                <w:rFonts w:ascii="Calibri"/>
              </w:rPr>
              <w:t>15.1%</w:t>
            </w:r>
          </w:p>
        </w:tc>
        <w:tc>
          <w:tcPr>
            <w:tcW w:w="3545" w:type="dxa"/>
            <w:tcBorders>
              <w:top w:val="nil"/>
              <w:left w:val="single" w:sz="8" w:space="0" w:color="000000"/>
              <w:bottom w:val="nil"/>
              <w:right w:val="single" w:sz="8" w:space="0" w:color="000000"/>
            </w:tcBorders>
          </w:tcPr>
          <w:p w14:paraId="4B1AD9FC" w14:textId="77777777" w:rsidR="00375BE5" w:rsidRDefault="00375BE5" w:rsidP="00375BE5">
            <w:pPr>
              <w:pStyle w:val="TableParagraph"/>
              <w:spacing w:before="10"/>
              <w:ind w:left="27"/>
              <w:rPr>
                <w:rFonts w:ascii="Calibri" w:eastAsia="Calibri" w:hAnsi="Calibri" w:cs="Calibri"/>
              </w:rPr>
            </w:pPr>
            <w:r>
              <w:rPr>
                <w:rFonts w:ascii="Calibri" w:eastAsia="Calibri" w:hAnsi="Calibri" w:cs="Calibri"/>
              </w:rPr>
              <w:t>‐Mixed stress/urgency incontinence:</w:t>
            </w:r>
          </w:p>
        </w:tc>
      </w:tr>
      <w:tr w:rsidR="00375BE5" w14:paraId="5E3CD1A2" w14:textId="77777777" w:rsidTr="00375BE5">
        <w:trPr>
          <w:trHeight w:hRule="exact" w:val="290"/>
        </w:trPr>
        <w:tc>
          <w:tcPr>
            <w:tcW w:w="1675" w:type="dxa"/>
            <w:tcBorders>
              <w:top w:val="nil"/>
              <w:left w:val="single" w:sz="8" w:space="0" w:color="000000"/>
              <w:bottom w:val="nil"/>
              <w:right w:val="single" w:sz="8" w:space="0" w:color="000000"/>
            </w:tcBorders>
          </w:tcPr>
          <w:p w14:paraId="3468EB5B" w14:textId="77777777" w:rsidR="00375BE5" w:rsidRDefault="00375BE5" w:rsidP="00375BE5">
            <w:pPr>
              <w:pStyle w:val="TableParagraph"/>
              <w:spacing w:line="240" w:lineRule="exact"/>
              <w:ind w:left="27"/>
              <w:rPr>
                <w:rFonts w:ascii="Calibri" w:eastAsia="Calibri" w:hAnsi="Calibri" w:cs="Calibri"/>
              </w:rPr>
            </w:pPr>
            <w:r>
              <w:rPr>
                <w:rFonts w:ascii="Calibri"/>
              </w:rPr>
              <w:t>N = 3,527</w:t>
            </w:r>
          </w:p>
        </w:tc>
        <w:tc>
          <w:tcPr>
            <w:tcW w:w="1224" w:type="dxa"/>
            <w:vMerge/>
            <w:tcBorders>
              <w:left w:val="single" w:sz="8" w:space="0" w:color="000000"/>
              <w:right w:val="single" w:sz="8" w:space="0" w:color="000000"/>
            </w:tcBorders>
          </w:tcPr>
          <w:p w14:paraId="3819E33E" w14:textId="77777777" w:rsidR="00375BE5" w:rsidRDefault="00375BE5" w:rsidP="00375BE5"/>
        </w:tc>
        <w:tc>
          <w:tcPr>
            <w:tcW w:w="2803" w:type="dxa"/>
            <w:vMerge w:val="restart"/>
            <w:tcBorders>
              <w:top w:val="nil"/>
              <w:left w:val="single" w:sz="8" w:space="0" w:color="000000"/>
              <w:right w:val="single" w:sz="8" w:space="0" w:color="000000"/>
            </w:tcBorders>
          </w:tcPr>
          <w:p w14:paraId="542F8B8D" w14:textId="77777777" w:rsidR="00375BE5" w:rsidRDefault="00375BE5" w:rsidP="00375BE5">
            <w:pPr>
              <w:pStyle w:val="TableParagraph"/>
              <w:spacing w:line="240" w:lineRule="exact"/>
              <w:ind w:left="27"/>
              <w:rPr>
                <w:rFonts w:ascii="Calibri" w:eastAsia="Calibri" w:hAnsi="Calibri" w:cs="Calibri"/>
              </w:rPr>
            </w:pPr>
            <w:r>
              <w:rPr>
                <w:rFonts w:ascii="Calibri"/>
              </w:rPr>
              <w:t>Duration: 12 weeks</w:t>
            </w:r>
          </w:p>
        </w:tc>
        <w:tc>
          <w:tcPr>
            <w:tcW w:w="998" w:type="dxa"/>
            <w:tcBorders>
              <w:top w:val="nil"/>
              <w:left w:val="single" w:sz="8" w:space="0" w:color="000000"/>
              <w:bottom w:val="nil"/>
              <w:right w:val="single" w:sz="8" w:space="0" w:color="000000"/>
            </w:tcBorders>
          </w:tcPr>
          <w:p w14:paraId="3F098BBF" w14:textId="77777777" w:rsidR="00375BE5" w:rsidRDefault="00375BE5" w:rsidP="00375BE5">
            <w:pPr>
              <w:pStyle w:val="TableParagraph"/>
              <w:spacing w:line="240" w:lineRule="exact"/>
              <w:ind w:left="27"/>
              <w:rPr>
                <w:rFonts w:ascii="Calibri" w:eastAsia="Calibri" w:hAnsi="Calibri" w:cs="Calibri"/>
              </w:rPr>
            </w:pPr>
            <w:r>
              <w:rPr>
                <w:rFonts w:ascii="Calibri"/>
              </w:rPr>
              <w:t>Other:</w:t>
            </w:r>
          </w:p>
        </w:tc>
        <w:tc>
          <w:tcPr>
            <w:tcW w:w="3545" w:type="dxa"/>
            <w:tcBorders>
              <w:top w:val="nil"/>
              <w:left w:val="single" w:sz="8" w:space="0" w:color="000000"/>
              <w:bottom w:val="nil"/>
              <w:right w:val="single" w:sz="8" w:space="0" w:color="000000"/>
            </w:tcBorders>
          </w:tcPr>
          <w:p w14:paraId="6C42EAF6" w14:textId="77777777" w:rsidR="00375BE5" w:rsidRDefault="00375BE5" w:rsidP="00375BE5">
            <w:pPr>
              <w:pStyle w:val="TableParagraph"/>
              <w:spacing w:before="10"/>
              <w:ind w:left="27"/>
              <w:rPr>
                <w:rFonts w:ascii="Calibri" w:eastAsia="Calibri" w:hAnsi="Calibri" w:cs="Calibri"/>
              </w:rPr>
            </w:pPr>
            <w:r>
              <w:rPr>
                <w:rFonts w:ascii="Calibri"/>
              </w:rPr>
              <w:t>34.7%</w:t>
            </w:r>
          </w:p>
        </w:tc>
      </w:tr>
      <w:tr w:rsidR="00375BE5" w14:paraId="2F9823AF" w14:textId="77777777" w:rsidTr="00375BE5">
        <w:trPr>
          <w:trHeight w:hRule="exact" w:val="271"/>
        </w:trPr>
        <w:tc>
          <w:tcPr>
            <w:tcW w:w="1675" w:type="dxa"/>
            <w:tcBorders>
              <w:top w:val="nil"/>
              <w:left w:val="single" w:sz="8" w:space="0" w:color="000000"/>
              <w:bottom w:val="nil"/>
              <w:right w:val="single" w:sz="8" w:space="0" w:color="000000"/>
            </w:tcBorders>
          </w:tcPr>
          <w:p w14:paraId="5E430DD7" w14:textId="77777777" w:rsidR="00375BE5" w:rsidRDefault="00375BE5" w:rsidP="00375BE5">
            <w:pPr>
              <w:pStyle w:val="TableParagraph"/>
              <w:spacing w:line="240" w:lineRule="exact"/>
              <w:ind w:left="27"/>
              <w:rPr>
                <w:rFonts w:ascii="Calibri" w:eastAsia="Calibri" w:hAnsi="Calibri" w:cs="Calibri"/>
              </w:rPr>
            </w:pPr>
            <w:r>
              <w:rPr>
                <w:rFonts w:ascii="Calibri"/>
              </w:rPr>
              <w:t>(n = 3,080)</w:t>
            </w:r>
          </w:p>
        </w:tc>
        <w:tc>
          <w:tcPr>
            <w:tcW w:w="1224" w:type="dxa"/>
            <w:vMerge/>
            <w:tcBorders>
              <w:left w:val="single" w:sz="8" w:space="0" w:color="000000"/>
              <w:right w:val="single" w:sz="8" w:space="0" w:color="000000"/>
            </w:tcBorders>
          </w:tcPr>
          <w:p w14:paraId="4D76D0B7" w14:textId="77777777" w:rsidR="00375BE5" w:rsidRDefault="00375BE5" w:rsidP="00375BE5"/>
        </w:tc>
        <w:tc>
          <w:tcPr>
            <w:tcW w:w="2803" w:type="dxa"/>
            <w:vMerge/>
            <w:tcBorders>
              <w:left w:val="single" w:sz="8" w:space="0" w:color="000000"/>
              <w:right w:val="single" w:sz="8" w:space="0" w:color="000000"/>
            </w:tcBorders>
          </w:tcPr>
          <w:p w14:paraId="6231CDA0" w14:textId="77777777" w:rsidR="00375BE5" w:rsidRDefault="00375BE5" w:rsidP="00375BE5"/>
        </w:tc>
        <w:tc>
          <w:tcPr>
            <w:tcW w:w="998" w:type="dxa"/>
            <w:tcBorders>
              <w:top w:val="nil"/>
              <w:left w:val="single" w:sz="8" w:space="0" w:color="000000"/>
              <w:bottom w:val="nil"/>
              <w:right w:val="single" w:sz="8" w:space="0" w:color="000000"/>
            </w:tcBorders>
          </w:tcPr>
          <w:p w14:paraId="2BAA6877" w14:textId="77777777" w:rsidR="00375BE5" w:rsidRDefault="00375BE5" w:rsidP="00375BE5">
            <w:pPr>
              <w:pStyle w:val="TableParagraph"/>
              <w:spacing w:line="240" w:lineRule="exact"/>
              <w:ind w:left="27"/>
              <w:rPr>
                <w:rFonts w:ascii="Calibri" w:eastAsia="Calibri" w:hAnsi="Calibri" w:cs="Calibri"/>
              </w:rPr>
            </w:pPr>
            <w:r>
              <w:rPr>
                <w:rFonts w:ascii="Calibri"/>
              </w:rPr>
              <w:t>1.4%</w:t>
            </w:r>
          </w:p>
        </w:tc>
        <w:tc>
          <w:tcPr>
            <w:tcW w:w="3545" w:type="dxa"/>
            <w:tcBorders>
              <w:top w:val="nil"/>
              <w:left w:val="single" w:sz="8" w:space="0" w:color="000000"/>
              <w:bottom w:val="nil"/>
              <w:right w:val="single" w:sz="8" w:space="0" w:color="000000"/>
            </w:tcBorders>
          </w:tcPr>
          <w:p w14:paraId="437661F1" w14:textId="77777777" w:rsidR="00375BE5" w:rsidRDefault="00375BE5" w:rsidP="00375BE5"/>
        </w:tc>
      </w:tr>
      <w:tr w:rsidR="00375BE5" w14:paraId="33BAA3F9" w14:textId="77777777" w:rsidTr="00375BE5">
        <w:trPr>
          <w:trHeight w:hRule="exact" w:val="310"/>
        </w:trPr>
        <w:tc>
          <w:tcPr>
            <w:tcW w:w="1675" w:type="dxa"/>
            <w:tcBorders>
              <w:top w:val="nil"/>
              <w:left w:val="single" w:sz="8" w:space="0" w:color="000000"/>
              <w:bottom w:val="nil"/>
              <w:right w:val="single" w:sz="8" w:space="0" w:color="000000"/>
            </w:tcBorders>
          </w:tcPr>
          <w:p w14:paraId="7A9DAED6" w14:textId="77777777" w:rsidR="00375BE5" w:rsidRDefault="00375BE5" w:rsidP="00375BE5"/>
        </w:tc>
        <w:tc>
          <w:tcPr>
            <w:tcW w:w="1224" w:type="dxa"/>
            <w:vMerge/>
            <w:tcBorders>
              <w:left w:val="single" w:sz="8" w:space="0" w:color="000000"/>
              <w:right w:val="single" w:sz="8" w:space="0" w:color="000000"/>
            </w:tcBorders>
          </w:tcPr>
          <w:p w14:paraId="0E4945C6" w14:textId="77777777" w:rsidR="00375BE5" w:rsidRDefault="00375BE5" w:rsidP="00375BE5"/>
        </w:tc>
        <w:tc>
          <w:tcPr>
            <w:tcW w:w="2803" w:type="dxa"/>
            <w:vMerge/>
            <w:tcBorders>
              <w:left w:val="single" w:sz="8" w:space="0" w:color="000000"/>
              <w:right w:val="single" w:sz="8" w:space="0" w:color="000000"/>
            </w:tcBorders>
          </w:tcPr>
          <w:p w14:paraId="2C06847D" w14:textId="77777777" w:rsidR="00375BE5" w:rsidRDefault="00375BE5" w:rsidP="00375BE5"/>
        </w:tc>
        <w:tc>
          <w:tcPr>
            <w:tcW w:w="998" w:type="dxa"/>
            <w:tcBorders>
              <w:top w:val="nil"/>
              <w:left w:val="single" w:sz="8" w:space="0" w:color="000000"/>
              <w:bottom w:val="nil"/>
              <w:right w:val="single" w:sz="8" w:space="0" w:color="000000"/>
            </w:tcBorders>
          </w:tcPr>
          <w:p w14:paraId="111574CC" w14:textId="77777777" w:rsidR="00375BE5" w:rsidRDefault="00375BE5" w:rsidP="00375BE5">
            <w:pPr>
              <w:pStyle w:val="TableParagraph"/>
              <w:spacing w:line="259" w:lineRule="exact"/>
              <w:ind w:left="27"/>
              <w:rPr>
                <w:rFonts w:ascii="Calibri" w:eastAsia="Calibri" w:hAnsi="Calibri" w:cs="Calibri"/>
              </w:rPr>
            </w:pPr>
            <w:r>
              <w:rPr>
                <w:rFonts w:ascii="Calibri"/>
              </w:rPr>
              <w:t>Unknown:</w:t>
            </w:r>
          </w:p>
        </w:tc>
        <w:tc>
          <w:tcPr>
            <w:tcW w:w="3545" w:type="dxa"/>
            <w:tcBorders>
              <w:top w:val="nil"/>
              <w:left w:val="single" w:sz="8" w:space="0" w:color="000000"/>
              <w:bottom w:val="nil"/>
              <w:right w:val="single" w:sz="8" w:space="0" w:color="000000"/>
            </w:tcBorders>
          </w:tcPr>
          <w:p w14:paraId="7F2E7139" w14:textId="77777777" w:rsidR="00375BE5" w:rsidRDefault="00375BE5" w:rsidP="00375BE5">
            <w:pPr>
              <w:pStyle w:val="TableParagraph"/>
              <w:spacing w:before="29"/>
              <w:ind w:left="27"/>
              <w:rPr>
                <w:rFonts w:ascii="Calibri" w:eastAsia="Calibri" w:hAnsi="Calibri" w:cs="Calibri"/>
              </w:rPr>
            </w:pPr>
            <w:r>
              <w:rPr>
                <w:rFonts w:ascii="Calibri"/>
              </w:rPr>
              <w:t>Mean incontinence episodes /24 h:</w:t>
            </w:r>
          </w:p>
        </w:tc>
      </w:tr>
      <w:tr w:rsidR="00375BE5" w14:paraId="42D970C2" w14:textId="77777777" w:rsidTr="00375BE5">
        <w:trPr>
          <w:trHeight w:hRule="exact" w:val="436"/>
        </w:trPr>
        <w:tc>
          <w:tcPr>
            <w:tcW w:w="1675" w:type="dxa"/>
            <w:tcBorders>
              <w:top w:val="nil"/>
              <w:left w:val="single" w:sz="8" w:space="0" w:color="000000"/>
              <w:bottom w:val="nil"/>
              <w:right w:val="single" w:sz="8" w:space="0" w:color="000000"/>
            </w:tcBorders>
          </w:tcPr>
          <w:p w14:paraId="1A31627F" w14:textId="77777777" w:rsidR="00375BE5" w:rsidRDefault="00375BE5" w:rsidP="00375BE5">
            <w:pPr>
              <w:pStyle w:val="TableParagraph"/>
              <w:spacing w:line="240" w:lineRule="exact"/>
              <w:ind w:left="27"/>
              <w:rPr>
                <w:rFonts w:ascii="Calibri" w:eastAsia="Calibri" w:hAnsi="Calibri" w:cs="Calibri"/>
              </w:rPr>
            </w:pPr>
            <w:r>
              <w:rPr>
                <w:rFonts w:ascii="Calibri"/>
              </w:rPr>
              <w:t>Multinational</w:t>
            </w:r>
          </w:p>
        </w:tc>
        <w:tc>
          <w:tcPr>
            <w:tcW w:w="1224" w:type="dxa"/>
            <w:vMerge/>
            <w:tcBorders>
              <w:left w:val="single" w:sz="8" w:space="0" w:color="000000"/>
              <w:right w:val="single" w:sz="8" w:space="0" w:color="000000"/>
            </w:tcBorders>
          </w:tcPr>
          <w:p w14:paraId="739C7036" w14:textId="77777777" w:rsidR="00375BE5" w:rsidRDefault="00375BE5" w:rsidP="00375BE5"/>
        </w:tc>
        <w:tc>
          <w:tcPr>
            <w:tcW w:w="2803" w:type="dxa"/>
            <w:vMerge/>
            <w:tcBorders>
              <w:left w:val="single" w:sz="8" w:space="0" w:color="000000"/>
              <w:right w:val="single" w:sz="8" w:space="0" w:color="000000"/>
            </w:tcBorders>
          </w:tcPr>
          <w:p w14:paraId="5389ABCC" w14:textId="77777777" w:rsidR="00375BE5" w:rsidRDefault="00375BE5" w:rsidP="00375BE5"/>
        </w:tc>
        <w:tc>
          <w:tcPr>
            <w:tcW w:w="998" w:type="dxa"/>
            <w:vMerge w:val="restart"/>
            <w:tcBorders>
              <w:top w:val="nil"/>
              <w:left w:val="single" w:sz="8" w:space="0" w:color="000000"/>
              <w:right w:val="single" w:sz="8" w:space="0" w:color="000000"/>
            </w:tcBorders>
          </w:tcPr>
          <w:p w14:paraId="63908567" w14:textId="77777777" w:rsidR="00375BE5" w:rsidRDefault="00375BE5" w:rsidP="00375BE5">
            <w:pPr>
              <w:pStyle w:val="TableParagraph"/>
              <w:spacing w:line="240" w:lineRule="exact"/>
              <w:ind w:left="27"/>
              <w:rPr>
                <w:rFonts w:ascii="Calibri" w:eastAsia="Calibri" w:hAnsi="Calibri" w:cs="Calibri"/>
              </w:rPr>
            </w:pPr>
            <w:r>
              <w:rPr>
                <w:rFonts w:ascii="Calibri"/>
              </w:rPr>
              <w:t>0.6%</w:t>
            </w:r>
          </w:p>
        </w:tc>
        <w:tc>
          <w:tcPr>
            <w:tcW w:w="3545" w:type="dxa"/>
            <w:tcBorders>
              <w:top w:val="nil"/>
              <w:left w:val="single" w:sz="8" w:space="0" w:color="000000"/>
              <w:bottom w:val="nil"/>
              <w:right w:val="single" w:sz="8" w:space="0" w:color="000000"/>
            </w:tcBorders>
          </w:tcPr>
          <w:p w14:paraId="3A5AA785" w14:textId="77777777" w:rsidR="00375BE5" w:rsidRDefault="00375BE5" w:rsidP="00375BE5">
            <w:pPr>
              <w:pStyle w:val="TableParagraph"/>
              <w:spacing w:before="10"/>
              <w:ind w:left="27"/>
              <w:rPr>
                <w:rFonts w:ascii="Calibri" w:eastAsia="Calibri" w:hAnsi="Calibri" w:cs="Calibri"/>
              </w:rPr>
            </w:pPr>
            <w:r>
              <w:rPr>
                <w:rFonts w:ascii="Calibri"/>
              </w:rPr>
              <w:t>3.28</w:t>
            </w:r>
          </w:p>
        </w:tc>
      </w:tr>
      <w:tr w:rsidR="00375BE5" w14:paraId="31CFC236" w14:textId="77777777" w:rsidTr="00375BE5">
        <w:trPr>
          <w:trHeight w:hRule="exact" w:val="581"/>
        </w:trPr>
        <w:tc>
          <w:tcPr>
            <w:tcW w:w="1675" w:type="dxa"/>
            <w:tcBorders>
              <w:top w:val="nil"/>
              <w:left w:val="single" w:sz="8" w:space="0" w:color="000000"/>
              <w:bottom w:val="nil"/>
              <w:right w:val="single" w:sz="8" w:space="0" w:color="000000"/>
            </w:tcBorders>
          </w:tcPr>
          <w:p w14:paraId="2AC79B58" w14:textId="77777777" w:rsidR="00375BE5" w:rsidRDefault="00375BE5" w:rsidP="00375BE5">
            <w:pPr>
              <w:pStyle w:val="TableParagraph"/>
              <w:spacing w:before="117"/>
              <w:ind w:left="27"/>
              <w:rPr>
                <w:rFonts w:ascii="Calibri" w:eastAsia="Calibri" w:hAnsi="Calibri" w:cs="Calibri"/>
              </w:rPr>
            </w:pPr>
            <w:r>
              <w:rPr>
                <w:rFonts w:ascii="Calibri"/>
              </w:rPr>
              <w:t>SYNERGY</w:t>
            </w:r>
          </w:p>
        </w:tc>
        <w:tc>
          <w:tcPr>
            <w:tcW w:w="1224" w:type="dxa"/>
            <w:vMerge/>
            <w:tcBorders>
              <w:left w:val="single" w:sz="8" w:space="0" w:color="000000"/>
              <w:right w:val="single" w:sz="8" w:space="0" w:color="000000"/>
            </w:tcBorders>
          </w:tcPr>
          <w:p w14:paraId="469F42C7" w14:textId="77777777" w:rsidR="00375BE5" w:rsidRDefault="00375BE5" w:rsidP="00375BE5"/>
        </w:tc>
        <w:tc>
          <w:tcPr>
            <w:tcW w:w="2803" w:type="dxa"/>
            <w:vMerge/>
            <w:tcBorders>
              <w:left w:val="single" w:sz="8" w:space="0" w:color="000000"/>
              <w:right w:val="single" w:sz="8" w:space="0" w:color="000000"/>
            </w:tcBorders>
          </w:tcPr>
          <w:p w14:paraId="66D1B4E4" w14:textId="77777777" w:rsidR="00375BE5" w:rsidRDefault="00375BE5" w:rsidP="00375BE5"/>
        </w:tc>
        <w:tc>
          <w:tcPr>
            <w:tcW w:w="998" w:type="dxa"/>
            <w:vMerge/>
            <w:tcBorders>
              <w:left w:val="single" w:sz="8" w:space="0" w:color="000000"/>
              <w:right w:val="single" w:sz="8" w:space="0" w:color="000000"/>
            </w:tcBorders>
          </w:tcPr>
          <w:p w14:paraId="16157E8D" w14:textId="77777777" w:rsidR="00375BE5" w:rsidRDefault="00375BE5" w:rsidP="00375BE5"/>
        </w:tc>
        <w:tc>
          <w:tcPr>
            <w:tcW w:w="3545" w:type="dxa"/>
            <w:tcBorders>
              <w:top w:val="nil"/>
              <w:left w:val="single" w:sz="8" w:space="0" w:color="000000"/>
              <w:bottom w:val="nil"/>
              <w:right w:val="single" w:sz="8" w:space="0" w:color="000000"/>
            </w:tcBorders>
          </w:tcPr>
          <w:p w14:paraId="51A49407" w14:textId="77777777" w:rsidR="00375BE5" w:rsidRDefault="00375BE5" w:rsidP="00375BE5">
            <w:pPr>
              <w:pStyle w:val="TableParagraph"/>
              <w:spacing w:before="155"/>
              <w:ind w:left="27"/>
              <w:rPr>
                <w:rFonts w:ascii="Calibri" w:eastAsia="Calibri" w:hAnsi="Calibri" w:cs="Calibri"/>
              </w:rPr>
            </w:pPr>
            <w:r>
              <w:rPr>
                <w:rFonts w:ascii="Calibri"/>
              </w:rPr>
              <w:t>Mean micturitions /24 h: 10.81</w:t>
            </w:r>
          </w:p>
        </w:tc>
      </w:tr>
      <w:tr w:rsidR="00375BE5" w14:paraId="443AFCEF" w14:textId="77777777" w:rsidTr="00375BE5">
        <w:trPr>
          <w:trHeight w:hRule="exact" w:val="455"/>
        </w:trPr>
        <w:tc>
          <w:tcPr>
            <w:tcW w:w="1675" w:type="dxa"/>
            <w:vMerge w:val="restart"/>
            <w:tcBorders>
              <w:top w:val="nil"/>
              <w:left w:val="single" w:sz="8" w:space="0" w:color="000000"/>
              <w:right w:val="single" w:sz="8" w:space="0" w:color="000000"/>
            </w:tcBorders>
          </w:tcPr>
          <w:p w14:paraId="0A5A5A27" w14:textId="77777777" w:rsidR="00375BE5" w:rsidRDefault="00375BE5" w:rsidP="00375BE5">
            <w:pPr>
              <w:pStyle w:val="TableParagraph"/>
              <w:spacing w:before="117"/>
              <w:ind w:left="27"/>
              <w:rPr>
                <w:rFonts w:ascii="Calibri" w:eastAsia="Calibri" w:hAnsi="Calibri" w:cs="Calibri"/>
              </w:rPr>
            </w:pPr>
            <w:r>
              <w:rPr>
                <w:rFonts w:ascii="Calibri"/>
              </w:rPr>
              <w:t>(Fair)</w:t>
            </w:r>
          </w:p>
        </w:tc>
        <w:tc>
          <w:tcPr>
            <w:tcW w:w="1224" w:type="dxa"/>
            <w:vMerge/>
            <w:tcBorders>
              <w:left w:val="single" w:sz="8" w:space="0" w:color="000000"/>
              <w:right w:val="single" w:sz="8" w:space="0" w:color="000000"/>
            </w:tcBorders>
          </w:tcPr>
          <w:p w14:paraId="4741370D" w14:textId="77777777" w:rsidR="00375BE5" w:rsidRDefault="00375BE5" w:rsidP="00375BE5"/>
        </w:tc>
        <w:tc>
          <w:tcPr>
            <w:tcW w:w="2803" w:type="dxa"/>
            <w:vMerge/>
            <w:tcBorders>
              <w:left w:val="single" w:sz="8" w:space="0" w:color="000000"/>
              <w:right w:val="single" w:sz="8" w:space="0" w:color="000000"/>
            </w:tcBorders>
          </w:tcPr>
          <w:p w14:paraId="2BE9BFFF" w14:textId="77777777" w:rsidR="00375BE5" w:rsidRDefault="00375BE5" w:rsidP="00375BE5"/>
        </w:tc>
        <w:tc>
          <w:tcPr>
            <w:tcW w:w="998" w:type="dxa"/>
            <w:vMerge/>
            <w:tcBorders>
              <w:left w:val="single" w:sz="8" w:space="0" w:color="000000"/>
              <w:right w:val="single" w:sz="8" w:space="0" w:color="000000"/>
            </w:tcBorders>
          </w:tcPr>
          <w:p w14:paraId="41775E0C" w14:textId="77777777" w:rsidR="00375BE5" w:rsidRDefault="00375BE5" w:rsidP="00375BE5"/>
        </w:tc>
        <w:tc>
          <w:tcPr>
            <w:tcW w:w="3545" w:type="dxa"/>
            <w:tcBorders>
              <w:top w:val="nil"/>
              <w:left w:val="single" w:sz="8" w:space="0" w:color="000000"/>
              <w:bottom w:val="nil"/>
              <w:right w:val="single" w:sz="8" w:space="0" w:color="000000"/>
            </w:tcBorders>
          </w:tcPr>
          <w:p w14:paraId="1B5FC5FB" w14:textId="77777777" w:rsidR="00375BE5" w:rsidRDefault="00375BE5" w:rsidP="00375BE5">
            <w:pPr>
              <w:pStyle w:val="TableParagraph"/>
              <w:spacing w:before="155"/>
              <w:ind w:left="27"/>
              <w:rPr>
                <w:rFonts w:ascii="Calibri" w:eastAsia="Calibri" w:hAnsi="Calibri" w:cs="Calibri"/>
              </w:rPr>
            </w:pPr>
            <w:r>
              <w:rPr>
                <w:rFonts w:ascii="Calibri" w:eastAsia="Calibri" w:hAnsi="Calibri" w:cs="Calibri"/>
              </w:rPr>
              <w:t>Mean urgency (grade ≥3) episodes /24</w:t>
            </w:r>
          </w:p>
        </w:tc>
      </w:tr>
      <w:tr w:rsidR="00375BE5" w14:paraId="173A99FA" w14:textId="77777777" w:rsidTr="00375BE5">
        <w:trPr>
          <w:trHeight w:hRule="exact" w:val="436"/>
        </w:trPr>
        <w:tc>
          <w:tcPr>
            <w:tcW w:w="1675" w:type="dxa"/>
            <w:vMerge/>
            <w:tcBorders>
              <w:left w:val="single" w:sz="8" w:space="0" w:color="000000"/>
              <w:right w:val="single" w:sz="8" w:space="0" w:color="000000"/>
            </w:tcBorders>
          </w:tcPr>
          <w:p w14:paraId="260632FE" w14:textId="77777777" w:rsidR="00375BE5" w:rsidRDefault="00375BE5" w:rsidP="00375BE5"/>
        </w:tc>
        <w:tc>
          <w:tcPr>
            <w:tcW w:w="1224" w:type="dxa"/>
            <w:vMerge/>
            <w:tcBorders>
              <w:left w:val="single" w:sz="8" w:space="0" w:color="000000"/>
              <w:right w:val="single" w:sz="8" w:space="0" w:color="000000"/>
            </w:tcBorders>
          </w:tcPr>
          <w:p w14:paraId="56DF0FC4" w14:textId="77777777" w:rsidR="00375BE5" w:rsidRDefault="00375BE5" w:rsidP="00375BE5"/>
        </w:tc>
        <w:tc>
          <w:tcPr>
            <w:tcW w:w="2803" w:type="dxa"/>
            <w:vMerge/>
            <w:tcBorders>
              <w:left w:val="single" w:sz="8" w:space="0" w:color="000000"/>
              <w:right w:val="single" w:sz="8" w:space="0" w:color="000000"/>
            </w:tcBorders>
          </w:tcPr>
          <w:p w14:paraId="466CB5B5" w14:textId="77777777" w:rsidR="00375BE5" w:rsidRDefault="00375BE5" w:rsidP="00375BE5"/>
        </w:tc>
        <w:tc>
          <w:tcPr>
            <w:tcW w:w="998" w:type="dxa"/>
            <w:vMerge/>
            <w:tcBorders>
              <w:left w:val="single" w:sz="8" w:space="0" w:color="000000"/>
              <w:right w:val="single" w:sz="8" w:space="0" w:color="000000"/>
            </w:tcBorders>
          </w:tcPr>
          <w:p w14:paraId="5383C2FC" w14:textId="77777777" w:rsidR="00375BE5" w:rsidRDefault="00375BE5" w:rsidP="00375BE5"/>
        </w:tc>
        <w:tc>
          <w:tcPr>
            <w:tcW w:w="3545" w:type="dxa"/>
            <w:tcBorders>
              <w:top w:val="nil"/>
              <w:left w:val="single" w:sz="8" w:space="0" w:color="000000"/>
              <w:bottom w:val="nil"/>
              <w:right w:val="single" w:sz="8" w:space="0" w:color="000000"/>
            </w:tcBorders>
          </w:tcPr>
          <w:p w14:paraId="00DC1C69" w14:textId="77777777" w:rsidR="00375BE5" w:rsidRDefault="00375BE5" w:rsidP="00375BE5">
            <w:pPr>
              <w:pStyle w:val="TableParagraph"/>
              <w:spacing w:line="259" w:lineRule="exact"/>
              <w:ind w:left="27"/>
              <w:rPr>
                <w:rFonts w:ascii="Calibri" w:eastAsia="Calibri" w:hAnsi="Calibri" w:cs="Calibri"/>
              </w:rPr>
            </w:pPr>
            <w:r>
              <w:rPr>
                <w:rFonts w:ascii="Calibri"/>
              </w:rPr>
              <w:t>h: 6.29</w:t>
            </w:r>
          </w:p>
        </w:tc>
      </w:tr>
      <w:tr w:rsidR="00375BE5" w14:paraId="43E7329E" w14:textId="77777777" w:rsidTr="00375BE5">
        <w:trPr>
          <w:trHeight w:hRule="exact" w:val="436"/>
        </w:trPr>
        <w:tc>
          <w:tcPr>
            <w:tcW w:w="1675" w:type="dxa"/>
            <w:vMerge/>
            <w:tcBorders>
              <w:left w:val="single" w:sz="8" w:space="0" w:color="000000"/>
              <w:right w:val="single" w:sz="8" w:space="0" w:color="000000"/>
            </w:tcBorders>
          </w:tcPr>
          <w:p w14:paraId="3E31B748" w14:textId="77777777" w:rsidR="00375BE5" w:rsidRDefault="00375BE5" w:rsidP="00375BE5"/>
        </w:tc>
        <w:tc>
          <w:tcPr>
            <w:tcW w:w="1224" w:type="dxa"/>
            <w:vMerge/>
            <w:tcBorders>
              <w:left w:val="single" w:sz="8" w:space="0" w:color="000000"/>
              <w:right w:val="single" w:sz="8" w:space="0" w:color="000000"/>
            </w:tcBorders>
          </w:tcPr>
          <w:p w14:paraId="145111A0" w14:textId="77777777" w:rsidR="00375BE5" w:rsidRDefault="00375BE5" w:rsidP="00375BE5"/>
        </w:tc>
        <w:tc>
          <w:tcPr>
            <w:tcW w:w="2803" w:type="dxa"/>
            <w:vMerge/>
            <w:tcBorders>
              <w:left w:val="single" w:sz="8" w:space="0" w:color="000000"/>
              <w:right w:val="single" w:sz="8" w:space="0" w:color="000000"/>
            </w:tcBorders>
          </w:tcPr>
          <w:p w14:paraId="051DD56F" w14:textId="77777777" w:rsidR="00375BE5" w:rsidRDefault="00375BE5" w:rsidP="00375BE5"/>
        </w:tc>
        <w:tc>
          <w:tcPr>
            <w:tcW w:w="998" w:type="dxa"/>
            <w:vMerge/>
            <w:tcBorders>
              <w:left w:val="single" w:sz="8" w:space="0" w:color="000000"/>
              <w:right w:val="single" w:sz="8" w:space="0" w:color="000000"/>
            </w:tcBorders>
          </w:tcPr>
          <w:p w14:paraId="6491C08A" w14:textId="77777777" w:rsidR="00375BE5" w:rsidRDefault="00375BE5" w:rsidP="00375BE5"/>
        </w:tc>
        <w:tc>
          <w:tcPr>
            <w:tcW w:w="3545" w:type="dxa"/>
            <w:tcBorders>
              <w:top w:val="nil"/>
              <w:left w:val="single" w:sz="8" w:space="0" w:color="000000"/>
              <w:bottom w:val="nil"/>
              <w:right w:val="single" w:sz="8" w:space="0" w:color="000000"/>
            </w:tcBorders>
          </w:tcPr>
          <w:p w14:paraId="46945755" w14:textId="77777777" w:rsidR="00375BE5" w:rsidRDefault="00375BE5" w:rsidP="00375BE5">
            <w:pPr>
              <w:pStyle w:val="TableParagraph"/>
              <w:spacing w:before="136"/>
              <w:ind w:left="27"/>
              <w:rPr>
                <w:rFonts w:ascii="Calibri" w:eastAsia="Calibri" w:hAnsi="Calibri" w:cs="Calibri"/>
              </w:rPr>
            </w:pPr>
            <w:r>
              <w:rPr>
                <w:rFonts w:ascii="Calibri"/>
              </w:rPr>
              <w:t>Mean urgency incontinence episodes</w:t>
            </w:r>
          </w:p>
        </w:tc>
      </w:tr>
      <w:tr w:rsidR="00375BE5" w14:paraId="5F5D6511" w14:textId="77777777" w:rsidTr="00375BE5">
        <w:trPr>
          <w:trHeight w:hRule="exact" w:val="1189"/>
        </w:trPr>
        <w:tc>
          <w:tcPr>
            <w:tcW w:w="1675" w:type="dxa"/>
            <w:vMerge/>
            <w:tcBorders>
              <w:left w:val="single" w:sz="8" w:space="0" w:color="000000"/>
              <w:bottom w:val="single" w:sz="8" w:space="0" w:color="000000"/>
              <w:right w:val="single" w:sz="8" w:space="0" w:color="000000"/>
            </w:tcBorders>
          </w:tcPr>
          <w:p w14:paraId="178DAFF7" w14:textId="77777777" w:rsidR="00375BE5" w:rsidRDefault="00375BE5" w:rsidP="00375BE5"/>
        </w:tc>
        <w:tc>
          <w:tcPr>
            <w:tcW w:w="1224" w:type="dxa"/>
            <w:vMerge/>
            <w:tcBorders>
              <w:left w:val="single" w:sz="8" w:space="0" w:color="000000"/>
              <w:bottom w:val="nil"/>
              <w:right w:val="single" w:sz="8" w:space="0" w:color="000000"/>
            </w:tcBorders>
          </w:tcPr>
          <w:p w14:paraId="31A46508" w14:textId="77777777" w:rsidR="00375BE5" w:rsidRDefault="00375BE5" w:rsidP="00375BE5"/>
        </w:tc>
        <w:tc>
          <w:tcPr>
            <w:tcW w:w="2803" w:type="dxa"/>
            <w:vMerge/>
            <w:tcBorders>
              <w:left w:val="single" w:sz="8" w:space="0" w:color="000000"/>
              <w:bottom w:val="single" w:sz="8" w:space="0" w:color="000000"/>
              <w:right w:val="single" w:sz="8" w:space="0" w:color="000000"/>
            </w:tcBorders>
          </w:tcPr>
          <w:p w14:paraId="0AC4B6A1" w14:textId="77777777" w:rsidR="00375BE5" w:rsidRDefault="00375BE5" w:rsidP="00375BE5"/>
        </w:tc>
        <w:tc>
          <w:tcPr>
            <w:tcW w:w="998" w:type="dxa"/>
            <w:vMerge/>
            <w:tcBorders>
              <w:left w:val="single" w:sz="8" w:space="0" w:color="000000"/>
              <w:bottom w:val="single" w:sz="8" w:space="0" w:color="000000"/>
              <w:right w:val="single" w:sz="8" w:space="0" w:color="000000"/>
            </w:tcBorders>
          </w:tcPr>
          <w:p w14:paraId="379F0658" w14:textId="77777777" w:rsidR="00375BE5" w:rsidRDefault="00375BE5" w:rsidP="00375BE5"/>
        </w:tc>
        <w:tc>
          <w:tcPr>
            <w:tcW w:w="3545" w:type="dxa"/>
            <w:tcBorders>
              <w:top w:val="nil"/>
              <w:left w:val="single" w:sz="8" w:space="0" w:color="000000"/>
              <w:bottom w:val="single" w:sz="8" w:space="0" w:color="000000"/>
              <w:right w:val="single" w:sz="8" w:space="0" w:color="000000"/>
            </w:tcBorders>
          </w:tcPr>
          <w:p w14:paraId="6AC33F39" w14:textId="77777777" w:rsidR="00375BE5" w:rsidRDefault="00375BE5" w:rsidP="00375BE5">
            <w:pPr>
              <w:pStyle w:val="TableParagraph"/>
              <w:spacing w:line="259" w:lineRule="exact"/>
              <w:ind w:left="27"/>
              <w:rPr>
                <w:rFonts w:ascii="Calibri" w:eastAsia="Calibri" w:hAnsi="Calibri" w:cs="Calibri"/>
              </w:rPr>
            </w:pPr>
            <w:r>
              <w:rPr>
                <w:rFonts w:ascii="Calibri"/>
              </w:rPr>
              <w:t>/24 h: 2.92</w:t>
            </w:r>
          </w:p>
        </w:tc>
      </w:tr>
    </w:tbl>
    <w:p w14:paraId="1CFB2494" w14:textId="77777777" w:rsidR="00375BE5" w:rsidRDefault="00375BE5" w:rsidP="00375BE5">
      <w:pPr>
        <w:spacing w:line="259" w:lineRule="exact"/>
        <w:rPr>
          <w:rFonts w:ascii="Calibri" w:eastAsia="Calibri" w:hAnsi="Calibri" w:cs="Calibri"/>
        </w:rPr>
        <w:sectPr w:rsidR="00375BE5">
          <w:pgSz w:w="15840" w:h="12240" w:orient="landscape"/>
          <w:pgMar w:top="1000" w:right="2260" w:bottom="280" w:left="900" w:header="720" w:footer="720" w:gutter="0"/>
          <w:cols w:space="720"/>
        </w:sectPr>
      </w:pPr>
    </w:p>
    <w:p w14:paraId="69B70EB7" w14:textId="77777777" w:rsidR="00375BE5" w:rsidRDefault="00375BE5" w:rsidP="00375BE5">
      <w:pPr>
        <w:spacing w:before="10"/>
        <w:rPr>
          <w:rFonts w:ascii="Times New Roman" w:eastAsia="Times New Roman" w:hAnsi="Times New Roman" w:cs="Times New Roman"/>
          <w:sz w:val="6"/>
          <w:szCs w:val="6"/>
        </w:rPr>
      </w:pPr>
    </w:p>
    <w:tbl>
      <w:tblPr>
        <w:tblW w:w="0" w:type="auto"/>
        <w:tblInd w:w="106" w:type="dxa"/>
        <w:tblLayout w:type="fixed"/>
        <w:tblCellMar>
          <w:left w:w="0" w:type="dxa"/>
          <w:right w:w="0" w:type="dxa"/>
        </w:tblCellMar>
        <w:tblLook w:val="01E0" w:firstRow="1" w:lastRow="1" w:firstColumn="1" w:lastColumn="1" w:noHBand="0" w:noVBand="0"/>
      </w:tblPr>
      <w:tblGrid>
        <w:gridCol w:w="1675"/>
        <w:gridCol w:w="6043"/>
        <w:gridCol w:w="4318"/>
        <w:gridCol w:w="1757"/>
      </w:tblGrid>
      <w:tr w:rsidR="00375BE5" w14:paraId="26350A2C" w14:textId="77777777" w:rsidTr="00375BE5">
        <w:trPr>
          <w:trHeight w:hRule="exact" w:val="2323"/>
        </w:trPr>
        <w:tc>
          <w:tcPr>
            <w:tcW w:w="1675" w:type="dxa"/>
            <w:tcBorders>
              <w:top w:val="single" w:sz="8" w:space="0" w:color="000000"/>
              <w:left w:val="single" w:sz="8" w:space="0" w:color="000000"/>
              <w:bottom w:val="single" w:sz="8" w:space="0" w:color="000000"/>
              <w:right w:val="single" w:sz="8" w:space="0" w:color="000000"/>
            </w:tcBorders>
            <w:shd w:val="clear" w:color="auto" w:fill="E2EFDA"/>
          </w:tcPr>
          <w:p w14:paraId="2EBC713A" w14:textId="77777777" w:rsidR="00375BE5" w:rsidRDefault="00375BE5" w:rsidP="00375BE5">
            <w:pPr>
              <w:pStyle w:val="TableParagraph"/>
              <w:spacing w:before="10"/>
              <w:rPr>
                <w:rFonts w:ascii="Times New Roman" w:eastAsia="Times New Roman" w:hAnsi="Times New Roman" w:cs="Times New Roman"/>
                <w:sz w:val="24"/>
                <w:szCs w:val="24"/>
              </w:rPr>
            </w:pPr>
          </w:p>
          <w:p w14:paraId="0E508362" w14:textId="77777777" w:rsidR="00375BE5" w:rsidRDefault="00375BE5" w:rsidP="00375BE5">
            <w:pPr>
              <w:pStyle w:val="TableParagraph"/>
              <w:spacing w:line="259" w:lineRule="auto"/>
              <w:ind w:left="27" w:right="101"/>
              <w:rPr>
                <w:rFonts w:ascii="Calibri" w:eastAsia="Calibri" w:hAnsi="Calibri" w:cs="Calibri"/>
              </w:rPr>
            </w:pPr>
            <w:r>
              <w:rPr>
                <w:rFonts w:ascii="Calibri"/>
                <w:b/>
              </w:rPr>
              <w:t>Author, Year Total Population (Included population) Country</w:t>
            </w:r>
          </w:p>
          <w:p w14:paraId="41CCFAC0" w14:textId="77777777" w:rsidR="00375BE5" w:rsidRDefault="00375BE5" w:rsidP="00375BE5">
            <w:pPr>
              <w:pStyle w:val="TableParagraph"/>
              <w:spacing w:line="259" w:lineRule="auto"/>
              <w:ind w:left="27" w:right="225"/>
              <w:rPr>
                <w:rFonts w:ascii="Calibri" w:eastAsia="Calibri" w:hAnsi="Calibri" w:cs="Calibri"/>
              </w:rPr>
            </w:pPr>
            <w:r>
              <w:rPr>
                <w:rFonts w:ascii="Calibri"/>
                <w:b/>
              </w:rPr>
              <w:t>Trial name (Quality rating)</w:t>
            </w:r>
          </w:p>
        </w:tc>
        <w:tc>
          <w:tcPr>
            <w:tcW w:w="6043" w:type="dxa"/>
            <w:tcBorders>
              <w:top w:val="single" w:sz="8" w:space="0" w:color="000000"/>
              <w:left w:val="single" w:sz="8" w:space="0" w:color="000000"/>
              <w:bottom w:val="single" w:sz="8" w:space="0" w:color="000000"/>
              <w:right w:val="single" w:sz="8" w:space="0" w:color="000000"/>
            </w:tcBorders>
            <w:shd w:val="clear" w:color="auto" w:fill="E2EFDA"/>
          </w:tcPr>
          <w:p w14:paraId="6FBC81C5" w14:textId="77777777" w:rsidR="00375BE5" w:rsidRDefault="00375BE5" w:rsidP="00375BE5">
            <w:pPr>
              <w:pStyle w:val="TableParagraph"/>
              <w:rPr>
                <w:rFonts w:ascii="Times New Roman" w:eastAsia="Times New Roman" w:hAnsi="Times New Roman" w:cs="Times New Roman"/>
              </w:rPr>
            </w:pPr>
          </w:p>
          <w:p w14:paraId="2DCB6398" w14:textId="77777777" w:rsidR="00375BE5" w:rsidRDefault="00375BE5" w:rsidP="00375BE5">
            <w:pPr>
              <w:pStyle w:val="TableParagraph"/>
              <w:rPr>
                <w:rFonts w:ascii="Times New Roman" w:eastAsia="Times New Roman" w:hAnsi="Times New Roman" w:cs="Times New Roman"/>
              </w:rPr>
            </w:pPr>
          </w:p>
          <w:p w14:paraId="6EB88FF7" w14:textId="77777777" w:rsidR="00375BE5" w:rsidRDefault="00375BE5" w:rsidP="00375BE5">
            <w:pPr>
              <w:pStyle w:val="TableParagraph"/>
              <w:rPr>
                <w:rFonts w:ascii="Times New Roman" w:eastAsia="Times New Roman" w:hAnsi="Times New Roman" w:cs="Times New Roman"/>
              </w:rPr>
            </w:pPr>
          </w:p>
          <w:p w14:paraId="3977D717" w14:textId="77777777" w:rsidR="00375BE5" w:rsidRDefault="00375BE5" w:rsidP="00375BE5">
            <w:pPr>
              <w:pStyle w:val="TableParagraph"/>
              <w:rPr>
                <w:rFonts w:ascii="Times New Roman" w:eastAsia="Times New Roman" w:hAnsi="Times New Roman" w:cs="Times New Roman"/>
              </w:rPr>
            </w:pPr>
          </w:p>
          <w:p w14:paraId="4583579C" w14:textId="77777777" w:rsidR="00375BE5" w:rsidRDefault="00375BE5" w:rsidP="00375BE5">
            <w:pPr>
              <w:pStyle w:val="TableParagraph"/>
              <w:rPr>
                <w:rFonts w:ascii="Times New Roman" w:eastAsia="Times New Roman" w:hAnsi="Times New Roman" w:cs="Times New Roman"/>
              </w:rPr>
            </w:pPr>
          </w:p>
          <w:p w14:paraId="5AC4D5BC" w14:textId="77777777" w:rsidR="00375BE5" w:rsidRDefault="00375BE5" w:rsidP="00375BE5">
            <w:pPr>
              <w:pStyle w:val="TableParagraph"/>
              <w:rPr>
                <w:rFonts w:ascii="Times New Roman" w:eastAsia="Times New Roman" w:hAnsi="Times New Roman" w:cs="Times New Roman"/>
              </w:rPr>
            </w:pPr>
          </w:p>
          <w:p w14:paraId="4C4873E0" w14:textId="77777777" w:rsidR="00375BE5" w:rsidRDefault="00375BE5" w:rsidP="00375BE5">
            <w:pPr>
              <w:pStyle w:val="TableParagraph"/>
              <w:spacing w:before="2"/>
              <w:rPr>
                <w:rFonts w:ascii="Times New Roman" w:eastAsia="Times New Roman" w:hAnsi="Times New Roman" w:cs="Times New Roman"/>
                <w:sz w:val="19"/>
                <w:szCs w:val="19"/>
              </w:rPr>
            </w:pPr>
          </w:p>
          <w:p w14:paraId="12922568" w14:textId="77777777" w:rsidR="00375BE5" w:rsidRDefault="00375BE5" w:rsidP="00375BE5">
            <w:pPr>
              <w:pStyle w:val="TableParagraph"/>
              <w:ind w:left="27"/>
              <w:rPr>
                <w:rFonts w:ascii="Calibri" w:eastAsia="Calibri" w:hAnsi="Calibri" w:cs="Calibri"/>
              </w:rPr>
            </w:pPr>
            <w:r>
              <w:rPr>
                <w:rFonts w:ascii="Calibri"/>
                <w:b/>
              </w:rPr>
              <w:t>Efficacy/effectiveness outcomes</w:t>
            </w:r>
          </w:p>
          <w:p w14:paraId="0BB1AFC5" w14:textId="77777777" w:rsidR="00375BE5" w:rsidRDefault="00375BE5" w:rsidP="00375BE5">
            <w:pPr>
              <w:pStyle w:val="TableParagraph"/>
              <w:spacing w:before="22"/>
              <w:ind w:left="27"/>
              <w:rPr>
                <w:rFonts w:ascii="Calibri" w:eastAsia="Calibri" w:hAnsi="Calibri" w:cs="Calibri"/>
              </w:rPr>
            </w:pPr>
            <w:r>
              <w:rPr>
                <w:rFonts w:ascii="Calibri"/>
                <w:b/>
                <w:i/>
              </w:rPr>
              <w:t>(from PICOS; see checklist)</w:t>
            </w:r>
          </w:p>
        </w:tc>
        <w:tc>
          <w:tcPr>
            <w:tcW w:w="4318" w:type="dxa"/>
            <w:tcBorders>
              <w:top w:val="single" w:sz="8" w:space="0" w:color="000000"/>
              <w:left w:val="single" w:sz="8" w:space="0" w:color="000000"/>
              <w:bottom w:val="single" w:sz="8" w:space="0" w:color="000000"/>
              <w:right w:val="single" w:sz="8" w:space="0" w:color="000000"/>
            </w:tcBorders>
            <w:shd w:val="clear" w:color="auto" w:fill="E2EFDA"/>
          </w:tcPr>
          <w:p w14:paraId="3AB0D9C1" w14:textId="77777777" w:rsidR="00375BE5" w:rsidRDefault="00375BE5" w:rsidP="00375BE5">
            <w:pPr>
              <w:pStyle w:val="TableParagraph"/>
              <w:rPr>
                <w:rFonts w:ascii="Times New Roman" w:eastAsia="Times New Roman" w:hAnsi="Times New Roman" w:cs="Times New Roman"/>
              </w:rPr>
            </w:pPr>
          </w:p>
          <w:p w14:paraId="2D9E9C01" w14:textId="77777777" w:rsidR="00375BE5" w:rsidRDefault="00375BE5" w:rsidP="00375BE5">
            <w:pPr>
              <w:pStyle w:val="TableParagraph"/>
              <w:rPr>
                <w:rFonts w:ascii="Times New Roman" w:eastAsia="Times New Roman" w:hAnsi="Times New Roman" w:cs="Times New Roman"/>
              </w:rPr>
            </w:pPr>
          </w:p>
          <w:p w14:paraId="38D39281" w14:textId="77777777" w:rsidR="00375BE5" w:rsidRDefault="00375BE5" w:rsidP="00375BE5">
            <w:pPr>
              <w:pStyle w:val="TableParagraph"/>
              <w:rPr>
                <w:rFonts w:ascii="Times New Roman" w:eastAsia="Times New Roman" w:hAnsi="Times New Roman" w:cs="Times New Roman"/>
              </w:rPr>
            </w:pPr>
          </w:p>
          <w:p w14:paraId="27A824EC" w14:textId="77777777" w:rsidR="00375BE5" w:rsidRDefault="00375BE5" w:rsidP="00375BE5">
            <w:pPr>
              <w:pStyle w:val="TableParagraph"/>
              <w:rPr>
                <w:rFonts w:ascii="Times New Roman" w:eastAsia="Times New Roman" w:hAnsi="Times New Roman" w:cs="Times New Roman"/>
              </w:rPr>
            </w:pPr>
          </w:p>
          <w:p w14:paraId="789D4534" w14:textId="77777777" w:rsidR="00375BE5" w:rsidRDefault="00375BE5" w:rsidP="00375BE5">
            <w:pPr>
              <w:pStyle w:val="TableParagraph"/>
              <w:rPr>
                <w:rFonts w:ascii="Times New Roman" w:eastAsia="Times New Roman" w:hAnsi="Times New Roman" w:cs="Times New Roman"/>
              </w:rPr>
            </w:pPr>
          </w:p>
          <w:p w14:paraId="4474C311" w14:textId="77777777" w:rsidR="00375BE5" w:rsidRDefault="00375BE5" w:rsidP="00375BE5">
            <w:pPr>
              <w:pStyle w:val="TableParagraph"/>
              <w:rPr>
                <w:rFonts w:ascii="Times New Roman" w:eastAsia="Times New Roman" w:hAnsi="Times New Roman" w:cs="Times New Roman"/>
              </w:rPr>
            </w:pPr>
          </w:p>
          <w:p w14:paraId="4E6C41A9" w14:textId="77777777" w:rsidR="00375BE5" w:rsidRDefault="00375BE5" w:rsidP="00375BE5">
            <w:pPr>
              <w:pStyle w:val="TableParagraph"/>
              <w:spacing w:before="2"/>
              <w:rPr>
                <w:rFonts w:ascii="Times New Roman" w:eastAsia="Times New Roman" w:hAnsi="Times New Roman" w:cs="Times New Roman"/>
                <w:sz w:val="19"/>
                <w:szCs w:val="19"/>
              </w:rPr>
            </w:pPr>
          </w:p>
          <w:p w14:paraId="2A1FCC1C" w14:textId="77777777" w:rsidR="00375BE5" w:rsidRDefault="00375BE5" w:rsidP="00375BE5">
            <w:pPr>
              <w:pStyle w:val="TableParagraph"/>
              <w:ind w:left="27"/>
              <w:rPr>
                <w:rFonts w:ascii="Calibri" w:eastAsia="Calibri" w:hAnsi="Calibri" w:cs="Calibri"/>
              </w:rPr>
            </w:pPr>
            <w:r>
              <w:rPr>
                <w:rFonts w:ascii="Calibri"/>
                <w:b/>
              </w:rPr>
              <w:t>Harms</w:t>
            </w:r>
          </w:p>
          <w:p w14:paraId="20E60E3D" w14:textId="77777777" w:rsidR="00375BE5" w:rsidRDefault="00375BE5" w:rsidP="00375BE5">
            <w:pPr>
              <w:pStyle w:val="TableParagraph"/>
              <w:spacing w:before="22"/>
              <w:ind w:left="27"/>
              <w:rPr>
                <w:rFonts w:ascii="Calibri" w:eastAsia="Calibri" w:hAnsi="Calibri" w:cs="Calibri"/>
              </w:rPr>
            </w:pPr>
            <w:r>
              <w:rPr>
                <w:rFonts w:ascii="Calibri"/>
                <w:b/>
                <w:i/>
              </w:rPr>
              <w:t>(from PICOS; see checklist)</w:t>
            </w:r>
          </w:p>
        </w:tc>
        <w:tc>
          <w:tcPr>
            <w:tcW w:w="1757" w:type="dxa"/>
            <w:tcBorders>
              <w:top w:val="single" w:sz="8" w:space="0" w:color="000000"/>
              <w:left w:val="single" w:sz="8" w:space="0" w:color="000000"/>
              <w:bottom w:val="single" w:sz="8" w:space="0" w:color="000000"/>
              <w:right w:val="single" w:sz="8" w:space="0" w:color="000000"/>
            </w:tcBorders>
            <w:shd w:val="clear" w:color="auto" w:fill="E2EFDA"/>
          </w:tcPr>
          <w:p w14:paraId="34BCF940" w14:textId="77777777" w:rsidR="00375BE5" w:rsidRDefault="00375BE5" w:rsidP="00375BE5">
            <w:pPr>
              <w:pStyle w:val="TableParagraph"/>
              <w:rPr>
                <w:rFonts w:ascii="Times New Roman" w:eastAsia="Times New Roman" w:hAnsi="Times New Roman" w:cs="Times New Roman"/>
              </w:rPr>
            </w:pPr>
          </w:p>
          <w:p w14:paraId="50B2E3D7" w14:textId="77777777" w:rsidR="00375BE5" w:rsidRDefault="00375BE5" w:rsidP="00375BE5">
            <w:pPr>
              <w:pStyle w:val="TableParagraph"/>
              <w:rPr>
                <w:rFonts w:ascii="Times New Roman" w:eastAsia="Times New Roman" w:hAnsi="Times New Roman" w:cs="Times New Roman"/>
              </w:rPr>
            </w:pPr>
          </w:p>
          <w:p w14:paraId="79DB95E7" w14:textId="77777777" w:rsidR="00375BE5" w:rsidRDefault="00375BE5" w:rsidP="00375BE5">
            <w:pPr>
              <w:pStyle w:val="TableParagraph"/>
              <w:rPr>
                <w:rFonts w:ascii="Times New Roman" w:eastAsia="Times New Roman" w:hAnsi="Times New Roman" w:cs="Times New Roman"/>
              </w:rPr>
            </w:pPr>
          </w:p>
          <w:p w14:paraId="7812C736" w14:textId="77777777" w:rsidR="00375BE5" w:rsidRDefault="00375BE5" w:rsidP="00375BE5">
            <w:pPr>
              <w:pStyle w:val="TableParagraph"/>
              <w:rPr>
                <w:rFonts w:ascii="Times New Roman" w:eastAsia="Times New Roman" w:hAnsi="Times New Roman" w:cs="Times New Roman"/>
              </w:rPr>
            </w:pPr>
          </w:p>
          <w:p w14:paraId="03714C0C" w14:textId="77777777" w:rsidR="00375BE5" w:rsidRDefault="00375BE5" w:rsidP="00375BE5">
            <w:pPr>
              <w:pStyle w:val="TableParagraph"/>
              <w:rPr>
                <w:rFonts w:ascii="Times New Roman" w:eastAsia="Times New Roman" w:hAnsi="Times New Roman" w:cs="Times New Roman"/>
              </w:rPr>
            </w:pPr>
          </w:p>
          <w:p w14:paraId="2C7F0B5A" w14:textId="77777777" w:rsidR="00375BE5" w:rsidRDefault="00375BE5" w:rsidP="00375BE5">
            <w:pPr>
              <w:pStyle w:val="TableParagraph"/>
              <w:rPr>
                <w:rFonts w:ascii="Times New Roman" w:eastAsia="Times New Roman" w:hAnsi="Times New Roman" w:cs="Times New Roman"/>
              </w:rPr>
            </w:pPr>
          </w:p>
          <w:p w14:paraId="20E34EDE" w14:textId="77777777" w:rsidR="00375BE5" w:rsidRDefault="00375BE5" w:rsidP="00375BE5">
            <w:pPr>
              <w:pStyle w:val="TableParagraph"/>
              <w:spacing w:before="2"/>
              <w:rPr>
                <w:rFonts w:ascii="Times New Roman" w:eastAsia="Times New Roman" w:hAnsi="Times New Roman" w:cs="Times New Roman"/>
                <w:sz w:val="19"/>
                <w:szCs w:val="19"/>
              </w:rPr>
            </w:pPr>
          </w:p>
          <w:p w14:paraId="4B5565F3" w14:textId="77777777" w:rsidR="00375BE5" w:rsidRDefault="00375BE5" w:rsidP="00375BE5">
            <w:pPr>
              <w:pStyle w:val="TableParagraph"/>
              <w:spacing w:line="259" w:lineRule="auto"/>
              <w:ind w:left="27" w:right="716"/>
              <w:rPr>
                <w:rFonts w:ascii="Calibri" w:eastAsia="Calibri" w:hAnsi="Calibri" w:cs="Calibri"/>
              </w:rPr>
            </w:pPr>
            <w:r>
              <w:rPr>
                <w:rFonts w:ascii="Calibri"/>
                <w:b/>
              </w:rPr>
              <w:t>Funding/ Comments</w:t>
            </w:r>
          </w:p>
        </w:tc>
      </w:tr>
      <w:tr w:rsidR="00375BE5" w14:paraId="510B3A5C" w14:textId="77777777" w:rsidTr="00375BE5">
        <w:trPr>
          <w:trHeight w:hRule="exact" w:val="287"/>
        </w:trPr>
        <w:tc>
          <w:tcPr>
            <w:tcW w:w="1675" w:type="dxa"/>
            <w:tcBorders>
              <w:top w:val="single" w:sz="8" w:space="0" w:color="000000"/>
              <w:left w:val="single" w:sz="8" w:space="0" w:color="000000"/>
              <w:bottom w:val="nil"/>
              <w:right w:val="single" w:sz="8" w:space="0" w:color="000000"/>
            </w:tcBorders>
          </w:tcPr>
          <w:p w14:paraId="5BD40D3A" w14:textId="77777777" w:rsidR="00375BE5" w:rsidRDefault="00375BE5" w:rsidP="00375BE5">
            <w:pPr>
              <w:pStyle w:val="TableParagraph"/>
              <w:ind w:left="27"/>
              <w:rPr>
                <w:rFonts w:ascii="Calibri" w:eastAsia="Calibri" w:hAnsi="Calibri" w:cs="Calibri"/>
              </w:rPr>
            </w:pPr>
            <w:r>
              <w:rPr>
                <w:rFonts w:ascii="Calibri"/>
              </w:rPr>
              <w:t>Herschorn et al.,</w:t>
            </w:r>
          </w:p>
        </w:tc>
        <w:tc>
          <w:tcPr>
            <w:tcW w:w="6043" w:type="dxa"/>
            <w:tcBorders>
              <w:top w:val="single" w:sz="8" w:space="0" w:color="000000"/>
              <w:left w:val="single" w:sz="8" w:space="0" w:color="000000"/>
              <w:bottom w:val="nil"/>
              <w:right w:val="single" w:sz="8" w:space="0" w:color="000000"/>
            </w:tcBorders>
          </w:tcPr>
          <w:p w14:paraId="710C62B4" w14:textId="77777777" w:rsidR="00375BE5" w:rsidRDefault="00375BE5" w:rsidP="00375BE5">
            <w:pPr>
              <w:pStyle w:val="TableParagraph"/>
              <w:ind w:left="27"/>
              <w:rPr>
                <w:rFonts w:ascii="Calibri" w:eastAsia="Calibri" w:hAnsi="Calibri" w:cs="Calibri"/>
              </w:rPr>
            </w:pPr>
            <w:r>
              <w:rPr>
                <w:rFonts w:ascii="Calibri"/>
              </w:rPr>
              <w:t>Mirabegron 25 mg vs. Mirabegron 50 mg vs. Solifenacin 5 mg vs.</w:t>
            </w:r>
          </w:p>
        </w:tc>
        <w:tc>
          <w:tcPr>
            <w:tcW w:w="4318" w:type="dxa"/>
            <w:tcBorders>
              <w:top w:val="single" w:sz="8" w:space="0" w:color="000000"/>
              <w:left w:val="single" w:sz="8" w:space="0" w:color="000000"/>
              <w:bottom w:val="nil"/>
              <w:right w:val="single" w:sz="8" w:space="0" w:color="000000"/>
            </w:tcBorders>
          </w:tcPr>
          <w:p w14:paraId="03337E2B" w14:textId="77777777" w:rsidR="00375BE5" w:rsidRDefault="00375BE5" w:rsidP="00375BE5">
            <w:pPr>
              <w:pStyle w:val="TableParagraph"/>
              <w:spacing w:line="230" w:lineRule="exact"/>
              <w:ind w:left="23"/>
              <w:rPr>
                <w:rFonts w:ascii="Calibri" w:eastAsia="Calibri" w:hAnsi="Calibri" w:cs="Calibri"/>
                <w:sz w:val="19"/>
                <w:szCs w:val="19"/>
              </w:rPr>
            </w:pPr>
            <w:r>
              <w:rPr>
                <w:rFonts w:ascii="Calibri"/>
                <w:sz w:val="19"/>
              </w:rPr>
              <w:t>Mirabegron</w:t>
            </w:r>
            <w:r>
              <w:rPr>
                <w:rFonts w:ascii="Calibri"/>
                <w:spacing w:val="-6"/>
                <w:sz w:val="19"/>
              </w:rPr>
              <w:t xml:space="preserve"> </w:t>
            </w:r>
            <w:r>
              <w:rPr>
                <w:rFonts w:ascii="Calibri"/>
                <w:sz w:val="19"/>
              </w:rPr>
              <w:t>25</w:t>
            </w:r>
            <w:r>
              <w:rPr>
                <w:rFonts w:ascii="Calibri"/>
                <w:spacing w:val="-5"/>
                <w:sz w:val="19"/>
              </w:rPr>
              <w:t xml:space="preserve"> </w:t>
            </w:r>
            <w:r>
              <w:rPr>
                <w:rFonts w:ascii="Calibri"/>
                <w:sz w:val="19"/>
              </w:rPr>
              <w:t>mg</w:t>
            </w:r>
            <w:r>
              <w:rPr>
                <w:rFonts w:ascii="Calibri"/>
                <w:spacing w:val="-6"/>
                <w:sz w:val="19"/>
              </w:rPr>
              <w:t xml:space="preserve"> </w:t>
            </w:r>
            <w:r>
              <w:rPr>
                <w:rFonts w:ascii="Calibri"/>
                <w:sz w:val="19"/>
              </w:rPr>
              <w:t>vs.</w:t>
            </w:r>
            <w:r>
              <w:rPr>
                <w:rFonts w:ascii="Calibri"/>
                <w:spacing w:val="-5"/>
                <w:sz w:val="19"/>
              </w:rPr>
              <w:t xml:space="preserve"> </w:t>
            </w:r>
            <w:r>
              <w:rPr>
                <w:rFonts w:ascii="Calibri"/>
                <w:sz w:val="19"/>
              </w:rPr>
              <w:t>Mirabegron</w:t>
            </w:r>
            <w:r>
              <w:rPr>
                <w:rFonts w:ascii="Calibri"/>
                <w:spacing w:val="-6"/>
                <w:sz w:val="19"/>
              </w:rPr>
              <w:t xml:space="preserve"> </w:t>
            </w:r>
            <w:r>
              <w:rPr>
                <w:rFonts w:ascii="Calibri"/>
                <w:sz w:val="19"/>
              </w:rPr>
              <w:t>50</w:t>
            </w:r>
            <w:r>
              <w:rPr>
                <w:rFonts w:ascii="Calibri"/>
                <w:spacing w:val="-5"/>
                <w:sz w:val="19"/>
              </w:rPr>
              <w:t xml:space="preserve"> </w:t>
            </w:r>
            <w:r>
              <w:rPr>
                <w:rFonts w:ascii="Calibri"/>
                <w:sz w:val="19"/>
              </w:rPr>
              <w:t>mg</w:t>
            </w:r>
            <w:r>
              <w:rPr>
                <w:rFonts w:ascii="Calibri"/>
                <w:spacing w:val="-6"/>
                <w:sz w:val="19"/>
              </w:rPr>
              <w:t xml:space="preserve"> </w:t>
            </w:r>
            <w:r>
              <w:rPr>
                <w:rFonts w:ascii="Calibri"/>
                <w:sz w:val="19"/>
              </w:rPr>
              <w:t>vs.</w:t>
            </w:r>
          </w:p>
        </w:tc>
        <w:tc>
          <w:tcPr>
            <w:tcW w:w="1757" w:type="dxa"/>
            <w:tcBorders>
              <w:top w:val="single" w:sz="8" w:space="0" w:color="000000"/>
              <w:left w:val="single" w:sz="8" w:space="0" w:color="000000"/>
              <w:bottom w:val="nil"/>
              <w:right w:val="single" w:sz="8" w:space="0" w:color="000000"/>
            </w:tcBorders>
          </w:tcPr>
          <w:p w14:paraId="697BE4F3" w14:textId="77777777" w:rsidR="00375BE5" w:rsidRDefault="00375BE5" w:rsidP="00375BE5">
            <w:pPr>
              <w:pStyle w:val="TableParagraph"/>
              <w:ind w:left="27"/>
              <w:rPr>
                <w:rFonts w:ascii="Calibri" w:eastAsia="Calibri" w:hAnsi="Calibri" w:cs="Calibri"/>
              </w:rPr>
            </w:pPr>
            <w:r>
              <w:rPr>
                <w:rFonts w:ascii="Calibri"/>
              </w:rPr>
              <w:t>Astellas Pharma</w:t>
            </w:r>
          </w:p>
        </w:tc>
      </w:tr>
      <w:tr w:rsidR="00375BE5" w14:paraId="13C41195" w14:textId="77777777" w:rsidTr="00375BE5">
        <w:trPr>
          <w:trHeight w:hRule="exact" w:val="605"/>
        </w:trPr>
        <w:tc>
          <w:tcPr>
            <w:tcW w:w="1675" w:type="dxa"/>
            <w:tcBorders>
              <w:top w:val="nil"/>
              <w:left w:val="single" w:sz="8" w:space="0" w:color="000000"/>
              <w:bottom w:val="nil"/>
              <w:right w:val="single" w:sz="8" w:space="0" w:color="000000"/>
            </w:tcBorders>
          </w:tcPr>
          <w:p w14:paraId="36CAC479" w14:textId="77777777" w:rsidR="00375BE5" w:rsidRDefault="00375BE5" w:rsidP="00375BE5">
            <w:pPr>
              <w:pStyle w:val="TableParagraph"/>
              <w:spacing w:before="15" w:line="259" w:lineRule="auto"/>
              <w:ind w:left="27" w:right="122"/>
              <w:rPr>
                <w:rFonts w:ascii="Calibri" w:eastAsia="Calibri" w:hAnsi="Calibri" w:cs="Calibri"/>
              </w:rPr>
            </w:pPr>
            <w:r>
              <w:rPr>
                <w:rFonts w:ascii="Calibri"/>
              </w:rPr>
              <w:t xml:space="preserve">2017 </w:t>
            </w:r>
            <w:r>
              <w:rPr>
                <w:rFonts w:ascii="Calibri"/>
              </w:rPr>
              <w:fldChar w:fldCharType="begin">
                <w:fldData xml:space="preserve">PEVuZE5vdGU+PENpdGU+PEF1dGhvcj5IZXJzY2hvcm48L0F1dGhvcj48WWVhcj4yMDE3PC9ZZWFy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==
</w:fldData>
              </w:fldChar>
            </w:r>
            <w:r>
              <w:rPr>
                <w:rFonts w:ascii="Calibri"/>
              </w:rPr>
              <w:instrText xml:space="preserve"> ADDIN EN.CITE </w:instrText>
            </w:r>
            <w:r>
              <w:rPr>
                <w:rFonts w:ascii="Calibri"/>
              </w:rPr>
              <w:fldChar w:fldCharType="begin">
                <w:fldData xml:space="preserve">PEVuZE5vdGU+PENpdGU+PEF1dGhvcj5IZXJzY2hvcm48L0F1dGhvcj48WWVhcj4yMDE3PC9ZZWFy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==
</w:fldData>
              </w:fldChar>
            </w:r>
            <w:r>
              <w:rPr>
                <w:rFonts w:ascii="Calibri"/>
              </w:rPr>
              <w:instrText xml:space="preserve"> ADDIN EN.CITE.DATA </w:instrText>
            </w:r>
            <w:r>
              <w:rPr>
                <w:rFonts w:ascii="Calibri"/>
              </w:rPr>
            </w:r>
            <w:r>
              <w:rPr>
                <w:rFonts w:ascii="Calibri"/>
              </w:rPr>
              <w:fldChar w:fldCharType="end"/>
            </w:r>
            <w:r>
              <w:rPr>
                <w:rFonts w:ascii="Calibri"/>
              </w:rPr>
            </w:r>
            <w:r>
              <w:rPr>
                <w:rFonts w:ascii="Calibri"/>
              </w:rPr>
              <w:fldChar w:fldCharType="separate"/>
            </w:r>
            <w:r>
              <w:rPr>
                <w:rFonts w:ascii="Calibri"/>
                <w:noProof/>
              </w:rPr>
              <w:t>[9]</w:t>
            </w:r>
            <w:r>
              <w:rPr>
                <w:rFonts w:ascii="Calibri"/>
              </w:rPr>
              <w:fldChar w:fldCharType="end"/>
            </w:r>
          </w:p>
        </w:tc>
        <w:tc>
          <w:tcPr>
            <w:tcW w:w="6043" w:type="dxa"/>
            <w:tcBorders>
              <w:top w:val="nil"/>
              <w:left w:val="single" w:sz="8" w:space="0" w:color="000000"/>
              <w:bottom w:val="nil"/>
              <w:right w:val="single" w:sz="8" w:space="0" w:color="000000"/>
            </w:tcBorders>
          </w:tcPr>
          <w:p w14:paraId="1BE022C3" w14:textId="77777777" w:rsidR="00375BE5" w:rsidRDefault="00375BE5" w:rsidP="00375BE5">
            <w:pPr>
              <w:pStyle w:val="TableParagraph"/>
              <w:spacing w:before="15" w:line="259" w:lineRule="auto"/>
              <w:ind w:left="27" w:right="775"/>
              <w:rPr>
                <w:rFonts w:ascii="Calibri" w:eastAsia="Calibri" w:hAnsi="Calibri" w:cs="Calibri"/>
              </w:rPr>
            </w:pPr>
            <w:r>
              <w:rPr>
                <w:rFonts w:ascii="Calibri"/>
              </w:rPr>
              <w:t>Solifenacin 5mg + Mirabegron 25mg vs. Solifenacin 5 mg + Mirabegron 50 mg</w:t>
            </w:r>
          </w:p>
        </w:tc>
        <w:tc>
          <w:tcPr>
            <w:tcW w:w="4318" w:type="dxa"/>
            <w:tcBorders>
              <w:top w:val="nil"/>
              <w:left w:val="single" w:sz="8" w:space="0" w:color="000000"/>
              <w:bottom w:val="nil"/>
              <w:right w:val="single" w:sz="8" w:space="0" w:color="000000"/>
            </w:tcBorders>
          </w:tcPr>
          <w:p w14:paraId="00A24D4A" w14:textId="77777777" w:rsidR="00375BE5" w:rsidRDefault="00375BE5" w:rsidP="00375BE5">
            <w:pPr>
              <w:pStyle w:val="TableParagraph"/>
              <w:spacing w:line="204" w:lineRule="exact"/>
              <w:ind w:left="23"/>
              <w:rPr>
                <w:rFonts w:ascii="Calibri" w:eastAsia="Calibri" w:hAnsi="Calibri" w:cs="Calibri"/>
                <w:sz w:val="19"/>
                <w:szCs w:val="19"/>
              </w:rPr>
            </w:pPr>
            <w:r>
              <w:rPr>
                <w:rFonts w:ascii="Calibri"/>
                <w:sz w:val="19"/>
              </w:rPr>
              <w:t>Solifenacin</w:t>
            </w:r>
            <w:r>
              <w:rPr>
                <w:rFonts w:ascii="Calibri"/>
                <w:spacing w:val="-7"/>
                <w:sz w:val="19"/>
              </w:rPr>
              <w:t xml:space="preserve"> </w:t>
            </w:r>
            <w:r>
              <w:rPr>
                <w:rFonts w:ascii="Calibri"/>
                <w:sz w:val="19"/>
              </w:rPr>
              <w:t>5</w:t>
            </w:r>
            <w:r>
              <w:rPr>
                <w:rFonts w:ascii="Calibri"/>
                <w:spacing w:val="-6"/>
                <w:sz w:val="19"/>
              </w:rPr>
              <w:t xml:space="preserve"> </w:t>
            </w:r>
            <w:r>
              <w:rPr>
                <w:rFonts w:ascii="Calibri"/>
                <w:sz w:val="19"/>
              </w:rPr>
              <w:t>mg</w:t>
            </w:r>
            <w:r>
              <w:rPr>
                <w:rFonts w:ascii="Calibri"/>
                <w:spacing w:val="-6"/>
                <w:sz w:val="19"/>
              </w:rPr>
              <w:t xml:space="preserve"> </w:t>
            </w:r>
            <w:r>
              <w:rPr>
                <w:rFonts w:ascii="Calibri"/>
                <w:sz w:val="19"/>
              </w:rPr>
              <w:t>vs.</w:t>
            </w:r>
            <w:r>
              <w:rPr>
                <w:rFonts w:ascii="Calibri"/>
                <w:spacing w:val="-6"/>
                <w:sz w:val="19"/>
              </w:rPr>
              <w:t xml:space="preserve"> </w:t>
            </w:r>
            <w:r>
              <w:rPr>
                <w:rFonts w:ascii="Calibri"/>
                <w:sz w:val="19"/>
              </w:rPr>
              <w:t>Solifenacin</w:t>
            </w:r>
            <w:r>
              <w:rPr>
                <w:rFonts w:ascii="Calibri"/>
                <w:spacing w:val="-6"/>
                <w:sz w:val="19"/>
              </w:rPr>
              <w:t xml:space="preserve"> </w:t>
            </w:r>
            <w:r>
              <w:rPr>
                <w:rFonts w:ascii="Calibri"/>
                <w:sz w:val="19"/>
              </w:rPr>
              <w:t>5mg</w:t>
            </w:r>
            <w:r>
              <w:rPr>
                <w:rFonts w:ascii="Calibri"/>
                <w:spacing w:val="-6"/>
                <w:sz w:val="19"/>
              </w:rPr>
              <w:t xml:space="preserve"> </w:t>
            </w:r>
            <w:r>
              <w:rPr>
                <w:rFonts w:ascii="Calibri"/>
                <w:sz w:val="19"/>
              </w:rPr>
              <w:t>+</w:t>
            </w:r>
            <w:r>
              <w:rPr>
                <w:rFonts w:ascii="Calibri"/>
                <w:spacing w:val="-6"/>
                <w:sz w:val="19"/>
              </w:rPr>
              <w:t xml:space="preserve"> </w:t>
            </w:r>
            <w:r>
              <w:rPr>
                <w:rFonts w:ascii="Calibri"/>
                <w:sz w:val="19"/>
              </w:rPr>
              <w:t>Mirabegron</w:t>
            </w:r>
          </w:p>
          <w:p w14:paraId="6D7BB711" w14:textId="77777777" w:rsidR="00375BE5" w:rsidRDefault="00375BE5" w:rsidP="00375BE5">
            <w:pPr>
              <w:pStyle w:val="TableParagraph"/>
              <w:spacing w:before="17"/>
              <w:ind w:left="23"/>
              <w:rPr>
                <w:rFonts w:ascii="Calibri" w:eastAsia="Calibri" w:hAnsi="Calibri" w:cs="Calibri"/>
                <w:sz w:val="19"/>
                <w:szCs w:val="19"/>
              </w:rPr>
            </w:pPr>
            <w:r>
              <w:rPr>
                <w:rFonts w:ascii="Calibri"/>
                <w:sz w:val="19"/>
              </w:rPr>
              <w:t>25mg</w:t>
            </w:r>
            <w:r>
              <w:rPr>
                <w:rFonts w:ascii="Calibri"/>
                <w:spacing w:val="-6"/>
                <w:sz w:val="19"/>
              </w:rPr>
              <w:t xml:space="preserve"> </w:t>
            </w:r>
            <w:r>
              <w:rPr>
                <w:rFonts w:ascii="Calibri"/>
                <w:sz w:val="19"/>
              </w:rPr>
              <w:t>vs.</w:t>
            </w:r>
            <w:r>
              <w:rPr>
                <w:rFonts w:ascii="Calibri"/>
                <w:spacing w:val="-5"/>
                <w:sz w:val="19"/>
              </w:rPr>
              <w:t xml:space="preserve"> </w:t>
            </w:r>
            <w:r>
              <w:rPr>
                <w:rFonts w:ascii="Calibri"/>
                <w:sz w:val="19"/>
              </w:rPr>
              <w:t>Solifenacin</w:t>
            </w:r>
            <w:r>
              <w:rPr>
                <w:rFonts w:ascii="Calibri"/>
                <w:spacing w:val="-5"/>
                <w:sz w:val="19"/>
              </w:rPr>
              <w:t xml:space="preserve"> </w:t>
            </w:r>
            <w:r>
              <w:rPr>
                <w:rFonts w:ascii="Calibri"/>
                <w:sz w:val="19"/>
              </w:rPr>
              <w:t>5</w:t>
            </w:r>
            <w:r>
              <w:rPr>
                <w:rFonts w:ascii="Calibri"/>
                <w:spacing w:val="-5"/>
                <w:sz w:val="19"/>
              </w:rPr>
              <w:t xml:space="preserve"> </w:t>
            </w:r>
            <w:r>
              <w:rPr>
                <w:rFonts w:ascii="Calibri"/>
                <w:sz w:val="19"/>
              </w:rPr>
              <w:t>mg</w:t>
            </w:r>
            <w:r>
              <w:rPr>
                <w:rFonts w:ascii="Calibri"/>
                <w:spacing w:val="-5"/>
                <w:sz w:val="19"/>
              </w:rPr>
              <w:t xml:space="preserve"> </w:t>
            </w:r>
            <w:r>
              <w:rPr>
                <w:rFonts w:ascii="Calibri"/>
                <w:sz w:val="19"/>
              </w:rPr>
              <w:t>+</w:t>
            </w:r>
            <w:r>
              <w:rPr>
                <w:rFonts w:ascii="Calibri"/>
                <w:spacing w:val="-5"/>
                <w:sz w:val="19"/>
              </w:rPr>
              <w:t xml:space="preserve"> </w:t>
            </w:r>
            <w:r>
              <w:rPr>
                <w:rFonts w:ascii="Calibri"/>
                <w:sz w:val="19"/>
              </w:rPr>
              <w:t>Mirabegron</w:t>
            </w:r>
            <w:r>
              <w:rPr>
                <w:rFonts w:ascii="Calibri"/>
                <w:spacing w:val="-5"/>
                <w:sz w:val="19"/>
              </w:rPr>
              <w:t xml:space="preserve"> </w:t>
            </w:r>
            <w:r>
              <w:rPr>
                <w:rFonts w:ascii="Calibri"/>
                <w:sz w:val="19"/>
              </w:rPr>
              <w:t>50</w:t>
            </w:r>
            <w:r>
              <w:rPr>
                <w:rFonts w:ascii="Calibri"/>
                <w:spacing w:val="-5"/>
                <w:sz w:val="19"/>
              </w:rPr>
              <w:t xml:space="preserve"> </w:t>
            </w:r>
            <w:r>
              <w:rPr>
                <w:rFonts w:ascii="Calibri"/>
                <w:sz w:val="19"/>
              </w:rPr>
              <w:t>mg</w:t>
            </w:r>
          </w:p>
        </w:tc>
        <w:tc>
          <w:tcPr>
            <w:tcW w:w="1757" w:type="dxa"/>
            <w:tcBorders>
              <w:top w:val="nil"/>
              <w:left w:val="single" w:sz="8" w:space="0" w:color="000000"/>
              <w:bottom w:val="nil"/>
              <w:right w:val="single" w:sz="8" w:space="0" w:color="000000"/>
            </w:tcBorders>
          </w:tcPr>
          <w:p w14:paraId="3E2B074E" w14:textId="77777777" w:rsidR="00375BE5" w:rsidRDefault="00375BE5" w:rsidP="00375BE5">
            <w:pPr>
              <w:pStyle w:val="TableParagraph"/>
              <w:spacing w:before="15" w:line="259" w:lineRule="auto"/>
              <w:ind w:left="27" w:right="268"/>
              <w:rPr>
                <w:rFonts w:ascii="Calibri" w:eastAsia="Calibri" w:hAnsi="Calibri" w:cs="Calibri"/>
              </w:rPr>
            </w:pPr>
            <w:r>
              <w:rPr>
                <w:rFonts w:ascii="Calibri"/>
              </w:rPr>
              <w:t>Europe B.V. and Astellas Pharma</w:t>
            </w:r>
          </w:p>
        </w:tc>
      </w:tr>
      <w:tr w:rsidR="00375BE5" w14:paraId="341E60CA" w14:textId="77777777" w:rsidTr="00375BE5">
        <w:trPr>
          <w:trHeight w:hRule="exact" w:val="605"/>
        </w:trPr>
        <w:tc>
          <w:tcPr>
            <w:tcW w:w="1675" w:type="dxa"/>
            <w:tcBorders>
              <w:top w:val="nil"/>
              <w:left w:val="single" w:sz="8" w:space="0" w:color="000000"/>
              <w:bottom w:val="nil"/>
              <w:right w:val="single" w:sz="8" w:space="0" w:color="000000"/>
            </w:tcBorders>
          </w:tcPr>
          <w:p w14:paraId="63E3373A" w14:textId="77777777" w:rsidR="00375BE5" w:rsidRDefault="00375BE5" w:rsidP="00375BE5">
            <w:pPr>
              <w:pStyle w:val="TableParagraph"/>
              <w:spacing w:before="5"/>
              <w:rPr>
                <w:rFonts w:ascii="Times New Roman" w:eastAsia="Times New Roman" w:hAnsi="Times New Roman" w:cs="Times New Roman"/>
                <w:sz w:val="24"/>
                <w:szCs w:val="24"/>
              </w:rPr>
            </w:pPr>
          </w:p>
          <w:p w14:paraId="1ECA8B75" w14:textId="77777777" w:rsidR="00375BE5" w:rsidRDefault="00375BE5" w:rsidP="00375BE5">
            <w:pPr>
              <w:pStyle w:val="TableParagraph"/>
              <w:ind w:left="27"/>
              <w:rPr>
                <w:rFonts w:ascii="Calibri" w:eastAsia="Calibri" w:hAnsi="Calibri" w:cs="Calibri"/>
              </w:rPr>
            </w:pPr>
            <w:r>
              <w:rPr>
                <w:rFonts w:ascii="Calibri"/>
              </w:rPr>
              <w:t>Robinson et al.,</w:t>
            </w:r>
          </w:p>
        </w:tc>
        <w:tc>
          <w:tcPr>
            <w:tcW w:w="6043" w:type="dxa"/>
            <w:tcBorders>
              <w:top w:val="nil"/>
              <w:left w:val="single" w:sz="8" w:space="0" w:color="000000"/>
              <w:bottom w:val="nil"/>
              <w:right w:val="single" w:sz="8" w:space="0" w:color="000000"/>
            </w:tcBorders>
          </w:tcPr>
          <w:p w14:paraId="5B54C3BF" w14:textId="77777777" w:rsidR="00375BE5" w:rsidRDefault="00375BE5" w:rsidP="00375BE5">
            <w:pPr>
              <w:pStyle w:val="TableParagraph"/>
              <w:spacing w:before="5"/>
              <w:rPr>
                <w:rFonts w:ascii="Times New Roman" w:eastAsia="Times New Roman" w:hAnsi="Times New Roman" w:cs="Times New Roman"/>
                <w:sz w:val="24"/>
                <w:szCs w:val="24"/>
              </w:rPr>
            </w:pPr>
          </w:p>
          <w:p w14:paraId="5DE651B9" w14:textId="77777777" w:rsidR="00375BE5" w:rsidRDefault="00375BE5" w:rsidP="00375BE5">
            <w:pPr>
              <w:pStyle w:val="TableParagraph"/>
              <w:ind w:left="27"/>
              <w:rPr>
                <w:rFonts w:ascii="Calibri" w:eastAsia="Calibri" w:hAnsi="Calibri" w:cs="Calibri"/>
              </w:rPr>
            </w:pPr>
            <w:r>
              <w:rPr>
                <w:rFonts w:ascii="Calibri"/>
              </w:rPr>
              <w:t>Adjusted mean change from baseline number of incontinence</w:t>
            </w:r>
          </w:p>
        </w:tc>
        <w:tc>
          <w:tcPr>
            <w:tcW w:w="4318" w:type="dxa"/>
            <w:tcBorders>
              <w:top w:val="nil"/>
              <w:left w:val="single" w:sz="8" w:space="0" w:color="000000"/>
              <w:bottom w:val="nil"/>
              <w:right w:val="single" w:sz="8" w:space="0" w:color="000000"/>
            </w:tcBorders>
          </w:tcPr>
          <w:p w14:paraId="67DA1027" w14:textId="77777777" w:rsidR="00375BE5" w:rsidRDefault="00375BE5" w:rsidP="00375BE5">
            <w:pPr>
              <w:pStyle w:val="TableParagraph"/>
              <w:spacing w:before="115" w:line="258" w:lineRule="auto"/>
              <w:ind w:left="23" w:right="66"/>
              <w:rPr>
                <w:rFonts w:ascii="Calibri" w:eastAsia="Calibri" w:hAnsi="Calibri" w:cs="Calibri"/>
                <w:sz w:val="19"/>
                <w:szCs w:val="19"/>
              </w:rPr>
            </w:pPr>
            <w:r>
              <w:rPr>
                <w:rFonts w:ascii="Calibri"/>
                <w:sz w:val="19"/>
              </w:rPr>
              <w:t>Discontinuation</w:t>
            </w:r>
            <w:r>
              <w:rPr>
                <w:rFonts w:ascii="Calibri"/>
                <w:spacing w:val="-8"/>
                <w:sz w:val="19"/>
              </w:rPr>
              <w:t xml:space="preserve"> </w:t>
            </w:r>
            <w:r>
              <w:rPr>
                <w:rFonts w:ascii="Calibri"/>
                <w:sz w:val="19"/>
              </w:rPr>
              <w:t>due</w:t>
            </w:r>
            <w:r>
              <w:rPr>
                <w:rFonts w:ascii="Calibri"/>
                <w:spacing w:val="-7"/>
                <w:sz w:val="19"/>
              </w:rPr>
              <w:t xml:space="preserve"> </w:t>
            </w:r>
            <w:r>
              <w:rPr>
                <w:rFonts w:ascii="Calibri"/>
                <w:sz w:val="19"/>
              </w:rPr>
              <w:t>to</w:t>
            </w:r>
            <w:r>
              <w:rPr>
                <w:rFonts w:ascii="Calibri"/>
                <w:spacing w:val="-7"/>
                <w:sz w:val="19"/>
              </w:rPr>
              <w:t xml:space="preserve"> </w:t>
            </w:r>
            <w:r>
              <w:rPr>
                <w:rFonts w:ascii="Calibri"/>
                <w:sz w:val="19"/>
              </w:rPr>
              <w:t>adverse</w:t>
            </w:r>
            <w:r>
              <w:rPr>
                <w:rFonts w:ascii="Calibri"/>
                <w:spacing w:val="-8"/>
                <w:sz w:val="19"/>
              </w:rPr>
              <w:t xml:space="preserve"> </w:t>
            </w:r>
            <w:r>
              <w:rPr>
                <w:rFonts w:ascii="Calibri"/>
                <w:sz w:val="19"/>
              </w:rPr>
              <w:t>events:</w:t>
            </w:r>
            <w:r>
              <w:rPr>
                <w:rFonts w:ascii="Calibri"/>
                <w:spacing w:val="-7"/>
                <w:sz w:val="19"/>
              </w:rPr>
              <w:t xml:space="preserve"> </w:t>
            </w:r>
            <w:r>
              <w:rPr>
                <w:rFonts w:ascii="Calibri"/>
                <w:sz w:val="19"/>
              </w:rPr>
              <w:t>7/423</w:t>
            </w:r>
            <w:r>
              <w:rPr>
                <w:rFonts w:ascii="Calibri"/>
                <w:spacing w:val="-7"/>
                <w:sz w:val="19"/>
              </w:rPr>
              <w:t xml:space="preserve"> </w:t>
            </w:r>
            <w:r>
              <w:rPr>
                <w:rFonts w:ascii="Calibri"/>
                <w:sz w:val="19"/>
              </w:rPr>
              <w:t>(1.7%)</w:t>
            </w:r>
            <w:r>
              <w:rPr>
                <w:rFonts w:ascii="Calibri"/>
                <w:w w:val="99"/>
                <w:sz w:val="19"/>
              </w:rPr>
              <w:t xml:space="preserve"> </w:t>
            </w:r>
            <w:r>
              <w:rPr>
                <w:rFonts w:ascii="Calibri"/>
                <w:sz w:val="19"/>
              </w:rPr>
              <w:t>vs.</w:t>
            </w:r>
            <w:r>
              <w:rPr>
                <w:rFonts w:ascii="Calibri"/>
                <w:spacing w:val="-6"/>
                <w:sz w:val="19"/>
              </w:rPr>
              <w:t xml:space="preserve"> </w:t>
            </w:r>
            <w:r>
              <w:rPr>
                <w:rFonts w:ascii="Calibri"/>
                <w:sz w:val="19"/>
              </w:rPr>
              <w:t>10/422</w:t>
            </w:r>
            <w:r>
              <w:rPr>
                <w:rFonts w:ascii="Calibri"/>
                <w:spacing w:val="-5"/>
                <w:sz w:val="19"/>
              </w:rPr>
              <w:t xml:space="preserve"> </w:t>
            </w:r>
            <w:r>
              <w:rPr>
                <w:rFonts w:ascii="Calibri"/>
                <w:sz w:val="19"/>
              </w:rPr>
              <w:t>(2.4%)</w:t>
            </w:r>
            <w:r>
              <w:rPr>
                <w:rFonts w:ascii="Calibri"/>
                <w:spacing w:val="-5"/>
                <w:sz w:val="19"/>
              </w:rPr>
              <w:t xml:space="preserve"> </w:t>
            </w:r>
            <w:r>
              <w:rPr>
                <w:rFonts w:ascii="Calibri"/>
                <w:sz w:val="19"/>
              </w:rPr>
              <w:t>vs.</w:t>
            </w:r>
            <w:r>
              <w:rPr>
                <w:rFonts w:ascii="Calibri"/>
                <w:spacing w:val="-5"/>
                <w:sz w:val="19"/>
              </w:rPr>
              <w:t xml:space="preserve"> </w:t>
            </w:r>
            <w:r>
              <w:rPr>
                <w:rFonts w:ascii="Calibri"/>
                <w:sz w:val="19"/>
              </w:rPr>
              <w:t>7/423</w:t>
            </w:r>
            <w:r>
              <w:rPr>
                <w:rFonts w:ascii="Calibri"/>
                <w:spacing w:val="-6"/>
                <w:sz w:val="19"/>
              </w:rPr>
              <w:t xml:space="preserve"> </w:t>
            </w:r>
            <w:r>
              <w:rPr>
                <w:rFonts w:ascii="Calibri"/>
                <w:sz w:val="19"/>
              </w:rPr>
              <w:t>(1.7%)</w:t>
            </w:r>
            <w:r>
              <w:rPr>
                <w:rFonts w:ascii="Calibri"/>
                <w:spacing w:val="-5"/>
                <w:sz w:val="19"/>
              </w:rPr>
              <w:t xml:space="preserve"> </w:t>
            </w:r>
            <w:r>
              <w:rPr>
                <w:rFonts w:ascii="Calibri"/>
                <w:sz w:val="19"/>
              </w:rPr>
              <w:t>vs</w:t>
            </w:r>
            <w:r>
              <w:rPr>
                <w:rFonts w:ascii="Calibri"/>
                <w:spacing w:val="-5"/>
                <w:sz w:val="19"/>
              </w:rPr>
              <w:t xml:space="preserve"> </w:t>
            </w:r>
            <w:r>
              <w:rPr>
                <w:rFonts w:ascii="Calibri"/>
                <w:sz w:val="19"/>
              </w:rPr>
              <w:t>20/853</w:t>
            </w:r>
            <w:r>
              <w:rPr>
                <w:rFonts w:ascii="Calibri"/>
                <w:spacing w:val="-6"/>
                <w:sz w:val="19"/>
              </w:rPr>
              <w:t xml:space="preserve"> </w:t>
            </w:r>
            <w:r>
              <w:rPr>
                <w:rFonts w:ascii="Calibri"/>
                <w:sz w:val="19"/>
              </w:rPr>
              <w:t>(2.3%)</w:t>
            </w:r>
            <w:r>
              <w:rPr>
                <w:rFonts w:ascii="Calibri"/>
                <w:spacing w:val="-5"/>
                <w:sz w:val="19"/>
              </w:rPr>
              <w:t xml:space="preserve"> </w:t>
            </w:r>
            <w:r>
              <w:rPr>
                <w:rFonts w:ascii="Calibri"/>
                <w:sz w:val="19"/>
              </w:rPr>
              <w:t>vs.</w:t>
            </w:r>
          </w:p>
        </w:tc>
        <w:tc>
          <w:tcPr>
            <w:tcW w:w="1757" w:type="dxa"/>
            <w:vMerge w:val="restart"/>
            <w:tcBorders>
              <w:top w:val="nil"/>
              <w:left w:val="single" w:sz="8" w:space="0" w:color="000000"/>
              <w:right w:val="single" w:sz="8" w:space="0" w:color="000000"/>
            </w:tcBorders>
          </w:tcPr>
          <w:p w14:paraId="33AAA23A" w14:textId="77777777" w:rsidR="00375BE5" w:rsidRDefault="00375BE5" w:rsidP="00375BE5">
            <w:pPr>
              <w:pStyle w:val="TableParagraph"/>
              <w:spacing w:line="259" w:lineRule="auto"/>
              <w:ind w:left="27" w:right="65"/>
              <w:rPr>
                <w:rFonts w:ascii="Calibri" w:eastAsia="Calibri" w:hAnsi="Calibri" w:cs="Calibri"/>
              </w:rPr>
            </w:pPr>
            <w:r>
              <w:rPr>
                <w:rFonts w:ascii="Calibri"/>
              </w:rPr>
              <w:t>Global Development, Inc.</w:t>
            </w:r>
          </w:p>
        </w:tc>
      </w:tr>
      <w:tr w:rsidR="00375BE5" w14:paraId="21001CDC" w14:textId="77777777" w:rsidTr="00375BE5">
        <w:trPr>
          <w:trHeight w:hRule="exact" w:val="270"/>
        </w:trPr>
        <w:tc>
          <w:tcPr>
            <w:tcW w:w="1675" w:type="dxa"/>
            <w:tcBorders>
              <w:top w:val="nil"/>
              <w:left w:val="single" w:sz="8" w:space="0" w:color="000000"/>
              <w:bottom w:val="nil"/>
              <w:right w:val="single" w:sz="8" w:space="0" w:color="000000"/>
            </w:tcBorders>
          </w:tcPr>
          <w:p w14:paraId="0C73F76F" w14:textId="77777777" w:rsidR="00375BE5" w:rsidRDefault="00375BE5" w:rsidP="00375BE5">
            <w:pPr>
              <w:pStyle w:val="TableParagraph"/>
              <w:spacing w:line="236" w:lineRule="exact"/>
              <w:ind w:left="27"/>
              <w:rPr>
                <w:rFonts w:ascii="Calibri" w:eastAsia="Calibri" w:hAnsi="Calibri" w:cs="Calibri"/>
              </w:rPr>
            </w:pPr>
            <w:r>
              <w:rPr>
                <w:rFonts w:ascii="Calibri"/>
              </w:rPr>
              <w:t xml:space="preserve">2017 </w:t>
            </w:r>
            <w:r>
              <w:rPr>
                <w:rFonts w:ascii="Calibri"/>
              </w:rPr>
              <w:fldChar w:fldCharType="begin">
                <w:fldData xml:space="preserve">PEVuZE5vdGU+PENpdGU+PEF1dGhvcj5Sb2JpbnNvbjwvQXV0aG9yPjxZZWFyPjIwMTc8L1llYXI+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</w:fldData>
              </w:fldChar>
            </w:r>
            <w:r>
              <w:rPr>
                <w:rFonts w:ascii="Calibri"/>
              </w:rPr>
              <w:instrText xml:space="preserve"> ADDIN EN.CITE </w:instrText>
            </w:r>
            <w:r>
              <w:rPr>
                <w:rFonts w:ascii="Calibri"/>
              </w:rPr>
              <w:fldChar w:fldCharType="begin">
                <w:fldData xml:space="preserve">PEVuZE5vdGU+PENpdGU+PEF1dGhvcj5Sb2JpbnNvbjwvQXV0aG9yPjxZZWFyPjIwMTc8L1llYXI+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</w:fldData>
              </w:fldChar>
            </w:r>
            <w:r>
              <w:rPr>
                <w:rFonts w:ascii="Calibri"/>
              </w:rPr>
              <w:instrText xml:space="preserve"> ADDIN EN.CITE.DATA </w:instrText>
            </w:r>
            <w:r>
              <w:rPr>
                <w:rFonts w:ascii="Calibri"/>
              </w:rPr>
            </w:r>
            <w:r>
              <w:rPr>
                <w:rFonts w:ascii="Calibri"/>
              </w:rPr>
              <w:fldChar w:fldCharType="end"/>
            </w:r>
            <w:r>
              <w:rPr>
                <w:rFonts w:ascii="Calibri"/>
              </w:rPr>
            </w:r>
            <w:r>
              <w:rPr>
                <w:rFonts w:ascii="Calibri"/>
              </w:rPr>
              <w:fldChar w:fldCharType="separate"/>
            </w:r>
            <w:r>
              <w:rPr>
                <w:rFonts w:ascii="Calibri"/>
                <w:noProof/>
              </w:rPr>
              <w:t>[10]</w:t>
            </w:r>
            <w:r>
              <w:rPr>
                <w:rFonts w:ascii="Calibri"/>
              </w:rPr>
              <w:fldChar w:fldCharType="end"/>
            </w:r>
          </w:p>
        </w:tc>
        <w:tc>
          <w:tcPr>
            <w:tcW w:w="6043" w:type="dxa"/>
            <w:tcBorders>
              <w:top w:val="nil"/>
              <w:left w:val="single" w:sz="8" w:space="0" w:color="000000"/>
              <w:bottom w:val="nil"/>
              <w:right w:val="single" w:sz="8" w:space="0" w:color="000000"/>
            </w:tcBorders>
          </w:tcPr>
          <w:p w14:paraId="57E80CD4" w14:textId="77777777" w:rsidR="00375BE5" w:rsidRDefault="00375BE5" w:rsidP="00375BE5">
            <w:pPr>
              <w:pStyle w:val="TableParagraph"/>
              <w:spacing w:line="236" w:lineRule="exact"/>
              <w:ind w:left="27" w:right="-20"/>
              <w:rPr>
                <w:rFonts w:ascii="Calibri" w:eastAsia="Calibri" w:hAnsi="Calibri" w:cs="Calibri"/>
              </w:rPr>
            </w:pPr>
            <w:r>
              <w:rPr>
                <w:rFonts w:ascii="Calibri" w:eastAsia="Calibri" w:hAnsi="Calibri" w:cs="Calibri"/>
              </w:rPr>
              <w:t>episodes /24 h (SE): ‐1.70 (0.10) vs. ‐1.76 (0.10) vs. ‐1.79 (0.10) vs. ‐</w:t>
            </w:r>
          </w:p>
        </w:tc>
        <w:tc>
          <w:tcPr>
            <w:tcW w:w="4318" w:type="dxa"/>
            <w:tcBorders>
              <w:top w:val="nil"/>
              <w:left w:val="single" w:sz="8" w:space="0" w:color="000000"/>
              <w:bottom w:val="nil"/>
              <w:right w:val="single" w:sz="8" w:space="0" w:color="000000"/>
            </w:tcBorders>
          </w:tcPr>
          <w:p w14:paraId="7C4100FF" w14:textId="77777777" w:rsidR="00375BE5" w:rsidRDefault="00375BE5" w:rsidP="00375BE5">
            <w:pPr>
              <w:pStyle w:val="TableParagraph"/>
              <w:spacing w:before="10"/>
              <w:ind w:left="23"/>
              <w:rPr>
                <w:rFonts w:ascii="Calibri" w:eastAsia="Calibri" w:hAnsi="Calibri" w:cs="Calibri"/>
                <w:sz w:val="19"/>
                <w:szCs w:val="19"/>
              </w:rPr>
            </w:pPr>
            <w:r>
              <w:rPr>
                <w:rFonts w:ascii="Calibri"/>
                <w:sz w:val="19"/>
              </w:rPr>
              <w:t>22/848</w:t>
            </w:r>
            <w:r>
              <w:rPr>
                <w:rFonts w:ascii="Calibri"/>
                <w:spacing w:val="-12"/>
                <w:sz w:val="19"/>
              </w:rPr>
              <w:t xml:space="preserve"> </w:t>
            </w:r>
            <w:r>
              <w:rPr>
                <w:rFonts w:ascii="Calibri"/>
                <w:sz w:val="19"/>
              </w:rPr>
              <w:t>(2.6%)</w:t>
            </w:r>
          </w:p>
        </w:tc>
        <w:tc>
          <w:tcPr>
            <w:tcW w:w="1757" w:type="dxa"/>
            <w:vMerge/>
            <w:tcBorders>
              <w:left w:val="single" w:sz="8" w:space="0" w:color="000000"/>
              <w:right w:val="single" w:sz="8" w:space="0" w:color="000000"/>
            </w:tcBorders>
          </w:tcPr>
          <w:p w14:paraId="64D02AA0" w14:textId="77777777" w:rsidR="00375BE5" w:rsidRDefault="00375BE5" w:rsidP="00375BE5"/>
        </w:tc>
      </w:tr>
      <w:tr w:rsidR="00375BE5" w14:paraId="2433BA11" w14:textId="77777777" w:rsidTr="00375BE5">
        <w:trPr>
          <w:trHeight w:hRule="exact" w:val="265"/>
        </w:trPr>
        <w:tc>
          <w:tcPr>
            <w:tcW w:w="1675" w:type="dxa"/>
            <w:tcBorders>
              <w:top w:val="nil"/>
              <w:left w:val="single" w:sz="8" w:space="0" w:color="000000"/>
              <w:bottom w:val="nil"/>
              <w:right w:val="single" w:sz="8" w:space="0" w:color="000000"/>
            </w:tcBorders>
          </w:tcPr>
          <w:p w14:paraId="1C5FEA82" w14:textId="77777777" w:rsidR="00375BE5" w:rsidRDefault="00375BE5" w:rsidP="00375BE5">
            <w:pPr>
              <w:pStyle w:val="TableParagraph"/>
              <w:spacing w:line="256" w:lineRule="exact"/>
              <w:rPr>
                <w:rFonts w:ascii="Calibri" w:eastAsia="Calibri" w:hAnsi="Calibri" w:cs="Calibri"/>
              </w:rPr>
            </w:pPr>
          </w:p>
        </w:tc>
        <w:tc>
          <w:tcPr>
            <w:tcW w:w="6043" w:type="dxa"/>
            <w:tcBorders>
              <w:top w:val="nil"/>
              <w:left w:val="single" w:sz="8" w:space="0" w:color="000000"/>
              <w:bottom w:val="nil"/>
              <w:right w:val="single" w:sz="8" w:space="0" w:color="000000"/>
            </w:tcBorders>
          </w:tcPr>
          <w:p w14:paraId="26B434C0" w14:textId="77777777" w:rsidR="00375BE5" w:rsidRDefault="00375BE5" w:rsidP="00375BE5">
            <w:pPr>
              <w:pStyle w:val="TableParagraph"/>
              <w:spacing w:line="256" w:lineRule="exact"/>
              <w:ind w:left="27"/>
              <w:rPr>
                <w:rFonts w:ascii="Calibri" w:eastAsia="Calibri" w:hAnsi="Calibri" w:cs="Calibri"/>
              </w:rPr>
            </w:pPr>
            <w:r>
              <w:rPr>
                <w:rFonts w:ascii="Calibri" w:eastAsia="Calibri" w:hAnsi="Calibri" w:cs="Calibri"/>
              </w:rPr>
              <w:t>2.04 (0.07) vs. ‐1.98 (0.07)</w:t>
            </w:r>
          </w:p>
        </w:tc>
        <w:tc>
          <w:tcPr>
            <w:tcW w:w="4318" w:type="dxa"/>
            <w:tcBorders>
              <w:top w:val="nil"/>
              <w:left w:val="single" w:sz="8" w:space="0" w:color="000000"/>
              <w:bottom w:val="nil"/>
              <w:right w:val="single" w:sz="8" w:space="0" w:color="000000"/>
            </w:tcBorders>
          </w:tcPr>
          <w:p w14:paraId="6A587414" w14:textId="77777777" w:rsidR="00375BE5" w:rsidRDefault="00375BE5" w:rsidP="00375BE5"/>
        </w:tc>
        <w:tc>
          <w:tcPr>
            <w:tcW w:w="1757" w:type="dxa"/>
            <w:vMerge/>
            <w:tcBorders>
              <w:left w:val="single" w:sz="8" w:space="0" w:color="000000"/>
              <w:right w:val="single" w:sz="8" w:space="0" w:color="000000"/>
            </w:tcBorders>
          </w:tcPr>
          <w:p w14:paraId="5E6A044C" w14:textId="77777777" w:rsidR="00375BE5" w:rsidRDefault="00375BE5" w:rsidP="00375BE5"/>
        </w:tc>
      </w:tr>
      <w:tr w:rsidR="00375BE5" w14:paraId="2CA1BEB6" w14:textId="77777777" w:rsidTr="00375BE5">
        <w:trPr>
          <w:trHeight w:hRule="exact" w:val="233"/>
        </w:trPr>
        <w:tc>
          <w:tcPr>
            <w:tcW w:w="1675" w:type="dxa"/>
            <w:tcBorders>
              <w:top w:val="nil"/>
              <w:left w:val="single" w:sz="8" w:space="0" w:color="000000"/>
              <w:bottom w:val="nil"/>
              <w:right w:val="single" w:sz="8" w:space="0" w:color="000000"/>
            </w:tcBorders>
          </w:tcPr>
          <w:p w14:paraId="6F75EB93" w14:textId="77777777" w:rsidR="00375BE5" w:rsidRDefault="00375BE5" w:rsidP="00375BE5"/>
        </w:tc>
        <w:tc>
          <w:tcPr>
            <w:tcW w:w="6043" w:type="dxa"/>
            <w:tcBorders>
              <w:top w:val="nil"/>
              <w:left w:val="single" w:sz="8" w:space="0" w:color="000000"/>
              <w:bottom w:val="nil"/>
              <w:right w:val="single" w:sz="8" w:space="0" w:color="000000"/>
            </w:tcBorders>
          </w:tcPr>
          <w:p w14:paraId="19DB5899" w14:textId="77777777" w:rsidR="00375BE5" w:rsidRDefault="00375BE5" w:rsidP="00375BE5"/>
        </w:tc>
        <w:tc>
          <w:tcPr>
            <w:tcW w:w="4318" w:type="dxa"/>
            <w:tcBorders>
              <w:top w:val="nil"/>
              <w:left w:val="single" w:sz="8" w:space="0" w:color="000000"/>
              <w:bottom w:val="nil"/>
              <w:right w:val="single" w:sz="8" w:space="0" w:color="000000"/>
            </w:tcBorders>
          </w:tcPr>
          <w:p w14:paraId="0EE2922B" w14:textId="77777777" w:rsidR="00375BE5" w:rsidRDefault="00375BE5" w:rsidP="00375BE5">
            <w:pPr>
              <w:pStyle w:val="TableParagraph"/>
              <w:spacing w:line="206" w:lineRule="exact"/>
              <w:ind w:left="23"/>
              <w:rPr>
                <w:rFonts w:ascii="Calibri" w:eastAsia="Calibri" w:hAnsi="Calibri" w:cs="Calibri"/>
                <w:sz w:val="19"/>
                <w:szCs w:val="19"/>
              </w:rPr>
            </w:pPr>
            <w:r>
              <w:rPr>
                <w:rFonts w:ascii="Calibri" w:eastAsia="Calibri" w:hAnsi="Calibri" w:cs="Calibri"/>
                <w:sz w:val="19"/>
                <w:szCs w:val="19"/>
              </w:rPr>
              <w:t>Serious</w:t>
            </w:r>
            <w:r>
              <w:rPr>
                <w:rFonts w:ascii="Calibri" w:eastAsia="Calibri" w:hAnsi="Calibri" w:cs="Calibri"/>
                <w:spacing w:val="-11"/>
                <w:sz w:val="19"/>
                <w:szCs w:val="19"/>
              </w:rPr>
              <w:t xml:space="preserve"> </w:t>
            </w:r>
            <w:r>
              <w:rPr>
                <w:rFonts w:ascii="Calibri" w:eastAsia="Calibri" w:hAnsi="Calibri" w:cs="Calibri"/>
                <w:sz w:val="19"/>
                <w:szCs w:val="19"/>
              </w:rPr>
              <w:t>treatment‐emergent</w:t>
            </w:r>
            <w:r>
              <w:rPr>
                <w:rFonts w:ascii="Calibri" w:eastAsia="Calibri" w:hAnsi="Calibri" w:cs="Calibri"/>
                <w:spacing w:val="-10"/>
                <w:sz w:val="19"/>
                <w:szCs w:val="19"/>
              </w:rPr>
              <w:t xml:space="preserve"> </w:t>
            </w:r>
            <w:r>
              <w:rPr>
                <w:rFonts w:ascii="Calibri" w:eastAsia="Calibri" w:hAnsi="Calibri" w:cs="Calibri"/>
                <w:sz w:val="19"/>
                <w:szCs w:val="19"/>
              </w:rPr>
              <w:t>adverse</w:t>
            </w:r>
            <w:r>
              <w:rPr>
                <w:rFonts w:ascii="Calibri" w:eastAsia="Calibri" w:hAnsi="Calibri" w:cs="Calibri"/>
                <w:spacing w:val="-11"/>
                <w:sz w:val="19"/>
                <w:szCs w:val="19"/>
              </w:rPr>
              <w:t xml:space="preserve"> </w:t>
            </w:r>
            <w:r>
              <w:rPr>
                <w:rFonts w:ascii="Calibri" w:eastAsia="Calibri" w:hAnsi="Calibri" w:cs="Calibri"/>
                <w:sz w:val="19"/>
                <w:szCs w:val="19"/>
              </w:rPr>
              <w:t>events:</w:t>
            </w:r>
            <w:r>
              <w:rPr>
                <w:rFonts w:ascii="Calibri" w:eastAsia="Calibri" w:hAnsi="Calibri" w:cs="Calibri"/>
                <w:spacing w:val="-10"/>
                <w:sz w:val="19"/>
                <w:szCs w:val="19"/>
              </w:rPr>
              <w:t xml:space="preserve"> </w:t>
            </w:r>
            <w:r>
              <w:rPr>
                <w:rFonts w:ascii="Calibri" w:eastAsia="Calibri" w:hAnsi="Calibri" w:cs="Calibri"/>
                <w:sz w:val="19"/>
                <w:szCs w:val="19"/>
              </w:rPr>
              <w:t>6/423</w:t>
            </w:r>
          </w:p>
        </w:tc>
        <w:tc>
          <w:tcPr>
            <w:tcW w:w="1757" w:type="dxa"/>
            <w:vMerge/>
            <w:tcBorders>
              <w:left w:val="single" w:sz="8" w:space="0" w:color="000000"/>
              <w:right w:val="single" w:sz="8" w:space="0" w:color="000000"/>
            </w:tcBorders>
          </w:tcPr>
          <w:p w14:paraId="250E3205" w14:textId="77777777" w:rsidR="00375BE5" w:rsidRDefault="00375BE5" w:rsidP="00375BE5"/>
        </w:tc>
      </w:tr>
      <w:tr w:rsidR="00375BE5" w14:paraId="41861975" w14:textId="77777777" w:rsidTr="00375BE5">
        <w:trPr>
          <w:trHeight w:hRule="exact" w:val="661"/>
        </w:trPr>
        <w:tc>
          <w:tcPr>
            <w:tcW w:w="1675" w:type="dxa"/>
            <w:tcBorders>
              <w:top w:val="nil"/>
              <w:left w:val="single" w:sz="8" w:space="0" w:color="000000"/>
              <w:bottom w:val="nil"/>
              <w:right w:val="single" w:sz="8" w:space="0" w:color="000000"/>
            </w:tcBorders>
          </w:tcPr>
          <w:p w14:paraId="541E1E3D" w14:textId="77777777" w:rsidR="00375BE5" w:rsidRDefault="00375BE5" w:rsidP="00375BE5">
            <w:pPr>
              <w:pStyle w:val="TableParagraph"/>
              <w:spacing w:before="70" w:line="259" w:lineRule="auto"/>
              <w:ind w:left="27" w:right="504"/>
              <w:rPr>
                <w:rFonts w:ascii="Calibri" w:eastAsia="Calibri" w:hAnsi="Calibri" w:cs="Calibri"/>
              </w:rPr>
            </w:pPr>
            <w:r>
              <w:rPr>
                <w:rFonts w:ascii="Calibri"/>
              </w:rPr>
              <w:t xml:space="preserve">White et al., 2018 </w:t>
            </w:r>
            <w:r>
              <w:rPr>
                <w:rFonts w:ascii="Calibri"/>
              </w:rPr>
              <w:fldChar w:fldCharType="begin">
                <w:fldData xml:space="preserve">PEVuZE5vdGU+PENpdGU+PEF1dGhvcj5XaGl0ZTwvQXV0aG9yPjxZZWFyPjIwMTg8L1llYXI+PFJl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</w:fldData>
              </w:fldChar>
            </w:r>
            <w:r>
              <w:rPr>
                <w:rFonts w:ascii="Calibri"/>
              </w:rPr>
              <w:instrText xml:space="preserve"> ADDIN EN.CITE </w:instrText>
            </w:r>
            <w:r>
              <w:rPr>
                <w:rFonts w:ascii="Calibri"/>
              </w:rPr>
              <w:fldChar w:fldCharType="begin">
                <w:fldData xml:space="preserve">PEVuZE5vdGU+PENpdGU+PEF1dGhvcj5XaGl0ZTwvQXV0aG9yPjxZZWFyPjIwMTg8L1llYXI+PFJl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</w:fldData>
              </w:fldChar>
            </w:r>
            <w:r>
              <w:rPr>
                <w:rFonts w:ascii="Calibri"/>
              </w:rPr>
              <w:instrText xml:space="preserve"> ADDIN EN.CITE.DATA </w:instrText>
            </w:r>
            <w:r>
              <w:rPr>
                <w:rFonts w:ascii="Calibri"/>
              </w:rPr>
            </w:r>
            <w:r>
              <w:rPr>
                <w:rFonts w:ascii="Calibri"/>
              </w:rPr>
              <w:fldChar w:fldCharType="end"/>
            </w:r>
            <w:r>
              <w:rPr>
                <w:rFonts w:ascii="Calibri"/>
              </w:rPr>
            </w:r>
            <w:r>
              <w:rPr>
                <w:rFonts w:ascii="Calibri"/>
              </w:rPr>
              <w:fldChar w:fldCharType="separate"/>
            </w:r>
            <w:r>
              <w:rPr>
                <w:rFonts w:ascii="Calibri"/>
                <w:noProof/>
              </w:rPr>
              <w:t>[11]</w:t>
            </w:r>
            <w:r>
              <w:rPr>
                <w:rFonts w:ascii="Calibri"/>
              </w:rPr>
              <w:fldChar w:fldCharType="end"/>
            </w:r>
          </w:p>
        </w:tc>
        <w:tc>
          <w:tcPr>
            <w:tcW w:w="6043" w:type="dxa"/>
            <w:tcBorders>
              <w:top w:val="nil"/>
              <w:left w:val="single" w:sz="8" w:space="0" w:color="000000"/>
              <w:bottom w:val="nil"/>
              <w:right w:val="single" w:sz="8" w:space="0" w:color="000000"/>
            </w:tcBorders>
          </w:tcPr>
          <w:p w14:paraId="227AE700" w14:textId="77777777" w:rsidR="00375BE5" w:rsidRDefault="00375BE5" w:rsidP="00375BE5">
            <w:pPr>
              <w:pStyle w:val="TableParagraph"/>
              <w:spacing w:before="70" w:line="259" w:lineRule="auto"/>
              <w:ind w:left="27" w:right="124"/>
              <w:rPr>
                <w:rFonts w:ascii="Calibri" w:eastAsia="Calibri" w:hAnsi="Calibri" w:cs="Calibri"/>
              </w:rPr>
            </w:pPr>
            <w:r>
              <w:rPr>
                <w:rFonts w:ascii="Calibri" w:eastAsia="Calibri" w:hAnsi="Calibri" w:cs="Calibri"/>
              </w:rPr>
              <w:t>Adjusted mean change from baseline number of micturitions / 24 h (SE): ‐2.00 (0.12) vs. ‐2.03 (0.12) vs. ‐2.20 (0.12) vs. ‐2.49 (0.08)</w:t>
            </w:r>
          </w:p>
        </w:tc>
        <w:tc>
          <w:tcPr>
            <w:tcW w:w="4318" w:type="dxa"/>
            <w:tcBorders>
              <w:top w:val="nil"/>
              <w:left w:val="single" w:sz="8" w:space="0" w:color="000000"/>
              <w:bottom w:val="nil"/>
              <w:right w:val="single" w:sz="8" w:space="0" w:color="000000"/>
            </w:tcBorders>
          </w:tcPr>
          <w:p w14:paraId="5FFCA07F" w14:textId="77777777" w:rsidR="00375BE5" w:rsidRDefault="00375BE5" w:rsidP="00375BE5">
            <w:pPr>
              <w:pStyle w:val="TableParagraph"/>
              <w:spacing w:line="223" w:lineRule="exact"/>
              <w:ind w:left="23"/>
              <w:rPr>
                <w:rFonts w:ascii="Calibri" w:eastAsia="Calibri" w:hAnsi="Calibri" w:cs="Calibri"/>
                <w:sz w:val="19"/>
                <w:szCs w:val="19"/>
              </w:rPr>
            </w:pPr>
            <w:r>
              <w:rPr>
                <w:rFonts w:ascii="Calibri"/>
                <w:sz w:val="19"/>
              </w:rPr>
              <w:t>(1.4%)</w:t>
            </w:r>
            <w:r>
              <w:rPr>
                <w:rFonts w:ascii="Calibri"/>
                <w:spacing w:val="-6"/>
                <w:sz w:val="19"/>
              </w:rPr>
              <w:t xml:space="preserve"> </w:t>
            </w:r>
            <w:r>
              <w:rPr>
                <w:rFonts w:ascii="Calibri"/>
                <w:sz w:val="19"/>
              </w:rPr>
              <w:t>vs.</w:t>
            </w:r>
            <w:r>
              <w:rPr>
                <w:rFonts w:ascii="Calibri"/>
                <w:spacing w:val="-5"/>
                <w:sz w:val="19"/>
              </w:rPr>
              <w:t xml:space="preserve"> </w:t>
            </w:r>
            <w:r>
              <w:rPr>
                <w:rFonts w:ascii="Calibri"/>
                <w:sz w:val="19"/>
              </w:rPr>
              <w:t>5/422</w:t>
            </w:r>
            <w:r>
              <w:rPr>
                <w:rFonts w:ascii="Calibri"/>
                <w:spacing w:val="-6"/>
                <w:sz w:val="19"/>
              </w:rPr>
              <w:t xml:space="preserve"> </w:t>
            </w:r>
            <w:r>
              <w:rPr>
                <w:rFonts w:ascii="Calibri"/>
                <w:sz w:val="19"/>
              </w:rPr>
              <w:t>(1.2%)</w:t>
            </w:r>
            <w:r>
              <w:rPr>
                <w:rFonts w:ascii="Calibri"/>
                <w:spacing w:val="-5"/>
                <w:sz w:val="19"/>
              </w:rPr>
              <w:t xml:space="preserve"> </w:t>
            </w:r>
            <w:r>
              <w:rPr>
                <w:rFonts w:ascii="Calibri"/>
                <w:sz w:val="19"/>
              </w:rPr>
              <w:t>vs.</w:t>
            </w:r>
            <w:r>
              <w:rPr>
                <w:rFonts w:ascii="Calibri"/>
                <w:spacing w:val="-6"/>
                <w:sz w:val="19"/>
              </w:rPr>
              <w:t xml:space="preserve"> </w:t>
            </w:r>
            <w:r>
              <w:rPr>
                <w:rFonts w:ascii="Calibri"/>
                <w:sz w:val="19"/>
              </w:rPr>
              <w:t>3/423</w:t>
            </w:r>
            <w:r>
              <w:rPr>
                <w:rFonts w:ascii="Calibri"/>
                <w:spacing w:val="-5"/>
                <w:sz w:val="19"/>
              </w:rPr>
              <w:t xml:space="preserve"> </w:t>
            </w:r>
            <w:r>
              <w:rPr>
                <w:rFonts w:ascii="Calibri"/>
                <w:sz w:val="19"/>
              </w:rPr>
              <w:t>(0.7%)</w:t>
            </w:r>
            <w:r>
              <w:rPr>
                <w:rFonts w:ascii="Calibri"/>
                <w:spacing w:val="-6"/>
                <w:sz w:val="19"/>
              </w:rPr>
              <w:t xml:space="preserve"> </w:t>
            </w:r>
            <w:r>
              <w:rPr>
                <w:rFonts w:ascii="Calibri"/>
                <w:sz w:val="19"/>
              </w:rPr>
              <w:t>vs.</w:t>
            </w:r>
            <w:r>
              <w:rPr>
                <w:rFonts w:ascii="Calibri"/>
                <w:spacing w:val="-5"/>
                <w:sz w:val="19"/>
              </w:rPr>
              <w:t xml:space="preserve"> </w:t>
            </w:r>
            <w:r>
              <w:rPr>
                <w:rFonts w:ascii="Calibri"/>
                <w:sz w:val="19"/>
              </w:rPr>
              <w:t>12/853</w:t>
            </w:r>
          </w:p>
          <w:p w14:paraId="79A61C7F" w14:textId="77777777" w:rsidR="00375BE5" w:rsidRDefault="00375BE5" w:rsidP="00375BE5">
            <w:pPr>
              <w:pStyle w:val="TableParagraph"/>
              <w:spacing w:before="17"/>
              <w:ind w:left="23"/>
              <w:rPr>
                <w:rFonts w:ascii="Calibri" w:eastAsia="Calibri" w:hAnsi="Calibri" w:cs="Calibri"/>
                <w:sz w:val="19"/>
                <w:szCs w:val="19"/>
              </w:rPr>
            </w:pPr>
            <w:r>
              <w:rPr>
                <w:rFonts w:ascii="Calibri"/>
                <w:sz w:val="19"/>
              </w:rPr>
              <w:t>(1.4%)</w:t>
            </w:r>
            <w:r>
              <w:rPr>
                <w:rFonts w:ascii="Calibri"/>
                <w:spacing w:val="-7"/>
                <w:sz w:val="19"/>
              </w:rPr>
              <w:t xml:space="preserve"> </w:t>
            </w:r>
            <w:r>
              <w:rPr>
                <w:rFonts w:ascii="Calibri"/>
                <w:sz w:val="19"/>
              </w:rPr>
              <w:t>vs.</w:t>
            </w:r>
            <w:r>
              <w:rPr>
                <w:rFonts w:ascii="Calibri"/>
                <w:spacing w:val="-7"/>
                <w:sz w:val="19"/>
              </w:rPr>
              <w:t xml:space="preserve"> </w:t>
            </w:r>
            <w:r>
              <w:rPr>
                <w:rFonts w:ascii="Calibri"/>
                <w:sz w:val="19"/>
              </w:rPr>
              <w:t>19/848</w:t>
            </w:r>
            <w:r>
              <w:rPr>
                <w:rFonts w:ascii="Calibri"/>
                <w:spacing w:val="-7"/>
                <w:sz w:val="19"/>
              </w:rPr>
              <w:t xml:space="preserve"> </w:t>
            </w:r>
            <w:r>
              <w:rPr>
                <w:rFonts w:ascii="Calibri"/>
                <w:sz w:val="19"/>
              </w:rPr>
              <w:t>(2.2%)</w:t>
            </w:r>
          </w:p>
        </w:tc>
        <w:tc>
          <w:tcPr>
            <w:tcW w:w="1757" w:type="dxa"/>
            <w:vMerge/>
            <w:tcBorders>
              <w:left w:val="single" w:sz="8" w:space="0" w:color="000000"/>
              <w:right w:val="single" w:sz="8" w:space="0" w:color="000000"/>
            </w:tcBorders>
          </w:tcPr>
          <w:p w14:paraId="74A037B5" w14:textId="77777777" w:rsidR="00375BE5" w:rsidRDefault="00375BE5" w:rsidP="00375BE5"/>
        </w:tc>
      </w:tr>
      <w:tr w:rsidR="00375BE5" w14:paraId="6878730F" w14:textId="77777777" w:rsidTr="00375BE5">
        <w:trPr>
          <w:trHeight w:hRule="exact" w:val="338"/>
        </w:trPr>
        <w:tc>
          <w:tcPr>
            <w:tcW w:w="1675" w:type="dxa"/>
            <w:tcBorders>
              <w:top w:val="nil"/>
              <w:left w:val="single" w:sz="8" w:space="0" w:color="000000"/>
              <w:bottom w:val="nil"/>
              <w:right w:val="single" w:sz="8" w:space="0" w:color="000000"/>
            </w:tcBorders>
          </w:tcPr>
          <w:p w14:paraId="508B7D56" w14:textId="77777777" w:rsidR="00375BE5" w:rsidRDefault="00375BE5" w:rsidP="00375BE5">
            <w:pPr>
              <w:pStyle w:val="TableParagraph"/>
              <w:spacing w:line="259" w:lineRule="exact"/>
              <w:ind w:left="27"/>
              <w:rPr>
                <w:rFonts w:ascii="Calibri" w:eastAsia="Calibri" w:hAnsi="Calibri" w:cs="Calibri"/>
              </w:rPr>
            </w:pPr>
          </w:p>
        </w:tc>
        <w:tc>
          <w:tcPr>
            <w:tcW w:w="6043" w:type="dxa"/>
            <w:tcBorders>
              <w:top w:val="nil"/>
              <w:left w:val="single" w:sz="8" w:space="0" w:color="000000"/>
              <w:bottom w:val="nil"/>
              <w:right w:val="single" w:sz="8" w:space="0" w:color="000000"/>
            </w:tcBorders>
          </w:tcPr>
          <w:p w14:paraId="1254324C"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vs. ‐2.59 (0.08)</w:t>
            </w:r>
          </w:p>
        </w:tc>
        <w:tc>
          <w:tcPr>
            <w:tcW w:w="4318" w:type="dxa"/>
            <w:tcBorders>
              <w:top w:val="nil"/>
              <w:left w:val="single" w:sz="8" w:space="0" w:color="000000"/>
              <w:bottom w:val="nil"/>
              <w:right w:val="single" w:sz="8" w:space="0" w:color="000000"/>
            </w:tcBorders>
          </w:tcPr>
          <w:p w14:paraId="431A5039" w14:textId="77777777" w:rsidR="00375BE5" w:rsidRDefault="00375BE5" w:rsidP="00375BE5">
            <w:pPr>
              <w:pStyle w:val="TableParagraph"/>
              <w:spacing w:before="79"/>
              <w:ind w:left="23"/>
              <w:rPr>
                <w:rFonts w:ascii="Calibri" w:eastAsia="Calibri" w:hAnsi="Calibri" w:cs="Calibri"/>
                <w:sz w:val="19"/>
                <w:szCs w:val="19"/>
              </w:rPr>
            </w:pPr>
            <w:r>
              <w:rPr>
                <w:rFonts w:ascii="Calibri"/>
                <w:sz w:val="19"/>
              </w:rPr>
              <w:t>Specific</w:t>
            </w:r>
            <w:r>
              <w:rPr>
                <w:rFonts w:ascii="Calibri"/>
                <w:spacing w:val="-10"/>
                <w:sz w:val="19"/>
              </w:rPr>
              <w:t xml:space="preserve"> </w:t>
            </w:r>
            <w:r>
              <w:rPr>
                <w:rFonts w:ascii="Calibri"/>
                <w:sz w:val="19"/>
              </w:rPr>
              <w:t>adverse</w:t>
            </w:r>
            <w:r>
              <w:rPr>
                <w:rFonts w:ascii="Calibri"/>
                <w:spacing w:val="-10"/>
                <w:sz w:val="19"/>
              </w:rPr>
              <w:t xml:space="preserve"> </w:t>
            </w:r>
            <w:r>
              <w:rPr>
                <w:rFonts w:ascii="Calibri"/>
                <w:sz w:val="19"/>
              </w:rPr>
              <w:t>events:</w:t>
            </w:r>
          </w:p>
        </w:tc>
        <w:tc>
          <w:tcPr>
            <w:tcW w:w="1757" w:type="dxa"/>
            <w:vMerge/>
            <w:tcBorders>
              <w:left w:val="single" w:sz="8" w:space="0" w:color="000000"/>
              <w:right w:val="single" w:sz="8" w:space="0" w:color="000000"/>
            </w:tcBorders>
          </w:tcPr>
          <w:p w14:paraId="6384608A" w14:textId="77777777" w:rsidR="00375BE5" w:rsidRDefault="00375BE5" w:rsidP="00375BE5"/>
        </w:tc>
      </w:tr>
      <w:tr w:rsidR="00375BE5" w14:paraId="2ED50A71" w14:textId="77777777" w:rsidTr="00375BE5">
        <w:trPr>
          <w:trHeight w:hRule="exact" w:val="249"/>
        </w:trPr>
        <w:tc>
          <w:tcPr>
            <w:tcW w:w="1675" w:type="dxa"/>
            <w:tcBorders>
              <w:top w:val="nil"/>
              <w:left w:val="single" w:sz="8" w:space="0" w:color="000000"/>
              <w:bottom w:val="nil"/>
              <w:right w:val="single" w:sz="8" w:space="0" w:color="000000"/>
            </w:tcBorders>
          </w:tcPr>
          <w:p w14:paraId="6FE2F9FC" w14:textId="77777777" w:rsidR="00375BE5" w:rsidRDefault="00375BE5" w:rsidP="00375BE5"/>
        </w:tc>
        <w:tc>
          <w:tcPr>
            <w:tcW w:w="6043" w:type="dxa"/>
            <w:tcBorders>
              <w:top w:val="nil"/>
              <w:left w:val="single" w:sz="8" w:space="0" w:color="000000"/>
              <w:bottom w:val="nil"/>
              <w:right w:val="single" w:sz="8" w:space="0" w:color="000000"/>
            </w:tcBorders>
          </w:tcPr>
          <w:p w14:paraId="719D3C31" w14:textId="77777777" w:rsidR="00375BE5" w:rsidRDefault="00375BE5" w:rsidP="00375BE5"/>
        </w:tc>
        <w:tc>
          <w:tcPr>
            <w:tcW w:w="4318" w:type="dxa"/>
            <w:tcBorders>
              <w:top w:val="nil"/>
              <w:left w:val="single" w:sz="8" w:space="0" w:color="000000"/>
              <w:bottom w:val="nil"/>
              <w:right w:val="single" w:sz="8" w:space="0" w:color="000000"/>
            </w:tcBorders>
          </w:tcPr>
          <w:p w14:paraId="381B298C" w14:textId="77777777" w:rsidR="00375BE5" w:rsidRDefault="00375BE5" w:rsidP="00375BE5">
            <w:pPr>
              <w:pStyle w:val="TableParagraph"/>
              <w:spacing w:line="223" w:lineRule="exact"/>
              <w:ind w:left="23"/>
              <w:rPr>
                <w:rFonts w:ascii="Calibri" w:eastAsia="Calibri" w:hAnsi="Calibri" w:cs="Calibri"/>
                <w:sz w:val="19"/>
                <w:szCs w:val="19"/>
              </w:rPr>
            </w:pPr>
            <w:r>
              <w:rPr>
                <w:rFonts w:ascii="Calibri" w:eastAsia="Calibri" w:hAnsi="Calibri" w:cs="Calibri"/>
                <w:sz w:val="19"/>
                <w:szCs w:val="19"/>
              </w:rPr>
              <w:t>‐Atrial</w:t>
            </w:r>
            <w:r>
              <w:rPr>
                <w:rFonts w:ascii="Calibri" w:eastAsia="Calibri" w:hAnsi="Calibri" w:cs="Calibri"/>
                <w:spacing w:val="-6"/>
                <w:sz w:val="19"/>
                <w:szCs w:val="19"/>
              </w:rPr>
              <w:t xml:space="preserve"> </w:t>
            </w:r>
            <w:r>
              <w:rPr>
                <w:rFonts w:ascii="Calibri" w:eastAsia="Calibri" w:hAnsi="Calibri" w:cs="Calibri"/>
                <w:sz w:val="19"/>
                <w:szCs w:val="19"/>
              </w:rPr>
              <w:t>fibrillation:</w:t>
            </w:r>
            <w:r>
              <w:rPr>
                <w:rFonts w:ascii="Calibri" w:eastAsia="Calibri" w:hAnsi="Calibri" w:cs="Calibri"/>
                <w:spacing w:val="-6"/>
                <w:sz w:val="19"/>
                <w:szCs w:val="19"/>
              </w:rPr>
              <w:t xml:space="preserve"> </w:t>
            </w:r>
            <w:r>
              <w:rPr>
                <w:rFonts w:ascii="Calibri" w:eastAsia="Calibri" w:hAnsi="Calibri" w:cs="Calibri"/>
                <w:sz w:val="19"/>
                <w:szCs w:val="19"/>
              </w:rPr>
              <w:t>1/423</w:t>
            </w:r>
            <w:r>
              <w:rPr>
                <w:rFonts w:ascii="Calibri" w:eastAsia="Calibri" w:hAnsi="Calibri" w:cs="Calibri"/>
                <w:spacing w:val="-6"/>
                <w:sz w:val="19"/>
                <w:szCs w:val="19"/>
              </w:rPr>
              <w:t xml:space="preserve"> </w:t>
            </w:r>
            <w:r>
              <w:rPr>
                <w:rFonts w:ascii="Calibri" w:eastAsia="Calibri" w:hAnsi="Calibri" w:cs="Calibri"/>
                <w:sz w:val="19"/>
                <w:szCs w:val="19"/>
              </w:rPr>
              <w:t>(0.2%)</w:t>
            </w:r>
            <w:r>
              <w:rPr>
                <w:rFonts w:ascii="Calibri" w:eastAsia="Calibri" w:hAnsi="Calibri" w:cs="Calibri"/>
                <w:spacing w:val="-6"/>
                <w:sz w:val="19"/>
                <w:szCs w:val="19"/>
              </w:rPr>
              <w:t xml:space="preserve"> </w:t>
            </w:r>
            <w:r>
              <w:rPr>
                <w:rFonts w:ascii="Calibri" w:eastAsia="Calibri" w:hAnsi="Calibri" w:cs="Calibri"/>
                <w:sz w:val="19"/>
                <w:szCs w:val="19"/>
              </w:rPr>
              <w:t>vs.</w:t>
            </w:r>
            <w:r>
              <w:rPr>
                <w:rFonts w:ascii="Calibri" w:eastAsia="Calibri" w:hAnsi="Calibri" w:cs="Calibri"/>
                <w:spacing w:val="-6"/>
                <w:sz w:val="19"/>
                <w:szCs w:val="19"/>
              </w:rPr>
              <w:t xml:space="preserve"> </w:t>
            </w:r>
            <w:r>
              <w:rPr>
                <w:rFonts w:ascii="Calibri" w:eastAsia="Calibri" w:hAnsi="Calibri" w:cs="Calibri"/>
                <w:sz w:val="19"/>
                <w:szCs w:val="19"/>
              </w:rPr>
              <w:t>0/422</w:t>
            </w:r>
            <w:r>
              <w:rPr>
                <w:rFonts w:ascii="Calibri" w:eastAsia="Calibri" w:hAnsi="Calibri" w:cs="Calibri"/>
                <w:spacing w:val="-6"/>
                <w:sz w:val="19"/>
                <w:szCs w:val="19"/>
              </w:rPr>
              <w:t xml:space="preserve"> </w:t>
            </w:r>
            <w:r>
              <w:rPr>
                <w:rFonts w:ascii="Calibri" w:eastAsia="Calibri" w:hAnsi="Calibri" w:cs="Calibri"/>
                <w:sz w:val="19"/>
                <w:szCs w:val="19"/>
              </w:rPr>
              <w:t>(0%)</w:t>
            </w:r>
            <w:r>
              <w:rPr>
                <w:rFonts w:ascii="Calibri" w:eastAsia="Calibri" w:hAnsi="Calibri" w:cs="Calibri"/>
                <w:spacing w:val="-6"/>
                <w:sz w:val="19"/>
                <w:szCs w:val="19"/>
              </w:rPr>
              <w:t xml:space="preserve"> </w:t>
            </w:r>
            <w:r>
              <w:rPr>
                <w:rFonts w:ascii="Calibri" w:eastAsia="Calibri" w:hAnsi="Calibri" w:cs="Calibri"/>
                <w:sz w:val="19"/>
                <w:szCs w:val="19"/>
              </w:rPr>
              <w:t>vs.</w:t>
            </w:r>
          </w:p>
        </w:tc>
        <w:tc>
          <w:tcPr>
            <w:tcW w:w="1757" w:type="dxa"/>
            <w:vMerge/>
            <w:tcBorders>
              <w:left w:val="single" w:sz="8" w:space="0" w:color="000000"/>
              <w:right w:val="single" w:sz="8" w:space="0" w:color="000000"/>
            </w:tcBorders>
          </w:tcPr>
          <w:p w14:paraId="0515C28B" w14:textId="77777777" w:rsidR="00375BE5" w:rsidRDefault="00375BE5" w:rsidP="00375BE5"/>
        </w:tc>
      </w:tr>
      <w:tr w:rsidR="00375BE5" w14:paraId="2B632CF4" w14:textId="77777777" w:rsidTr="00375BE5">
        <w:trPr>
          <w:trHeight w:hRule="exact" w:val="265"/>
        </w:trPr>
        <w:tc>
          <w:tcPr>
            <w:tcW w:w="1675" w:type="dxa"/>
            <w:tcBorders>
              <w:top w:val="nil"/>
              <w:left w:val="single" w:sz="8" w:space="0" w:color="000000"/>
              <w:bottom w:val="nil"/>
              <w:right w:val="single" w:sz="8" w:space="0" w:color="000000"/>
            </w:tcBorders>
          </w:tcPr>
          <w:p w14:paraId="3DFE5084" w14:textId="77777777" w:rsidR="00375BE5" w:rsidRDefault="00375BE5" w:rsidP="00375BE5">
            <w:pPr>
              <w:pStyle w:val="TableParagraph"/>
              <w:spacing w:line="254" w:lineRule="exact"/>
              <w:ind w:left="27"/>
              <w:rPr>
                <w:rFonts w:ascii="Calibri" w:eastAsia="Calibri" w:hAnsi="Calibri" w:cs="Calibri"/>
              </w:rPr>
            </w:pPr>
            <w:r>
              <w:rPr>
                <w:rFonts w:ascii="Calibri"/>
              </w:rPr>
              <w:t>N = 3,527</w:t>
            </w:r>
          </w:p>
        </w:tc>
        <w:tc>
          <w:tcPr>
            <w:tcW w:w="6043" w:type="dxa"/>
            <w:tcBorders>
              <w:top w:val="nil"/>
              <w:left w:val="single" w:sz="8" w:space="0" w:color="000000"/>
              <w:bottom w:val="nil"/>
              <w:right w:val="single" w:sz="8" w:space="0" w:color="000000"/>
            </w:tcBorders>
          </w:tcPr>
          <w:p w14:paraId="6063AC05" w14:textId="77777777" w:rsidR="00375BE5" w:rsidRDefault="00375BE5" w:rsidP="00375BE5">
            <w:pPr>
              <w:pStyle w:val="TableParagraph"/>
              <w:spacing w:line="254" w:lineRule="exact"/>
              <w:ind w:left="27"/>
              <w:rPr>
                <w:rFonts w:ascii="Calibri" w:eastAsia="Calibri" w:hAnsi="Calibri" w:cs="Calibri"/>
              </w:rPr>
            </w:pPr>
            <w:r>
              <w:rPr>
                <w:rFonts w:ascii="Calibri" w:eastAsia="Calibri" w:hAnsi="Calibri" w:cs="Calibri"/>
              </w:rPr>
              <w:t>LSM change from baseline number of urgency episodes (grade</w:t>
            </w:r>
            <w:r>
              <w:rPr>
                <w:rFonts w:ascii="Calibri" w:eastAsia="Calibri" w:hAnsi="Calibri" w:cs="Calibri"/>
                <w:spacing w:val="3"/>
              </w:rPr>
              <w:t xml:space="preserve"> </w:t>
            </w:r>
            <w:r>
              <w:rPr>
                <w:rFonts w:ascii="Calibri" w:eastAsia="Calibri" w:hAnsi="Calibri" w:cs="Calibri"/>
              </w:rPr>
              <w:t>≥3)</w:t>
            </w:r>
          </w:p>
        </w:tc>
        <w:tc>
          <w:tcPr>
            <w:tcW w:w="4318" w:type="dxa"/>
            <w:tcBorders>
              <w:top w:val="nil"/>
              <w:left w:val="single" w:sz="8" w:space="0" w:color="000000"/>
              <w:bottom w:val="nil"/>
              <w:right w:val="single" w:sz="8" w:space="0" w:color="000000"/>
            </w:tcBorders>
          </w:tcPr>
          <w:p w14:paraId="6ACB3460" w14:textId="77777777" w:rsidR="00375BE5" w:rsidRDefault="00375BE5" w:rsidP="00375BE5">
            <w:pPr>
              <w:pStyle w:val="TableParagraph"/>
              <w:spacing w:line="224" w:lineRule="exact"/>
              <w:ind w:left="23"/>
              <w:rPr>
                <w:rFonts w:ascii="Calibri" w:eastAsia="Calibri" w:hAnsi="Calibri" w:cs="Calibri"/>
                <w:sz w:val="19"/>
                <w:szCs w:val="19"/>
              </w:rPr>
            </w:pPr>
            <w:r>
              <w:rPr>
                <w:rFonts w:ascii="Calibri"/>
                <w:sz w:val="19"/>
              </w:rPr>
              <w:t>0/423</w:t>
            </w:r>
            <w:r>
              <w:rPr>
                <w:rFonts w:ascii="Calibri"/>
                <w:spacing w:val="-6"/>
                <w:sz w:val="19"/>
              </w:rPr>
              <w:t xml:space="preserve"> </w:t>
            </w:r>
            <w:r>
              <w:rPr>
                <w:rFonts w:ascii="Calibri"/>
                <w:sz w:val="19"/>
              </w:rPr>
              <w:t>(0%)</w:t>
            </w:r>
            <w:r>
              <w:rPr>
                <w:rFonts w:ascii="Calibri"/>
                <w:spacing w:val="-5"/>
                <w:sz w:val="19"/>
              </w:rPr>
              <w:t xml:space="preserve"> </w:t>
            </w:r>
            <w:r>
              <w:rPr>
                <w:rFonts w:ascii="Calibri"/>
                <w:sz w:val="19"/>
              </w:rPr>
              <w:t>vs.</w:t>
            </w:r>
            <w:r>
              <w:rPr>
                <w:rFonts w:ascii="Calibri"/>
                <w:spacing w:val="-6"/>
                <w:sz w:val="19"/>
              </w:rPr>
              <w:t xml:space="preserve"> </w:t>
            </w:r>
            <w:r>
              <w:rPr>
                <w:rFonts w:ascii="Calibri"/>
                <w:sz w:val="19"/>
              </w:rPr>
              <w:t>1/853</w:t>
            </w:r>
            <w:r>
              <w:rPr>
                <w:rFonts w:ascii="Calibri"/>
                <w:spacing w:val="-5"/>
                <w:sz w:val="19"/>
              </w:rPr>
              <w:t xml:space="preserve"> </w:t>
            </w:r>
            <w:r>
              <w:rPr>
                <w:rFonts w:ascii="Calibri"/>
                <w:sz w:val="19"/>
              </w:rPr>
              <w:t>(0.1%)</w:t>
            </w:r>
            <w:r>
              <w:rPr>
                <w:rFonts w:ascii="Calibri"/>
                <w:spacing w:val="-6"/>
                <w:sz w:val="19"/>
              </w:rPr>
              <w:t xml:space="preserve"> </w:t>
            </w:r>
            <w:r>
              <w:rPr>
                <w:rFonts w:ascii="Calibri"/>
                <w:sz w:val="19"/>
              </w:rPr>
              <w:t>vs.</w:t>
            </w:r>
            <w:r>
              <w:rPr>
                <w:rFonts w:ascii="Calibri"/>
                <w:spacing w:val="-5"/>
                <w:sz w:val="19"/>
              </w:rPr>
              <w:t xml:space="preserve"> </w:t>
            </w:r>
            <w:r>
              <w:rPr>
                <w:rFonts w:ascii="Calibri"/>
                <w:sz w:val="19"/>
              </w:rPr>
              <w:t>4/848</w:t>
            </w:r>
            <w:r>
              <w:rPr>
                <w:rFonts w:ascii="Calibri"/>
                <w:spacing w:val="-6"/>
                <w:sz w:val="19"/>
              </w:rPr>
              <w:t xml:space="preserve"> </w:t>
            </w:r>
            <w:r>
              <w:rPr>
                <w:rFonts w:ascii="Calibri"/>
                <w:sz w:val="19"/>
              </w:rPr>
              <w:t>(0.5%)</w:t>
            </w:r>
          </w:p>
        </w:tc>
        <w:tc>
          <w:tcPr>
            <w:tcW w:w="1757" w:type="dxa"/>
            <w:vMerge/>
            <w:tcBorders>
              <w:left w:val="single" w:sz="8" w:space="0" w:color="000000"/>
              <w:right w:val="single" w:sz="8" w:space="0" w:color="000000"/>
            </w:tcBorders>
          </w:tcPr>
          <w:p w14:paraId="10A52AAF" w14:textId="77777777" w:rsidR="00375BE5" w:rsidRDefault="00375BE5" w:rsidP="00375BE5"/>
        </w:tc>
      </w:tr>
      <w:tr w:rsidR="00375BE5" w14:paraId="3B62BEA9" w14:textId="77777777" w:rsidTr="00375BE5">
        <w:trPr>
          <w:trHeight w:hRule="exact" w:val="270"/>
        </w:trPr>
        <w:tc>
          <w:tcPr>
            <w:tcW w:w="1675" w:type="dxa"/>
            <w:tcBorders>
              <w:top w:val="nil"/>
              <w:left w:val="single" w:sz="8" w:space="0" w:color="000000"/>
              <w:bottom w:val="nil"/>
              <w:right w:val="single" w:sz="8" w:space="0" w:color="000000"/>
            </w:tcBorders>
          </w:tcPr>
          <w:p w14:paraId="16C05B05" w14:textId="77777777" w:rsidR="00375BE5" w:rsidRDefault="00375BE5" w:rsidP="00375BE5">
            <w:pPr>
              <w:pStyle w:val="TableParagraph"/>
              <w:spacing w:before="10" w:line="260" w:lineRule="exact"/>
              <w:ind w:left="27"/>
              <w:rPr>
                <w:rFonts w:ascii="Calibri" w:eastAsia="Calibri" w:hAnsi="Calibri" w:cs="Calibri"/>
              </w:rPr>
            </w:pPr>
            <w:r>
              <w:rPr>
                <w:rFonts w:ascii="Calibri"/>
              </w:rPr>
              <w:t>(n = 3,080)</w:t>
            </w:r>
          </w:p>
        </w:tc>
        <w:tc>
          <w:tcPr>
            <w:tcW w:w="6043" w:type="dxa"/>
            <w:tcBorders>
              <w:top w:val="nil"/>
              <w:left w:val="single" w:sz="8" w:space="0" w:color="000000"/>
              <w:bottom w:val="nil"/>
              <w:right w:val="single" w:sz="8" w:space="0" w:color="000000"/>
            </w:tcBorders>
          </w:tcPr>
          <w:p w14:paraId="6C708224" w14:textId="77777777" w:rsidR="00375BE5" w:rsidRDefault="00375BE5" w:rsidP="00375BE5">
            <w:pPr>
              <w:pStyle w:val="TableParagraph"/>
              <w:spacing w:before="10" w:line="260" w:lineRule="exact"/>
              <w:ind w:left="27"/>
              <w:rPr>
                <w:rFonts w:ascii="Calibri" w:eastAsia="Calibri" w:hAnsi="Calibri" w:cs="Calibri"/>
              </w:rPr>
            </w:pPr>
            <w:r>
              <w:rPr>
                <w:rFonts w:ascii="Calibri" w:eastAsia="Calibri" w:hAnsi="Calibri" w:cs="Calibri"/>
              </w:rPr>
              <w:t>/24 h (SE): ‐2.74 (0.15) vs. ‐2.63 (0.15) vs. ‐3.05 (0.15) vs.</w:t>
            </w:r>
            <w:r>
              <w:rPr>
                <w:rFonts w:ascii="Calibri" w:eastAsia="Calibri" w:hAnsi="Calibri" w:cs="Calibri"/>
                <w:spacing w:val="1"/>
              </w:rPr>
              <w:t xml:space="preserve"> </w:t>
            </w:r>
            <w:r>
              <w:rPr>
                <w:rFonts w:ascii="Calibri" w:eastAsia="Calibri" w:hAnsi="Calibri" w:cs="Calibri"/>
              </w:rPr>
              <w:t>‐3.38</w:t>
            </w:r>
          </w:p>
        </w:tc>
        <w:tc>
          <w:tcPr>
            <w:tcW w:w="4318" w:type="dxa"/>
            <w:tcBorders>
              <w:top w:val="nil"/>
              <w:left w:val="single" w:sz="8" w:space="0" w:color="000000"/>
              <w:bottom w:val="nil"/>
              <w:right w:val="single" w:sz="8" w:space="0" w:color="000000"/>
            </w:tcBorders>
          </w:tcPr>
          <w:p w14:paraId="333D892D" w14:textId="77777777" w:rsidR="00375BE5" w:rsidRDefault="00375BE5" w:rsidP="00375BE5">
            <w:pPr>
              <w:pStyle w:val="TableParagraph"/>
              <w:spacing w:line="209" w:lineRule="exact"/>
              <w:ind w:left="23"/>
              <w:rPr>
                <w:rFonts w:ascii="Calibri" w:eastAsia="Calibri" w:hAnsi="Calibri" w:cs="Calibri"/>
                <w:sz w:val="19"/>
                <w:szCs w:val="19"/>
              </w:rPr>
            </w:pPr>
            <w:r>
              <w:rPr>
                <w:rFonts w:ascii="Calibri" w:eastAsia="Calibri" w:hAnsi="Calibri" w:cs="Calibri"/>
                <w:sz w:val="19"/>
                <w:szCs w:val="19"/>
              </w:rPr>
              <w:t>‐Atrial</w:t>
            </w:r>
            <w:r>
              <w:rPr>
                <w:rFonts w:ascii="Calibri" w:eastAsia="Calibri" w:hAnsi="Calibri" w:cs="Calibri"/>
                <w:spacing w:val="-6"/>
                <w:sz w:val="19"/>
                <w:szCs w:val="19"/>
              </w:rPr>
              <w:t xml:space="preserve"> </w:t>
            </w:r>
            <w:r>
              <w:rPr>
                <w:rFonts w:ascii="Calibri" w:eastAsia="Calibri" w:hAnsi="Calibri" w:cs="Calibri"/>
                <w:sz w:val="19"/>
                <w:szCs w:val="19"/>
              </w:rPr>
              <w:t>flutter:</w:t>
            </w:r>
            <w:r>
              <w:rPr>
                <w:rFonts w:ascii="Calibri" w:eastAsia="Calibri" w:hAnsi="Calibri" w:cs="Calibri"/>
                <w:spacing w:val="-5"/>
                <w:sz w:val="19"/>
                <w:szCs w:val="19"/>
              </w:rPr>
              <w:t xml:space="preserve"> </w:t>
            </w:r>
            <w:r>
              <w:rPr>
                <w:rFonts w:ascii="Calibri" w:eastAsia="Calibri" w:hAnsi="Calibri" w:cs="Calibri"/>
                <w:sz w:val="19"/>
                <w:szCs w:val="19"/>
              </w:rPr>
              <w:t>0/423</w:t>
            </w:r>
            <w:r>
              <w:rPr>
                <w:rFonts w:ascii="Calibri" w:eastAsia="Calibri" w:hAnsi="Calibri" w:cs="Calibri"/>
                <w:spacing w:val="-5"/>
                <w:sz w:val="19"/>
                <w:szCs w:val="19"/>
              </w:rPr>
              <w:t xml:space="preserve"> </w:t>
            </w:r>
            <w:r>
              <w:rPr>
                <w:rFonts w:ascii="Calibri" w:eastAsia="Calibri" w:hAnsi="Calibri" w:cs="Calibri"/>
                <w:sz w:val="19"/>
                <w:szCs w:val="19"/>
              </w:rPr>
              <w:t>(0%)</w:t>
            </w:r>
            <w:r>
              <w:rPr>
                <w:rFonts w:ascii="Calibri" w:eastAsia="Calibri" w:hAnsi="Calibri" w:cs="Calibri"/>
                <w:spacing w:val="-6"/>
                <w:sz w:val="19"/>
                <w:szCs w:val="19"/>
              </w:rPr>
              <w:t xml:space="preserve"> </w:t>
            </w:r>
            <w:r>
              <w:rPr>
                <w:rFonts w:ascii="Calibri" w:eastAsia="Calibri" w:hAnsi="Calibri" w:cs="Calibri"/>
                <w:sz w:val="19"/>
                <w:szCs w:val="19"/>
              </w:rPr>
              <w:t>vs.</w:t>
            </w:r>
            <w:r>
              <w:rPr>
                <w:rFonts w:ascii="Calibri" w:eastAsia="Calibri" w:hAnsi="Calibri" w:cs="Calibri"/>
                <w:spacing w:val="-5"/>
                <w:sz w:val="19"/>
                <w:szCs w:val="19"/>
              </w:rPr>
              <w:t xml:space="preserve"> </w:t>
            </w:r>
            <w:r>
              <w:rPr>
                <w:rFonts w:ascii="Calibri" w:eastAsia="Calibri" w:hAnsi="Calibri" w:cs="Calibri"/>
                <w:sz w:val="19"/>
                <w:szCs w:val="19"/>
              </w:rPr>
              <w:t>0/422</w:t>
            </w:r>
            <w:r>
              <w:rPr>
                <w:rFonts w:ascii="Calibri" w:eastAsia="Calibri" w:hAnsi="Calibri" w:cs="Calibri"/>
                <w:spacing w:val="-5"/>
                <w:sz w:val="19"/>
                <w:szCs w:val="19"/>
              </w:rPr>
              <w:t xml:space="preserve"> </w:t>
            </w:r>
            <w:r>
              <w:rPr>
                <w:rFonts w:ascii="Calibri" w:eastAsia="Calibri" w:hAnsi="Calibri" w:cs="Calibri"/>
                <w:sz w:val="19"/>
                <w:szCs w:val="19"/>
              </w:rPr>
              <w:t>(0%)</w:t>
            </w:r>
            <w:r>
              <w:rPr>
                <w:rFonts w:ascii="Calibri" w:eastAsia="Calibri" w:hAnsi="Calibri" w:cs="Calibri"/>
                <w:spacing w:val="-5"/>
                <w:sz w:val="19"/>
                <w:szCs w:val="19"/>
              </w:rPr>
              <w:t xml:space="preserve"> </w:t>
            </w:r>
            <w:r>
              <w:rPr>
                <w:rFonts w:ascii="Calibri" w:eastAsia="Calibri" w:hAnsi="Calibri" w:cs="Calibri"/>
                <w:sz w:val="19"/>
                <w:szCs w:val="19"/>
              </w:rPr>
              <w:t>vs.</w:t>
            </w:r>
            <w:r>
              <w:rPr>
                <w:rFonts w:ascii="Calibri" w:eastAsia="Calibri" w:hAnsi="Calibri" w:cs="Calibri"/>
                <w:spacing w:val="-6"/>
                <w:sz w:val="19"/>
                <w:szCs w:val="19"/>
              </w:rPr>
              <w:t xml:space="preserve"> </w:t>
            </w:r>
            <w:r>
              <w:rPr>
                <w:rFonts w:ascii="Calibri" w:eastAsia="Calibri" w:hAnsi="Calibri" w:cs="Calibri"/>
                <w:sz w:val="19"/>
                <w:szCs w:val="19"/>
              </w:rPr>
              <w:t>0/423</w:t>
            </w:r>
            <w:r>
              <w:rPr>
                <w:rFonts w:ascii="Calibri" w:eastAsia="Calibri" w:hAnsi="Calibri" w:cs="Calibri"/>
                <w:spacing w:val="-5"/>
                <w:sz w:val="19"/>
                <w:szCs w:val="19"/>
              </w:rPr>
              <w:t xml:space="preserve"> </w:t>
            </w:r>
            <w:r>
              <w:rPr>
                <w:rFonts w:ascii="Calibri" w:eastAsia="Calibri" w:hAnsi="Calibri" w:cs="Calibri"/>
                <w:sz w:val="19"/>
                <w:szCs w:val="19"/>
              </w:rPr>
              <w:t>(0%)</w:t>
            </w:r>
          </w:p>
        </w:tc>
        <w:tc>
          <w:tcPr>
            <w:tcW w:w="1757" w:type="dxa"/>
            <w:vMerge/>
            <w:tcBorders>
              <w:left w:val="single" w:sz="8" w:space="0" w:color="000000"/>
              <w:right w:val="single" w:sz="8" w:space="0" w:color="000000"/>
            </w:tcBorders>
          </w:tcPr>
          <w:p w14:paraId="5AC464FA" w14:textId="77777777" w:rsidR="00375BE5" w:rsidRDefault="00375BE5" w:rsidP="00375BE5"/>
        </w:tc>
      </w:tr>
      <w:tr w:rsidR="00375BE5" w14:paraId="1056E44A" w14:textId="77777777" w:rsidTr="00375BE5">
        <w:trPr>
          <w:trHeight w:hRule="exact" w:val="940"/>
        </w:trPr>
        <w:tc>
          <w:tcPr>
            <w:tcW w:w="1675" w:type="dxa"/>
            <w:tcBorders>
              <w:top w:val="nil"/>
              <w:left w:val="single" w:sz="8" w:space="0" w:color="000000"/>
              <w:bottom w:val="nil"/>
              <w:right w:val="single" w:sz="8" w:space="0" w:color="000000"/>
            </w:tcBorders>
          </w:tcPr>
          <w:p w14:paraId="56392C30" w14:textId="77777777" w:rsidR="00375BE5" w:rsidRDefault="00375BE5" w:rsidP="00375BE5">
            <w:pPr>
              <w:pStyle w:val="TableParagraph"/>
              <w:spacing w:before="11"/>
              <w:rPr>
                <w:rFonts w:ascii="Times New Roman" w:eastAsia="Times New Roman" w:hAnsi="Times New Roman" w:cs="Times New Roman"/>
                <w:sz w:val="27"/>
                <w:szCs w:val="27"/>
              </w:rPr>
            </w:pPr>
          </w:p>
          <w:p w14:paraId="6A6122A0" w14:textId="77777777" w:rsidR="00375BE5" w:rsidRDefault="00375BE5" w:rsidP="00375BE5">
            <w:pPr>
              <w:pStyle w:val="TableParagraph"/>
              <w:ind w:left="27"/>
              <w:rPr>
                <w:rFonts w:ascii="Calibri" w:eastAsia="Calibri" w:hAnsi="Calibri" w:cs="Calibri"/>
              </w:rPr>
            </w:pPr>
            <w:r>
              <w:rPr>
                <w:rFonts w:ascii="Calibri"/>
              </w:rPr>
              <w:t>Multinational</w:t>
            </w:r>
          </w:p>
        </w:tc>
        <w:tc>
          <w:tcPr>
            <w:tcW w:w="6043" w:type="dxa"/>
            <w:tcBorders>
              <w:top w:val="nil"/>
              <w:left w:val="single" w:sz="8" w:space="0" w:color="000000"/>
              <w:bottom w:val="nil"/>
              <w:right w:val="single" w:sz="8" w:space="0" w:color="000000"/>
            </w:tcBorders>
          </w:tcPr>
          <w:p w14:paraId="2B7A3143" w14:textId="77777777" w:rsidR="00375BE5" w:rsidRDefault="00375BE5" w:rsidP="00375BE5">
            <w:pPr>
              <w:pStyle w:val="TableParagraph"/>
              <w:spacing w:before="30"/>
              <w:ind w:left="27"/>
              <w:rPr>
                <w:rFonts w:ascii="Calibri" w:eastAsia="Calibri" w:hAnsi="Calibri" w:cs="Calibri"/>
              </w:rPr>
            </w:pPr>
            <w:r>
              <w:rPr>
                <w:rFonts w:ascii="Calibri" w:eastAsia="Calibri" w:hAnsi="Calibri" w:cs="Calibri"/>
              </w:rPr>
              <w:t>(0.11) vs. ‐3.51 (0.11)</w:t>
            </w:r>
          </w:p>
          <w:p w14:paraId="09C0A8B7" w14:textId="77777777" w:rsidR="00375BE5" w:rsidRDefault="00375BE5" w:rsidP="00375BE5">
            <w:pPr>
              <w:pStyle w:val="TableParagraph"/>
              <w:spacing w:before="2"/>
              <w:rPr>
                <w:rFonts w:ascii="Times New Roman" w:eastAsia="Times New Roman" w:hAnsi="Times New Roman" w:cs="Times New Roman"/>
                <w:sz w:val="27"/>
                <w:szCs w:val="27"/>
              </w:rPr>
            </w:pPr>
          </w:p>
          <w:p w14:paraId="3F1531FF" w14:textId="77777777" w:rsidR="00375BE5" w:rsidRDefault="00375BE5" w:rsidP="00375BE5">
            <w:pPr>
              <w:pStyle w:val="TableParagraph"/>
              <w:ind w:left="27"/>
              <w:rPr>
                <w:rFonts w:ascii="Calibri" w:eastAsia="Calibri" w:hAnsi="Calibri" w:cs="Calibri"/>
              </w:rPr>
            </w:pPr>
            <w:r>
              <w:rPr>
                <w:rFonts w:ascii="Calibri"/>
              </w:rPr>
              <w:t>LSM change from baseline number of urgency incontinence</w:t>
            </w:r>
          </w:p>
        </w:tc>
        <w:tc>
          <w:tcPr>
            <w:tcW w:w="4318" w:type="dxa"/>
            <w:tcBorders>
              <w:top w:val="nil"/>
              <w:left w:val="single" w:sz="8" w:space="0" w:color="000000"/>
              <w:bottom w:val="nil"/>
              <w:right w:val="single" w:sz="8" w:space="0" w:color="000000"/>
            </w:tcBorders>
          </w:tcPr>
          <w:p w14:paraId="2B2BE259" w14:textId="77777777" w:rsidR="00375BE5" w:rsidRDefault="00375BE5" w:rsidP="00375BE5">
            <w:pPr>
              <w:pStyle w:val="TableParagraph"/>
              <w:spacing w:line="188" w:lineRule="exact"/>
              <w:ind w:left="23"/>
              <w:rPr>
                <w:rFonts w:ascii="Calibri" w:eastAsia="Calibri" w:hAnsi="Calibri" w:cs="Calibri"/>
                <w:sz w:val="19"/>
                <w:szCs w:val="19"/>
              </w:rPr>
            </w:pPr>
            <w:proofErr w:type="gramStart"/>
            <w:r>
              <w:rPr>
                <w:rFonts w:ascii="Calibri"/>
                <w:sz w:val="19"/>
              </w:rPr>
              <w:t>vs</w:t>
            </w:r>
            <w:proofErr w:type="gramEnd"/>
            <w:r>
              <w:rPr>
                <w:rFonts w:ascii="Calibri"/>
                <w:sz w:val="19"/>
              </w:rPr>
              <w:t>.</w:t>
            </w:r>
            <w:r>
              <w:rPr>
                <w:rFonts w:ascii="Calibri"/>
                <w:spacing w:val="-6"/>
                <w:sz w:val="19"/>
              </w:rPr>
              <w:t xml:space="preserve"> </w:t>
            </w:r>
            <w:r>
              <w:rPr>
                <w:rFonts w:ascii="Calibri"/>
                <w:sz w:val="19"/>
              </w:rPr>
              <w:t>0/853</w:t>
            </w:r>
            <w:r>
              <w:rPr>
                <w:rFonts w:ascii="Calibri"/>
                <w:spacing w:val="-5"/>
                <w:sz w:val="19"/>
              </w:rPr>
              <w:t xml:space="preserve"> </w:t>
            </w:r>
            <w:r>
              <w:rPr>
                <w:rFonts w:ascii="Calibri"/>
                <w:sz w:val="19"/>
              </w:rPr>
              <w:t>(0%)</w:t>
            </w:r>
            <w:r>
              <w:rPr>
                <w:rFonts w:ascii="Calibri"/>
                <w:spacing w:val="-6"/>
                <w:sz w:val="19"/>
              </w:rPr>
              <w:t xml:space="preserve"> </w:t>
            </w:r>
            <w:r>
              <w:rPr>
                <w:rFonts w:ascii="Calibri"/>
                <w:sz w:val="19"/>
              </w:rPr>
              <w:t>vs.</w:t>
            </w:r>
            <w:r>
              <w:rPr>
                <w:rFonts w:ascii="Calibri"/>
                <w:spacing w:val="-5"/>
                <w:sz w:val="19"/>
              </w:rPr>
              <w:t xml:space="preserve"> </w:t>
            </w:r>
            <w:r>
              <w:rPr>
                <w:rFonts w:ascii="Calibri"/>
                <w:sz w:val="19"/>
              </w:rPr>
              <w:t>1/848</w:t>
            </w:r>
            <w:r>
              <w:rPr>
                <w:rFonts w:ascii="Calibri"/>
                <w:spacing w:val="-5"/>
                <w:sz w:val="19"/>
              </w:rPr>
              <w:t xml:space="preserve"> </w:t>
            </w:r>
            <w:r>
              <w:rPr>
                <w:rFonts w:ascii="Calibri"/>
                <w:sz w:val="19"/>
              </w:rPr>
              <w:t>(0.1%)</w:t>
            </w:r>
          </w:p>
          <w:p w14:paraId="4D973A96" w14:textId="77777777" w:rsidR="00375BE5" w:rsidRDefault="00375BE5" w:rsidP="00375BE5">
            <w:pPr>
              <w:pStyle w:val="TableParagraph"/>
              <w:spacing w:before="17" w:line="258" w:lineRule="auto"/>
              <w:ind w:left="23" w:right="175"/>
              <w:rPr>
                <w:rFonts w:ascii="Calibri" w:eastAsia="Calibri" w:hAnsi="Calibri" w:cs="Calibri"/>
                <w:sz w:val="19"/>
                <w:szCs w:val="19"/>
              </w:rPr>
            </w:pPr>
            <w:r>
              <w:rPr>
                <w:rFonts w:ascii="Calibri" w:eastAsia="Calibri" w:hAnsi="Calibri" w:cs="Calibri"/>
                <w:sz w:val="19"/>
                <w:szCs w:val="19"/>
              </w:rPr>
              <w:t>‐Blurred</w:t>
            </w:r>
            <w:r>
              <w:rPr>
                <w:rFonts w:ascii="Calibri" w:eastAsia="Calibri" w:hAnsi="Calibri" w:cs="Calibri"/>
                <w:spacing w:val="-6"/>
                <w:sz w:val="19"/>
                <w:szCs w:val="19"/>
              </w:rPr>
              <w:t xml:space="preserve"> </w:t>
            </w:r>
            <w:r>
              <w:rPr>
                <w:rFonts w:ascii="Calibri" w:eastAsia="Calibri" w:hAnsi="Calibri" w:cs="Calibri"/>
                <w:sz w:val="19"/>
                <w:szCs w:val="19"/>
              </w:rPr>
              <w:t>vision:</w:t>
            </w:r>
            <w:r>
              <w:rPr>
                <w:rFonts w:ascii="Calibri" w:eastAsia="Calibri" w:hAnsi="Calibri" w:cs="Calibri"/>
                <w:spacing w:val="-6"/>
                <w:sz w:val="19"/>
                <w:szCs w:val="19"/>
              </w:rPr>
              <w:t xml:space="preserve"> </w:t>
            </w:r>
            <w:r>
              <w:rPr>
                <w:rFonts w:ascii="Calibri" w:eastAsia="Calibri" w:hAnsi="Calibri" w:cs="Calibri"/>
                <w:sz w:val="19"/>
                <w:szCs w:val="19"/>
              </w:rPr>
              <w:t>1/423</w:t>
            </w:r>
            <w:r>
              <w:rPr>
                <w:rFonts w:ascii="Calibri" w:eastAsia="Calibri" w:hAnsi="Calibri" w:cs="Calibri"/>
                <w:spacing w:val="-6"/>
                <w:sz w:val="19"/>
                <w:szCs w:val="19"/>
              </w:rPr>
              <w:t xml:space="preserve"> </w:t>
            </w:r>
            <w:r>
              <w:rPr>
                <w:rFonts w:ascii="Calibri" w:eastAsia="Calibri" w:hAnsi="Calibri" w:cs="Calibri"/>
                <w:sz w:val="19"/>
                <w:szCs w:val="19"/>
              </w:rPr>
              <w:t>(0.2%)</w:t>
            </w:r>
            <w:r>
              <w:rPr>
                <w:rFonts w:ascii="Calibri" w:eastAsia="Calibri" w:hAnsi="Calibri" w:cs="Calibri"/>
                <w:spacing w:val="-5"/>
                <w:sz w:val="19"/>
                <w:szCs w:val="19"/>
              </w:rPr>
              <w:t xml:space="preserve"> </w:t>
            </w:r>
            <w:r>
              <w:rPr>
                <w:rFonts w:ascii="Calibri" w:eastAsia="Calibri" w:hAnsi="Calibri" w:cs="Calibri"/>
                <w:sz w:val="19"/>
                <w:szCs w:val="19"/>
              </w:rPr>
              <w:t>vs.</w:t>
            </w:r>
            <w:r>
              <w:rPr>
                <w:rFonts w:ascii="Calibri" w:eastAsia="Calibri" w:hAnsi="Calibri" w:cs="Calibri"/>
                <w:spacing w:val="-6"/>
                <w:sz w:val="19"/>
                <w:szCs w:val="19"/>
              </w:rPr>
              <w:t xml:space="preserve"> </w:t>
            </w:r>
            <w:r>
              <w:rPr>
                <w:rFonts w:ascii="Calibri" w:eastAsia="Calibri" w:hAnsi="Calibri" w:cs="Calibri"/>
                <w:sz w:val="19"/>
                <w:szCs w:val="19"/>
              </w:rPr>
              <w:t>0/422</w:t>
            </w:r>
            <w:r>
              <w:rPr>
                <w:rFonts w:ascii="Calibri" w:eastAsia="Calibri" w:hAnsi="Calibri" w:cs="Calibri"/>
                <w:spacing w:val="-6"/>
                <w:sz w:val="19"/>
                <w:szCs w:val="19"/>
              </w:rPr>
              <w:t xml:space="preserve"> </w:t>
            </w:r>
            <w:r>
              <w:rPr>
                <w:rFonts w:ascii="Calibri" w:eastAsia="Calibri" w:hAnsi="Calibri" w:cs="Calibri"/>
                <w:sz w:val="19"/>
                <w:szCs w:val="19"/>
              </w:rPr>
              <w:t>(0%)</w:t>
            </w:r>
            <w:r>
              <w:rPr>
                <w:rFonts w:ascii="Calibri" w:eastAsia="Calibri" w:hAnsi="Calibri" w:cs="Calibri"/>
                <w:spacing w:val="-5"/>
                <w:sz w:val="19"/>
                <w:szCs w:val="19"/>
              </w:rPr>
              <w:t xml:space="preserve"> </w:t>
            </w:r>
            <w:r>
              <w:rPr>
                <w:rFonts w:ascii="Calibri" w:eastAsia="Calibri" w:hAnsi="Calibri" w:cs="Calibri"/>
                <w:sz w:val="19"/>
                <w:szCs w:val="19"/>
              </w:rPr>
              <w:t>vs.</w:t>
            </w:r>
            <w:r>
              <w:rPr>
                <w:rFonts w:ascii="Calibri" w:eastAsia="Calibri" w:hAnsi="Calibri" w:cs="Calibri"/>
                <w:spacing w:val="-6"/>
                <w:sz w:val="19"/>
                <w:szCs w:val="19"/>
              </w:rPr>
              <w:t xml:space="preserve"> </w:t>
            </w:r>
            <w:r>
              <w:rPr>
                <w:rFonts w:ascii="Calibri" w:eastAsia="Calibri" w:hAnsi="Calibri" w:cs="Calibri"/>
                <w:sz w:val="19"/>
                <w:szCs w:val="19"/>
              </w:rPr>
              <w:t>2/423</w:t>
            </w:r>
            <w:r>
              <w:rPr>
                <w:rFonts w:ascii="Calibri" w:eastAsia="Calibri" w:hAnsi="Calibri" w:cs="Calibri"/>
                <w:w w:val="99"/>
                <w:sz w:val="19"/>
                <w:szCs w:val="19"/>
              </w:rPr>
              <w:t xml:space="preserve"> </w:t>
            </w:r>
            <w:r>
              <w:rPr>
                <w:rFonts w:ascii="Calibri" w:eastAsia="Calibri" w:hAnsi="Calibri" w:cs="Calibri"/>
                <w:sz w:val="19"/>
                <w:szCs w:val="19"/>
              </w:rPr>
              <w:t>(0.5%)</w:t>
            </w:r>
            <w:r>
              <w:rPr>
                <w:rFonts w:ascii="Calibri" w:eastAsia="Calibri" w:hAnsi="Calibri" w:cs="Calibri"/>
                <w:spacing w:val="-6"/>
                <w:sz w:val="19"/>
                <w:szCs w:val="19"/>
              </w:rPr>
              <w:t xml:space="preserve"> </w:t>
            </w:r>
            <w:r>
              <w:rPr>
                <w:rFonts w:ascii="Calibri" w:eastAsia="Calibri" w:hAnsi="Calibri" w:cs="Calibri"/>
                <w:sz w:val="19"/>
                <w:szCs w:val="19"/>
              </w:rPr>
              <w:t>vs.</w:t>
            </w:r>
            <w:r>
              <w:rPr>
                <w:rFonts w:ascii="Calibri" w:eastAsia="Calibri" w:hAnsi="Calibri" w:cs="Calibri"/>
                <w:spacing w:val="-6"/>
                <w:sz w:val="19"/>
                <w:szCs w:val="19"/>
              </w:rPr>
              <w:t xml:space="preserve"> </w:t>
            </w:r>
            <w:r>
              <w:rPr>
                <w:rFonts w:ascii="Calibri" w:eastAsia="Calibri" w:hAnsi="Calibri" w:cs="Calibri"/>
                <w:sz w:val="19"/>
                <w:szCs w:val="19"/>
              </w:rPr>
              <w:t>5/853</w:t>
            </w:r>
            <w:r>
              <w:rPr>
                <w:rFonts w:ascii="Calibri" w:eastAsia="Calibri" w:hAnsi="Calibri" w:cs="Calibri"/>
                <w:spacing w:val="-6"/>
                <w:sz w:val="19"/>
                <w:szCs w:val="19"/>
              </w:rPr>
              <w:t xml:space="preserve"> </w:t>
            </w:r>
            <w:r>
              <w:rPr>
                <w:rFonts w:ascii="Calibri" w:eastAsia="Calibri" w:hAnsi="Calibri" w:cs="Calibri"/>
                <w:sz w:val="19"/>
                <w:szCs w:val="19"/>
              </w:rPr>
              <w:t>(0.6%)</w:t>
            </w:r>
            <w:r>
              <w:rPr>
                <w:rFonts w:ascii="Calibri" w:eastAsia="Calibri" w:hAnsi="Calibri" w:cs="Calibri"/>
                <w:spacing w:val="-5"/>
                <w:sz w:val="19"/>
                <w:szCs w:val="19"/>
              </w:rPr>
              <w:t xml:space="preserve"> </w:t>
            </w:r>
            <w:r>
              <w:rPr>
                <w:rFonts w:ascii="Calibri" w:eastAsia="Calibri" w:hAnsi="Calibri" w:cs="Calibri"/>
                <w:sz w:val="19"/>
                <w:szCs w:val="19"/>
              </w:rPr>
              <w:t>vs.</w:t>
            </w:r>
            <w:r>
              <w:rPr>
                <w:rFonts w:ascii="Calibri" w:eastAsia="Calibri" w:hAnsi="Calibri" w:cs="Calibri"/>
                <w:spacing w:val="-6"/>
                <w:sz w:val="19"/>
                <w:szCs w:val="19"/>
              </w:rPr>
              <w:t xml:space="preserve"> </w:t>
            </w:r>
            <w:r>
              <w:rPr>
                <w:rFonts w:ascii="Calibri" w:eastAsia="Calibri" w:hAnsi="Calibri" w:cs="Calibri"/>
                <w:sz w:val="19"/>
                <w:szCs w:val="19"/>
              </w:rPr>
              <w:t>6/848</w:t>
            </w:r>
            <w:r>
              <w:rPr>
                <w:rFonts w:ascii="Calibri" w:eastAsia="Calibri" w:hAnsi="Calibri" w:cs="Calibri"/>
                <w:spacing w:val="-6"/>
                <w:sz w:val="19"/>
                <w:szCs w:val="19"/>
              </w:rPr>
              <w:t xml:space="preserve"> </w:t>
            </w:r>
            <w:r>
              <w:rPr>
                <w:rFonts w:ascii="Calibri" w:eastAsia="Calibri" w:hAnsi="Calibri" w:cs="Calibri"/>
                <w:sz w:val="19"/>
                <w:szCs w:val="19"/>
              </w:rPr>
              <w:t>(0.7%)</w:t>
            </w:r>
          </w:p>
          <w:p w14:paraId="3DAF668E" w14:textId="77777777" w:rsidR="00375BE5" w:rsidRDefault="00375BE5" w:rsidP="00375BE5">
            <w:pPr>
              <w:pStyle w:val="TableParagraph"/>
              <w:ind w:left="23"/>
              <w:rPr>
                <w:rFonts w:ascii="Calibri" w:eastAsia="Calibri" w:hAnsi="Calibri" w:cs="Calibri"/>
                <w:sz w:val="19"/>
                <w:szCs w:val="19"/>
              </w:rPr>
            </w:pPr>
            <w:r>
              <w:rPr>
                <w:rFonts w:ascii="Calibri" w:eastAsia="Calibri" w:hAnsi="Calibri" w:cs="Calibri"/>
                <w:sz w:val="19"/>
                <w:szCs w:val="19"/>
              </w:rPr>
              <w:t>‐Constipation:</w:t>
            </w:r>
            <w:r>
              <w:rPr>
                <w:rFonts w:ascii="Calibri" w:eastAsia="Calibri" w:hAnsi="Calibri" w:cs="Calibri"/>
                <w:spacing w:val="-7"/>
                <w:sz w:val="19"/>
                <w:szCs w:val="19"/>
              </w:rPr>
              <w:t xml:space="preserve"> </w:t>
            </w:r>
            <w:r>
              <w:rPr>
                <w:rFonts w:ascii="Calibri" w:eastAsia="Calibri" w:hAnsi="Calibri" w:cs="Calibri"/>
                <w:sz w:val="19"/>
                <w:szCs w:val="19"/>
              </w:rPr>
              <w:t>6/423</w:t>
            </w:r>
            <w:r>
              <w:rPr>
                <w:rFonts w:ascii="Calibri" w:eastAsia="Calibri" w:hAnsi="Calibri" w:cs="Calibri"/>
                <w:spacing w:val="-7"/>
                <w:sz w:val="19"/>
                <w:szCs w:val="19"/>
              </w:rPr>
              <w:t xml:space="preserve"> </w:t>
            </w:r>
            <w:r>
              <w:rPr>
                <w:rFonts w:ascii="Calibri" w:eastAsia="Calibri" w:hAnsi="Calibri" w:cs="Calibri"/>
                <w:sz w:val="19"/>
                <w:szCs w:val="19"/>
              </w:rPr>
              <w:t>(1.4%)</w:t>
            </w:r>
            <w:r>
              <w:rPr>
                <w:rFonts w:ascii="Calibri" w:eastAsia="Calibri" w:hAnsi="Calibri" w:cs="Calibri"/>
                <w:spacing w:val="-7"/>
                <w:sz w:val="19"/>
                <w:szCs w:val="19"/>
              </w:rPr>
              <w:t xml:space="preserve"> </w:t>
            </w:r>
            <w:r>
              <w:rPr>
                <w:rFonts w:ascii="Calibri" w:eastAsia="Calibri" w:hAnsi="Calibri" w:cs="Calibri"/>
                <w:sz w:val="19"/>
                <w:szCs w:val="19"/>
              </w:rPr>
              <w:t>vs.</w:t>
            </w:r>
            <w:r>
              <w:rPr>
                <w:rFonts w:ascii="Calibri" w:eastAsia="Calibri" w:hAnsi="Calibri" w:cs="Calibri"/>
                <w:spacing w:val="-7"/>
                <w:sz w:val="19"/>
                <w:szCs w:val="19"/>
              </w:rPr>
              <w:t xml:space="preserve"> </w:t>
            </w:r>
            <w:r>
              <w:rPr>
                <w:rFonts w:ascii="Calibri" w:eastAsia="Calibri" w:hAnsi="Calibri" w:cs="Calibri"/>
                <w:sz w:val="19"/>
                <w:szCs w:val="19"/>
              </w:rPr>
              <w:t>11/422</w:t>
            </w:r>
            <w:r>
              <w:rPr>
                <w:rFonts w:ascii="Calibri" w:eastAsia="Calibri" w:hAnsi="Calibri" w:cs="Calibri"/>
                <w:spacing w:val="-7"/>
                <w:sz w:val="19"/>
                <w:szCs w:val="19"/>
              </w:rPr>
              <w:t xml:space="preserve"> </w:t>
            </w:r>
            <w:r>
              <w:rPr>
                <w:rFonts w:ascii="Calibri" w:eastAsia="Calibri" w:hAnsi="Calibri" w:cs="Calibri"/>
                <w:sz w:val="19"/>
                <w:szCs w:val="19"/>
              </w:rPr>
              <w:t>(2.6%)</w:t>
            </w:r>
            <w:r>
              <w:rPr>
                <w:rFonts w:ascii="Calibri" w:eastAsia="Calibri" w:hAnsi="Calibri" w:cs="Calibri"/>
                <w:spacing w:val="-7"/>
                <w:sz w:val="19"/>
                <w:szCs w:val="19"/>
              </w:rPr>
              <w:t xml:space="preserve"> </w:t>
            </w:r>
            <w:r>
              <w:rPr>
                <w:rFonts w:ascii="Calibri" w:eastAsia="Calibri" w:hAnsi="Calibri" w:cs="Calibri"/>
                <w:sz w:val="19"/>
                <w:szCs w:val="19"/>
              </w:rPr>
              <w:t>vs.</w:t>
            </w:r>
          </w:p>
        </w:tc>
        <w:tc>
          <w:tcPr>
            <w:tcW w:w="1757" w:type="dxa"/>
            <w:vMerge/>
            <w:tcBorders>
              <w:left w:val="single" w:sz="8" w:space="0" w:color="000000"/>
              <w:right w:val="single" w:sz="8" w:space="0" w:color="000000"/>
            </w:tcBorders>
          </w:tcPr>
          <w:p w14:paraId="0CFE3C2B" w14:textId="77777777" w:rsidR="00375BE5" w:rsidRDefault="00375BE5" w:rsidP="00375BE5"/>
        </w:tc>
      </w:tr>
      <w:tr w:rsidR="00375BE5" w14:paraId="0F23A7EF" w14:textId="77777777" w:rsidTr="00375BE5">
        <w:trPr>
          <w:trHeight w:hRule="exact" w:val="270"/>
        </w:trPr>
        <w:tc>
          <w:tcPr>
            <w:tcW w:w="1675" w:type="dxa"/>
            <w:tcBorders>
              <w:top w:val="nil"/>
              <w:left w:val="single" w:sz="8" w:space="0" w:color="000000"/>
              <w:bottom w:val="nil"/>
              <w:right w:val="single" w:sz="8" w:space="0" w:color="000000"/>
            </w:tcBorders>
          </w:tcPr>
          <w:p w14:paraId="708093DE" w14:textId="77777777" w:rsidR="00375BE5" w:rsidRDefault="00375BE5" w:rsidP="00375BE5">
            <w:pPr>
              <w:pStyle w:val="TableParagraph"/>
              <w:spacing w:line="231" w:lineRule="exact"/>
              <w:ind w:left="27"/>
              <w:rPr>
                <w:rFonts w:ascii="Calibri" w:eastAsia="Calibri" w:hAnsi="Calibri" w:cs="Calibri"/>
              </w:rPr>
            </w:pPr>
            <w:r>
              <w:rPr>
                <w:rFonts w:ascii="Calibri"/>
              </w:rPr>
              <w:t>SYNERGY</w:t>
            </w:r>
          </w:p>
        </w:tc>
        <w:tc>
          <w:tcPr>
            <w:tcW w:w="6043" w:type="dxa"/>
            <w:tcBorders>
              <w:top w:val="nil"/>
              <w:left w:val="single" w:sz="8" w:space="0" w:color="000000"/>
              <w:bottom w:val="nil"/>
              <w:right w:val="single" w:sz="8" w:space="0" w:color="000000"/>
            </w:tcBorders>
          </w:tcPr>
          <w:p w14:paraId="0FB59334" w14:textId="77777777" w:rsidR="00375BE5" w:rsidRDefault="00375BE5" w:rsidP="00375BE5">
            <w:pPr>
              <w:pStyle w:val="TableParagraph"/>
              <w:spacing w:line="231" w:lineRule="exact"/>
              <w:ind w:left="27" w:right="-20"/>
              <w:rPr>
                <w:rFonts w:ascii="Calibri" w:eastAsia="Calibri" w:hAnsi="Calibri" w:cs="Calibri"/>
              </w:rPr>
            </w:pPr>
            <w:r>
              <w:rPr>
                <w:rFonts w:ascii="Calibri" w:eastAsia="Calibri" w:hAnsi="Calibri" w:cs="Calibri"/>
              </w:rPr>
              <w:t>episodes /24 h (SE): ‐1.58 (0.09) vs. ‐1.62 (0.09) vs. ‐1.71 (0.09) vs. ‐</w:t>
            </w:r>
          </w:p>
        </w:tc>
        <w:tc>
          <w:tcPr>
            <w:tcW w:w="4318" w:type="dxa"/>
            <w:tcBorders>
              <w:top w:val="nil"/>
              <w:left w:val="single" w:sz="8" w:space="0" w:color="000000"/>
              <w:bottom w:val="nil"/>
              <w:right w:val="single" w:sz="8" w:space="0" w:color="000000"/>
            </w:tcBorders>
          </w:tcPr>
          <w:p w14:paraId="43DCE691" w14:textId="77777777" w:rsidR="00375BE5" w:rsidRDefault="00375BE5" w:rsidP="00375BE5">
            <w:pPr>
              <w:pStyle w:val="TableParagraph"/>
              <w:spacing w:before="15"/>
              <w:ind w:left="23"/>
              <w:rPr>
                <w:rFonts w:ascii="Calibri" w:eastAsia="Calibri" w:hAnsi="Calibri" w:cs="Calibri"/>
                <w:sz w:val="19"/>
                <w:szCs w:val="19"/>
              </w:rPr>
            </w:pPr>
            <w:r>
              <w:rPr>
                <w:rFonts w:ascii="Calibri"/>
                <w:sz w:val="19"/>
              </w:rPr>
              <w:t>6/423</w:t>
            </w:r>
            <w:r>
              <w:rPr>
                <w:rFonts w:ascii="Calibri"/>
                <w:spacing w:val="-6"/>
                <w:sz w:val="19"/>
              </w:rPr>
              <w:t xml:space="preserve"> </w:t>
            </w:r>
            <w:r>
              <w:rPr>
                <w:rFonts w:ascii="Calibri"/>
                <w:sz w:val="19"/>
              </w:rPr>
              <w:t>(1.4%)</w:t>
            </w:r>
            <w:r>
              <w:rPr>
                <w:rFonts w:ascii="Calibri"/>
                <w:spacing w:val="-6"/>
                <w:sz w:val="19"/>
              </w:rPr>
              <w:t xml:space="preserve"> </w:t>
            </w:r>
            <w:r>
              <w:rPr>
                <w:rFonts w:ascii="Calibri"/>
                <w:sz w:val="19"/>
              </w:rPr>
              <w:t>vs.</w:t>
            </w:r>
            <w:r>
              <w:rPr>
                <w:rFonts w:ascii="Calibri"/>
                <w:spacing w:val="-6"/>
                <w:sz w:val="19"/>
              </w:rPr>
              <w:t xml:space="preserve"> </w:t>
            </w:r>
            <w:r>
              <w:rPr>
                <w:rFonts w:ascii="Calibri"/>
                <w:sz w:val="19"/>
              </w:rPr>
              <w:t>38/853</w:t>
            </w:r>
            <w:r>
              <w:rPr>
                <w:rFonts w:ascii="Calibri"/>
                <w:spacing w:val="-6"/>
                <w:sz w:val="19"/>
              </w:rPr>
              <w:t xml:space="preserve"> </w:t>
            </w:r>
            <w:r>
              <w:rPr>
                <w:rFonts w:ascii="Calibri"/>
                <w:sz w:val="19"/>
              </w:rPr>
              <w:t>(4.5%)</w:t>
            </w:r>
            <w:r>
              <w:rPr>
                <w:rFonts w:ascii="Calibri"/>
                <w:spacing w:val="-6"/>
                <w:sz w:val="19"/>
              </w:rPr>
              <w:t xml:space="preserve"> </w:t>
            </w:r>
            <w:r>
              <w:rPr>
                <w:rFonts w:ascii="Calibri"/>
                <w:sz w:val="19"/>
              </w:rPr>
              <w:t>vs.</w:t>
            </w:r>
            <w:r>
              <w:rPr>
                <w:rFonts w:ascii="Calibri"/>
                <w:spacing w:val="-6"/>
                <w:sz w:val="19"/>
              </w:rPr>
              <w:t xml:space="preserve"> </w:t>
            </w:r>
            <w:r>
              <w:rPr>
                <w:rFonts w:ascii="Calibri"/>
                <w:sz w:val="19"/>
              </w:rPr>
              <w:t>31/848</w:t>
            </w:r>
            <w:r>
              <w:rPr>
                <w:rFonts w:ascii="Calibri"/>
                <w:spacing w:val="-6"/>
                <w:sz w:val="19"/>
              </w:rPr>
              <w:t xml:space="preserve"> </w:t>
            </w:r>
            <w:r>
              <w:rPr>
                <w:rFonts w:ascii="Calibri"/>
                <w:sz w:val="19"/>
              </w:rPr>
              <w:t>(3.7%)</w:t>
            </w:r>
          </w:p>
        </w:tc>
        <w:tc>
          <w:tcPr>
            <w:tcW w:w="1757" w:type="dxa"/>
            <w:vMerge/>
            <w:tcBorders>
              <w:left w:val="single" w:sz="8" w:space="0" w:color="000000"/>
              <w:right w:val="single" w:sz="8" w:space="0" w:color="000000"/>
            </w:tcBorders>
          </w:tcPr>
          <w:p w14:paraId="0C8616C1" w14:textId="77777777" w:rsidR="00375BE5" w:rsidRDefault="00375BE5" w:rsidP="00375BE5"/>
        </w:tc>
      </w:tr>
      <w:tr w:rsidR="00375BE5" w14:paraId="03D78EA2" w14:textId="77777777" w:rsidTr="00375BE5">
        <w:trPr>
          <w:trHeight w:hRule="exact" w:val="265"/>
        </w:trPr>
        <w:tc>
          <w:tcPr>
            <w:tcW w:w="1675" w:type="dxa"/>
            <w:tcBorders>
              <w:top w:val="nil"/>
              <w:left w:val="single" w:sz="8" w:space="0" w:color="000000"/>
              <w:bottom w:val="nil"/>
              <w:right w:val="single" w:sz="8" w:space="0" w:color="000000"/>
            </w:tcBorders>
          </w:tcPr>
          <w:p w14:paraId="65EE29AE" w14:textId="77777777" w:rsidR="00375BE5" w:rsidRDefault="00375BE5" w:rsidP="00375BE5"/>
        </w:tc>
        <w:tc>
          <w:tcPr>
            <w:tcW w:w="6043" w:type="dxa"/>
            <w:tcBorders>
              <w:top w:val="nil"/>
              <w:left w:val="single" w:sz="8" w:space="0" w:color="000000"/>
              <w:bottom w:val="nil"/>
              <w:right w:val="single" w:sz="8" w:space="0" w:color="000000"/>
            </w:tcBorders>
          </w:tcPr>
          <w:p w14:paraId="7CC1D857" w14:textId="77777777" w:rsidR="00375BE5" w:rsidRDefault="00375BE5" w:rsidP="00375BE5">
            <w:pPr>
              <w:pStyle w:val="TableParagraph"/>
              <w:spacing w:line="251" w:lineRule="exact"/>
              <w:ind w:left="27"/>
              <w:rPr>
                <w:rFonts w:ascii="Calibri" w:eastAsia="Calibri" w:hAnsi="Calibri" w:cs="Calibri"/>
              </w:rPr>
            </w:pPr>
            <w:r>
              <w:rPr>
                <w:rFonts w:ascii="Calibri" w:eastAsia="Calibri" w:hAnsi="Calibri" w:cs="Calibri"/>
              </w:rPr>
              <w:t>1.95 (0.06) vs .‐1.94 (0.06)</w:t>
            </w:r>
          </w:p>
        </w:tc>
        <w:tc>
          <w:tcPr>
            <w:tcW w:w="4318" w:type="dxa"/>
            <w:tcBorders>
              <w:top w:val="nil"/>
              <w:left w:val="single" w:sz="8" w:space="0" w:color="000000"/>
              <w:bottom w:val="nil"/>
              <w:right w:val="single" w:sz="8" w:space="0" w:color="000000"/>
            </w:tcBorders>
          </w:tcPr>
          <w:p w14:paraId="33958388" w14:textId="77777777" w:rsidR="00375BE5" w:rsidRDefault="00375BE5" w:rsidP="00375BE5">
            <w:pPr>
              <w:pStyle w:val="TableParagraph"/>
              <w:spacing w:line="227" w:lineRule="exact"/>
              <w:ind w:left="23"/>
              <w:rPr>
                <w:rFonts w:ascii="Calibri" w:eastAsia="Calibri" w:hAnsi="Calibri" w:cs="Calibri"/>
                <w:sz w:val="19"/>
                <w:szCs w:val="19"/>
              </w:rPr>
            </w:pPr>
            <w:r>
              <w:rPr>
                <w:rFonts w:ascii="Calibri" w:eastAsia="Calibri" w:hAnsi="Calibri" w:cs="Calibri"/>
                <w:sz w:val="19"/>
                <w:szCs w:val="19"/>
              </w:rPr>
              <w:t>‐Dry</w:t>
            </w:r>
            <w:r>
              <w:rPr>
                <w:rFonts w:ascii="Calibri" w:eastAsia="Calibri" w:hAnsi="Calibri" w:cs="Calibri"/>
                <w:spacing w:val="-6"/>
                <w:sz w:val="19"/>
                <w:szCs w:val="19"/>
              </w:rPr>
              <w:t xml:space="preserve"> </w:t>
            </w:r>
            <w:r>
              <w:rPr>
                <w:rFonts w:ascii="Calibri" w:eastAsia="Calibri" w:hAnsi="Calibri" w:cs="Calibri"/>
                <w:sz w:val="19"/>
                <w:szCs w:val="19"/>
              </w:rPr>
              <w:t>mouth:</w:t>
            </w:r>
            <w:r>
              <w:rPr>
                <w:rFonts w:ascii="Calibri" w:eastAsia="Calibri" w:hAnsi="Calibri" w:cs="Calibri"/>
                <w:spacing w:val="-6"/>
                <w:sz w:val="19"/>
                <w:szCs w:val="19"/>
              </w:rPr>
              <w:t xml:space="preserve"> </w:t>
            </w:r>
            <w:r>
              <w:rPr>
                <w:rFonts w:ascii="Calibri" w:eastAsia="Calibri" w:hAnsi="Calibri" w:cs="Calibri"/>
                <w:sz w:val="19"/>
                <w:szCs w:val="19"/>
              </w:rPr>
              <w:t>17/423</w:t>
            </w:r>
            <w:r>
              <w:rPr>
                <w:rFonts w:ascii="Calibri" w:eastAsia="Calibri" w:hAnsi="Calibri" w:cs="Calibri"/>
                <w:spacing w:val="-6"/>
                <w:sz w:val="19"/>
                <w:szCs w:val="19"/>
              </w:rPr>
              <w:t xml:space="preserve"> </w:t>
            </w:r>
            <w:r>
              <w:rPr>
                <w:rFonts w:ascii="Calibri" w:eastAsia="Calibri" w:hAnsi="Calibri" w:cs="Calibri"/>
                <w:sz w:val="19"/>
                <w:szCs w:val="19"/>
              </w:rPr>
              <w:t>(4.0%)</w:t>
            </w:r>
            <w:r>
              <w:rPr>
                <w:rFonts w:ascii="Calibri" w:eastAsia="Calibri" w:hAnsi="Calibri" w:cs="Calibri"/>
                <w:spacing w:val="-6"/>
                <w:sz w:val="19"/>
                <w:szCs w:val="19"/>
              </w:rPr>
              <w:t xml:space="preserve"> </w:t>
            </w:r>
            <w:r>
              <w:rPr>
                <w:rFonts w:ascii="Calibri" w:eastAsia="Calibri" w:hAnsi="Calibri" w:cs="Calibri"/>
                <w:sz w:val="19"/>
                <w:szCs w:val="19"/>
              </w:rPr>
              <w:t>vs.</w:t>
            </w:r>
            <w:r>
              <w:rPr>
                <w:rFonts w:ascii="Calibri" w:eastAsia="Calibri" w:hAnsi="Calibri" w:cs="Calibri"/>
                <w:spacing w:val="-6"/>
                <w:sz w:val="19"/>
                <w:szCs w:val="19"/>
              </w:rPr>
              <w:t xml:space="preserve"> </w:t>
            </w:r>
            <w:r>
              <w:rPr>
                <w:rFonts w:ascii="Calibri" w:eastAsia="Calibri" w:hAnsi="Calibri" w:cs="Calibri"/>
                <w:sz w:val="19"/>
                <w:szCs w:val="19"/>
              </w:rPr>
              <w:t>14/422</w:t>
            </w:r>
            <w:r>
              <w:rPr>
                <w:rFonts w:ascii="Calibri" w:eastAsia="Calibri" w:hAnsi="Calibri" w:cs="Calibri"/>
                <w:spacing w:val="-6"/>
                <w:sz w:val="19"/>
                <w:szCs w:val="19"/>
              </w:rPr>
              <w:t xml:space="preserve"> </w:t>
            </w:r>
            <w:r>
              <w:rPr>
                <w:rFonts w:ascii="Calibri" w:eastAsia="Calibri" w:hAnsi="Calibri" w:cs="Calibri"/>
                <w:sz w:val="19"/>
                <w:szCs w:val="19"/>
              </w:rPr>
              <w:t>(3.3%)</w:t>
            </w:r>
            <w:r>
              <w:rPr>
                <w:rFonts w:ascii="Calibri" w:eastAsia="Calibri" w:hAnsi="Calibri" w:cs="Calibri"/>
                <w:spacing w:val="-6"/>
                <w:sz w:val="19"/>
                <w:szCs w:val="19"/>
              </w:rPr>
              <w:t xml:space="preserve"> </w:t>
            </w:r>
            <w:r>
              <w:rPr>
                <w:rFonts w:ascii="Calibri" w:eastAsia="Calibri" w:hAnsi="Calibri" w:cs="Calibri"/>
                <w:sz w:val="19"/>
                <w:szCs w:val="19"/>
              </w:rPr>
              <w:t>vs.</w:t>
            </w:r>
          </w:p>
        </w:tc>
        <w:tc>
          <w:tcPr>
            <w:tcW w:w="1757" w:type="dxa"/>
            <w:vMerge/>
            <w:tcBorders>
              <w:left w:val="single" w:sz="8" w:space="0" w:color="000000"/>
              <w:right w:val="single" w:sz="8" w:space="0" w:color="000000"/>
            </w:tcBorders>
          </w:tcPr>
          <w:p w14:paraId="09E3D10D" w14:textId="77777777" w:rsidR="00375BE5" w:rsidRDefault="00375BE5" w:rsidP="00375BE5"/>
        </w:tc>
      </w:tr>
      <w:tr w:rsidR="00375BE5" w14:paraId="7B54BDEC" w14:textId="77777777" w:rsidTr="00375BE5">
        <w:trPr>
          <w:trHeight w:hRule="exact" w:val="270"/>
        </w:trPr>
        <w:tc>
          <w:tcPr>
            <w:tcW w:w="1675" w:type="dxa"/>
            <w:vMerge w:val="restart"/>
            <w:tcBorders>
              <w:top w:val="nil"/>
              <w:left w:val="single" w:sz="8" w:space="0" w:color="000000"/>
              <w:right w:val="single" w:sz="8" w:space="0" w:color="000000"/>
            </w:tcBorders>
          </w:tcPr>
          <w:p w14:paraId="7F878516" w14:textId="77777777" w:rsidR="00375BE5" w:rsidRDefault="00375BE5" w:rsidP="00375BE5">
            <w:pPr>
              <w:pStyle w:val="TableParagraph"/>
              <w:spacing w:before="8"/>
              <w:ind w:left="27"/>
              <w:rPr>
                <w:rFonts w:ascii="Calibri" w:eastAsia="Calibri" w:hAnsi="Calibri" w:cs="Calibri"/>
              </w:rPr>
            </w:pPr>
            <w:r>
              <w:rPr>
                <w:rFonts w:ascii="Calibri"/>
              </w:rPr>
              <w:t>(Fair)</w:t>
            </w:r>
          </w:p>
        </w:tc>
        <w:tc>
          <w:tcPr>
            <w:tcW w:w="6043" w:type="dxa"/>
            <w:tcBorders>
              <w:top w:val="nil"/>
              <w:left w:val="single" w:sz="8" w:space="0" w:color="000000"/>
              <w:bottom w:val="nil"/>
              <w:right w:val="single" w:sz="8" w:space="0" w:color="000000"/>
            </w:tcBorders>
          </w:tcPr>
          <w:p w14:paraId="0D098B97" w14:textId="77777777" w:rsidR="00375BE5" w:rsidRDefault="00375BE5" w:rsidP="00375BE5"/>
        </w:tc>
        <w:tc>
          <w:tcPr>
            <w:tcW w:w="4318" w:type="dxa"/>
            <w:tcBorders>
              <w:top w:val="nil"/>
              <w:left w:val="single" w:sz="8" w:space="0" w:color="000000"/>
              <w:bottom w:val="nil"/>
              <w:right w:val="single" w:sz="8" w:space="0" w:color="000000"/>
            </w:tcBorders>
          </w:tcPr>
          <w:p w14:paraId="423CD73A" w14:textId="77777777" w:rsidR="00375BE5" w:rsidRDefault="00375BE5" w:rsidP="00375BE5">
            <w:pPr>
              <w:pStyle w:val="TableParagraph"/>
              <w:spacing w:line="211" w:lineRule="exact"/>
              <w:ind w:left="23"/>
              <w:rPr>
                <w:rFonts w:ascii="Calibri" w:eastAsia="Calibri" w:hAnsi="Calibri" w:cs="Calibri"/>
                <w:sz w:val="19"/>
                <w:szCs w:val="19"/>
              </w:rPr>
            </w:pPr>
            <w:r>
              <w:rPr>
                <w:rFonts w:ascii="Calibri"/>
                <w:sz w:val="19"/>
              </w:rPr>
              <w:t>25/423</w:t>
            </w:r>
            <w:r>
              <w:rPr>
                <w:rFonts w:ascii="Calibri"/>
                <w:spacing w:val="-7"/>
                <w:sz w:val="19"/>
              </w:rPr>
              <w:t xml:space="preserve"> </w:t>
            </w:r>
            <w:r>
              <w:rPr>
                <w:rFonts w:ascii="Calibri"/>
                <w:sz w:val="19"/>
              </w:rPr>
              <w:t>(5.9%)</w:t>
            </w:r>
            <w:r>
              <w:rPr>
                <w:rFonts w:ascii="Calibri"/>
                <w:spacing w:val="-6"/>
                <w:sz w:val="19"/>
              </w:rPr>
              <w:t xml:space="preserve"> </w:t>
            </w:r>
            <w:r>
              <w:rPr>
                <w:rFonts w:ascii="Calibri"/>
                <w:sz w:val="19"/>
              </w:rPr>
              <w:t>vs.</w:t>
            </w:r>
            <w:r>
              <w:rPr>
                <w:rFonts w:ascii="Calibri"/>
                <w:spacing w:val="-6"/>
                <w:sz w:val="19"/>
              </w:rPr>
              <w:t xml:space="preserve"> </w:t>
            </w:r>
            <w:r>
              <w:rPr>
                <w:rFonts w:ascii="Calibri"/>
                <w:sz w:val="19"/>
              </w:rPr>
              <w:t>74/853</w:t>
            </w:r>
            <w:r>
              <w:rPr>
                <w:rFonts w:ascii="Calibri"/>
                <w:spacing w:val="-6"/>
                <w:sz w:val="19"/>
              </w:rPr>
              <w:t xml:space="preserve"> </w:t>
            </w:r>
            <w:r>
              <w:rPr>
                <w:rFonts w:ascii="Calibri"/>
                <w:sz w:val="19"/>
              </w:rPr>
              <w:t>(8.7%)</w:t>
            </w:r>
            <w:r>
              <w:rPr>
                <w:rFonts w:ascii="Calibri"/>
                <w:spacing w:val="-6"/>
                <w:sz w:val="19"/>
              </w:rPr>
              <w:t xml:space="preserve"> </w:t>
            </w:r>
            <w:r>
              <w:rPr>
                <w:rFonts w:ascii="Calibri"/>
                <w:sz w:val="19"/>
              </w:rPr>
              <w:t>vs.</w:t>
            </w:r>
            <w:r>
              <w:rPr>
                <w:rFonts w:ascii="Calibri"/>
                <w:spacing w:val="-6"/>
                <w:sz w:val="19"/>
              </w:rPr>
              <w:t xml:space="preserve"> </w:t>
            </w:r>
            <w:r>
              <w:rPr>
                <w:rFonts w:ascii="Calibri"/>
                <w:sz w:val="19"/>
              </w:rPr>
              <w:t>61/848</w:t>
            </w:r>
            <w:r>
              <w:rPr>
                <w:rFonts w:ascii="Calibri"/>
                <w:spacing w:val="-6"/>
                <w:sz w:val="19"/>
              </w:rPr>
              <w:t xml:space="preserve"> </w:t>
            </w:r>
            <w:r>
              <w:rPr>
                <w:rFonts w:ascii="Calibri"/>
                <w:sz w:val="19"/>
              </w:rPr>
              <w:t>(7.2%)</w:t>
            </w:r>
          </w:p>
        </w:tc>
        <w:tc>
          <w:tcPr>
            <w:tcW w:w="1757" w:type="dxa"/>
            <w:vMerge/>
            <w:tcBorders>
              <w:left w:val="single" w:sz="8" w:space="0" w:color="000000"/>
              <w:right w:val="single" w:sz="8" w:space="0" w:color="000000"/>
            </w:tcBorders>
          </w:tcPr>
          <w:p w14:paraId="3319AED4" w14:textId="77777777" w:rsidR="00375BE5" w:rsidRDefault="00375BE5" w:rsidP="00375BE5"/>
        </w:tc>
      </w:tr>
      <w:tr w:rsidR="00375BE5" w14:paraId="407C15EE" w14:textId="77777777" w:rsidTr="00375BE5">
        <w:trPr>
          <w:trHeight w:hRule="exact" w:val="966"/>
        </w:trPr>
        <w:tc>
          <w:tcPr>
            <w:tcW w:w="1675" w:type="dxa"/>
            <w:vMerge/>
            <w:tcBorders>
              <w:left w:val="single" w:sz="8" w:space="0" w:color="000000"/>
              <w:right w:val="single" w:sz="8" w:space="0" w:color="000000"/>
            </w:tcBorders>
          </w:tcPr>
          <w:p w14:paraId="7D070ECD" w14:textId="77777777" w:rsidR="00375BE5" w:rsidRDefault="00375BE5" w:rsidP="00375BE5"/>
        </w:tc>
        <w:tc>
          <w:tcPr>
            <w:tcW w:w="6043" w:type="dxa"/>
            <w:tcBorders>
              <w:top w:val="nil"/>
              <w:left w:val="single" w:sz="8" w:space="0" w:color="000000"/>
              <w:bottom w:val="nil"/>
              <w:right w:val="single" w:sz="8" w:space="0" w:color="000000"/>
            </w:tcBorders>
          </w:tcPr>
          <w:p w14:paraId="12CFC949" w14:textId="77777777" w:rsidR="00375BE5" w:rsidRDefault="00375BE5" w:rsidP="00375BE5">
            <w:pPr>
              <w:pStyle w:val="TableParagraph"/>
              <w:spacing w:before="28" w:line="259" w:lineRule="auto"/>
              <w:ind w:left="27" w:right="40"/>
              <w:rPr>
                <w:rFonts w:ascii="Calibri" w:eastAsia="Calibri" w:hAnsi="Calibri" w:cs="Calibri"/>
              </w:rPr>
            </w:pPr>
            <w:r>
              <w:rPr>
                <w:rFonts w:ascii="Calibri" w:eastAsia="Calibri" w:hAnsi="Calibri" w:cs="Calibri"/>
              </w:rPr>
              <w:t>LSM change from baseline OAB‐q Symptom Bother score (SE): ‐ 23.93 (0.99) vs. ‐26.14 (0.98) vs. ‐26.44 (0.98) vs. ‐31.06 (0.69) vs. ‐</w:t>
            </w:r>
          </w:p>
          <w:p w14:paraId="48699DE8" w14:textId="77777777" w:rsidR="00375BE5" w:rsidRDefault="00375BE5" w:rsidP="00375BE5">
            <w:pPr>
              <w:pStyle w:val="TableParagraph"/>
              <w:ind w:left="27"/>
              <w:rPr>
                <w:rFonts w:ascii="Calibri" w:eastAsia="Calibri" w:hAnsi="Calibri" w:cs="Calibri"/>
              </w:rPr>
            </w:pPr>
            <w:r>
              <w:rPr>
                <w:rFonts w:ascii="Calibri"/>
              </w:rPr>
              <w:t>32.24 (0.70)</w:t>
            </w:r>
          </w:p>
        </w:tc>
        <w:tc>
          <w:tcPr>
            <w:tcW w:w="4318" w:type="dxa"/>
            <w:tcBorders>
              <w:top w:val="nil"/>
              <w:left w:val="single" w:sz="8" w:space="0" w:color="000000"/>
              <w:bottom w:val="nil"/>
              <w:right w:val="single" w:sz="8" w:space="0" w:color="000000"/>
            </w:tcBorders>
          </w:tcPr>
          <w:p w14:paraId="16DBA374" w14:textId="77777777" w:rsidR="00375BE5" w:rsidRDefault="00375BE5" w:rsidP="00375BE5">
            <w:pPr>
              <w:pStyle w:val="TableParagraph"/>
              <w:spacing w:line="191" w:lineRule="exact"/>
              <w:ind w:left="23"/>
              <w:rPr>
                <w:rFonts w:ascii="Calibri" w:eastAsia="Calibri" w:hAnsi="Calibri" w:cs="Calibri"/>
                <w:sz w:val="19"/>
                <w:szCs w:val="19"/>
              </w:rPr>
            </w:pPr>
            <w:r>
              <w:rPr>
                <w:rFonts w:ascii="Calibri" w:eastAsia="Calibri" w:hAnsi="Calibri" w:cs="Calibri"/>
                <w:sz w:val="19"/>
                <w:szCs w:val="19"/>
              </w:rPr>
              <w:t>‐Major</w:t>
            </w:r>
            <w:r>
              <w:rPr>
                <w:rFonts w:ascii="Calibri" w:eastAsia="Calibri" w:hAnsi="Calibri" w:cs="Calibri"/>
                <w:spacing w:val="-6"/>
                <w:sz w:val="19"/>
                <w:szCs w:val="19"/>
              </w:rPr>
              <w:t xml:space="preserve"> </w:t>
            </w:r>
            <w:r>
              <w:rPr>
                <w:rFonts w:ascii="Calibri" w:eastAsia="Calibri" w:hAnsi="Calibri" w:cs="Calibri"/>
                <w:sz w:val="19"/>
                <w:szCs w:val="19"/>
              </w:rPr>
              <w:t>Adverse</w:t>
            </w:r>
            <w:r>
              <w:rPr>
                <w:rFonts w:ascii="Calibri" w:eastAsia="Calibri" w:hAnsi="Calibri" w:cs="Calibri"/>
                <w:spacing w:val="-6"/>
                <w:sz w:val="19"/>
                <w:szCs w:val="19"/>
              </w:rPr>
              <w:t xml:space="preserve"> </w:t>
            </w:r>
            <w:r>
              <w:rPr>
                <w:rFonts w:ascii="Calibri" w:eastAsia="Calibri" w:hAnsi="Calibri" w:cs="Calibri"/>
                <w:sz w:val="19"/>
                <w:szCs w:val="19"/>
              </w:rPr>
              <w:t>CV</w:t>
            </w:r>
            <w:r>
              <w:rPr>
                <w:rFonts w:ascii="Calibri" w:eastAsia="Calibri" w:hAnsi="Calibri" w:cs="Calibri"/>
                <w:spacing w:val="-6"/>
                <w:sz w:val="19"/>
                <w:szCs w:val="19"/>
              </w:rPr>
              <w:t xml:space="preserve"> </w:t>
            </w:r>
            <w:r>
              <w:rPr>
                <w:rFonts w:ascii="Calibri" w:eastAsia="Calibri" w:hAnsi="Calibri" w:cs="Calibri"/>
                <w:sz w:val="19"/>
                <w:szCs w:val="19"/>
              </w:rPr>
              <w:t>Events:</w:t>
            </w:r>
            <w:r>
              <w:rPr>
                <w:rFonts w:ascii="Calibri" w:eastAsia="Calibri" w:hAnsi="Calibri" w:cs="Calibri"/>
                <w:spacing w:val="-5"/>
                <w:sz w:val="19"/>
                <w:szCs w:val="19"/>
              </w:rPr>
              <w:t xml:space="preserve"> </w:t>
            </w:r>
            <w:r>
              <w:rPr>
                <w:rFonts w:ascii="Calibri" w:eastAsia="Calibri" w:hAnsi="Calibri" w:cs="Calibri"/>
                <w:sz w:val="19"/>
                <w:szCs w:val="19"/>
              </w:rPr>
              <w:t>0/423</w:t>
            </w:r>
            <w:r>
              <w:rPr>
                <w:rFonts w:ascii="Calibri" w:eastAsia="Calibri" w:hAnsi="Calibri" w:cs="Calibri"/>
                <w:spacing w:val="-6"/>
                <w:sz w:val="19"/>
                <w:szCs w:val="19"/>
              </w:rPr>
              <w:t xml:space="preserve"> </w:t>
            </w:r>
            <w:r>
              <w:rPr>
                <w:rFonts w:ascii="Calibri" w:eastAsia="Calibri" w:hAnsi="Calibri" w:cs="Calibri"/>
                <w:sz w:val="19"/>
                <w:szCs w:val="19"/>
              </w:rPr>
              <w:t>(0%)</w:t>
            </w:r>
            <w:r>
              <w:rPr>
                <w:rFonts w:ascii="Calibri" w:eastAsia="Calibri" w:hAnsi="Calibri" w:cs="Calibri"/>
                <w:spacing w:val="-6"/>
                <w:sz w:val="19"/>
                <w:szCs w:val="19"/>
              </w:rPr>
              <w:t xml:space="preserve"> </w:t>
            </w:r>
            <w:r>
              <w:rPr>
                <w:rFonts w:ascii="Calibri" w:eastAsia="Calibri" w:hAnsi="Calibri" w:cs="Calibri"/>
                <w:sz w:val="19"/>
                <w:szCs w:val="19"/>
              </w:rPr>
              <w:t>vs.</w:t>
            </w:r>
            <w:r>
              <w:rPr>
                <w:rFonts w:ascii="Calibri" w:eastAsia="Calibri" w:hAnsi="Calibri" w:cs="Calibri"/>
                <w:spacing w:val="-5"/>
                <w:sz w:val="19"/>
                <w:szCs w:val="19"/>
              </w:rPr>
              <w:t xml:space="preserve"> </w:t>
            </w:r>
            <w:r>
              <w:rPr>
                <w:rFonts w:ascii="Calibri" w:eastAsia="Calibri" w:hAnsi="Calibri" w:cs="Calibri"/>
                <w:sz w:val="19"/>
                <w:szCs w:val="19"/>
              </w:rPr>
              <w:t>0/422</w:t>
            </w:r>
            <w:r>
              <w:rPr>
                <w:rFonts w:ascii="Calibri" w:eastAsia="Calibri" w:hAnsi="Calibri" w:cs="Calibri"/>
                <w:spacing w:val="-6"/>
                <w:sz w:val="19"/>
                <w:szCs w:val="19"/>
              </w:rPr>
              <w:t xml:space="preserve"> </w:t>
            </w:r>
            <w:r>
              <w:rPr>
                <w:rFonts w:ascii="Calibri" w:eastAsia="Calibri" w:hAnsi="Calibri" w:cs="Calibri"/>
                <w:sz w:val="19"/>
                <w:szCs w:val="19"/>
              </w:rPr>
              <w:t>(0%)</w:t>
            </w:r>
          </w:p>
          <w:p w14:paraId="031A4846" w14:textId="77777777" w:rsidR="00375BE5" w:rsidRDefault="00375BE5" w:rsidP="00375BE5">
            <w:pPr>
              <w:pStyle w:val="TableParagraph"/>
              <w:spacing w:before="17"/>
              <w:ind w:left="23"/>
              <w:rPr>
                <w:rFonts w:ascii="Calibri" w:eastAsia="Calibri" w:hAnsi="Calibri" w:cs="Calibri"/>
                <w:sz w:val="19"/>
                <w:szCs w:val="19"/>
              </w:rPr>
            </w:pPr>
            <w:r>
              <w:rPr>
                <w:rFonts w:ascii="Calibri"/>
                <w:sz w:val="19"/>
              </w:rPr>
              <w:t>vs.</w:t>
            </w:r>
            <w:r>
              <w:rPr>
                <w:rFonts w:ascii="Calibri"/>
                <w:spacing w:val="-6"/>
                <w:sz w:val="19"/>
              </w:rPr>
              <w:t xml:space="preserve"> </w:t>
            </w:r>
            <w:r>
              <w:rPr>
                <w:rFonts w:ascii="Calibri"/>
                <w:sz w:val="19"/>
              </w:rPr>
              <w:t>0/423</w:t>
            </w:r>
            <w:r>
              <w:rPr>
                <w:rFonts w:ascii="Calibri"/>
                <w:spacing w:val="-5"/>
                <w:sz w:val="19"/>
              </w:rPr>
              <w:t xml:space="preserve"> </w:t>
            </w:r>
            <w:r>
              <w:rPr>
                <w:rFonts w:ascii="Calibri"/>
                <w:sz w:val="19"/>
              </w:rPr>
              <w:t>(0%)</w:t>
            </w:r>
            <w:r>
              <w:rPr>
                <w:rFonts w:ascii="Calibri"/>
                <w:spacing w:val="-5"/>
                <w:sz w:val="19"/>
              </w:rPr>
              <w:t xml:space="preserve"> </w:t>
            </w:r>
            <w:r>
              <w:rPr>
                <w:rFonts w:ascii="Calibri"/>
                <w:sz w:val="19"/>
              </w:rPr>
              <w:t>vs.</w:t>
            </w:r>
            <w:r>
              <w:rPr>
                <w:rFonts w:ascii="Calibri"/>
                <w:spacing w:val="-6"/>
                <w:sz w:val="19"/>
              </w:rPr>
              <w:t xml:space="preserve"> </w:t>
            </w:r>
            <w:r>
              <w:rPr>
                <w:rFonts w:ascii="Calibri"/>
                <w:sz w:val="19"/>
              </w:rPr>
              <w:t>1/853</w:t>
            </w:r>
            <w:r>
              <w:rPr>
                <w:rFonts w:ascii="Calibri"/>
                <w:spacing w:val="-5"/>
                <w:sz w:val="19"/>
              </w:rPr>
              <w:t xml:space="preserve"> </w:t>
            </w:r>
            <w:r>
              <w:rPr>
                <w:rFonts w:ascii="Calibri"/>
                <w:sz w:val="19"/>
              </w:rPr>
              <w:t>(0.1%)</w:t>
            </w:r>
            <w:r>
              <w:rPr>
                <w:rFonts w:ascii="Calibri"/>
                <w:spacing w:val="-5"/>
                <w:sz w:val="19"/>
              </w:rPr>
              <w:t xml:space="preserve"> </w:t>
            </w:r>
            <w:r>
              <w:rPr>
                <w:rFonts w:ascii="Calibri"/>
                <w:sz w:val="19"/>
              </w:rPr>
              <w:t>vs.</w:t>
            </w:r>
            <w:r>
              <w:rPr>
                <w:rFonts w:ascii="Calibri"/>
                <w:spacing w:val="-5"/>
                <w:sz w:val="19"/>
              </w:rPr>
              <w:t xml:space="preserve"> </w:t>
            </w:r>
            <w:r>
              <w:rPr>
                <w:rFonts w:ascii="Calibri"/>
                <w:sz w:val="19"/>
              </w:rPr>
              <w:t>2/848</w:t>
            </w:r>
            <w:r>
              <w:rPr>
                <w:rFonts w:ascii="Calibri"/>
                <w:spacing w:val="-6"/>
                <w:sz w:val="19"/>
              </w:rPr>
              <w:t xml:space="preserve"> </w:t>
            </w:r>
            <w:r>
              <w:rPr>
                <w:rFonts w:ascii="Calibri"/>
                <w:sz w:val="19"/>
              </w:rPr>
              <w:t>(0.24%)</w:t>
            </w:r>
          </w:p>
          <w:p w14:paraId="22536293" w14:textId="77777777" w:rsidR="00375BE5" w:rsidRDefault="00375BE5" w:rsidP="00375BE5">
            <w:pPr>
              <w:pStyle w:val="TableParagraph"/>
              <w:spacing w:before="17" w:line="258" w:lineRule="auto"/>
              <w:ind w:left="23" w:right="43"/>
              <w:rPr>
                <w:rFonts w:ascii="Calibri" w:eastAsia="Calibri" w:hAnsi="Calibri" w:cs="Calibri"/>
                <w:sz w:val="19"/>
                <w:szCs w:val="19"/>
              </w:rPr>
            </w:pPr>
            <w:r>
              <w:rPr>
                <w:rFonts w:ascii="Calibri" w:eastAsia="Calibri" w:hAnsi="Calibri" w:cs="Calibri"/>
                <w:sz w:val="19"/>
                <w:szCs w:val="19"/>
              </w:rPr>
              <w:t>‐</w:t>
            </w:r>
            <w:proofErr w:type="spellStart"/>
            <w:r>
              <w:rPr>
                <w:rFonts w:ascii="Calibri" w:eastAsia="Calibri" w:hAnsi="Calibri" w:cs="Calibri"/>
                <w:sz w:val="19"/>
                <w:szCs w:val="19"/>
              </w:rPr>
              <w:t>QTc</w:t>
            </w:r>
            <w:proofErr w:type="spellEnd"/>
            <w:r>
              <w:rPr>
                <w:rFonts w:ascii="Calibri" w:eastAsia="Calibri" w:hAnsi="Calibri" w:cs="Calibri"/>
                <w:spacing w:val="-6"/>
                <w:sz w:val="19"/>
                <w:szCs w:val="19"/>
              </w:rPr>
              <w:t xml:space="preserve"> </w:t>
            </w:r>
            <w:r>
              <w:rPr>
                <w:rFonts w:ascii="Calibri" w:eastAsia="Calibri" w:hAnsi="Calibri" w:cs="Calibri"/>
                <w:sz w:val="19"/>
                <w:szCs w:val="19"/>
              </w:rPr>
              <w:t>prolongation:</w:t>
            </w:r>
            <w:r>
              <w:rPr>
                <w:rFonts w:ascii="Calibri" w:eastAsia="Calibri" w:hAnsi="Calibri" w:cs="Calibri"/>
                <w:spacing w:val="-6"/>
                <w:sz w:val="19"/>
                <w:szCs w:val="19"/>
              </w:rPr>
              <w:t xml:space="preserve"> </w:t>
            </w:r>
            <w:r>
              <w:rPr>
                <w:rFonts w:ascii="Calibri" w:eastAsia="Calibri" w:hAnsi="Calibri" w:cs="Calibri"/>
                <w:sz w:val="19"/>
                <w:szCs w:val="19"/>
              </w:rPr>
              <w:t>0/423</w:t>
            </w:r>
            <w:r>
              <w:rPr>
                <w:rFonts w:ascii="Calibri" w:eastAsia="Calibri" w:hAnsi="Calibri" w:cs="Calibri"/>
                <w:spacing w:val="-6"/>
                <w:sz w:val="19"/>
                <w:szCs w:val="19"/>
              </w:rPr>
              <w:t xml:space="preserve"> </w:t>
            </w:r>
            <w:r>
              <w:rPr>
                <w:rFonts w:ascii="Calibri" w:eastAsia="Calibri" w:hAnsi="Calibri" w:cs="Calibri"/>
                <w:sz w:val="19"/>
                <w:szCs w:val="19"/>
              </w:rPr>
              <w:t>(0%)</w:t>
            </w:r>
            <w:r>
              <w:rPr>
                <w:rFonts w:ascii="Calibri" w:eastAsia="Calibri" w:hAnsi="Calibri" w:cs="Calibri"/>
                <w:spacing w:val="-6"/>
                <w:sz w:val="19"/>
                <w:szCs w:val="19"/>
              </w:rPr>
              <w:t xml:space="preserve"> </w:t>
            </w:r>
            <w:r>
              <w:rPr>
                <w:rFonts w:ascii="Calibri" w:eastAsia="Calibri" w:hAnsi="Calibri" w:cs="Calibri"/>
                <w:sz w:val="19"/>
                <w:szCs w:val="19"/>
              </w:rPr>
              <w:t>vs.</w:t>
            </w:r>
            <w:r>
              <w:rPr>
                <w:rFonts w:ascii="Calibri" w:eastAsia="Calibri" w:hAnsi="Calibri" w:cs="Calibri"/>
                <w:spacing w:val="-6"/>
                <w:sz w:val="19"/>
                <w:szCs w:val="19"/>
              </w:rPr>
              <w:t xml:space="preserve"> </w:t>
            </w:r>
            <w:r>
              <w:rPr>
                <w:rFonts w:ascii="Calibri" w:eastAsia="Calibri" w:hAnsi="Calibri" w:cs="Calibri"/>
                <w:sz w:val="19"/>
                <w:szCs w:val="19"/>
              </w:rPr>
              <w:t>0/422</w:t>
            </w:r>
            <w:r>
              <w:rPr>
                <w:rFonts w:ascii="Calibri" w:eastAsia="Calibri" w:hAnsi="Calibri" w:cs="Calibri"/>
                <w:spacing w:val="-6"/>
                <w:sz w:val="19"/>
                <w:szCs w:val="19"/>
              </w:rPr>
              <w:t xml:space="preserve"> </w:t>
            </w:r>
            <w:r>
              <w:rPr>
                <w:rFonts w:ascii="Calibri" w:eastAsia="Calibri" w:hAnsi="Calibri" w:cs="Calibri"/>
                <w:sz w:val="19"/>
                <w:szCs w:val="19"/>
              </w:rPr>
              <w:t>(0%)</w:t>
            </w:r>
            <w:r>
              <w:rPr>
                <w:rFonts w:ascii="Calibri" w:eastAsia="Calibri" w:hAnsi="Calibri" w:cs="Calibri"/>
                <w:spacing w:val="-6"/>
                <w:sz w:val="19"/>
                <w:szCs w:val="19"/>
              </w:rPr>
              <w:t xml:space="preserve"> </w:t>
            </w:r>
            <w:r>
              <w:rPr>
                <w:rFonts w:ascii="Calibri" w:eastAsia="Calibri" w:hAnsi="Calibri" w:cs="Calibri"/>
                <w:sz w:val="19"/>
                <w:szCs w:val="19"/>
              </w:rPr>
              <w:t>vs.</w:t>
            </w:r>
            <w:r>
              <w:rPr>
                <w:rFonts w:ascii="Calibri" w:eastAsia="Calibri" w:hAnsi="Calibri" w:cs="Calibri"/>
                <w:spacing w:val="-5"/>
                <w:sz w:val="19"/>
                <w:szCs w:val="19"/>
              </w:rPr>
              <w:t xml:space="preserve"> </w:t>
            </w:r>
            <w:r>
              <w:rPr>
                <w:rFonts w:ascii="Calibri" w:eastAsia="Calibri" w:hAnsi="Calibri" w:cs="Calibri"/>
                <w:sz w:val="19"/>
                <w:szCs w:val="19"/>
              </w:rPr>
              <w:t>0/423</w:t>
            </w:r>
            <w:r>
              <w:rPr>
                <w:rFonts w:ascii="Calibri" w:eastAsia="Calibri" w:hAnsi="Calibri" w:cs="Calibri"/>
                <w:w w:val="99"/>
                <w:sz w:val="19"/>
                <w:szCs w:val="19"/>
              </w:rPr>
              <w:t xml:space="preserve"> </w:t>
            </w:r>
            <w:r>
              <w:rPr>
                <w:rFonts w:ascii="Calibri" w:eastAsia="Calibri" w:hAnsi="Calibri" w:cs="Calibri"/>
                <w:sz w:val="19"/>
                <w:szCs w:val="19"/>
              </w:rPr>
              <w:t>(0%)</w:t>
            </w:r>
            <w:r>
              <w:rPr>
                <w:rFonts w:ascii="Calibri" w:eastAsia="Calibri" w:hAnsi="Calibri" w:cs="Calibri"/>
                <w:spacing w:val="-6"/>
                <w:sz w:val="19"/>
                <w:szCs w:val="19"/>
              </w:rPr>
              <w:t xml:space="preserve"> </w:t>
            </w:r>
            <w:r>
              <w:rPr>
                <w:rFonts w:ascii="Calibri" w:eastAsia="Calibri" w:hAnsi="Calibri" w:cs="Calibri"/>
                <w:sz w:val="19"/>
                <w:szCs w:val="19"/>
              </w:rPr>
              <w:t>vs.</w:t>
            </w:r>
            <w:r>
              <w:rPr>
                <w:rFonts w:ascii="Calibri" w:eastAsia="Calibri" w:hAnsi="Calibri" w:cs="Calibri"/>
                <w:spacing w:val="-5"/>
                <w:sz w:val="19"/>
                <w:szCs w:val="19"/>
              </w:rPr>
              <w:t xml:space="preserve"> </w:t>
            </w:r>
            <w:r>
              <w:rPr>
                <w:rFonts w:ascii="Calibri" w:eastAsia="Calibri" w:hAnsi="Calibri" w:cs="Calibri"/>
                <w:sz w:val="19"/>
                <w:szCs w:val="19"/>
              </w:rPr>
              <w:t>1/853</w:t>
            </w:r>
            <w:r>
              <w:rPr>
                <w:rFonts w:ascii="Calibri" w:eastAsia="Calibri" w:hAnsi="Calibri" w:cs="Calibri"/>
                <w:spacing w:val="-6"/>
                <w:sz w:val="19"/>
                <w:szCs w:val="19"/>
              </w:rPr>
              <w:t xml:space="preserve"> </w:t>
            </w:r>
            <w:r>
              <w:rPr>
                <w:rFonts w:ascii="Calibri" w:eastAsia="Calibri" w:hAnsi="Calibri" w:cs="Calibri"/>
                <w:sz w:val="19"/>
                <w:szCs w:val="19"/>
              </w:rPr>
              <w:t>(0.1%)</w:t>
            </w:r>
            <w:r>
              <w:rPr>
                <w:rFonts w:ascii="Calibri" w:eastAsia="Calibri" w:hAnsi="Calibri" w:cs="Calibri"/>
                <w:spacing w:val="-5"/>
                <w:sz w:val="19"/>
                <w:szCs w:val="19"/>
              </w:rPr>
              <w:t xml:space="preserve"> </w:t>
            </w:r>
            <w:r>
              <w:rPr>
                <w:rFonts w:ascii="Calibri" w:eastAsia="Calibri" w:hAnsi="Calibri" w:cs="Calibri"/>
                <w:sz w:val="19"/>
                <w:szCs w:val="19"/>
              </w:rPr>
              <w:t>vs.</w:t>
            </w:r>
            <w:r>
              <w:rPr>
                <w:rFonts w:ascii="Calibri" w:eastAsia="Calibri" w:hAnsi="Calibri" w:cs="Calibri"/>
                <w:spacing w:val="-6"/>
                <w:sz w:val="19"/>
                <w:szCs w:val="19"/>
              </w:rPr>
              <w:t xml:space="preserve"> </w:t>
            </w:r>
            <w:r>
              <w:rPr>
                <w:rFonts w:ascii="Calibri" w:eastAsia="Calibri" w:hAnsi="Calibri" w:cs="Calibri"/>
                <w:sz w:val="19"/>
                <w:szCs w:val="19"/>
              </w:rPr>
              <w:t>2/848</w:t>
            </w:r>
            <w:r>
              <w:rPr>
                <w:rFonts w:ascii="Calibri" w:eastAsia="Calibri" w:hAnsi="Calibri" w:cs="Calibri"/>
                <w:spacing w:val="-5"/>
                <w:sz w:val="19"/>
                <w:szCs w:val="19"/>
              </w:rPr>
              <w:t xml:space="preserve"> </w:t>
            </w:r>
            <w:r>
              <w:rPr>
                <w:rFonts w:ascii="Calibri" w:eastAsia="Calibri" w:hAnsi="Calibri" w:cs="Calibri"/>
                <w:sz w:val="19"/>
                <w:szCs w:val="19"/>
              </w:rPr>
              <w:t>(0.2%)</w:t>
            </w:r>
          </w:p>
        </w:tc>
        <w:tc>
          <w:tcPr>
            <w:tcW w:w="1757" w:type="dxa"/>
            <w:vMerge/>
            <w:tcBorders>
              <w:left w:val="single" w:sz="8" w:space="0" w:color="000000"/>
              <w:right w:val="single" w:sz="8" w:space="0" w:color="000000"/>
            </w:tcBorders>
          </w:tcPr>
          <w:p w14:paraId="73F95D45" w14:textId="77777777" w:rsidR="00375BE5" w:rsidRDefault="00375BE5" w:rsidP="00375BE5"/>
        </w:tc>
      </w:tr>
      <w:tr w:rsidR="00375BE5" w14:paraId="2B5F472A" w14:textId="77777777" w:rsidTr="00375BE5">
        <w:trPr>
          <w:trHeight w:hRule="exact" w:val="244"/>
        </w:trPr>
        <w:tc>
          <w:tcPr>
            <w:tcW w:w="1675" w:type="dxa"/>
            <w:vMerge/>
            <w:tcBorders>
              <w:left w:val="single" w:sz="8" w:space="0" w:color="000000"/>
              <w:right w:val="single" w:sz="8" w:space="0" w:color="000000"/>
            </w:tcBorders>
          </w:tcPr>
          <w:p w14:paraId="73621AA8" w14:textId="77777777" w:rsidR="00375BE5" w:rsidRDefault="00375BE5" w:rsidP="00375BE5"/>
        </w:tc>
        <w:tc>
          <w:tcPr>
            <w:tcW w:w="6043" w:type="dxa"/>
            <w:tcBorders>
              <w:top w:val="nil"/>
              <w:left w:val="single" w:sz="8" w:space="0" w:color="000000"/>
              <w:bottom w:val="nil"/>
              <w:right w:val="single" w:sz="8" w:space="0" w:color="000000"/>
            </w:tcBorders>
          </w:tcPr>
          <w:p w14:paraId="15A59F03" w14:textId="77777777" w:rsidR="00375BE5" w:rsidRDefault="00375BE5" w:rsidP="00375BE5"/>
        </w:tc>
        <w:tc>
          <w:tcPr>
            <w:tcW w:w="4318" w:type="dxa"/>
            <w:tcBorders>
              <w:top w:val="nil"/>
              <w:left w:val="single" w:sz="8" w:space="0" w:color="000000"/>
              <w:bottom w:val="nil"/>
              <w:right w:val="single" w:sz="8" w:space="0" w:color="000000"/>
            </w:tcBorders>
          </w:tcPr>
          <w:p w14:paraId="0DD1F2DC" w14:textId="77777777" w:rsidR="00375BE5" w:rsidRDefault="00375BE5" w:rsidP="00375BE5">
            <w:pPr>
              <w:pStyle w:val="TableParagraph"/>
              <w:spacing w:line="223" w:lineRule="exact"/>
              <w:ind w:left="23"/>
              <w:rPr>
                <w:rFonts w:ascii="Calibri" w:eastAsia="Calibri" w:hAnsi="Calibri" w:cs="Calibri"/>
                <w:sz w:val="19"/>
                <w:szCs w:val="19"/>
              </w:rPr>
            </w:pPr>
            <w:r>
              <w:rPr>
                <w:rFonts w:ascii="Calibri" w:eastAsia="Calibri" w:hAnsi="Calibri" w:cs="Calibri"/>
                <w:sz w:val="19"/>
                <w:szCs w:val="19"/>
              </w:rPr>
              <w:t>‐Tachycardia:</w:t>
            </w:r>
            <w:r>
              <w:rPr>
                <w:rFonts w:ascii="Calibri" w:eastAsia="Calibri" w:hAnsi="Calibri" w:cs="Calibri"/>
                <w:spacing w:val="-7"/>
                <w:sz w:val="19"/>
                <w:szCs w:val="19"/>
              </w:rPr>
              <w:t xml:space="preserve"> </w:t>
            </w:r>
            <w:r>
              <w:rPr>
                <w:rFonts w:ascii="Calibri" w:eastAsia="Calibri" w:hAnsi="Calibri" w:cs="Calibri"/>
                <w:sz w:val="19"/>
                <w:szCs w:val="19"/>
              </w:rPr>
              <w:t>5/423</w:t>
            </w:r>
            <w:r>
              <w:rPr>
                <w:rFonts w:ascii="Calibri" w:eastAsia="Calibri" w:hAnsi="Calibri" w:cs="Calibri"/>
                <w:spacing w:val="-6"/>
                <w:sz w:val="19"/>
                <w:szCs w:val="19"/>
              </w:rPr>
              <w:t xml:space="preserve"> </w:t>
            </w:r>
            <w:r>
              <w:rPr>
                <w:rFonts w:ascii="Calibri" w:eastAsia="Calibri" w:hAnsi="Calibri" w:cs="Calibri"/>
                <w:sz w:val="19"/>
                <w:szCs w:val="19"/>
              </w:rPr>
              <w:t>(1.2%)</w:t>
            </w:r>
            <w:r>
              <w:rPr>
                <w:rFonts w:ascii="Calibri" w:eastAsia="Calibri" w:hAnsi="Calibri" w:cs="Calibri"/>
                <w:spacing w:val="-7"/>
                <w:sz w:val="19"/>
                <w:szCs w:val="19"/>
              </w:rPr>
              <w:t xml:space="preserve"> </w:t>
            </w:r>
            <w:r>
              <w:rPr>
                <w:rFonts w:ascii="Calibri" w:eastAsia="Calibri" w:hAnsi="Calibri" w:cs="Calibri"/>
                <w:sz w:val="19"/>
                <w:szCs w:val="19"/>
              </w:rPr>
              <w:t>vs.</w:t>
            </w:r>
            <w:r>
              <w:rPr>
                <w:rFonts w:ascii="Calibri" w:eastAsia="Calibri" w:hAnsi="Calibri" w:cs="Calibri"/>
                <w:spacing w:val="-6"/>
                <w:sz w:val="19"/>
                <w:szCs w:val="19"/>
              </w:rPr>
              <w:t xml:space="preserve"> </w:t>
            </w:r>
            <w:r>
              <w:rPr>
                <w:rFonts w:ascii="Calibri" w:eastAsia="Calibri" w:hAnsi="Calibri" w:cs="Calibri"/>
                <w:sz w:val="19"/>
                <w:szCs w:val="19"/>
              </w:rPr>
              <w:t>6/422</w:t>
            </w:r>
            <w:r>
              <w:rPr>
                <w:rFonts w:ascii="Calibri" w:eastAsia="Calibri" w:hAnsi="Calibri" w:cs="Calibri"/>
                <w:spacing w:val="-7"/>
                <w:sz w:val="19"/>
                <w:szCs w:val="19"/>
              </w:rPr>
              <w:t xml:space="preserve"> </w:t>
            </w:r>
            <w:r>
              <w:rPr>
                <w:rFonts w:ascii="Calibri" w:eastAsia="Calibri" w:hAnsi="Calibri" w:cs="Calibri"/>
                <w:sz w:val="19"/>
                <w:szCs w:val="19"/>
              </w:rPr>
              <w:t>(1.4%)</w:t>
            </w:r>
            <w:r>
              <w:rPr>
                <w:rFonts w:ascii="Calibri" w:eastAsia="Calibri" w:hAnsi="Calibri" w:cs="Calibri"/>
                <w:spacing w:val="-6"/>
                <w:sz w:val="19"/>
                <w:szCs w:val="19"/>
              </w:rPr>
              <w:t xml:space="preserve"> </w:t>
            </w:r>
            <w:r>
              <w:rPr>
                <w:rFonts w:ascii="Calibri" w:eastAsia="Calibri" w:hAnsi="Calibri" w:cs="Calibri"/>
                <w:sz w:val="19"/>
                <w:szCs w:val="19"/>
              </w:rPr>
              <w:t>vs.</w:t>
            </w:r>
            <w:r>
              <w:rPr>
                <w:rFonts w:ascii="Calibri" w:eastAsia="Calibri" w:hAnsi="Calibri" w:cs="Calibri"/>
                <w:spacing w:val="-7"/>
                <w:sz w:val="19"/>
                <w:szCs w:val="19"/>
              </w:rPr>
              <w:t xml:space="preserve"> </w:t>
            </w:r>
            <w:r>
              <w:rPr>
                <w:rFonts w:ascii="Calibri" w:eastAsia="Calibri" w:hAnsi="Calibri" w:cs="Calibri"/>
                <w:sz w:val="19"/>
                <w:szCs w:val="19"/>
              </w:rPr>
              <w:t>2/423</w:t>
            </w:r>
          </w:p>
        </w:tc>
        <w:tc>
          <w:tcPr>
            <w:tcW w:w="1757" w:type="dxa"/>
            <w:vMerge/>
            <w:tcBorders>
              <w:left w:val="single" w:sz="8" w:space="0" w:color="000000"/>
              <w:right w:val="single" w:sz="8" w:space="0" w:color="000000"/>
            </w:tcBorders>
          </w:tcPr>
          <w:p w14:paraId="4A5EA150" w14:textId="77777777" w:rsidR="00375BE5" w:rsidRDefault="00375BE5" w:rsidP="00375BE5"/>
        </w:tc>
      </w:tr>
      <w:tr w:rsidR="00375BE5" w14:paraId="220D1407" w14:textId="77777777" w:rsidTr="00375BE5">
        <w:trPr>
          <w:trHeight w:hRule="exact" w:val="280"/>
        </w:trPr>
        <w:tc>
          <w:tcPr>
            <w:tcW w:w="1675" w:type="dxa"/>
            <w:vMerge/>
            <w:tcBorders>
              <w:left w:val="single" w:sz="8" w:space="0" w:color="000000"/>
              <w:right w:val="single" w:sz="8" w:space="0" w:color="000000"/>
            </w:tcBorders>
          </w:tcPr>
          <w:p w14:paraId="0139EC94" w14:textId="77777777" w:rsidR="00375BE5" w:rsidRDefault="00375BE5" w:rsidP="00375BE5"/>
        </w:tc>
        <w:tc>
          <w:tcPr>
            <w:tcW w:w="6043" w:type="dxa"/>
            <w:tcBorders>
              <w:top w:val="nil"/>
              <w:left w:val="single" w:sz="8" w:space="0" w:color="000000"/>
              <w:right w:val="single" w:sz="8" w:space="0" w:color="000000"/>
            </w:tcBorders>
          </w:tcPr>
          <w:p w14:paraId="2635A6D6" w14:textId="77777777" w:rsidR="00375BE5" w:rsidRDefault="00375BE5" w:rsidP="00375BE5">
            <w:pPr>
              <w:pStyle w:val="TableParagraph"/>
              <w:spacing w:line="249" w:lineRule="exact"/>
              <w:ind w:left="27"/>
              <w:rPr>
                <w:rFonts w:ascii="Calibri" w:eastAsia="Calibri" w:hAnsi="Calibri" w:cs="Calibri"/>
              </w:rPr>
            </w:pPr>
            <w:r>
              <w:rPr>
                <w:rFonts w:ascii="Calibri" w:eastAsia="Calibri" w:hAnsi="Calibri" w:cs="Calibri"/>
              </w:rPr>
              <w:t>LSM change from baseline PPBC score (SE): ‐1.18 (0.06) vs. ‐1.31</w:t>
            </w:r>
          </w:p>
        </w:tc>
        <w:tc>
          <w:tcPr>
            <w:tcW w:w="4318" w:type="dxa"/>
            <w:vMerge w:val="restart"/>
            <w:tcBorders>
              <w:top w:val="nil"/>
              <w:left w:val="single" w:sz="8" w:space="0" w:color="000000"/>
              <w:right w:val="single" w:sz="8" w:space="0" w:color="000000"/>
            </w:tcBorders>
          </w:tcPr>
          <w:p w14:paraId="734E14A4" w14:textId="77777777" w:rsidR="00375BE5" w:rsidRDefault="00375BE5" w:rsidP="00375BE5">
            <w:pPr>
              <w:pStyle w:val="TableParagraph"/>
              <w:spacing w:line="229" w:lineRule="exact"/>
              <w:ind w:left="23"/>
              <w:rPr>
                <w:rFonts w:ascii="Calibri" w:eastAsia="Calibri" w:hAnsi="Calibri" w:cs="Calibri"/>
                <w:sz w:val="19"/>
                <w:szCs w:val="19"/>
              </w:rPr>
            </w:pPr>
            <w:r>
              <w:rPr>
                <w:rFonts w:ascii="Calibri"/>
                <w:sz w:val="19"/>
              </w:rPr>
              <w:t>(0.5%)</w:t>
            </w:r>
            <w:r>
              <w:rPr>
                <w:rFonts w:ascii="Calibri"/>
                <w:spacing w:val="-6"/>
                <w:sz w:val="19"/>
              </w:rPr>
              <w:t xml:space="preserve"> </w:t>
            </w:r>
            <w:r>
              <w:rPr>
                <w:rFonts w:ascii="Calibri"/>
                <w:sz w:val="19"/>
              </w:rPr>
              <w:t>vs.</w:t>
            </w:r>
            <w:r>
              <w:rPr>
                <w:rFonts w:ascii="Calibri"/>
                <w:spacing w:val="-6"/>
                <w:sz w:val="19"/>
              </w:rPr>
              <w:t xml:space="preserve"> </w:t>
            </w:r>
            <w:r>
              <w:rPr>
                <w:rFonts w:ascii="Calibri"/>
                <w:sz w:val="19"/>
              </w:rPr>
              <w:t>17/853</w:t>
            </w:r>
            <w:r>
              <w:rPr>
                <w:rFonts w:ascii="Calibri"/>
                <w:spacing w:val="-6"/>
                <w:sz w:val="19"/>
              </w:rPr>
              <w:t xml:space="preserve"> </w:t>
            </w:r>
            <w:r>
              <w:rPr>
                <w:rFonts w:ascii="Calibri"/>
                <w:sz w:val="19"/>
              </w:rPr>
              <w:t>(2.0%)</w:t>
            </w:r>
            <w:r>
              <w:rPr>
                <w:rFonts w:ascii="Calibri"/>
                <w:spacing w:val="-6"/>
                <w:sz w:val="19"/>
              </w:rPr>
              <w:t xml:space="preserve"> </w:t>
            </w:r>
            <w:r>
              <w:rPr>
                <w:rFonts w:ascii="Calibri"/>
                <w:sz w:val="19"/>
              </w:rPr>
              <w:t>vs.</w:t>
            </w:r>
            <w:r>
              <w:rPr>
                <w:rFonts w:ascii="Calibri"/>
                <w:spacing w:val="-6"/>
                <w:sz w:val="19"/>
              </w:rPr>
              <w:t xml:space="preserve"> </w:t>
            </w:r>
            <w:r>
              <w:rPr>
                <w:rFonts w:ascii="Calibri"/>
                <w:sz w:val="19"/>
              </w:rPr>
              <w:t>11/848</w:t>
            </w:r>
            <w:r>
              <w:rPr>
                <w:rFonts w:ascii="Calibri"/>
                <w:spacing w:val="-6"/>
                <w:sz w:val="19"/>
              </w:rPr>
              <w:t xml:space="preserve"> </w:t>
            </w:r>
            <w:r>
              <w:rPr>
                <w:rFonts w:ascii="Calibri"/>
                <w:sz w:val="19"/>
              </w:rPr>
              <w:t>(1.3%)</w:t>
            </w:r>
          </w:p>
        </w:tc>
        <w:tc>
          <w:tcPr>
            <w:tcW w:w="1757" w:type="dxa"/>
            <w:vMerge/>
            <w:tcBorders>
              <w:left w:val="single" w:sz="8" w:space="0" w:color="000000"/>
              <w:right w:val="single" w:sz="8" w:space="0" w:color="000000"/>
            </w:tcBorders>
          </w:tcPr>
          <w:p w14:paraId="157AC610" w14:textId="77777777" w:rsidR="00375BE5" w:rsidRDefault="00375BE5" w:rsidP="00375BE5"/>
        </w:tc>
      </w:tr>
      <w:tr w:rsidR="00375BE5" w14:paraId="3540E480" w14:textId="77777777" w:rsidTr="006432A0">
        <w:trPr>
          <w:trHeight w:hRule="exact" w:val="1034"/>
        </w:trPr>
        <w:tc>
          <w:tcPr>
            <w:tcW w:w="1675" w:type="dxa"/>
            <w:vMerge/>
            <w:tcBorders>
              <w:left w:val="single" w:sz="8" w:space="0" w:color="000000"/>
              <w:bottom w:val="single" w:sz="8" w:space="0" w:color="000000"/>
              <w:right w:val="single" w:sz="4" w:space="0" w:color="auto"/>
            </w:tcBorders>
          </w:tcPr>
          <w:p w14:paraId="6AC61D91" w14:textId="77777777" w:rsidR="00375BE5" w:rsidRDefault="00375BE5" w:rsidP="00375BE5"/>
        </w:tc>
        <w:tc>
          <w:tcPr>
            <w:tcW w:w="6043" w:type="dxa"/>
            <w:tcBorders>
              <w:left w:val="single" w:sz="4" w:space="0" w:color="auto"/>
              <w:bottom w:val="single" w:sz="4" w:space="0" w:color="auto"/>
              <w:right w:val="single" w:sz="4" w:space="0" w:color="auto"/>
            </w:tcBorders>
          </w:tcPr>
          <w:p w14:paraId="4D693963" w14:textId="5A2C48DB" w:rsidR="006432A0" w:rsidRDefault="00375BE5" w:rsidP="00375BE5">
            <w:pPr>
              <w:pStyle w:val="TableParagraph"/>
              <w:spacing w:line="259" w:lineRule="exact"/>
              <w:ind w:left="27"/>
              <w:rPr>
                <w:rFonts w:ascii="Calibri" w:eastAsia="Calibri" w:hAnsi="Calibri" w:cs="Calibri"/>
              </w:rPr>
            </w:pPr>
            <w:r>
              <w:rPr>
                <w:rFonts w:ascii="Calibri" w:eastAsia="Calibri" w:hAnsi="Calibri" w:cs="Calibri"/>
              </w:rPr>
              <w:t>(0.06) vs. ‐1.27 (0.06) vs. ‐1.53 (0.04) vs. ‐1.66 (0.04)</w:t>
            </w:r>
          </w:p>
          <w:p w14:paraId="6FF3D844" w14:textId="78BC9951" w:rsidR="006432A0" w:rsidRDefault="006432A0" w:rsidP="006432A0"/>
          <w:p w14:paraId="7652B8ED" w14:textId="4893565F" w:rsidR="00375BE5" w:rsidRPr="006432A0" w:rsidRDefault="006432A0" w:rsidP="00777B43">
            <w:r w:rsidRPr="006432A0">
              <w:t>Zero incon</w:t>
            </w:r>
            <w:r w:rsidR="007813CB">
              <w:t>tinence for 3 days per diary: 166/409 (40.6) vs. 188/406 (46.3) vs. 177/413 (42.9) v</w:t>
            </w:r>
            <w:r w:rsidR="00777B43">
              <w:t>s. 417/823 (50.7) vs. 426/816 (52.2</w:t>
            </w:r>
            <w:r w:rsidRPr="006432A0">
              <w:t>)</w:t>
            </w:r>
          </w:p>
        </w:tc>
        <w:tc>
          <w:tcPr>
            <w:tcW w:w="4318" w:type="dxa"/>
            <w:vMerge/>
            <w:tcBorders>
              <w:left w:val="single" w:sz="4" w:space="0" w:color="auto"/>
              <w:bottom w:val="single" w:sz="8" w:space="0" w:color="000000"/>
              <w:right w:val="single" w:sz="8" w:space="0" w:color="000000"/>
            </w:tcBorders>
          </w:tcPr>
          <w:p w14:paraId="58CB7297" w14:textId="77777777" w:rsidR="00375BE5" w:rsidRDefault="00375BE5" w:rsidP="00375BE5"/>
        </w:tc>
        <w:tc>
          <w:tcPr>
            <w:tcW w:w="1757" w:type="dxa"/>
            <w:vMerge/>
            <w:tcBorders>
              <w:left w:val="single" w:sz="8" w:space="0" w:color="000000"/>
              <w:bottom w:val="single" w:sz="8" w:space="0" w:color="000000"/>
              <w:right w:val="single" w:sz="8" w:space="0" w:color="000000"/>
            </w:tcBorders>
          </w:tcPr>
          <w:p w14:paraId="0FF7ECB7" w14:textId="77777777" w:rsidR="00375BE5" w:rsidRDefault="00375BE5" w:rsidP="00375BE5"/>
        </w:tc>
      </w:tr>
    </w:tbl>
    <w:p w14:paraId="158AC8EF" w14:textId="77777777" w:rsidR="00375BE5" w:rsidRDefault="00375BE5" w:rsidP="00375BE5">
      <w:pPr>
        <w:sectPr w:rsidR="00375BE5">
          <w:pgSz w:w="15840" w:h="12240" w:orient="landscape"/>
          <w:pgMar w:top="1000" w:right="920" w:bottom="280" w:left="900" w:header="720" w:footer="720" w:gutter="0"/>
          <w:cols w:space="720"/>
        </w:sectPr>
      </w:pPr>
    </w:p>
    <w:p w14:paraId="084B48C7" w14:textId="77777777" w:rsidR="00375BE5" w:rsidRDefault="00375BE5" w:rsidP="00375BE5">
      <w:pPr>
        <w:spacing w:before="10"/>
        <w:rPr>
          <w:rFonts w:ascii="Times New Roman" w:eastAsia="Times New Roman" w:hAnsi="Times New Roman" w:cs="Times New Roman"/>
          <w:sz w:val="6"/>
          <w:szCs w:val="6"/>
        </w:rPr>
      </w:pPr>
    </w:p>
    <w:tbl>
      <w:tblPr>
        <w:tblW w:w="0" w:type="auto"/>
        <w:tblInd w:w="106" w:type="dxa"/>
        <w:tblLayout w:type="fixed"/>
        <w:tblCellMar>
          <w:left w:w="0" w:type="dxa"/>
          <w:right w:w="0" w:type="dxa"/>
        </w:tblCellMar>
        <w:tblLook w:val="01E0" w:firstRow="1" w:lastRow="1" w:firstColumn="1" w:lastColumn="1" w:noHBand="0" w:noVBand="0"/>
      </w:tblPr>
      <w:tblGrid>
        <w:gridCol w:w="1675"/>
        <w:gridCol w:w="1224"/>
        <w:gridCol w:w="2803"/>
        <w:gridCol w:w="998"/>
        <w:gridCol w:w="3545"/>
      </w:tblGrid>
      <w:tr w:rsidR="00375BE5" w14:paraId="3226B5D4" w14:textId="77777777" w:rsidTr="00375BE5">
        <w:trPr>
          <w:trHeight w:hRule="exact" w:val="2323"/>
        </w:trPr>
        <w:tc>
          <w:tcPr>
            <w:tcW w:w="1675" w:type="dxa"/>
            <w:tcBorders>
              <w:top w:val="single" w:sz="8" w:space="0" w:color="000000"/>
              <w:left w:val="single" w:sz="8" w:space="0" w:color="000000"/>
              <w:bottom w:val="single" w:sz="8" w:space="0" w:color="000000"/>
              <w:right w:val="single" w:sz="8" w:space="0" w:color="000000"/>
            </w:tcBorders>
            <w:shd w:val="clear" w:color="auto" w:fill="E2EFDA"/>
          </w:tcPr>
          <w:p w14:paraId="4B33A680" w14:textId="77777777" w:rsidR="00375BE5" w:rsidRDefault="00375BE5" w:rsidP="00375BE5">
            <w:pPr>
              <w:pStyle w:val="TableParagraph"/>
              <w:spacing w:before="10"/>
              <w:rPr>
                <w:rFonts w:ascii="Times New Roman" w:eastAsia="Times New Roman" w:hAnsi="Times New Roman" w:cs="Times New Roman"/>
                <w:sz w:val="24"/>
                <w:szCs w:val="24"/>
              </w:rPr>
            </w:pPr>
          </w:p>
          <w:p w14:paraId="17875CC9" w14:textId="77777777" w:rsidR="00375BE5" w:rsidRDefault="00375BE5" w:rsidP="00375BE5">
            <w:pPr>
              <w:pStyle w:val="TableParagraph"/>
              <w:spacing w:line="259" w:lineRule="auto"/>
              <w:ind w:left="27" w:right="101"/>
              <w:rPr>
                <w:rFonts w:ascii="Calibri" w:eastAsia="Calibri" w:hAnsi="Calibri" w:cs="Calibri"/>
              </w:rPr>
            </w:pPr>
            <w:r>
              <w:rPr>
                <w:rFonts w:ascii="Calibri"/>
                <w:b/>
              </w:rPr>
              <w:t>Author, Year Total Population (Included population) Country</w:t>
            </w:r>
          </w:p>
          <w:p w14:paraId="3EFF4E28" w14:textId="77777777" w:rsidR="00375BE5" w:rsidRDefault="00375BE5" w:rsidP="00375BE5">
            <w:pPr>
              <w:pStyle w:val="TableParagraph"/>
              <w:spacing w:line="259" w:lineRule="auto"/>
              <w:ind w:left="27" w:right="225"/>
              <w:rPr>
                <w:rFonts w:ascii="Calibri" w:eastAsia="Calibri" w:hAnsi="Calibri" w:cs="Calibri"/>
              </w:rPr>
            </w:pPr>
            <w:r>
              <w:rPr>
                <w:rFonts w:ascii="Calibri"/>
                <w:b/>
              </w:rPr>
              <w:t>Trial name (Quality rating)</w:t>
            </w:r>
          </w:p>
        </w:tc>
        <w:tc>
          <w:tcPr>
            <w:tcW w:w="1224" w:type="dxa"/>
            <w:tcBorders>
              <w:top w:val="single" w:sz="8" w:space="0" w:color="000000"/>
              <w:left w:val="single" w:sz="8" w:space="0" w:color="000000"/>
              <w:bottom w:val="single" w:sz="8" w:space="0" w:color="000000"/>
              <w:right w:val="single" w:sz="8" w:space="0" w:color="000000"/>
            </w:tcBorders>
            <w:shd w:val="clear" w:color="auto" w:fill="E2EFDA"/>
          </w:tcPr>
          <w:p w14:paraId="636624C7" w14:textId="77777777" w:rsidR="00375BE5" w:rsidRDefault="00375BE5" w:rsidP="00375BE5">
            <w:pPr>
              <w:pStyle w:val="TableParagraph"/>
              <w:rPr>
                <w:rFonts w:ascii="Times New Roman" w:eastAsia="Times New Roman" w:hAnsi="Times New Roman" w:cs="Times New Roman"/>
              </w:rPr>
            </w:pPr>
          </w:p>
          <w:p w14:paraId="609DD4BC" w14:textId="77777777" w:rsidR="00375BE5" w:rsidRDefault="00375BE5" w:rsidP="00375BE5">
            <w:pPr>
              <w:pStyle w:val="TableParagraph"/>
              <w:rPr>
                <w:rFonts w:ascii="Times New Roman" w:eastAsia="Times New Roman" w:hAnsi="Times New Roman" w:cs="Times New Roman"/>
              </w:rPr>
            </w:pPr>
          </w:p>
          <w:p w14:paraId="21F72676" w14:textId="77777777" w:rsidR="00375BE5" w:rsidRDefault="00375BE5" w:rsidP="00375BE5">
            <w:pPr>
              <w:pStyle w:val="TableParagraph"/>
              <w:rPr>
                <w:rFonts w:ascii="Times New Roman" w:eastAsia="Times New Roman" w:hAnsi="Times New Roman" w:cs="Times New Roman"/>
              </w:rPr>
            </w:pPr>
          </w:p>
          <w:p w14:paraId="218B4181" w14:textId="77777777" w:rsidR="00375BE5" w:rsidRDefault="00375BE5" w:rsidP="00375BE5">
            <w:pPr>
              <w:pStyle w:val="TableParagraph"/>
              <w:rPr>
                <w:rFonts w:ascii="Times New Roman" w:eastAsia="Times New Roman" w:hAnsi="Times New Roman" w:cs="Times New Roman"/>
              </w:rPr>
            </w:pPr>
          </w:p>
          <w:p w14:paraId="765CB406" w14:textId="77777777" w:rsidR="00375BE5" w:rsidRDefault="00375BE5" w:rsidP="00375BE5">
            <w:pPr>
              <w:pStyle w:val="TableParagraph"/>
              <w:rPr>
                <w:rFonts w:ascii="Times New Roman" w:eastAsia="Times New Roman" w:hAnsi="Times New Roman" w:cs="Times New Roman"/>
              </w:rPr>
            </w:pPr>
          </w:p>
          <w:p w14:paraId="5D7332EE" w14:textId="77777777" w:rsidR="00375BE5" w:rsidRDefault="00375BE5" w:rsidP="00375BE5">
            <w:pPr>
              <w:pStyle w:val="TableParagraph"/>
              <w:rPr>
                <w:rFonts w:ascii="Times New Roman" w:eastAsia="Times New Roman" w:hAnsi="Times New Roman" w:cs="Times New Roman"/>
              </w:rPr>
            </w:pPr>
          </w:p>
          <w:p w14:paraId="2775ABE7" w14:textId="77777777" w:rsidR="00375BE5" w:rsidRDefault="00375BE5" w:rsidP="00375BE5">
            <w:pPr>
              <w:pStyle w:val="TableParagraph"/>
              <w:rPr>
                <w:rFonts w:ascii="Times New Roman" w:eastAsia="Times New Roman" w:hAnsi="Times New Roman" w:cs="Times New Roman"/>
              </w:rPr>
            </w:pPr>
          </w:p>
          <w:p w14:paraId="685095C8" w14:textId="77777777" w:rsidR="00375BE5" w:rsidRDefault="00375BE5" w:rsidP="00375BE5">
            <w:pPr>
              <w:pStyle w:val="TableParagraph"/>
              <w:spacing w:before="5"/>
              <w:rPr>
                <w:rFonts w:ascii="Times New Roman" w:eastAsia="Times New Roman" w:hAnsi="Times New Roman" w:cs="Times New Roman"/>
              </w:rPr>
            </w:pPr>
          </w:p>
          <w:p w14:paraId="768F03D4" w14:textId="77777777" w:rsidR="00375BE5" w:rsidRDefault="00375BE5" w:rsidP="00375BE5">
            <w:pPr>
              <w:pStyle w:val="TableParagraph"/>
              <w:ind w:left="28"/>
              <w:rPr>
                <w:rFonts w:ascii="Calibri" w:eastAsia="Calibri" w:hAnsi="Calibri" w:cs="Calibri"/>
              </w:rPr>
            </w:pPr>
            <w:r>
              <w:rPr>
                <w:rFonts w:ascii="Calibri"/>
                <w:b/>
              </w:rPr>
              <w:t>Population</w:t>
            </w:r>
          </w:p>
        </w:tc>
        <w:tc>
          <w:tcPr>
            <w:tcW w:w="2803" w:type="dxa"/>
            <w:tcBorders>
              <w:top w:val="single" w:sz="8" w:space="0" w:color="000000"/>
              <w:left w:val="single" w:sz="8" w:space="0" w:color="000000"/>
              <w:bottom w:val="single" w:sz="8" w:space="0" w:color="000000"/>
              <w:right w:val="single" w:sz="8" w:space="0" w:color="000000"/>
            </w:tcBorders>
            <w:shd w:val="clear" w:color="auto" w:fill="E2EFDA"/>
          </w:tcPr>
          <w:p w14:paraId="6792C49D" w14:textId="77777777" w:rsidR="00375BE5" w:rsidRDefault="00375BE5" w:rsidP="00375BE5">
            <w:pPr>
              <w:pStyle w:val="TableParagraph"/>
              <w:rPr>
                <w:rFonts w:ascii="Times New Roman" w:eastAsia="Times New Roman" w:hAnsi="Times New Roman" w:cs="Times New Roman"/>
              </w:rPr>
            </w:pPr>
          </w:p>
          <w:p w14:paraId="048DAAC2" w14:textId="77777777" w:rsidR="00375BE5" w:rsidRDefault="00375BE5" w:rsidP="00375BE5">
            <w:pPr>
              <w:pStyle w:val="TableParagraph"/>
              <w:rPr>
                <w:rFonts w:ascii="Times New Roman" w:eastAsia="Times New Roman" w:hAnsi="Times New Roman" w:cs="Times New Roman"/>
              </w:rPr>
            </w:pPr>
          </w:p>
          <w:p w14:paraId="49DC8149" w14:textId="77777777" w:rsidR="00375BE5" w:rsidRDefault="00375BE5" w:rsidP="00375BE5">
            <w:pPr>
              <w:pStyle w:val="TableParagraph"/>
              <w:rPr>
                <w:rFonts w:ascii="Times New Roman" w:eastAsia="Times New Roman" w:hAnsi="Times New Roman" w:cs="Times New Roman"/>
              </w:rPr>
            </w:pPr>
          </w:p>
          <w:p w14:paraId="2B5898D3" w14:textId="77777777" w:rsidR="00375BE5" w:rsidRDefault="00375BE5" w:rsidP="00375BE5">
            <w:pPr>
              <w:pStyle w:val="TableParagraph"/>
              <w:rPr>
                <w:rFonts w:ascii="Times New Roman" w:eastAsia="Times New Roman" w:hAnsi="Times New Roman" w:cs="Times New Roman"/>
              </w:rPr>
            </w:pPr>
          </w:p>
          <w:p w14:paraId="00EB9F30" w14:textId="77777777" w:rsidR="00375BE5" w:rsidRDefault="00375BE5" w:rsidP="00375BE5">
            <w:pPr>
              <w:pStyle w:val="TableParagraph"/>
              <w:rPr>
                <w:rFonts w:ascii="Times New Roman" w:eastAsia="Times New Roman" w:hAnsi="Times New Roman" w:cs="Times New Roman"/>
              </w:rPr>
            </w:pPr>
          </w:p>
          <w:p w14:paraId="6A46A151" w14:textId="77777777" w:rsidR="00375BE5" w:rsidRDefault="00375BE5" w:rsidP="00375BE5">
            <w:pPr>
              <w:pStyle w:val="TableParagraph"/>
              <w:rPr>
                <w:rFonts w:ascii="Times New Roman" w:eastAsia="Times New Roman" w:hAnsi="Times New Roman" w:cs="Times New Roman"/>
              </w:rPr>
            </w:pPr>
          </w:p>
          <w:p w14:paraId="32A79910" w14:textId="77777777" w:rsidR="00375BE5" w:rsidRDefault="00375BE5" w:rsidP="00375BE5">
            <w:pPr>
              <w:pStyle w:val="TableParagraph"/>
              <w:rPr>
                <w:rFonts w:ascii="Times New Roman" w:eastAsia="Times New Roman" w:hAnsi="Times New Roman" w:cs="Times New Roman"/>
              </w:rPr>
            </w:pPr>
          </w:p>
          <w:p w14:paraId="62A7CAAF" w14:textId="77777777" w:rsidR="00375BE5" w:rsidRDefault="00375BE5" w:rsidP="00375BE5">
            <w:pPr>
              <w:pStyle w:val="TableParagraph"/>
              <w:spacing w:before="5"/>
              <w:rPr>
                <w:rFonts w:ascii="Times New Roman" w:eastAsia="Times New Roman" w:hAnsi="Times New Roman" w:cs="Times New Roman"/>
              </w:rPr>
            </w:pPr>
          </w:p>
          <w:p w14:paraId="5A178D8A" w14:textId="77777777" w:rsidR="00375BE5" w:rsidRDefault="00375BE5" w:rsidP="00375BE5">
            <w:pPr>
              <w:pStyle w:val="TableParagraph"/>
              <w:ind w:left="29"/>
              <w:rPr>
                <w:rFonts w:ascii="Calibri" w:eastAsia="Calibri" w:hAnsi="Calibri" w:cs="Calibri"/>
              </w:rPr>
            </w:pPr>
            <w:r>
              <w:rPr>
                <w:rFonts w:ascii="Calibri"/>
                <w:b/>
              </w:rPr>
              <w:t>Interventions</w:t>
            </w:r>
          </w:p>
        </w:tc>
        <w:tc>
          <w:tcPr>
            <w:tcW w:w="998" w:type="dxa"/>
            <w:tcBorders>
              <w:top w:val="single" w:sz="8" w:space="0" w:color="000000"/>
              <w:left w:val="single" w:sz="8" w:space="0" w:color="000000"/>
              <w:bottom w:val="single" w:sz="8" w:space="0" w:color="000000"/>
              <w:right w:val="single" w:sz="8" w:space="0" w:color="000000"/>
            </w:tcBorders>
            <w:shd w:val="clear" w:color="auto" w:fill="E2EFDA"/>
          </w:tcPr>
          <w:p w14:paraId="549DCB89" w14:textId="77777777" w:rsidR="00375BE5" w:rsidRDefault="00375BE5" w:rsidP="00375BE5">
            <w:pPr>
              <w:pStyle w:val="TableParagraph"/>
              <w:rPr>
                <w:rFonts w:ascii="Times New Roman" w:eastAsia="Times New Roman" w:hAnsi="Times New Roman" w:cs="Times New Roman"/>
              </w:rPr>
            </w:pPr>
          </w:p>
          <w:p w14:paraId="44962FE5" w14:textId="77777777" w:rsidR="00375BE5" w:rsidRDefault="00375BE5" w:rsidP="00375BE5">
            <w:pPr>
              <w:pStyle w:val="TableParagraph"/>
              <w:rPr>
                <w:rFonts w:ascii="Times New Roman" w:eastAsia="Times New Roman" w:hAnsi="Times New Roman" w:cs="Times New Roman"/>
              </w:rPr>
            </w:pPr>
          </w:p>
          <w:p w14:paraId="50B837F6" w14:textId="77777777" w:rsidR="00375BE5" w:rsidRDefault="00375BE5" w:rsidP="00375BE5">
            <w:pPr>
              <w:pStyle w:val="TableParagraph"/>
              <w:rPr>
                <w:rFonts w:ascii="Times New Roman" w:eastAsia="Times New Roman" w:hAnsi="Times New Roman" w:cs="Times New Roman"/>
              </w:rPr>
            </w:pPr>
          </w:p>
          <w:p w14:paraId="4647B50E" w14:textId="77777777" w:rsidR="00375BE5" w:rsidRDefault="00375BE5" w:rsidP="00375BE5">
            <w:pPr>
              <w:pStyle w:val="TableParagraph"/>
              <w:rPr>
                <w:rFonts w:ascii="Times New Roman" w:eastAsia="Times New Roman" w:hAnsi="Times New Roman" w:cs="Times New Roman"/>
              </w:rPr>
            </w:pPr>
          </w:p>
          <w:p w14:paraId="47F9A803" w14:textId="77777777" w:rsidR="00375BE5" w:rsidRDefault="00375BE5" w:rsidP="00375BE5">
            <w:pPr>
              <w:pStyle w:val="TableParagraph"/>
              <w:spacing w:before="145" w:line="259" w:lineRule="auto"/>
              <w:ind w:left="27" w:right="212"/>
              <w:rPr>
                <w:rFonts w:ascii="Calibri" w:eastAsia="Calibri" w:hAnsi="Calibri" w:cs="Calibri"/>
              </w:rPr>
            </w:pPr>
            <w:r>
              <w:rPr>
                <w:rFonts w:ascii="Calibri"/>
                <w:b/>
              </w:rPr>
              <w:t>Age, y Gender,</w:t>
            </w:r>
          </w:p>
          <w:p w14:paraId="4FAF5155" w14:textId="77777777" w:rsidR="00375BE5" w:rsidRDefault="00375BE5" w:rsidP="00375BE5">
            <w:pPr>
              <w:pStyle w:val="TableParagraph"/>
              <w:spacing w:line="259" w:lineRule="auto"/>
              <w:ind w:left="27" w:right="70"/>
              <w:rPr>
                <w:rFonts w:ascii="Calibri" w:eastAsia="Calibri" w:hAnsi="Calibri" w:cs="Calibri"/>
              </w:rPr>
            </w:pPr>
            <w:r>
              <w:rPr>
                <w:rFonts w:ascii="Calibri"/>
                <w:b/>
              </w:rPr>
              <w:t>% Female Race</w:t>
            </w:r>
          </w:p>
        </w:tc>
        <w:tc>
          <w:tcPr>
            <w:tcW w:w="3545" w:type="dxa"/>
            <w:tcBorders>
              <w:top w:val="single" w:sz="8" w:space="0" w:color="000000"/>
              <w:left w:val="single" w:sz="8" w:space="0" w:color="000000"/>
              <w:bottom w:val="single" w:sz="8" w:space="0" w:color="000000"/>
              <w:right w:val="single" w:sz="8" w:space="0" w:color="000000"/>
            </w:tcBorders>
            <w:shd w:val="clear" w:color="auto" w:fill="E2EFDA"/>
          </w:tcPr>
          <w:p w14:paraId="13D00658" w14:textId="77777777" w:rsidR="00375BE5" w:rsidRDefault="00375BE5" w:rsidP="00375BE5">
            <w:pPr>
              <w:pStyle w:val="TableParagraph"/>
              <w:rPr>
                <w:rFonts w:ascii="Times New Roman" w:eastAsia="Times New Roman" w:hAnsi="Times New Roman" w:cs="Times New Roman"/>
              </w:rPr>
            </w:pPr>
          </w:p>
          <w:p w14:paraId="2E9016FE" w14:textId="77777777" w:rsidR="00375BE5" w:rsidRDefault="00375BE5" w:rsidP="00375BE5">
            <w:pPr>
              <w:pStyle w:val="TableParagraph"/>
              <w:rPr>
                <w:rFonts w:ascii="Times New Roman" w:eastAsia="Times New Roman" w:hAnsi="Times New Roman" w:cs="Times New Roman"/>
              </w:rPr>
            </w:pPr>
          </w:p>
          <w:p w14:paraId="68CECA83" w14:textId="77777777" w:rsidR="00375BE5" w:rsidRDefault="00375BE5" w:rsidP="00375BE5">
            <w:pPr>
              <w:pStyle w:val="TableParagraph"/>
              <w:rPr>
                <w:rFonts w:ascii="Times New Roman" w:eastAsia="Times New Roman" w:hAnsi="Times New Roman" w:cs="Times New Roman"/>
              </w:rPr>
            </w:pPr>
          </w:p>
          <w:p w14:paraId="603C054A" w14:textId="77777777" w:rsidR="00375BE5" w:rsidRDefault="00375BE5" w:rsidP="00375BE5">
            <w:pPr>
              <w:pStyle w:val="TableParagraph"/>
              <w:rPr>
                <w:rFonts w:ascii="Times New Roman" w:eastAsia="Times New Roman" w:hAnsi="Times New Roman" w:cs="Times New Roman"/>
              </w:rPr>
            </w:pPr>
          </w:p>
          <w:p w14:paraId="79A3D1D4" w14:textId="77777777" w:rsidR="00375BE5" w:rsidRDefault="00375BE5" w:rsidP="00375BE5">
            <w:pPr>
              <w:pStyle w:val="TableParagraph"/>
              <w:rPr>
                <w:rFonts w:ascii="Times New Roman" w:eastAsia="Times New Roman" w:hAnsi="Times New Roman" w:cs="Times New Roman"/>
              </w:rPr>
            </w:pPr>
          </w:p>
          <w:p w14:paraId="1CB5AC14" w14:textId="77777777" w:rsidR="00375BE5" w:rsidRDefault="00375BE5" w:rsidP="00375BE5">
            <w:pPr>
              <w:pStyle w:val="TableParagraph"/>
              <w:rPr>
                <w:rFonts w:ascii="Times New Roman" w:eastAsia="Times New Roman" w:hAnsi="Times New Roman" w:cs="Times New Roman"/>
              </w:rPr>
            </w:pPr>
          </w:p>
          <w:p w14:paraId="00972AB3" w14:textId="77777777" w:rsidR="00375BE5" w:rsidRDefault="00375BE5" w:rsidP="00375BE5">
            <w:pPr>
              <w:pStyle w:val="TableParagraph"/>
              <w:spacing w:before="2"/>
              <w:rPr>
                <w:rFonts w:ascii="Times New Roman" w:eastAsia="Times New Roman" w:hAnsi="Times New Roman" w:cs="Times New Roman"/>
                <w:sz w:val="19"/>
                <w:szCs w:val="19"/>
              </w:rPr>
            </w:pPr>
          </w:p>
          <w:p w14:paraId="424DC7AE" w14:textId="77777777" w:rsidR="00375BE5" w:rsidRDefault="00375BE5" w:rsidP="00375BE5">
            <w:pPr>
              <w:pStyle w:val="TableParagraph"/>
              <w:ind w:left="27"/>
              <w:rPr>
                <w:rFonts w:ascii="Calibri" w:eastAsia="Calibri" w:hAnsi="Calibri" w:cs="Calibri"/>
              </w:rPr>
            </w:pPr>
            <w:r>
              <w:rPr>
                <w:rFonts w:ascii="Calibri"/>
                <w:b/>
              </w:rPr>
              <w:t>Other population characteristics</w:t>
            </w:r>
          </w:p>
          <w:p w14:paraId="3CF22FF6" w14:textId="77777777" w:rsidR="00375BE5" w:rsidRDefault="00375BE5" w:rsidP="00375BE5">
            <w:pPr>
              <w:pStyle w:val="TableParagraph"/>
              <w:spacing w:before="22"/>
              <w:ind w:left="27"/>
              <w:rPr>
                <w:rFonts w:ascii="Calibri" w:eastAsia="Calibri" w:hAnsi="Calibri" w:cs="Calibri"/>
              </w:rPr>
            </w:pPr>
            <w:r>
              <w:rPr>
                <w:rFonts w:ascii="Calibri"/>
                <w:b/>
                <w:i/>
              </w:rPr>
              <w:t>(prognostic)</w:t>
            </w:r>
          </w:p>
        </w:tc>
      </w:tr>
      <w:tr w:rsidR="00375BE5" w14:paraId="1964AD90" w14:textId="77777777" w:rsidTr="00375BE5">
        <w:trPr>
          <w:trHeight w:hRule="exact" w:val="311"/>
        </w:trPr>
        <w:tc>
          <w:tcPr>
            <w:tcW w:w="1675" w:type="dxa"/>
            <w:tcBorders>
              <w:top w:val="single" w:sz="8" w:space="0" w:color="000000"/>
              <w:left w:val="single" w:sz="8" w:space="0" w:color="000000"/>
              <w:bottom w:val="nil"/>
              <w:right w:val="single" w:sz="8" w:space="0" w:color="000000"/>
            </w:tcBorders>
          </w:tcPr>
          <w:p w14:paraId="121A481B" w14:textId="77777777" w:rsidR="00375BE5" w:rsidRDefault="00375BE5" w:rsidP="00375BE5">
            <w:pPr>
              <w:pStyle w:val="TableParagraph"/>
              <w:ind w:left="27"/>
              <w:rPr>
                <w:rFonts w:ascii="Calibri" w:eastAsia="Calibri" w:hAnsi="Calibri" w:cs="Calibri"/>
              </w:rPr>
            </w:pPr>
            <w:proofErr w:type="spellStart"/>
            <w:r>
              <w:rPr>
                <w:rFonts w:ascii="Calibri"/>
              </w:rPr>
              <w:t>Jafarabadi</w:t>
            </w:r>
            <w:proofErr w:type="spellEnd"/>
            <w:r>
              <w:rPr>
                <w:rFonts w:ascii="Calibri"/>
              </w:rPr>
              <w:t xml:space="preserve"> et al.,</w:t>
            </w:r>
          </w:p>
        </w:tc>
        <w:tc>
          <w:tcPr>
            <w:tcW w:w="1224" w:type="dxa"/>
            <w:tcBorders>
              <w:top w:val="single" w:sz="8" w:space="0" w:color="000000"/>
              <w:left w:val="single" w:sz="8" w:space="0" w:color="000000"/>
              <w:bottom w:val="nil"/>
              <w:right w:val="single" w:sz="8" w:space="0" w:color="000000"/>
            </w:tcBorders>
          </w:tcPr>
          <w:p w14:paraId="154CEF3B" w14:textId="77777777" w:rsidR="00375BE5" w:rsidRDefault="00375BE5" w:rsidP="00375BE5">
            <w:pPr>
              <w:pStyle w:val="TableParagraph"/>
              <w:ind w:left="27"/>
              <w:rPr>
                <w:rFonts w:ascii="Calibri" w:eastAsia="Calibri" w:hAnsi="Calibri" w:cs="Calibri"/>
              </w:rPr>
            </w:pPr>
            <w:r>
              <w:rPr>
                <w:rFonts w:ascii="Calibri"/>
              </w:rPr>
              <w:t>Female</w:t>
            </w:r>
          </w:p>
        </w:tc>
        <w:tc>
          <w:tcPr>
            <w:tcW w:w="2803" w:type="dxa"/>
            <w:tcBorders>
              <w:top w:val="single" w:sz="8" w:space="0" w:color="000000"/>
              <w:left w:val="single" w:sz="8" w:space="0" w:color="000000"/>
              <w:bottom w:val="nil"/>
              <w:right w:val="single" w:sz="8" w:space="0" w:color="000000"/>
            </w:tcBorders>
          </w:tcPr>
          <w:p w14:paraId="43825F7C" w14:textId="77777777" w:rsidR="00375BE5" w:rsidRDefault="00375BE5" w:rsidP="00375BE5">
            <w:pPr>
              <w:pStyle w:val="TableParagraph"/>
              <w:ind w:left="27"/>
              <w:rPr>
                <w:rFonts w:ascii="Calibri" w:eastAsia="Calibri" w:hAnsi="Calibri" w:cs="Calibri"/>
              </w:rPr>
            </w:pPr>
            <w:r>
              <w:rPr>
                <w:rFonts w:ascii="Calibri"/>
              </w:rPr>
              <w:t>Oxybutynin IR 5 mg (n = 151)</w:t>
            </w:r>
          </w:p>
        </w:tc>
        <w:tc>
          <w:tcPr>
            <w:tcW w:w="998" w:type="dxa"/>
            <w:tcBorders>
              <w:top w:val="single" w:sz="8" w:space="0" w:color="000000"/>
              <w:left w:val="single" w:sz="8" w:space="0" w:color="000000"/>
              <w:bottom w:val="nil"/>
              <w:right w:val="single" w:sz="8" w:space="0" w:color="000000"/>
            </w:tcBorders>
          </w:tcPr>
          <w:p w14:paraId="7B95E299" w14:textId="77777777" w:rsidR="00375BE5" w:rsidRDefault="00375BE5" w:rsidP="00375BE5">
            <w:pPr>
              <w:pStyle w:val="TableParagraph"/>
              <w:ind w:left="27"/>
              <w:rPr>
                <w:rFonts w:ascii="Calibri" w:eastAsia="Calibri" w:hAnsi="Calibri" w:cs="Calibri"/>
              </w:rPr>
            </w:pPr>
            <w:r>
              <w:rPr>
                <w:rFonts w:ascii="Calibri"/>
              </w:rPr>
              <w:t>Age: 54.7</w:t>
            </w:r>
          </w:p>
        </w:tc>
        <w:tc>
          <w:tcPr>
            <w:tcW w:w="3545" w:type="dxa"/>
            <w:tcBorders>
              <w:top w:val="single" w:sz="8" w:space="0" w:color="000000"/>
              <w:left w:val="single" w:sz="8" w:space="0" w:color="000000"/>
              <w:bottom w:val="nil"/>
              <w:right w:val="single" w:sz="8" w:space="0" w:color="000000"/>
            </w:tcBorders>
          </w:tcPr>
          <w:p w14:paraId="4022FD85" w14:textId="77777777" w:rsidR="00375BE5" w:rsidRDefault="00375BE5" w:rsidP="00375BE5">
            <w:pPr>
              <w:pStyle w:val="TableParagraph"/>
              <w:ind w:left="27"/>
              <w:rPr>
                <w:rFonts w:ascii="Calibri" w:eastAsia="Calibri" w:hAnsi="Calibri" w:cs="Calibri"/>
              </w:rPr>
            </w:pPr>
            <w:r>
              <w:rPr>
                <w:rFonts w:ascii="Calibri" w:hAnsi="Calibri"/>
              </w:rPr>
              <w:t>Mean BMI, kg/m²: 27.8</w:t>
            </w:r>
          </w:p>
        </w:tc>
      </w:tr>
      <w:tr w:rsidR="00375BE5" w14:paraId="4C7CCDBD" w14:textId="77777777" w:rsidTr="00375BE5">
        <w:trPr>
          <w:trHeight w:hRule="exact" w:val="290"/>
        </w:trPr>
        <w:tc>
          <w:tcPr>
            <w:tcW w:w="1675" w:type="dxa"/>
            <w:tcBorders>
              <w:top w:val="nil"/>
              <w:left w:val="single" w:sz="8" w:space="0" w:color="000000"/>
              <w:bottom w:val="nil"/>
              <w:right w:val="single" w:sz="8" w:space="0" w:color="000000"/>
            </w:tcBorders>
          </w:tcPr>
          <w:p w14:paraId="46632369" w14:textId="77777777" w:rsidR="00375BE5" w:rsidRDefault="00375BE5" w:rsidP="00375BE5">
            <w:pPr>
              <w:pStyle w:val="TableParagraph"/>
              <w:spacing w:line="260" w:lineRule="exact"/>
              <w:ind w:left="27"/>
              <w:rPr>
                <w:rFonts w:ascii="Calibri" w:eastAsia="Calibri" w:hAnsi="Calibri" w:cs="Calibri"/>
              </w:rPr>
            </w:pPr>
            <w:r>
              <w:rPr>
                <w:rFonts w:ascii="Calibri"/>
              </w:rPr>
              <w:t xml:space="preserve">2015 </w:t>
            </w:r>
            <w:r>
              <w:rPr>
                <w:rFonts w:ascii="Calibri"/>
              </w:rPr>
              <w:fldChar w:fldCharType="begin">
                <w:fldData xml:space="preserve">PEVuZE5vdGU+PENpdGU+PEF1dGhvcj5KYWZhcmFiYWRpPC9BdXRob3I+PFllYXI+MjAxNTwvWWVh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</w:fldData>
              </w:fldChar>
            </w:r>
            <w:r>
              <w:rPr>
                <w:rFonts w:ascii="Calibri"/>
              </w:rPr>
              <w:instrText xml:space="preserve"> ADDIN EN.CITE </w:instrText>
            </w:r>
            <w:r>
              <w:rPr>
                <w:rFonts w:ascii="Calibri"/>
              </w:rPr>
              <w:fldChar w:fldCharType="begin">
                <w:fldData xml:space="preserve">PEVuZE5vdGU+PENpdGU+PEF1dGhvcj5KYWZhcmFiYWRpPC9BdXRob3I+PFllYXI+MjAxNTwvWWVh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</w:fldData>
              </w:fldChar>
            </w:r>
            <w:r>
              <w:rPr>
                <w:rFonts w:ascii="Calibri"/>
              </w:rPr>
              <w:instrText xml:space="preserve"> ADDIN EN.CITE.DATA </w:instrText>
            </w:r>
            <w:r>
              <w:rPr>
                <w:rFonts w:ascii="Calibri"/>
              </w:rPr>
            </w:r>
            <w:r>
              <w:rPr>
                <w:rFonts w:ascii="Calibri"/>
              </w:rPr>
              <w:fldChar w:fldCharType="end"/>
            </w:r>
            <w:r>
              <w:rPr>
                <w:rFonts w:ascii="Calibri"/>
              </w:rPr>
            </w:r>
            <w:r>
              <w:rPr>
                <w:rFonts w:ascii="Calibri"/>
              </w:rPr>
              <w:fldChar w:fldCharType="separate"/>
            </w:r>
            <w:r>
              <w:rPr>
                <w:rFonts w:ascii="Calibri"/>
                <w:noProof/>
              </w:rPr>
              <w:t>[12]</w:t>
            </w:r>
            <w:r>
              <w:rPr>
                <w:rFonts w:ascii="Calibri"/>
              </w:rPr>
              <w:fldChar w:fldCharType="end"/>
            </w:r>
          </w:p>
        </w:tc>
        <w:tc>
          <w:tcPr>
            <w:tcW w:w="1224" w:type="dxa"/>
            <w:tcBorders>
              <w:top w:val="nil"/>
              <w:left w:val="single" w:sz="8" w:space="0" w:color="000000"/>
              <w:bottom w:val="nil"/>
              <w:right w:val="single" w:sz="8" w:space="0" w:color="000000"/>
            </w:tcBorders>
          </w:tcPr>
          <w:p w14:paraId="64525287"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spacing w:val="-1"/>
              </w:rPr>
              <w:t>adults</w:t>
            </w:r>
            <w:r>
              <w:rPr>
                <w:rFonts w:ascii="Calibri" w:eastAsia="Calibri" w:hAnsi="Calibri" w:cs="Calibri"/>
              </w:rPr>
              <w:t xml:space="preserve"> </w:t>
            </w:r>
            <w:r>
              <w:rPr>
                <w:rFonts w:ascii="Calibri" w:eastAsia="Calibri" w:hAnsi="Calibri" w:cs="Calibri"/>
                <w:spacing w:val="-1"/>
              </w:rPr>
              <w:t>(≥45</w:t>
            </w:r>
          </w:p>
        </w:tc>
        <w:tc>
          <w:tcPr>
            <w:tcW w:w="2803" w:type="dxa"/>
            <w:tcBorders>
              <w:top w:val="nil"/>
              <w:left w:val="single" w:sz="8" w:space="0" w:color="000000"/>
              <w:bottom w:val="nil"/>
              <w:right w:val="single" w:sz="8" w:space="0" w:color="000000"/>
            </w:tcBorders>
          </w:tcPr>
          <w:p w14:paraId="4534E7A6" w14:textId="77777777" w:rsidR="00375BE5" w:rsidRDefault="00375BE5" w:rsidP="00375BE5">
            <w:pPr>
              <w:pStyle w:val="TableParagraph"/>
              <w:spacing w:line="259" w:lineRule="exact"/>
              <w:ind w:left="27"/>
              <w:rPr>
                <w:rFonts w:ascii="Calibri" w:eastAsia="Calibri" w:hAnsi="Calibri" w:cs="Calibri"/>
              </w:rPr>
            </w:pPr>
            <w:r>
              <w:rPr>
                <w:rFonts w:ascii="Calibri"/>
              </w:rPr>
              <w:t>vs.</w:t>
            </w:r>
          </w:p>
        </w:tc>
        <w:tc>
          <w:tcPr>
            <w:tcW w:w="998" w:type="dxa"/>
            <w:tcBorders>
              <w:top w:val="nil"/>
              <w:left w:val="single" w:sz="8" w:space="0" w:color="000000"/>
              <w:bottom w:val="nil"/>
              <w:right w:val="single" w:sz="8" w:space="0" w:color="000000"/>
            </w:tcBorders>
          </w:tcPr>
          <w:p w14:paraId="19A7A6A5" w14:textId="77777777" w:rsidR="00375BE5" w:rsidRDefault="00375BE5" w:rsidP="00375BE5"/>
        </w:tc>
        <w:tc>
          <w:tcPr>
            <w:tcW w:w="3545" w:type="dxa"/>
            <w:tcBorders>
              <w:top w:val="nil"/>
              <w:left w:val="single" w:sz="8" w:space="0" w:color="000000"/>
              <w:bottom w:val="nil"/>
              <w:right w:val="single" w:sz="8" w:space="0" w:color="000000"/>
            </w:tcBorders>
          </w:tcPr>
          <w:p w14:paraId="4FB0CB87" w14:textId="77777777" w:rsidR="00375BE5" w:rsidRDefault="00375BE5" w:rsidP="00375BE5"/>
        </w:tc>
      </w:tr>
      <w:tr w:rsidR="00375BE5" w14:paraId="533C1CDA" w14:textId="77777777" w:rsidTr="00375BE5">
        <w:trPr>
          <w:trHeight w:hRule="exact" w:val="290"/>
        </w:trPr>
        <w:tc>
          <w:tcPr>
            <w:tcW w:w="1675" w:type="dxa"/>
            <w:tcBorders>
              <w:top w:val="nil"/>
              <w:left w:val="single" w:sz="8" w:space="0" w:color="000000"/>
              <w:bottom w:val="nil"/>
              <w:right w:val="single" w:sz="8" w:space="0" w:color="000000"/>
            </w:tcBorders>
          </w:tcPr>
          <w:p w14:paraId="6AEDA160" w14:textId="77777777" w:rsidR="00375BE5" w:rsidRDefault="00375BE5" w:rsidP="00375BE5">
            <w:pPr>
              <w:pStyle w:val="TableParagraph"/>
              <w:spacing w:line="260" w:lineRule="exact"/>
              <w:rPr>
                <w:rFonts w:ascii="Calibri" w:eastAsia="Calibri" w:hAnsi="Calibri" w:cs="Calibri"/>
              </w:rPr>
            </w:pPr>
          </w:p>
        </w:tc>
        <w:tc>
          <w:tcPr>
            <w:tcW w:w="1224" w:type="dxa"/>
            <w:tcBorders>
              <w:top w:val="nil"/>
              <w:left w:val="single" w:sz="8" w:space="0" w:color="000000"/>
              <w:bottom w:val="nil"/>
              <w:right w:val="single" w:sz="8" w:space="0" w:color="000000"/>
            </w:tcBorders>
          </w:tcPr>
          <w:p w14:paraId="3954D849" w14:textId="77777777" w:rsidR="00375BE5" w:rsidRDefault="00375BE5" w:rsidP="00375BE5">
            <w:pPr>
              <w:pStyle w:val="TableParagraph"/>
              <w:spacing w:line="260" w:lineRule="exact"/>
              <w:ind w:left="27"/>
              <w:rPr>
                <w:rFonts w:ascii="Calibri" w:eastAsia="Calibri" w:hAnsi="Calibri" w:cs="Calibri"/>
              </w:rPr>
            </w:pPr>
            <w:r>
              <w:rPr>
                <w:rFonts w:ascii="Calibri"/>
              </w:rPr>
              <w:t>years) with</w:t>
            </w:r>
          </w:p>
        </w:tc>
        <w:tc>
          <w:tcPr>
            <w:tcW w:w="2803" w:type="dxa"/>
            <w:tcBorders>
              <w:top w:val="nil"/>
              <w:left w:val="single" w:sz="8" w:space="0" w:color="000000"/>
              <w:bottom w:val="nil"/>
              <w:right w:val="single" w:sz="8" w:space="0" w:color="000000"/>
            </w:tcBorders>
          </w:tcPr>
          <w:p w14:paraId="06FA3E77" w14:textId="77777777" w:rsidR="00375BE5" w:rsidRDefault="00375BE5" w:rsidP="00375BE5">
            <w:pPr>
              <w:pStyle w:val="TableParagraph"/>
              <w:spacing w:line="259" w:lineRule="exact"/>
              <w:ind w:left="27"/>
              <w:rPr>
                <w:rFonts w:ascii="Calibri" w:eastAsia="Calibri" w:hAnsi="Calibri" w:cs="Calibri"/>
              </w:rPr>
            </w:pPr>
            <w:r>
              <w:rPr>
                <w:rFonts w:ascii="Calibri"/>
              </w:rPr>
              <w:t>Tolterodine IR 4 mg (n = 150)</w:t>
            </w:r>
          </w:p>
        </w:tc>
        <w:tc>
          <w:tcPr>
            <w:tcW w:w="998" w:type="dxa"/>
            <w:tcBorders>
              <w:top w:val="nil"/>
              <w:left w:val="single" w:sz="8" w:space="0" w:color="000000"/>
              <w:bottom w:val="nil"/>
              <w:right w:val="single" w:sz="8" w:space="0" w:color="000000"/>
            </w:tcBorders>
          </w:tcPr>
          <w:p w14:paraId="493B1BD2" w14:textId="77777777" w:rsidR="00375BE5" w:rsidRDefault="00375BE5" w:rsidP="00375BE5">
            <w:pPr>
              <w:pStyle w:val="TableParagraph"/>
              <w:spacing w:line="259" w:lineRule="exact"/>
              <w:ind w:left="27"/>
              <w:rPr>
                <w:rFonts w:ascii="Calibri" w:eastAsia="Calibri" w:hAnsi="Calibri" w:cs="Calibri"/>
              </w:rPr>
            </w:pPr>
            <w:r>
              <w:rPr>
                <w:rFonts w:ascii="Calibri"/>
              </w:rPr>
              <w:t>Female:</w:t>
            </w:r>
          </w:p>
        </w:tc>
        <w:tc>
          <w:tcPr>
            <w:tcW w:w="3545" w:type="dxa"/>
            <w:tcBorders>
              <w:top w:val="nil"/>
              <w:left w:val="single" w:sz="8" w:space="0" w:color="000000"/>
              <w:bottom w:val="nil"/>
              <w:right w:val="single" w:sz="8" w:space="0" w:color="000000"/>
            </w:tcBorders>
          </w:tcPr>
          <w:p w14:paraId="7BA710CA" w14:textId="77777777" w:rsidR="00375BE5" w:rsidRDefault="00375BE5" w:rsidP="00375BE5">
            <w:pPr>
              <w:pStyle w:val="TableParagraph"/>
              <w:spacing w:line="259" w:lineRule="exact"/>
              <w:ind w:left="27"/>
              <w:rPr>
                <w:rFonts w:ascii="Calibri" w:eastAsia="Calibri" w:hAnsi="Calibri" w:cs="Calibri"/>
              </w:rPr>
            </w:pPr>
            <w:r>
              <w:rPr>
                <w:rFonts w:ascii="Calibri"/>
              </w:rPr>
              <w:t>Mean moderate and severe</w:t>
            </w:r>
          </w:p>
        </w:tc>
      </w:tr>
      <w:tr w:rsidR="00375BE5" w14:paraId="0005D2E1" w14:textId="77777777" w:rsidTr="00375BE5">
        <w:trPr>
          <w:trHeight w:hRule="exact" w:val="290"/>
        </w:trPr>
        <w:tc>
          <w:tcPr>
            <w:tcW w:w="1675" w:type="dxa"/>
            <w:tcBorders>
              <w:top w:val="nil"/>
              <w:left w:val="single" w:sz="8" w:space="0" w:color="000000"/>
              <w:bottom w:val="nil"/>
              <w:right w:val="single" w:sz="8" w:space="0" w:color="000000"/>
            </w:tcBorders>
          </w:tcPr>
          <w:p w14:paraId="442BC09F" w14:textId="77777777" w:rsidR="00375BE5" w:rsidRDefault="00375BE5" w:rsidP="00375BE5"/>
        </w:tc>
        <w:tc>
          <w:tcPr>
            <w:tcW w:w="1224" w:type="dxa"/>
            <w:tcBorders>
              <w:top w:val="nil"/>
              <w:left w:val="single" w:sz="8" w:space="0" w:color="000000"/>
              <w:bottom w:val="nil"/>
              <w:right w:val="single" w:sz="8" w:space="0" w:color="000000"/>
            </w:tcBorders>
          </w:tcPr>
          <w:p w14:paraId="5D895D0A" w14:textId="77777777" w:rsidR="00375BE5" w:rsidRDefault="00375BE5" w:rsidP="00375BE5">
            <w:pPr>
              <w:pStyle w:val="TableParagraph"/>
              <w:spacing w:line="260" w:lineRule="exact"/>
              <w:ind w:left="27"/>
              <w:rPr>
                <w:rFonts w:ascii="Calibri" w:eastAsia="Calibri" w:hAnsi="Calibri" w:cs="Calibri"/>
              </w:rPr>
            </w:pPr>
            <w:r>
              <w:rPr>
                <w:rFonts w:ascii="Calibri"/>
              </w:rPr>
              <w:t>overactive</w:t>
            </w:r>
          </w:p>
        </w:tc>
        <w:tc>
          <w:tcPr>
            <w:tcW w:w="2803" w:type="dxa"/>
            <w:tcBorders>
              <w:top w:val="nil"/>
              <w:left w:val="single" w:sz="8" w:space="0" w:color="000000"/>
              <w:bottom w:val="nil"/>
              <w:right w:val="single" w:sz="8" w:space="0" w:color="000000"/>
            </w:tcBorders>
          </w:tcPr>
          <w:p w14:paraId="79C33B32" w14:textId="77777777" w:rsidR="00375BE5" w:rsidRDefault="00375BE5" w:rsidP="00375BE5"/>
        </w:tc>
        <w:tc>
          <w:tcPr>
            <w:tcW w:w="998" w:type="dxa"/>
            <w:tcBorders>
              <w:top w:val="nil"/>
              <w:left w:val="single" w:sz="8" w:space="0" w:color="000000"/>
              <w:bottom w:val="nil"/>
              <w:right w:val="single" w:sz="8" w:space="0" w:color="000000"/>
            </w:tcBorders>
          </w:tcPr>
          <w:p w14:paraId="51C2E2F3" w14:textId="77777777" w:rsidR="00375BE5" w:rsidRDefault="00375BE5" w:rsidP="00375BE5">
            <w:pPr>
              <w:pStyle w:val="TableParagraph"/>
              <w:spacing w:line="259" w:lineRule="exact"/>
              <w:ind w:left="27"/>
              <w:rPr>
                <w:rFonts w:ascii="Calibri" w:eastAsia="Calibri" w:hAnsi="Calibri" w:cs="Calibri"/>
              </w:rPr>
            </w:pPr>
            <w:r>
              <w:rPr>
                <w:rFonts w:ascii="Calibri"/>
              </w:rPr>
              <w:t>100%</w:t>
            </w:r>
          </w:p>
        </w:tc>
        <w:tc>
          <w:tcPr>
            <w:tcW w:w="3545" w:type="dxa"/>
            <w:tcBorders>
              <w:top w:val="nil"/>
              <w:left w:val="single" w:sz="8" w:space="0" w:color="000000"/>
              <w:bottom w:val="nil"/>
              <w:right w:val="single" w:sz="8" w:space="0" w:color="000000"/>
            </w:tcBorders>
          </w:tcPr>
          <w:p w14:paraId="3C8972CC" w14:textId="77777777" w:rsidR="00375BE5" w:rsidRDefault="00375BE5" w:rsidP="00375BE5">
            <w:pPr>
              <w:pStyle w:val="TableParagraph"/>
              <w:spacing w:line="259" w:lineRule="exact"/>
              <w:ind w:left="27"/>
              <w:rPr>
                <w:rFonts w:ascii="Calibri" w:eastAsia="Calibri" w:hAnsi="Calibri" w:cs="Calibri"/>
              </w:rPr>
            </w:pPr>
            <w:r>
              <w:rPr>
                <w:rFonts w:ascii="Calibri"/>
              </w:rPr>
              <w:t>incontinence episodes: 8.9</w:t>
            </w:r>
          </w:p>
        </w:tc>
      </w:tr>
      <w:tr w:rsidR="00375BE5" w14:paraId="6498DC6E" w14:textId="77777777" w:rsidTr="00375BE5">
        <w:trPr>
          <w:trHeight w:hRule="exact" w:val="290"/>
        </w:trPr>
        <w:tc>
          <w:tcPr>
            <w:tcW w:w="1675" w:type="dxa"/>
            <w:tcBorders>
              <w:top w:val="nil"/>
              <w:left w:val="single" w:sz="8" w:space="0" w:color="000000"/>
              <w:bottom w:val="nil"/>
              <w:right w:val="single" w:sz="8" w:space="0" w:color="000000"/>
            </w:tcBorders>
          </w:tcPr>
          <w:p w14:paraId="7A77C240" w14:textId="77777777" w:rsidR="00375BE5" w:rsidRDefault="00375BE5" w:rsidP="00375BE5">
            <w:pPr>
              <w:pStyle w:val="TableParagraph"/>
              <w:spacing w:line="260" w:lineRule="exact"/>
              <w:ind w:left="27"/>
              <w:rPr>
                <w:rFonts w:ascii="Calibri" w:eastAsia="Calibri" w:hAnsi="Calibri" w:cs="Calibri"/>
              </w:rPr>
            </w:pPr>
            <w:r>
              <w:rPr>
                <w:rFonts w:ascii="Calibri"/>
              </w:rPr>
              <w:t>N = 301</w:t>
            </w:r>
          </w:p>
        </w:tc>
        <w:tc>
          <w:tcPr>
            <w:tcW w:w="1224" w:type="dxa"/>
            <w:tcBorders>
              <w:top w:val="nil"/>
              <w:left w:val="single" w:sz="8" w:space="0" w:color="000000"/>
              <w:bottom w:val="nil"/>
              <w:right w:val="single" w:sz="8" w:space="0" w:color="000000"/>
            </w:tcBorders>
          </w:tcPr>
          <w:p w14:paraId="5F63FA26" w14:textId="77777777" w:rsidR="00375BE5" w:rsidRDefault="00375BE5" w:rsidP="00375BE5">
            <w:pPr>
              <w:pStyle w:val="TableParagraph"/>
              <w:spacing w:line="259" w:lineRule="exact"/>
              <w:ind w:left="27"/>
              <w:rPr>
                <w:rFonts w:ascii="Calibri" w:eastAsia="Calibri" w:hAnsi="Calibri" w:cs="Calibri"/>
              </w:rPr>
            </w:pPr>
            <w:r>
              <w:rPr>
                <w:rFonts w:ascii="Calibri"/>
              </w:rPr>
              <w:t>bladder</w:t>
            </w:r>
          </w:p>
        </w:tc>
        <w:tc>
          <w:tcPr>
            <w:tcW w:w="2803" w:type="dxa"/>
            <w:vMerge w:val="restart"/>
            <w:tcBorders>
              <w:top w:val="nil"/>
              <w:left w:val="single" w:sz="8" w:space="0" w:color="000000"/>
              <w:right w:val="single" w:sz="8" w:space="0" w:color="000000"/>
            </w:tcBorders>
          </w:tcPr>
          <w:p w14:paraId="198076F9" w14:textId="77777777" w:rsidR="00375BE5" w:rsidRDefault="00375BE5" w:rsidP="00375BE5">
            <w:pPr>
              <w:pStyle w:val="TableParagraph"/>
              <w:spacing w:line="259" w:lineRule="exact"/>
              <w:ind w:left="27"/>
              <w:rPr>
                <w:rFonts w:ascii="Calibri" w:eastAsia="Calibri" w:hAnsi="Calibri" w:cs="Calibri"/>
              </w:rPr>
            </w:pPr>
            <w:r>
              <w:rPr>
                <w:rFonts w:ascii="Calibri"/>
              </w:rPr>
              <w:t>Duration: 12 weeks</w:t>
            </w:r>
          </w:p>
        </w:tc>
        <w:tc>
          <w:tcPr>
            <w:tcW w:w="998" w:type="dxa"/>
            <w:tcBorders>
              <w:top w:val="nil"/>
              <w:left w:val="single" w:sz="8" w:space="0" w:color="000000"/>
              <w:bottom w:val="nil"/>
              <w:right w:val="single" w:sz="8" w:space="0" w:color="000000"/>
            </w:tcBorders>
          </w:tcPr>
          <w:p w14:paraId="7060E8E6" w14:textId="77777777" w:rsidR="00375BE5" w:rsidRDefault="00375BE5" w:rsidP="00375BE5"/>
        </w:tc>
        <w:tc>
          <w:tcPr>
            <w:tcW w:w="3545" w:type="dxa"/>
            <w:tcBorders>
              <w:top w:val="nil"/>
              <w:left w:val="single" w:sz="8" w:space="0" w:color="000000"/>
              <w:bottom w:val="nil"/>
              <w:right w:val="single" w:sz="8" w:space="0" w:color="000000"/>
            </w:tcBorders>
          </w:tcPr>
          <w:p w14:paraId="50D3B378" w14:textId="77777777" w:rsidR="00375BE5" w:rsidRDefault="00375BE5" w:rsidP="00375BE5"/>
        </w:tc>
      </w:tr>
      <w:tr w:rsidR="00375BE5" w14:paraId="2B85BF3D" w14:textId="77777777" w:rsidTr="00375BE5">
        <w:trPr>
          <w:trHeight w:hRule="exact" w:val="290"/>
        </w:trPr>
        <w:tc>
          <w:tcPr>
            <w:tcW w:w="1675" w:type="dxa"/>
            <w:tcBorders>
              <w:top w:val="nil"/>
              <w:left w:val="single" w:sz="8" w:space="0" w:color="000000"/>
              <w:bottom w:val="nil"/>
              <w:right w:val="single" w:sz="8" w:space="0" w:color="000000"/>
            </w:tcBorders>
          </w:tcPr>
          <w:p w14:paraId="574D5FFF" w14:textId="77777777" w:rsidR="00375BE5" w:rsidRDefault="00375BE5" w:rsidP="00375BE5"/>
        </w:tc>
        <w:tc>
          <w:tcPr>
            <w:tcW w:w="1224" w:type="dxa"/>
            <w:vMerge w:val="restart"/>
            <w:tcBorders>
              <w:top w:val="nil"/>
              <w:left w:val="single" w:sz="8" w:space="0" w:color="000000"/>
              <w:right w:val="single" w:sz="8" w:space="0" w:color="000000"/>
            </w:tcBorders>
          </w:tcPr>
          <w:p w14:paraId="4E689307" w14:textId="77777777" w:rsidR="00375BE5" w:rsidRDefault="00375BE5" w:rsidP="00375BE5">
            <w:pPr>
              <w:pStyle w:val="TableParagraph"/>
              <w:spacing w:line="260" w:lineRule="exact"/>
              <w:ind w:left="27"/>
              <w:rPr>
                <w:rFonts w:ascii="Calibri" w:eastAsia="Calibri" w:hAnsi="Calibri" w:cs="Calibri"/>
              </w:rPr>
            </w:pPr>
            <w:r>
              <w:rPr>
                <w:rFonts w:ascii="Calibri"/>
              </w:rPr>
              <w:t>syndrome</w:t>
            </w:r>
          </w:p>
        </w:tc>
        <w:tc>
          <w:tcPr>
            <w:tcW w:w="2803" w:type="dxa"/>
            <w:vMerge/>
            <w:tcBorders>
              <w:left w:val="single" w:sz="8" w:space="0" w:color="000000"/>
              <w:right w:val="single" w:sz="8" w:space="0" w:color="000000"/>
            </w:tcBorders>
          </w:tcPr>
          <w:p w14:paraId="1CDD41C5" w14:textId="77777777" w:rsidR="00375BE5" w:rsidRDefault="00375BE5" w:rsidP="00375BE5"/>
        </w:tc>
        <w:tc>
          <w:tcPr>
            <w:tcW w:w="998" w:type="dxa"/>
            <w:tcBorders>
              <w:top w:val="nil"/>
              <w:left w:val="single" w:sz="8" w:space="0" w:color="000000"/>
              <w:bottom w:val="nil"/>
              <w:right w:val="single" w:sz="8" w:space="0" w:color="000000"/>
            </w:tcBorders>
          </w:tcPr>
          <w:p w14:paraId="6F30EE51" w14:textId="77777777" w:rsidR="00375BE5" w:rsidRDefault="00375BE5" w:rsidP="00375BE5">
            <w:pPr>
              <w:pStyle w:val="TableParagraph"/>
              <w:spacing w:line="259" w:lineRule="exact"/>
              <w:ind w:left="27"/>
              <w:rPr>
                <w:rFonts w:ascii="Calibri" w:eastAsia="Calibri" w:hAnsi="Calibri" w:cs="Calibri"/>
              </w:rPr>
            </w:pPr>
            <w:r>
              <w:rPr>
                <w:rFonts w:ascii="Calibri"/>
              </w:rPr>
              <w:t>Race:</w:t>
            </w:r>
          </w:p>
        </w:tc>
        <w:tc>
          <w:tcPr>
            <w:tcW w:w="3545" w:type="dxa"/>
            <w:vMerge w:val="restart"/>
            <w:tcBorders>
              <w:top w:val="nil"/>
              <w:left w:val="single" w:sz="8" w:space="0" w:color="000000"/>
              <w:right w:val="single" w:sz="8" w:space="0" w:color="000000"/>
            </w:tcBorders>
          </w:tcPr>
          <w:p w14:paraId="43338BC4" w14:textId="77777777" w:rsidR="00375BE5" w:rsidRDefault="00375BE5" w:rsidP="00375BE5">
            <w:pPr>
              <w:pStyle w:val="TableParagraph"/>
              <w:spacing w:line="259" w:lineRule="exact"/>
              <w:ind w:left="27"/>
              <w:rPr>
                <w:rFonts w:ascii="Calibri" w:eastAsia="Calibri" w:hAnsi="Calibri" w:cs="Calibri"/>
              </w:rPr>
            </w:pPr>
            <w:r>
              <w:rPr>
                <w:rFonts w:ascii="Calibri"/>
              </w:rPr>
              <w:t>Mean urgency episodes: 5.9</w:t>
            </w:r>
          </w:p>
        </w:tc>
      </w:tr>
      <w:tr w:rsidR="00375BE5" w14:paraId="1AEA0027" w14:textId="77777777" w:rsidTr="00375BE5">
        <w:trPr>
          <w:trHeight w:hRule="exact" w:val="290"/>
        </w:trPr>
        <w:tc>
          <w:tcPr>
            <w:tcW w:w="1675" w:type="dxa"/>
            <w:tcBorders>
              <w:top w:val="nil"/>
              <w:left w:val="single" w:sz="8" w:space="0" w:color="000000"/>
              <w:bottom w:val="nil"/>
              <w:right w:val="single" w:sz="8" w:space="0" w:color="000000"/>
            </w:tcBorders>
          </w:tcPr>
          <w:p w14:paraId="45064341" w14:textId="77777777" w:rsidR="00375BE5" w:rsidRDefault="00375BE5" w:rsidP="00375BE5">
            <w:pPr>
              <w:pStyle w:val="TableParagraph"/>
              <w:spacing w:line="260" w:lineRule="exact"/>
              <w:ind w:left="27"/>
              <w:rPr>
                <w:rFonts w:ascii="Calibri" w:eastAsia="Calibri" w:hAnsi="Calibri" w:cs="Calibri"/>
              </w:rPr>
            </w:pPr>
            <w:r>
              <w:rPr>
                <w:rFonts w:ascii="Calibri"/>
              </w:rPr>
              <w:t>Iran</w:t>
            </w:r>
          </w:p>
        </w:tc>
        <w:tc>
          <w:tcPr>
            <w:tcW w:w="1224" w:type="dxa"/>
            <w:vMerge/>
            <w:tcBorders>
              <w:left w:val="single" w:sz="8" w:space="0" w:color="000000"/>
              <w:right w:val="single" w:sz="8" w:space="0" w:color="000000"/>
            </w:tcBorders>
          </w:tcPr>
          <w:p w14:paraId="1C4EE204" w14:textId="77777777" w:rsidR="00375BE5" w:rsidRDefault="00375BE5" w:rsidP="00375BE5"/>
        </w:tc>
        <w:tc>
          <w:tcPr>
            <w:tcW w:w="2803" w:type="dxa"/>
            <w:vMerge/>
            <w:tcBorders>
              <w:left w:val="single" w:sz="8" w:space="0" w:color="000000"/>
              <w:right w:val="single" w:sz="8" w:space="0" w:color="000000"/>
            </w:tcBorders>
          </w:tcPr>
          <w:p w14:paraId="19417F49" w14:textId="77777777" w:rsidR="00375BE5" w:rsidRDefault="00375BE5" w:rsidP="00375BE5"/>
        </w:tc>
        <w:tc>
          <w:tcPr>
            <w:tcW w:w="998" w:type="dxa"/>
            <w:tcBorders>
              <w:top w:val="nil"/>
              <w:left w:val="single" w:sz="8" w:space="0" w:color="000000"/>
              <w:bottom w:val="nil"/>
              <w:right w:val="single" w:sz="8" w:space="0" w:color="000000"/>
            </w:tcBorders>
          </w:tcPr>
          <w:p w14:paraId="00BCC01B" w14:textId="77777777" w:rsidR="00375BE5" w:rsidRDefault="00375BE5" w:rsidP="00375BE5">
            <w:pPr>
              <w:pStyle w:val="TableParagraph"/>
              <w:spacing w:line="259" w:lineRule="exact"/>
              <w:ind w:left="27"/>
              <w:rPr>
                <w:rFonts w:ascii="Calibri" w:eastAsia="Calibri" w:hAnsi="Calibri" w:cs="Calibri"/>
              </w:rPr>
            </w:pPr>
            <w:r>
              <w:rPr>
                <w:rFonts w:ascii="Calibri"/>
              </w:rPr>
              <w:t>White:</w:t>
            </w:r>
          </w:p>
        </w:tc>
        <w:tc>
          <w:tcPr>
            <w:tcW w:w="3545" w:type="dxa"/>
            <w:vMerge/>
            <w:tcBorders>
              <w:left w:val="single" w:sz="8" w:space="0" w:color="000000"/>
              <w:right w:val="single" w:sz="8" w:space="0" w:color="000000"/>
            </w:tcBorders>
          </w:tcPr>
          <w:p w14:paraId="64228234" w14:textId="77777777" w:rsidR="00375BE5" w:rsidRDefault="00375BE5" w:rsidP="00375BE5"/>
        </w:tc>
      </w:tr>
      <w:tr w:rsidR="00375BE5" w14:paraId="400D7A28" w14:textId="77777777" w:rsidTr="00375BE5">
        <w:trPr>
          <w:trHeight w:hRule="exact" w:val="290"/>
        </w:trPr>
        <w:tc>
          <w:tcPr>
            <w:tcW w:w="1675" w:type="dxa"/>
            <w:tcBorders>
              <w:top w:val="nil"/>
              <w:left w:val="single" w:sz="8" w:space="0" w:color="000000"/>
              <w:bottom w:val="nil"/>
              <w:right w:val="single" w:sz="8" w:space="0" w:color="000000"/>
            </w:tcBorders>
          </w:tcPr>
          <w:p w14:paraId="1E148F64" w14:textId="77777777" w:rsidR="00375BE5" w:rsidRDefault="00375BE5" w:rsidP="00375BE5"/>
        </w:tc>
        <w:tc>
          <w:tcPr>
            <w:tcW w:w="1224" w:type="dxa"/>
            <w:vMerge/>
            <w:tcBorders>
              <w:left w:val="single" w:sz="8" w:space="0" w:color="000000"/>
              <w:right w:val="single" w:sz="8" w:space="0" w:color="000000"/>
            </w:tcBorders>
          </w:tcPr>
          <w:p w14:paraId="15CDC426" w14:textId="77777777" w:rsidR="00375BE5" w:rsidRDefault="00375BE5" w:rsidP="00375BE5"/>
        </w:tc>
        <w:tc>
          <w:tcPr>
            <w:tcW w:w="2803" w:type="dxa"/>
            <w:vMerge/>
            <w:tcBorders>
              <w:left w:val="single" w:sz="8" w:space="0" w:color="000000"/>
              <w:right w:val="single" w:sz="8" w:space="0" w:color="000000"/>
            </w:tcBorders>
          </w:tcPr>
          <w:p w14:paraId="11EAB0F6" w14:textId="77777777" w:rsidR="00375BE5" w:rsidRDefault="00375BE5" w:rsidP="00375BE5"/>
        </w:tc>
        <w:tc>
          <w:tcPr>
            <w:tcW w:w="998" w:type="dxa"/>
            <w:vMerge w:val="restart"/>
            <w:tcBorders>
              <w:top w:val="nil"/>
              <w:left w:val="single" w:sz="8" w:space="0" w:color="000000"/>
              <w:right w:val="single" w:sz="8" w:space="0" w:color="000000"/>
            </w:tcBorders>
          </w:tcPr>
          <w:p w14:paraId="739387F5" w14:textId="77777777" w:rsidR="00375BE5" w:rsidRDefault="00375BE5" w:rsidP="00375BE5">
            <w:pPr>
              <w:pStyle w:val="TableParagraph"/>
              <w:spacing w:line="259" w:lineRule="exact"/>
              <w:ind w:left="27"/>
              <w:rPr>
                <w:rFonts w:ascii="Calibri" w:eastAsia="Calibri" w:hAnsi="Calibri" w:cs="Calibri"/>
              </w:rPr>
            </w:pPr>
            <w:r>
              <w:rPr>
                <w:rFonts w:ascii="Calibri"/>
              </w:rPr>
              <w:t>100%</w:t>
            </w:r>
          </w:p>
        </w:tc>
        <w:tc>
          <w:tcPr>
            <w:tcW w:w="3545" w:type="dxa"/>
            <w:vMerge/>
            <w:tcBorders>
              <w:left w:val="single" w:sz="8" w:space="0" w:color="000000"/>
              <w:right w:val="single" w:sz="8" w:space="0" w:color="000000"/>
            </w:tcBorders>
          </w:tcPr>
          <w:p w14:paraId="7DD3C3DA" w14:textId="77777777" w:rsidR="00375BE5" w:rsidRDefault="00375BE5" w:rsidP="00375BE5"/>
        </w:tc>
      </w:tr>
      <w:tr w:rsidR="00375BE5" w14:paraId="41D7C003" w14:textId="77777777" w:rsidTr="00375BE5">
        <w:trPr>
          <w:trHeight w:hRule="exact" w:val="851"/>
        </w:trPr>
        <w:tc>
          <w:tcPr>
            <w:tcW w:w="1675" w:type="dxa"/>
            <w:tcBorders>
              <w:top w:val="nil"/>
              <w:left w:val="single" w:sz="8" w:space="0" w:color="000000"/>
              <w:bottom w:val="single" w:sz="8" w:space="0" w:color="000000"/>
              <w:right w:val="single" w:sz="8" w:space="0" w:color="000000"/>
            </w:tcBorders>
          </w:tcPr>
          <w:p w14:paraId="60142307" w14:textId="77777777" w:rsidR="00375BE5" w:rsidRDefault="00375BE5" w:rsidP="00375BE5">
            <w:pPr>
              <w:pStyle w:val="TableParagraph"/>
              <w:spacing w:line="260" w:lineRule="exact"/>
              <w:ind w:left="27"/>
              <w:rPr>
                <w:rFonts w:ascii="Calibri" w:eastAsia="Calibri" w:hAnsi="Calibri" w:cs="Calibri"/>
              </w:rPr>
            </w:pPr>
            <w:r>
              <w:rPr>
                <w:rFonts w:ascii="Calibri"/>
              </w:rPr>
              <w:t>(Fair)</w:t>
            </w:r>
          </w:p>
        </w:tc>
        <w:tc>
          <w:tcPr>
            <w:tcW w:w="1224" w:type="dxa"/>
            <w:vMerge/>
            <w:tcBorders>
              <w:left w:val="single" w:sz="8" w:space="0" w:color="000000"/>
              <w:bottom w:val="single" w:sz="8" w:space="0" w:color="000000"/>
              <w:right w:val="single" w:sz="8" w:space="0" w:color="000000"/>
            </w:tcBorders>
          </w:tcPr>
          <w:p w14:paraId="7F909CDB" w14:textId="77777777" w:rsidR="00375BE5" w:rsidRDefault="00375BE5" w:rsidP="00375BE5"/>
        </w:tc>
        <w:tc>
          <w:tcPr>
            <w:tcW w:w="2803" w:type="dxa"/>
            <w:vMerge/>
            <w:tcBorders>
              <w:left w:val="single" w:sz="8" w:space="0" w:color="000000"/>
              <w:bottom w:val="single" w:sz="8" w:space="0" w:color="000000"/>
              <w:right w:val="single" w:sz="8" w:space="0" w:color="000000"/>
            </w:tcBorders>
          </w:tcPr>
          <w:p w14:paraId="69DE6B2D" w14:textId="77777777" w:rsidR="00375BE5" w:rsidRDefault="00375BE5" w:rsidP="00375BE5"/>
        </w:tc>
        <w:tc>
          <w:tcPr>
            <w:tcW w:w="998" w:type="dxa"/>
            <w:vMerge/>
            <w:tcBorders>
              <w:left w:val="single" w:sz="8" w:space="0" w:color="000000"/>
              <w:bottom w:val="single" w:sz="8" w:space="0" w:color="000000"/>
              <w:right w:val="single" w:sz="8" w:space="0" w:color="000000"/>
            </w:tcBorders>
          </w:tcPr>
          <w:p w14:paraId="14C293AA" w14:textId="77777777" w:rsidR="00375BE5" w:rsidRDefault="00375BE5" w:rsidP="00375BE5"/>
        </w:tc>
        <w:tc>
          <w:tcPr>
            <w:tcW w:w="3545" w:type="dxa"/>
            <w:vMerge/>
            <w:tcBorders>
              <w:left w:val="single" w:sz="8" w:space="0" w:color="000000"/>
              <w:bottom w:val="single" w:sz="8" w:space="0" w:color="000000"/>
              <w:right w:val="single" w:sz="8" w:space="0" w:color="000000"/>
            </w:tcBorders>
          </w:tcPr>
          <w:p w14:paraId="07A78CF8" w14:textId="77777777" w:rsidR="00375BE5" w:rsidRDefault="00375BE5" w:rsidP="00375BE5"/>
        </w:tc>
      </w:tr>
    </w:tbl>
    <w:p w14:paraId="0CEE1C98" w14:textId="77777777" w:rsidR="00375BE5" w:rsidRDefault="00375BE5" w:rsidP="00375BE5">
      <w:pPr>
        <w:sectPr w:rsidR="00375BE5">
          <w:pgSz w:w="15840" w:h="12240" w:orient="landscape"/>
          <w:pgMar w:top="1000" w:right="2260" w:bottom="280" w:left="900" w:header="720" w:footer="720" w:gutter="0"/>
          <w:cols w:space="720"/>
        </w:sectPr>
      </w:pPr>
    </w:p>
    <w:p w14:paraId="25CB9D1B" w14:textId="77777777" w:rsidR="00375BE5" w:rsidRDefault="00375BE5" w:rsidP="00375BE5">
      <w:pPr>
        <w:spacing w:before="10"/>
        <w:rPr>
          <w:rFonts w:ascii="Times New Roman" w:eastAsia="Times New Roman" w:hAnsi="Times New Roman" w:cs="Times New Roman"/>
          <w:sz w:val="6"/>
          <w:szCs w:val="6"/>
        </w:rPr>
      </w:pPr>
    </w:p>
    <w:tbl>
      <w:tblPr>
        <w:tblW w:w="0" w:type="auto"/>
        <w:tblInd w:w="106" w:type="dxa"/>
        <w:tblLayout w:type="fixed"/>
        <w:tblCellMar>
          <w:left w:w="0" w:type="dxa"/>
          <w:right w:w="0" w:type="dxa"/>
        </w:tblCellMar>
        <w:tblLook w:val="01E0" w:firstRow="1" w:lastRow="1" w:firstColumn="1" w:lastColumn="1" w:noHBand="0" w:noVBand="0"/>
      </w:tblPr>
      <w:tblGrid>
        <w:gridCol w:w="1675"/>
        <w:gridCol w:w="6043"/>
        <w:gridCol w:w="4318"/>
        <w:gridCol w:w="1757"/>
      </w:tblGrid>
      <w:tr w:rsidR="00375BE5" w14:paraId="197A3A4F" w14:textId="77777777" w:rsidTr="00375BE5">
        <w:trPr>
          <w:trHeight w:hRule="exact" w:val="2323"/>
        </w:trPr>
        <w:tc>
          <w:tcPr>
            <w:tcW w:w="1675" w:type="dxa"/>
            <w:tcBorders>
              <w:top w:val="single" w:sz="8" w:space="0" w:color="000000"/>
              <w:left w:val="single" w:sz="8" w:space="0" w:color="000000"/>
              <w:bottom w:val="single" w:sz="8" w:space="0" w:color="000000"/>
              <w:right w:val="single" w:sz="8" w:space="0" w:color="000000"/>
            </w:tcBorders>
            <w:shd w:val="clear" w:color="auto" w:fill="E2EFDA"/>
          </w:tcPr>
          <w:p w14:paraId="0F56DCE5" w14:textId="77777777" w:rsidR="00375BE5" w:rsidRDefault="00375BE5" w:rsidP="00375BE5">
            <w:pPr>
              <w:pStyle w:val="TableParagraph"/>
              <w:spacing w:before="10"/>
              <w:rPr>
                <w:rFonts w:ascii="Times New Roman" w:eastAsia="Times New Roman" w:hAnsi="Times New Roman" w:cs="Times New Roman"/>
                <w:sz w:val="24"/>
                <w:szCs w:val="24"/>
              </w:rPr>
            </w:pPr>
          </w:p>
          <w:p w14:paraId="1264E6A1" w14:textId="77777777" w:rsidR="00375BE5" w:rsidRDefault="00375BE5" w:rsidP="00375BE5">
            <w:pPr>
              <w:pStyle w:val="TableParagraph"/>
              <w:spacing w:line="259" w:lineRule="auto"/>
              <w:ind w:left="27" w:right="101"/>
              <w:rPr>
                <w:rFonts w:ascii="Calibri" w:eastAsia="Calibri" w:hAnsi="Calibri" w:cs="Calibri"/>
              </w:rPr>
            </w:pPr>
            <w:r>
              <w:rPr>
                <w:rFonts w:ascii="Calibri"/>
                <w:b/>
              </w:rPr>
              <w:t>Author, Year Total Population (Included population) Country</w:t>
            </w:r>
          </w:p>
          <w:p w14:paraId="43F0731F" w14:textId="77777777" w:rsidR="00375BE5" w:rsidRDefault="00375BE5" w:rsidP="00375BE5">
            <w:pPr>
              <w:pStyle w:val="TableParagraph"/>
              <w:spacing w:line="259" w:lineRule="auto"/>
              <w:ind w:left="27" w:right="225"/>
              <w:rPr>
                <w:rFonts w:ascii="Calibri" w:eastAsia="Calibri" w:hAnsi="Calibri" w:cs="Calibri"/>
              </w:rPr>
            </w:pPr>
            <w:r>
              <w:rPr>
                <w:rFonts w:ascii="Calibri"/>
                <w:b/>
              </w:rPr>
              <w:t>Trial name (Quality rating)</w:t>
            </w:r>
          </w:p>
        </w:tc>
        <w:tc>
          <w:tcPr>
            <w:tcW w:w="6043" w:type="dxa"/>
            <w:tcBorders>
              <w:top w:val="single" w:sz="8" w:space="0" w:color="000000"/>
              <w:left w:val="single" w:sz="8" w:space="0" w:color="000000"/>
              <w:bottom w:val="single" w:sz="8" w:space="0" w:color="000000"/>
              <w:right w:val="single" w:sz="8" w:space="0" w:color="000000"/>
            </w:tcBorders>
            <w:shd w:val="clear" w:color="auto" w:fill="E2EFDA"/>
          </w:tcPr>
          <w:p w14:paraId="7A7D54C9" w14:textId="77777777" w:rsidR="00375BE5" w:rsidRDefault="00375BE5" w:rsidP="00375BE5">
            <w:pPr>
              <w:pStyle w:val="TableParagraph"/>
              <w:rPr>
                <w:rFonts w:ascii="Times New Roman" w:eastAsia="Times New Roman" w:hAnsi="Times New Roman" w:cs="Times New Roman"/>
              </w:rPr>
            </w:pPr>
          </w:p>
          <w:p w14:paraId="352A8BC5" w14:textId="77777777" w:rsidR="00375BE5" w:rsidRDefault="00375BE5" w:rsidP="00375BE5">
            <w:pPr>
              <w:pStyle w:val="TableParagraph"/>
              <w:rPr>
                <w:rFonts w:ascii="Times New Roman" w:eastAsia="Times New Roman" w:hAnsi="Times New Roman" w:cs="Times New Roman"/>
              </w:rPr>
            </w:pPr>
          </w:p>
          <w:p w14:paraId="3C40DC02" w14:textId="77777777" w:rsidR="00375BE5" w:rsidRDefault="00375BE5" w:rsidP="00375BE5">
            <w:pPr>
              <w:pStyle w:val="TableParagraph"/>
              <w:rPr>
                <w:rFonts w:ascii="Times New Roman" w:eastAsia="Times New Roman" w:hAnsi="Times New Roman" w:cs="Times New Roman"/>
              </w:rPr>
            </w:pPr>
          </w:p>
          <w:p w14:paraId="1F451198" w14:textId="77777777" w:rsidR="00375BE5" w:rsidRDefault="00375BE5" w:rsidP="00375BE5">
            <w:pPr>
              <w:pStyle w:val="TableParagraph"/>
              <w:rPr>
                <w:rFonts w:ascii="Times New Roman" w:eastAsia="Times New Roman" w:hAnsi="Times New Roman" w:cs="Times New Roman"/>
              </w:rPr>
            </w:pPr>
          </w:p>
          <w:p w14:paraId="37C0B808" w14:textId="77777777" w:rsidR="00375BE5" w:rsidRDefault="00375BE5" w:rsidP="00375BE5">
            <w:pPr>
              <w:pStyle w:val="TableParagraph"/>
              <w:rPr>
                <w:rFonts w:ascii="Times New Roman" w:eastAsia="Times New Roman" w:hAnsi="Times New Roman" w:cs="Times New Roman"/>
              </w:rPr>
            </w:pPr>
          </w:p>
          <w:p w14:paraId="7760CD24" w14:textId="77777777" w:rsidR="00375BE5" w:rsidRDefault="00375BE5" w:rsidP="00375BE5">
            <w:pPr>
              <w:pStyle w:val="TableParagraph"/>
              <w:rPr>
                <w:rFonts w:ascii="Times New Roman" w:eastAsia="Times New Roman" w:hAnsi="Times New Roman" w:cs="Times New Roman"/>
              </w:rPr>
            </w:pPr>
          </w:p>
          <w:p w14:paraId="57AACDCC" w14:textId="77777777" w:rsidR="00375BE5" w:rsidRDefault="00375BE5" w:rsidP="00375BE5">
            <w:pPr>
              <w:pStyle w:val="TableParagraph"/>
              <w:spacing w:before="2"/>
              <w:rPr>
                <w:rFonts w:ascii="Times New Roman" w:eastAsia="Times New Roman" w:hAnsi="Times New Roman" w:cs="Times New Roman"/>
                <w:sz w:val="19"/>
                <w:szCs w:val="19"/>
              </w:rPr>
            </w:pPr>
          </w:p>
          <w:p w14:paraId="4EA5DE5B" w14:textId="77777777" w:rsidR="00375BE5" w:rsidRDefault="00375BE5" w:rsidP="00375BE5">
            <w:pPr>
              <w:pStyle w:val="TableParagraph"/>
              <w:ind w:left="27"/>
              <w:rPr>
                <w:rFonts w:ascii="Calibri" w:eastAsia="Calibri" w:hAnsi="Calibri" w:cs="Calibri"/>
              </w:rPr>
            </w:pPr>
            <w:r>
              <w:rPr>
                <w:rFonts w:ascii="Calibri"/>
                <w:b/>
              </w:rPr>
              <w:t>Efficacy/effectiveness outcomes</w:t>
            </w:r>
          </w:p>
          <w:p w14:paraId="4C501B54" w14:textId="77777777" w:rsidR="00375BE5" w:rsidRDefault="00375BE5" w:rsidP="00375BE5">
            <w:pPr>
              <w:pStyle w:val="TableParagraph"/>
              <w:spacing w:before="22"/>
              <w:ind w:left="27"/>
              <w:rPr>
                <w:rFonts w:ascii="Calibri" w:eastAsia="Calibri" w:hAnsi="Calibri" w:cs="Calibri"/>
              </w:rPr>
            </w:pPr>
            <w:r>
              <w:rPr>
                <w:rFonts w:ascii="Calibri"/>
                <w:b/>
                <w:i/>
              </w:rPr>
              <w:t>(from PICOS; see checklist)</w:t>
            </w:r>
          </w:p>
        </w:tc>
        <w:tc>
          <w:tcPr>
            <w:tcW w:w="4318" w:type="dxa"/>
            <w:tcBorders>
              <w:top w:val="single" w:sz="8" w:space="0" w:color="000000"/>
              <w:left w:val="single" w:sz="8" w:space="0" w:color="000000"/>
              <w:bottom w:val="single" w:sz="8" w:space="0" w:color="000000"/>
              <w:right w:val="single" w:sz="8" w:space="0" w:color="000000"/>
            </w:tcBorders>
            <w:shd w:val="clear" w:color="auto" w:fill="E2EFDA"/>
          </w:tcPr>
          <w:p w14:paraId="3835504A" w14:textId="77777777" w:rsidR="00375BE5" w:rsidRDefault="00375BE5" w:rsidP="00375BE5">
            <w:pPr>
              <w:pStyle w:val="TableParagraph"/>
              <w:rPr>
                <w:rFonts w:ascii="Times New Roman" w:eastAsia="Times New Roman" w:hAnsi="Times New Roman" w:cs="Times New Roman"/>
              </w:rPr>
            </w:pPr>
          </w:p>
          <w:p w14:paraId="7055FA80" w14:textId="77777777" w:rsidR="00375BE5" w:rsidRDefault="00375BE5" w:rsidP="00375BE5">
            <w:pPr>
              <w:pStyle w:val="TableParagraph"/>
              <w:rPr>
                <w:rFonts w:ascii="Times New Roman" w:eastAsia="Times New Roman" w:hAnsi="Times New Roman" w:cs="Times New Roman"/>
              </w:rPr>
            </w:pPr>
          </w:p>
          <w:p w14:paraId="2D77F59D" w14:textId="77777777" w:rsidR="00375BE5" w:rsidRDefault="00375BE5" w:rsidP="00375BE5">
            <w:pPr>
              <w:pStyle w:val="TableParagraph"/>
              <w:rPr>
                <w:rFonts w:ascii="Times New Roman" w:eastAsia="Times New Roman" w:hAnsi="Times New Roman" w:cs="Times New Roman"/>
              </w:rPr>
            </w:pPr>
          </w:p>
          <w:p w14:paraId="6E165E46" w14:textId="77777777" w:rsidR="00375BE5" w:rsidRDefault="00375BE5" w:rsidP="00375BE5">
            <w:pPr>
              <w:pStyle w:val="TableParagraph"/>
              <w:rPr>
                <w:rFonts w:ascii="Times New Roman" w:eastAsia="Times New Roman" w:hAnsi="Times New Roman" w:cs="Times New Roman"/>
              </w:rPr>
            </w:pPr>
          </w:p>
          <w:p w14:paraId="6B2BA641" w14:textId="77777777" w:rsidR="00375BE5" w:rsidRDefault="00375BE5" w:rsidP="00375BE5">
            <w:pPr>
              <w:pStyle w:val="TableParagraph"/>
              <w:rPr>
                <w:rFonts w:ascii="Times New Roman" w:eastAsia="Times New Roman" w:hAnsi="Times New Roman" w:cs="Times New Roman"/>
              </w:rPr>
            </w:pPr>
          </w:p>
          <w:p w14:paraId="0495EB27" w14:textId="77777777" w:rsidR="00375BE5" w:rsidRDefault="00375BE5" w:rsidP="00375BE5">
            <w:pPr>
              <w:pStyle w:val="TableParagraph"/>
              <w:rPr>
                <w:rFonts w:ascii="Times New Roman" w:eastAsia="Times New Roman" w:hAnsi="Times New Roman" w:cs="Times New Roman"/>
              </w:rPr>
            </w:pPr>
          </w:p>
          <w:p w14:paraId="066ADB10" w14:textId="77777777" w:rsidR="00375BE5" w:rsidRDefault="00375BE5" w:rsidP="00375BE5">
            <w:pPr>
              <w:pStyle w:val="TableParagraph"/>
              <w:spacing w:before="2"/>
              <w:rPr>
                <w:rFonts w:ascii="Times New Roman" w:eastAsia="Times New Roman" w:hAnsi="Times New Roman" w:cs="Times New Roman"/>
                <w:sz w:val="19"/>
                <w:szCs w:val="19"/>
              </w:rPr>
            </w:pPr>
          </w:p>
          <w:p w14:paraId="4C62A883" w14:textId="77777777" w:rsidR="00375BE5" w:rsidRDefault="00375BE5" w:rsidP="00375BE5">
            <w:pPr>
              <w:pStyle w:val="TableParagraph"/>
              <w:ind w:left="27"/>
              <w:rPr>
                <w:rFonts w:ascii="Calibri" w:eastAsia="Calibri" w:hAnsi="Calibri" w:cs="Calibri"/>
              </w:rPr>
            </w:pPr>
            <w:r>
              <w:rPr>
                <w:rFonts w:ascii="Calibri"/>
                <w:b/>
              </w:rPr>
              <w:t>Harms</w:t>
            </w:r>
          </w:p>
          <w:p w14:paraId="7FE7902A" w14:textId="77777777" w:rsidR="00375BE5" w:rsidRDefault="00375BE5" w:rsidP="00375BE5">
            <w:pPr>
              <w:pStyle w:val="TableParagraph"/>
              <w:spacing w:before="22"/>
              <w:ind w:left="27"/>
              <w:rPr>
                <w:rFonts w:ascii="Calibri" w:eastAsia="Calibri" w:hAnsi="Calibri" w:cs="Calibri"/>
              </w:rPr>
            </w:pPr>
            <w:r>
              <w:rPr>
                <w:rFonts w:ascii="Calibri"/>
                <w:b/>
                <w:i/>
              </w:rPr>
              <w:t>(from PICOS; see checklist)</w:t>
            </w:r>
          </w:p>
        </w:tc>
        <w:tc>
          <w:tcPr>
            <w:tcW w:w="1757" w:type="dxa"/>
            <w:tcBorders>
              <w:top w:val="single" w:sz="8" w:space="0" w:color="000000"/>
              <w:left w:val="single" w:sz="8" w:space="0" w:color="000000"/>
              <w:bottom w:val="single" w:sz="8" w:space="0" w:color="000000"/>
              <w:right w:val="single" w:sz="8" w:space="0" w:color="000000"/>
            </w:tcBorders>
            <w:shd w:val="clear" w:color="auto" w:fill="E2EFDA"/>
          </w:tcPr>
          <w:p w14:paraId="71928EA5" w14:textId="77777777" w:rsidR="00375BE5" w:rsidRDefault="00375BE5" w:rsidP="00375BE5">
            <w:pPr>
              <w:pStyle w:val="TableParagraph"/>
              <w:rPr>
                <w:rFonts w:ascii="Times New Roman" w:eastAsia="Times New Roman" w:hAnsi="Times New Roman" w:cs="Times New Roman"/>
              </w:rPr>
            </w:pPr>
          </w:p>
          <w:p w14:paraId="1E7745A8" w14:textId="77777777" w:rsidR="00375BE5" w:rsidRDefault="00375BE5" w:rsidP="00375BE5">
            <w:pPr>
              <w:pStyle w:val="TableParagraph"/>
              <w:rPr>
                <w:rFonts w:ascii="Times New Roman" w:eastAsia="Times New Roman" w:hAnsi="Times New Roman" w:cs="Times New Roman"/>
              </w:rPr>
            </w:pPr>
          </w:p>
          <w:p w14:paraId="60B7FF4B" w14:textId="77777777" w:rsidR="00375BE5" w:rsidRDefault="00375BE5" w:rsidP="00375BE5">
            <w:pPr>
              <w:pStyle w:val="TableParagraph"/>
              <w:rPr>
                <w:rFonts w:ascii="Times New Roman" w:eastAsia="Times New Roman" w:hAnsi="Times New Roman" w:cs="Times New Roman"/>
              </w:rPr>
            </w:pPr>
          </w:p>
          <w:p w14:paraId="0DC9C21B" w14:textId="77777777" w:rsidR="00375BE5" w:rsidRDefault="00375BE5" w:rsidP="00375BE5">
            <w:pPr>
              <w:pStyle w:val="TableParagraph"/>
              <w:rPr>
                <w:rFonts w:ascii="Times New Roman" w:eastAsia="Times New Roman" w:hAnsi="Times New Roman" w:cs="Times New Roman"/>
              </w:rPr>
            </w:pPr>
          </w:p>
          <w:p w14:paraId="102841D4" w14:textId="77777777" w:rsidR="00375BE5" w:rsidRDefault="00375BE5" w:rsidP="00375BE5">
            <w:pPr>
              <w:pStyle w:val="TableParagraph"/>
              <w:rPr>
                <w:rFonts w:ascii="Times New Roman" w:eastAsia="Times New Roman" w:hAnsi="Times New Roman" w:cs="Times New Roman"/>
              </w:rPr>
            </w:pPr>
          </w:p>
          <w:p w14:paraId="73722872" w14:textId="77777777" w:rsidR="00375BE5" w:rsidRDefault="00375BE5" w:rsidP="00375BE5">
            <w:pPr>
              <w:pStyle w:val="TableParagraph"/>
              <w:rPr>
                <w:rFonts w:ascii="Times New Roman" w:eastAsia="Times New Roman" w:hAnsi="Times New Roman" w:cs="Times New Roman"/>
              </w:rPr>
            </w:pPr>
          </w:p>
          <w:p w14:paraId="7D8693B9" w14:textId="77777777" w:rsidR="00375BE5" w:rsidRDefault="00375BE5" w:rsidP="00375BE5">
            <w:pPr>
              <w:pStyle w:val="TableParagraph"/>
              <w:spacing w:before="2"/>
              <w:rPr>
                <w:rFonts w:ascii="Times New Roman" w:eastAsia="Times New Roman" w:hAnsi="Times New Roman" w:cs="Times New Roman"/>
                <w:sz w:val="19"/>
                <w:szCs w:val="19"/>
              </w:rPr>
            </w:pPr>
          </w:p>
          <w:p w14:paraId="2EDE1938" w14:textId="77777777" w:rsidR="00375BE5" w:rsidRDefault="00375BE5" w:rsidP="00375BE5">
            <w:pPr>
              <w:pStyle w:val="TableParagraph"/>
              <w:spacing w:line="259" w:lineRule="auto"/>
              <w:ind w:left="27" w:right="716"/>
              <w:rPr>
                <w:rFonts w:ascii="Calibri" w:eastAsia="Calibri" w:hAnsi="Calibri" w:cs="Calibri"/>
              </w:rPr>
            </w:pPr>
            <w:r>
              <w:rPr>
                <w:rFonts w:ascii="Calibri"/>
                <w:b/>
              </w:rPr>
              <w:t>Funding/ Comments</w:t>
            </w:r>
          </w:p>
        </w:tc>
      </w:tr>
      <w:tr w:rsidR="00375BE5" w14:paraId="5EBDF2C3" w14:textId="77777777" w:rsidTr="00375BE5">
        <w:trPr>
          <w:trHeight w:hRule="exact" w:val="311"/>
        </w:trPr>
        <w:tc>
          <w:tcPr>
            <w:tcW w:w="1675" w:type="dxa"/>
            <w:tcBorders>
              <w:top w:val="single" w:sz="8" w:space="0" w:color="000000"/>
              <w:left w:val="single" w:sz="8" w:space="0" w:color="000000"/>
              <w:bottom w:val="nil"/>
              <w:right w:val="single" w:sz="8" w:space="0" w:color="000000"/>
            </w:tcBorders>
          </w:tcPr>
          <w:p w14:paraId="011BAEB0" w14:textId="77777777" w:rsidR="00375BE5" w:rsidRDefault="00375BE5" w:rsidP="00375BE5">
            <w:pPr>
              <w:pStyle w:val="TableParagraph"/>
              <w:ind w:left="27"/>
              <w:rPr>
                <w:rFonts w:ascii="Calibri" w:eastAsia="Calibri" w:hAnsi="Calibri" w:cs="Calibri"/>
              </w:rPr>
            </w:pPr>
            <w:proofErr w:type="spellStart"/>
            <w:r>
              <w:rPr>
                <w:rFonts w:ascii="Calibri"/>
              </w:rPr>
              <w:t>Jafarabadi</w:t>
            </w:r>
            <w:proofErr w:type="spellEnd"/>
            <w:r>
              <w:rPr>
                <w:rFonts w:ascii="Calibri"/>
              </w:rPr>
              <w:t xml:space="preserve"> et al.,</w:t>
            </w:r>
          </w:p>
        </w:tc>
        <w:tc>
          <w:tcPr>
            <w:tcW w:w="6043" w:type="dxa"/>
            <w:tcBorders>
              <w:top w:val="single" w:sz="8" w:space="0" w:color="000000"/>
              <w:left w:val="single" w:sz="8" w:space="0" w:color="000000"/>
              <w:bottom w:val="nil"/>
              <w:right w:val="single" w:sz="8" w:space="0" w:color="000000"/>
            </w:tcBorders>
          </w:tcPr>
          <w:p w14:paraId="1E093C14" w14:textId="77777777" w:rsidR="00375BE5" w:rsidRDefault="00375BE5" w:rsidP="00375BE5">
            <w:pPr>
              <w:pStyle w:val="TableParagraph"/>
              <w:ind w:left="27"/>
              <w:rPr>
                <w:rFonts w:ascii="Calibri" w:eastAsia="Calibri" w:hAnsi="Calibri" w:cs="Calibri"/>
              </w:rPr>
            </w:pPr>
            <w:r>
              <w:rPr>
                <w:rFonts w:ascii="Calibri"/>
              </w:rPr>
              <w:t>Oxybutynin IR 5 mg vs. Tolterodine IR 4 mg</w:t>
            </w:r>
          </w:p>
        </w:tc>
        <w:tc>
          <w:tcPr>
            <w:tcW w:w="4318" w:type="dxa"/>
            <w:tcBorders>
              <w:top w:val="single" w:sz="8" w:space="0" w:color="000000"/>
              <w:left w:val="single" w:sz="8" w:space="0" w:color="000000"/>
              <w:bottom w:val="nil"/>
              <w:right w:val="single" w:sz="8" w:space="0" w:color="000000"/>
            </w:tcBorders>
          </w:tcPr>
          <w:p w14:paraId="63529033" w14:textId="77777777" w:rsidR="00375BE5" w:rsidRDefault="00375BE5" w:rsidP="00375BE5">
            <w:pPr>
              <w:pStyle w:val="TableParagraph"/>
              <w:ind w:left="27"/>
              <w:rPr>
                <w:rFonts w:ascii="Calibri" w:eastAsia="Calibri" w:hAnsi="Calibri" w:cs="Calibri"/>
              </w:rPr>
            </w:pPr>
            <w:r>
              <w:rPr>
                <w:rFonts w:ascii="Calibri"/>
              </w:rPr>
              <w:t>Oxybutynin IR 5 mg vs. Tolterodine IR 4 mg</w:t>
            </w:r>
          </w:p>
        </w:tc>
        <w:tc>
          <w:tcPr>
            <w:tcW w:w="1757" w:type="dxa"/>
            <w:vMerge w:val="restart"/>
            <w:tcBorders>
              <w:top w:val="single" w:sz="8" w:space="0" w:color="000000"/>
              <w:left w:val="single" w:sz="8" w:space="0" w:color="000000"/>
              <w:right w:val="single" w:sz="8" w:space="0" w:color="000000"/>
            </w:tcBorders>
          </w:tcPr>
          <w:p w14:paraId="7172DE10" w14:textId="77777777" w:rsidR="00375BE5" w:rsidRDefault="00375BE5" w:rsidP="00375BE5">
            <w:pPr>
              <w:pStyle w:val="TableParagraph"/>
              <w:ind w:left="27"/>
              <w:rPr>
                <w:rFonts w:ascii="Calibri" w:eastAsia="Calibri" w:hAnsi="Calibri" w:cs="Calibri"/>
              </w:rPr>
            </w:pPr>
            <w:r>
              <w:rPr>
                <w:rFonts w:ascii="Calibri"/>
              </w:rPr>
              <w:t>NR</w:t>
            </w:r>
          </w:p>
        </w:tc>
      </w:tr>
      <w:tr w:rsidR="00375BE5" w14:paraId="117B9FFA" w14:textId="77777777" w:rsidTr="00375BE5">
        <w:trPr>
          <w:trHeight w:hRule="exact" w:val="290"/>
        </w:trPr>
        <w:tc>
          <w:tcPr>
            <w:tcW w:w="1675" w:type="dxa"/>
            <w:tcBorders>
              <w:top w:val="nil"/>
              <w:left w:val="single" w:sz="8" w:space="0" w:color="000000"/>
              <w:bottom w:val="nil"/>
              <w:right w:val="single" w:sz="8" w:space="0" w:color="000000"/>
            </w:tcBorders>
          </w:tcPr>
          <w:p w14:paraId="381712DC" w14:textId="77777777" w:rsidR="00375BE5" w:rsidRDefault="00375BE5" w:rsidP="00375BE5">
            <w:pPr>
              <w:pStyle w:val="TableParagraph"/>
              <w:spacing w:line="259" w:lineRule="exact"/>
              <w:ind w:left="27"/>
              <w:rPr>
                <w:rFonts w:ascii="Calibri" w:eastAsia="Calibri" w:hAnsi="Calibri" w:cs="Calibri"/>
              </w:rPr>
            </w:pPr>
            <w:r>
              <w:rPr>
                <w:rFonts w:ascii="Calibri"/>
              </w:rPr>
              <w:t xml:space="preserve">2015 </w:t>
            </w:r>
            <w:r>
              <w:rPr>
                <w:rFonts w:ascii="Calibri"/>
              </w:rPr>
              <w:fldChar w:fldCharType="begin">
                <w:fldData xml:space="preserve">PEVuZE5vdGU+PENpdGU+PEF1dGhvcj5KYWZhcmFiYWRpPC9BdXRob3I+PFllYXI+MjAxNTwvWWVh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</w:fldData>
              </w:fldChar>
            </w:r>
            <w:r>
              <w:rPr>
                <w:rFonts w:ascii="Calibri"/>
              </w:rPr>
              <w:instrText xml:space="preserve"> ADDIN EN.CITE </w:instrText>
            </w:r>
            <w:r>
              <w:rPr>
                <w:rFonts w:ascii="Calibri"/>
              </w:rPr>
              <w:fldChar w:fldCharType="begin">
                <w:fldData xml:space="preserve">PEVuZE5vdGU+PENpdGU+PEF1dGhvcj5KYWZhcmFiYWRpPC9BdXRob3I+PFllYXI+MjAxNTwvWWVh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</w:fldData>
              </w:fldChar>
            </w:r>
            <w:r>
              <w:rPr>
                <w:rFonts w:ascii="Calibri"/>
              </w:rPr>
              <w:instrText xml:space="preserve"> ADDIN EN.CITE.DATA </w:instrText>
            </w:r>
            <w:r>
              <w:rPr>
                <w:rFonts w:ascii="Calibri"/>
              </w:rPr>
            </w:r>
            <w:r>
              <w:rPr>
                <w:rFonts w:ascii="Calibri"/>
              </w:rPr>
              <w:fldChar w:fldCharType="end"/>
            </w:r>
            <w:r>
              <w:rPr>
                <w:rFonts w:ascii="Calibri"/>
              </w:rPr>
            </w:r>
            <w:r>
              <w:rPr>
                <w:rFonts w:ascii="Calibri"/>
              </w:rPr>
              <w:fldChar w:fldCharType="separate"/>
            </w:r>
            <w:r>
              <w:rPr>
                <w:rFonts w:ascii="Calibri"/>
                <w:noProof/>
              </w:rPr>
              <w:t>[12]</w:t>
            </w:r>
            <w:r>
              <w:rPr>
                <w:rFonts w:ascii="Calibri"/>
              </w:rPr>
              <w:fldChar w:fldCharType="end"/>
            </w:r>
          </w:p>
        </w:tc>
        <w:tc>
          <w:tcPr>
            <w:tcW w:w="6043" w:type="dxa"/>
            <w:tcBorders>
              <w:top w:val="nil"/>
              <w:left w:val="single" w:sz="8" w:space="0" w:color="000000"/>
              <w:bottom w:val="nil"/>
              <w:right w:val="single" w:sz="8" w:space="0" w:color="000000"/>
            </w:tcBorders>
          </w:tcPr>
          <w:p w14:paraId="683B4A9A" w14:textId="77777777" w:rsidR="00375BE5" w:rsidRDefault="00375BE5" w:rsidP="00375BE5"/>
        </w:tc>
        <w:tc>
          <w:tcPr>
            <w:tcW w:w="4318" w:type="dxa"/>
            <w:tcBorders>
              <w:top w:val="nil"/>
              <w:left w:val="single" w:sz="8" w:space="0" w:color="000000"/>
              <w:bottom w:val="nil"/>
              <w:right w:val="single" w:sz="8" w:space="0" w:color="000000"/>
            </w:tcBorders>
          </w:tcPr>
          <w:p w14:paraId="45A9D721" w14:textId="77777777" w:rsidR="00375BE5" w:rsidRDefault="00375BE5" w:rsidP="00375BE5"/>
        </w:tc>
        <w:tc>
          <w:tcPr>
            <w:tcW w:w="1757" w:type="dxa"/>
            <w:vMerge/>
            <w:tcBorders>
              <w:left w:val="single" w:sz="8" w:space="0" w:color="000000"/>
              <w:right w:val="single" w:sz="8" w:space="0" w:color="000000"/>
            </w:tcBorders>
          </w:tcPr>
          <w:p w14:paraId="1FAED705" w14:textId="77777777" w:rsidR="00375BE5" w:rsidRDefault="00375BE5" w:rsidP="00375BE5"/>
        </w:tc>
      </w:tr>
      <w:tr w:rsidR="00375BE5" w14:paraId="497D725C" w14:textId="77777777" w:rsidTr="00375BE5">
        <w:trPr>
          <w:trHeight w:hRule="exact" w:val="290"/>
        </w:trPr>
        <w:tc>
          <w:tcPr>
            <w:tcW w:w="1675" w:type="dxa"/>
            <w:tcBorders>
              <w:top w:val="nil"/>
              <w:left w:val="single" w:sz="8" w:space="0" w:color="000000"/>
              <w:bottom w:val="nil"/>
              <w:right w:val="single" w:sz="8" w:space="0" w:color="000000"/>
            </w:tcBorders>
          </w:tcPr>
          <w:p w14:paraId="4EB50665" w14:textId="77777777" w:rsidR="00375BE5" w:rsidRDefault="00375BE5" w:rsidP="00375BE5">
            <w:pPr>
              <w:pStyle w:val="TableParagraph"/>
              <w:spacing w:line="259" w:lineRule="exact"/>
              <w:rPr>
                <w:rFonts w:ascii="Calibri" w:eastAsia="Calibri" w:hAnsi="Calibri" w:cs="Calibri"/>
              </w:rPr>
            </w:pPr>
          </w:p>
        </w:tc>
        <w:tc>
          <w:tcPr>
            <w:tcW w:w="6043" w:type="dxa"/>
            <w:tcBorders>
              <w:top w:val="nil"/>
              <w:left w:val="single" w:sz="8" w:space="0" w:color="000000"/>
              <w:bottom w:val="nil"/>
              <w:right w:val="single" w:sz="8" w:space="0" w:color="000000"/>
            </w:tcBorders>
          </w:tcPr>
          <w:p w14:paraId="11C342F6"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Mean change in moderate and severe incontinence episodes: ‐</w:t>
            </w:r>
          </w:p>
        </w:tc>
        <w:tc>
          <w:tcPr>
            <w:tcW w:w="4318" w:type="dxa"/>
            <w:tcBorders>
              <w:top w:val="nil"/>
              <w:left w:val="single" w:sz="8" w:space="0" w:color="000000"/>
              <w:bottom w:val="nil"/>
              <w:right w:val="single" w:sz="8" w:space="0" w:color="000000"/>
            </w:tcBorders>
          </w:tcPr>
          <w:p w14:paraId="0AEC8AEC" w14:textId="77777777" w:rsidR="00375BE5" w:rsidRDefault="00375BE5" w:rsidP="00375BE5">
            <w:pPr>
              <w:pStyle w:val="TableParagraph"/>
              <w:spacing w:line="259" w:lineRule="exact"/>
              <w:ind w:left="27"/>
              <w:rPr>
                <w:rFonts w:ascii="Calibri" w:eastAsia="Calibri" w:hAnsi="Calibri" w:cs="Calibri"/>
              </w:rPr>
            </w:pPr>
            <w:r>
              <w:rPr>
                <w:rFonts w:ascii="Calibri"/>
              </w:rPr>
              <w:t>Withdrawals due to adverse events: 11/151</w:t>
            </w:r>
          </w:p>
        </w:tc>
        <w:tc>
          <w:tcPr>
            <w:tcW w:w="1757" w:type="dxa"/>
            <w:vMerge/>
            <w:tcBorders>
              <w:left w:val="single" w:sz="8" w:space="0" w:color="000000"/>
              <w:right w:val="single" w:sz="8" w:space="0" w:color="000000"/>
            </w:tcBorders>
          </w:tcPr>
          <w:p w14:paraId="2F9A3203" w14:textId="77777777" w:rsidR="00375BE5" w:rsidRDefault="00375BE5" w:rsidP="00375BE5"/>
        </w:tc>
      </w:tr>
      <w:tr w:rsidR="00375BE5" w14:paraId="0D3FE60D" w14:textId="77777777" w:rsidTr="00375BE5">
        <w:trPr>
          <w:trHeight w:hRule="exact" w:val="290"/>
        </w:trPr>
        <w:tc>
          <w:tcPr>
            <w:tcW w:w="1675" w:type="dxa"/>
            <w:tcBorders>
              <w:top w:val="nil"/>
              <w:left w:val="single" w:sz="8" w:space="0" w:color="000000"/>
              <w:bottom w:val="nil"/>
              <w:right w:val="single" w:sz="8" w:space="0" w:color="000000"/>
            </w:tcBorders>
          </w:tcPr>
          <w:p w14:paraId="6C990205" w14:textId="77777777" w:rsidR="00375BE5" w:rsidRDefault="00375BE5" w:rsidP="00375BE5"/>
        </w:tc>
        <w:tc>
          <w:tcPr>
            <w:tcW w:w="6043" w:type="dxa"/>
            <w:tcBorders>
              <w:top w:val="nil"/>
              <w:left w:val="single" w:sz="8" w:space="0" w:color="000000"/>
              <w:bottom w:val="nil"/>
              <w:right w:val="single" w:sz="8" w:space="0" w:color="000000"/>
            </w:tcBorders>
          </w:tcPr>
          <w:p w14:paraId="44EF6869"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3.58 vs. ‐3.50 (p = 0.75)</w:t>
            </w:r>
          </w:p>
        </w:tc>
        <w:tc>
          <w:tcPr>
            <w:tcW w:w="4318" w:type="dxa"/>
            <w:tcBorders>
              <w:top w:val="nil"/>
              <w:left w:val="single" w:sz="8" w:space="0" w:color="000000"/>
              <w:bottom w:val="nil"/>
              <w:right w:val="single" w:sz="8" w:space="0" w:color="000000"/>
            </w:tcBorders>
          </w:tcPr>
          <w:p w14:paraId="2F8561E2" w14:textId="77777777" w:rsidR="00375BE5" w:rsidRDefault="00375BE5" w:rsidP="00375BE5">
            <w:pPr>
              <w:pStyle w:val="TableParagraph"/>
              <w:spacing w:line="259" w:lineRule="exact"/>
              <w:ind w:left="27"/>
              <w:rPr>
                <w:rFonts w:ascii="Calibri" w:eastAsia="Calibri" w:hAnsi="Calibri" w:cs="Calibri"/>
              </w:rPr>
            </w:pPr>
            <w:r>
              <w:rPr>
                <w:rFonts w:ascii="Calibri"/>
              </w:rPr>
              <w:t>(7.3%) vs. 8/150 (5.3%)</w:t>
            </w:r>
          </w:p>
        </w:tc>
        <w:tc>
          <w:tcPr>
            <w:tcW w:w="1757" w:type="dxa"/>
            <w:vMerge/>
            <w:tcBorders>
              <w:left w:val="single" w:sz="8" w:space="0" w:color="000000"/>
              <w:right w:val="single" w:sz="8" w:space="0" w:color="000000"/>
            </w:tcBorders>
          </w:tcPr>
          <w:p w14:paraId="2B08D77F" w14:textId="77777777" w:rsidR="00375BE5" w:rsidRDefault="00375BE5" w:rsidP="00375BE5"/>
        </w:tc>
      </w:tr>
      <w:tr w:rsidR="00375BE5" w14:paraId="0110C715" w14:textId="77777777" w:rsidTr="00375BE5">
        <w:trPr>
          <w:trHeight w:hRule="exact" w:val="290"/>
        </w:trPr>
        <w:tc>
          <w:tcPr>
            <w:tcW w:w="1675" w:type="dxa"/>
            <w:tcBorders>
              <w:top w:val="nil"/>
              <w:left w:val="single" w:sz="8" w:space="0" w:color="000000"/>
              <w:bottom w:val="nil"/>
              <w:right w:val="single" w:sz="8" w:space="0" w:color="000000"/>
            </w:tcBorders>
          </w:tcPr>
          <w:p w14:paraId="67693C10" w14:textId="77777777" w:rsidR="00375BE5" w:rsidRDefault="00375BE5" w:rsidP="00375BE5">
            <w:pPr>
              <w:pStyle w:val="TableParagraph"/>
              <w:spacing w:line="259" w:lineRule="exact"/>
              <w:ind w:left="27"/>
              <w:rPr>
                <w:rFonts w:ascii="Calibri" w:eastAsia="Calibri" w:hAnsi="Calibri" w:cs="Calibri"/>
              </w:rPr>
            </w:pPr>
            <w:r>
              <w:rPr>
                <w:rFonts w:ascii="Calibri"/>
              </w:rPr>
              <w:t>N = 301</w:t>
            </w:r>
          </w:p>
        </w:tc>
        <w:tc>
          <w:tcPr>
            <w:tcW w:w="6043" w:type="dxa"/>
            <w:tcBorders>
              <w:top w:val="nil"/>
              <w:left w:val="single" w:sz="8" w:space="0" w:color="000000"/>
              <w:bottom w:val="nil"/>
              <w:right w:val="single" w:sz="8" w:space="0" w:color="000000"/>
            </w:tcBorders>
          </w:tcPr>
          <w:p w14:paraId="4B322C9F" w14:textId="77777777" w:rsidR="00375BE5" w:rsidRDefault="00375BE5" w:rsidP="00375BE5"/>
        </w:tc>
        <w:tc>
          <w:tcPr>
            <w:tcW w:w="4318" w:type="dxa"/>
            <w:tcBorders>
              <w:top w:val="nil"/>
              <w:left w:val="single" w:sz="8" w:space="0" w:color="000000"/>
              <w:bottom w:val="nil"/>
              <w:right w:val="single" w:sz="8" w:space="0" w:color="000000"/>
            </w:tcBorders>
          </w:tcPr>
          <w:p w14:paraId="5EE69E6F" w14:textId="77777777" w:rsidR="00375BE5" w:rsidRDefault="00375BE5" w:rsidP="00375BE5"/>
        </w:tc>
        <w:tc>
          <w:tcPr>
            <w:tcW w:w="1757" w:type="dxa"/>
            <w:vMerge/>
            <w:tcBorders>
              <w:left w:val="single" w:sz="8" w:space="0" w:color="000000"/>
              <w:right w:val="single" w:sz="8" w:space="0" w:color="000000"/>
            </w:tcBorders>
          </w:tcPr>
          <w:p w14:paraId="5058FDE3" w14:textId="77777777" w:rsidR="00375BE5" w:rsidRDefault="00375BE5" w:rsidP="00375BE5"/>
        </w:tc>
      </w:tr>
      <w:tr w:rsidR="00375BE5" w14:paraId="6E718A87" w14:textId="77777777" w:rsidTr="00375BE5">
        <w:trPr>
          <w:trHeight w:hRule="exact" w:val="290"/>
        </w:trPr>
        <w:tc>
          <w:tcPr>
            <w:tcW w:w="1675" w:type="dxa"/>
            <w:tcBorders>
              <w:top w:val="nil"/>
              <w:left w:val="single" w:sz="8" w:space="0" w:color="000000"/>
              <w:bottom w:val="nil"/>
              <w:right w:val="single" w:sz="8" w:space="0" w:color="000000"/>
            </w:tcBorders>
          </w:tcPr>
          <w:p w14:paraId="7BB22D64" w14:textId="77777777" w:rsidR="00375BE5" w:rsidRDefault="00375BE5" w:rsidP="00375BE5"/>
        </w:tc>
        <w:tc>
          <w:tcPr>
            <w:tcW w:w="6043" w:type="dxa"/>
            <w:vMerge w:val="restart"/>
            <w:tcBorders>
              <w:top w:val="nil"/>
              <w:left w:val="single" w:sz="8" w:space="0" w:color="000000"/>
              <w:right w:val="single" w:sz="8" w:space="0" w:color="000000"/>
            </w:tcBorders>
          </w:tcPr>
          <w:p w14:paraId="7D846171"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Mean change in urgency episodes: ‐1.86 vs. ‐1.62 (p = 0.64)</w:t>
            </w:r>
          </w:p>
        </w:tc>
        <w:tc>
          <w:tcPr>
            <w:tcW w:w="4318" w:type="dxa"/>
            <w:tcBorders>
              <w:top w:val="nil"/>
              <w:left w:val="single" w:sz="8" w:space="0" w:color="000000"/>
              <w:bottom w:val="nil"/>
              <w:right w:val="single" w:sz="8" w:space="0" w:color="000000"/>
            </w:tcBorders>
          </w:tcPr>
          <w:p w14:paraId="5A9B2B0E" w14:textId="77777777" w:rsidR="00375BE5" w:rsidRDefault="00375BE5" w:rsidP="00375BE5">
            <w:pPr>
              <w:pStyle w:val="TableParagraph"/>
              <w:spacing w:line="259" w:lineRule="exact"/>
              <w:ind w:left="27"/>
              <w:rPr>
                <w:rFonts w:ascii="Calibri" w:eastAsia="Calibri" w:hAnsi="Calibri" w:cs="Calibri"/>
              </w:rPr>
            </w:pPr>
            <w:r>
              <w:rPr>
                <w:rFonts w:ascii="Calibri"/>
              </w:rPr>
              <w:t>Serious adverse events: NR</w:t>
            </w:r>
          </w:p>
        </w:tc>
        <w:tc>
          <w:tcPr>
            <w:tcW w:w="1757" w:type="dxa"/>
            <w:vMerge/>
            <w:tcBorders>
              <w:left w:val="single" w:sz="8" w:space="0" w:color="000000"/>
              <w:right w:val="single" w:sz="8" w:space="0" w:color="000000"/>
            </w:tcBorders>
          </w:tcPr>
          <w:p w14:paraId="0DCF8D6F" w14:textId="77777777" w:rsidR="00375BE5" w:rsidRDefault="00375BE5" w:rsidP="00375BE5"/>
        </w:tc>
      </w:tr>
      <w:tr w:rsidR="00375BE5" w14:paraId="02391F54" w14:textId="77777777" w:rsidTr="00375BE5">
        <w:trPr>
          <w:trHeight w:hRule="exact" w:val="290"/>
        </w:trPr>
        <w:tc>
          <w:tcPr>
            <w:tcW w:w="1675" w:type="dxa"/>
            <w:tcBorders>
              <w:top w:val="nil"/>
              <w:left w:val="single" w:sz="8" w:space="0" w:color="000000"/>
              <w:bottom w:val="nil"/>
              <w:right w:val="single" w:sz="8" w:space="0" w:color="000000"/>
            </w:tcBorders>
          </w:tcPr>
          <w:p w14:paraId="14DC4785" w14:textId="77777777" w:rsidR="00375BE5" w:rsidRDefault="00375BE5" w:rsidP="00375BE5">
            <w:pPr>
              <w:pStyle w:val="TableParagraph"/>
              <w:spacing w:line="259" w:lineRule="exact"/>
              <w:ind w:left="27"/>
              <w:rPr>
                <w:rFonts w:ascii="Calibri" w:eastAsia="Calibri" w:hAnsi="Calibri" w:cs="Calibri"/>
              </w:rPr>
            </w:pPr>
            <w:r>
              <w:rPr>
                <w:rFonts w:ascii="Calibri"/>
              </w:rPr>
              <w:t>Iran</w:t>
            </w:r>
          </w:p>
        </w:tc>
        <w:tc>
          <w:tcPr>
            <w:tcW w:w="6043" w:type="dxa"/>
            <w:vMerge/>
            <w:tcBorders>
              <w:left w:val="single" w:sz="8" w:space="0" w:color="000000"/>
              <w:right w:val="single" w:sz="8" w:space="0" w:color="000000"/>
            </w:tcBorders>
          </w:tcPr>
          <w:p w14:paraId="61B07123" w14:textId="77777777" w:rsidR="00375BE5" w:rsidRDefault="00375BE5" w:rsidP="00375BE5"/>
        </w:tc>
        <w:tc>
          <w:tcPr>
            <w:tcW w:w="4318" w:type="dxa"/>
            <w:tcBorders>
              <w:top w:val="nil"/>
              <w:left w:val="single" w:sz="8" w:space="0" w:color="000000"/>
              <w:bottom w:val="nil"/>
              <w:right w:val="single" w:sz="8" w:space="0" w:color="000000"/>
            </w:tcBorders>
          </w:tcPr>
          <w:p w14:paraId="48F131EB" w14:textId="77777777" w:rsidR="00375BE5" w:rsidRDefault="00375BE5" w:rsidP="00375BE5"/>
        </w:tc>
        <w:tc>
          <w:tcPr>
            <w:tcW w:w="1757" w:type="dxa"/>
            <w:vMerge/>
            <w:tcBorders>
              <w:left w:val="single" w:sz="8" w:space="0" w:color="000000"/>
              <w:right w:val="single" w:sz="8" w:space="0" w:color="000000"/>
            </w:tcBorders>
          </w:tcPr>
          <w:p w14:paraId="6814D4EB" w14:textId="77777777" w:rsidR="00375BE5" w:rsidRDefault="00375BE5" w:rsidP="00375BE5"/>
        </w:tc>
      </w:tr>
      <w:tr w:rsidR="00375BE5" w14:paraId="64DA84CC" w14:textId="77777777" w:rsidTr="00375BE5">
        <w:trPr>
          <w:trHeight w:hRule="exact" w:val="290"/>
        </w:trPr>
        <w:tc>
          <w:tcPr>
            <w:tcW w:w="1675" w:type="dxa"/>
            <w:tcBorders>
              <w:top w:val="nil"/>
              <w:left w:val="single" w:sz="8" w:space="0" w:color="000000"/>
              <w:bottom w:val="nil"/>
              <w:right w:val="single" w:sz="8" w:space="0" w:color="000000"/>
            </w:tcBorders>
          </w:tcPr>
          <w:p w14:paraId="647398D4" w14:textId="77777777" w:rsidR="00375BE5" w:rsidRDefault="00375BE5" w:rsidP="00375BE5"/>
        </w:tc>
        <w:tc>
          <w:tcPr>
            <w:tcW w:w="6043" w:type="dxa"/>
            <w:vMerge/>
            <w:tcBorders>
              <w:left w:val="single" w:sz="8" w:space="0" w:color="000000"/>
              <w:right w:val="single" w:sz="8" w:space="0" w:color="000000"/>
            </w:tcBorders>
          </w:tcPr>
          <w:p w14:paraId="41BAE984" w14:textId="77777777" w:rsidR="00375BE5" w:rsidRDefault="00375BE5" w:rsidP="00375BE5"/>
        </w:tc>
        <w:tc>
          <w:tcPr>
            <w:tcW w:w="4318" w:type="dxa"/>
            <w:tcBorders>
              <w:top w:val="nil"/>
              <w:left w:val="single" w:sz="8" w:space="0" w:color="000000"/>
              <w:bottom w:val="nil"/>
              <w:right w:val="single" w:sz="8" w:space="0" w:color="000000"/>
            </w:tcBorders>
          </w:tcPr>
          <w:p w14:paraId="3A9D3808" w14:textId="77777777" w:rsidR="00375BE5" w:rsidRDefault="00375BE5" w:rsidP="00375BE5">
            <w:pPr>
              <w:pStyle w:val="TableParagraph"/>
              <w:spacing w:line="259" w:lineRule="exact"/>
              <w:ind w:left="27"/>
              <w:rPr>
                <w:rFonts w:ascii="Calibri" w:eastAsia="Calibri" w:hAnsi="Calibri" w:cs="Calibri"/>
              </w:rPr>
            </w:pPr>
            <w:r>
              <w:rPr>
                <w:rFonts w:ascii="Calibri"/>
              </w:rPr>
              <w:t>Specific adverse events:</w:t>
            </w:r>
          </w:p>
        </w:tc>
        <w:tc>
          <w:tcPr>
            <w:tcW w:w="1757" w:type="dxa"/>
            <w:vMerge/>
            <w:tcBorders>
              <w:left w:val="single" w:sz="8" w:space="0" w:color="000000"/>
              <w:right w:val="single" w:sz="8" w:space="0" w:color="000000"/>
            </w:tcBorders>
          </w:tcPr>
          <w:p w14:paraId="3C7B64E5" w14:textId="77777777" w:rsidR="00375BE5" w:rsidRDefault="00375BE5" w:rsidP="00375BE5"/>
        </w:tc>
      </w:tr>
      <w:tr w:rsidR="00375BE5" w14:paraId="57226F14" w14:textId="77777777" w:rsidTr="00375BE5">
        <w:trPr>
          <w:trHeight w:hRule="exact" w:val="290"/>
        </w:trPr>
        <w:tc>
          <w:tcPr>
            <w:tcW w:w="1675" w:type="dxa"/>
            <w:vMerge w:val="restart"/>
            <w:tcBorders>
              <w:top w:val="nil"/>
              <w:left w:val="single" w:sz="8" w:space="0" w:color="000000"/>
              <w:right w:val="single" w:sz="8" w:space="0" w:color="000000"/>
            </w:tcBorders>
          </w:tcPr>
          <w:p w14:paraId="2E257D9F" w14:textId="77777777" w:rsidR="00375BE5" w:rsidRDefault="00375BE5" w:rsidP="00375BE5">
            <w:pPr>
              <w:pStyle w:val="TableParagraph"/>
              <w:spacing w:line="260" w:lineRule="exact"/>
              <w:ind w:left="27"/>
              <w:rPr>
                <w:rFonts w:ascii="Calibri" w:eastAsia="Calibri" w:hAnsi="Calibri" w:cs="Calibri"/>
              </w:rPr>
            </w:pPr>
            <w:r>
              <w:rPr>
                <w:rFonts w:ascii="Calibri"/>
              </w:rPr>
              <w:t>(Fair)</w:t>
            </w:r>
          </w:p>
        </w:tc>
        <w:tc>
          <w:tcPr>
            <w:tcW w:w="6043" w:type="dxa"/>
            <w:vMerge/>
            <w:tcBorders>
              <w:left w:val="single" w:sz="8" w:space="0" w:color="000000"/>
              <w:right w:val="single" w:sz="8" w:space="0" w:color="000000"/>
            </w:tcBorders>
          </w:tcPr>
          <w:p w14:paraId="6F510BBC" w14:textId="77777777" w:rsidR="00375BE5" w:rsidRDefault="00375BE5" w:rsidP="00375BE5"/>
        </w:tc>
        <w:tc>
          <w:tcPr>
            <w:tcW w:w="4318" w:type="dxa"/>
            <w:tcBorders>
              <w:top w:val="nil"/>
              <w:left w:val="single" w:sz="8" w:space="0" w:color="000000"/>
              <w:bottom w:val="nil"/>
              <w:right w:val="single" w:sz="8" w:space="0" w:color="000000"/>
            </w:tcBorders>
          </w:tcPr>
          <w:p w14:paraId="133C165F"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‐Dry mouth: 5/151 (3%) vs. 4/150 (2.8%); p =</w:t>
            </w:r>
          </w:p>
        </w:tc>
        <w:tc>
          <w:tcPr>
            <w:tcW w:w="1757" w:type="dxa"/>
            <w:vMerge/>
            <w:tcBorders>
              <w:left w:val="single" w:sz="8" w:space="0" w:color="000000"/>
              <w:right w:val="single" w:sz="8" w:space="0" w:color="000000"/>
            </w:tcBorders>
          </w:tcPr>
          <w:p w14:paraId="033303B8" w14:textId="77777777" w:rsidR="00375BE5" w:rsidRDefault="00375BE5" w:rsidP="00375BE5"/>
        </w:tc>
      </w:tr>
      <w:tr w:rsidR="00375BE5" w14:paraId="7FA0B0FE" w14:textId="77777777" w:rsidTr="00375BE5">
        <w:trPr>
          <w:trHeight w:hRule="exact" w:val="560"/>
        </w:trPr>
        <w:tc>
          <w:tcPr>
            <w:tcW w:w="1675" w:type="dxa"/>
            <w:vMerge/>
            <w:tcBorders>
              <w:left w:val="single" w:sz="8" w:space="0" w:color="000000"/>
              <w:bottom w:val="single" w:sz="8" w:space="0" w:color="000000"/>
              <w:right w:val="single" w:sz="8" w:space="0" w:color="000000"/>
            </w:tcBorders>
          </w:tcPr>
          <w:p w14:paraId="5F0C25D0" w14:textId="77777777" w:rsidR="00375BE5" w:rsidRDefault="00375BE5" w:rsidP="00375BE5"/>
        </w:tc>
        <w:tc>
          <w:tcPr>
            <w:tcW w:w="6043" w:type="dxa"/>
            <w:vMerge/>
            <w:tcBorders>
              <w:left w:val="single" w:sz="8" w:space="0" w:color="000000"/>
              <w:bottom w:val="single" w:sz="8" w:space="0" w:color="000000"/>
              <w:right w:val="single" w:sz="8" w:space="0" w:color="000000"/>
            </w:tcBorders>
          </w:tcPr>
          <w:p w14:paraId="70137B58" w14:textId="77777777" w:rsidR="00375BE5" w:rsidRDefault="00375BE5" w:rsidP="00375BE5"/>
        </w:tc>
        <w:tc>
          <w:tcPr>
            <w:tcW w:w="4318" w:type="dxa"/>
            <w:tcBorders>
              <w:top w:val="nil"/>
              <w:left w:val="single" w:sz="8" w:space="0" w:color="000000"/>
              <w:bottom w:val="single" w:sz="8" w:space="0" w:color="000000"/>
              <w:right w:val="single" w:sz="8" w:space="0" w:color="000000"/>
            </w:tcBorders>
          </w:tcPr>
          <w:p w14:paraId="366FD68E" w14:textId="77777777" w:rsidR="00375BE5" w:rsidRDefault="00375BE5" w:rsidP="00375BE5">
            <w:pPr>
              <w:pStyle w:val="TableParagraph"/>
              <w:spacing w:line="259" w:lineRule="exact"/>
              <w:ind w:left="27"/>
              <w:rPr>
                <w:rFonts w:ascii="Calibri" w:eastAsia="Calibri" w:hAnsi="Calibri" w:cs="Calibri"/>
              </w:rPr>
            </w:pPr>
            <w:r>
              <w:rPr>
                <w:rFonts w:ascii="Calibri"/>
              </w:rPr>
              <w:t>0.85</w:t>
            </w:r>
          </w:p>
        </w:tc>
        <w:tc>
          <w:tcPr>
            <w:tcW w:w="1757" w:type="dxa"/>
            <w:vMerge/>
            <w:tcBorders>
              <w:left w:val="single" w:sz="8" w:space="0" w:color="000000"/>
              <w:bottom w:val="single" w:sz="8" w:space="0" w:color="000000"/>
              <w:right w:val="single" w:sz="8" w:space="0" w:color="000000"/>
            </w:tcBorders>
          </w:tcPr>
          <w:p w14:paraId="7B86DB86" w14:textId="77777777" w:rsidR="00375BE5" w:rsidRDefault="00375BE5" w:rsidP="00375BE5"/>
        </w:tc>
      </w:tr>
    </w:tbl>
    <w:p w14:paraId="52B2F04A" w14:textId="77777777" w:rsidR="00375BE5" w:rsidRDefault="00375BE5" w:rsidP="00375BE5">
      <w:pPr>
        <w:sectPr w:rsidR="00375BE5">
          <w:pgSz w:w="15840" w:h="12240" w:orient="landscape"/>
          <w:pgMar w:top="1000" w:right="920" w:bottom="280" w:left="900" w:header="720" w:footer="720" w:gutter="0"/>
          <w:cols w:space="720"/>
        </w:sectPr>
      </w:pPr>
    </w:p>
    <w:p w14:paraId="35B93601" w14:textId="77777777" w:rsidR="00375BE5" w:rsidRDefault="00375BE5" w:rsidP="00375BE5">
      <w:pPr>
        <w:spacing w:before="10"/>
        <w:rPr>
          <w:rFonts w:ascii="Times New Roman" w:eastAsia="Times New Roman" w:hAnsi="Times New Roman" w:cs="Times New Roman"/>
          <w:sz w:val="6"/>
          <w:szCs w:val="6"/>
        </w:rPr>
      </w:pPr>
    </w:p>
    <w:tbl>
      <w:tblPr>
        <w:tblW w:w="0" w:type="auto"/>
        <w:tblInd w:w="106" w:type="dxa"/>
        <w:tblLayout w:type="fixed"/>
        <w:tblCellMar>
          <w:left w:w="0" w:type="dxa"/>
          <w:right w:w="0" w:type="dxa"/>
        </w:tblCellMar>
        <w:tblLook w:val="01E0" w:firstRow="1" w:lastRow="1" w:firstColumn="1" w:lastColumn="1" w:noHBand="0" w:noVBand="0"/>
      </w:tblPr>
      <w:tblGrid>
        <w:gridCol w:w="1675"/>
        <w:gridCol w:w="1224"/>
        <w:gridCol w:w="2803"/>
        <w:gridCol w:w="998"/>
        <w:gridCol w:w="3545"/>
      </w:tblGrid>
      <w:tr w:rsidR="00375BE5" w14:paraId="7C14B57A" w14:textId="77777777" w:rsidTr="00375BE5">
        <w:trPr>
          <w:trHeight w:hRule="exact" w:val="2323"/>
        </w:trPr>
        <w:tc>
          <w:tcPr>
            <w:tcW w:w="1675" w:type="dxa"/>
            <w:tcBorders>
              <w:top w:val="single" w:sz="8" w:space="0" w:color="000000"/>
              <w:left w:val="single" w:sz="8" w:space="0" w:color="000000"/>
              <w:bottom w:val="single" w:sz="8" w:space="0" w:color="000000"/>
              <w:right w:val="single" w:sz="8" w:space="0" w:color="000000"/>
            </w:tcBorders>
            <w:shd w:val="clear" w:color="auto" w:fill="E2EFDA"/>
          </w:tcPr>
          <w:p w14:paraId="1D598627" w14:textId="77777777" w:rsidR="00375BE5" w:rsidRDefault="00375BE5" w:rsidP="00375BE5">
            <w:pPr>
              <w:pStyle w:val="TableParagraph"/>
              <w:spacing w:before="10"/>
              <w:rPr>
                <w:rFonts w:ascii="Times New Roman" w:eastAsia="Times New Roman" w:hAnsi="Times New Roman" w:cs="Times New Roman"/>
                <w:sz w:val="24"/>
                <w:szCs w:val="24"/>
              </w:rPr>
            </w:pPr>
          </w:p>
          <w:p w14:paraId="0E7C4C14" w14:textId="77777777" w:rsidR="00375BE5" w:rsidRDefault="00375BE5" w:rsidP="00375BE5">
            <w:pPr>
              <w:pStyle w:val="TableParagraph"/>
              <w:spacing w:line="259" w:lineRule="auto"/>
              <w:ind w:left="27" w:right="101"/>
              <w:rPr>
                <w:rFonts w:ascii="Calibri" w:eastAsia="Calibri" w:hAnsi="Calibri" w:cs="Calibri"/>
              </w:rPr>
            </w:pPr>
            <w:r>
              <w:rPr>
                <w:rFonts w:ascii="Calibri"/>
                <w:b/>
              </w:rPr>
              <w:t>Author, Year Total Population (Included population) Country</w:t>
            </w:r>
          </w:p>
          <w:p w14:paraId="517F60CC" w14:textId="77777777" w:rsidR="00375BE5" w:rsidRDefault="00375BE5" w:rsidP="00375BE5">
            <w:pPr>
              <w:pStyle w:val="TableParagraph"/>
              <w:spacing w:line="259" w:lineRule="auto"/>
              <w:ind w:left="27" w:right="225"/>
              <w:rPr>
                <w:rFonts w:ascii="Calibri" w:eastAsia="Calibri" w:hAnsi="Calibri" w:cs="Calibri"/>
              </w:rPr>
            </w:pPr>
            <w:r>
              <w:rPr>
                <w:rFonts w:ascii="Calibri"/>
                <w:b/>
              </w:rPr>
              <w:t>Trial name (Quality rating)</w:t>
            </w:r>
          </w:p>
        </w:tc>
        <w:tc>
          <w:tcPr>
            <w:tcW w:w="1224" w:type="dxa"/>
            <w:tcBorders>
              <w:top w:val="single" w:sz="8" w:space="0" w:color="000000"/>
              <w:left w:val="single" w:sz="8" w:space="0" w:color="000000"/>
              <w:bottom w:val="single" w:sz="8" w:space="0" w:color="000000"/>
              <w:right w:val="single" w:sz="8" w:space="0" w:color="000000"/>
            </w:tcBorders>
            <w:shd w:val="clear" w:color="auto" w:fill="E2EFDA"/>
          </w:tcPr>
          <w:p w14:paraId="1EB16188" w14:textId="77777777" w:rsidR="00375BE5" w:rsidRDefault="00375BE5" w:rsidP="00375BE5">
            <w:pPr>
              <w:pStyle w:val="TableParagraph"/>
              <w:rPr>
                <w:rFonts w:ascii="Times New Roman" w:eastAsia="Times New Roman" w:hAnsi="Times New Roman" w:cs="Times New Roman"/>
              </w:rPr>
            </w:pPr>
          </w:p>
          <w:p w14:paraId="15F755B5" w14:textId="77777777" w:rsidR="00375BE5" w:rsidRDefault="00375BE5" w:rsidP="00375BE5">
            <w:pPr>
              <w:pStyle w:val="TableParagraph"/>
              <w:rPr>
                <w:rFonts w:ascii="Times New Roman" w:eastAsia="Times New Roman" w:hAnsi="Times New Roman" w:cs="Times New Roman"/>
              </w:rPr>
            </w:pPr>
          </w:p>
          <w:p w14:paraId="4C9FB62D" w14:textId="77777777" w:rsidR="00375BE5" w:rsidRDefault="00375BE5" w:rsidP="00375BE5">
            <w:pPr>
              <w:pStyle w:val="TableParagraph"/>
              <w:rPr>
                <w:rFonts w:ascii="Times New Roman" w:eastAsia="Times New Roman" w:hAnsi="Times New Roman" w:cs="Times New Roman"/>
              </w:rPr>
            </w:pPr>
          </w:p>
          <w:p w14:paraId="261CC9BF" w14:textId="77777777" w:rsidR="00375BE5" w:rsidRDefault="00375BE5" w:rsidP="00375BE5">
            <w:pPr>
              <w:pStyle w:val="TableParagraph"/>
              <w:rPr>
                <w:rFonts w:ascii="Times New Roman" w:eastAsia="Times New Roman" w:hAnsi="Times New Roman" w:cs="Times New Roman"/>
              </w:rPr>
            </w:pPr>
          </w:p>
          <w:p w14:paraId="39745F5B" w14:textId="77777777" w:rsidR="00375BE5" w:rsidRDefault="00375BE5" w:rsidP="00375BE5">
            <w:pPr>
              <w:pStyle w:val="TableParagraph"/>
              <w:rPr>
                <w:rFonts w:ascii="Times New Roman" w:eastAsia="Times New Roman" w:hAnsi="Times New Roman" w:cs="Times New Roman"/>
              </w:rPr>
            </w:pPr>
          </w:p>
          <w:p w14:paraId="407AFE06" w14:textId="77777777" w:rsidR="00375BE5" w:rsidRDefault="00375BE5" w:rsidP="00375BE5">
            <w:pPr>
              <w:pStyle w:val="TableParagraph"/>
              <w:rPr>
                <w:rFonts w:ascii="Times New Roman" w:eastAsia="Times New Roman" w:hAnsi="Times New Roman" w:cs="Times New Roman"/>
              </w:rPr>
            </w:pPr>
          </w:p>
          <w:p w14:paraId="49700F76" w14:textId="77777777" w:rsidR="00375BE5" w:rsidRDefault="00375BE5" w:rsidP="00375BE5">
            <w:pPr>
              <w:pStyle w:val="TableParagraph"/>
              <w:rPr>
                <w:rFonts w:ascii="Times New Roman" w:eastAsia="Times New Roman" w:hAnsi="Times New Roman" w:cs="Times New Roman"/>
              </w:rPr>
            </w:pPr>
          </w:p>
          <w:p w14:paraId="6B0DEF31" w14:textId="77777777" w:rsidR="00375BE5" w:rsidRDefault="00375BE5" w:rsidP="00375BE5">
            <w:pPr>
              <w:pStyle w:val="TableParagraph"/>
              <w:spacing w:before="5"/>
              <w:rPr>
                <w:rFonts w:ascii="Times New Roman" w:eastAsia="Times New Roman" w:hAnsi="Times New Roman" w:cs="Times New Roman"/>
              </w:rPr>
            </w:pPr>
          </w:p>
          <w:p w14:paraId="109E1607" w14:textId="77777777" w:rsidR="00375BE5" w:rsidRDefault="00375BE5" w:rsidP="00375BE5">
            <w:pPr>
              <w:pStyle w:val="TableParagraph"/>
              <w:ind w:left="28"/>
              <w:rPr>
                <w:rFonts w:ascii="Calibri" w:eastAsia="Calibri" w:hAnsi="Calibri" w:cs="Calibri"/>
              </w:rPr>
            </w:pPr>
            <w:r>
              <w:rPr>
                <w:rFonts w:ascii="Calibri"/>
                <w:b/>
              </w:rPr>
              <w:t>Population</w:t>
            </w:r>
          </w:p>
        </w:tc>
        <w:tc>
          <w:tcPr>
            <w:tcW w:w="2803" w:type="dxa"/>
            <w:tcBorders>
              <w:top w:val="single" w:sz="8" w:space="0" w:color="000000"/>
              <w:left w:val="single" w:sz="8" w:space="0" w:color="000000"/>
              <w:bottom w:val="single" w:sz="8" w:space="0" w:color="000000"/>
              <w:right w:val="single" w:sz="8" w:space="0" w:color="000000"/>
            </w:tcBorders>
            <w:shd w:val="clear" w:color="auto" w:fill="E2EFDA"/>
          </w:tcPr>
          <w:p w14:paraId="1BBFBB53" w14:textId="77777777" w:rsidR="00375BE5" w:rsidRDefault="00375BE5" w:rsidP="00375BE5">
            <w:pPr>
              <w:pStyle w:val="TableParagraph"/>
              <w:rPr>
                <w:rFonts w:ascii="Times New Roman" w:eastAsia="Times New Roman" w:hAnsi="Times New Roman" w:cs="Times New Roman"/>
              </w:rPr>
            </w:pPr>
          </w:p>
          <w:p w14:paraId="25821C25" w14:textId="77777777" w:rsidR="00375BE5" w:rsidRDefault="00375BE5" w:rsidP="00375BE5">
            <w:pPr>
              <w:pStyle w:val="TableParagraph"/>
              <w:rPr>
                <w:rFonts w:ascii="Times New Roman" w:eastAsia="Times New Roman" w:hAnsi="Times New Roman" w:cs="Times New Roman"/>
              </w:rPr>
            </w:pPr>
          </w:p>
          <w:p w14:paraId="0B7E8BBD" w14:textId="77777777" w:rsidR="00375BE5" w:rsidRDefault="00375BE5" w:rsidP="00375BE5">
            <w:pPr>
              <w:pStyle w:val="TableParagraph"/>
              <w:rPr>
                <w:rFonts w:ascii="Times New Roman" w:eastAsia="Times New Roman" w:hAnsi="Times New Roman" w:cs="Times New Roman"/>
              </w:rPr>
            </w:pPr>
          </w:p>
          <w:p w14:paraId="10C39267" w14:textId="77777777" w:rsidR="00375BE5" w:rsidRDefault="00375BE5" w:rsidP="00375BE5">
            <w:pPr>
              <w:pStyle w:val="TableParagraph"/>
              <w:rPr>
                <w:rFonts w:ascii="Times New Roman" w:eastAsia="Times New Roman" w:hAnsi="Times New Roman" w:cs="Times New Roman"/>
              </w:rPr>
            </w:pPr>
          </w:p>
          <w:p w14:paraId="39D42A7F" w14:textId="77777777" w:rsidR="00375BE5" w:rsidRDefault="00375BE5" w:rsidP="00375BE5">
            <w:pPr>
              <w:pStyle w:val="TableParagraph"/>
              <w:rPr>
                <w:rFonts w:ascii="Times New Roman" w:eastAsia="Times New Roman" w:hAnsi="Times New Roman" w:cs="Times New Roman"/>
              </w:rPr>
            </w:pPr>
          </w:p>
          <w:p w14:paraId="1B6F2301" w14:textId="77777777" w:rsidR="00375BE5" w:rsidRDefault="00375BE5" w:rsidP="00375BE5">
            <w:pPr>
              <w:pStyle w:val="TableParagraph"/>
              <w:rPr>
                <w:rFonts w:ascii="Times New Roman" w:eastAsia="Times New Roman" w:hAnsi="Times New Roman" w:cs="Times New Roman"/>
              </w:rPr>
            </w:pPr>
          </w:p>
          <w:p w14:paraId="119EA12D" w14:textId="77777777" w:rsidR="00375BE5" w:rsidRDefault="00375BE5" w:rsidP="00375BE5">
            <w:pPr>
              <w:pStyle w:val="TableParagraph"/>
              <w:rPr>
                <w:rFonts w:ascii="Times New Roman" w:eastAsia="Times New Roman" w:hAnsi="Times New Roman" w:cs="Times New Roman"/>
              </w:rPr>
            </w:pPr>
          </w:p>
          <w:p w14:paraId="0D99FD96" w14:textId="77777777" w:rsidR="00375BE5" w:rsidRDefault="00375BE5" w:rsidP="00375BE5">
            <w:pPr>
              <w:pStyle w:val="TableParagraph"/>
              <w:spacing w:before="5"/>
              <w:rPr>
                <w:rFonts w:ascii="Times New Roman" w:eastAsia="Times New Roman" w:hAnsi="Times New Roman" w:cs="Times New Roman"/>
              </w:rPr>
            </w:pPr>
          </w:p>
          <w:p w14:paraId="67A22CD8" w14:textId="77777777" w:rsidR="00375BE5" w:rsidRDefault="00375BE5" w:rsidP="00375BE5">
            <w:pPr>
              <w:pStyle w:val="TableParagraph"/>
              <w:ind w:left="29"/>
              <w:rPr>
                <w:rFonts w:ascii="Calibri" w:eastAsia="Calibri" w:hAnsi="Calibri" w:cs="Calibri"/>
              </w:rPr>
            </w:pPr>
            <w:r>
              <w:rPr>
                <w:rFonts w:ascii="Calibri"/>
                <w:b/>
              </w:rPr>
              <w:t>Interventions</w:t>
            </w:r>
          </w:p>
        </w:tc>
        <w:tc>
          <w:tcPr>
            <w:tcW w:w="998" w:type="dxa"/>
            <w:tcBorders>
              <w:top w:val="single" w:sz="8" w:space="0" w:color="000000"/>
              <w:left w:val="single" w:sz="8" w:space="0" w:color="000000"/>
              <w:bottom w:val="single" w:sz="8" w:space="0" w:color="000000"/>
              <w:right w:val="single" w:sz="8" w:space="0" w:color="000000"/>
            </w:tcBorders>
            <w:shd w:val="clear" w:color="auto" w:fill="E2EFDA"/>
          </w:tcPr>
          <w:p w14:paraId="539F5400" w14:textId="77777777" w:rsidR="00375BE5" w:rsidRDefault="00375BE5" w:rsidP="00375BE5">
            <w:pPr>
              <w:pStyle w:val="TableParagraph"/>
              <w:rPr>
                <w:rFonts w:ascii="Times New Roman" w:eastAsia="Times New Roman" w:hAnsi="Times New Roman" w:cs="Times New Roman"/>
              </w:rPr>
            </w:pPr>
          </w:p>
          <w:p w14:paraId="226675AB" w14:textId="77777777" w:rsidR="00375BE5" w:rsidRDefault="00375BE5" w:rsidP="00375BE5">
            <w:pPr>
              <w:pStyle w:val="TableParagraph"/>
              <w:rPr>
                <w:rFonts w:ascii="Times New Roman" w:eastAsia="Times New Roman" w:hAnsi="Times New Roman" w:cs="Times New Roman"/>
              </w:rPr>
            </w:pPr>
          </w:p>
          <w:p w14:paraId="4FBCE9A7" w14:textId="77777777" w:rsidR="00375BE5" w:rsidRDefault="00375BE5" w:rsidP="00375BE5">
            <w:pPr>
              <w:pStyle w:val="TableParagraph"/>
              <w:rPr>
                <w:rFonts w:ascii="Times New Roman" w:eastAsia="Times New Roman" w:hAnsi="Times New Roman" w:cs="Times New Roman"/>
              </w:rPr>
            </w:pPr>
          </w:p>
          <w:p w14:paraId="1D5C7EEA" w14:textId="77777777" w:rsidR="00375BE5" w:rsidRDefault="00375BE5" w:rsidP="00375BE5">
            <w:pPr>
              <w:pStyle w:val="TableParagraph"/>
              <w:rPr>
                <w:rFonts w:ascii="Times New Roman" w:eastAsia="Times New Roman" w:hAnsi="Times New Roman" w:cs="Times New Roman"/>
              </w:rPr>
            </w:pPr>
          </w:p>
          <w:p w14:paraId="007DA949" w14:textId="77777777" w:rsidR="00375BE5" w:rsidRDefault="00375BE5" w:rsidP="00375BE5">
            <w:pPr>
              <w:pStyle w:val="TableParagraph"/>
              <w:spacing w:before="145" w:line="259" w:lineRule="auto"/>
              <w:ind w:left="27" w:right="212"/>
              <w:rPr>
                <w:rFonts w:ascii="Calibri" w:eastAsia="Calibri" w:hAnsi="Calibri" w:cs="Calibri"/>
              </w:rPr>
            </w:pPr>
            <w:r>
              <w:rPr>
                <w:rFonts w:ascii="Calibri"/>
                <w:b/>
              </w:rPr>
              <w:t>Age, y Gender,</w:t>
            </w:r>
          </w:p>
          <w:p w14:paraId="6FD3F390" w14:textId="77777777" w:rsidR="00375BE5" w:rsidRDefault="00375BE5" w:rsidP="00375BE5">
            <w:pPr>
              <w:pStyle w:val="TableParagraph"/>
              <w:spacing w:line="259" w:lineRule="auto"/>
              <w:ind w:left="27" w:right="70"/>
              <w:rPr>
                <w:rFonts w:ascii="Calibri" w:eastAsia="Calibri" w:hAnsi="Calibri" w:cs="Calibri"/>
              </w:rPr>
            </w:pPr>
            <w:r>
              <w:rPr>
                <w:rFonts w:ascii="Calibri"/>
                <w:b/>
              </w:rPr>
              <w:t>% Female Race</w:t>
            </w:r>
          </w:p>
        </w:tc>
        <w:tc>
          <w:tcPr>
            <w:tcW w:w="3545" w:type="dxa"/>
            <w:tcBorders>
              <w:top w:val="single" w:sz="8" w:space="0" w:color="000000"/>
              <w:left w:val="single" w:sz="8" w:space="0" w:color="000000"/>
              <w:bottom w:val="single" w:sz="8" w:space="0" w:color="000000"/>
              <w:right w:val="single" w:sz="8" w:space="0" w:color="000000"/>
            </w:tcBorders>
            <w:shd w:val="clear" w:color="auto" w:fill="E2EFDA"/>
          </w:tcPr>
          <w:p w14:paraId="3133D54C" w14:textId="77777777" w:rsidR="00375BE5" w:rsidRDefault="00375BE5" w:rsidP="00375BE5">
            <w:pPr>
              <w:pStyle w:val="TableParagraph"/>
              <w:rPr>
                <w:rFonts w:ascii="Times New Roman" w:eastAsia="Times New Roman" w:hAnsi="Times New Roman" w:cs="Times New Roman"/>
              </w:rPr>
            </w:pPr>
          </w:p>
          <w:p w14:paraId="2C8A9EE6" w14:textId="77777777" w:rsidR="00375BE5" w:rsidRDefault="00375BE5" w:rsidP="00375BE5">
            <w:pPr>
              <w:pStyle w:val="TableParagraph"/>
              <w:rPr>
                <w:rFonts w:ascii="Times New Roman" w:eastAsia="Times New Roman" w:hAnsi="Times New Roman" w:cs="Times New Roman"/>
              </w:rPr>
            </w:pPr>
          </w:p>
          <w:p w14:paraId="5CFEB2AC" w14:textId="77777777" w:rsidR="00375BE5" w:rsidRDefault="00375BE5" w:rsidP="00375BE5">
            <w:pPr>
              <w:pStyle w:val="TableParagraph"/>
              <w:rPr>
                <w:rFonts w:ascii="Times New Roman" w:eastAsia="Times New Roman" w:hAnsi="Times New Roman" w:cs="Times New Roman"/>
              </w:rPr>
            </w:pPr>
          </w:p>
          <w:p w14:paraId="32195783" w14:textId="77777777" w:rsidR="00375BE5" w:rsidRDefault="00375BE5" w:rsidP="00375BE5">
            <w:pPr>
              <w:pStyle w:val="TableParagraph"/>
              <w:rPr>
                <w:rFonts w:ascii="Times New Roman" w:eastAsia="Times New Roman" w:hAnsi="Times New Roman" w:cs="Times New Roman"/>
              </w:rPr>
            </w:pPr>
          </w:p>
          <w:p w14:paraId="113F0D11" w14:textId="77777777" w:rsidR="00375BE5" w:rsidRDefault="00375BE5" w:rsidP="00375BE5">
            <w:pPr>
              <w:pStyle w:val="TableParagraph"/>
              <w:rPr>
                <w:rFonts w:ascii="Times New Roman" w:eastAsia="Times New Roman" w:hAnsi="Times New Roman" w:cs="Times New Roman"/>
              </w:rPr>
            </w:pPr>
          </w:p>
          <w:p w14:paraId="3AE4FBCD" w14:textId="77777777" w:rsidR="00375BE5" w:rsidRDefault="00375BE5" w:rsidP="00375BE5">
            <w:pPr>
              <w:pStyle w:val="TableParagraph"/>
              <w:rPr>
                <w:rFonts w:ascii="Times New Roman" w:eastAsia="Times New Roman" w:hAnsi="Times New Roman" w:cs="Times New Roman"/>
              </w:rPr>
            </w:pPr>
          </w:p>
          <w:p w14:paraId="7D9CAAE8" w14:textId="77777777" w:rsidR="00375BE5" w:rsidRDefault="00375BE5" w:rsidP="00375BE5">
            <w:pPr>
              <w:pStyle w:val="TableParagraph"/>
              <w:spacing w:before="2"/>
              <w:rPr>
                <w:rFonts w:ascii="Times New Roman" w:eastAsia="Times New Roman" w:hAnsi="Times New Roman" w:cs="Times New Roman"/>
                <w:sz w:val="19"/>
                <w:szCs w:val="19"/>
              </w:rPr>
            </w:pPr>
          </w:p>
          <w:p w14:paraId="7E557266" w14:textId="77777777" w:rsidR="00375BE5" w:rsidRDefault="00375BE5" w:rsidP="00375BE5">
            <w:pPr>
              <w:pStyle w:val="TableParagraph"/>
              <w:ind w:left="27"/>
              <w:rPr>
                <w:rFonts w:ascii="Calibri" w:eastAsia="Calibri" w:hAnsi="Calibri" w:cs="Calibri"/>
              </w:rPr>
            </w:pPr>
            <w:r>
              <w:rPr>
                <w:rFonts w:ascii="Calibri"/>
                <w:b/>
              </w:rPr>
              <w:t>Other population characteristics</w:t>
            </w:r>
          </w:p>
          <w:p w14:paraId="2F12B774" w14:textId="77777777" w:rsidR="00375BE5" w:rsidRDefault="00375BE5" w:rsidP="00375BE5">
            <w:pPr>
              <w:pStyle w:val="TableParagraph"/>
              <w:spacing w:before="22"/>
              <w:ind w:left="27"/>
              <w:rPr>
                <w:rFonts w:ascii="Calibri" w:eastAsia="Calibri" w:hAnsi="Calibri" w:cs="Calibri"/>
              </w:rPr>
            </w:pPr>
            <w:r>
              <w:rPr>
                <w:rFonts w:ascii="Calibri"/>
                <w:b/>
                <w:i/>
              </w:rPr>
              <w:t>(prognostic)</w:t>
            </w:r>
          </w:p>
        </w:tc>
      </w:tr>
      <w:tr w:rsidR="00375BE5" w14:paraId="228E8269" w14:textId="77777777" w:rsidTr="00375BE5">
        <w:trPr>
          <w:trHeight w:hRule="exact" w:val="311"/>
        </w:trPr>
        <w:tc>
          <w:tcPr>
            <w:tcW w:w="1675" w:type="dxa"/>
            <w:tcBorders>
              <w:top w:val="single" w:sz="8" w:space="0" w:color="000000"/>
              <w:left w:val="single" w:sz="8" w:space="0" w:color="000000"/>
              <w:bottom w:val="nil"/>
              <w:right w:val="single" w:sz="8" w:space="0" w:color="000000"/>
            </w:tcBorders>
          </w:tcPr>
          <w:p w14:paraId="41830F71" w14:textId="77777777" w:rsidR="00375BE5" w:rsidRDefault="00375BE5" w:rsidP="00375BE5">
            <w:pPr>
              <w:pStyle w:val="TableParagraph"/>
              <w:ind w:left="27"/>
              <w:rPr>
                <w:rFonts w:ascii="Calibri" w:eastAsia="Calibri" w:hAnsi="Calibri" w:cs="Calibri"/>
              </w:rPr>
            </w:pPr>
            <w:proofErr w:type="spellStart"/>
            <w:r>
              <w:rPr>
                <w:rFonts w:ascii="Calibri"/>
              </w:rPr>
              <w:t>Khullar</w:t>
            </w:r>
            <w:proofErr w:type="spellEnd"/>
            <w:r>
              <w:rPr>
                <w:rFonts w:ascii="Calibri"/>
              </w:rPr>
              <w:t xml:space="preserve"> et al.,</w:t>
            </w:r>
          </w:p>
        </w:tc>
        <w:tc>
          <w:tcPr>
            <w:tcW w:w="1224" w:type="dxa"/>
            <w:tcBorders>
              <w:top w:val="single" w:sz="8" w:space="0" w:color="000000"/>
              <w:left w:val="single" w:sz="8" w:space="0" w:color="000000"/>
              <w:bottom w:val="nil"/>
              <w:right w:val="single" w:sz="8" w:space="0" w:color="000000"/>
            </w:tcBorders>
          </w:tcPr>
          <w:p w14:paraId="5BF44149" w14:textId="77777777" w:rsidR="00375BE5" w:rsidRDefault="00375BE5" w:rsidP="00375BE5">
            <w:pPr>
              <w:pStyle w:val="TableParagraph"/>
              <w:ind w:left="27"/>
              <w:rPr>
                <w:rFonts w:ascii="Calibri" w:eastAsia="Calibri" w:hAnsi="Calibri" w:cs="Calibri"/>
              </w:rPr>
            </w:pPr>
            <w:r>
              <w:rPr>
                <w:rFonts w:ascii="Calibri"/>
              </w:rPr>
              <w:t>Adults with</w:t>
            </w:r>
          </w:p>
        </w:tc>
        <w:tc>
          <w:tcPr>
            <w:tcW w:w="2803" w:type="dxa"/>
            <w:tcBorders>
              <w:top w:val="single" w:sz="8" w:space="0" w:color="000000"/>
              <w:left w:val="single" w:sz="8" w:space="0" w:color="000000"/>
              <w:bottom w:val="nil"/>
              <w:right w:val="single" w:sz="8" w:space="0" w:color="000000"/>
            </w:tcBorders>
          </w:tcPr>
          <w:p w14:paraId="44796230" w14:textId="77777777" w:rsidR="00375BE5" w:rsidRDefault="00375BE5" w:rsidP="00375BE5">
            <w:pPr>
              <w:pStyle w:val="TableParagraph"/>
              <w:ind w:left="27"/>
              <w:rPr>
                <w:rFonts w:ascii="Calibri" w:eastAsia="Calibri" w:hAnsi="Calibri" w:cs="Calibri"/>
              </w:rPr>
            </w:pPr>
            <w:r>
              <w:rPr>
                <w:rFonts w:ascii="Calibri"/>
              </w:rPr>
              <w:t>Mirabegron 50 mg (n = 497)</w:t>
            </w:r>
          </w:p>
        </w:tc>
        <w:tc>
          <w:tcPr>
            <w:tcW w:w="998" w:type="dxa"/>
            <w:tcBorders>
              <w:top w:val="single" w:sz="8" w:space="0" w:color="000000"/>
              <w:left w:val="single" w:sz="8" w:space="0" w:color="000000"/>
              <w:bottom w:val="nil"/>
              <w:right w:val="single" w:sz="8" w:space="0" w:color="000000"/>
            </w:tcBorders>
          </w:tcPr>
          <w:p w14:paraId="7FB8AF03" w14:textId="77777777" w:rsidR="00375BE5" w:rsidRDefault="00375BE5" w:rsidP="00375BE5">
            <w:pPr>
              <w:pStyle w:val="TableParagraph"/>
              <w:ind w:left="27"/>
              <w:rPr>
                <w:rFonts w:ascii="Calibri" w:eastAsia="Calibri" w:hAnsi="Calibri" w:cs="Calibri"/>
              </w:rPr>
            </w:pPr>
            <w:r>
              <w:rPr>
                <w:rFonts w:ascii="Calibri"/>
              </w:rPr>
              <w:t>Age: 59.1</w:t>
            </w:r>
          </w:p>
        </w:tc>
        <w:tc>
          <w:tcPr>
            <w:tcW w:w="3545" w:type="dxa"/>
            <w:tcBorders>
              <w:top w:val="single" w:sz="8" w:space="0" w:color="000000"/>
              <w:left w:val="single" w:sz="8" w:space="0" w:color="000000"/>
              <w:bottom w:val="nil"/>
              <w:right w:val="single" w:sz="8" w:space="0" w:color="000000"/>
            </w:tcBorders>
          </w:tcPr>
          <w:p w14:paraId="6B1F15A6" w14:textId="77777777" w:rsidR="00375BE5" w:rsidRDefault="00375BE5" w:rsidP="00375BE5">
            <w:pPr>
              <w:pStyle w:val="TableParagraph"/>
              <w:ind w:left="27"/>
              <w:rPr>
                <w:rFonts w:ascii="Calibri" w:eastAsia="Calibri" w:hAnsi="Calibri" w:cs="Calibri"/>
              </w:rPr>
            </w:pPr>
            <w:r>
              <w:rPr>
                <w:rFonts w:ascii="Calibri" w:hAnsi="Calibri"/>
              </w:rPr>
              <w:t>Mean BMI, kg/m²: 27.7</w:t>
            </w:r>
          </w:p>
        </w:tc>
      </w:tr>
      <w:tr w:rsidR="00375BE5" w14:paraId="46530AFF" w14:textId="77777777" w:rsidTr="00375BE5">
        <w:trPr>
          <w:trHeight w:hRule="exact" w:val="290"/>
        </w:trPr>
        <w:tc>
          <w:tcPr>
            <w:tcW w:w="1675" w:type="dxa"/>
            <w:tcBorders>
              <w:top w:val="nil"/>
              <w:left w:val="single" w:sz="8" w:space="0" w:color="000000"/>
              <w:bottom w:val="nil"/>
              <w:right w:val="single" w:sz="8" w:space="0" w:color="000000"/>
            </w:tcBorders>
          </w:tcPr>
          <w:p w14:paraId="502DA86C" w14:textId="77777777" w:rsidR="00375BE5" w:rsidRDefault="00375BE5" w:rsidP="00375BE5">
            <w:pPr>
              <w:pStyle w:val="TableParagraph"/>
              <w:spacing w:line="260" w:lineRule="exact"/>
              <w:ind w:left="27"/>
              <w:rPr>
                <w:rFonts w:ascii="Calibri" w:eastAsia="Calibri" w:hAnsi="Calibri" w:cs="Calibri"/>
              </w:rPr>
            </w:pPr>
            <w:r>
              <w:rPr>
                <w:rFonts w:ascii="Calibri"/>
              </w:rPr>
              <w:t xml:space="preserve">2013 </w:t>
            </w:r>
            <w:r>
              <w:rPr>
                <w:rFonts w:ascii="Calibri"/>
              </w:rPr>
              <w:fldChar w:fldCharType="begin">
                <w:fldData xml:space="preserve">PEVuZE5vdGU+PENpdGU+PEF1dGhvcj5LaHVsbGFyPC9BdXRob3I+PFllYXI+MjAxMzwvWWVhcj48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</w:fldData>
              </w:fldChar>
            </w:r>
            <w:r>
              <w:rPr>
                <w:rFonts w:ascii="Calibri"/>
              </w:rPr>
              <w:instrText xml:space="preserve"> ADDIN EN.CITE </w:instrText>
            </w:r>
            <w:r>
              <w:rPr>
                <w:rFonts w:ascii="Calibri"/>
              </w:rPr>
              <w:fldChar w:fldCharType="begin">
                <w:fldData xml:space="preserve">PEVuZE5vdGU+PENpdGU+PEF1dGhvcj5LaHVsbGFyPC9BdXRob3I+PFllYXI+MjAxMzwvWWVhcj48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</w:fldData>
              </w:fldChar>
            </w:r>
            <w:r>
              <w:rPr>
                <w:rFonts w:ascii="Calibri"/>
              </w:rPr>
              <w:instrText xml:space="preserve"> ADDIN EN.CITE.DATA </w:instrText>
            </w:r>
            <w:r>
              <w:rPr>
                <w:rFonts w:ascii="Calibri"/>
              </w:rPr>
            </w:r>
            <w:r>
              <w:rPr>
                <w:rFonts w:ascii="Calibri"/>
              </w:rPr>
              <w:fldChar w:fldCharType="end"/>
            </w:r>
            <w:r>
              <w:rPr>
                <w:rFonts w:ascii="Calibri"/>
              </w:rPr>
            </w:r>
            <w:r>
              <w:rPr>
                <w:rFonts w:ascii="Calibri"/>
              </w:rPr>
              <w:fldChar w:fldCharType="separate"/>
            </w:r>
            <w:r>
              <w:rPr>
                <w:rFonts w:ascii="Calibri"/>
                <w:noProof/>
              </w:rPr>
              <w:t>[13]</w:t>
            </w:r>
            <w:r>
              <w:rPr>
                <w:rFonts w:ascii="Calibri"/>
              </w:rPr>
              <w:fldChar w:fldCharType="end"/>
            </w:r>
          </w:p>
        </w:tc>
        <w:tc>
          <w:tcPr>
            <w:tcW w:w="1224" w:type="dxa"/>
            <w:tcBorders>
              <w:top w:val="nil"/>
              <w:left w:val="single" w:sz="8" w:space="0" w:color="000000"/>
              <w:bottom w:val="nil"/>
              <w:right w:val="single" w:sz="8" w:space="0" w:color="000000"/>
            </w:tcBorders>
          </w:tcPr>
          <w:p w14:paraId="02A30C82"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OAB for</w:t>
            </w:r>
            <w:r>
              <w:rPr>
                <w:rFonts w:ascii="Calibri" w:eastAsia="Calibri" w:hAnsi="Calibri" w:cs="Calibri"/>
                <w:spacing w:val="1"/>
              </w:rPr>
              <w:t xml:space="preserve"> </w:t>
            </w:r>
            <w:r>
              <w:rPr>
                <w:rFonts w:ascii="Calibri" w:eastAsia="Calibri" w:hAnsi="Calibri" w:cs="Calibri"/>
              </w:rPr>
              <w:t>≥ 3</w:t>
            </w:r>
          </w:p>
        </w:tc>
        <w:tc>
          <w:tcPr>
            <w:tcW w:w="2803" w:type="dxa"/>
            <w:tcBorders>
              <w:top w:val="nil"/>
              <w:left w:val="single" w:sz="8" w:space="0" w:color="000000"/>
              <w:bottom w:val="nil"/>
              <w:right w:val="single" w:sz="8" w:space="0" w:color="000000"/>
            </w:tcBorders>
          </w:tcPr>
          <w:p w14:paraId="44237F77" w14:textId="77777777" w:rsidR="00375BE5" w:rsidRDefault="00375BE5" w:rsidP="00375BE5">
            <w:pPr>
              <w:pStyle w:val="TableParagraph"/>
              <w:spacing w:line="259" w:lineRule="exact"/>
              <w:ind w:left="27"/>
              <w:rPr>
                <w:rFonts w:ascii="Calibri" w:eastAsia="Calibri" w:hAnsi="Calibri" w:cs="Calibri"/>
              </w:rPr>
            </w:pPr>
            <w:r>
              <w:rPr>
                <w:rFonts w:ascii="Calibri"/>
              </w:rPr>
              <w:t>vs.</w:t>
            </w:r>
          </w:p>
        </w:tc>
        <w:tc>
          <w:tcPr>
            <w:tcW w:w="998" w:type="dxa"/>
            <w:tcBorders>
              <w:top w:val="nil"/>
              <w:left w:val="single" w:sz="8" w:space="0" w:color="000000"/>
              <w:bottom w:val="nil"/>
              <w:right w:val="single" w:sz="8" w:space="0" w:color="000000"/>
            </w:tcBorders>
          </w:tcPr>
          <w:p w14:paraId="20DDC077" w14:textId="77777777" w:rsidR="00375BE5" w:rsidRDefault="00375BE5" w:rsidP="00375BE5">
            <w:pPr>
              <w:pStyle w:val="TableParagraph"/>
              <w:spacing w:line="259" w:lineRule="exact"/>
              <w:ind w:left="27"/>
              <w:rPr>
                <w:rFonts w:ascii="Calibri" w:eastAsia="Calibri" w:hAnsi="Calibri" w:cs="Calibri"/>
              </w:rPr>
            </w:pPr>
            <w:r>
              <w:rPr>
                <w:rFonts w:ascii="Calibri"/>
              </w:rPr>
              <w:t>years</w:t>
            </w:r>
          </w:p>
        </w:tc>
        <w:tc>
          <w:tcPr>
            <w:tcW w:w="3545" w:type="dxa"/>
            <w:tcBorders>
              <w:top w:val="nil"/>
              <w:left w:val="single" w:sz="8" w:space="0" w:color="000000"/>
              <w:bottom w:val="nil"/>
              <w:right w:val="single" w:sz="8" w:space="0" w:color="000000"/>
            </w:tcBorders>
          </w:tcPr>
          <w:p w14:paraId="762D639A" w14:textId="77777777" w:rsidR="00375BE5" w:rsidRDefault="00375BE5" w:rsidP="00375BE5"/>
        </w:tc>
      </w:tr>
      <w:tr w:rsidR="00375BE5" w14:paraId="67FE815E" w14:textId="77777777" w:rsidTr="00375BE5">
        <w:trPr>
          <w:trHeight w:hRule="exact" w:val="290"/>
        </w:trPr>
        <w:tc>
          <w:tcPr>
            <w:tcW w:w="1675" w:type="dxa"/>
            <w:tcBorders>
              <w:top w:val="nil"/>
              <w:left w:val="single" w:sz="8" w:space="0" w:color="000000"/>
              <w:bottom w:val="nil"/>
              <w:right w:val="single" w:sz="8" w:space="0" w:color="000000"/>
            </w:tcBorders>
          </w:tcPr>
          <w:p w14:paraId="7AD9C2CF" w14:textId="77777777" w:rsidR="00375BE5" w:rsidRDefault="00375BE5" w:rsidP="00375BE5">
            <w:pPr>
              <w:pStyle w:val="TableParagraph"/>
              <w:spacing w:line="260" w:lineRule="exact"/>
              <w:ind w:left="27"/>
              <w:rPr>
                <w:rFonts w:ascii="Calibri" w:eastAsia="Calibri" w:hAnsi="Calibri" w:cs="Calibri"/>
              </w:rPr>
            </w:pPr>
          </w:p>
        </w:tc>
        <w:tc>
          <w:tcPr>
            <w:tcW w:w="1224" w:type="dxa"/>
            <w:vMerge w:val="restart"/>
            <w:tcBorders>
              <w:top w:val="nil"/>
              <w:left w:val="single" w:sz="8" w:space="0" w:color="000000"/>
              <w:right w:val="single" w:sz="8" w:space="0" w:color="000000"/>
            </w:tcBorders>
          </w:tcPr>
          <w:p w14:paraId="0F1367CD" w14:textId="77777777" w:rsidR="00375BE5" w:rsidRDefault="00375BE5" w:rsidP="00375BE5">
            <w:pPr>
              <w:pStyle w:val="TableParagraph"/>
              <w:spacing w:line="260" w:lineRule="exact"/>
              <w:ind w:left="27"/>
              <w:rPr>
                <w:rFonts w:ascii="Calibri" w:eastAsia="Calibri" w:hAnsi="Calibri" w:cs="Calibri"/>
              </w:rPr>
            </w:pPr>
            <w:r>
              <w:rPr>
                <w:rFonts w:ascii="Calibri"/>
              </w:rPr>
              <w:t>months</w:t>
            </w:r>
          </w:p>
        </w:tc>
        <w:tc>
          <w:tcPr>
            <w:tcW w:w="2803" w:type="dxa"/>
            <w:tcBorders>
              <w:top w:val="nil"/>
              <w:left w:val="single" w:sz="8" w:space="0" w:color="000000"/>
              <w:bottom w:val="nil"/>
              <w:right w:val="single" w:sz="8" w:space="0" w:color="000000"/>
            </w:tcBorders>
          </w:tcPr>
          <w:p w14:paraId="7681ECD3" w14:textId="77777777" w:rsidR="00375BE5" w:rsidRDefault="00375BE5" w:rsidP="00375BE5">
            <w:pPr>
              <w:pStyle w:val="TableParagraph"/>
              <w:spacing w:line="260" w:lineRule="exact"/>
              <w:ind w:left="27"/>
              <w:rPr>
                <w:rFonts w:ascii="Calibri" w:eastAsia="Calibri" w:hAnsi="Calibri" w:cs="Calibri"/>
              </w:rPr>
            </w:pPr>
            <w:r>
              <w:rPr>
                <w:rFonts w:ascii="Calibri"/>
              </w:rPr>
              <w:t>Tolterodine ER 4 mg (n = 495)</w:t>
            </w:r>
          </w:p>
        </w:tc>
        <w:tc>
          <w:tcPr>
            <w:tcW w:w="998" w:type="dxa"/>
            <w:tcBorders>
              <w:top w:val="nil"/>
              <w:left w:val="single" w:sz="8" w:space="0" w:color="000000"/>
              <w:bottom w:val="nil"/>
              <w:right w:val="single" w:sz="8" w:space="0" w:color="000000"/>
            </w:tcBorders>
          </w:tcPr>
          <w:p w14:paraId="7167542F" w14:textId="77777777" w:rsidR="00375BE5" w:rsidRDefault="00375BE5" w:rsidP="00375BE5"/>
        </w:tc>
        <w:tc>
          <w:tcPr>
            <w:tcW w:w="3545" w:type="dxa"/>
            <w:tcBorders>
              <w:top w:val="nil"/>
              <w:left w:val="single" w:sz="8" w:space="0" w:color="000000"/>
              <w:bottom w:val="nil"/>
              <w:right w:val="single" w:sz="8" w:space="0" w:color="000000"/>
            </w:tcBorders>
          </w:tcPr>
          <w:p w14:paraId="241580E4" w14:textId="77777777" w:rsidR="00375BE5" w:rsidRDefault="00375BE5" w:rsidP="00375BE5">
            <w:pPr>
              <w:pStyle w:val="TableParagraph"/>
              <w:spacing w:line="259" w:lineRule="exact"/>
              <w:ind w:left="27"/>
              <w:rPr>
                <w:rFonts w:ascii="Calibri" w:eastAsia="Calibri" w:hAnsi="Calibri" w:cs="Calibri"/>
              </w:rPr>
            </w:pPr>
            <w:r>
              <w:rPr>
                <w:rFonts w:ascii="Calibri"/>
              </w:rPr>
              <w:t>Duration of OAB symptoms, months:</w:t>
            </w:r>
          </w:p>
        </w:tc>
      </w:tr>
      <w:tr w:rsidR="00375BE5" w14:paraId="28BEF19D" w14:textId="77777777" w:rsidTr="00375BE5">
        <w:trPr>
          <w:trHeight w:hRule="exact" w:val="290"/>
        </w:trPr>
        <w:tc>
          <w:tcPr>
            <w:tcW w:w="1675" w:type="dxa"/>
            <w:tcBorders>
              <w:top w:val="nil"/>
              <w:left w:val="single" w:sz="8" w:space="0" w:color="000000"/>
              <w:bottom w:val="nil"/>
              <w:right w:val="single" w:sz="8" w:space="0" w:color="000000"/>
            </w:tcBorders>
          </w:tcPr>
          <w:p w14:paraId="29B5EB7C" w14:textId="77777777" w:rsidR="00375BE5" w:rsidRDefault="00375BE5" w:rsidP="00375BE5">
            <w:pPr>
              <w:pStyle w:val="TableParagraph"/>
              <w:spacing w:line="260" w:lineRule="exact"/>
              <w:ind w:left="27"/>
              <w:rPr>
                <w:rFonts w:ascii="Calibri" w:eastAsia="Calibri" w:hAnsi="Calibri" w:cs="Calibri"/>
              </w:rPr>
            </w:pPr>
            <w:proofErr w:type="spellStart"/>
            <w:r>
              <w:rPr>
                <w:rFonts w:ascii="Calibri"/>
              </w:rPr>
              <w:t>Khullar</w:t>
            </w:r>
            <w:proofErr w:type="spellEnd"/>
            <w:r>
              <w:rPr>
                <w:rFonts w:ascii="Calibri"/>
              </w:rPr>
              <w:t xml:space="preserve"> et al., </w:t>
            </w:r>
          </w:p>
        </w:tc>
        <w:tc>
          <w:tcPr>
            <w:tcW w:w="1224" w:type="dxa"/>
            <w:vMerge/>
            <w:tcBorders>
              <w:left w:val="single" w:sz="8" w:space="0" w:color="000000"/>
              <w:right w:val="single" w:sz="8" w:space="0" w:color="000000"/>
            </w:tcBorders>
          </w:tcPr>
          <w:p w14:paraId="4317C2F2" w14:textId="77777777" w:rsidR="00375BE5" w:rsidRDefault="00375BE5" w:rsidP="00375BE5"/>
        </w:tc>
        <w:tc>
          <w:tcPr>
            <w:tcW w:w="2803" w:type="dxa"/>
            <w:tcBorders>
              <w:top w:val="nil"/>
              <w:left w:val="single" w:sz="8" w:space="0" w:color="000000"/>
              <w:bottom w:val="nil"/>
              <w:right w:val="single" w:sz="8" w:space="0" w:color="000000"/>
            </w:tcBorders>
          </w:tcPr>
          <w:p w14:paraId="019EA206" w14:textId="77777777" w:rsidR="00375BE5" w:rsidRDefault="00375BE5" w:rsidP="00375BE5"/>
        </w:tc>
        <w:tc>
          <w:tcPr>
            <w:tcW w:w="998" w:type="dxa"/>
            <w:tcBorders>
              <w:top w:val="nil"/>
              <w:left w:val="single" w:sz="8" w:space="0" w:color="000000"/>
              <w:bottom w:val="nil"/>
              <w:right w:val="single" w:sz="8" w:space="0" w:color="000000"/>
            </w:tcBorders>
          </w:tcPr>
          <w:p w14:paraId="3DBA6711" w14:textId="77777777" w:rsidR="00375BE5" w:rsidRDefault="00375BE5" w:rsidP="00375BE5">
            <w:pPr>
              <w:pStyle w:val="TableParagraph"/>
              <w:spacing w:line="259" w:lineRule="exact"/>
              <w:ind w:left="27"/>
              <w:rPr>
                <w:rFonts w:ascii="Calibri" w:eastAsia="Calibri" w:hAnsi="Calibri" w:cs="Calibri"/>
              </w:rPr>
            </w:pPr>
            <w:r>
              <w:rPr>
                <w:rFonts w:ascii="Calibri"/>
              </w:rPr>
              <w:t>Female:</w:t>
            </w:r>
          </w:p>
        </w:tc>
        <w:tc>
          <w:tcPr>
            <w:tcW w:w="3545" w:type="dxa"/>
            <w:tcBorders>
              <w:top w:val="nil"/>
              <w:left w:val="single" w:sz="8" w:space="0" w:color="000000"/>
              <w:bottom w:val="nil"/>
              <w:right w:val="single" w:sz="8" w:space="0" w:color="000000"/>
            </w:tcBorders>
          </w:tcPr>
          <w:p w14:paraId="3310DB6F" w14:textId="77777777" w:rsidR="00375BE5" w:rsidRDefault="00375BE5" w:rsidP="00375BE5">
            <w:pPr>
              <w:pStyle w:val="TableParagraph"/>
              <w:spacing w:line="259" w:lineRule="exact"/>
              <w:ind w:left="27"/>
              <w:rPr>
                <w:rFonts w:ascii="Calibri" w:eastAsia="Calibri" w:hAnsi="Calibri" w:cs="Calibri"/>
              </w:rPr>
            </w:pPr>
            <w:r>
              <w:rPr>
                <w:rFonts w:ascii="Calibri"/>
              </w:rPr>
              <w:t>77.5</w:t>
            </w:r>
          </w:p>
        </w:tc>
      </w:tr>
      <w:tr w:rsidR="00375BE5" w14:paraId="31BB4AAE" w14:textId="77777777" w:rsidTr="00375BE5">
        <w:trPr>
          <w:trHeight w:hRule="exact" w:val="290"/>
        </w:trPr>
        <w:tc>
          <w:tcPr>
            <w:tcW w:w="1675" w:type="dxa"/>
            <w:tcBorders>
              <w:top w:val="nil"/>
              <w:left w:val="single" w:sz="8" w:space="0" w:color="000000"/>
              <w:bottom w:val="nil"/>
              <w:right w:val="single" w:sz="8" w:space="0" w:color="000000"/>
            </w:tcBorders>
          </w:tcPr>
          <w:p w14:paraId="4047E808"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 xml:space="preserve">2016 </w:t>
            </w:r>
            <w:r>
              <w:rPr>
                <w:rFonts w:ascii="Calibri" w:eastAsia="Calibri" w:hAnsi="Calibri" w:cs="Calibri"/>
              </w:rPr>
              <w:fldChar w:fldCharType="begin">
                <w:fldData xml:space="preserve">PEVuZE5vdGU+PENpdGU+PEF1dGhvcj5LaHVsbGFyPC9BdXRob3I+PFllYXI+MjAxNjwvWWVhcj48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</w:fldData>
              </w:fldChar>
            </w:r>
            <w:r>
              <w:rPr>
                <w:rFonts w:ascii="Calibri" w:eastAsia="Calibri" w:hAnsi="Calibri" w:cs="Calibri"/>
              </w:rPr>
              <w:instrText xml:space="preserve"> ADDIN EN.CITE </w:instrText>
            </w:r>
            <w:r>
              <w:rPr>
                <w:rFonts w:ascii="Calibri" w:eastAsia="Calibri" w:hAnsi="Calibri" w:cs="Calibri"/>
              </w:rPr>
              <w:fldChar w:fldCharType="begin">
                <w:fldData xml:space="preserve">PEVuZE5vdGU+PENpdGU+PEF1dGhvcj5LaHVsbGFyPC9BdXRob3I+PFllYXI+MjAxNjwvWWVhcj48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</w:fldData>
              </w:fldChar>
            </w:r>
            <w:r>
              <w:rPr>
                <w:rFonts w:ascii="Calibri" w:eastAsia="Calibri" w:hAnsi="Calibri" w:cs="Calibri"/>
              </w:rPr>
              <w:instrText xml:space="preserve"> ADDIN EN.CITE.DATA </w:instrText>
            </w:r>
            <w:r>
              <w:rPr>
                <w:rFonts w:ascii="Calibri" w:eastAsia="Calibri" w:hAnsi="Calibri" w:cs="Calibri"/>
              </w:rPr>
            </w:r>
            <w:r>
              <w:rPr>
                <w:rFonts w:ascii="Calibri" w:eastAsia="Calibri" w:hAnsi="Calibri" w:cs="Calibri"/>
              </w:rPr>
              <w:fldChar w:fldCharType="end"/>
            </w:r>
            <w:r>
              <w:rPr>
                <w:rFonts w:ascii="Calibri" w:eastAsia="Calibri" w:hAnsi="Calibri" w:cs="Calibri"/>
              </w:rPr>
            </w:r>
            <w:r>
              <w:rPr>
                <w:rFonts w:ascii="Calibri" w:eastAsia="Calibri" w:hAnsi="Calibri" w:cs="Calibri"/>
              </w:rPr>
              <w:fldChar w:fldCharType="separate"/>
            </w:r>
            <w:r>
              <w:rPr>
                <w:rFonts w:ascii="Calibri" w:eastAsia="Calibri" w:hAnsi="Calibri" w:cs="Calibri"/>
                <w:noProof/>
              </w:rPr>
              <w:t>[14]</w:t>
            </w:r>
            <w:r>
              <w:rPr>
                <w:rFonts w:ascii="Calibri" w:eastAsia="Calibri" w:hAnsi="Calibri" w:cs="Calibri"/>
              </w:rPr>
              <w:fldChar w:fldCharType="end"/>
            </w:r>
          </w:p>
        </w:tc>
        <w:tc>
          <w:tcPr>
            <w:tcW w:w="1224" w:type="dxa"/>
            <w:vMerge/>
            <w:tcBorders>
              <w:left w:val="single" w:sz="8" w:space="0" w:color="000000"/>
              <w:right w:val="single" w:sz="8" w:space="0" w:color="000000"/>
            </w:tcBorders>
          </w:tcPr>
          <w:p w14:paraId="219D4623" w14:textId="77777777" w:rsidR="00375BE5" w:rsidRDefault="00375BE5" w:rsidP="00375BE5"/>
        </w:tc>
        <w:tc>
          <w:tcPr>
            <w:tcW w:w="2803" w:type="dxa"/>
            <w:vMerge w:val="restart"/>
            <w:tcBorders>
              <w:top w:val="nil"/>
              <w:left w:val="single" w:sz="8" w:space="0" w:color="000000"/>
              <w:right w:val="single" w:sz="8" w:space="0" w:color="000000"/>
            </w:tcBorders>
          </w:tcPr>
          <w:p w14:paraId="29986E47" w14:textId="77777777" w:rsidR="00375BE5" w:rsidRDefault="00375BE5" w:rsidP="00375BE5">
            <w:pPr>
              <w:pStyle w:val="TableParagraph"/>
              <w:spacing w:line="259" w:lineRule="exact"/>
              <w:ind w:left="27"/>
              <w:rPr>
                <w:rFonts w:ascii="Calibri" w:eastAsia="Calibri" w:hAnsi="Calibri" w:cs="Calibri"/>
              </w:rPr>
            </w:pPr>
            <w:r>
              <w:rPr>
                <w:rFonts w:ascii="Calibri"/>
              </w:rPr>
              <w:t>Duration: 12 weeks</w:t>
            </w:r>
          </w:p>
        </w:tc>
        <w:tc>
          <w:tcPr>
            <w:tcW w:w="998" w:type="dxa"/>
            <w:tcBorders>
              <w:top w:val="nil"/>
              <w:left w:val="single" w:sz="8" w:space="0" w:color="000000"/>
              <w:bottom w:val="nil"/>
              <w:right w:val="single" w:sz="8" w:space="0" w:color="000000"/>
            </w:tcBorders>
          </w:tcPr>
          <w:p w14:paraId="57CB7129" w14:textId="77777777" w:rsidR="00375BE5" w:rsidRDefault="00375BE5" w:rsidP="00375BE5">
            <w:pPr>
              <w:pStyle w:val="TableParagraph"/>
              <w:spacing w:line="259" w:lineRule="exact"/>
              <w:ind w:left="27"/>
              <w:rPr>
                <w:rFonts w:ascii="Calibri" w:eastAsia="Calibri" w:hAnsi="Calibri" w:cs="Calibri"/>
              </w:rPr>
            </w:pPr>
            <w:r>
              <w:rPr>
                <w:rFonts w:ascii="Calibri"/>
              </w:rPr>
              <w:t>72.3%</w:t>
            </w:r>
          </w:p>
        </w:tc>
        <w:tc>
          <w:tcPr>
            <w:tcW w:w="3545" w:type="dxa"/>
            <w:tcBorders>
              <w:top w:val="nil"/>
              <w:left w:val="single" w:sz="8" w:space="0" w:color="000000"/>
              <w:bottom w:val="nil"/>
              <w:right w:val="single" w:sz="8" w:space="0" w:color="000000"/>
            </w:tcBorders>
          </w:tcPr>
          <w:p w14:paraId="32C103CB" w14:textId="77777777" w:rsidR="00375BE5" w:rsidRDefault="00375BE5" w:rsidP="00375BE5"/>
        </w:tc>
      </w:tr>
      <w:tr w:rsidR="00375BE5" w14:paraId="0285EE21" w14:textId="77777777" w:rsidTr="00375BE5">
        <w:trPr>
          <w:trHeight w:hRule="exact" w:val="290"/>
        </w:trPr>
        <w:tc>
          <w:tcPr>
            <w:tcW w:w="1675" w:type="dxa"/>
            <w:tcBorders>
              <w:top w:val="nil"/>
              <w:left w:val="single" w:sz="8" w:space="0" w:color="000000"/>
              <w:bottom w:val="nil"/>
              <w:right w:val="single" w:sz="8" w:space="0" w:color="000000"/>
            </w:tcBorders>
          </w:tcPr>
          <w:p w14:paraId="792CB712" w14:textId="77777777" w:rsidR="00375BE5" w:rsidRDefault="00375BE5" w:rsidP="00375BE5">
            <w:pPr>
              <w:pStyle w:val="TableParagraph"/>
              <w:spacing w:line="260" w:lineRule="exact"/>
              <w:rPr>
                <w:rFonts w:ascii="Calibri" w:eastAsia="Calibri" w:hAnsi="Calibri" w:cs="Calibri"/>
              </w:rPr>
            </w:pPr>
          </w:p>
        </w:tc>
        <w:tc>
          <w:tcPr>
            <w:tcW w:w="1224" w:type="dxa"/>
            <w:vMerge/>
            <w:tcBorders>
              <w:left w:val="single" w:sz="8" w:space="0" w:color="000000"/>
              <w:right w:val="single" w:sz="8" w:space="0" w:color="000000"/>
            </w:tcBorders>
          </w:tcPr>
          <w:p w14:paraId="437820C7" w14:textId="77777777" w:rsidR="00375BE5" w:rsidRDefault="00375BE5" w:rsidP="00375BE5"/>
        </w:tc>
        <w:tc>
          <w:tcPr>
            <w:tcW w:w="2803" w:type="dxa"/>
            <w:vMerge/>
            <w:tcBorders>
              <w:left w:val="single" w:sz="8" w:space="0" w:color="000000"/>
              <w:right w:val="single" w:sz="8" w:space="0" w:color="000000"/>
            </w:tcBorders>
          </w:tcPr>
          <w:p w14:paraId="728E5A37" w14:textId="77777777" w:rsidR="00375BE5" w:rsidRDefault="00375BE5" w:rsidP="00375BE5"/>
        </w:tc>
        <w:tc>
          <w:tcPr>
            <w:tcW w:w="998" w:type="dxa"/>
            <w:tcBorders>
              <w:top w:val="nil"/>
              <w:left w:val="single" w:sz="8" w:space="0" w:color="000000"/>
              <w:bottom w:val="nil"/>
              <w:right w:val="single" w:sz="8" w:space="0" w:color="000000"/>
            </w:tcBorders>
          </w:tcPr>
          <w:p w14:paraId="5A27EDB5" w14:textId="77777777" w:rsidR="00375BE5" w:rsidRDefault="00375BE5" w:rsidP="00375BE5"/>
        </w:tc>
        <w:tc>
          <w:tcPr>
            <w:tcW w:w="3545" w:type="dxa"/>
            <w:tcBorders>
              <w:top w:val="nil"/>
              <w:left w:val="single" w:sz="8" w:space="0" w:color="000000"/>
              <w:bottom w:val="nil"/>
              <w:right w:val="single" w:sz="8" w:space="0" w:color="000000"/>
            </w:tcBorders>
          </w:tcPr>
          <w:p w14:paraId="48D7312A" w14:textId="77777777" w:rsidR="00375BE5" w:rsidRDefault="00375BE5" w:rsidP="00375BE5">
            <w:pPr>
              <w:pStyle w:val="TableParagraph"/>
              <w:spacing w:line="259" w:lineRule="exact"/>
              <w:ind w:left="27"/>
              <w:rPr>
                <w:rFonts w:ascii="Calibri" w:eastAsia="Calibri" w:hAnsi="Calibri" w:cs="Calibri"/>
              </w:rPr>
            </w:pPr>
            <w:r>
              <w:rPr>
                <w:rFonts w:ascii="Calibri"/>
              </w:rPr>
              <w:t>Previous OAB drug therapy, %: 49.7%</w:t>
            </w:r>
          </w:p>
        </w:tc>
      </w:tr>
      <w:tr w:rsidR="00375BE5" w14:paraId="485E3688" w14:textId="77777777" w:rsidTr="00375BE5">
        <w:trPr>
          <w:trHeight w:hRule="exact" w:val="290"/>
        </w:trPr>
        <w:tc>
          <w:tcPr>
            <w:tcW w:w="1675" w:type="dxa"/>
            <w:tcBorders>
              <w:top w:val="nil"/>
              <w:left w:val="single" w:sz="8" w:space="0" w:color="000000"/>
              <w:bottom w:val="nil"/>
              <w:right w:val="single" w:sz="8" w:space="0" w:color="000000"/>
            </w:tcBorders>
          </w:tcPr>
          <w:p w14:paraId="670D219B" w14:textId="77777777" w:rsidR="00375BE5" w:rsidRDefault="00375BE5" w:rsidP="00375BE5"/>
        </w:tc>
        <w:tc>
          <w:tcPr>
            <w:tcW w:w="1224" w:type="dxa"/>
            <w:vMerge/>
            <w:tcBorders>
              <w:left w:val="single" w:sz="8" w:space="0" w:color="000000"/>
              <w:right w:val="single" w:sz="8" w:space="0" w:color="000000"/>
            </w:tcBorders>
          </w:tcPr>
          <w:p w14:paraId="7DCF2B4C" w14:textId="77777777" w:rsidR="00375BE5" w:rsidRDefault="00375BE5" w:rsidP="00375BE5"/>
        </w:tc>
        <w:tc>
          <w:tcPr>
            <w:tcW w:w="2803" w:type="dxa"/>
            <w:vMerge/>
            <w:tcBorders>
              <w:left w:val="single" w:sz="8" w:space="0" w:color="000000"/>
              <w:right w:val="single" w:sz="8" w:space="0" w:color="000000"/>
            </w:tcBorders>
          </w:tcPr>
          <w:p w14:paraId="0FBCFA59" w14:textId="77777777" w:rsidR="00375BE5" w:rsidRDefault="00375BE5" w:rsidP="00375BE5"/>
        </w:tc>
        <w:tc>
          <w:tcPr>
            <w:tcW w:w="998" w:type="dxa"/>
            <w:tcBorders>
              <w:top w:val="nil"/>
              <w:left w:val="single" w:sz="8" w:space="0" w:color="000000"/>
              <w:bottom w:val="nil"/>
              <w:right w:val="single" w:sz="8" w:space="0" w:color="000000"/>
            </w:tcBorders>
          </w:tcPr>
          <w:p w14:paraId="5FDCE5FF" w14:textId="77777777" w:rsidR="00375BE5" w:rsidRDefault="00375BE5" w:rsidP="00375BE5">
            <w:pPr>
              <w:pStyle w:val="TableParagraph"/>
              <w:spacing w:line="259" w:lineRule="exact"/>
              <w:ind w:left="27"/>
              <w:rPr>
                <w:rFonts w:ascii="Calibri" w:eastAsia="Calibri" w:hAnsi="Calibri" w:cs="Calibri"/>
              </w:rPr>
            </w:pPr>
            <w:r>
              <w:rPr>
                <w:rFonts w:ascii="Calibri"/>
              </w:rPr>
              <w:t>Race:</w:t>
            </w:r>
          </w:p>
        </w:tc>
        <w:tc>
          <w:tcPr>
            <w:tcW w:w="3545" w:type="dxa"/>
            <w:tcBorders>
              <w:top w:val="nil"/>
              <w:left w:val="single" w:sz="8" w:space="0" w:color="000000"/>
              <w:bottom w:val="nil"/>
              <w:right w:val="single" w:sz="8" w:space="0" w:color="000000"/>
            </w:tcBorders>
          </w:tcPr>
          <w:p w14:paraId="38705449" w14:textId="77777777" w:rsidR="00375BE5" w:rsidRDefault="00375BE5" w:rsidP="00375BE5"/>
        </w:tc>
      </w:tr>
      <w:tr w:rsidR="00375BE5" w14:paraId="7EB8BE1C" w14:textId="77777777" w:rsidTr="00375BE5">
        <w:trPr>
          <w:trHeight w:hRule="exact" w:val="290"/>
        </w:trPr>
        <w:tc>
          <w:tcPr>
            <w:tcW w:w="1675" w:type="dxa"/>
            <w:tcBorders>
              <w:top w:val="nil"/>
              <w:left w:val="single" w:sz="8" w:space="0" w:color="000000"/>
              <w:bottom w:val="nil"/>
              <w:right w:val="single" w:sz="8" w:space="0" w:color="000000"/>
            </w:tcBorders>
          </w:tcPr>
          <w:p w14:paraId="615EDA38" w14:textId="77777777" w:rsidR="00375BE5" w:rsidRDefault="00375BE5" w:rsidP="00375BE5">
            <w:pPr>
              <w:pStyle w:val="TableParagraph"/>
              <w:spacing w:line="260" w:lineRule="exact"/>
              <w:ind w:left="27"/>
              <w:rPr>
                <w:rFonts w:ascii="Calibri" w:eastAsia="Calibri" w:hAnsi="Calibri" w:cs="Calibri"/>
              </w:rPr>
            </w:pPr>
            <w:r>
              <w:rPr>
                <w:rFonts w:ascii="Calibri"/>
              </w:rPr>
              <w:t>N = 1,987</w:t>
            </w:r>
          </w:p>
        </w:tc>
        <w:tc>
          <w:tcPr>
            <w:tcW w:w="1224" w:type="dxa"/>
            <w:vMerge/>
            <w:tcBorders>
              <w:left w:val="single" w:sz="8" w:space="0" w:color="000000"/>
              <w:right w:val="single" w:sz="8" w:space="0" w:color="000000"/>
            </w:tcBorders>
          </w:tcPr>
          <w:p w14:paraId="0EE675E1" w14:textId="77777777" w:rsidR="00375BE5" w:rsidRDefault="00375BE5" w:rsidP="00375BE5"/>
        </w:tc>
        <w:tc>
          <w:tcPr>
            <w:tcW w:w="2803" w:type="dxa"/>
            <w:vMerge/>
            <w:tcBorders>
              <w:left w:val="single" w:sz="8" w:space="0" w:color="000000"/>
              <w:right w:val="single" w:sz="8" w:space="0" w:color="000000"/>
            </w:tcBorders>
          </w:tcPr>
          <w:p w14:paraId="3A4502EB" w14:textId="77777777" w:rsidR="00375BE5" w:rsidRDefault="00375BE5" w:rsidP="00375BE5"/>
        </w:tc>
        <w:tc>
          <w:tcPr>
            <w:tcW w:w="998" w:type="dxa"/>
            <w:tcBorders>
              <w:top w:val="nil"/>
              <w:left w:val="single" w:sz="8" w:space="0" w:color="000000"/>
              <w:bottom w:val="nil"/>
              <w:right w:val="single" w:sz="8" w:space="0" w:color="000000"/>
            </w:tcBorders>
          </w:tcPr>
          <w:p w14:paraId="048DC478" w14:textId="77777777" w:rsidR="00375BE5" w:rsidRDefault="00375BE5" w:rsidP="00375BE5">
            <w:pPr>
              <w:pStyle w:val="TableParagraph"/>
              <w:spacing w:line="260" w:lineRule="exact"/>
              <w:ind w:left="27"/>
              <w:rPr>
                <w:rFonts w:ascii="Calibri" w:eastAsia="Calibri" w:hAnsi="Calibri" w:cs="Calibri"/>
              </w:rPr>
            </w:pPr>
            <w:r>
              <w:rPr>
                <w:rFonts w:ascii="Calibri"/>
              </w:rPr>
              <w:t>White:</w:t>
            </w:r>
          </w:p>
        </w:tc>
        <w:tc>
          <w:tcPr>
            <w:tcW w:w="3545" w:type="dxa"/>
            <w:tcBorders>
              <w:top w:val="nil"/>
              <w:left w:val="single" w:sz="8" w:space="0" w:color="000000"/>
              <w:bottom w:val="nil"/>
              <w:right w:val="single" w:sz="8" w:space="0" w:color="000000"/>
            </w:tcBorders>
          </w:tcPr>
          <w:p w14:paraId="4DB6F3EE" w14:textId="77777777" w:rsidR="00375BE5" w:rsidRDefault="00375BE5" w:rsidP="00375BE5">
            <w:pPr>
              <w:pStyle w:val="TableParagraph"/>
              <w:spacing w:line="259" w:lineRule="exact"/>
              <w:ind w:left="27"/>
              <w:rPr>
                <w:rFonts w:ascii="Calibri" w:eastAsia="Calibri" w:hAnsi="Calibri" w:cs="Calibri"/>
              </w:rPr>
            </w:pPr>
            <w:r>
              <w:rPr>
                <w:rFonts w:ascii="Calibri"/>
              </w:rPr>
              <w:t>Type of OAB, %:</w:t>
            </w:r>
          </w:p>
        </w:tc>
      </w:tr>
      <w:tr w:rsidR="00375BE5" w14:paraId="1B0C0652" w14:textId="77777777" w:rsidTr="00375BE5">
        <w:trPr>
          <w:trHeight w:hRule="exact" w:val="290"/>
        </w:trPr>
        <w:tc>
          <w:tcPr>
            <w:tcW w:w="1675" w:type="dxa"/>
            <w:tcBorders>
              <w:top w:val="nil"/>
              <w:left w:val="single" w:sz="8" w:space="0" w:color="000000"/>
              <w:bottom w:val="nil"/>
              <w:right w:val="single" w:sz="8" w:space="0" w:color="000000"/>
            </w:tcBorders>
          </w:tcPr>
          <w:p w14:paraId="10623169" w14:textId="77777777" w:rsidR="00375BE5" w:rsidRDefault="00375BE5" w:rsidP="00375BE5">
            <w:pPr>
              <w:pStyle w:val="TableParagraph"/>
              <w:spacing w:line="260" w:lineRule="exact"/>
              <w:ind w:left="27"/>
              <w:rPr>
                <w:rFonts w:ascii="Calibri" w:eastAsia="Calibri" w:hAnsi="Calibri" w:cs="Calibri"/>
              </w:rPr>
            </w:pPr>
            <w:r>
              <w:rPr>
                <w:rFonts w:ascii="Calibri"/>
              </w:rPr>
              <w:t>(n = 992)</w:t>
            </w:r>
          </w:p>
        </w:tc>
        <w:tc>
          <w:tcPr>
            <w:tcW w:w="1224" w:type="dxa"/>
            <w:vMerge/>
            <w:tcBorders>
              <w:left w:val="single" w:sz="8" w:space="0" w:color="000000"/>
              <w:right w:val="single" w:sz="8" w:space="0" w:color="000000"/>
            </w:tcBorders>
          </w:tcPr>
          <w:p w14:paraId="220E38BA" w14:textId="77777777" w:rsidR="00375BE5" w:rsidRDefault="00375BE5" w:rsidP="00375BE5"/>
        </w:tc>
        <w:tc>
          <w:tcPr>
            <w:tcW w:w="2803" w:type="dxa"/>
            <w:vMerge/>
            <w:tcBorders>
              <w:left w:val="single" w:sz="8" w:space="0" w:color="000000"/>
              <w:right w:val="single" w:sz="8" w:space="0" w:color="000000"/>
            </w:tcBorders>
          </w:tcPr>
          <w:p w14:paraId="16A2F829" w14:textId="77777777" w:rsidR="00375BE5" w:rsidRDefault="00375BE5" w:rsidP="00375BE5"/>
        </w:tc>
        <w:tc>
          <w:tcPr>
            <w:tcW w:w="998" w:type="dxa"/>
            <w:tcBorders>
              <w:top w:val="nil"/>
              <w:left w:val="single" w:sz="8" w:space="0" w:color="000000"/>
              <w:bottom w:val="nil"/>
              <w:right w:val="single" w:sz="8" w:space="0" w:color="000000"/>
            </w:tcBorders>
          </w:tcPr>
          <w:p w14:paraId="05170667" w14:textId="77777777" w:rsidR="00375BE5" w:rsidRDefault="00375BE5" w:rsidP="00375BE5">
            <w:pPr>
              <w:pStyle w:val="TableParagraph"/>
              <w:spacing w:line="259" w:lineRule="exact"/>
              <w:ind w:left="27"/>
              <w:rPr>
                <w:rFonts w:ascii="Calibri" w:eastAsia="Calibri" w:hAnsi="Calibri" w:cs="Calibri"/>
              </w:rPr>
            </w:pPr>
            <w:r>
              <w:rPr>
                <w:rFonts w:ascii="Calibri"/>
              </w:rPr>
              <w:t>99.1%</w:t>
            </w:r>
          </w:p>
        </w:tc>
        <w:tc>
          <w:tcPr>
            <w:tcW w:w="3545" w:type="dxa"/>
            <w:tcBorders>
              <w:top w:val="nil"/>
              <w:left w:val="single" w:sz="8" w:space="0" w:color="000000"/>
              <w:bottom w:val="nil"/>
              <w:right w:val="single" w:sz="8" w:space="0" w:color="000000"/>
            </w:tcBorders>
          </w:tcPr>
          <w:p w14:paraId="5F5D5829"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‐Urgency incontinence:  39.7%</w:t>
            </w:r>
          </w:p>
        </w:tc>
      </w:tr>
      <w:tr w:rsidR="00375BE5" w14:paraId="08FF00BC" w14:textId="77777777" w:rsidTr="00375BE5">
        <w:trPr>
          <w:trHeight w:hRule="exact" w:val="290"/>
        </w:trPr>
        <w:tc>
          <w:tcPr>
            <w:tcW w:w="1675" w:type="dxa"/>
            <w:tcBorders>
              <w:top w:val="nil"/>
              <w:left w:val="single" w:sz="8" w:space="0" w:color="000000"/>
              <w:bottom w:val="nil"/>
              <w:right w:val="single" w:sz="8" w:space="0" w:color="000000"/>
            </w:tcBorders>
          </w:tcPr>
          <w:p w14:paraId="375B4112" w14:textId="77777777" w:rsidR="00375BE5" w:rsidRDefault="00375BE5" w:rsidP="00375BE5"/>
        </w:tc>
        <w:tc>
          <w:tcPr>
            <w:tcW w:w="1224" w:type="dxa"/>
            <w:vMerge/>
            <w:tcBorders>
              <w:left w:val="single" w:sz="8" w:space="0" w:color="000000"/>
              <w:right w:val="single" w:sz="8" w:space="0" w:color="000000"/>
            </w:tcBorders>
          </w:tcPr>
          <w:p w14:paraId="42DC1BBE" w14:textId="77777777" w:rsidR="00375BE5" w:rsidRDefault="00375BE5" w:rsidP="00375BE5"/>
        </w:tc>
        <w:tc>
          <w:tcPr>
            <w:tcW w:w="2803" w:type="dxa"/>
            <w:vMerge/>
            <w:tcBorders>
              <w:left w:val="single" w:sz="8" w:space="0" w:color="000000"/>
              <w:right w:val="single" w:sz="8" w:space="0" w:color="000000"/>
            </w:tcBorders>
          </w:tcPr>
          <w:p w14:paraId="11211773" w14:textId="77777777" w:rsidR="00375BE5" w:rsidRDefault="00375BE5" w:rsidP="00375BE5"/>
        </w:tc>
        <w:tc>
          <w:tcPr>
            <w:tcW w:w="998" w:type="dxa"/>
            <w:tcBorders>
              <w:top w:val="nil"/>
              <w:left w:val="single" w:sz="8" w:space="0" w:color="000000"/>
              <w:bottom w:val="nil"/>
              <w:right w:val="single" w:sz="8" w:space="0" w:color="000000"/>
            </w:tcBorders>
          </w:tcPr>
          <w:p w14:paraId="3D8D5EEF" w14:textId="77777777" w:rsidR="00375BE5" w:rsidRDefault="00375BE5" w:rsidP="00375BE5">
            <w:pPr>
              <w:pStyle w:val="TableParagraph"/>
              <w:spacing w:line="259" w:lineRule="exact"/>
              <w:ind w:left="27"/>
              <w:rPr>
                <w:rFonts w:ascii="Calibri" w:eastAsia="Calibri" w:hAnsi="Calibri" w:cs="Calibri"/>
              </w:rPr>
            </w:pPr>
            <w:r>
              <w:rPr>
                <w:rFonts w:ascii="Calibri"/>
              </w:rPr>
              <w:t>Black or</w:t>
            </w:r>
          </w:p>
        </w:tc>
        <w:tc>
          <w:tcPr>
            <w:tcW w:w="3545" w:type="dxa"/>
            <w:tcBorders>
              <w:top w:val="nil"/>
              <w:left w:val="single" w:sz="8" w:space="0" w:color="000000"/>
              <w:bottom w:val="nil"/>
              <w:right w:val="single" w:sz="8" w:space="0" w:color="000000"/>
            </w:tcBorders>
          </w:tcPr>
          <w:p w14:paraId="737FCD97"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‐Frequency:</w:t>
            </w:r>
            <w:r>
              <w:rPr>
                <w:rFonts w:ascii="Calibri" w:eastAsia="Calibri" w:hAnsi="Calibri" w:cs="Calibri"/>
                <w:spacing w:val="49"/>
              </w:rPr>
              <w:t xml:space="preserve"> </w:t>
            </w:r>
            <w:r>
              <w:rPr>
                <w:rFonts w:ascii="Calibri" w:eastAsia="Calibri" w:hAnsi="Calibri" w:cs="Calibri"/>
              </w:rPr>
              <w:t>37.9%</w:t>
            </w:r>
          </w:p>
        </w:tc>
      </w:tr>
      <w:tr w:rsidR="00375BE5" w14:paraId="16B4526A" w14:textId="77777777" w:rsidTr="00375BE5">
        <w:trPr>
          <w:trHeight w:hRule="exact" w:val="290"/>
        </w:trPr>
        <w:tc>
          <w:tcPr>
            <w:tcW w:w="1675" w:type="dxa"/>
            <w:tcBorders>
              <w:top w:val="nil"/>
              <w:left w:val="single" w:sz="8" w:space="0" w:color="000000"/>
              <w:bottom w:val="nil"/>
              <w:right w:val="single" w:sz="8" w:space="0" w:color="000000"/>
            </w:tcBorders>
          </w:tcPr>
          <w:p w14:paraId="39CBEEE9" w14:textId="77777777" w:rsidR="00375BE5" w:rsidRDefault="00375BE5" w:rsidP="00375BE5">
            <w:pPr>
              <w:pStyle w:val="TableParagraph"/>
              <w:spacing w:line="260" w:lineRule="exact"/>
              <w:ind w:left="27"/>
              <w:rPr>
                <w:rFonts w:ascii="Calibri" w:eastAsia="Calibri" w:hAnsi="Calibri" w:cs="Calibri"/>
              </w:rPr>
            </w:pPr>
            <w:r>
              <w:rPr>
                <w:rFonts w:ascii="Calibri"/>
              </w:rPr>
              <w:t>Europe, Australia</w:t>
            </w:r>
          </w:p>
        </w:tc>
        <w:tc>
          <w:tcPr>
            <w:tcW w:w="1224" w:type="dxa"/>
            <w:vMerge/>
            <w:tcBorders>
              <w:left w:val="single" w:sz="8" w:space="0" w:color="000000"/>
              <w:right w:val="single" w:sz="8" w:space="0" w:color="000000"/>
            </w:tcBorders>
          </w:tcPr>
          <w:p w14:paraId="5F99267A" w14:textId="77777777" w:rsidR="00375BE5" w:rsidRDefault="00375BE5" w:rsidP="00375BE5"/>
        </w:tc>
        <w:tc>
          <w:tcPr>
            <w:tcW w:w="2803" w:type="dxa"/>
            <w:vMerge/>
            <w:tcBorders>
              <w:left w:val="single" w:sz="8" w:space="0" w:color="000000"/>
              <w:right w:val="single" w:sz="8" w:space="0" w:color="000000"/>
            </w:tcBorders>
          </w:tcPr>
          <w:p w14:paraId="1165FB40" w14:textId="77777777" w:rsidR="00375BE5" w:rsidRDefault="00375BE5" w:rsidP="00375BE5"/>
        </w:tc>
        <w:tc>
          <w:tcPr>
            <w:tcW w:w="998" w:type="dxa"/>
            <w:tcBorders>
              <w:top w:val="nil"/>
              <w:left w:val="single" w:sz="8" w:space="0" w:color="000000"/>
              <w:bottom w:val="nil"/>
              <w:right w:val="single" w:sz="8" w:space="0" w:color="000000"/>
            </w:tcBorders>
          </w:tcPr>
          <w:p w14:paraId="1064936E" w14:textId="77777777" w:rsidR="00375BE5" w:rsidRDefault="00375BE5" w:rsidP="00375BE5">
            <w:pPr>
              <w:pStyle w:val="TableParagraph"/>
              <w:spacing w:line="260" w:lineRule="exact"/>
              <w:ind w:left="27"/>
              <w:rPr>
                <w:rFonts w:ascii="Calibri" w:eastAsia="Calibri" w:hAnsi="Calibri" w:cs="Calibri"/>
              </w:rPr>
            </w:pPr>
            <w:r>
              <w:rPr>
                <w:rFonts w:ascii="Calibri"/>
              </w:rPr>
              <w:t>African</w:t>
            </w:r>
          </w:p>
        </w:tc>
        <w:tc>
          <w:tcPr>
            <w:tcW w:w="3545" w:type="dxa"/>
            <w:vMerge w:val="restart"/>
            <w:tcBorders>
              <w:top w:val="nil"/>
              <w:left w:val="single" w:sz="8" w:space="0" w:color="000000"/>
              <w:right w:val="single" w:sz="8" w:space="0" w:color="000000"/>
            </w:tcBorders>
          </w:tcPr>
          <w:p w14:paraId="7D7899E1"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‐Mixed: 22.5%</w:t>
            </w:r>
          </w:p>
        </w:tc>
      </w:tr>
      <w:tr w:rsidR="00375BE5" w14:paraId="0012270F" w14:textId="77777777" w:rsidTr="00375BE5">
        <w:trPr>
          <w:trHeight w:hRule="exact" w:val="290"/>
        </w:trPr>
        <w:tc>
          <w:tcPr>
            <w:tcW w:w="1675" w:type="dxa"/>
            <w:tcBorders>
              <w:top w:val="nil"/>
              <w:left w:val="single" w:sz="8" w:space="0" w:color="000000"/>
              <w:bottom w:val="nil"/>
              <w:right w:val="single" w:sz="8" w:space="0" w:color="000000"/>
            </w:tcBorders>
          </w:tcPr>
          <w:p w14:paraId="1ECA61C9" w14:textId="77777777" w:rsidR="00375BE5" w:rsidRDefault="00375BE5" w:rsidP="00375BE5"/>
        </w:tc>
        <w:tc>
          <w:tcPr>
            <w:tcW w:w="1224" w:type="dxa"/>
            <w:vMerge/>
            <w:tcBorders>
              <w:left w:val="single" w:sz="8" w:space="0" w:color="000000"/>
              <w:right w:val="single" w:sz="8" w:space="0" w:color="000000"/>
            </w:tcBorders>
          </w:tcPr>
          <w:p w14:paraId="5516151D" w14:textId="77777777" w:rsidR="00375BE5" w:rsidRDefault="00375BE5" w:rsidP="00375BE5"/>
        </w:tc>
        <w:tc>
          <w:tcPr>
            <w:tcW w:w="2803" w:type="dxa"/>
            <w:vMerge/>
            <w:tcBorders>
              <w:left w:val="single" w:sz="8" w:space="0" w:color="000000"/>
              <w:right w:val="single" w:sz="8" w:space="0" w:color="000000"/>
            </w:tcBorders>
          </w:tcPr>
          <w:p w14:paraId="4B34E31C" w14:textId="77777777" w:rsidR="00375BE5" w:rsidRDefault="00375BE5" w:rsidP="00375BE5"/>
        </w:tc>
        <w:tc>
          <w:tcPr>
            <w:tcW w:w="998" w:type="dxa"/>
            <w:tcBorders>
              <w:top w:val="nil"/>
              <w:left w:val="single" w:sz="8" w:space="0" w:color="000000"/>
              <w:bottom w:val="nil"/>
              <w:right w:val="single" w:sz="8" w:space="0" w:color="000000"/>
            </w:tcBorders>
          </w:tcPr>
          <w:p w14:paraId="46F98063" w14:textId="77777777" w:rsidR="00375BE5" w:rsidRDefault="00375BE5" w:rsidP="00375BE5">
            <w:pPr>
              <w:pStyle w:val="TableParagraph"/>
              <w:spacing w:line="259" w:lineRule="exact"/>
              <w:ind w:left="27"/>
              <w:rPr>
                <w:rFonts w:ascii="Calibri" w:eastAsia="Calibri" w:hAnsi="Calibri" w:cs="Calibri"/>
              </w:rPr>
            </w:pPr>
            <w:r>
              <w:rPr>
                <w:rFonts w:ascii="Calibri"/>
              </w:rPr>
              <w:t>American:</w:t>
            </w:r>
          </w:p>
        </w:tc>
        <w:tc>
          <w:tcPr>
            <w:tcW w:w="3545" w:type="dxa"/>
            <w:vMerge/>
            <w:tcBorders>
              <w:left w:val="single" w:sz="8" w:space="0" w:color="000000"/>
              <w:right w:val="single" w:sz="8" w:space="0" w:color="000000"/>
            </w:tcBorders>
          </w:tcPr>
          <w:p w14:paraId="6CBF4049" w14:textId="77777777" w:rsidR="00375BE5" w:rsidRDefault="00375BE5" w:rsidP="00375BE5"/>
        </w:tc>
      </w:tr>
      <w:tr w:rsidR="00375BE5" w14:paraId="14E5D12E" w14:textId="77777777" w:rsidTr="00375BE5">
        <w:trPr>
          <w:trHeight w:hRule="exact" w:val="290"/>
        </w:trPr>
        <w:tc>
          <w:tcPr>
            <w:tcW w:w="1675" w:type="dxa"/>
            <w:tcBorders>
              <w:top w:val="nil"/>
              <w:left w:val="single" w:sz="8" w:space="0" w:color="000000"/>
              <w:bottom w:val="nil"/>
              <w:right w:val="single" w:sz="8" w:space="0" w:color="000000"/>
            </w:tcBorders>
          </w:tcPr>
          <w:p w14:paraId="53712BB6" w14:textId="77777777" w:rsidR="00375BE5" w:rsidRDefault="00375BE5" w:rsidP="00375BE5">
            <w:pPr>
              <w:pStyle w:val="TableParagraph"/>
              <w:spacing w:line="260" w:lineRule="exact"/>
              <w:ind w:left="27"/>
              <w:rPr>
                <w:rFonts w:ascii="Calibri" w:eastAsia="Calibri" w:hAnsi="Calibri" w:cs="Calibri"/>
              </w:rPr>
            </w:pPr>
            <w:r>
              <w:rPr>
                <w:rFonts w:ascii="Calibri"/>
              </w:rPr>
              <w:t>SCORPIO</w:t>
            </w:r>
          </w:p>
        </w:tc>
        <w:tc>
          <w:tcPr>
            <w:tcW w:w="1224" w:type="dxa"/>
            <w:vMerge/>
            <w:tcBorders>
              <w:left w:val="single" w:sz="8" w:space="0" w:color="000000"/>
              <w:right w:val="single" w:sz="8" w:space="0" w:color="000000"/>
            </w:tcBorders>
          </w:tcPr>
          <w:p w14:paraId="37A6C6FA" w14:textId="77777777" w:rsidR="00375BE5" w:rsidRDefault="00375BE5" w:rsidP="00375BE5"/>
        </w:tc>
        <w:tc>
          <w:tcPr>
            <w:tcW w:w="2803" w:type="dxa"/>
            <w:vMerge/>
            <w:tcBorders>
              <w:left w:val="single" w:sz="8" w:space="0" w:color="000000"/>
              <w:right w:val="single" w:sz="8" w:space="0" w:color="000000"/>
            </w:tcBorders>
          </w:tcPr>
          <w:p w14:paraId="142C2E7A" w14:textId="77777777" w:rsidR="00375BE5" w:rsidRDefault="00375BE5" w:rsidP="00375BE5"/>
        </w:tc>
        <w:tc>
          <w:tcPr>
            <w:tcW w:w="998" w:type="dxa"/>
            <w:tcBorders>
              <w:top w:val="nil"/>
              <w:left w:val="single" w:sz="8" w:space="0" w:color="000000"/>
              <w:bottom w:val="nil"/>
              <w:right w:val="single" w:sz="8" w:space="0" w:color="000000"/>
            </w:tcBorders>
          </w:tcPr>
          <w:p w14:paraId="7DFFC6FF" w14:textId="77777777" w:rsidR="00375BE5" w:rsidRDefault="00375BE5" w:rsidP="00375BE5">
            <w:pPr>
              <w:pStyle w:val="TableParagraph"/>
              <w:spacing w:line="259" w:lineRule="exact"/>
              <w:ind w:left="27"/>
              <w:rPr>
                <w:rFonts w:ascii="Calibri" w:eastAsia="Calibri" w:hAnsi="Calibri" w:cs="Calibri"/>
              </w:rPr>
            </w:pPr>
            <w:r>
              <w:rPr>
                <w:rFonts w:ascii="Calibri"/>
              </w:rPr>
              <w:t>0.34%</w:t>
            </w:r>
          </w:p>
        </w:tc>
        <w:tc>
          <w:tcPr>
            <w:tcW w:w="3545" w:type="dxa"/>
            <w:vMerge/>
            <w:tcBorders>
              <w:left w:val="single" w:sz="8" w:space="0" w:color="000000"/>
              <w:right w:val="single" w:sz="8" w:space="0" w:color="000000"/>
            </w:tcBorders>
          </w:tcPr>
          <w:p w14:paraId="58822C2E" w14:textId="77777777" w:rsidR="00375BE5" w:rsidRDefault="00375BE5" w:rsidP="00375BE5"/>
        </w:tc>
      </w:tr>
      <w:tr w:rsidR="00375BE5" w14:paraId="57935E88" w14:textId="77777777" w:rsidTr="00375BE5">
        <w:trPr>
          <w:trHeight w:hRule="exact" w:val="290"/>
        </w:trPr>
        <w:tc>
          <w:tcPr>
            <w:tcW w:w="1675" w:type="dxa"/>
            <w:tcBorders>
              <w:top w:val="nil"/>
              <w:left w:val="single" w:sz="8" w:space="0" w:color="000000"/>
              <w:bottom w:val="nil"/>
              <w:right w:val="single" w:sz="8" w:space="0" w:color="000000"/>
            </w:tcBorders>
          </w:tcPr>
          <w:p w14:paraId="4F969DD6" w14:textId="77777777" w:rsidR="00375BE5" w:rsidRDefault="00375BE5" w:rsidP="00375BE5"/>
        </w:tc>
        <w:tc>
          <w:tcPr>
            <w:tcW w:w="1224" w:type="dxa"/>
            <w:vMerge/>
            <w:tcBorders>
              <w:left w:val="single" w:sz="8" w:space="0" w:color="000000"/>
              <w:right w:val="single" w:sz="8" w:space="0" w:color="000000"/>
            </w:tcBorders>
          </w:tcPr>
          <w:p w14:paraId="6032098F" w14:textId="77777777" w:rsidR="00375BE5" w:rsidRDefault="00375BE5" w:rsidP="00375BE5"/>
        </w:tc>
        <w:tc>
          <w:tcPr>
            <w:tcW w:w="2803" w:type="dxa"/>
            <w:vMerge/>
            <w:tcBorders>
              <w:left w:val="single" w:sz="8" w:space="0" w:color="000000"/>
              <w:right w:val="single" w:sz="8" w:space="0" w:color="000000"/>
            </w:tcBorders>
          </w:tcPr>
          <w:p w14:paraId="7AA5A596" w14:textId="77777777" w:rsidR="00375BE5" w:rsidRDefault="00375BE5" w:rsidP="00375BE5"/>
        </w:tc>
        <w:tc>
          <w:tcPr>
            <w:tcW w:w="998" w:type="dxa"/>
            <w:tcBorders>
              <w:top w:val="nil"/>
              <w:left w:val="single" w:sz="8" w:space="0" w:color="000000"/>
              <w:bottom w:val="nil"/>
              <w:right w:val="single" w:sz="8" w:space="0" w:color="000000"/>
            </w:tcBorders>
          </w:tcPr>
          <w:p w14:paraId="3FCE6840" w14:textId="77777777" w:rsidR="00375BE5" w:rsidRDefault="00375BE5" w:rsidP="00375BE5">
            <w:pPr>
              <w:pStyle w:val="TableParagraph"/>
              <w:spacing w:line="259" w:lineRule="exact"/>
              <w:ind w:left="27"/>
              <w:rPr>
                <w:rFonts w:ascii="Calibri" w:eastAsia="Calibri" w:hAnsi="Calibri" w:cs="Calibri"/>
              </w:rPr>
            </w:pPr>
            <w:r>
              <w:rPr>
                <w:rFonts w:ascii="Calibri"/>
              </w:rPr>
              <w:t>Asian:</w:t>
            </w:r>
          </w:p>
        </w:tc>
        <w:tc>
          <w:tcPr>
            <w:tcW w:w="3545" w:type="dxa"/>
            <w:vMerge/>
            <w:tcBorders>
              <w:left w:val="single" w:sz="8" w:space="0" w:color="000000"/>
              <w:right w:val="single" w:sz="8" w:space="0" w:color="000000"/>
            </w:tcBorders>
          </w:tcPr>
          <w:p w14:paraId="6C82235C" w14:textId="77777777" w:rsidR="00375BE5" w:rsidRDefault="00375BE5" w:rsidP="00375BE5"/>
        </w:tc>
      </w:tr>
      <w:tr w:rsidR="00375BE5" w14:paraId="22FB1198" w14:textId="77777777" w:rsidTr="00375BE5">
        <w:trPr>
          <w:trHeight w:hRule="exact" w:val="290"/>
        </w:trPr>
        <w:tc>
          <w:tcPr>
            <w:tcW w:w="1675" w:type="dxa"/>
            <w:vMerge w:val="restart"/>
            <w:tcBorders>
              <w:top w:val="nil"/>
              <w:left w:val="single" w:sz="8" w:space="0" w:color="000000"/>
              <w:right w:val="single" w:sz="8" w:space="0" w:color="000000"/>
            </w:tcBorders>
          </w:tcPr>
          <w:p w14:paraId="4B9E66A4" w14:textId="77777777" w:rsidR="00375BE5" w:rsidRDefault="00375BE5" w:rsidP="00375BE5">
            <w:pPr>
              <w:pStyle w:val="TableParagraph"/>
              <w:spacing w:line="260" w:lineRule="exact"/>
              <w:ind w:left="27"/>
              <w:rPr>
                <w:rFonts w:ascii="Calibri" w:eastAsia="Calibri" w:hAnsi="Calibri" w:cs="Calibri"/>
              </w:rPr>
            </w:pPr>
            <w:r>
              <w:rPr>
                <w:rFonts w:ascii="Calibri"/>
              </w:rPr>
              <w:t>(Good)</w:t>
            </w:r>
          </w:p>
        </w:tc>
        <w:tc>
          <w:tcPr>
            <w:tcW w:w="1224" w:type="dxa"/>
            <w:vMerge/>
            <w:tcBorders>
              <w:left w:val="single" w:sz="8" w:space="0" w:color="000000"/>
              <w:right w:val="single" w:sz="8" w:space="0" w:color="000000"/>
            </w:tcBorders>
          </w:tcPr>
          <w:p w14:paraId="16D47640" w14:textId="77777777" w:rsidR="00375BE5" w:rsidRDefault="00375BE5" w:rsidP="00375BE5"/>
        </w:tc>
        <w:tc>
          <w:tcPr>
            <w:tcW w:w="2803" w:type="dxa"/>
            <w:vMerge/>
            <w:tcBorders>
              <w:left w:val="single" w:sz="8" w:space="0" w:color="000000"/>
              <w:right w:val="single" w:sz="8" w:space="0" w:color="000000"/>
            </w:tcBorders>
          </w:tcPr>
          <w:p w14:paraId="6FC93277" w14:textId="77777777" w:rsidR="00375BE5" w:rsidRDefault="00375BE5" w:rsidP="00375BE5"/>
        </w:tc>
        <w:tc>
          <w:tcPr>
            <w:tcW w:w="998" w:type="dxa"/>
            <w:tcBorders>
              <w:top w:val="nil"/>
              <w:left w:val="single" w:sz="8" w:space="0" w:color="000000"/>
              <w:bottom w:val="nil"/>
              <w:right w:val="single" w:sz="8" w:space="0" w:color="000000"/>
            </w:tcBorders>
          </w:tcPr>
          <w:p w14:paraId="14A1E86F" w14:textId="77777777" w:rsidR="00375BE5" w:rsidRDefault="00375BE5" w:rsidP="00375BE5">
            <w:pPr>
              <w:pStyle w:val="TableParagraph"/>
              <w:spacing w:line="259" w:lineRule="exact"/>
              <w:ind w:left="27"/>
              <w:rPr>
                <w:rFonts w:ascii="Calibri" w:eastAsia="Calibri" w:hAnsi="Calibri" w:cs="Calibri"/>
              </w:rPr>
            </w:pPr>
            <w:r>
              <w:rPr>
                <w:rFonts w:ascii="Calibri"/>
              </w:rPr>
              <w:t>0.40%</w:t>
            </w:r>
          </w:p>
        </w:tc>
        <w:tc>
          <w:tcPr>
            <w:tcW w:w="3545" w:type="dxa"/>
            <w:vMerge/>
            <w:tcBorders>
              <w:left w:val="single" w:sz="8" w:space="0" w:color="000000"/>
              <w:right w:val="single" w:sz="8" w:space="0" w:color="000000"/>
            </w:tcBorders>
          </w:tcPr>
          <w:p w14:paraId="225E9EB4" w14:textId="77777777" w:rsidR="00375BE5" w:rsidRDefault="00375BE5" w:rsidP="00375BE5"/>
        </w:tc>
      </w:tr>
      <w:tr w:rsidR="00375BE5" w14:paraId="1EA17D4D" w14:textId="77777777" w:rsidTr="00375BE5">
        <w:trPr>
          <w:trHeight w:hRule="exact" w:val="290"/>
        </w:trPr>
        <w:tc>
          <w:tcPr>
            <w:tcW w:w="1675" w:type="dxa"/>
            <w:vMerge/>
            <w:tcBorders>
              <w:left w:val="single" w:sz="8" w:space="0" w:color="000000"/>
              <w:right w:val="single" w:sz="8" w:space="0" w:color="000000"/>
            </w:tcBorders>
          </w:tcPr>
          <w:p w14:paraId="14DEC286" w14:textId="77777777" w:rsidR="00375BE5" w:rsidRDefault="00375BE5" w:rsidP="00375BE5"/>
        </w:tc>
        <w:tc>
          <w:tcPr>
            <w:tcW w:w="1224" w:type="dxa"/>
            <w:vMerge/>
            <w:tcBorders>
              <w:left w:val="single" w:sz="8" w:space="0" w:color="000000"/>
              <w:right w:val="single" w:sz="8" w:space="0" w:color="000000"/>
            </w:tcBorders>
          </w:tcPr>
          <w:p w14:paraId="40D93B0A" w14:textId="77777777" w:rsidR="00375BE5" w:rsidRDefault="00375BE5" w:rsidP="00375BE5"/>
        </w:tc>
        <w:tc>
          <w:tcPr>
            <w:tcW w:w="2803" w:type="dxa"/>
            <w:vMerge/>
            <w:tcBorders>
              <w:left w:val="single" w:sz="8" w:space="0" w:color="000000"/>
              <w:right w:val="single" w:sz="8" w:space="0" w:color="000000"/>
            </w:tcBorders>
          </w:tcPr>
          <w:p w14:paraId="68BAB67D" w14:textId="77777777" w:rsidR="00375BE5" w:rsidRDefault="00375BE5" w:rsidP="00375BE5"/>
        </w:tc>
        <w:tc>
          <w:tcPr>
            <w:tcW w:w="998" w:type="dxa"/>
            <w:tcBorders>
              <w:top w:val="nil"/>
              <w:left w:val="single" w:sz="8" w:space="0" w:color="000000"/>
              <w:bottom w:val="nil"/>
              <w:right w:val="single" w:sz="8" w:space="0" w:color="000000"/>
            </w:tcBorders>
          </w:tcPr>
          <w:p w14:paraId="5DF7BAAA" w14:textId="77777777" w:rsidR="00375BE5" w:rsidRDefault="00375BE5" w:rsidP="00375BE5">
            <w:pPr>
              <w:pStyle w:val="TableParagraph"/>
              <w:spacing w:line="259" w:lineRule="exact"/>
              <w:ind w:left="27"/>
              <w:rPr>
                <w:rFonts w:ascii="Calibri" w:eastAsia="Calibri" w:hAnsi="Calibri" w:cs="Calibri"/>
              </w:rPr>
            </w:pPr>
            <w:r>
              <w:rPr>
                <w:rFonts w:ascii="Calibri"/>
              </w:rPr>
              <w:t>Other:</w:t>
            </w:r>
          </w:p>
        </w:tc>
        <w:tc>
          <w:tcPr>
            <w:tcW w:w="3545" w:type="dxa"/>
            <w:vMerge/>
            <w:tcBorders>
              <w:left w:val="single" w:sz="8" w:space="0" w:color="000000"/>
              <w:right w:val="single" w:sz="8" w:space="0" w:color="000000"/>
            </w:tcBorders>
          </w:tcPr>
          <w:p w14:paraId="03C1031F" w14:textId="77777777" w:rsidR="00375BE5" w:rsidRDefault="00375BE5" w:rsidP="00375BE5"/>
        </w:tc>
      </w:tr>
      <w:tr w:rsidR="00375BE5" w14:paraId="033D5DAA" w14:textId="77777777" w:rsidTr="00375BE5">
        <w:trPr>
          <w:trHeight w:hRule="exact" w:val="561"/>
        </w:trPr>
        <w:tc>
          <w:tcPr>
            <w:tcW w:w="1675" w:type="dxa"/>
            <w:vMerge/>
            <w:tcBorders>
              <w:left w:val="single" w:sz="8" w:space="0" w:color="000000"/>
              <w:bottom w:val="single" w:sz="8" w:space="0" w:color="000000"/>
              <w:right w:val="single" w:sz="8" w:space="0" w:color="000000"/>
            </w:tcBorders>
          </w:tcPr>
          <w:p w14:paraId="3450BFED" w14:textId="77777777" w:rsidR="00375BE5" w:rsidRDefault="00375BE5" w:rsidP="00375BE5"/>
        </w:tc>
        <w:tc>
          <w:tcPr>
            <w:tcW w:w="1224" w:type="dxa"/>
            <w:vMerge/>
            <w:tcBorders>
              <w:left w:val="single" w:sz="8" w:space="0" w:color="000000"/>
              <w:bottom w:val="single" w:sz="8" w:space="0" w:color="000000"/>
              <w:right w:val="single" w:sz="8" w:space="0" w:color="000000"/>
            </w:tcBorders>
          </w:tcPr>
          <w:p w14:paraId="18DFAF7B" w14:textId="77777777" w:rsidR="00375BE5" w:rsidRDefault="00375BE5" w:rsidP="00375BE5"/>
        </w:tc>
        <w:tc>
          <w:tcPr>
            <w:tcW w:w="2803" w:type="dxa"/>
            <w:vMerge/>
            <w:tcBorders>
              <w:left w:val="single" w:sz="8" w:space="0" w:color="000000"/>
              <w:bottom w:val="single" w:sz="8" w:space="0" w:color="000000"/>
              <w:right w:val="single" w:sz="8" w:space="0" w:color="000000"/>
            </w:tcBorders>
          </w:tcPr>
          <w:p w14:paraId="585BC6FE" w14:textId="77777777" w:rsidR="00375BE5" w:rsidRDefault="00375BE5" w:rsidP="00375BE5"/>
        </w:tc>
        <w:tc>
          <w:tcPr>
            <w:tcW w:w="998" w:type="dxa"/>
            <w:tcBorders>
              <w:top w:val="nil"/>
              <w:left w:val="single" w:sz="8" w:space="0" w:color="000000"/>
              <w:bottom w:val="single" w:sz="8" w:space="0" w:color="000000"/>
              <w:right w:val="single" w:sz="8" w:space="0" w:color="000000"/>
            </w:tcBorders>
          </w:tcPr>
          <w:p w14:paraId="53EDD8C9" w14:textId="77777777" w:rsidR="00375BE5" w:rsidRDefault="00375BE5" w:rsidP="00375BE5">
            <w:pPr>
              <w:pStyle w:val="TableParagraph"/>
              <w:spacing w:line="259" w:lineRule="exact"/>
              <w:ind w:left="27"/>
              <w:rPr>
                <w:rFonts w:ascii="Calibri" w:eastAsia="Calibri" w:hAnsi="Calibri" w:cs="Calibri"/>
              </w:rPr>
            </w:pPr>
            <w:r>
              <w:rPr>
                <w:rFonts w:ascii="Calibri"/>
              </w:rPr>
              <w:t>0.20%</w:t>
            </w:r>
          </w:p>
        </w:tc>
        <w:tc>
          <w:tcPr>
            <w:tcW w:w="3545" w:type="dxa"/>
            <w:vMerge/>
            <w:tcBorders>
              <w:left w:val="single" w:sz="8" w:space="0" w:color="000000"/>
              <w:bottom w:val="single" w:sz="8" w:space="0" w:color="000000"/>
              <w:right w:val="single" w:sz="8" w:space="0" w:color="000000"/>
            </w:tcBorders>
          </w:tcPr>
          <w:p w14:paraId="66A2810B" w14:textId="77777777" w:rsidR="00375BE5" w:rsidRDefault="00375BE5" w:rsidP="00375BE5"/>
        </w:tc>
      </w:tr>
    </w:tbl>
    <w:p w14:paraId="643EEDFD" w14:textId="77777777" w:rsidR="00375BE5" w:rsidRDefault="00375BE5" w:rsidP="00375BE5">
      <w:pPr>
        <w:sectPr w:rsidR="00375BE5">
          <w:pgSz w:w="15840" w:h="12240" w:orient="landscape"/>
          <w:pgMar w:top="1000" w:right="2260" w:bottom="280" w:left="900" w:header="720" w:footer="720" w:gutter="0"/>
          <w:cols w:space="720"/>
        </w:sectPr>
      </w:pPr>
    </w:p>
    <w:p w14:paraId="5D3CFBB2" w14:textId="77777777" w:rsidR="00375BE5" w:rsidRDefault="00375BE5" w:rsidP="00375BE5">
      <w:pPr>
        <w:spacing w:before="10"/>
        <w:rPr>
          <w:rFonts w:ascii="Times New Roman" w:eastAsia="Times New Roman" w:hAnsi="Times New Roman" w:cs="Times New Roman"/>
          <w:sz w:val="6"/>
          <w:szCs w:val="6"/>
        </w:rPr>
      </w:pPr>
    </w:p>
    <w:tbl>
      <w:tblPr>
        <w:tblW w:w="0" w:type="auto"/>
        <w:tblInd w:w="106" w:type="dxa"/>
        <w:tblLayout w:type="fixed"/>
        <w:tblCellMar>
          <w:left w:w="0" w:type="dxa"/>
          <w:right w:w="0" w:type="dxa"/>
        </w:tblCellMar>
        <w:tblLook w:val="01E0" w:firstRow="1" w:lastRow="1" w:firstColumn="1" w:lastColumn="1" w:noHBand="0" w:noVBand="0"/>
      </w:tblPr>
      <w:tblGrid>
        <w:gridCol w:w="1675"/>
        <w:gridCol w:w="6043"/>
        <w:gridCol w:w="4318"/>
        <w:gridCol w:w="1757"/>
      </w:tblGrid>
      <w:tr w:rsidR="00375BE5" w14:paraId="60DDC9E1" w14:textId="77777777" w:rsidTr="00375BE5">
        <w:trPr>
          <w:trHeight w:hRule="exact" w:val="2323"/>
        </w:trPr>
        <w:tc>
          <w:tcPr>
            <w:tcW w:w="1675" w:type="dxa"/>
            <w:tcBorders>
              <w:top w:val="single" w:sz="8" w:space="0" w:color="000000"/>
              <w:left w:val="single" w:sz="8" w:space="0" w:color="000000"/>
              <w:bottom w:val="single" w:sz="8" w:space="0" w:color="000000"/>
              <w:right w:val="single" w:sz="8" w:space="0" w:color="000000"/>
            </w:tcBorders>
            <w:shd w:val="clear" w:color="auto" w:fill="E2EFDA"/>
          </w:tcPr>
          <w:p w14:paraId="0790C504" w14:textId="77777777" w:rsidR="00375BE5" w:rsidRDefault="00375BE5" w:rsidP="00375BE5">
            <w:pPr>
              <w:pStyle w:val="TableParagraph"/>
              <w:spacing w:before="10"/>
              <w:rPr>
                <w:rFonts w:ascii="Times New Roman" w:eastAsia="Times New Roman" w:hAnsi="Times New Roman" w:cs="Times New Roman"/>
                <w:sz w:val="24"/>
                <w:szCs w:val="24"/>
              </w:rPr>
            </w:pPr>
          </w:p>
          <w:p w14:paraId="57E2ECC3" w14:textId="77777777" w:rsidR="00375BE5" w:rsidRDefault="00375BE5" w:rsidP="00375BE5">
            <w:pPr>
              <w:pStyle w:val="TableParagraph"/>
              <w:spacing w:line="259" w:lineRule="auto"/>
              <w:ind w:left="27" w:right="101"/>
              <w:rPr>
                <w:rFonts w:ascii="Calibri" w:eastAsia="Calibri" w:hAnsi="Calibri" w:cs="Calibri"/>
              </w:rPr>
            </w:pPr>
            <w:r>
              <w:rPr>
                <w:rFonts w:ascii="Calibri"/>
                <w:b/>
              </w:rPr>
              <w:t>Author, Year Total Population (Included population) Country</w:t>
            </w:r>
          </w:p>
          <w:p w14:paraId="37A1EB87" w14:textId="77777777" w:rsidR="00375BE5" w:rsidRDefault="00375BE5" w:rsidP="00375BE5">
            <w:pPr>
              <w:pStyle w:val="TableParagraph"/>
              <w:spacing w:line="259" w:lineRule="auto"/>
              <w:ind w:left="27" w:right="225"/>
              <w:rPr>
                <w:rFonts w:ascii="Calibri" w:eastAsia="Calibri" w:hAnsi="Calibri" w:cs="Calibri"/>
              </w:rPr>
            </w:pPr>
            <w:r>
              <w:rPr>
                <w:rFonts w:ascii="Calibri"/>
                <w:b/>
              </w:rPr>
              <w:t>Trial name (Quality rating)</w:t>
            </w:r>
          </w:p>
        </w:tc>
        <w:tc>
          <w:tcPr>
            <w:tcW w:w="6043" w:type="dxa"/>
            <w:tcBorders>
              <w:top w:val="single" w:sz="8" w:space="0" w:color="000000"/>
              <w:left w:val="single" w:sz="8" w:space="0" w:color="000000"/>
              <w:bottom w:val="single" w:sz="8" w:space="0" w:color="000000"/>
              <w:right w:val="single" w:sz="8" w:space="0" w:color="000000"/>
            </w:tcBorders>
            <w:shd w:val="clear" w:color="auto" w:fill="E2EFDA"/>
          </w:tcPr>
          <w:p w14:paraId="59D56917" w14:textId="77777777" w:rsidR="00375BE5" w:rsidRDefault="00375BE5" w:rsidP="00375BE5">
            <w:pPr>
              <w:pStyle w:val="TableParagraph"/>
              <w:rPr>
                <w:rFonts w:ascii="Times New Roman" w:eastAsia="Times New Roman" w:hAnsi="Times New Roman" w:cs="Times New Roman"/>
              </w:rPr>
            </w:pPr>
          </w:p>
          <w:p w14:paraId="6B2D8965" w14:textId="77777777" w:rsidR="00375BE5" w:rsidRDefault="00375BE5" w:rsidP="00375BE5">
            <w:pPr>
              <w:pStyle w:val="TableParagraph"/>
              <w:rPr>
                <w:rFonts w:ascii="Times New Roman" w:eastAsia="Times New Roman" w:hAnsi="Times New Roman" w:cs="Times New Roman"/>
              </w:rPr>
            </w:pPr>
          </w:p>
          <w:p w14:paraId="4CFCD310" w14:textId="77777777" w:rsidR="00375BE5" w:rsidRDefault="00375BE5" w:rsidP="00375BE5">
            <w:pPr>
              <w:pStyle w:val="TableParagraph"/>
              <w:rPr>
                <w:rFonts w:ascii="Times New Roman" w:eastAsia="Times New Roman" w:hAnsi="Times New Roman" w:cs="Times New Roman"/>
              </w:rPr>
            </w:pPr>
          </w:p>
          <w:p w14:paraId="1A39F1E5" w14:textId="77777777" w:rsidR="00375BE5" w:rsidRDefault="00375BE5" w:rsidP="00375BE5">
            <w:pPr>
              <w:pStyle w:val="TableParagraph"/>
              <w:rPr>
                <w:rFonts w:ascii="Times New Roman" w:eastAsia="Times New Roman" w:hAnsi="Times New Roman" w:cs="Times New Roman"/>
              </w:rPr>
            </w:pPr>
          </w:p>
          <w:p w14:paraId="3C0192F1" w14:textId="77777777" w:rsidR="00375BE5" w:rsidRDefault="00375BE5" w:rsidP="00375BE5">
            <w:pPr>
              <w:pStyle w:val="TableParagraph"/>
              <w:rPr>
                <w:rFonts w:ascii="Times New Roman" w:eastAsia="Times New Roman" w:hAnsi="Times New Roman" w:cs="Times New Roman"/>
              </w:rPr>
            </w:pPr>
          </w:p>
          <w:p w14:paraId="236EFC99" w14:textId="77777777" w:rsidR="00375BE5" w:rsidRDefault="00375BE5" w:rsidP="00375BE5">
            <w:pPr>
              <w:pStyle w:val="TableParagraph"/>
              <w:rPr>
                <w:rFonts w:ascii="Times New Roman" w:eastAsia="Times New Roman" w:hAnsi="Times New Roman" w:cs="Times New Roman"/>
              </w:rPr>
            </w:pPr>
          </w:p>
          <w:p w14:paraId="73DD3346" w14:textId="77777777" w:rsidR="00375BE5" w:rsidRDefault="00375BE5" w:rsidP="00375BE5">
            <w:pPr>
              <w:pStyle w:val="TableParagraph"/>
              <w:spacing w:before="2"/>
              <w:rPr>
                <w:rFonts w:ascii="Times New Roman" w:eastAsia="Times New Roman" w:hAnsi="Times New Roman" w:cs="Times New Roman"/>
                <w:sz w:val="19"/>
                <w:szCs w:val="19"/>
              </w:rPr>
            </w:pPr>
          </w:p>
          <w:p w14:paraId="0804FF64" w14:textId="77777777" w:rsidR="00375BE5" w:rsidRDefault="00375BE5" w:rsidP="00375BE5">
            <w:pPr>
              <w:pStyle w:val="TableParagraph"/>
              <w:ind w:left="27"/>
              <w:rPr>
                <w:rFonts w:ascii="Calibri" w:eastAsia="Calibri" w:hAnsi="Calibri" w:cs="Calibri"/>
              </w:rPr>
            </w:pPr>
            <w:r>
              <w:rPr>
                <w:rFonts w:ascii="Calibri"/>
                <w:b/>
              </w:rPr>
              <w:t>Efficacy/effectiveness outcomes</w:t>
            </w:r>
          </w:p>
          <w:p w14:paraId="42C655A7" w14:textId="77777777" w:rsidR="00375BE5" w:rsidRDefault="00375BE5" w:rsidP="00375BE5">
            <w:pPr>
              <w:pStyle w:val="TableParagraph"/>
              <w:spacing w:before="22"/>
              <w:ind w:left="27"/>
              <w:rPr>
                <w:rFonts w:ascii="Calibri" w:eastAsia="Calibri" w:hAnsi="Calibri" w:cs="Calibri"/>
              </w:rPr>
            </w:pPr>
            <w:r>
              <w:rPr>
                <w:rFonts w:ascii="Calibri"/>
                <w:b/>
                <w:i/>
              </w:rPr>
              <w:t>(from PICOS; see checklist)</w:t>
            </w:r>
          </w:p>
        </w:tc>
        <w:tc>
          <w:tcPr>
            <w:tcW w:w="4318" w:type="dxa"/>
            <w:tcBorders>
              <w:top w:val="single" w:sz="8" w:space="0" w:color="000000"/>
              <w:left w:val="single" w:sz="8" w:space="0" w:color="000000"/>
              <w:bottom w:val="single" w:sz="8" w:space="0" w:color="000000"/>
              <w:right w:val="single" w:sz="8" w:space="0" w:color="000000"/>
            </w:tcBorders>
            <w:shd w:val="clear" w:color="auto" w:fill="E2EFDA"/>
          </w:tcPr>
          <w:p w14:paraId="4DD0B598" w14:textId="77777777" w:rsidR="00375BE5" w:rsidRDefault="00375BE5" w:rsidP="00375BE5">
            <w:pPr>
              <w:pStyle w:val="TableParagraph"/>
              <w:rPr>
                <w:rFonts w:ascii="Times New Roman" w:eastAsia="Times New Roman" w:hAnsi="Times New Roman" w:cs="Times New Roman"/>
              </w:rPr>
            </w:pPr>
          </w:p>
          <w:p w14:paraId="5AD35E76" w14:textId="77777777" w:rsidR="00375BE5" w:rsidRDefault="00375BE5" w:rsidP="00375BE5">
            <w:pPr>
              <w:pStyle w:val="TableParagraph"/>
              <w:rPr>
                <w:rFonts w:ascii="Times New Roman" w:eastAsia="Times New Roman" w:hAnsi="Times New Roman" w:cs="Times New Roman"/>
              </w:rPr>
            </w:pPr>
          </w:p>
          <w:p w14:paraId="79DBB153" w14:textId="77777777" w:rsidR="00375BE5" w:rsidRDefault="00375BE5" w:rsidP="00375BE5">
            <w:pPr>
              <w:pStyle w:val="TableParagraph"/>
              <w:rPr>
                <w:rFonts w:ascii="Times New Roman" w:eastAsia="Times New Roman" w:hAnsi="Times New Roman" w:cs="Times New Roman"/>
              </w:rPr>
            </w:pPr>
          </w:p>
          <w:p w14:paraId="7C2EC2E5" w14:textId="77777777" w:rsidR="00375BE5" w:rsidRDefault="00375BE5" w:rsidP="00375BE5">
            <w:pPr>
              <w:pStyle w:val="TableParagraph"/>
              <w:rPr>
                <w:rFonts w:ascii="Times New Roman" w:eastAsia="Times New Roman" w:hAnsi="Times New Roman" w:cs="Times New Roman"/>
              </w:rPr>
            </w:pPr>
          </w:p>
          <w:p w14:paraId="28F7D43D" w14:textId="77777777" w:rsidR="00375BE5" w:rsidRDefault="00375BE5" w:rsidP="00375BE5">
            <w:pPr>
              <w:pStyle w:val="TableParagraph"/>
              <w:rPr>
                <w:rFonts w:ascii="Times New Roman" w:eastAsia="Times New Roman" w:hAnsi="Times New Roman" w:cs="Times New Roman"/>
              </w:rPr>
            </w:pPr>
          </w:p>
          <w:p w14:paraId="4695E42D" w14:textId="77777777" w:rsidR="00375BE5" w:rsidRDefault="00375BE5" w:rsidP="00375BE5">
            <w:pPr>
              <w:pStyle w:val="TableParagraph"/>
              <w:rPr>
                <w:rFonts w:ascii="Times New Roman" w:eastAsia="Times New Roman" w:hAnsi="Times New Roman" w:cs="Times New Roman"/>
              </w:rPr>
            </w:pPr>
          </w:p>
          <w:p w14:paraId="7F5F7F24" w14:textId="77777777" w:rsidR="00375BE5" w:rsidRDefault="00375BE5" w:rsidP="00375BE5">
            <w:pPr>
              <w:pStyle w:val="TableParagraph"/>
              <w:spacing w:before="2"/>
              <w:rPr>
                <w:rFonts w:ascii="Times New Roman" w:eastAsia="Times New Roman" w:hAnsi="Times New Roman" w:cs="Times New Roman"/>
                <w:sz w:val="19"/>
                <w:szCs w:val="19"/>
              </w:rPr>
            </w:pPr>
          </w:p>
          <w:p w14:paraId="0D9D7E65" w14:textId="77777777" w:rsidR="00375BE5" w:rsidRDefault="00375BE5" w:rsidP="00375BE5">
            <w:pPr>
              <w:pStyle w:val="TableParagraph"/>
              <w:ind w:left="27"/>
              <w:rPr>
                <w:rFonts w:ascii="Calibri" w:eastAsia="Calibri" w:hAnsi="Calibri" w:cs="Calibri"/>
              </w:rPr>
            </w:pPr>
            <w:r>
              <w:rPr>
                <w:rFonts w:ascii="Calibri"/>
                <w:b/>
              </w:rPr>
              <w:t>Harms</w:t>
            </w:r>
          </w:p>
          <w:p w14:paraId="6E0694F9" w14:textId="77777777" w:rsidR="00375BE5" w:rsidRDefault="00375BE5" w:rsidP="00375BE5">
            <w:pPr>
              <w:pStyle w:val="TableParagraph"/>
              <w:spacing w:before="22"/>
              <w:ind w:left="27"/>
              <w:rPr>
                <w:rFonts w:ascii="Calibri" w:eastAsia="Calibri" w:hAnsi="Calibri" w:cs="Calibri"/>
              </w:rPr>
            </w:pPr>
            <w:r>
              <w:rPr>
                <w:rFonts w:ascii="Calibri"/>
                <w:b/>
                <w:i/>
              </w:rPr>
              <w:t>(from PICOS; see checklist)</w:t>
            </w:r>
          </w:p>
        </w:tc>
        <w:tc>
          <w:tcPr>
            <w:tcW w:w="1757" w:type="dxa"/>
            <w:tcBorders>
              <w:top w:val="single" w:sz="8" w:space="0" w:color="000000"/>
              <w:left w:val="single" w:sz="8" w:space="0" w:color="000000"/>
              <w:bottom w:val="single" w:sz="8" w:space="0" w:color="000000"/>
              <w:right w:val="single" w:sz="8" w:space="0" w:color="000000"/>
            </w:tcBorders>
            <w:shd w:val="clear" w:color="auto" w:fill="E2EFDA"/>
          </w:tcPr>
          <w:p w14:paraId="0D8DFBB6" w14:textId="77777777" w:rsidR="00375BE5" w:rsidRDefault="00375BE5" w:rsidP="00375BE5">
            <w:pPr>
              <w:pStyle w:val="TableParagraph"/>
              <w:rPr>
                <w:rFonts w:ascii="Times New Roman" w:eastAsia="Times New Roman" w:hAnsi="Times New Roman" w:cs="Times New Roman"/>
              </w:rPr>
            </w:pPr>
          </w:p>
          <w:p w14:paraId="1AFE3449" w14:textId="77777777" w:rsidR="00375BE5" w:rsidRDefault="00375BE5" w:rsidP="00375BE5">
            <w:pPr>
              <w:pStyle w:val="TableParagraph"/>
              <w:rPr>
                <w:rFonts w:ascii="Times New Roman" w:eastAsia="Times New Roman" w:hAnsi="Times New Roman" w:cs="Times New Roman"/>
              </w:rPr>
            </w:pPr>
          </w:p>
          <w:p w14:paraId="25288CB8" w14:textId="77777777" w:rsidR="00375BE5" w:rsidRDefault="00375BE5" w:rsidP="00375BE5">
            <w:pPr>
              <w:pStyle w:val="TableParagraph"/>
              <w:rPr>
                <w:rFonts w:ascii="Times New Roman" w:eastAsia="Times New Roman" w:hAnsi="Times New Roman" w:cs="Times New Roman"/>
              </w:rPr>
            </w:pPr>
          </w:p>
          <w:p w14:paraId="1FAB2B2A" w14:textId="77777777" w:rsidR="00375BE5" w:rsidRDefault="00375BE5" w:rsidP="00375BE5">
            <w:pPr>
              <w:pStyle w:val="TableParagraph"/>
              <w:rPr>
                <w:rFonts w:ascii="Times New Roman" w:eastAsia="Times New Roman" w:hAnsi="Times New Roman" w:cs="Times New Roman"/>
              </w:rPr>
            </w:pPr>
          </w:p>
          <w:p w14:paraId="04A3A634" w14:textId="77777777" w:rsidR="00375BE5" w:rsidRDefault="00375BE5" w:rsidP="00375BE5">
            <w:pPr>
              <w:pStyle w:val="TableParagraph"/>
              <w:rPr>
                <w:rFonts w:ascii="Times New Roman" w:eastAsia="Times New Roman" w:hAnsi="Times New Roman" w:cs="Times New Roman"/>
              </w:rPr>
            </w:pPr>
          </w:p>
          <w:p w14:paraId="152BD85C" w14:textId="77777777" w:rsidR="00375BE5" w:rsidRDefault="00375BE5" w:rsidP="00375BE5">
            <w:pPr>
              <w:pStyle w:val="TableParagraph"/>
              <w:rPr>
                <w:rFonts w:ascii="Times New Roman" w:eastAsia="Times New Roman" w:hAnsi="Times New Roman" w:cs="Times New Roman"/>
              </w:rPr>
            </w:pPr>
          </w:p>
          <w:p w14:paraId="4E17EF21" w14:textId="77777777" w:rsidR="00375BE5" w:rsidRDefault="00375BE5" w:rsidP="00375BE5">
            <w:pPr>
              <w:pStyle w:val="TableParagraph"/>
              <w:spacing w:before="2"/>
              <w:rPr>
                <w:rFonts w:ascii="Times New Roman" w:eastAsia="Times New Roman" w:hAnsi="Times New Roman" w:cs="Times New Roman"/>
                <w:sz w:val="19"/>
                <w:szCs w:val="19"/>
              </w:rPr>
            </w:pPr>
          </w:p>
          <w:p w14:paraId="073D9730" w14:textId="77777777" w:rsidR="00375BE5" w:rsidRDefault="00375BE5" w:rsidP="00375BE5">
            <w:pPr>
              <w:pStyle w:val="TableParagraph"/>
              <w:spacing w:line="259" w:lineRule="auto"/>
              <w:ind w:left="27" w:right="716"/>
              <w:rPr>
                <w:rFonts w:ascii="Calibri" w:eastAsia="Calibri" w:hAnsi="Calibri" w:cs="Calibri"/>
              </w:rPr>
            </w:pPr>
            <w:r>
              <w:rPr>
                <w:rFonts w:ascii="Calibri"/>
                <w:b/>
              </w:rPr>
              <w:t>Funding/ Comments</w:t>
            </w:r>
          </w:p>
        </w:tc>
      </w:tr>
      <w:tr w:rsidR="00375BE5" w14:paraId="5BC33B31" w14:textId="77777777" w:rsidTr="00375BE5">
        <w:trPr>
          <w:trHeight w:hRule="exact" w:val="311"/>
        </w:trPr>
        <w:tc>
          <w:tcPr>
            <w:tcW w:w="1675" w:type="dxa"/>
            <w:tcBorders>
              <w:top w:val="single" w:sz="8" w:space="0" w:color="000000"/>
              <w:left w:val="single" w:sz="8" w:space="0" w:color="000000"/>
              <w:bottom w:val="nil"/>
              <w:right w:val="single" w:sz="8" w:space="0" w:color="000000"/>
            </w:tcBorders>
          </w:tcPr>
          <w:p w14:paraId="3796947B" w14:textId="77777777" w:rsidR="00375BE5" w:rsidRDefault="00375BE5" w:rsidP="00375BE5">
            <w:pPr>
              <w:pStyle w:val="TableParagraph"/>
              <w:ind w:left="27"/>
              <w:rPr>
                <w:rFonts w:ascii="Calibri" w:eastAsia="Calibri" w:hAnsi="Calibri" w:cs="Calibri"/>
              </w:rPr>
            </w:pPr>
            <w:proofErr w:type="spellStart"/>
            <w:r>
              <w:rPr>
                <w:rFonts w:ascii="Calibri"/>
              </w:rPr>
              <w:t>Khullar</w:t>
            </w:r>
            <w:proofErr w:type="spellEnd"/>
            <w:r>
              <w:rPr>
                <w:rFonts w:ascii="Calibri"/>
              </w:rPr>
              <w:t xml:space="preserve"> et al.,</w:t>
            </w:r>
          </w:p>
        </w:tc>
        <w:tc>
          <w:tcPr>
            <w:tcW w:w="6043" w:type="dxa"/>
            <w:tcBorders>
              <w:top w:val="single" w:sz="8" w:space="0" w:color="000000"/>
              <w:left w:val="single" w:sz="8" w:space="0" w:color="000000"/>
              <w:bottom w:val="nil"/>
              <w:right w:val="single" w:sz="8" w:space="0" w:color="000000"/>
            </w:tcBorders>
          </w:tcPr>
          <w:p w14:paraId="26CB010F" w14:textId="77777777" w:rsidR="00375BE5" w:rsidRDefault="00375BE5" w:rsidP="00375BE5">
            <w:pPr>
              <w:pStyle w:val="TableParagraph"/>
              <w:ind w:left="27"/>
              <w:rPr>
                <w:rFonts w:ascii="Calibri" w:eastAsia="Calibri" w:hAnsi="Calibri" w:cs="Calibri"/>
              </w:rPr>
            </w:pPr>
            <w:r>
              <w:rPr>
                <w:rFonts w:ascii="Calibri"/>
              </w:rPr>
              <w:t>Mirabegron 50 mg vs. Tolterodine ER 4 mg</w:t>
            </w:r>
          </w:p>
        </w:tc>
        <w:tc>
          <w:tcPr>
            <w:tcW w:w="4318" w:type="dxa"/>
            <w:tcBorders>
              <w:top w:val="single" w:sz="8" w:space="0" w:color="000000"/>
              <w:left w:val="single" w:sz="8" w:space="0" w:color="000000"/>
              <w:bottom w:val="nil"/>
              <w:right w:val="single" w:sz="8" w:space="0" w:color="000000"/>
            </w:tcBorders>
          </w:tcPr>
          <w:p w14:paraId="54F47623" w14:textId="77777777" w:rsidR="00375BE5" w:rsidRDefault="00375BE5" w:rsidP="00375BE5">
            <w:pPr>
              <w:pStyle w:val="TableParagraph"/>
              <w:ind w:left="27"/>
              <w:rPr>
                <w:rFonts w:ascii="Calibri" w:eastAsia="Calibri" w:hAnsi="Calibri" w:cs="Calibri"/>
              </w:rPr>
            </w:pPr>
            <w:r>
              <w:rPr>
                <w:rFonts w:ascii="Calibri"/>
              </w:rPr>
              <w:t>Mirabegron 50 mg vs. Tolterodine ER 4 mg</w:t>
            </w:r>
          </w:p>
        </w:tc>
        <w:tc>
          <w:tcPr>
            <w:tcW w:w="1757" w:type="dxa"/>
            <w:tcBorders>
              <w:top w:val="single" w:sz="8" w:space="0" w:color="000000"/>
              <w:left w:val="single" w:sz="8" w:space="0" w:color="000000"/>
              <w:bottom w:val="nil"/>
              <w:right w:val="single" w:sz="8" w:space="0" w:color="000000"/>
            </w:tcBorders>
          </w:tcPr>
          <w:p w14:paraId="416506D0" w14:textId="77777777" w:rsidR="00375BE5" w:rsidRDefault="00375BE5" w:rsidP="00375BE5">
            <w:pPr>
              <w:pStyle w:val="TableParagraph"/>
              <w:ind w:left="27"/>
              <w:rPr>
                <w:rFonts w:ascii="Calibri" w:eastAsia="Calibri" w:hAnsi="Calibri" w:cs="Calibri"/>
              </w:rPr>
            </w:pPr>
            <w:r>
              <w:rPr>
                <w:rFonts w:ascii="Calibri"/>
              </w:rPr>
              <w:t>Astellas Pharma</w:t>
            </w:r>
          </w:p>
        </w:tc>
      </w:tr>
      <w:tr w:rsidR="00375BE5" w14:paraId="19A5C786" w14:textId="77777777" w:rsidTr="00375BE5">
        <w:trPr>
          <w:trHeight w:hRule="exact" w:val="290"/>
        </w:trPr>
        <w:tc>
          <w:tcPr>
            <w:tcW w:w="1675" w:type="dxa"/>
            <w:tcBorders>
              <w:top w:val="nil"/>
              <w:left w:val="single" w:sz="8" w:space="0" w:color="000000"/>
              <w:bottom w:val="nil"/>
              <w:right w:val="single" w:sz="8" w:space="0" w:color="000000"/>
            </w:tcBorders>
          </w:tcPr>
          <w:p w14:paraId="6BC2BAA3"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 xml:space="preserve">2013 </w:t>
            </w:r>
            <w:r>
              <w:rPr>
                <w:rFonts w:ascii="Calibri" w:eastAsia="Calibri" w:hAnsi="Calibri" w:cs="Calibri"/>
              </w:rPr>
              <w:fldChar w:fldCharType="begin">
                <w:fldData xml:space="preserve">PEVuZE5vdGU+PENpdGU+PEF1dGhvcj5LaHVsbGFyPC9BdXRob3I+PFllYXI+MjAxMzwvWWVhcj48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</w:fldData>
              </w:fldChar>
            </w:r>
            <w:r>
              <w:rPr>
                <w:rFonts w:ascii="Calibri" w:eastAsia="Calibri" w:hAnsi="Calibri" w:cs="Calibri"/>
              </w:rPr>
              <w:instrText xml:space="preserve"> ADDIN EN.CITE </w:instrText>
            </w:r>
            <w:r>
              <w:rPr>
                <w:rFonts w:ascii="Calibri" w:eastAsia="Calibri" w:hAnsi="Calibri" w:cs="Calibri"/>
              </w:rPr>
              <w:fldChar w:fldCharType="begin">
                <w:fldData xml:space="preserve">PEVuZE5vdGU+PENpdGU+PEF1dGhvcj5LaHVsbGFyPC9BdXRob3I+PFllYXI+MjAxMzwvWWVhcj48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</w:fldData>
              </w:fldChar>
            </w:r>
            <w:r>
              <w:rPr>
                <w:rFonts w:ascii="Calibri" w:eastAsia="Calibri" w:hAnsi="Calibri" w:cs="Calibri"/>
              </w:rPr>
              <w:instrText xml:space="preserve"> ADDIN EN.CITE.DATA </w:instrText>
            </w:r>
            <w:r>
              <w:rPr>
                <w:rFonts w:ascii="Calibri" w:eastAsia="Calibri" w:hAnsi="Calibri" w:cs="Calibri"/>
              </w:rPr>
            </w:r>
            <w:r>
              <w:rPr>
                <w:rFonts w:ascii="Calibri" w:eastAsia="Calibri" w:hAnsi="Calibri" w:cs="Calibri"/>
              </w:rPr>
              <w:fldChar w:fldCharType="end"/>
            </w:r>
            <w:r>
              <w:rPr>
                <w:rFonts w:ascii="Calibri" w:eastAsia="Calibri" w:hAnsi="Calibri" w:cs="Calibri"/>
              </w:rPr>
            </w:r>
            <w:r>
              <w:rPr>
                <w:rFonts w:ascii="Calibri" w:eastAsia="Calibri" w:hAnsi="Calibri" w:cs="Calibri"/>
              </w:rPr>
              <w:fldChar w:fldCharType="separate"/>
            </w:r>
            <w:r>
              <w:rPr>
                <w:rFonts w:ascii="Calibri" w:eastAsia="Calibri" w:hAnsi="Calibri" w:cs="Calibri"/>
                <w:noProof/>
              </w:rPr>
              <w:t>[13]</w:t>
            </w:r>
            <w:r>
              <w:rPr>
                <w:rFonts w:ascii="Calibri" w:eastAsia="Calibri" w:hAnsi="Calibri" w:cs="Calibri"/>
              </w:rPr>
              <w:fldChar w:fldCharType="end"/>
            </w:r>
          </w:p>
        </w:tc>
        <w:tc>
          <w:tcPr>
            <w:tcW w:w="6043" w:type="dxa"/>
            <w:tcBorders>
              <w:top w:val="nil"/>
              <w:left w:val="single" w:sz="8" w:space="0" w:color="000000"/>
              <w:bottom w:val="nil"/>
              <w:right w:val="single" w:sz="8" w:space="0" w:color="000000"/>
            </w:tcBorders>
          </w:tcPr>
          <w:p w14:paraId="287EF860" w14:textId="77777777" w:rsidR="00375BE5" w:rsidRDefault="00375BE5" w:rsidP="00375BE5"/>
        </w:tc>
        <w:tc>
          <w:tcPr>
            <w:tcW w:w="4318" w:type="dxa"/>
            <w:tcBorders>
              <w:top w:val="nil"/>
              <w:left w:val="single" w:sz="8" w:space="0" w:color="000000"/>
              <w:bottom w:val="nil"/>
              <w:right w:val="single" w:sz="8" w:space="0" w:color="000000"/>
            </w:tcBorders>
          </w:tcPr>
          <w:p w14:paraId="2A0B49C7" w14:textId="77777777" w:rsidR="00375BE5" w:rsidRDefault="00375BE5" w:rsidP="00375BE5"/>
        </w:tc>
        <w:tc>
          <w:tcPr>
            <w:tcW w:w="1757" w:type="dxa"/>
            <w:vMerge w:val="restart"/>
            <w:tcBorders>
              <w:top w:val="nil"/>
              <w:left w:val="single" w:sz="8" w:space="0" w:color="000000"/>
              <w:right w:val="single" w:sz="8" w:space="0" w:color="000000"/>
            </w:tcBorders>
          </w:tcPr>
          <w:p w14:paraId="0E1A150A" w14:textId="77777777" w:rsidR="00375BE5" w:rsidRDefault="00375BE5" w:rsidP="00375BE5">
            <w:pPr>
              <w:pStyle w:val="TableParagraph"/>
              <w:spacing w:line="259" w:lineRule="exact"/>
              <w:ind w:left="27"/>
              <w:rPr>
                <w:rFonts w:ascii="Calibri" w:eastAsia="Calibri" w:hAnsi="Calibri" w:cs="Calibri"/>
              </w:rPr>
            </w:pPr>
            <w:r>
              <w:rPr>
                <w:rFonts w:ascii="Calibri"/>
              </w:rPr>
              <w:t>Global</w:t>
            </w:r>
          </w:p>
        </w:tc>
      </w:tr>
      <w:tr w:rsidR="00375BE5" w14:paraId="2791FAA5" w14:textId="77777777" w:rsidTr="00375BE5">
        <w:trPr>
          <w:trHeight w:hRule="exact" w:val="290"/>
        </w:trPr>
        <w:tc>
          <w:tcPr>
            <w:tcW w:w="1675" w:type="dxa"/>
            <w:tcBorders>
              <w:top w:val="nil"/>
              <w:left w:val="single" w:sz="8" w:space="0" w:color="000000"/>
              <w:bottom w:val="nil"/>
              <w:right w:val="single" w:sz="8" w:space="0" w:color="000000"/>
            </w:tcBorders>
          </w:tcPr>
          <w:p w14:paraId="07E41D93" w14:textId="77777777" w:rsidR="00375BE5" w:rsidRDefault="00375BE5" w:rsidP="00375BE5">
            <w:pPr>
              <w:pStyle w:val="TableParagraph"/>
              <w:spacing w:line="260" w:lineRule="exact"/>
              <w:ind w:left="27"/>
              <w:rPr>
                <w:rFonts w:ascii="Calibri" w:eastAsia="Calibri" w:hAnsi="Calibri" w:cs="Calibri"/>
              </w:rPr>
            </w:pPr>
          </w:p>
        </w:tc>
        <w:tc>
          <w:tcPr>
            <w:tcW w:w="6043" w:type="dxa"/>
            <w:tcBorders>
              <w:top w:val="nil"/>
              <w:left w:val="single" w:sz="8" w:space="0" w:color="000000"/>
              <w:bottom w:val="nil"/>
              <w:right w:val="single" w:sz="8" w:space="0" w:color="000000"/>
            </w:tcBorders>
          </w:tcPr>
          <w:p w14:paraId="554F453A" w14:textId="77777777" w:rsidR="00375BE5" w:rsidRDefault="00375BE5" w:rsidP="00375BE5">
            <w:pPr>
              <w:pStyle w:val="TableParagraph"/>
              <w:spacing w:line="260" w:lineRule="exact"/>
              <w:ind w:left="27"/>
              <w:rPr>
                <w:rFonts w:ascii="Calibri" w:eastAsia="Calibri" w:hAnsi="Calibri" w:cs="Calibri"/>
              </w:rPr>
            </w:pPr>
            <w:r>
              <w:rPr>
                <w:rFonts w:ascii="Calibri"/>
              </w:rPr>
              <w:t>Adjusted mean change from baseline number of incontinence</w:t>
            </w:r>
          </w:p>
        </w:tc>
        <w:tc>
          <w:tcPr>
            <w:tcW w:w="4318" w:type="dxa"/>
            <w:tcBorders>
              <w:top w:val="nil"/>
              <w:left w:val="single" w:sz="8" w:space="0" w:color="000000"/>
              <w:bottom w:val="nil"/>
              <w:right w:val="single" w:sz="8" w:space="0" w:color="000000"/>
            </w:tcBorders>
          </w:tcPr>
          <w:p w14:paraId="5D1F9E15" w14:textId="77777777" w:rsidR="00375BE5" w:rsidRDefault="00375BE5" w:rsidP="00375BE5">
            <w:pPr>
              <w:pStyle w:val="TableParagraph"/>
              <w:spacing w:line="259" w:lineRule="exact"/>
              <w:ind w:left="27"/>
              <w:rPr>
                <w:rFonts w:ascii="Calibri" w:eastAsia="Calibri" w:hAnsi="Calibri" w:cs="Calibri"/>
              </w:rPr>
            </w:pPr>
            <w:r>
              <w:rPr>
                <w:rFonts w:ascii="Calibri"/>
              </w:rPr>
              <w:t>Withdrawals due to adverse events:</w:t>
            </w:r>
            <w:r>
              <w:rPr>
                <w:rFonts w:ascii="Calibri"/>
                <w:spacing w:val="5"/>
              </w:rPr>
              <w:t xml:space="preserve"> </w:t>
            </w:r>
            <w:r>
              <w:rPr>
                <w:rFonts w:ascii="Calibri"/>
              </w:rPr>
              <w:t>25/497</w:t>
            </w:r>
          </w:p>
        </w:tc>
        <w:tc>
          <w:tcPr>
            <w:tcW w:w="1757" w:type="dxa"/>
            <w:vMerge/>
            <w:tcBorders>
              <w:left w:val="single" w:sz="8" w:space="0" w:color="000000"/>
              <w:right w:val="single" w:sz="8" w:space="0" w:color="000000"/>
            </w:tcBorders>
          </w:tcPr>
          <w:p w14:paraId="21006791" w14:textId="77777777" w:rsidR="00375BE5" w:rsidRDefault="00375BE5" w:rsidP="00375BE5"/>
        </w:tc>
      </w:tr>
      <w:tr w:rsidR="00375BE5" w14:paraId="04EB754B" w14:textId="77777777" w:rsidTr="00375BE5">
        <w:trPr>
          <w:trHeight w:hRule="exact" w:val="290"/>
        </w:trPr>
        <w:tc>
          <w:tcPr>
            <w:tcW w:w="1675" w:type="dxa"/>
            <w:tcBorders>
              <w:top w:val="nil"/>
              <w:left w:val="single" w:sz="8" w:space="0" w:color="000000"/>
              <w:bottom w:val="nil"/>
              <w:right w:val="single" w:sz="8" w:space="0" w:color="000000"/>
            </w:tcBorders>
          </w:tcPr>
          <w:p w14:paraId="26496508" w14:textId="77777777" w:rsidR="00375BE5" w:rsidRDefault="00375BE5" w:rsidP="00375BE5">
            <w:pPr>
              <w:pStyle w:val="TableParagraph"/>
              <w:spacing w:line="260" w:lineRule="exact"/>
              <w:ind w:left="27"/>
              <w:rPr>
                <w:rFonts w:ascii="Calibri" w:eastAsia="Calibri" w:hAnsi="Calibri" w:cs="Calibri"/>
              </w:rPr>
            </w:pPr>
            <w:proofErr w:type="spellStart"/>
            <w:r>
              <w:rPr>
                <w:rFonts w:ascii="Calibri"/>
              </w:rPr>
              <w:t>Khullar</w:t>
            </w:r>
            <w:proofErr w:type="spellEnd"/>
            <w:r>
              <w:rPr>
                <w:rFonts w:ascii="Calibri"/>
              </w:rPr>
              <w:t xml:space="preserve"> et al., </w:t>
            </w:r>
          </w:p>
        </w:tc>
        <w:tc>
          <w:tcPr>
            <w:tcW w:w="6043" w:type="dxa"/>
            <w:tcBorders>
              <w:top w:val="nil"/>
              <w:left w:val="single" w:sz="8" w:space="0" w:color="000000"/>
              <w:bottom w:val="nil"/>
              <w:right w:val="single" w:sz="8" w:space="0" w:color="000000"/>
            </w:tcBorders>
          </w:tcPr>
          <w:p w14:paraId="68B5BC9F"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episodes /24 h (SE): ‐1.57 (0.113) vs. ‐1.27 (0.112)</w:t>
            </w:r>
          </w:p>
        </w:tc>
        <w:tc>
          <w:tcPr>
            <w:tcW w:w="4318" w:type="dxa"/>
            <w:tcBorders>
              <w:top w:val="nil"/>
              <w:left w:val="single" w:sz="8" w:space="0" w:color="000000"/>
              <w:bottom w:val="nil"/>
              <w:right w:val="single" w:sz="8" w:space="0" w:color="000000"/>
            </w:tcBorders>
          </w:tcPr>
          <w:p w14:paraId="1F11FC00" w14:textId="77777777" w:rsidR="00375BE5" w:rsidRDefault="00375BE5" w:rsidP="00375BE5">
            <w:pPr>
              <w:pStyle w:val="TableParagraph"/>
              <w:spacing w:line="259" w:lineRule="exact"/>
              <w:ind w:left="27"/>
              <w:rPr>
                <w:rFonts w:ascii="Calibri" w:eastAsia="Calibri" w:hAnsi="Calibri" w:cs="Calibri"/>
              </w:rPr>
            </w:pPr>
            <w:r>
              <w:rPr>
                <w:rFonts w:ascii="Calibri"/>
              </w:rPr>
              <w:t>(5.0%) vs.</w:t>
            </w:r>
            <w:r>
              <w:rPr>
                <w:rFonts w:ascii="Calibri"/>
                <w:spacing w:val="4"/>
              </w:rPr>
              <w:t xml:space="preserve"> </w:t>
            </w:r>
            <w:r>
              <w:rPr>
                <w:rFonts w:ascii="Calibri"/>
              </w:rPr>
              <w:t xml:space="preserve">24/495 </w:t>
            </w:r>
            <w:r>
              <w:rPr>
                <w:rFonts w:ascii="Calibri"/>
                <w:spacing w:val="6"/>
              </w:rPr>
              <w:t>(</w:t>
            </w:r>
            <w:r>
              <w:rPr>
                <w:rFonts w:ascii="Calibri"/>
              </w:rPr>
              <w:t>4.8%)</w:t>
            </w:r>
          </w:p>
        </w:tc>
        <w:tc>
          <w:tcPr>
            <w:tcW w:w="1757" w:type="dxa"/>
            <w:vMerge/>
            <w:tcBorders>
              <w:left w:val="single" w:sz="8" w:space="0" w:color="000000"/>
              <w:right w:val="single" w:sz="8" w:space="0" w:color="000000"/>
            </w:tcBorders>
          </w:tcPr>
          <w:p w14:paraId="0FFD567B" w14:textId="77777777" w:rsidR="00375BE5" w:rsidRDefault="00375BE5" w:rsidP="00375BE5"/>
        </w:tc>
      </w:tr>
      <w:tr w:rsidR="00375BE5" w14:paraId="4B6B8A52" w14:textId="77777777" w:rsidTr="00375BE5">
        <w:trPr>
          <w:trHeight w:hRule="exact" w:val="290"/>
        </w:trPr>
        <w:tc>
          <w:tcPr>
            <w:tcW w:w="1675" w:type="dxa"/>
            <w:tcBorders>
              <w:top w:val="nil"/>
              <w:left w:val="single" w:sz="8" w:space="0" w:color="000000"/>
              <w:bottom w:val="nil"/>
              <w:right w:val="single" w:sz="8" w:space="0" w:color="000000"/>
            </w:tcBorders>
          </w:tcPr>
          <w:p w14:paraId="57FF7218" w14:textId="77777777" w:rsidR="00375BE5" w:rsidRDefault="00375BE5" w:rsidP="00375BE5">
            <w:pPr>
              <w:pStyle w:val="TableParagraph"/>
              <w:spacing w:line="259" w:lineRule="exact"/>
              <w:ind w:left="27"/>
              <w:rPr>
                <w:rFonts w:ascii="Calibri" w:eastAsia="Calibri" w:hAnsi="Calibri" w:cs="Calibri"/>
              </w:rPr>
            </w:pPr>
            <w:r>
              <w:rPr>
                <w:rFonts w:ascii="Calibri"/>
              </w:rPr>
              <w:t xml:space="preserve">2016 </w:t>
            </w:r>
            <w:r>
              <w:rPr>
                <w:rFonts w:ascii="Calibri"/>
              </w:rPr>
              <w:fldChar w:fldCharType="begin">
                <w:fldData xml:space="preserve">PEVuZE5vdGU+PENpdGU+PEF1dGhvcj5LaHVsbGFyPC9BdXRob3I+PFllYXI+MjAxNjwvWWVhcj48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</w:fldData>
              </w:fldChar>
            </w:r>
            <w:r>
              <w:rPr>
                <w:rFonts w:ascii="Calibri"/>
              </w:rPr>
              <w:instrText xml:space="preserve"> ADDIN EN.CITE </w:instrText>
            </w:r>
            <w:r>
              <w:rPr>
                <w:rFonts w:ascii="Calibri"/>
              </w:rPr>
              <w:fldChar w:fldCharType="begin">
                <w:fldData xml:space="preserve">PEVuZE5vdGU+PENpdGU+PEF1dGhvcj5LaHVsbGFyPC9BdXRob3I+PFllYXI+MjAxNjwvWWVhcj48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</w:fldData>
              </w:fldChar>
            </w:r>
            <w:r>
              <w:rPr>
                <w:rFonts w:ascii="Calibri"/>
              </w:rPr>
              <w:instrText xml:space="preserve"> ADDIN EN.CITE.DATA </w:instrText>
            </w:r>
            <w:r>
              <w:rPr>
                <w:rFonts w:ascii="Calibri"/>
              </w:rPr>
            </w:r>
            <w:r>
              <w:rPr>
                <w:rFonts w:ascii="Calibri"/>
              </w:rPr>
              <w:fldChar w:fldCharType="end"/>
            </w:r>
            <w:r>
              <w:rPr>
                <w:rFonts w:ascii="Calibri"/>
              </w:rPr>
            </w:r>
            <w:r>
              <w:rPr>
                <w:rFonts w:ascii="Calibri"/>
              </w:rPr>
              <w:fldChar w:fldCharType="separate"/>
            </w:r>
            <w:r>
              <w:rPr>
                <w:rFonts w:ascii="Calibri"/>
                <w:noProof/>
              </w:rPr>
              <w:t>[14]</w:t>
            </w:r>
            <w:r>
              <w:rPr>
                <w:rFonts w:ascii="Calibri"/>
              </w:rPr>
              <w:fldChar w:fldCharType="end"/>
            </w:r>
          </w:p>
        </w:tc>
        <w:tc>
          <w:tcPr>
            <w:tcW w:w="6043" w:type="dxa"/>
            <w:tcBorders>
              <w:top w:val="nil"/>
              <w:left w:val="single" w:sz="8" w:space="0" w:color="000000"/>
              <w:bottom w:val="nil"/>
              <w:right w:val="single" w:sz="8" w:space="0" w:color="000000"/>
            </w:tcBorders>
          </w:tcPr>
          <w:p w14:paraId="7DC8F73B" w14:textId="77777777" w:rsidR="00375BE5" w:rsidRDefault="00375BE5" w:rsidP="00375BE5"/>
        </w:tc>
        <w:tc>
          <w:tcPr>
            <w:tcW w:w="4318" w:type="dxa"/>
            <w:tcBorders>
              <w:top w:val="nil"/>
              <w:left w:val="single" w:sz="8" w:space="0" w:color="000000"/>
              <w:bottom w:val="nil"/>
              <w:right w:val="single" w:sz="8" w:space="0" w:color="000000"/>
            </w:tcBorders>
          </w:tcPr>
          <w:p w14:paraId="21C17D95" w14:textId="77777777" w:rsidR="00375BE5" w:rsidRDefault="00375BE5" w:rsidP="00375BE5"/>
        </w:tc>
        <w:tc>
          <w:tcPr>
            <w:tcW w:w="1757" w:type="dxa"/>
            <w:vMerge/>
            <w:tcBorders>
              <w:left w:val="single" w:sz="8" w:space="0" w:color="000000"/>
              <w:right w:val="single" w:sz="8" w:space="0" w:color="000000"/>
            </w:tcBorders>
          </w:tcPr>
          <w:p w14:paraId="16FB8D61" w14:textId="77777777" w:rsidR="00375BE5" w:rsidRDefault="00375BE5" w:rsidP="00375BE5"/>
        </w:tc>
      </w:tr>
      <w:tr w:rsidR="00375BE5" w14:paraId="598632B1" w14:textId="77777777" w:rsidTr="00375BE5">
        <w:trPr>
          <w:trHeight w:hRule="exact" w:val="290"/>
        </w:trPr>
        <w:tc>
          <w:tcPr>
            <w:tcW w:w="1675" w:type="dxa"/>
            <w:tcBorders>
              <w:top w:val="nil"/>
              <w:left w:val="single" w:sz="8" w:space="0" w:color="000000"/>
              <w:bottom w:val="nil"/>
              <w:right w:val="single" w:sz="8" w:space="0" w:color="000000"/>
            </w:tcBorders>
          </w:tcPr>
          <w:p w14:paraId="77A63B96" w14:textId="77777777" w:rsidR="00375BE5" w:rsidRDefault="00375BE5" w:rsidP="00375BE5">
            <w:pPr>
              <w:pStyle w:val="TableParagraph"/>
              <w:spacing w:line="260" w:lineRule="exact"/>
              <w:ind w:left="27"/>
              <w:rPr>
                <w:rFonts w:ascii="Calibri" w:eastAsia="Calibri" w:hAnsi="Calibri" w:cs="Calibri"/>
              </w:rPr>
            </w:pPr>
          </w:p>
        </w:tc>
        <w:tc>
          <w:tcPr>
            <w:tcW w:w="6043" w:type="dxa"/>
            <w:tcBorders>
              <w:top w:val="nil"/>
              <w:left w:val="single" w:sz="8" w:space="0" w:color="000000"/>
              <w:bottom w:val="nil"/>
              <w:right w:val="single" w:sz="8" w:space="0" w:color="000000"/>
            </w:tcBorders>
          </w:tcPr>
          <w:p w14:paraId="3F48D47D" w14:textId="77777777" w:rsidR="00375BE5" w:rsidRDefault="00375BE5" w:rsidP="00375BE5">
            <w:pPr>
              <w:pStyle w:val="TableParagraph"/>
              <w:spacing w:line="260" w:lineRule="exact"/>
              <w:ind w:left="27"/>
              <w:rPr>
                <w:rFonts w:ascii="Calibri" w:eastAsia="Calibri" w:hAnsi="Calibri" w:cs="Calibri"/>
              </w:rPr>
            </w:pPr>
            <w:r>
              <w:rPr>
                <w:rFonts w:ascii="Calibri"/>
              </w:rPr>
              <w:t>Adjusted mean change from baseline number of micturitions /24</w:t>
            </w:r>
          </w:p>
        </w:tc>
        <w:tc>
          <w:tcPr>
            <w:tcW w:w="4318" w:type="dxa"/>
            <w:tcBorders>
              <w:top w:val="nil"/>
              <w:left w:val="single" w:sz="8" w:space="0" w:color="000000"/>
              <w:bottom w:val="nil"/>
              <w:right w:val="single" w:sz="8" w:space="0" w:color="000000"/>
            </w:tcBorders>
          </w:tcPr>
          <w:p w14:paraId="680CA7EF" w14:textId="77777777" w:rsidR="00375BE5" w:rsidRDefault="00375BE5" w:rsidP="00375BE5">
            <w:pPr>
              <w:pStyle w:val="TableParagraph"/>
              <w:spacing w:line="259" w:lineRule="exact"/>
              <w:ind w:left="27"/>
              <w:rPr>
                <w:rFonts w:ascii="Calibri" w:eastAsia="Calibri" w:hAnsi="Calibri" w:cs="Calibri"/>
              </w:rPr>
            </w:pPr>
            <w:r>
              <w:rPr>
                <w:rFonts w:ascii="Calibri"/>
              </w:rPr>
              <w:t>Serious adverse events: 14/493 (2.8%) vs.</w:t>
            </w:r>
          </w:p>
        </w:tc>
        <w:tc>
          <w:tcPr>
            <w:tcW w:w="1757" w:type="dxa"/>
            <w:vMerge/>
            <w:tcBorders>
              <w:left w:val="single" w:sz="8" w:space="0" w:color="000000"/>
              <w:right w:val="single" w:sz="8" w:space="0" w:color="000000"/>
            </w:tcBorders>
          </w:tcPr>
          <w:p w14:paraId="48936493" w14:textId="77777777" w:rsidR="00375BE5" w:rsidRDefault="00375BE5" w:rsidP="00375BE5"/>
        </w:tc>
      </w:tr>
      <w:tr w:rsidR="00375BE5" w14:paraId="1E49A454" w14:textId="77777777" w:rsidTr="00375BE5">
        <w:trPr>
          <w:trHeight w:hRule="exact" w:val="290"/>
        </w:trPr>
        <w:tc>
          <w:tcPr>
            <w:tcW w:w="1675" w:type="dxa"/>
            <w:tcBorders>
              <w:top w:val="nil"/>
              <w:left w:val="single" w:sz="8" w:space="0" w:color="000000"/>
              <w:bottom w:val="nil"/>
              <w:right w:val="single" w:sz="8" w:space="0" w:color="000000"/>
            </w:tcBorders>
          </w:tcPr>
          <w:p w14:paraId="0C53A199" w14:textId="77777777" w:rsidR="00375BE5" w:rsidRDefault="00375BE5" w:rsidP="00375BE5"/>
        </w:tc>
        <w:tc>
          <w:tcPr>
            <w:tcW w:w="6043" w:type="dxa"/>
            <w:tcBorders>
              <w:top w:val="nil"/>
              <w:left w:val="single" w:sz="8" w:space="0" w:color="000000"/>
              <w:bottom w:val="nil"/>
              <w:right w:val="single" w:sz="8" w:space="0" w:color="000000"/>
            </w:tcBorders>
          </w:tcPr>
          <w:p w14:paraId="7F6B1044"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h (SE); ‐1.93 (0.111) vs. ‐1.59 (0.111)</w:t>
            </w:r>
          </w:p>
        </w:tc>
        <w:tc>
          <w:tcPr>
            <w:tcW w:w="4318" w:type="dxa"/>
            <w:tcBorders>
              <w:top w:val="nil"/>
              <w:left w:val="single" w:sz="8" w:space="0" w:color="000000"/>
              <w:bottom w:val="nil"/>
              <w:right w:val="single" w:sz="8" w:space="0" w:color="000000"/>
            </w:tcBorders>
          </w:tcPr>
          <w:p w14:paraId="495C0EEB" w14:textId="77777777" w:rsidR="00375BE5" w:rsidRDefault="00375BE5" w:rsidP="00375BE5">
            <w:pPr>
              <w:pStyle w:val="TableParagraph"/>
              <w:spacing w:line="259" w:lineRule="exact"/>
              <w:ind w:left="27"/>
              <w:rPr>
                <w:rFonts w:ascii="Calibri" w:eastAsia="Calibri" w:hAnsi="Calibri" w:cs="Calibri"/>
              </w:rPr>
            </w:pPr>
            <w:r>
              <w:rPr>
                <w:rFonts w:ascii="Calibri"/>
              </w:rPr>
              <w:t>11/495 (2.2%)</w:t>
            </w:r>
          </w:p>
        </w:tc>
        <w:tc>
          <w:tcPr>
            <w:tcW w:w="1757" w:type="dxa"/>
            <w:vMerge/>
            <w:tcBorders>
              <w:left w:val="single" w:sz="8" w:space="0" w:color="000000"/>
              <w:right w:val="single" w:sz="8" w:space="0" w:color="000000"/>
            </w:tcBorders>
          </w:tcPr>
          <w:p w14:paraId="6BB51DEB" w14:textId="77777777" w:rsidR="00375BE5" w:rsidRDefault="00375BE5" w:rsidP="00375BE5"/>
        </w:tc>
      </w:tr>
      <w:tr w:rsidR="00375BE5" w14:paraId="36A2581B" w14:textId="77777777" w:rsidTr="00375BE5">
        <w:trPr>
          <w:trHeight w:hRule="exact" w:val="290"/>
        </w:trPr>
        <w:tc>
          <w:tcPr>
            <w:tcW w:w="1675" w:type="dxa"/>
            <w:tcBorders>
              <w:top w:val="nil"/>
              <w:left w:val="single" w:sz="8" w:space="0" w:color="000000"/>
              <w:bottom w:val="nil"/>
              <w:right w:val="single" w:sz="8" w:space="0" w:color="000000"/>
            </w:tcBorders>
          </w:tcPr>
          <w:p w14:paraId="0A31E9FC" w14:textId="77777777" w:rsidR="00375BE5" w:rsidRDefault="00375BE5" w:rsidP="00375BE5">
            <w:pPr>
              <w:pStyle w:val="TableParagraph"/>
              <w:spacing w:line="259" w:lineRule="exact"/>
              <w:ind w:left="27"/>
              <w:rPr>
                <w:rFonts w:ascii="Calibri" w:eastAsia="Calibri" w:hAnsi="Calibri" w:cs="Calibri"/>
              </w:rPr>
            </w:pPr>
            <w:r>
              <w:rPr>
                <w:rFonts w:ascii="Calibri"/>
              </w:rPr>
              <w:t>N = 1,987</w:t>
            </w:r>
          </w:p>
        </w:tc>
        <w:tc>
          <w:tcPr>
            <w:tcW w:w="6043" w:type="dxa"/>
            <w:tcBorders>
              <w:top w:val="nil"/>
              <w:left w:val="single" w:sz="8" w:space="0" w:color="000000"/>
              <w:bottom w:val="nil"/>
              <w:right w:val="single" w:sz="8" w:space="0" w:color="000000"/>
            </w:tcBorders>
          </w:tcPr>
          <w:p w14:paraId="37EA1641" w14:textId="77777777" w:rsidR="00375BE5" w:rsidRDefault="00375BE5" w:rsidP="00375BE5"/>
        </w:tc>
        <w:tc>
          <w:tcPr>
            <w:tcW w:w="4318" w:type="dxa"/>
            <w:tcBorders>
              <w:top w:val="nil"/>
              <w:left w:val="single" w:sz="8" w:space="0" w:color="000000"/>
              <w:bottom w:val="nil"/>
              <w:right w:val="single" w:sz="8" w:space="0" w:color="000000"/>
            </w:tcBorders>
          </w:tcPr>
          <w:p w14:paraId="2A648DD0" w14:textId="77777777" w:rsidR="00375BE5" w:rsidRDefault="00375BE5" w:rsidP="00375BE5"/>
        </w:tc>
        <w:tc>
          <w:tcPr>
            <w:tcW w:w="1757" w:type="dxa"/>
            <w:vMerge/>
            <w:tcBorders>
              <w:left w:val="single" w:sz="8" w:space="0" w:color="000000"/>
              <w:right w:val="single" w:sz="8" w:space="0" w:color="000000"/>
            </w:tcBorders>
          </w:tcPr>
          <w:p w14:paraId="6EA12200" w14:textId="77777777" w:rsidR="00375BE5" w:rsidRDefault="00375BE5" w:rsidP="00375BE5"/>
        </w:tc>
      </w:tr>
      <w:tr w:rsidR="00375BE5" w14:paraId="4AB12D22" w14:textId="77777777" w:rsidTr="00375BE5">
        <w:trPr>
          <w:trHeight w:hRule="exact" w:val="290"/>
        </w:trPr>
        <w:tc>
          <w:tcPr>
            <w:tcW w:w="1675" w:type="dxa"/>
            <w:tcBorders>
              <w:top w:val="nil"/>
              <w:left w:val="single" w:sz="8" w:space="0" w:color="000000"/>
              <w:bottom w:val="nil"/>
              <w:right w:val="single" w:sz="8" w:space="0" w:color="000000"/>
            </w:tcBorders>
          </w:tcPr>
          <w:p w14:paraId="0D1AD243" w14:textId="77777777" w:rsidR="00375BE5" w:rsidRDefault="00375BE5" w:rsidP="00375BE5">
            <w:pPr>
              <w:pStyle w:val="TableParagraph"/>
              <w:spacing w:line="260" w:lineRule="exact"/>
              <w:ind w:left="27"/>
              <w:rPr>
                <w:rFonts w:ascii="Calibri" w:eastAsia="Calibri" w:hAnsi="Calibri" w:cs="Calibri"/>
              </w:rPr>
            </w:pPr>
            <w:r>
              <w:rPr>
                <w:rFonts w:ascii="Calibri"/>
              </w:rPr>
              <w:t>(n = 992)</w:t>
            </w:r>
          </w:p>
        </w:tc>
        <w:tc>
          <w:tcPr>
            <w:tcW w:w="6043" w:type="dxa"/>
            <w:tcBorders>
              <w:top w:val="nil"/>
              <w:left w:val="single" w:sz="8" w:space="0" w:color="000000"/>
              <w:bottom w:val="nil"/>
              <w:right w:val="single" w:sz="8" w:space="0" w:color="000000"/>
            </w:tcBorders>
          </w:tcPr>
          <w:p w14:paraId="59010EA2"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LSM change from baseline number of urgency episodes (grade</w:t>
            </w:r>
            <w:r>
              <w:rPr>
                <w:rFonts w:ascii="Calibri" w:eastAsia="Calibri" w:hAnsi="Calibri" w:cs="Calibri"/>
                <w:spacing w:val="3"/>
              </w:rPr>
              <w:t xml:space="preserve"> </w:t>
            </w:r>
            <w:r>
              <w:rPr>
                <w:rFonts w:ascii="Calibri" w:eastAsia="Calibri" w:hAnsi="Calibri" w:cs="Calibri"/>
              </w:rPr>
              <w:t>≥3)</w:t>
            </w:r>
          </w:p>
        </w:tc>
        <w:tc>
          <w:tcPr>
            <w:tcW w:w="4318" w:type="dxa"/>
            <w:tcBorders>
              <w:top w:val="nil"/>
              <w:left w:val="single" w:sz="8" w:space="0" w:color="000000"/>
              <w:bottom w:val="nil"/>
              <w:right w:val="single" w:sz="8" w:space="0" w:color="000000"/>
            </w:tcBorders>
          </w:tcPr>
          <w:p w14:paraId="189B42D5" w14:textId="77777777" w:rsidR="00375BE5" w:rsidRDefault="00375BE5" w:rsidP="00375BE5">
            <w:pPr>
              <w:pStyle w:val="TableParagraph"/>
              <w:spacing w:line="259" w:lineRule="exact"/>
              <w:ind w:left="27"/>
              <w:rPr>
                <w:rFonts w:ascii="Calibri" w:eastAsia="Calibri" w:hAnsi="Calibri" w:cs="Calibri"/>
              </w:rPr>
            </w:pPr>
            <w:r>
              <w:rPr>
                <w:rFonts w:ascii="Calibri"/>
              </w:rPr>
              <w:t>Specific adverse events (TEAE):</w:t>
            </w:r>
          </w:p>
        </w:tc>
        <w:tc>
          <w:tcPr>
            <w:tcW w:w="1757" w:type="dxa"/>
            <w:vMerge/>
            <w:tcBorders>
              <w:left w:val="single" w:sz="8" w:space="0" w:color="000000"/>
              <w:right w:val="single" w:sz="8" w:space="0" w:color="000000"/>
            </w:tcBorders>
          </w:tcPr>
          <w:p w14:paraId="175FA106" w14:textId="77777777" w:rsidR="00375BE5" w:rsidRDefault="00375BE5" w:rsidP="00375BE5"/>
        </w:tc>
      </w:tr>
      <w:tr w:rsidR="00375BE5" w14:paraId="75F7B677" w14:textId="77777777" w:rsidTr="00375BE5">
        <w:trPr>
          <w:trHeight w:hRule="exact" w:val="290"/>
        </w:trPr>
        <w:tc>
          <w:tcPr>
            <w:tcW w:w="1675" w:type="dxa"/>
            <w:tcBorders>
              <w:top w:val="nil"/>
              <w:left w:val="single" w:sz="8" w:space="0" w:color="000000"/>
              <w:bottom w:val="nil"/>
              <w:right w:val="single" w:sz="8" w:space="0" w:color="000000"/>
            </w:tcBorders>
          </w:tcPr>
          <w:p w14:paraId="0A1D55E9" w14:textId="77777777" w:rsidR="00375BE5" w:rsidRDefault="00375BE5" w:rsidP="00375BE5"/>
        </w:tc>
        <w:tc>
          <w:tcPr>
            <w:tcW w:w="6043" w:type="dxa"/>
            <w:tcBorders>
              <w:top w:val="nil"/>
              <w:left w:val="single" w:sz="8" w:space="0" w:color="000000"/>
              <w:bottom w:val="nil"/>
              <w:right w:val="single" w:sz="8" w:space="0" w:color="000000"/>
            </w:tcBorders>
          </w:tcPr>
          <w:p w14:paraId="227575FB"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/24 h (SE): ‐2.25 (0.152) vs. ‐2.07 (0.152)</w:t>
            </w:r>
          </w:p>
        </w:tc>
        <w:tc>
          <w:tcPr>
            <w:tcW w:w="4318" w:type="dxa"/>
            <w:tcBorders>
              <w:top w:val="nil"/>
              <w:left w:val="single" w:sz="8" w:space="0" w:color="000000"/>
              <w:bottom w:val="nil"/>
              <w:right w:val="single" w:sz="8" w:space="0" w:color="000000"/>
            </w:tcBorders>
          </w:tcPr>
          <w:p w14:paraId="0F3BE9B7"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‐Atrial fibrillation of medical importance:</w:t>
            </w:r>
          </w:p>
        </w:tc>
        <w:tc>
          <w:tcPr>
            <w:tcW w:w="1757" w:type="dxa"/>
            <w:vMerge/>
            <w:tcBorders>
              <w:left w:val="single" w:sz="8" w:space="0" w:color="000000"/>
              <w:right w:val="single" w:sz="8" w:space="0" w:color="000000"/>
            </w:tcBorders>
          </w:tcPr>
          <w:p w14:paraId="0881C88E" w14:textId="77777777" w:rsidR="00375BE5" w:rsidRDefault="00375BE5" w:rsidP="00375BE5"/>
        </w:tc>
      </w:tr>
      <w:tr w:rsidR="00375BE5" w14:paraId="16FFABCA" w14:textId="77777777" w:rsidTr="00375BE5">
        <w:trPr>
          <w:trHeight w:hRule="exact" w:val="290"/>
        </w:trPr>
        <w:tc>
          <w:tcPr>
            <w:tcW w:w="1675" w:type="dxa"/>
            <w:tcBorders>
              <w:top w:val="nil"/>
              <w:left w:val="single" w:sz="8" w:space="0" w:color="000000"/>
              <w:bottom w:val="nil"/>
              <w:right w:val="single" w:sz="8" w:space="0" w:color="000000"/>
            </w:tcBorders>
          </w:tcPr>
          <w:p w14:paraId="3B1FECFD" w14:textId="77777777" w:rsidR="00375BE5" w:rsidRDefault="00375BE5" w:rsidP="00375BE5">
            <w:pPr>
              <w:pStyle w:val="TableParagraph"/>
              <w:spacing w:line="260" w:lineRule="exact"/>
              <w:ind w:left="27"/>
              <w:rPr>
                <w:rFonts w:ascii="Calibri" w:eastAsia="Calibri" w:hAnsi="Calibri" w:cs="Calibri"/>
              </w:rPr>
            </w:pPr>
            <w:r>
              <w:rPr>
                <w:rFonts w:ascii="Calibri"/>
              </w:rPr>
              <w:t>Europe, Australia</w:t>
            </w:r>
          </w:p>
        </w:tc>
        <w:tc>
          <w:tcPr>
            <w:tcW w:w="6043" w:type="dxa"/>
            <w:tcBorders>
              <w:top w:val="nil"/>
              <w:left w:val="single" w:sz="8" w:space="0" w:color="000000"/>
              <w:bottom w:val="nil"/>
              <w:right w:val="single" w:sz="8" w:space="0" w:color="000000"/>
            </w:tcBorders>
          </w:tcPr>
          <w:p w14:paraId="52D38631" w14:textId="77777777" w:rsidR="00375BE5" w:rsidRDefault="00375BE5" w:rsidP="00375BE5"/>
        </w:tc>
        <w:tc>
          <w:tcPr>
            <w:tcW w:w="4318" w:type="dxa"/>
            <w:tcBorders>
              <w:top w:val="nil"/>
              <w:left w:val="single" w:sz="8" w:space="0" w:color="000000"/>
              <w:bottom w:val="nil"/>
              <w:right w:val="single" w:sz="8" w:space="0" w:color="000000"/>
            </w:tcBorders>
          </w:tcPr>
          <w:p w14:paraId="17CFEF4D" w14:textId="77777777" w:rsidR="00375BE5" w:rsidRDefault="00375BE5" w:rsidP="00375BE5">
            <w:pPr>
              <w:pStyle w:val="TableParagraph"/>
              <w:spacing w:line="259" w:lineRule="exact"/>
              <w:ind w:left="27"/>
              <w:rPr>
                <w:rFonts w:ascii="Calibri" w:eastAsia="Calibri" w:hAnsi="Calibri" w:cs="Calibri"/>
              </w:rPr>
            </w:pPr>
            <w:r>
              <w:rPr>
                <w:rFonts w:ascii="Calibri"/>
              </w:rPr>
              <w:t>2/493 (0.4%) vs. 5/495 (1.0%)</w:t>
            </w:r>
          </w:p>
        </w:tc>
        <w:tc>
          <w:tcPr>
            <w:tcW w:w="1757" w:type="dxa"/>
            <w:vMerge/>
            <w:tcBorders>
              <w:left w:val="single" w:sz="8" w:space="0" w:color="000000"/>
              <w:right w:val="single" w:sz="8" w:space="0" w:color="000000"/>
            </w:tcBorders>
          </w:tcPr>
          <w:p w14:paraId="1F1C2D39" w14:textId="77777777" w:rsidR="00375BE5" w:rsidRDefault="00375BE5" w:rsidP="00375BE5"/>
        </w:tc>
      </w:tr>
      <w:tr w:rsidR="00375BE5" w14:paraId="51CD4EC9" w14:textId="77777777" w:rsidTr="00375BE5">
        <w:trPr>
          <w:trHeight w:hRule="exact" w:val="290"/>
        </w:trPr>
        <w:tc>
          <w:tcPr>
            <w:tcW w:w="1675" w:type="dxa"/>
            <w:tcBorders>
              <w:top w:val="nil"/>
              <w:left w:val="single" w:sz="8" w:space="0" w:color="000000"/>
              <w:bottom w:val="nil"/>
              <w:right w:val="single" w:sz="8" w:space="0" w:color="000000"/>
            </w:tcBorders>
          </w:tcPr>
          <w:p w14:paraId="696E342E" w14:textId="77777777" w:rsidR="00375BE5" w:rsidRDefault="00375BE5" w:rsidP="00375BE5"/>
        </w:tc>
        <w:tc>
          <w:tcPr>
            <w:tcW w:w="6043" w:type="dxa"/>
            <w:tcBorders>
              <w:top w:val="nil"/>
              <w:left w:val="single" w:sz="8" w:space="0" w:color="000000"/>
              <w:bottom w:val="nil"/>
              <w:right w:val="single" w:sz="8" w:space="0" w:color="000000"/>
            </w:tcBorders>
          </w:tcPr>
          <w:p w14:paraId="43D4B3B5"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Adjusted mean change from baseline OAB‐q Symptom Bother</w:t>
            </w:r>
          </w:p>
        </w:tc>
        <w:tc>
          <w:tcPr>
            <w:tcW w:w="4318" w:type="dxa"/>
            <w:tcBorders>
              <w:top w:val="nil"/>
              <w:left w:val="single" w:sz="8" w:space="0" w:color="000000"/>
              <w:bottom w:val="nil"/>
              <w:right w:val="single" w:sz="8" w:space="0" w:color="000000"/>
            </w:tcBorders>
          </w:tcPr>
          <w:p w14:paraId="51FF0F47"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‐Constipation: 8/493 (1.6%) vs. 8/496 (1.6%)</w:t>
            </w:r>
          </w:p>
        </w:tc>
        <w:tc>
          <w:tcPr>
            <w:tcW w:w="1757" w:type="dxa"/>
            <w:vMerge/>
            <w:tcBorders>
              <w:left w:val="single" w:sz="8" w:space="0" w:color="000000"/>
              <w:right w:val="single" w:sz="8" w:space="0" w:color="000000"/>
            </w:tcBorders>
          </w:tcPr>
          <w:p w14:paraId="40F9FF8B" w14:textId="77777777" w:rsidR="00375BE5" w:rsidRDefault="00375BE5" w:rsidP="00375BE5"/>
        </w:tc>
      </w:tr>
      <w:tr w:rsidR="00375BE5" w14:paraId="610A86E0" w14:textId="77777777" w:rsidTr="00375BE5">
        <w:trPr>
          <w:trHeight w:hRule="exact" w:val="290"/>
        </w:trPr>
        <w:tc>
          <w:tcPr>
            <w:tcW w:w="1675" w:type="dxa"/>
            <w:tcBorders>
              <w:top w:val="nil"/>
              <w:left w:val="single" w:sz="8" w:space="0" w:color="000000"/>
              <w:bottom w:val="nil"/>
              <w:right w:val="single" w:sz="8" w:space="0" w:color="000000"/>
            </w:tcBorders>
          </w:tcPr>
          <w:p w14:paraId="4C546650" w14:textId="77777777" w:rsidR="00375BE5" w:rsidRDefault="00375BE5" w:rsidP="00375BE5">
            <w:pPr>
              <w:pStyle w:val="TableParagraph"/>
              <w:spacing w:line="260" w:lineRule="exact"/>
              <w:ind w:left="27"/>
              <w:rPr>
                <w:rFonts w:ascii="Calibri" w:eastAsia="Calibri" w:hAnsi="Calibri" w:cs="Calibri"/>
              </w:rPr>
            </w:pPr>
            <w:r>
              <w:rPr>
                <w:rFonts w:ascii="Calibri"/>
              </w:rPr>
              <w:t>SCORPIO</w:t>
            </w:r>
          </w:p>
        </w:tc>
        <w:tc>
          <w:tcPr>
            <w:tcW w:w="6043" w:type="dxa"/>
            <w:tcBorders>
              <w:top w:val="nil"/>
              <w:left w:val="single" w:sz="8" w:space="0" w:color="000000"/>
              <w:bottom w:val="nil"/>
              <w:right w:val="single" w:sz="8" w:space="0" w:color="000000"/>
            </w:tcBorders>
          </w:tcPr>
          <w:p w14:paraId="5CE5D71D"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score (SE): ‐19.6 (0.85) vs. ‐18.4 (0.85)</w:t>
            </w:r>
          </w:p>
        </w:tc>
        <w:tc>
          <w:tcPr>
            <w:tcW w:w="4318" w:type="dxa"/>
            <w:tcBorders>
              <w:top w:val="nil"/>
              <w:left w:val="single" w:sz="8" w:space="0" w:color="000000"/>
              <w:bottom w:val="nil"/>
              <w:right w:val="single" w:sz="8" w:space="0" w:color="000000"/>
            </w:tcBorders>
          </w:tcPr>
          <w:p w14:paraId="787A5B62" w14:textId="77777777" w:rsidR="00375BE5" w:rsidRDefault="00375BE5" w:rsidP="00375BE5">
            <w:pPr>
              <w:pStyle w:val="TableParagraph"/>
              <w:spacing w:line="259" w:lineRule="exact"/>
              <w:ind w:left="27"/>
              <w:rPr>
                <w:rFonts w:ascii="Calibri" w:eastAsia="Calibri" w:hAnsi="Calibri" w:cs="Calibri"/>
              </w:rPr>
            </w:pPr>
            <w:r>
              <w:rPr>
                <w:rFonts w:ascii="Calibri"/>
              </w:rPr>
              <w:t>vs. 10/495 (2.0%)</w:t>
            </w:r>
          </w:p>
        </w:tc>
        <w:tc>
          <w:tcPr>
            <w:tcW w:w="1757" w:type="dxa"/>
            <w:vMerge/>
            <w:tcBorders>
              <w:left w:val="single" w:sz="8" w:space="0" w:color="000000"/>
              <w:right w:val="single" w:sz="8" w:space="0" w:color="000000"/>
            </w:tcBorders>
          </w:tcPr>
          <w:p w14:paraId="0910B55E" w14:textId="77777777" w:rsidR="00375BE5" w:rsidRDefault="00375BE5" w:rsidP="00375BE5"/>
        </w:tc>
      </w:tr>
      <w:tr w:rsidR="00375BE5" w14:paraId="14F923B4" w14:textId="77777777" w:rsidTr="00375BE5">
        <w:trPr>
          <w:trHeight w:hRule="exact" w:val="290"/>
        </w:trPr>
        <w:tc>
          <w:tcPr>
            <w:tcW w:w="1675" w:type="dxa"/>
            <w:tcBorders>
              <w:top w:val="nil"/>
              <w:left w:val="single" w:sz="8" w:space="0" w:color="000000"/>
              <w:bottom w:val="nil"/>
              <w:right w:val="single" w:sz="8" w:space="0" w:color="000000"/>
            </w:tcBorders>
          </w:tcPr>
          <w:p w14:paraId="6BE53443" w14:textId="77777777" w:rsidR="00375BE5" w:rsidRDefault="00375BE5" w:rsidP="00375BE5"/>
        </w:tc>
        <w:tc>
          <w:tcPr>
            <w:tcW w:w="6043" w:type="dxa"/>
            <w:tcBorders>
              <w:top w:val="nil"/>
              <w:left w:val="single" w:sz="8" w:space="0" w:color="000000"/>
              <w:bottom w:val="nil"/>
              <w:right w:val="single" w:sz="8" w:space="0" w:color="000000"/>
            </w:tcBorders>
          </w:tcPr>
          <w:p w14:paraId="5312D5F7" w14:textId="77777777" w:rsidR="00375BE5" w:rsidRDefault="00375BE5" w:rsidP="00375BE5"/>
        </w:tc>
        <w:tc>
          <w:tcPr>
            <w:tcW w:w="4318" w:type="dxa"/>
            <w:tcBorders>
              <w:top w:val="nil"/>
              <w:left w:val="single" w:sz="8" w:space="0" w:color="000000"/>
              <w:bottom w:val="nil"/>
              <w:right w:val="single" w:sz="8" w:space="0" w:color="000000"/>
            </w:tcBorders>
          </w:tcPr>
          <w:p w14:paraId="14A746AA"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‐Dry mouth: 14/493 (2.8%) vs. 50/495 (10.1%)</w:t>
            </w:r>
          </w:p>
        </w:tc>
        <w:tc>
          <w:tcPr>
            <w:tcW w:w="1757" w:type="dxa"/>
            <w:vMerge/>
            <w:tcBorders>
              <w:left w:val="single" w:sz="8" w:space="0" w:color="000000"/>
              <w:right w:val="single" w:sz="8" w:space="0" w:color="000000"/>
            </w:tcBorders>
          </w:tcPr>
          <w:p w14:paraId="704EAABE" w14:textId="77777777" w:rsidR="00375BE5" w:rsidRDefault="00375BE5" w:rsidP="00375BE5"/>
        </w:tc>
      </w:tr>
      <w:tr w:rsidR="00375BE5" w14:paraId="04352873" w14:textId="77777777" w:rsidTr="00375BE5">
        <w:trPr>
          <w:trHeight w:hRule="exact" w:val="290"/>
        </w:trPr>
        <w:tc>
          <w:tcPr>
            <w:tcW w:w="1675" w:type="dxa"/>
            <w:vMerge w:val="restart"/>
            <w:tcBorders>
              <w:top w:val="nil"/>
              <w:left w:val="single" w:sz="8" w:space="0" w:color="000000"/>
              <w:right w:val="single" w:sz="8" w:space="0" w:color="000000"/>
            </w:tcBorders>
          </w:tcPr>
          <w:p w14:paraId="34DB5A6D" w14:textId="77777777" w:rsidR="00375BE5" w:rsidRDefault="00375BE5" w:rsidP="00375BE5">
            <w:pPr>
              <w:pStyle w:val="TableParagraph"/>
              <w:spacing w:line="260" w:lineRule="exact"/>
              <w:ind w:left="27"/>
              <w:rPr>
                <w:rFonts w:ascii="Calibri" w:eastAsia="Calibri" w:hAnsi="Calibri" w:cs="Calibri"/>
              </w:rPr>
            </w:pPr>
            <w:r>
              <w:rPr>
                <w:rFonts w:ascii="Calibri"/>
              </w:rPr>
              <w:t>(Good)</w:t>
            </w:r>
          </w:p>
        </w:tc>
        <w:tc>
          <w:tcPr>
            <w:tcW w:w="6043" w:type="dxa"/>
            <w:tcBorders>
              <w:top w:val="nil"/>
              <w:left w:val="single" w:sz="8" w:space="0" w:color="000000"/>
              <w:bottom w:val="nil"/>
              <w:right w:val="single" w:sz="8" w:space="0" w:color="000000"/>
            </w:tcBorders>
          </w:tcPr>
          <w:p w14:paraId="5E28DD9D"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Adjusted mean change from baseline PPBC score (SE): ‐1.0 (0.06)</w:t>
            </w:r>
          </w:p>
        </w:tc>
        <w:tc>
          <w:tcPr>
            <w:tcW w:w="4318" w:type="dxa"/>
            <w:vMerge w:val="restart"/>
            <w:tcBorders>
              <w:top w:val="nil"/>
              <w:left w:val="single" w:sz="8" w:space="0" w:color="000000"/>
              <w:right w:val="single" w:sz="8" w:space="0" w:color="000000"/>
            </w:tcBorders>
          </w:tcPr>
          <w:p w14:paraId="60CABDF4"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w:t>
            </w:r>
            <w:proofErr w:type="spellStart"/>
            <w:r>
              <w:rPr>
                <w:rFonts w:ascii="Calibri" w:eastAsia="Calibri" w:hAnsi="Calibri" w:cs="Calibri"/>
              </w:rPr>
              <w:t>QTc</w:t>
            </w:r>
            <w:proofErr w:type="spellEnd"/>
            <w:r>
              <w:rPr>
                <w:rFonts w:ascii="Calibri" w:eastAsia="Calibri" w:hAnsi="Calibri" w:cs="Calibri"/>
              </w:rPr>
              <w:t xml:space="preserve"> prolongation: 0/93 (0%) vs. 2/495 (0.4%)</w:t>
            </w:r>
          </w:p>
        </w:tc>
        <w:tc>
          <w:tcPr>
            <w:tcW w:w="1757" w:type="dxa"/>
            <w:vMerge/>
            <w:tcBorders>
              <w:left w:val="single" w:sz="8" w:space="0" w:color="000000"/>
              <w:right w:val="single" w:sz="8" w:space="0" w:color="000000"/>
            </w:tcBorders>
          </w:tcPr>
          <w:p w14:paraId="5CE62563" w14:textId="77777777" w:rsidR="00375BE5" w:rsidRDefault="00375BE5" w:rsidP="00375BE5"/>
        </w:tc>
      </w:tr>
      <w:tr w:rsidR="00375BE5" w14:paraId="39654440" w14:textId="77777777" w:rsidTr="00375BE5">
        <w:trPr>
          <w:trHeight w:hRule="exact" w:val="2312"/>
        </w:trPr>
        <w:tc>
          <w:tcPr>
            <w:tcW w:w="1675" w:type="dxa"/>
            <w:vMerge/>
            <w:tcBorders>
              <w:left w:val="single" w:sz="8" w:space="0" w:color="000000"/>
              <w:bottom w:val="single" w:sz="8" w:space="0" w:color="000000"/>
              <w:right w:val="single" w:sz="8" w:space="0" w:color="000000"/>
            </w:tcBorders>
          </w:tcPr>
          <w:p w14:paraId="065D8352" w14:textId="77777777" w:rsidR="00375BE5" w:rsidRDefault="00375BE5" w:rsidP="00375BE5"/>
        </w:tc>
        <w:tc>
          <w:tcPr>
            <w:tcW w:w="6043" w:type="dxa"/>
            <w:tcBorders>
              <w:top w:val="nil"/>
              <w:left w:val="single" w:sz="8" w:space="0" w:color="000000"/>
              <w:bottom w:val="single" w:sz="8" w:space="0" w:color="000000"/>
              <w:right w:val="single" w:sz="8" w:space="0" w:color="000000"/>
            </w:tcBorders>
          </w:tcPr>
          <w:p w14:paraId="4C839577" w14:textId="5E22C58C" w:rsidR="00777B43" w:rsidRDefault="00375BE5" w:rsidP="00375BE5">
            <w:pPr>
              <w:pStyle w:val="TableParagraph"/>
              <w:spacing w:line="259" w:lineRule="exact"/>
              <w:ind w:left="27"/>
              <w:rPr>
                <w:rFonts w:ascii="Calibri" w:eastAsia="Calibri" w:hAnsi="Calibri" w:cs="Calibri"/>
              </w:rPr>
            </w:pPr>
            <w:r>
              <w:rPr>
                <w:rFonts w:ascii="Calibri" w:eastAsia="Calibri" w:hAnsi="Calibri" w:cs="Calibri"/>
              </w:rPr>
              <w:t>vs. ‐1.0 (0.06)</w:t>
            </w:r>
          </w:p>
          <w:p w14:paraId="770183E4" w14:textId="102DC196" w:rsidR="00777B43" w:rsidRDefault="00777B43" w:rsidP="00777B43"/>
          <w:p w14:paraId="46683F6E" w14:textId="038830E3" w:rsidR="00375BE5" w:rsidRPr="00777B43" w:rsidRDefault="00777B43" w:rsidP="00777B43">
            <w:r w:rsidRPr="00777B43">
              <w:t>Zero incontinence for 3 days per diary</w:t>
            </w:r>
            <w:r>
              <w:t xml:space="preserve"> (%)</w:t>
            </w:r>
            <w:r w:rsidRPr="00777B43">
              <w:t>: 13</w:t>
            </w:r>
            <w:r>
              <w:t>2/293 (45.1) vs. 142/300 (47.3</w:t>
            </w:r>
            <w:r w:rsidRPr="00777B43">
              <w:t>)</w:t>
            </w:r>
          </w:p>
        </w:tc>
        <w:tc>
          <w:tcPr>
            <w:tcW w:w="4318" w:type="dxa"/>
            <w:vMerge/>
            <w:tcBorders>
              <w:left w:val="single" w:sz="8" w:space="0" w:color="000000"/>
              <w:bottom w:val="single" w:sz="8" w:space="0" w:color="000000"/>
              <w:right w:val="single" w:sz="8" w:space="0" w:color="000000"/>
            </w:tcBorders>
          </w:tcPr>
          <w:p w14:paraId="6F09C44E" w14:textId="77777777" w:rsidR="00375BE5" w:rsidRDefault="00375BE5" w:rsidP="00375BE5"/>
        </w:tc>
        <w:tc>
          <w:tcPr>
            <w:tcW w:w="1757" w:type="dxa"/>
            <w:vMerge/>
            <w:tcBorders>
              <w:left w:val="single" w:sz="8" w:space="0" w:color="000000"/>
              <w:bottom w:val="single" w:sz="8" w:space="0" w:color="000000"/>
              <w:right w:val="single" w:sz="8" w:space="0" w:color="000000"/>
            </w:tcBorders>
          </w:tcPr>
          <w:p w14:paraId="64BCC883" w14:textId="77777777" w:rsidR="00375BE5" w:rsidRDefault="00375BE5" w:rsidP="00375BE5"/>
        </w:tc>
      </w:tr>
    </w:tbl>
    <w:p w14:paraId="7CF80BFC" w14:textId="77777777" w:rsidR="00375BE5" w:rsidRDefault="00375BE5" w:rsidP="00375BE5">
      <w:pPr>
        <w:sectPr w:rsidR="00375BE5">
          <w:pgSz w:w="15840" w:h="12240" w:orient="landscape"/>
          <w:pgMar w:top="1000" w:right="920" w:bottom="280" w:left="900" w:header="720" w:footer="720" w:gutter="0"/>
          <w:cols w:space="720"/>
        </w:sectPr>
      </w:pPr>
    </w:p>
    <w:p w14:paraId="52F0C05A" w14:textId="77777777" w:rsidR="00375BE5" w:rsidRDefault="00375BE5" w:rsidP="00375BE5">
      <w:pPr>
        <w:spacing w:before="10"/>
        <w:rPr>
          <w:rFonts w:ascii="Times New Roman" w:eastAsia="Times New Roman" w:hAnsi="Times New Roman" w:cs="Times New Roman"/>
          <w:sz w:val="6"/>
          <w:szCs w:val="6"/>
        </w:rPr>
      </w:pPr>
    </w:p>
    <w:tbl>
      <w:tblPr>
        <w:tblW w:w="0" w:type="auto"/>
        <w:tblInd w:w="106" w:type="dxa"/>
        <w:tblLayout w:type="fixed"/>
        <w:tblCellMar>
          <w:left w:w="0" w:type="dxa"/>
          <w:right w:w="0" w:type="dxa"/>
        </w:tblCellMar>
        <w:tblLook w:val="01E0" w:firstRow="1" w:lastRow="1" w:firstColumn="1" w:lastColumn="1" w:noHBand="0" w:noVBand="0"/>
      </w:tblPr>
      <w:tblGrid>
        <w:gridCol w:w="1675"/>
        <w:gridCol w:w="1224"/>
        <w:gridCol w:w="2803"/>
        <w:gridCol w:w="998"/>
        <w:gridCol w:w="3545"/>
      </w:tblGrid>
      <w:tr w:rsidR="00375BE5" w14:paraId="13BD33A2" w14:textId="77777777" w:rsidTr="00375BE5">
        <w:trPr>
          <w:trHeight w:hRule="exact" w:val="2323"/>
        </w:trPr>
        <w:tc>
          <w:tcPr>
            <w:tcW w:w="1675" w:type="dxa"/>
            <w:tcBorders>
              <w:top w:val="single" w:sz="8" w:space="0" w:color="000000"/>
              <w:left w:val="single" w:sz="8" w:space="0" w:color="000000"/>
              <w:bottom w:val="single" w:sz="8" w:space="0" w:color="000000"/>
              <w:right w:val="single" w:sz="8" w:space="0" w:color="000000"/>
            </w:tcBorders>
            <w:shd w:val="clear" w:color="auto" w:fill="E2EFDA"/>
          </w:tcPr>
          <w:p w14:paraId="791015A2" w14:textId="77777777" w:rsidR="00375BE5" w:rsidRDefault="00375BE5" w:rsidP="00375BE5">
            <w:pPr>
              <w:pStyle w:val="TableParagraph"/>
              <w:spacing w:before="10"/>
              <w:rPr>
                <w:rFonts w:ascii="Times New Roman" w:eastAsia="Times New Roman" w:hAnsi="Times New Roman" w:cs="Times New Roman"/>
                <w:sz w:val="24"/>
                <w:szCs w:val="24"/>
              </w:rPr>
            </w:pPr>
          </w:p>
          <w:p w14:paraId="791AD8FD" w14:textId="77777777" w:rsidR="00375BE5" w:rsidRDefault="00375BE5" w:rsidP="00375BE5">
            <w:pPr>
              <w:pStyle w:val="TableParagraph"/>
              <w:spacing w:line="259" w:lineRule="auto"/>
              <w:ind w:left="27" w:right="101"/>
              <w:rPr>
                <w:rFonts w:ascii="Calibri" w:eastAsia="Calibri" w:hAnsi="Calibri" w:cs="Calibri"/>
              </w:rPr>
            </w:pPr>
            <w:r>
              <w:rPr>
                <w:rFonts w:ascii="Calibri"/>
                <w:b/>
              </w:rPr>
              <w:t>Author, Year Total Population (Included population) Country</w:t>
            </w:r>
          </w:p>
          <w:p w14:paraId="16036CE8" w14:textId="77777777" w:rsidR="00375BE5" w:rsidRDefault="00375BE5" w:rsidP="00375BE5">
            <w:pPr>
              <w:pStyle w:val="TableParagraph"/>
              <w:spacing w:line="259" w:lineRule="auto"/>
              <w:ind w:left="27" w:right="225"/>
              <w:rPr>
                <w:rFonts w:ascii="Calibri" w:eastAsia="Calibri" w:hAnsi="Calibri" w:cs="Calibri"/>
              </w:rPr>
            </w:pPr>
            <w:r>
              <w:rPr>
                <w:rFonts w:ascii="Calibri"/>
                <w:b/>
              </w:rPr>
              <w:t>Trial name (Quality rating)</w:t>
            </w:r>
          </w:p>
        </w:tc>
        <w:tc>
          <w:tcPr>
            <w:tcW w:w="1224" w:type="dxa"/>
            <w:tcBorders>
              <w:top w:val="single" w:sz="8" w:space="0" w:color="000000"/>
              <w:left w:val="single" w:sz="8" w:space="0" w:color="000000"/>
              <w:bottom w:val="single" w:sz="8" w:space="0" w:color="000000"/>
              <w:right w:val="single" w:sz="8" w:space="0" w:color="000000"/>
            </w:tcBorders>
            <w:shd w:val="clear" w:color="auto" w:fill="E2EFDA"/>
          </w:tcPr>
          <w:p w14:paraId="1C75B1A9" w14:textId="77777777" w:rsidR="00375BE5" w:rsidRDefault="00375BE5" w:rsidP="00375BE5">
            <w:pPr>
              <w:pStyle w:val="TableParagraph"/>
              <w:rPr>
                <w:rFonts w:ascii="Times New Roman" w:eastAsia="Times New Roman" w:hAnsi="Times New Roman" w:cs="Times New Roman"/>
              </w:rPr>
            </w:pPr>
          </w:p>
          <w:p w14:paraId="6A2D6EC4" w14:textId="77777777" w:rsidR="00375BE5" w:rsidRDefault="00375BE5" w:rsidP="00375BE5">
            <w:pPr>
              <w:pStyle w:val="TableParagraph"/>
              <w:rPr>
                <w:rFonts w:ascii="Times New Roman" w:eastAsia="Times New Roman" w:hAnsi="Times New Roman" w:cs="Times New Roman"/>
              </w:rPr>
            </w:pPr>
          </w:p>
          <w:p w14:paraId="6BFF5541" w14:textId="77777777" w:rsidR="00375BE5" w:rsidRDefault="00375BE5" w:rsidP="00375BE5">
            <w:pPr>
              <w:pStyle w:val="TableParagraph"/>
              <w:rPr>
                <w:rFonts w:ascii="Times New Roman" w:eastAsia="Times New Roman" w:hAnsi="Times New Roman" w:cs="Times New Roman"/>
              </w:rPr>
            </w:pPr>
          </w:p>
          <w:p w14:paraId="3D7688B6" w14:textId="77777777" w:rsidR="00375BE5" w:rsidRDefault="00375BE5" w:rsidP="00375BE5">
            <w:pPr>
              <w:pStyle w:val="TableParagraph"/>
              <w:rPr>
                <w:rFonts w:ascii="Times New Roman" w:eastAsia="Times New Roman" w:hAnsi="Times New Roman" w:cs="Times New Roman"/>
              </w:rPr>
            </w:pPr>
          </w:p>
          <w:p w14:paraId="07678FC1" w14:textId="77777777" w:rsidR="00375BE5" w:rsidRDefault="00375BE5" w:rsidP="00375BE5">
            <w:pPr>
              <w:pStyle w:val="TableParagraph"/>
              <w:rPr>
                <w:rFonts w:ascii="Times New Roman" w:eastAsia="Times New Roman" w:hAnsi="Times New Roman" w:cs="Times New Roman"/>
              </w:rPr>
            </w:pPr>
          </w:p>
          <w:p w14:paraId="2B02863A" w14:textId="77777777" w:rsidR="00375BE5" w:rsidRDefault="00375BE5" w:rsidP="00375BE5">
            <w:pPr>
              <w:pStyle w:val="TableParagraph"/>
              <w:rPr>
                <w:rFonts w:ascii="Times New Roman" w:eastAsia="Times New Roman" w:hAnsi="Times New Roman" w:cs="Times New Roman"/>
              </w:rPr>
            </w:pPr>
          </w:p>
          <w:p w14:paraId="1AE431DE" w14:textId="77777777" w:rsidR="00375BE5" w:rsidRDefault="00375BE5" w:rsidP="00375BE5">
            <w:pPr>
              <w:pStyle w:val="TableParagraph"/>
              <w:rPr>
                <w:rFonts w:ascii="Times New Roman" w:eastAsia="Times New Roman" w:hAnsi="Times New Roman" w:cs="Times New Roman"/>
              </w:rPr>
            </w:pPr>
          </w:p>
          <w:p w14:paraId="3F59E079" w14:textId="77777777" w:rsidR="00375BE5" w:rsidRDefault="00375BE5" w:rsidP="00375BE5">
            <w:pPr>
              <w:pStyle w:val="TableParagraph"/>
              <w:spacing w:before="5"/>
              <w:rPr>
                <w:rFonts w:ascii="Times New Roman" w:eastAsia="Times New Roman" w:hAnsi="Times New Roman" w:cs="Times New Roman"/>
              </w:rPr>
            </w:pPr>
          </w:p>
          <w:p w14:paraId="76055F17" w14:textId="77777777" w:rsidR="00375BE5" w:rsidRDefault="00375BE5" w:rsidP="00375BE5">
            <w:pPr>
              <w:pStyle w:val="TableParagraph"/>
              <w:ind w:left="28"/>
              <w:rPr>
                <w:rFonts w:ascii="Calibri" w:eastAsia="Calibri" w:hAnsi="Calibri" w:cs="Calibri"/>
              </w:rPr>
            </w:pPr>
            <w:r>
              <w:rPr>
                <w:rFonts w:ascii="Calibri"/>
                <w:b/>
              </w:rPr>
              <w:t>Population</w:t>
            </w:r>
          </w:p>
        </w:tc>
        <w:tc>
          <w:tcPr>
            <w:tcW w:w="2803" w:type="dxa"/>
            <w:tcBorders>
              <w:top w:val="single" w:sz="8" w:space="0" w:color="000000"/>
              <w:left w:val="single" w:sz="8" w:space="0" w:color="000000"/>
              <w:bottom w:val="single" w:sz="8" w:space="0" w:color="000000"/>
              <w:right w:val="single" w:sz="8" w:space="0" w:color="000000"/>
            </w:tcBorders>
            <w:shd w:val="clear" w:color="auto" w:fill="E2EFDA"/>
          </w:tcPr>
          <w:p w14:paraId="471DED17" w14:textId="77777777" w:rsidR="00375BE5" w:rsidRDefault="00375BE5" w:rsidP="00375BE5">
            <w:pPr>
              <w:pStyle w:val="TableParagraph"/>
              <w:rPr>
                <w:rFonts w:ascii="Times New Roman" w:eastAsia="Times New Roman" w:hAnsi="Times New Roman" w:cs="Times New Roman"/>
              </w:rPr>
            </w:pPr>
          </w:p>
          <w:p w14:paraId="621D6F62" w14:textId="77777777" w:rsidR="00375BE5" w:rsidRDefault="00375BE5" w:rsidP="00375BE5">
            <w:pPr>
              <w:pStyle w:val="TableParagraph"/>
              <w:rPr>
                <w:rFonts w:ascii="Times New Roman" w:eastAsia="Times New Roman" w:hAnsi="Times New Roman" w:cs="Times New Roman"/>
              </w:rPr>
            </w:pPr>
          </w:p>
          <w:p w14:paraId="1E46EF40" w14:textId="77777777" w:rsidR="00375BE5" w:rsidRDefault="00375BE5" w:rsidP="00375BE5">
            <w:pPr>
              <w:pStyle w:val="TableParagraph"/>
              <w:rPr>
                <w:rFonts w:ascii="Times New Roman" w:eastAsia="Times New Roman" w:hAnsi="Times New Roman" w:cs="Times New Roman"/>
              </w:rPr>
            </w:pPr>
          </w:p>
          <w:p w14:paraId="22552C44" w14:textId="77777777" w:rsidR="00375BE5" w:rsidRDefault="00375BE5" w:rsidP="00375BE5">
            <w:pPr>
              <w:pStyle w:val="TableParagraph"/>
              <w:rPr>
                <w:rFonts w:ascii="Times New Roman" w:eastAsia="Times New Roman" w:hAnsi="Times New Roman" w:cs="Times New Roman"/>
              </w:rPr>
            </w:pPr>
          </w:p>
          <w:p w14:paraId="388FE127" w14:textId="77777777" w:rsidR="00375BE5" w:rsidRDefault="00375BE5" w:rsidP="00375BE5">
            <w:pPr>
              <w:pStyle w:val="TableParagraph"/>
              <w:rPr>
                <w:rFonts w:ascii="Times New Roman" w:eastAsia="Times New Roman" w:hAnsi="Times New Roman" w:cs="Times New Roman"/>
              </w:rPr>
            </w:pPr>
          </w:p>
          <w:p w14:paraId="02BD74B5" w14:textId="77777777" w:rsidR="00375BE5" w:rsidRDefault="00375BE5" w:rsidP="00375BE5">
            <w:pPr>
              <w:pStyle w:val="TableParagraph"/>
              <w:rPr>
                <w:rFonts w:ascii="Times New Roman" w:eastAsia="Times New Roman" w:hAnsi="Times New Roman" w:cs="Times New Roman"/>
              </w:rPr>
            </w:pPr>
          </w:p>
          <w:p w14:paraId="3932E792" w14:textId="77777777" w:rsidR="00375BE5" w:rsidRDefault="00375BE5" w:rsidP="00375BE5">
            <w:pPr>
              <w:pStyle w:val="TableParagraph"/>
              <w:rPr>
                <w:rFonts w:ascii="Times New Roman" w:eastAsia="Times New Roman" w:hAnsi="Times New Roman" w:cs="Times New Roman"/>
              </w:rPr>
            </w:pPr>
          </w:p>
          <w:p w14:paraId="70EA9F22" w14:textId="77777777" w:rsidR="00375BE5" w:rsidRDefault="00375BE5" w:rsidP="00375BE5">
            <w:pPr>
              <w:pStyle w:val="TableParagraph"/>
              <w:spacing w:before="5"/>
              <w:rPr>
                <w:rFonts w:ascii="Times New Roman" w:eastAsia="Times New Roman" w:hAnsi="Times New Roman" w:cs="Times New Roman"/>
              </w:rPr>
            </w:pPr>
          </w:p>
          <w:p w14:paraId="73E7DD0D" w14:textId="77777777" w:rsidR="00375BE5" w:rsidRDefault="00375BE5" w:rsidP="00375BE5">
            <w:pPr>
              <w:pStyle w:val="TableParagraph"/>
              <w:ind w:left="29"/>
              <w:rPr>
                <w:rFonts w:ascii="Calibri" w:eastAsia="Calibri" w:hAnsi="Calibri" w:cs="Calibri"/>
              </w:rPr>
            </w:pPr>
            <w:r>
              <w:rPr>
                <w:rFonts w:ascii="Calibri"/>
                <w:b/>
              </w:rPr>
              <w:t>Interventions</w:t>
            </w:r>
          </w:p>
        </w:tc>
        <w:tc>
          <w:tcPr>
            <w:tcW w:w="998" w:type="dxa"/>
            <w:tcBorders>
              <w:top w:val="single" w:sz="8" w:space="0" w:color="000000"/>
              <w:left w:val="single" w:sz="8" w:space="0" w:color="000000"/>
              <w:bottom w:val="single" w:sz="8" w:space="0" w:color="000000"/>
              <w:right w:val="single" w:sz="8" w:space="0" w:color="000000"/>
            </w:tcBorders>
            <w:shd w:val="clear" w:color="auto" w:fill="E2EFDA"/>
          </w:tcPr>
          <w:p w14:paraId="211825C0" w14:textId="77777777" w:rsidR="00375BE5" w:rsidRDefault="00375BE5" w:rsidP="00375BE5">
            <w:pPr>
              <w:pStyle w:val="TableParagraph"/>
              <w:rPr>
                <w:rFonts w:ascii="Times New Roman" w:eastAsia="Times New Roman" w:hAnsi="Times New Roman" w:cs="Times New Roman"/>
              </w:rPr>
            </w:pPr>
          </w:p>
          <w:p w14:paraId="366CEB20" w14:textId="77777777" w:rsidR="00375BE5" w:rsidRDefault="00375BE5" w:rsidP="00375BE5">
            <w:pPr>
              <w:pStyle w:val="TableParagraph"/>
              <w:rPr>
                <w:rFonts w:ascii="Times New Roman" w:eastAsia="Times New Roman" w:hAnsi="Times New Roman" w:cs="Times New Roman"/>
              </w:rPr>
            </w:pPr>
          </w:p>
          <w:p w14:paraId="0B850332" w14:textId="77777777" w:rsidR="00375BE5" w:rsidRDefault="00375BE5" w:rsidP="00375BE5">
            <w:pPr>
              <w:pStyle w:val="TableParagraph"/>
              <w:rPr>
                <w:rFonts w:ascii="Times New Roman" w:eastAsia="Times New Roman" w:hAnsi="Times New Roman" w:cs="Times New Roman"/>
              </w:rPr>
            </w:pPr>
          </w:p>
          <w:p w14:paraId="08D83D1B" w14:textId="77777777" w:rsidR="00375BE5" w:rsidRDefault="00375BE5" w:rsidP="00375BE5">
            <w:pPr>
              <w:pStyle w:val="TableParagraph"/>
              <w:rPr>
                <w:rFonts w:ascii="Times New Roman" w:eastAsia="Times New Roman" w:hAnsi="Times New Roman" w:cs="Times New Roman"/>
              </w:rPr>
            </w:pPr>
          </w:p>
          <w:p w14:paraId="6AACE12A" w14:textId="77777777" w:rsidR="00375BE5" w:rsidRDefault="00375BE5" w:rsidP="00375BE5">
            <w:pPr>
              <w:pStyle w:val="TableParagraph"/>
              <w:spacing w:before="145" w:line="259" w:lineRule="auto"/>
              <w:ind w:left="27" w:right="212"/>
              <w:rPr>
                <w:rFonts w:ascii="Calibri" w:eastAsia="Calibri" w:hAnsi="Calibri" w:cs="Calibri"/>
              </w:rPr>
            </w:pPr>
            <w:r>
              <w:rPr>
                <w:rFonts w:ascii="Calibri"/>
                <w:b/>
              </w:rPr>
              <w:t>Age, y Gender,</w:t>
            </w:r>
          </w:p>
          <w:p w14:paraId="0546F67B" w14:textId="77777777" w:rsidR="00375BE5" w:rsidRDefault="00375BE5" w:rsidP="00375BE5">
            <w:pPr>
              <w:pStyle w:val="TableParagraph"/>
              <w:spacing w:line="259" w:lineRule="auto"/>
              <w:ind w:left="27" w:right="70"/>
              <w:rPr>
                <w:rFonts w:ascii="Calibri" w:eastAsia="Calibri" w:hAnsi="Calibri" w:cs="Calibri"/>
              </w:rPr>
            </w:pPr>
            <w:r>
              <w:rPr>
                <w:rFonts w:ascii="Calibri"/>
                <w:b/>
              </w:rPr>
              <w:t>% Female Race</w:t>
            </w:r>
          </w:p>
        </w:tc>
        <w:tc>
          <w:tcPr>
            <w:tcW w:w="3545" w:type="dxa"/>
            <w:tcBorders>
              <w:top w:val="single" w:sz="8" w:space="0" w:color="000000"/>
              <w:left w:val="single" w:sz="8" w:space="0" w:color="000000"/>
              <w:bottom w:val="single" w:sz="8" w:space="0" w:color="000000"/>
              <w:right w:val="single" w:sz="8" w:space="0" w:color="000000"/>
            </w:tcBorders>
            <w:shd w:val="clear" w:color="auto" w:fill="E2EFDA"/>
          </w:tcPr>
          <w:p w14:paraId="0E6A8795" w14:textId="77777777" w:rsidR="00375BE5" w:rsidRDefault="00375BE5" w:rsidP="00375BE5">
            <w:pPr>
              <w:pStyle w:val="TableParagraph"/>
              <w:rPr>
                <w:rFonts w:ascii="Times New Roman" w:eastAsia="Times New Roman" w:hAnsi="Times New Roman" w:cs="Times New Roman"/>
              </w:rPr>
            </w:pPr>
          </w:p>
          <w:p w14:paraId="27E009C4" w14:textId="77777777" w:rsidR="00375BE5" w:rsidRDefault="00375BE5" w:rsidP="00375BE5">
            <w:pPr>
              <w:pStyle w:val="TableParagraph"/>
              <w:rPr>
                <w:rFonts w:ascii="Times New Roman" w:eastAsia="Times New Roman" w:hAnsi="Times New Roman" w:cs="Times New Roman"/>
              </w:rPr>
            </w:pPr>
          </w:p>
          <w:p w14:paraId="58E3653D" w14:textId="77777777" w:rsidR="00375BE5" w:rsidRDefault="00375BE5" w:rsidP="00375BE5">
            <w:pPr>
              <w:pStyle w:val="TableParagraph"/>
              <w:rPr>
                <w:rFonts w:ascii="Times New Roman" w:eastAsia="Times New Roman" w:hAnsi="Times New Roman" w:cs="Times New Roman"/>
              </w:rPr>
            </w:pPr>
          </w:p>
          <w:p w14:paraId="26AFC87A" w14:textId="77777777" w:rsidR="00375BE5" w:rsidRDefault="00375BE5" w:rsidP="00375BE5">
            <w:pPr>
              <w:pStyle w:val="TableParagraph"/>
              <w:rPr>
                <w:rFonts w:ascii="Times New Roman" w:eastAsia="Times New Roman" w:hAnsi="Times New Roman" w:cs="Times New Roman"/>
              </w:rPr>
            </w:pPr>
          </w:p>
          <w:p w14:paraId="40AAB8B4" w14:textId="77777777" w:rsidR="00375BE5" w:rsidRDefault="00375BE5" w:rsidP="00375BE5">
            <w:pPr>
              <w:pStyle w:val="TableParagraph"/>
              <w:rPr>
                <w:rFonts w:ascii="Times New Roman" w:eastAsia="Times New Roman" w:hAnsi="Times New Roman" w:cs="Times New Roman"/>
              </w:rPr>
            </w:pPr>
          </w:p>
          <w:p w14:paraId="707C96B2" w14:textId="77777777" w:rsidR="00375BE5" w:rsidRDefault="00375BE5" w:rsidP="00375BE5">
            <w:pPr>
              <w:pStyle w:val="TableParagraph"/>
              <w:rPr>
                <w:rFonts w:ascii="Times New Roman" w:eastAsia="Times New Roman" w:hAnsi="Times New Roman" w:cs="Times New Roman"/>
              </w:rPr>
            </w:pPr>
          </w:p>
          <w:p w14:paraId="76AE2B8A" w14:textId="77777777" w:rsidR="00375BE5" w:rsidRDefault="00375BE5" w:rsidP="00375BE5">
            <w:pPr>
              <w:pStyle w:val="TableParagraph"/>
              <w:spacing w:before="2"/>
              <w:rPr>
                <w:rFonts w:ascii="Times New Roman" w:eastAsia="Times New Roman" w:hAnsi="Times New Roman" w:cs="Times New Roman"/>
                <w:sz w:val="19"/>
                <w:szCs w:val="19"/>
              </w:rPr>
            </w:pPr>
          </w:p>
          <w:p w14:paraId="12C93729" w14:textId="77777777" w:rsidR="00375BE5" w:rsidRDefault="00375BE5" w:rsidP="00375BE5">
            <w:pPr>
              <w:pStyle w:val="TableParagraph"/>
              <w:ind w:left="27"/>
              <w:rPr>
                <w:rFonts w:ascii="Calibri" w:eastAsia="Calibri" w:hAnsi="Calibri" w:cs="Calibri"/>
              </w:rPr>
            </w:pPr>
            <w:r>
              <w:rPr>
                <w:rFonts w:ascii="Calibri"/>
                <w:b/>
              </w:rPr>
              <w:t>Other population characteristics</w:t>
            </w:r>
          </w:p>
          <w:p w14:paraId="4C55D445" w14:textId="77777777" w:rsidR="00375BE5" w:rsidRDefault="00375BE5" w:rsidP="00375BE5">
            <w:pPr>
              <w:pStyle w:val="TableParagraph"/>
              <w:spacing w:before="22"/>
              <w:ind w:left="27"/>
              <w:rPr>
                <w:rFonts w:ascii="Calibri" w:eastAsia="Calibri" w:hAnsi="Calibri" w:cs="Calibri"/>
              </w:rPr>
            </w:pPr>
            <w:r>
              <w:rPr>
                <w:rFonts w:ascii="Calibri"/>
                <w:b/>
                <w:i/>
              </w:rPr>
              <w:t>(prognostic)</w:t>
            </w:r>
          </w:p>
        </w:tc>
      </w:tr>
      <w:tr w:rsidR="00375BE5" w14:paraId="0470F048" w14:textId="77777777" w:rsidTr="00375BE5">
        <w:trPr>
          <w:trHeight w:hRule="exact" w:val="311"/>
        </w:trPr>
        <w:tc>
          <w:tcPr>
            <w:tcW w:w="1675" w:type="dxa"/>
            <w:tcBorders>
              <w:top w:val="single" w:sz="8" w:space="0" w:color="000000"/>
              <w:left w:val="single" w:sz="8" w:space="0" w:color="000000"/>
              <w:bottom w:val="nil"/>
              <w:right w:val="single" w:sz="8" w:space="0" w:color="000000"/>
            </w:tcBorders>
          </w:tcPr>
          <w:p w14:paraId="5C729C26" w14:textId="77777777" w:rsidR="00375BE5" w:rsidRDefault="00375BE5" w:rsidP="00375BE5">
            <w:pPr>
              <w:pStyle w:val="TableParagraph"/>
              <w:ind w:left="27"/>
              <w:rPr>
                <w:rFonts w:ascii="Calibri" w:eastAsia="Calibri" w:hAnsi="Calibri" w:cs="Calibri"/>
              </w:rPr>
            </w:pPr>
            <w:proofErr w:type="spellStart"/>
            <w:r>
              <w:rPr>
                <w:rFonts w:ascii="Calibri"/>
              </w:rPr>
              <w:t>Kuo</w:t>
            </w:r>
            <w:proofErr w:type="spellEnd"/>
            <w:r>
              <w:rPr>
                <w:rFonts w:ascii="Calibri"/>
              </w:rPr>
              <w:t xml:space="preserve"> et al., 2015</w:t>
            </w:r>
          </w:p>
        </w:tc>
        <w:tc>
          <w:tcPr>
            <w:tcW w:w="1224" w:type="dxa"/>
            <w:tcBorders>
              <w:top w:val="single" w:sz="8" w:space="0" w:color="000000"/>
              <w:left w:val="single" w:sz="8" w:space="0" w:color="000000"/>
              <w:bottom w:val="nil"/>
              <w:right w:val="single" w:sz="8" w:space="0" w:color="000000"/>
            </w:tcBorders>
          </w:tcPr>
          <w:p w14:paraId="33DD56E4" w14:textId="77777777" w:rsidR="00375BE5" w:rsidRDefault="00375BE5" w:rsidP="00375BE5">
            <w:pPr>
              <w:pStyle w:val="TableParagraph"/>
              <w:ind w:left="27"/>
              <w:rPr>
                <w:rFonts w:ascii="Calibri" w:eastAsia="Calibri" w:hAnsi="Calibri" w:cs="Calibri"/>
              </w:rPr>
            </w:pPr>
            <w:r>
              <w:rPr>
                <w:rFonts w:ascii="Calibri"/>
              </w:rPr>
              <w:t>Adults with</w:t>
            </w:r>
          </w:p>
        </w:tc>
        <w:tc>
          <w:tcPr>
            <w:tcW w:w="2803" w:type="dxa"/>
            <w:tcBorders>
              <w:top w:val="single" w:sz="8" w:space="0" w:color="000000"/>
              <w:left w:val="single" w:sz="8" w:space="0" w:color="000000"/>
              <w:bottom w:val="nil"/>
              <w:right w:val="single" w:sz="8" w:space="0" w:color="000000"/>
            </w:tcBorders>
          </w:tcPr>
          <w:p w14:paraId="4D5B30AF" w14:textId="77777777" w:rsidR="00375BE5" w:rsidRDefault="00375BE5" w:rsidP="00375BE5">
            <w:pPr>
              <w:pStyle w:val="TableParagraph"/>
              <w:ind w:left="27"/>
              <w:rPr>
                <w:rFonts w:ascii="Calibri" w:eastAsia="Calibri" w:hAnsi="Calibri" w:cs="Calibri"/>
              </w:rPr>
            </w:pPr>
            <w:r>
              <w:rPr>
                <w:rFonts w:ascii="Calibri"/>
              </w:rPr>
              <w:t>Mirabegron 50 mg (n = 372)</w:t>
            </w:r>
          </w:p>
        </w:tc>
        <w:tc>
          <w:tcPr>
            <w:tcW w:w="998" w:type="dxa"/>
            <w:tcBorders>
              <w:top w:val="single" w:sz="8" w:space="0" w:color="000000"/>
              <w:left w:val="single" w:sz="8" w:space="0" w:color="000000"/>
              <w:bottom w:val="nil"/>
              <w:right w:val="single" w:sz="8" w:space="0" w:color="000000"/>
            </w:tcBorders>
          </w:tcPr>
          <w:p w14:paraId="3E678AD5" w14:textId="77777777" w:rsidR="00375BE5" w:rsidRDefault="00375BE5" w:rsidP="00375BE5">
            <w:pPr>
              <w:pStyle w:val="TableParagraph"/>
              <w:ind w:left="27"/>
              <w:rPr>
                <w:rFonts w:ascii="Calibri" w:eastAsia="Calibri" w:hAnsi="Calibri" w:cs="Calibri"/>
              </w:rPr>
            </w:pPr>
            <w:r>
              <w:rPr>
                <w:rFonts w:ascii="Calibri"/>
              </w:rPr>
              <w:t>Age: 54.1</w:t>
            </w:r>
          </w:p>
        </w:tc>
        <w:tc>
          <w:tcPr>
            <w:tcW w:w="3545" w:type="dxa"/>
            <w:tcBorders>
              <w:top w:val="single" w:sz="8" w:space="0" w:color="000000"/>
              <w:left w:val="single" w:sz="8" w:space="0" w:color="000000"/>
              <w:bottom w:val="nil"/>
              <w:right w:val="single" w:sz="8" w:space="0" w:color="000000"/>
            </w:tcBorders>
          </w:tcPr>
          <w:p w14:paraId="2545DE61" w14:textId="77777777" w:rsidR="00375BE5" w:rsidRDefault="00375BE5" w:rsidP="00375BE5">
            <w:pPr>
              <w:pStyle w:val="TableParagraph"/>
              <w:ind w:left="27"/>
              <w:rPr>
                <w:rFonts w:ascii="Calibri" w:eastAsia="Calibri" w:hAnsi="Calibri" w:cs="Calibri"/>
              </w:rPr>
            </w:pPr>
            <w:r>
              <w:rPr>
                <w:rFonts w:ascii="Calibri"/>
              </w:rPr>
              <w:t>Mean weight, kg: 61.8</w:t>
            </w:r>
          </w:p>
        </w:tc>
      </w:tr>
      <w:tr w:rsidR="00375BE5" w14:paraId="7C65587A" w14:textId="77777777" w:rsidTr="00375BE5">
        <w:trPr>
          <w:trHeight w:hRule="exact" w:val="290"/>
        </w:trPr>
        <w:tc>
          <w:tcPr>
            <w:tcW w:w="1675" w:type="dxa"/>
            <w:tcBorders>
              <w:top w:val="nil"/>
              <w:left w:val="single" w:sz="8" w:space="0" w:color="000000"/>
              <w:bottom w:val="nil"/>
              <w:right w:val="single" w:sz="8" w:space="0" w:color="000000"/>
            </w:tcBorders>
          </w:tcPr>
          <w:p w14:paraId="7BBEA0BE" w14:textId="77777777" w:rsidR="00375BE5" w:rsidRDefault="00375BE5" w:rsidP="00375BE5">
            <w:pPr>
              <w:pStyle w:val="TableParagraph"/>
              <w:spacing w:line="259" w:lineRule="exact"/>
              <w:rPr>
                <w:rFonts w:ascii="Calibri" w:eastAsia="Calibri" w:hAnsi="Calibri" w:cs="Calibri"/>
              </w:rPr>
            </w:pPr>
            <w:r>
              <w:rPr>
                <w:rFonts w:ascii="Calibri" w:eastAsia="Calibri" w:hAnsi="Calibri" w:cs="Calibri"/>
              </w:rPr>
              <w:fldChar w:fldCharType="begin">
                <w:fldData xml:space="preserve">PEVuZE5vdGU+PENpdGU+PEF1dGhvcj5LdW88L0F1dGhvcj48WWVhcj4yMDE1PC9ZZWFyPjxSZWNO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</w:fldData>
              </w:fldChar>
            </w:r>
            <w:r>
              <w:rPr>
                <w:rFonts w:ascii="Calibri" w:eastAsia="Calibri" w:hAnsi="Calibri" w:cs="Calibri"/>
              </w:rPr>
              <w:instrText xml:space="preserve"> ADDIN EN.CITE </w:instrText>
            </w:r>
            <w:r>
              <w:rPr>
                <w:rFonts w:ascii="Calibri" w:eastAsia="Calibri" w:hAnsi="Calibri" w:cs="Calibri"/>
              </w:rPr>
              <w:fldChar w:fldCharType="begin">
                <w:fldData xml:space="preserve">PEVuZE5vdGU+PENpdGU+PEF1dGhvcj5LdW88L0F1dGhvcj48WWVhcj4yMDE1PC9ZZWFyPjxSZWNO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</w:fldData>
              </w:fldChar>
            </w:r>
            <w:r>
              <w:rPr>
                <w:rFonts w:ascii="Calibri" w:eastAsia="Calibri" w:hAnsi="Calibri" w:cs="Calibri"/>
              </w:rPr>
              <w:instrText xml:space="preserve"> ADDIN EN.CITE.DATA </w:instrText>
            </w:r>
            <w:r>
              <w:rPr>
                <w:rFonts w:ascii="Calibri" w:eastAsia="Calibri" w:hAnsi="Calibri" w:cs="Calibri"/>
              </w:rPr>
            </w:r>
            <w:r>
              <w:rPr>
                <w:rFonts w:ascii="Calibri" w:eastAsia="Calibri" w:hAnsi="Calibri" w:cs="Calibri"/>
              </w:rPr>
              <w:fldChar w:fldCharType="end"/>
            </w:r>
            <w:r>
              <w:rPr>
                <w:rFonts w:ascii="Calibri" w:eastAsia="Calibri" w:hAnsi="Calibri" w:cs="Calibri"/>
              </w:rPr>
            </w:r>
            <w:r>
              <w:rPr>
                <w:rFonts w:ascii="Calibri" w:eastAsia="Calibri" w:hAnsi="Calibri" w:cs="Calibri"/>
              </w:rPr>
              <w:fldChar w:fldCharType="separate"/>
            </w:r>
            <w:r>
              <w:rPr>
                <w:rFonts w:ascii="Calibri" w:eastAsia="Calibri" w:hAnsi="Calibri" w:cs="Calibri"/>
                <w:noProof/>
              </w:rPr>
              <w:t>[15]</w:t>
            </w:r>
            <w:r>
              <w:rPr>
                <w:rFonts w:ascii="Calibri" w:eastAsia="Calibri" w:hAnsi="Calibri" w:cs="Calibri"/>
              </w:rPr>
              <w:fldChar w:fldCharType="end"/>
            </w:r>
          </w:p>
        </w:tc>
        <w:tc>
          <w:tcPr>
            <w:tcW w:w="1224" w:type="dxa"/>
            <w:tcBorders>
              <w:top w:val="nil"/>
              <w:left w:val="single" w:sz="8" w:space="0" w:color="000000"/>
              <w:bottom w:val="nil"/>
              <w:right w:val="single" w:sz="8" w:space="0" w:color="000000"/>
            </w:tcBorders>
          </w:tcPr>
          <w:p w14:paraId="5B2987C4"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OAB for</w:t>
            </w:r>
            <w:r>
              <w:rPr>
                <w:rFonts w:ascii="Calibri" w:eastAsia="Calibri" w:hAnsi="Calibri" w:cs="Calibri"/>
                <w:spacing w:val="1"/>
              </w:rPr>
              <w:t xml:space="preserve"> </w:t>
            </w:r>
            <w:r>
              <w:rPr>
                <w:rFonts w:ascii="Calibri" w:eastAsia="Calibri" w:hAnsi="Calibri" w:cs="Calibri"/>
              </w:rPr>
              <w:t>≥ 3</w:t>
            </w:r>
          </w:p>
        </w:tc>
        <w:tc>
          <w:tcPr>
            <w:tcW w:w="2803" w:type="dxa"/>
            <w:tcBorders>
              <w:top w:val="nil"/>
              <w:left w:val="single" w:sz="8" w:space="0" w:color="000000"/>
              <w:bottom w:val="nil"/>
              <w:right w:val="single" w:sz="8" w:space="0" w:color="000000"/>
            </w:tcBorders>
          </w:tcPr>
          <w:p w14:paraId="634A5606" w14:textId="77777777" w:rsidR="00375BE5" w:rsidRDefault="00375BE5" w:rsidP="00375BE5">
            <w:pPr>
              <w:pStyle w:val="TableParagraph"/>
              <w:spacing w:line="259" w:lineRule="exact"/>
              <w:ind w:left="27"/>
              <w:rPr>
                <w:rFonts w:ascii="Calibri" w:eastAsia="Calibri" w:hAnsi="Calibri" w:cs="Calibri"/>
              </w:rPr>
            </w:pPr>
            <w:r>
              <w:rPr>
                <w:rFonts w:ascii="Calibri"/>
              </w:rPr>
              <w:t>vs.</w:t>
            </w:r>
          </w:p>
        </w:tc>
        <w:tc>
          <w:tcPr>
            <w:tcW w:w="998" w:type="dxa"/>
            <w:tcBorders>
              <w:top w:val="nil"/>
              <w:left w:val="single" w:sz="8" w:space="0" w:color="000000"/>
              <w:bottom w:val="nil"/>
              <w:right w:val="single" w:sz="8" w:space="0" w:color="000000"/>
            </w:tcBorders>
          </w:tcPr>
          <w:p w14:paraId="35D30CA1" w14:textId="77777777" w:rsidR="00375BE5" w:rsidRDefault="00375BE5" w:rsidP="00375BE5"/>
        </w:tc>
        <w:tc>
          <w:tcPr>
            <w:tcW w:w="3545" w:type="dxa"/>
            <w:tcBorders>
              <w:top w:val="nil"/>
              <w:left w:val="single" w:sz="8" w:space="0" w:color="000000"/>
              <w:bottom w:val="nil"/>
              <w:right w:val="single" w:sz="8" w:space="0" w:color="000000"/>
            </w:tcBorders>
          </w:tcPr>
          <w:p w14:paraId="7C985E44" w14:textId="77777777" w:rsidR="00375BE5" w:rsidRDefault="00375BE5" w:rsidP="00375BE5"/>
        </w:tc>
      </w:tr>
      <w:tr w:rsidR="00375BE5" w14:paraId="4E319F84" w14:textId="77777777" w:rsidTr="00375BE5">
        <w:trPr>
          <w:trHeight w:hRule="exact" w:val="290"/>
        </w:trPr>
        <w:tc>
          <w:tcPr>
            <w:tcW w:w="1675" w:type="dxa"/>
            <w:tcBorders>
              <w:top w:val="nil"/>
              <w:left w:val="single" w:sz="8" w:space="0" w:color="000000"/>
              <w:bottom w:val="nil"/>
              <w:right w:val="single" w:sz="8" w:space="0" w:color="000000"/>
            </w:tcBorders>
          </w:tcPr>
          <w:p w14:paraId="5700313C" w14:textId="77777777" w:rsidR="00375BE5" w:rsidRDefault="00375BE5" w:rsidP="00375BE5"/>
        </w:tc>
        <w:tc>
          <w:tcPr>
            <w:tcW w:w="1224" w:type="dxa"/>
            <w:vMerge w:val="restart"/>
            <w:tcBorders>
              <w:top w:val="nil"/>
              <w:left w:val="single" w:sz="8" w:space="0" w:color="000000"/>
              <w:right w:val="single" w:sz="8" w:space="0" w:color="000000"/>
            </w:tcBorders>
          </w:tcPr>
          <w:p w14:paraId="3D6DC0CF" w14:textId="77777777" w:rsidR="00375BE5" w:rsidRDefault="00375BE5" w:rsidP="00375BE5">
            <w:pPr>
              <w:pStyle w:val="TableParagraph"/>
              <w:spacing w:line="259" w:lineRule="exact"/>
              <w:ind w:left="27"/>
              <w:rPr>
                <w:rFonts w:ascii="Calibri" w:eastAsia="Calibri" w:hAnsi="Calibri" w:cs="Calibri"/>
              </w:rPr>
            </w:pPr>
            <w:r>
              <w:rPr>
                <w:rFonts w:ascii="Calibri"/>
              </w:rPr>
              <w:t>months</w:t>
            </w:r>
          </w:p>
        </w:tc>
        <w:tc>
          <w:tcPr>
            <w:tcW w:w="2803" w:type="dxa"/>
            <w:tcBorders>
              <w:top w:val="nil"/>
              <w:left w:val="single" w:sz="8" w:space="0" w:color="000000"/>
              <w:bottom w:val="nil"/>
              <w:right w:val="single" w:sz="8" w:space="0" w:color="000000"/>
            </w:tcBorders>
          </w:tcPr>
          <w:p w14:paraId="368AA243" w14:textId="77777777" w:rsidR="00375BE5" w:rsidRDefault="00375BE5" w:rsidP="00375BE5">
            <w:pPr>
              <w:pStyle w:val="TableParagraph"/>
              <w:spacing w:line="259" w:lineRule="exact"/>
              <w:ind w:left="27"/>
              <w:rPr>
                <w:rFonts w:ascii="Calibri" w:eastAsia="Calibri" w:hAnsi="Calibri" w:cs="Calibri"/>
              </w:rPr>
            </w:pPr>
            <w:r>
              <w:rPr>
                <w:rFonts w:ascii="Calibri"/>
              </w:rPr>
              <w:t>Tolterodine ER 4 mg (n = 377)</w:t>
            </w:r>
          </w:p>
        </w:tc>
        <w:tc>
          <w:tcPr>
            <w:tcW w:w="998" w:type="dxa"/>
            <w:tcBorders>
              <w:top w:val="nil"/>
              <w:left w:val="single" w:sz="8" w:space="0" w:color="000000"/>
              <w:bottom w:val="nil"/>
              <w:right w:val="single" w:sz="8" w:space="0" w:color="000000"/>
            </w:tcBorders>
          </w:tcPr>
          <w:p w14:paraId="7F7FAEBD" w14:textId="77777777" w:rsidR="00375BE5" w:rsidRDefault="00375BE5" w:rsidP="00375BE5">
            <w:pPr>
              <w:pStyle w:val="TableParagraph"/>
              <w:spacing w:line="259" w:lineRule="exact"/>
              <w:ind w:left="27"/>
              <w:rPr>
                <w:rFonts w:ascii="Calibri" w:eastAsia="Calibri" w:hAnsi="Calibri" w:cs="Calibri"/>
              </w:rPr>
            </w:pPr>
            <w:r>
              <w:rPr>
                <w:rFonts w:ascii="Calibri"/>
              </w:rPr>
              <w:t>Gender:</w:t>
            </w:r>
          </w:p>
        </w:tc>
        <w:tc>
          <w:tcPr>
            <w:tcW w:w="3545" w:type="dxa"/>
            <w:tcBorders>
              <w:top w:val="nil"/>
              <w:left w:val="single" w:sz="8" w:space="0" w:color="000000"/>
              <w:bottom w:val="nil"/>
              <w:right w:val="single" w:sz="8" w:space="0" w:color="000000"/>
            </w:tcBorders>
          </w:tcPr>
          <w:p w14:paraId="605F9706" w14:textId="77777777" w:rsidR="00375BE5" w:rsidRDefault="00375BE5" w:rsidP="00375BE5">
            <w:pPr>
              <w:pStyle w:val="TableParagraph"/>
              <w:spacing w:line="259" w:lineRule="exact"/>
              <w:ind w:left="27"/>
              <w:rPr>
                <w:rFonts w:ascii="Calibri" w:eastAsia="Calibri" w:hAnsi="Calibri" w:cs="Calibri"/>
              </w:rPr>
            </w:pPr>
            <w:r>
              <w:rPr>
                <w:rFonts w:ascii="Calibri"/>
              </w:rPr>
              <w:t>Duration of OAB symptoms, months:</w:t>
            </w:r>
          </w:p>
        </w:tc>
      </w:tr>
      <w:tr w:rsidR="00375BE5" w14:paraId="7B1544FF" w14:textId="77777777" w:rsidTr="00375BE5">
        <w:trPr>
          <w:trHeight w:hRule="exact" w:val="290"/>
        </w:trPr>
        <w:tc>
          <w:tcPr>
            <w:tcW w:w="1675" w:type="dxa"/>
            <w:tcBorders>
              <w:top w:val="nil"/>
              <w:left w:val="single" w:sz="8" w:space="0" w:color="000000"/>
              <w:bottom w:val="nil"/>
              <w:right w:val="single" w:sz="8" w:space="0" w:color="000000"/>
            </w:tcBorders>
          </w:tcPr>
          <w:p w14:paraId="60C158BA" w14:textId="77777777" w:rsidR="00375BE5" w:rsidRDefault="00375BE5" w:rsidP="00375BE5">
            <w:pPr>
              <w:pStyle w:val="TableParagraph"/>
              <w:spacing w:line="260" w:lineRule="exact"/>
              <w:ind w:left="27"/>
              <w:rPr>
                <w:rFonts w:ascii="Calibri" w:eastAsia="Calibri" w:hAnsi="Calibri" w:cs="Calibri"/>
              </w:rPr>
            </w:pPr>
            <w:r>
              <w:rPr>
                <w:rFonts w:ascii="Calibri"/>
              </w:rPr>
              <w:t>N =1,126</w:t>
            </w:r>
          </w:p>
        </w:tc>
        <w:tc>
          <w:tcPr>
            <w:tcW w:w="1224" w:type="dxa"/>
            <w:vMerge/>
            <w:tcBorders>
              <w:left w:val="single" w:sz="8" w:space="0" w:color="000000"/>
              <w:right w:val="single" w:sz="8" w:space="0" w:color="000000"/>
            </w:tcBorders>
          </w:tcPr>
          <w:p w14:paraId="7475C63D" w14:textId="77777777" w:rsidR="00375BE5" w:rsidRDefault="00375BE5" w:rsidP="00375BE5"/>
        </w:tc>
        <w:tc>
          <w:tcPr>
            <w:tcW w:w="2803" w:type="dxa"/>
            <w:tcBorders>
              <w:top w:val="nil"/>
              <w:left w:val="single" w:sz="8" w:space="0" w:color="000000"/>
              <w:bottom w:val="nil"/>
              <w:right w:val="single" w:sz="8" w:space="0" w:color="000000"/>
            </w:tcBorders>
          </w:tcPr>
          <w:p w14:paraId="6542F6DD" w14:textId="77777777" w:rsidR="00375BE5" w:rsidRDefault="00375BE5" w:rsidP="00375BE5"/>
        </w:tc>
        <w:tc>
          <w:tcPr>
            <w:tcW w:w="998" w:type="dxa"/>
            <w:tcBorders>
              <w:top w:val="nil"/>
              <w:left w:val="single" w:sz="8" w:space="0" w:color="000000"/>
              <w:bottom w:val="nil"/>
              <w:right w:val="single" w:sz="8" w:space="0" w:color="000000"/>
            </w:tcBorders>
          </w:tcPr>
          <w:p w14:paraId="55055AEB" w14:textId="77777777" w:rsidR="00375BE5" w:rsidRDefault="00375BE5" w:rsidP="00375BE5">
            <w:pPr>
              <w:pStyle w:val="TableParagraph"/>
              <w:spacing w:line="259" w:lineRule="exact"/>
              <w:ind w:left="27"/>
              <w:rPr>
                <w:rFonts w:ascii="Calibri" w:eastAsia="Calibri" w:hAnsi="Calibri" w:cs="Calibri"/>
              </w:rPr>
            </w:pPr>
            <w:r>
              <w:rPr>
                <w:rFonts w:ascii="Calibri"/>
              </w:rPr>
              <w:t>Female:</w:t>
            </w:r>
          </w:p>
        </w:tc>
        <w:tc>
          <w:tcPr>
            <w:tcW w:w="3545" w:type="dxa"/>
            <w:tcBorders>
              <w:top w:val="nil"/>
              <w:left w:val="single" w:sz="8" w:space="0" w:color="000000"/>
              <w:bottom w:val="nil"/>
              <w:right w:val="single" w:sz="8" w:space="0" w:color="000000"/>
            </w:tcBorders>
          </w:tcPr>
          <w:p w14:paraId="497DD305" w14:textId="77777777" w:rsidR="00375BE5" w:rsidRDefault="00375BE5" w:rsidP="00375BE5">
            <w:pPr>
              <w:pStyle w:val="TableParagraph"/>
              <w:spacing w:line="259" w:lineRule="exact"/>
              <w:ind w:left="27"/>
              <w:rPr>
                <w:rFonts w:ascii="Calibri" w:eastAsia="Calibri" w:hAnsi="Calibri" w:cs="Calibri"/>
              </w:rPr>
            </w:pPr>
            <w:r>
              <w:rPr>
                <w:rFonts w:ascii="Calibri"/>
              </w:rPr>
              <w:t>60.0</w:t>
            </w:r>
          </w:p>
        </w:tc>
      </w:tr>
      <w:tr w:rsidR="00375BE5" w14:paraId="52B6B1D0" w14:textId="77777777" w:rsidTr="00375BE5">
        <w:trPr>
          <w:trHeight w:hRule="exact" w:val="290"/>
        </w:trPr>
        <w:tc>
          <w:tcPr>
            <w:tcW w:w="1675" w:type="dxa"/>
            <w:tcBorders>
              <w:top w:val="nil"/>
              <w:left w:val="single" w:sz="8" w:space="0" w:color="000000"/>
              <w:bottom w:val="nil"/>
              <w:right w:val="single" w:sz="8" w:space="0" w:color="000000"/>
            </w:tcBorders>
          </w:tcPr>
          <w:p w14:paraId="7A04F733" w14:textId="77777777" w:rsidR="00375BE5" w:rsidRDefault="00375BE5" w:rsidP="00375BE5">
            <w:pPr>
              <w:pStyle w:val="TableParagraph"/>
              <w:spacing w:line="260" w:lineRule="exact"/>
              <w:ind w:left="27"/>
              <w:rPr>
                <w:rFonts w:ascii="Calibri" w:eastAsia="Calibri" w:hAnsi="Calibri" w:cs="Calibri"/>
              </w:rPr>
            </w:pPr>
            <w:r>
              <w:rPr>
                <w:rFonts w:ascii="Calibri"/>
              </w:rPr>
              <w:t>(n = 749)</w:t>
            </w:r>
          </w:p>
        </w:tc>
        <w:tc>
          <w:tcPr>
            <w:tcW w:w="1224" w:type="dxa"/>
            <w:vMerge/>
            <w:tcBorders>
              <w:left w:val="single" w:sz="8" w:space="0" w:color="000000"/>
              <w:right w:val="single" w:sz="8" w:space="0" w:color="000000"/>
            </w:tcBorders>
          </w:tcPr>
          <w:p w14:paraId="2B8C5671" w14:textId="77777777" w:rsidR="00375BE5" w:rsidRDefault="00375BE5" w:rsidP="00375BE5"/>
        </w:tc>
        <w:tc>
          <w:tcPr>
            <w:tcW w:w="2803" w:type="dxa"/>
            <w:vMerge w:val="restart"/>
            <w:tcBorders>
              <w:top w:val="nil"/>
              <w:left w:val="single" w:sz="8" w:space="0" w:color="000000"/>
              <w:right w:val="single" w:sz="8" w:space="0" w:color="000000"/>
            </w:tcBorders>
          </w:tcPr>
          <w:p w14:paraId="41DCEAB8" w14:textId="77777777" w:rsidR="00375BE5" w:rsidRDefault="00375BE5" w:rsidP="00375BE5">
            <w:pPr>
              <w:pStyle w:val="TableParagraph"/>
              <w:spacing w:line="259" w:lineRule="exact"/>
              <w:ind w:left="27"/>
              <w:rPr>
                <w:rFonts w:ascii="Calibri" w:eastAsia="Calibri" w:hAnsi="Calibri" w:cs="Calibri"/>
              </w:rPr>
            </w:pPr>
            <w:r>
              <w:rPr>
                <w:rFonts w:ascii="Calibri"/>
              </w:rPr>
              <w:t>Duration: 12 weeks</w:t>
            </w:r>
          </w:p>
        </w:tc>
        <w:tc>
          <w:tcPr>
            <w:tcW w:w="998" w:type="dxa"/>
            <w:tcBorders>
              <w:top w:val="nil"/>
              <w:left w:val="single" w:sz="8" w:space="0" w:color="000000"/>
              <w:bottom w:val="nil"/>
              <w:right w:val="single" w:sz="8" w:space="0" w:color="000000"/>
            </w:tcBorders>
          </w:tcPr>
          <w:p w14:paraId="53255B20" w14:textId="77777777" w:rsidR="00375BE5" w:rsidRDefault="00375BE5" w:rsidP="00375BE5">
            <w:pPr>
              <w:pStyle w:val="TableParagraph"/>
              <w:spacing w:line="259" w:lineRule="exact"/>
              <w:ind w:left="27"/>
              <w:rPr>
                <w:rFonts w:ascii="Calibri" w:eastAsia="Calibri" w:hAnsi="Calibri" w:cs="Calibri"/>
              </w:rPr>
            </w:pPr>
            <w:r>
              <w:rPr>
                <w:rFonts w:ascii="Calibri"/>
              </w:rPr>
              <w:t>65.7%</w:t>
            </w:r>
          </w:p>
        </w:tc>
        <w:tc>
          <w:tcPr>
            <w:tcW w:w="3545" w:type="dxa"/>
            <w:tcBorders>
              <w:top w:val="nil"/>
              <w:left w:val="single" w:sz="8" w:space="0" w:color="000000"/>
              <w:bottom w:val="nil"/>
              <w:right w:val="single" w:sz="8" w:space="0" w:color="000000"/>
            </w:tcBorders>
          </w:tcPr>
          <w:p w14:paraId="5B25C300" w14:textId="77777777" w:rsidR="00375BE5" w:rsidRDefault="00375BE5" w:rsidP="00375BE5"/>
        </w:tc>
      </w:tr>
      <w:tr w:rsidR="00375BE5" w14:paraId="2319BF40" w14:textId="77777777" w:rsidTr="00375BE5">
        <w:trPr>
          <w:trHeight w:hRule="exact" w:val="290"/>
        </w:trPr>
        <w:tc>
          <w:tcPr>
            <w:tcW w:w="1675" w:type="dxa"/>
            <w:tcBorders>
              <w:top w:val="nil"/>
              <w:left w:val="single" w:sz="8" w:space="0" w:color="000000"/>
              <w:bottom w:val="nil"/>
              <w:right w:val="single" w:sz="8" w:space="0" w:color="000000"/>
            </w:tcBorders>
          </w:tcPr>
          <w:p w14:paraId="45D05819" w14:textId="77777777" w:rsidR="00375BE5" w:rsidRDefault="00375BE5" w:rsidP="00375BE5"/>
        </w:tc>
        <w:tc>
          <w:tcPr>
            <w:tcW w:w="1224" w:type="dxa"/>
            <w:vMerge/>
            <w:tcBorders>
              <w:left w:val="single" w:sz="8" w:space="0" w:color="000000"/>
              <w:right w:val="single" w:sz="8" w:space="0" w:color="000000"/>
            </w:tcBorders>
          </w:tcPr>
          <w:p w14:paraId="64D08142" w14:textId="77777777" w:rsidR="00375BE5" w:rsidRDefault="00375BE5" w:rsidP="00375BE5"/>
        </w:tc>
        <w:tc>
          <w:tcPr>
            <w:tcW w:w="2803" w:type="dxa"/>
            <w:vMerge/>
            <w:tcBorders>
              <w:left w:val="single" w:sz="8" w:space="0" w:color="000000"/>
              <w:right w:val="single" w:sz="8" w:space="0" w:color="000000"/>
            </w:tcBorders>
          </w:tcPr>
          <w:p w14:paraId="2DFBBA70" w14:textId="77777777" w:rsidR="00375BE5" w:rsidRDefault="00375BE5" w:rsidP="00375BE5"/>
        </w:tc>
        <w:tc>
          <w:tcPr>
            <w:tcW w:w="998" w:type="dxa"/>
            <w:tcBorders>
              <w:top w:val="nil"/>
              <w:left w:val="single" w:sz="8" w:space="0" w:color="000000"/>
              <w:bottom w:val="nil"/>
              <w:right w:val="single" w:sz="8" w:space="0" w:color="000000"/>
            </w:tcBorders>
          </w:tcPr>
          <w:p w14:paraId="2D2C1F06" w14:textId="77777777" w:rsidR="00375BE5" w:rsidRDefault="00375BE5" w:rsidP="00375BE5"/>
        </w:tc>
        <w:tc>
          <w:tcPr>
            <w:tcW w:w="3545" w:type="dxa"/>
            <w:tcBorders>
              <w:top w:val="nil"/>
              <w:left w:val="single" w:sz="8" w:space="0" w:color="000000"/>
              <w:bottom w:val="nil"/>
              <w:right w:val="single" w:sz="8" w:space="0" w:color="000000"/>
            </w:tcBorders>
          </w:tcPr>
          <w:p w14:paraId="10AEF5D6" w14:textId="77777777" w:rsidR="00375BE5" w:rsidRDefault="00375BE5" w:rsidP="00375BE5">
            <w:pPr>
              <w:pStyle w:val="TableParagraph"/>
              <w:spacing w:line="259" w:lineRule="exact"/>
              <w:ind w:left="27"/>
              <w:rPr>
                <w:rFonts w:ascii="Calibri" w:eastAsia="Calibri" w:hAnsi="Calibri" w:cs="Calibri"/>
              </w:rPr>
            </w:pPr>
            <w:r>
              <w:rPr>
                <w:rFonts w:ascii="Calibri"/>
              </w:rPr>
              <w:t>Previous OAB drug therapy, %: 51.7%</w:t>
            </w:r>
          </w:p>
        </w:tc>
      </w:tr>
      <w:tr w:rsidR="00375BE5" w14:paraId="6EF8D517" w14:textId="77777777" w:rsidTr="00375BE5">
        <w:trPr>
          <w:trHeight w:hRule="exact" w:val="290"/>
        </w:trPr>
        <w:tc>
          <w:tcPr>
            <w:tcW w:w="1675" w:type="dxa"/>
            <w:tcBorders>
              <w:top w:val="nil"/>
              <w:left w:val="single" w:sz="8" w:space="0" w:color="000000"/>
              <w:bottom w:val="nil"/>
              <w:right w:val="single" w:sz="8" w:space="0" w:color="000000"/>
            </w:tcBorders>
          </w:tcPr>
          <w:p w14:paraId="2DCAD00B" w14:textId="77777777" w:rsidR="00375BE5" w:rsidRDefault="00375BE5" w:rsidP="00375BE5">
            <w:pPr>
              <w:pStyle w:val="TableParagraph"/>
              <w:spacing w:line="260" w:lineRule="exact"/>
              <w:ind w:left="27"/>
              <w:rPr>
                <w:rFonts w:ascii="Calibri" w:eastAsia="Calibri" w:hAnsi="Calibri" w:cs="Calibri"/>
              </w:rPr>
            </w:pPr>
            <w:r>
              <w:rPr>
                <w:rFonts w:ascii="Calibri"/>
              </w:rPr>
              <w:t>Multinational</w:t>
            </w:r>
          </w:p>
        </w:tc>
        <w:tc>
          <w:tcPr>
            <w:tcW w:w="1224" w:type="dxa"/>
            <w:vMerge/>
            <w:tcBorders>
              <w:left w:val="single" w:sz="8" w:space="0" w:color="000000"/>
              <w:right w:val="single" w:sz="8" w:space="0" w:color="000000"/>
            </w:tcBorders>
          </w:tcPr>
          <w:p w14:paraId="589C0F02" w14:textId="77777777" w:rsidR="00375BE5" w:rsidRDefault="00375BE5" w:rsidP="00375BE5"/>
        </w:tc>
        <w:tc>
          <w:tcPr>
            <w:tcW w:w="2803" w:type="dxa"/>
            <w:vMerge/>
            <w:tcBorders>
              <w:left w:val="single" w:sz="8" w:space="0" w:color="000000"/>
              <w:right w:val="single" w:sz="8" w:space="0" w:color="000000"/>
            </w:tcBorders>
          </w:tcPr>
          <w:p w14:paraId="75F8B7D5" w14:textId="77777777" w:rsidR="00375BE5" w:rsidRDefault="00375BE5" w:rsidP="00375BE5"/>
        </w:tc>
        <w:tc>
          <w:tcPr>
            <w:tcW w:w="998" w:type="dxa"/>
            <w:vMerge w:val="restart"/>
            <w:tcBorders>
              <w:top w:val="nil"/>
              <w:left w:val="single" w:sz="8" w:space="0" w:color="000000"/>
              <w:right w:val="single" w:sz="8" w:space="0" w:color="000000"/>
            </w:tcBorders>
          </w:tcPr>
          <w:p w14:paraId="61B16D19" w14:textId="77777777" w:rsidR="00375BE5" w:rsidRDefault="00375BE5" w:rsidP="00375BE5">
            <w:pPr>
              <w:pStyle w:val="TableParagraph"/>
              <w:spacing w:line="259" w:lineRule="exact"/>
              <w:ind w:left="27"/>
              <w:rPr>
                <w:rFonts w:ascii="Calibri" w:eastAsia="Calibri" w:hAnsi="Calibri" w:cs="Calibri"/>
              </w:rPr>
            </w:pPr>
            <w:r>
              <w:rPr>
                <w:rFonts w:ascii="Calibri"/>
              </w:rPr>
              <w:t>Race: NR</w:t>
            </w:r>
          </w:p>
        </w:tc>
        <w:tc>
          <w:tcPr>
            <w:tcW w:w="3545" w:type="dxa"/>
            <w:tcBorders>
              <w:top w:val="nil"/>
              <w:left w:val="single" w:sz="8" w:space="0" w:color="000000"/>
              <w:bottom w:val="nil"/>
              <w:right w:val="single" w:sz="8" w:space="0" w:color="000000"/>
            </w:tcBorders>
          </w:tcPr>
          <w:p w14:paraId="6EB348B2" w14:textId="77777777" w:rsidR="00375BE5" w:rsidRDefault="00375BE5" w:rsidP="00375BE5"/>
        </w:tc>
      </w:tr>
      <w:tr w:rsidR="00375BE5" w14:paraId="3715CF92" w14:textId="77777777" w:rsidTr="00375BE5">
        <w:trPr>
          <w:trHeight w:hRule="exact" w:val="290"/>
        </w:trPr>
        <w:tc>
          <w:tcPr>
            <w:tcW w:w="1675" w:type="dxa"/>
            <w:tcBorders>
              <w:top w:val="nil"/>
              <w:left w:val="single" w:sz="8" w:space="0" w:color="000000"/>
              <w:bottom w:val="nil"/>
              <w:right w:val="single" w:sz="8" w:space="0" w:color="000000"/>
            </w:tcBorders>
          </w:tcPr>
          <w:p w14:paraId="5B13BA15" w14:textId="77777777" w:rsidR="00375BE5" w:rsidRDefault="00375BE5" w:rsidP="00375BE5"/>
        </w:tc>
        <w:tc>
          <w:tcPr>
            <w:tcW w:w="1224" w:type="dxa"/>
            <w:vMerge/>
            <w:tcBorders>
              <w:left w:val="single" w:sz="8" w:space="0" w:color="000000"/>
              <w:right w:val="single" w:sz="8" w:space="0" w:color="000000"/>
            </w:tcBorders>
          </w:tcPr>
          <w:p w14:paraId="1ED692AB" w14:textId="77777777" w:rsidR="00375BE5" w:rsidRDefault="00375BE5" w:rsidP="00375BE5"/>
        </w:tc>
        <w:tc>
          <w:tcPr>
            <w:tcW w:w="2803" w:type="dxa"/>
            <w:vMerge/>
            <w:tcBorders>
              <w:left w:val="single" w:sz="8" w:space="0" w:color="000000"/>
              <w:right w:val="single" w:sz="8" w:space="0" w:color="000000"/>
            </w:tcBorders>
          </w:tcPr>
          <w:p w14:paraId="28C57833" w14:textId="77777777" w:rsidR="00375BE5" w:rsidRDefault="00375BE5" w:rsidP="00375BE5"/>
        </w:tc>
        <w:tc>
          <w:tcPr>
            <w:tcW w:w="998" w:type="dxa"/>
            <w:vMerge/>
            <w:tcBorders>
              <w:left w:val="single" w:sz="8" w:space="0" w:color="000000"/>
              <w:right w:val="single" w:sz="8" w:space="0" w:color="000000"/>
            </w:tcBorders>
          </w:tcPr>
          <w:p w14:paraId="3AA0FA58" w14:textId="77777777" w:rsidR="00375BE5" w:rsidRDefault="00375BE5" w:rsidP="00375BE5"/>
        </w:tc>
        <w:tc>
          <w:tcPr>
            <w:tcW w:w="3545" w:type="dxa"/>
            <w:tcBorders>
              <w:top w:val="nil"/>
              <w:left w:val="single" w:sz="8" w:space="0" w:color="000000"/>
              <w:bottom w:val="nil"/>
              <w:right w:val="single" w:sz="8" w:space="0" w:color="000000"/>
            </w:tcBorders>
          </w:tcPr>
          <w:p w14:paraId="4CB0D630" w14:textId="77777777" w:rsidR="00375BE5" w:rsidRDefault="00375BE5" w:rsidP="00375BE5">
            <w:pPr>
              <w:pStyle w:val="TableParagraph"/>
              <w:spacing w:line="259" w:lineRule="exact"/>
              <w:ind w:left="27"/>
              <w:rPr>
                <w:rFonts w:ascii="Calibri" w:eastAsia="Calibri" w:hAnsi="Calibri" w:cs="Calibri"/>
              </w:rPr>
            </w:pPr>
            <w:r>
              <w:rPr>
                <w:rFonts w:ascii="Calibri"/>
              </w:rPr>
              <w:t>Type of OAB, %:</w:t>
            </w:r>
          </w:p>
        </w:tc>
      </w:tr>
      <w:tr w:rsidR="00375BE5" w14:paraId="492F6D4E" w14:textId="77777777" w:rsidTr="00375BE5">
        <w:trPr>
          <w:trHeight w:hRule="exact" w:val="290"/>
        </w:trPr>
        <w:tc>
          <w:tcPr>
            <w:tcW w:w="1675" w:type="dxa"/>
            <w:vMerge w:val="restart"/>
            <w:tcBorders>
              <w:top w:val="nil"/>
              <w:left w:val="single" w:sz="8" w:space="0" w:color="000000"/>
              <w:right w:val="single" w:sz="8" w:space="0" w:color="000000"/>
            </w:tcBorders>
          </w:tcPr>
          <w:p w14:paraId="5AC8EF9A" w14:textId="77777777" w:rsidR="00375BE5" w:rsidRDefault="00375BE5" w:rsidP="00375BE5">
            <w:pPr>
              <w:pStyle w:val="TableParagraph"/>
              <w:spacing w:line="260" w:lineRule="exact"/>
              <w:ind w:left="27"/>
              <w:rPr>
                <w:rFonts w:ascii="Calibri" w:eastAsia="Calibri" w:hAnsi="Calibri" w:cs="Calibri"/>
              </w:rPr>
            </w:pPr>
            <w:r>
              <w:rPr>
                <w:rFonts w:ascii="Calibri"/>
              </w:rPr>
              <w:t>(Fair)</w:t>
            </w:r>
          </w:p>
        </w:tc>
        <w:tc>
          <w:tcPr>
            <w:tcW w:w="1224" w:type="dxa"/>
            <w:vMerge/>
            <w:tcBorders>
              <w:left w:val="single" w:sz="8" w:space="0" w:color="000000"/>
              <w:right w:val="single" w:sz="8" w:space="0" w:color="000000"/>
            </w:tcBorders>
          </w:tcPr>
          <w:p w14:paraId="699CBF6F" w14:textId="77777777" w:rsidR="00375BE5" w:rsidRDefault="00375BE5" w:rsidP="00375BE5"/>
        </w:tc>
        <w:tc>
          <w:tcPr>
            <w:tcW w:w="2803" w:type="dxa"/>
            <w:vMerge/>
            <w:tcBorders>
              <w:left w:val="single" w:sz="8" w:space="0" w:color="000000"/>
              <w:right w:val="single" w:sz="8" w:space="0" w:color="000000"/>
            </w:tcBorders>
          </w:tcPr>
          <w:p w14:paraId="3D68F305" w14:textId="77777777" w:rsidR="00375BE5" w:rsidRDefault="00375BE5" w:rsidP="00375BE5"/>
        </w:tc>
        <w:tc>
          <w:tcPr>
            <w:tcW w:w="998" w:type="dxa"/>
            <w:vMerge/>
            <w:tcBorders>
              <w:left w:val="single" w:sz="8" w:space="0" w:color="000000"/>
              <w:right w:val="single" w:sz="8" w:space="0" w:color="000000"/>
            </w:tcBorders>
          </w:tcPr>
          <w:p w14:paraId="7E3FDDA8" w14:textId="77777777" w:rsidR="00375BE5" w:rsidRDefault="00375BE5" w:rsidP="00375BE5"/>
        </w:tc>
        <w:tc>
          <w:tcPr>
            <w:tcW w:w="3545" w:type="dxa"/>
            <w:tcBorders>
              <w:top w:val="nil"/>
              <w:left w:val="single" w:sz="8" w:space="0" w:color="000000"/>
              <w:bottom w:val="nil"/>
              <w:right w:val="single" w:sz="8" w:space="0" w:color="000000"/>
            </w:tcBorders>
          </w:tcPr>
          <w:p w14:paraId="732763E0"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‐No incontinence: 42.6%</w:t>
            </w:r>
          </w:p>
        </w:tc>
      </w:tr>
      <w:tr w:rsidR="00375BE5" w14:paraId="1C38A963" w14:textId="77777777" w:rsidTr="00375BE5">
        <w:trPr>
          <w:trHeight w:hRule="exact" w:val="290"/>
        </w:trPr>
        <w:tc>
          <w:tcPr>
            <w:tcW w:w="1675" w:type="dxa"/>
            <w:vMerge/>
            <w:tcBorders>
              <w:left w:val="single" w:sz="8" w:space="0" w:color="000000"/>
              <w:right w:val="single" w:sz="8" w:space="0" w:color="000000"/>
            </w:tcBorders>
          </w:tcPr>
          <w:p w14:paraId="3B811696" w14:textId="77777777" w:rsidR="00375BE5" w:rsidRDefault="00375BE5" w:rsidP="00375BE5"/>
        </w:tc>
        <w:tc>
          <w:tcPr>
            <w:tcW w:w="1224" w:type="dxa"/>
            <w:vMerge/>
            <w:tcBorders>
              <w:left w:val="single" w:sz="8" w:space="0" w:color="000000"/>
              <w:right w:val="single" w:sz="8" w:space="0" w:color="000000"/>
            </w:tcBorders>
          </w:tcPr>
          <w:p w14:paraId="624C5CBF" w14:textId="77777777" w:rsidR="00375BE5" w:rsidRDefault="00375BE5" w:rsidP="00375BE5"/>
        </w:tc>
        <w:tc>
          <w:tcPr>
            <w:tcW w:w="2803" w:type="dxa"/>
            <w:vMerge/>
            <w:tcBorders>
              <w:left w:val="single" w:sz="8" w:space="0" w:color="000000"/>
              <w:right w:val="single" w:sz="8" w:space="0" w:color="000000"/>
            </w:tcBorders>
          </w:tcPr>
          <w:p w14:paraId="268EE694" w14:textId="77777777" w:rsidR="00375BE5" w:rsidRDefault="00375BE5" w:rsidP="00375BE5"/>
        </w:tc>
        <w:tc>
          <w:tcPr>
            <w:tcW w:w="998" w:type="dxa"/>
            <w:vMerge/>
            <w:tcBorders>
              <w:left w:val="single" w:sz="8" w:space="0" w:color="000000"/>
              <w:right w:val="single" w:sz="8" w:space="0" w:color="000000"/>
            </w:tcBorders>
          </w:tcPr>
          <w:p w14:paraId="5330716A" w14:textId="77777777" w:rsidR="00375BE5" w:rsidRDefault="00375BE5" w:rsidP="00375BE5"/>
        </w:tc>
        <w:tc>
          <w:tcPr>
            <w:tcW w:w="3545" w:type="dxa"/>
            <w:tcBorders>
              <w:top w:val="nil"/>
              <w:left w:val="single" w:sz="8" w:space="0" w:color="000000"/>
              <w:bottom w:val="nil"/>
              <w:right w:val="single" w:sz="8" w:space="0" w:color="000000"/>
            </w:tcBorders>
          </w:tcPr>
          <w:p w14:paraId="047BCB73"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‐Urgency incontinence: 38.7%</w:t>
            </w:r>
          </w:p>
        </w:tc>
      </w:tr>
      <w:tr w:rsidR="00375BE5" w14:paraId="0E711E05" w14:textId="77777777" w:rsidTr="00375BE5">
        <w:trPr>
          <w:trHeight w:hRule="exact" w:val="290"/>
        </w:trPr>
        <w:tc>
          <w:tcPr>
            <w:tcW w:w="1675" w:type="dxa"/>
            <w:vMerge/>
            <w:tcBorders>
              <w:left w:val="single" w:sz="8" w:space="0" w:color="000000"/>
              <w:right w:val="single" w:sz="8" w:space="0" w:color="000000"/>
            </w:tcBorders>
          </w:tcPr>
          <w:p w14:paraId="44C6EDB1" w14:textId="77777777" w:rsidR="00375BE5" w:rsidRDefault="00375BE5" w:rsidP="00375BE5"/>
        </w:tc>
        <w:tc>
          <w:tcPr>
            <w:tcW w:w="1224" w:type="dxa"/>
            <w:vMerge/>
            <w:tcBorders>
              <w:left w:val="single" w:sz="8" w:space="0" w:color="000000"/>
              <w:right w:val="single" w:sz="8" w:space="0" w:color="000000"/>
            </w:tcBorders>
          </w:tcPr>
          <w:p w14:paraId="1E997805" w14:textId="77777777" w:rsidR="00375BE5" w:rsidRDefault="00375BE5" w:rsidP="00375BE5"/>
        </w:tc>
        <w:tc>
          <w:tcPr>
            <w:tcW w:w="2803" w:type="dxa"/>
            <w:vMerge/>
            <w:tcBorders>
              <w:left w:val="single" w:sz="8" w:space="0" w:color="000000"/>
              <w:right w:val="single" w:sz="8" w:space="0" w:color="000000"/>
            </w:tcBorders>
          </w:tcPr>
          <w:p w14:paraId="009E0DB2" w14:textId="77777777" w:rsidR="00375BE5" w:rsidRDefault="00375BE5" w:rsidP="00375BE5"/>
        </w:tc>
        <w:tc>
          <w:tcPr>
            <w:tcW w:w="998" w:type="dxa"/>
            <w:vMerge/>
            <w:tcBorders>
              <w:left w:val="single" w:sz="8" w:space="0" w:color="000000"/>
              <w:right w:val="single" w:sz="8" w:space="0" w:color="000000"/>
            </w:tcBorders>
          </w:tcPr>
          <w:p w14:paraId="4A8009C7" w14:textId="77777777" w:rsidR="00375BE5" w:rsidRDefault="00375BE5" w:rsidP="00375BE5"/>
        </w:tc>
        <w:tc>
          <w:tcPr>
            <w:tcW w:w="3545" w:type="dxa"/>
            <w:tcBorders>
              <w:top w:val="nil"/>
              <w:left w:val="single" w:sz="8" w:space="0" w:color="000000"/>
              <w:bottom w:val="nil"/>
              <w:right w:val="single" w:sz="8" w:space="0" w:color="000000"/>
            </w:tcBorders>
          </w:tcPr>
          <w:p w14:paraId="2D040644"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‐Mixed stress/urgency incontinence:</w:t>
            </w:r>
          </w:p>
        </w:tc>
      </w:tr>
      <w:tr w:rsidR="00375BE5" w14:paraId="0457C725" w14:textId="77777777" w:rsidTr="00375BE5">
        <w:trPr>
          <w:trHeight w:hRule="exact" w:val="436"/>
        </w:trPr>
        <w:tc>
          <w:tcPr>
            <w:tcW w:w="1675" w:type="dxa"/>
            <w:vMerge/>
            <w:tcBorders>
              <w:left w:val="single" w:sz="8" w:space="0" w:color="000000"/>
              <w:right w:val="single" w:sz="8" w:space="0" w:color="000000"/>
            </w:tcBorders>
          </w:tcPr>
          <w:p w14:paraId="24996BF4" w14:textId="77777777" w:rsidR="00375BE5" w:rsidRDefault="00375BE5" w:rsidP="00375BE5"/>
        </w:tc>
        <w:tc>
          <w:tcPr>
            <w:tcW w:w="1224" w:type="dxa"/>
            <w:vMerge/>
            <w:tcBorders>
              <w:left w:val="single" w:sz="8" w:space="0" w:color="000000"/>
              <w:right w:val="single" w:sz="8" w:space="0" w:color="000000"/>
            </w:tcBorders>
          </w:tcPr>
          <w:p w14:paraId="2CCF23B8" w14:textId="77777777" w:rsidR="00375BE5" w:rsidRDefault="00375BE5" w:rsidP="00375BE5"/>
        </w:tc>
        <w:tc>
          <w:tcPr>
            <w:tcW w:w="2803" w:type="dxa"/>
            <w:vMerge/>
            <w:tcBorders>
              <w:left w:val="single" w:sz="8" w:space="0" w:color="000000"/>
              <w:right w:val="single" w:sz="8" w:space="0" w:color="000000"/>
            </w:tcBorders>
          </w:tcPr>
          <w:p w14:paraId="219A068A" w14:textId="77777777" w:rsidR="00375BE5" w:rsidRDefault="00375BE5" w:rsidP="00375BE5"/>
        </w:tc>
        <w:tc>
          <w:tcPr>
            <w:tcW w:w="998" w:type="dxa"/>
            <w:vMerge/>
            <w:tcBorders>
              <w:left w:val="single" w:sz="8" w:space="0" w:color="000000"/>
              <w:right w:val="single" w:sz="8" w:space="0" w:color="000000"/>
            </w:tcBorders>
          </w:tcPr>
          <w:p w14:paraId="2CF9948E" w14:textId="77777777" w:rsidR="00375BE5" w:rsidRDefault="00375BE5" w:rsidP="00375BE5"/>
        </w:tc>
        <w:tc>
          <w:tcPr>
            <w:tcW w:w="3545" w:type="dxa"/>
            <w:tcBorders>
              <w:top w:val="nil"/>
              <w:left w:val="single" w:sz="8" w:space="0" w:color="000000"/>
              <w:bottom w:val="nil"/>
              <w:right w:val="single" w:sz="8" w:space="0" w:color="000000"/>
            </w:tcBorders>
          </w:tcPr>
          <w:p w14:paraId="7DC4DCCE" w14:textId="77777777" w:rsidR="00375BE5" w:rsidRDefault="00375BE5" w:rsidP="00375BE5">
            <w:pPr>
              <w:pStyle w:val="TableParagraph"/>
              <w:spacing w:line="259" w:lineRule="exact"/>
              <w:ind w:left="27"/>
              <w:rPr>
                <w:rFonts w:ascii="Calibri" w:eastAsia="Calibri" w:hAnsi="Calibri" w:cs="Calibri"/>
              </w:rPr>
            </w:pPr>
            <w:r>
              <w:rPr>
                <w:rFonts w:ascii="Calibri"/>
              </w:rPr>
              <w:t>18.6%</w:t>
            </w:r>
          </w:p>
        </w:tc>
      </w:tr>
      <w:tr w:rsidR="00375BE5" w14:paraId="29BF372C" w14:textId="77777777" w:rsidTr="00375BE5">
        <w:trPr>
          <w:trHeight w:hRule="exact" w:val="436"/>
        </w:trPr>
        <w:tc>
          <w:tcPr>
            <w:tcW w:w="1675" w:type="dxa"/>
            <w:vMerge/>
            <w:tcBorders>
              <w:left w:val="single" w:sz="8" w:space="0" w:color="000000"/>
              <w:right w:val="single" w:sz="8" w:space="0" w:color="000000"/>
            </w:tcBorders>
          </w:tcPr>
          <w:p w14:paraId="367F971B" w14:textId="77777777" w:rsidR="00375BE5" w:rsidRDefault="00375BE5" w:rsidP="00375BE5"/>
        </w:tc>
        <w:tc>
          <w:tcPr>
            <w:tcW w:w="1224" w:type="dxa"/>
            <w:vMerge/>
            <w:tcBorders>
              <w:left w:val="single" w:sz="8" w:space="0" w:color="000000"/>
              <w:right w:val="single" w:sz="8" w:space="0" w:color="000000"/>
            </w:tcBorders>
          </w:tcPr>
          <w:p w14:paraId="57D4B748" w14:textId="77777777" w:rsidR="00375BE5" w:rsidRDefault="00375BE5" w:rsidP="00375BE5"/>
        </w:tc>
        <w:tc>
          <w:tcPr>
            <w:tcW w:w="2803" w:type="dxa"/>
            <w:vMerge/>
            <w:tcBorders>
              <w:left w:val="single" w:sz="8" w:space="0" w:color="000000"/>
              <w:right w:val="single" w:sz="8" w:space="0" w:color="000000"/>
            </w:tcBorders>
          </w:tcPr>
          <w:p w14:paraId="16882225" w14:textId="77777777" w:rsidR="00375BE5" w:rsidRDefault="00375BE5" w:rsidP="00375BE5"/>
        </w:tc>
        <w:tc>
          <w:tcPr>
            <w:tcW w:w="998" w:type="dxa"/>
            <w:vMerge/>
            <w:tcBorders>
              <w:left w:val="single" w:sz="8" w:space="0" w:color="000000"/>
              <w:right w:val="single" w:sz="8" w:space="0" w:color="000000"/>
            </w:tcBorders>
          </w:tcPr>
          <w:p w14:paraId="7F92A8E0" w14:textId="77777777" w:rsidR="00375BE5" w:rsidRDefault="00375BE5" w:rsidP="00375BE5"/>
        </w:tc>
        <w:tc>
          <w:tcPr>
            <w:tcW w:w="3545" w:type="dxa"/>
            <w:tcBorders>
              <w:top w:val="nil"/>
              <w:left w:val="single" w:sz="8" w:space="0" w:color="000000"/>
              <w:bottom w:val="nil"/>
              <w:right w:val="single" w:sz="8" w:space="0" w:color="000000"/>
            </w:tcBorders>
          </w:tcPr>
          <w:p w14:paraId="3865857F" w14:textId="77777777" w:rsidR="00375BE5" w:rsidRDefault="00375BE5" w:rsidP="00375BE5">
            <w:pPr>
              <w:pStyle w:val="TableParagraph"/>
              <w:spacing w:before="136"/>
              <w:ind w:left="27"/>
              <w:rPr>
                <w:rFonts w:ascii="Calibri" w:eastAsia="Calibri" w:hAnsi="Calibri" w:cs="Calibri"/>
              </w:rPr>
            </w:pPr>
            <w:r>
              <w:rPr>
                <w:rFonts w:ascii="Calibri"/>
              </w:rPr>
              <w:t>Mean incontinence episodes/24</w:t>
            </w:r>
          </w:p>
        </w:tc>
      </w:tr>
      <w:tr w:rsidR="00375BE5" w14:paraId="39590B2E" w14:textId="77777777" w:rsidTr="00375BE5">
        <w:trPr>
          <w:trHeight w:hRule="exact" w:val="436"/>
        </w:trPr>
        <w:tc>
          <w:tcPr>
            <w:tcW w:w="1675" w:type="dxa"/>
            <w:vMerge/>
            <w:tcBorders>
              <w:left w:val="single" w:sz="8" w:space="0" w:color="000000"/>
              <w:right w:val="single" w:sz="8" w:space="0" w:color="000000"/>
            </w:tcBorders>
          </w:tcPr>
          <w:p w14:paraId="27B46B40" w14:textId="77777777" w:rsidR="00375BE5" w:rsidRDefault="00375BE5" w:rsidP="00375BE5"/>
        </w:tc>
        <w:tc>
          <w:tcPr>
            <w:tcW w:w="1224" w:type="dxa"/>
            <w:vMerge/>
            <w:tcBorders>
              <w:left w:val="single" w:sz="8" w:space="0" w:color="000000"/>
              <w:right w:val="single" w:sz="8" w:space="0" w:color="000000"/>
            </w:tcBorders>
          </w:tcPr>
          <w:p w14:paraId="4F834F0A" w14:textId="77777777" w:rsidR="00375BE5" w:rsidRDefault="00375BE5" w:rsidP="00375BE5"/>
        </w:tc>
        <w:tc>
          <w:tcPr>
            <w:tcW w:w="2803" w:type="dxa"/>
            <w:vMerge/>
            <w:tcBorders>
              <w:left w:val="single" w:sz="8" w:space="0" w:color="000000"/>
              <w:right w:val="single" w:sz="8" w:space="0" w:color="000000"/>
            </w:tcBorders>
          </w:tcPr>
          <w:p w14:paraId="7B7C15D6" w14:textId="77777777" w:rsidR="00375BE5" w:rsidRDefault="00375BE5" w:rsidP="00375BE5"/>
        </w:tc>
        <w:tc>
          <w:tcPr>
            <w:tcW w:w="998" w:type="dxa"/>
            <w:vMerge/>
            <w:tcBorders>
              <w:left w:val="single" w:sz="8" w:space="0" w:color="000000"/>
              <w:right w:val="single" w:sz="8" w:space="0" w:color="000000"/>
            </w:tcBorders>
          </w:tcPr>
          <w:p w14:paraId="625E9F76" w14:textId="77777777" w:rsidR="00375BE5" w:rsidRDefault="00375BE5" w:rsidP="00375BE5"/>
        </w:tc>
        <w:tc>
          <w:tcPr>
            <w:tcW w:w="3545" w:type="dxa"/>
            <w:tcBorders>
              <w:top w:val="nil"/>
              <w:left w:val="single" w:sz="8" w:space="0" w:color="000000"/>
              <w:bottom w:val="nil"/>
              <w:right w:val="single" w:sz="8" w:space="0" w:color="000000"/>
            </w:tcBorders>
          </w:tcPr>
          <w:p w14:paraId="63186149" w14:textId="77777777" w:rsidR="00375BE5" w:rsidRDefault="00375BE5" w:rsidP="00375BE5">
            <w:pPr>
              <w:pStyle w:val="TableParagraph"/>
              <w:spacing w:line="259" w:lineRule="exact"/>
              <w:ind w:left="27"/>
              <w:rPr>
                <w:rFonts w:ascii="Calibri" w:eastAsia="Calibri" w:hAnsi="Calibri" w:cs="Calibri"/>
              </w:rPr>
            </w:pPr>
            <w:r>
              <w:rPr>
                <w:rFonts w:ascii="Calibri"/>
              </w:rPr>
              <w:t>hours: 2.3</w:t>
            </w:r>
          </w:p>
        </w:tc>
      </w:tr>
      <w:tr w:rsidR="00375BE5" w14:paraId="436DC81B" w14:textId="77777777" w:rsidTr="00375BE5">
        <w:trPr>
          <w:trHeight w:hRule="exact" w:val="581"/>
        </w:trPr>
        <w:tc>
          <w:tcPr>
            <w:tcW w:w="1675" w:type="dxa"/>
            <w:vMerge/>
            <w:tcBorders>
              <w:left w:val="single" w:sz="8" w:space="0" w:color="000000"/>
              <w:right w:val="single" w:sz="8" w:space="0" w:color="000000"/>
            </w:tcBorders>
          </w:tcPr>
          <w:p w14:paraId="280EBF80" w14:textId="77777777" w:rsidR="00375BE5" w:rsidRDefault="00375BE5" w:rsidP="00375BE5"/>
        </w:tc>
        <w:tc>
          <w:tcPr>
            <w:tcW w:w="1224" w:type="dxa"/>
            <w:vMerge/>
            <w:tcBorders>
              <w:left w:val="single" w:sz="8" w:space="0" w:color="000000"/>
              <w:right w:val="single" w:sz="8" w:space="0" w:color="000000"/>
            </w:tcBorders>
          </w:tcPr>
          <w:p w14:paraId="58D55888" w14:textId="77777777" w:rsidR="00375BE5" w:rsidRDefault="00375BE5" w:rsidP="00375BE5"/>
        </w:tc>
        <w:tc>
          <w:tcPr>
            <w:tcW w:w="2803" w:type="dxa"/>
            <w:vMerge/>
            <w:tcBorders>
              <w:left w:val="single" w:sz="8" w:space="0" w:color="000000"/>
              <w:right w:val="single" w:sz="8" w:space="0" w:color="000000"/>
            </w:tcBorders>
          </w:tcPr>
          <w:p w14:paraId="0BB23ABE" w14:textId="77777777" w:rsidR="00375BE5" w:rsidRDefault="00375BE5" w:rsidP="00375BE5"/>
        </w:tc>
        <w:tc>
          <w:tcPr>
            <w:tcW w:w="998" w:type="dxa"/>
            <w:vMerge/>
            <w:tcBorders>
              <w:left w:val="single" w:sz="8" w:space="0" w:color="000000"/>
              <w:right w:val="single" w:sz="8" w:space="0" w:color="000000"/>
            </w:tcBorders>
          </w:tcPr>
          <w:p w14:paraId="4F843CA0" w14:textId="77777777" w:rsidR="00375BE5" w:rsidRDefault="00375BE5" w:rsidP="00375BE5"/>
        </w:tc>
        <w:tc>
          <w:tcPr>
            <w:tcW w:w="3545" w:type="dxa"/>
            <w:tcBorders>
              <w:top w:val="nil"/>
              <w:left w:val="single" w:sz="8" w:space="0" w:color="000000"/>
              <w:bottom w:val="nil"/>
              <w:right w:val="single" w:sz="8" w:space="0" w:color="000000"/>
            </w:tcBorders>
          </w:tcPr>
          <w:p w14:paraId="1F16A968" w14:textId="77777777" w:rsidR="00375BE5" w:rsidRDefault="00375BE5" w:rsidP="00375BE5">
            <w:pPr>
              <w:pStyle w:val="TableParagraph"/>
              <w:spacing w:before="136"/>
              <w:ind w:left="27"/>
              <w:rPr>
                <w:rFonts w:ascii="Calibri" w:eastAsia="Calibri" w:hAnsi="Calibri" w:cs="Calibri"/>
              </w:rPr>
            </w:pPr>
            <w:r>
              <w:rPr>
                <w:rFonts w:ascii="Calibri"/>
              </w:rPr>
              <w:t>Mean micturitions /24 h: 12.1</w:t>
            </w:r>
          </w:p>
        </w:tc>
      </w:tr>
      <w:tr w:rsidR="00375BE5" w14:paraId="5E5FB8FB" w14:textId="77777777" w:rsidTr="00375BE5">
        <w:trPr>
          <w:trHeight w:hRule="exact" w:val="581"/>
        </w:trPr>
        <w:tc>
          <w:tcPr>
            <w:tcW w:w="1675" w:type="dxa"/>
            <w:vMerge/>
            <w:tcBorders>
              <w:left w:val="single" w:sz="8" w:space="0" w:color="000000"/>
              <w:right w:val="single" w:sz="8" w:space="0" w:color="000000"/>
            </w:tcBorders>
          </w:tcPr>
          <w:p w14:paraId="65A29F07" w14:textId="77777777" w:rsidR="00375BE5" w:rsidRDefault="00375BE5" w:rsidP="00375BE5"/>
        </w:tc>
        <w:tc>
          <w:tcPr>
            <w:tcW w:w="1224" w:type="dxa"/>
            <w:vMerge/>
            <w:tcBorders>
              <w:left w:val="single" w:sz="8" w:space="0" w:color="000000"/>
              <w:right w:val="single" w:sz="8" w:space="0" w:color="000000"/>
            </w:tcBorders>
          </w:tcPr>
          <w:p w14:paraId="2ABBCCF9" w14:textId="77777777" w:rsidR="00375BE5" w:rsidRDefault="00375BE5" w:rsidP="00375BE5"/>
        </w:tc>
        <w:tc>
          <w:tcPr>
            <w:tcW w:w="2803" w:type="dxa"/>
            <w:vMerge/>
            <w:tcBorders>
              <w:left w:val="single" w:sz="8" w:space="0" w:color="000000"/>
              <w:right w:val="single" w:sz="8" w:space="0" w:color="000000"/>
            </w:tcBorders>
          </w:tcPr>
          <w:p w14:paraId="01B348D9" w14:textId="77777777" w:rsidR="00375BE5" w:rsidRDefault="00375BE5" w:rsidP="00375BE5"/>
        </w:tc>
        <w:tc>
          <w:tcPr>
            <w:tcW w:w="998" w:type="dxa"/>
            <w:vMerge/>
            <w:tcBorders>
              <w:left w:val="single" w:sz="8" w:space="0" w:color="000000"/>
              <w:right w:val="single" w:sz="8" w:space="0" w:color="000000"/>
            </w:tcBorders>
          </w:tcPr>
          <w:p w14:paraId="55FE5EE2" w14:textId="77777777" w:rsidR="00375BE5" w:rsidRDefault="00375BE5" w:rsidP="00375BE5"/>
        </w:tc>
        <w:tc>
          <w:tcPr>
            <w:tcW w:w="3545" w:type="dxa"/>
            <w:tcBorders>
              <w:top w:val="nil"/>
              <w:left w:val="single" w:sz="8" w:space="0" w:color="000000"/>
              <w:bottom w:val="nil"/>
              <w:right w:val="single" w:sz="8" w:space="0" w:color="000000"/>
            </w:tcBorders>
          </w:tcPr>
          <w:p w14:paraId="1A8AEAD5" w14:textId="77777777" w:rsidR="00375BE5" w:rsidRDefault="00375BE5" w:rsidP="00375BE5">
            <w:pPr>
              <w:pStyle w:val="TableParagraph"/>
              <w:spacing w:before="136"/>
              <w:ind w:left="27"/>
              <w:rPr>
                <w:rFonts w:ascii="Calibri" w:eastAsia="Calibri" w:hAnsi="Calibri" w:cs="Calibri"/>
              </w:rPr>
            </w:pPr>
            <w:r>
              <w:rPr>
                <w:rFonts w:ascii="Calibri"/>
              </w:rPr>
              <w:t>Mean urgency episodes /24 h: 5.3</w:t>
            </w:r>
          </w:p>
        </w:tc>
      </w:tr>
      <w:tr w:rsidR="00375BE5" w14:paraId="7BBC5F5D" w14:textId="77777777" w:rsidTr="00375BE5">
        <w:trPr>
          <w:trHeight w:hRule="exact" w:val="436"/>
        </w:trPr>
        <w:tc>
          <w:tcPr>
            <w:tcW w:w="1675" w:type="dxa"/>
            <w:vMerge/>
            <w:tcBorders>
              <w:left w:val="single" w:sz="8" w:space="0" w:color="000000"/>
              <w:right w:val="single" w:sz="8" w:space="0" w:color="000000"/>
            </w:tcBorders>
          </w:tcPr>
          <w:p w14:paraId="19485997" w14:textId="77777777" w:rsidR="00375BE5" w:rsidRDefault="00375BE5" w:rsidP="00375BE5"/>
        </w:tc>
        <w:tc>
          <w:tcPr>
            <w:tcW w:w="1224" w:type="dxa"/>
            <w:vMerge/>
            <w:tcBorders>
              <w:left w:val="single" w:sz="8" w:space="0" w:color="000000"/>
              <w:right w:val="single" w:sz="8" w:space="0" w:color="000000"/>
            </w:tcBorders>
          </w:tcPr>
          <w:p w14:paraId="07A1B89F" w14:textId="77777777" w:rsidR="00375BE5" w:rsidRDefault="00375BE5" w:rsidP="00375BE5"/>
        </w:tc>
        <w:tc>
          <w:tcPr>
            <w:tcW w:w="2803" w:type="dxa"/>
            <w:vMerge/>
            <w:tcBorders>
              <w:left w:val="single" w:sz="8" w:space="0" w:color="000000"/>
              <w:right w:val="single" w:sz="8" w:space="0" w:color="000000"/>
            </w:tcBorders>
          </w:tcPr>
          <w:p w14:paraId="6234592B" w14:textId="77777777" w:rsidR="00375BE5" w:rsidRDefault="00375BE5" w:rsidP="00375BE5"/>
        </w:tc>
        <w:tc>
          <w:tcPr>
            <w:tcW w:w="998" w:type="dxa"/>
            <w:vMerge/>
            <w:tcBorders>
              <w:left w:val="single" w:sz="8" w:space="0" w:color="000000"/>
              <w:right w:val="single" w:sz="8" w:space="0" w:color="000000"/>
            </w:tcBorders>
          </w:tcPr>
          <w:p w14:paraId="0D4DA350" w14:textId="77777777" w:rsidR="00375BE5" w:rsidRDefault="00375BE5" w:rsidP="00375BE5"/>
        </w:tc>
        <w:tc>
          <w:tcPr>
            <w:tcW w:w="3545" w:type="dxa"/>
            <w:tcBorders>
              <w:top w:val="nil"/>
              <w:left w:val="single" w:sz="8" w:space="0" w:color="000000"/>
              <w:bottom w:val="nil"/>
              <w:right w:val="single" w:sz="8" w:space="0" w:color="000000"/>
            </w:tcBorders>
          </w:tcPr>
          <w:p w14:paraId="767EDB9F" w14:textId="77777777" w:rsidR="00375BE5" w:rsidRDefault="00375BE5" w:rsidP="00375BE5">
            <w:pPr>
              <w:pStyle w:val="TableParagraph"/>
              <w:spacing w:before="136"/>
              <w:ind w:left="27"/>
              <w:rPr>
                <w:rFonts w:ascii="Calibri" w:eastAsia="Calibri" w:hAnsi="Calibri" w:cs="Calibri"/>
              </w:rPr>
            </w:pPr>
            <w:r>
              <w:rPr>
                <w:rFonts w:ascii="Calibri"/>
              </w:rPr>
              <w:t>Mean urgency incontinence episodes</w:t>
            </w:r>
          </w:p>
        </w:tc>
      </w:tr>
      <w:tr w:rsidR="00375BE5" w14:paraId="4B17753A" w14:textId="77777777" w:rsidTr="00375BE5">
        <w:trPr>
          <w:trHeight w:hRule="exact" w:val="561"/>
        </w:trPr>
        <w:tc>
          <w:tcPr>
            <w:tcW w:w="1675" w:type="dxa"/>
            <w:vMerge/>
            <w:tcBorders>
              <w:left w:val="single" w:sz="8" w:space="0" w:color="000000"/>
              <w:bottom w:val="single" w:sz="8" w:space="0" w:color="000000"/>
              <w:right w:val="single" w:sz="8" w:space="0" w:color="000000"/>
            </w:tcBorders>
          </w:tcPr>
          <w:p w14:paraId="04A375B0" w14:textId="77777777" w:rsidR="00375BE5" w:rsidRDefault="00375BE5" w:rsidP="00375BE5"/>
        </w:tc>
        <w:tc>
          <w:tcPr>
            <w:tcW w:w="1224" w:type="dxa"/>
            <w:vMerge/>
            <w:tcBorders>
              <w:left w:val="single" w:sz="8" w:space="0" w:color="000000"/>
              <w:bottom w:val="single" w:sz="8" w:space="0" w:color="000000"/>
              <w:right w:val="single" w:sz="8" w:space="0" w:color="000000"/>
            </w:tcBorders>
          </w:tcPr>
          <w:p w14:paraId="0DE6A101" w14:textId="77777777" w:rsidR="00375BE5" w:rsidRDefault="00375BE5" w:rsidP="00375BE5"/>
        </w:tc>
        <w:tc>
          <w:tcPr>
            <w:tcW w:w="2803" w:type="dxa"/>
            <w:vMerge/>
            <w:tcBorders>
              <w:left w:val="single" w:sz="8" w:space="0" w:color="000000"/>
              <w:bottom w:val="single" w:sz="8" w:space="0" w:color="000000"/>
              <w:right w:val="single" w:sz="8" w:space="0" w:color="000000"/>
            </w:tcBorders>
          </w:tcPr>
          <w:p w14:paraId="63BB6273" w14:textId="77777777" w:rsidR="00375BE5" w:rsidRDefault="00375BE5" w:rsidP="00375BE5"/>
        </w:tc>
        <w:tc>
          <w:tcPr>
            <w:tcW w:w="998" w:type="dxa"/>
            <w:vMerge/>
            <w:tcBorders>
              <w:left w:val="single" w:sz="8" w:space="0" w:color="000000"/>
              <w:bottom w:val="single" w:sz="8" w:space="0" w:color="000000"/>
              <w:right w:val="single" w:sz="8" w:space="0" w:color="000000"/>
            </w:tcBorders>
          </w:tcPr>
          <w:p w14:paraId="26BCD3BC" w14:textId="77777777" w:rsidR="00375BE5" w:rsidRDefault="00375BE5" w:rsidP="00375BE5"/>
        </w:tc>
        <w:tc>
          <w:tcPr>
            <w:tcW w:w="3545" w:type="dxa"/>
            <w:tcBorders>
              <w:top w:val="nil"/>
              <w:left w:val="single" w:sz="8" w:space="0" w:color="000000"/>
              <w:bottom w:val="single" w:sz="8" w:space="0" w:color="000000"/>
              <w:right w:val="single" w:sz="8" w:space="0" w:color="000000"/>
            </w:tcBorders>
          </w:tcPr>
          <w:p w14:paraId="351393BC" w14:textId="77777777" w:rsidR="00375BE5" w:rsidRDefault="00375BE5" w:rsidP="00375BE5">
            <w:pPr>
              <w:pStyle w:val="TableParagraph"/>
              <w:spacing w:line="259" w:lineRule="exact"/>
              <w:ind w:left="27"/>
              <w:rPr>
                <w:rFonts w:ascii="Calibri" w:eastAsia="Calibri" w:hAnsi="Calibri" w:cs="Calibri"/>
              </w:rPr>
            </w:pPr>
            <w:r>
              <w:rPr>
                <w:rFonts w:ascii="Calibri"/>
              </w:rPr>
              <w:t>/24 h: 1.8</w:t>
            </w:r>
          </w:p>
        </w:tc>
      </w:tr>
    </w:tbl>
    <w:p w14:paraId="5DF91B6B" w14:textId="77777777" w:rsidR="00375BE5" w:rsidRDefault="00375BE5" w:rsidP="00375BE5">
      <w:pPr>
        <w:spacing w:line="259" w:lineRule="exact"/>
        <w:rPr>
          <w:rFonts w:ascii="Calibri" w:eastAsia="Calibri" w:hAnsi="Calibri" w:cs="Calibri"/>
        </w:rPr>
        <w:sectPr w:rsidR="00375BE5">
          <w:pgSz w:w="15840" w:h="12240" w:orient="landscape"/>
          <w:pgMar w:top="1000" w:right="2260" w:bottom="280" w:left="900" w:header="720" w:footer="720" w:gutter="0"/>
          <w:cols w:space="720"/>
        </w:sectPr>
      </w:pPr>
    </w:p>
    <w:p w14:paraId="389DC08C" w14:textId="77777777" w:rsidR="00375BE5" w:rsidRDefault="00375BE5" w:rsidP="00375BE5">
      <w:pPr>
        <w:spacing w:before="10"/>
        <w:rPr>
          <w:rFonts w:ascii="Times New Roman" w:eastAsia="Times New Roman" w:hAnsi="Times New Roman" w:cs="Times New Roman"/>
          <w:sz w:val="6"/>
          <w:szCs w:val="6"/>
        </w:rPr>
      </w:pPr>
    </w:p>
    <w:tbl>
      <w:tblPr>
        <w:tblW w:w="0" w:type="auto"/>
        <w:tblInd w:w="106" w:type="dxa"/>
        <w:tblLayout w:type="fixed"/>
        <w:tblCellMar>
          <w:left w:w="0" w:type="dxa"/>
          <w:right w:w="0" w:type="dxa"/>
        </w:tblCellMar>
        <w:tblLook w:val="01E0" w:firstRow="1" w:lastRow="1" w:firstColumn="1" w:lastColumn="1" w:noHBand="0" w:noVBand="0"/>
      </w:tblPr>
      <w:tblGrid>
        <w:gridCol w:w="1675"/>
        <w:gridCol w:w="6043"/>
        <w:gridCol w:w="4318"/>
        <w:gridCol w:w="1757"/>
      </w:tblGrid>
      <w:tr w:rsidR="00375BE5" w14:paraId="23AD3506" w14:textId="77777777" w:rsidTr="00375BE5">
        <w:trPr>
          <w:trHeight w:hRule="exact" w:val="2323"/>
        </w:trPr>
        <w:tc>
          <w:tcPr>
            <w:tcW w:w="1675" w:type="dxa"/>
            <w:tcBorders>
              <w:top w:val="single" w:sz="8" w:space="0" w:color="000000"/>
              <w:left w:val="single" w:sz="8" w:space="0" w:color="000000"/>
              <w:bottom w:val="single" w:sz="8" w:space="0" w:color="000000"/>
              <w:right w:val="single" w:sz="8" w:space="0" w:color="000000"/>
            </w:tcBorders>
            <w:shd w:val="clear" w:color="auto" w:fill="E2EFDA"/>
          </w:tcPr>
          <w:p w14:paraId="16F08B2F" w14:textId="77777777" w:rsidR="00375BE5" w:rsidRDefault="00375BE5" w:rsidP="00375BE5">
            <w:pPr>
              <w:pStyle w:val="TableParagraph"/>
              <w:spacing w:before="10"/>
              <w:rPr>
                <w:rFonts w:ascii="Times New Roman" w:eastAsia="Times New Roman" w:hAnsi="Times New Roman" w:cs="Times New Roman"/>
                <w:sz w:val="24"/>
                <w:szCs w:val="24"/>
              </w:rPr>
            </w:pPr>
          </w:p>
          <w:p w14:paraId="25185920" w14:textId="77777777" w:rsidR="00375BE5" w:rsidRDefault="00375BE5" w:rsidP="00375BE5">
            <w:pPr>
              <w:pStyle w:val="TableParagraph"/>
              <w:spacing w:line="259" w:lineRule="auto"/>
              <w:ind w:left="27" w:right="101"/>
              <w:rPr>
                <w:rFonts w:ascii="Calibri" w:eastAsia="Calibri" w:hAnsi="Calibri" w:cs="Calibri"/>
              </w:rPr>
            </w:pPr>
            <w:r>
              <w:rPr>
                <w:rFonts w:ascii="Calibri"/>
                <w:b/>
              </w:rPr>
              <w:t>Author, Year Total Population (Included population) Country</w:t>
            </w:r>
          </w:p>
          <w:p w14:paraId="321FEC4E" w14:textId="77777777" w:rsidR="00375BE5" w:rsidRDefault="00375BE5" w:rsidP="00375BE5">
            <w:pPr>
              <w:pStyle w:val="TableParagraph"/>
              <w:spacing w:line="259" w:lineRule="auto"/>
              <w:ind w:left="27" w:right="225"/>
              <w:rPr>
                <w:rFonts w:ascii="Calibri" w:eastAsia="Calibri" w:hAnsi="Calibri" w:cs="Calibri"/>
              </w:rPr>
            </w:pPr>
            <w:r>
              <w:rPr>
                <w:rFonts w:ascii="Calibri"/>
                <w:b/>
              </w:rPr>
              <w:t>Trial name (Quality rating)</w:t>
            </w:r>
          </w:p>
        </w:tc>
        <w:tc>
          <w:tcPr>
            <w:tcW w:w="6043" w:type="dxa"/>
            <w:tcBorders>
              <w:top w:val="single" w:sz="8" w:space="0" w:color="000000"/>
              <w:left w:val="single" w:sz="8" w:space="0" w:color="000000"/>
              <w:bottom w:val="single" w:sz="8" w:space="0" w:color="000000"/>
              <w:right w:val="single" w:sz="8" w:space="0" w:color="000000"/>
            </w:tcBorders>
            <w:shd w:val="clear" w:color="auto" w:fill="E2EFDA"/>
          </w:tcPr>
          <w:p w14:paraId="0DB93159" w14:textId="77777777" w:rsidR="00375BE5" w:rsidRDefault="00375BE5" w:rsidP="00375BE5">
            <w:pPr>
              <w:pStyle w:val="TableParagraph"/>
              <w:rPr>
                <w:rFonts w:ascii="Times New Roman" w:eastAsia="Times New Roman" w:hAnsi="Times New Roman" w:cs="Times New Roman"/>
              </w:rPr>
            </w:pPr>
          </w:p>
          <w:p w14:paraId="14A6E1FA" w14:textId="77777777" w:rsidR="00375BE5" w:rsidRDefault="00375BE5" w:rsidP="00375BE5">
            <w:pPr>
              <w:pStyle w:val="TableParagraph"/>
              <w:rPr>
                <w:rFonts w:ascii="Times New Roman" w:eastAsia="Times New Roman" w:hAnsi="Times New Roman" w:cs="Times New Roman"/>
              </w:rPr>
            </w:pPr>
          </w:p>
          <w:p w14:paraId="6137E19A" w14:textId="77777777" w:rsidR="00375BE5" w:rsidRDefault="00375BE5" w:rsidP="00375BE5">
            <w:pPr>
              <w:pStyle w:val="TableParagraph"/>
              <w:rPr>
                <w:rFonts w:ascii="Times New Roman" w:eastAsia="Times New Roman" w:hAnsi="Times New Roman" w:cs="Times New Roman"/>
              </w:rPr>
            </w:pPr>
          </w:p>
          <w:p w14:paraId="37D6AA1C" w14:textId="77777777" w:rsidR="00375BE5" w:rsidRDefault="00375BE5" w:rsidP="00375BE5">
            <w:pPr>
              <w:pStyle w:val="TableParagraph"/>
              <w:rPr>
                <w:rFonts w:ascii="Times New Roman" w:eastAsia="Times New Roman" w:hAnsi="Times New Roman" w:cs="Times New Roman"/>
              </w:rPr>
            </w:pPr>
          </w:p>
          <w:p w14:paraId="4148D3DB" w14:textId="77777777" w:rsidR="00375BE5" w:rsidRDefault="00375BE5" w:rsidP="00375BE5">
            <w:pPr>
              <w:pStyle w:val="TableParagraph"/>
              <w:rPr>
                <w:rFonts w:ascii="Times New Roman" w:eastAsia="Times New Roman" w:hAnsi="Times New Roman" w:cs="Times New Roman"/>
              </w:rPr>
            </w:pPr>
          </w:p>
          <w:p w14:paraId="21F450AD" w14:textId="77777777" w:rsidR="00375BE5" w:rsidRDefault="00375BE5" w:rsidP="00375BE5">
            <w:pPr>
              <w:pStyle w:val="TableParagraph"/>
              <w:rPr>
                <w:rFonts w:ascii="Times New Roman" w:eastAsia="Times New Roman" w:hAnsi="Times New Roman" w:cs="Times New Roman"/>
              </w:rPr>
            </w:pPr>
          </w:p>
          <w:p w14:paraId="34C7C7B4" w14:textId="77777777" w:rsidR="00375BE5" w:rsidRDefault="00375BE5" w:rsidP="00375BE5">
            <w:pPr>
              <w:pStyle w:val="TableParagraph"/>
              <w:spacing w:before="2"/>
              <w:rPr>
                <w:rFonts w:ascii="Times New Roman" w:eastAsia="Times New Roman" w:hAnsi="Times New Roman" w:cs="Times New Roman"/>
                <w:sz w:val="19"/>
                <w:szCs w:val="19"/>
              </w:rPr>
            </w:pPr>
          </w:p>
          <w:p w14:paraId="6F450979" w14:textId="77777777" w:rsidR="00375BE5" w:rsidRDefault="00375BE5" w:rsidP="00375BE5">
            <w:pPr>
              <w:pStyle w:val="TableParagraph"/>
              <w:ind w:left="27"/>
              <w:rPr>
                <w:rFonts w:ascii="Calibri" w:eastAsia="Calibri" w:hAnsi="Calibri" w:cs="Calibri"/>
              </w:rPr>
            </w:pPr>
            <w:r>
              <w:rPr>
                <w:rFonts w:ascii="Calibri"/>
                <w:b/>
              </w:rPr>
              <w:t>Efficacy/effectiveness outcomes</w:t>
            </w:r>
          </w:p>
          <w:p w14:paraId="468952EE" w14:textId="77777777" w:rsidR="00375BE5" w:rsidRDefault="00375BE5" w:rsidP="00375BE5">
            <w:pPr>
              <w:pStyle w:val="TableParagraph"/>
              <w:spacing w:before="22"/>
              <w:ind w:left="27"/>
              <w:rPr>
                <w:rFonts w:ascii="Calibri" w:eastAsia="Calibri" w:hAnsi="Calibri" w:cs="Calibri"/>
              </w:rPr>
            </w:pPr>
            <w:r>
              <w:rPr>
                <w:rFonts w:ascii="Calibri"/>
                <w:b/>
                <w:i/>
              </w:rPr>
              <w:t>(from PICOS; see checklist)</w:t>
            </w:r>
          </w:p>
        </w:tc>
        <w:tc>
          <w:tcPr>
            <w:tcW w:w="4318" w:type="dxa"/>
            <w:tcBorders>
              <w:top w:val="single" w:sz="8" w:space="0" w:color="000000"/>
              <w:left w:val="single" w:sz="8" w:space="0" w:color="000000"/>
              <w:bottom w:val="single" w:sz="8" w:space="0" w:color="000000"/>
              <w:right w:val="single" w:sz="8" w:space="0" w:color="000000"/>
            </w:tcBorders>
            <w:shd w:val="clear" w:color="auto" w:fill="E2EFDA"/>
          </w:tcPr>
          <w:p w14:paraId="1D3F4490" w14:textId="77777777" w:rsidR="00375BE5" w:rsidRDefault="00375BE5" w:rsidP="00375BE5">
            <w:pPr>
              <w:pStyle w:val="TableParagraph"/>
              <w:rPr>
                <w:rFonts w:ascii="Times New Roman" w:eastAsia="Times New Roman" w:hAnsi="Times New Roman" w:cs="Times New Roman"/>
              </w:rPr>
            </w:pPr>
          </w:p>
          <w:p w14:paraId="1F360276" w14:textId="77777777" w:rsidR="00375BE5" w:rsidRDefault="00375BE5" w:rsidP="00375BE5">
            <w:pPr>
              <w:pStyle w:val="TableParagraph"/>
              <w:rPr>
                <w:rFonts w:ascii="Times New Roman" w:eastAsia="Times New Roman" w:hAnsi="Times New Roman" w:cs="Times New Roman"/>
              </w:rPr>
            </w:pPr>
          </w:p>
          <w:p w14:paraId="76091A8B" w14:textId="77777777" w:rsidR="00375BE5" w:rsidRDefault="00375BE5" w:rsidP="00375BE5">
            <w:pPr>
              <w:pStyle w:val="TableParagraph"/>
              <w:rPr>
                <w:rFonts w:ascii="Times New Roman" w:eastAsia="Times New Roman" w:hAnsi="Times New Roman" w:cs="Times New Roman"/>
              </w:rPr>
            </w:pPr>
          </w:p>
          <w:p w14:paraId="564C30BE" w14:textId="77777777" w:rsidR="00375BE5" w:rsidRDefault="00375BE5" w:rsidP="00375BE5">
            <w:pPr>
              <w:pStyle w:val="TableParagraph"/>
              <w:rPr>
                <w:rFonts w:ascii="Times New Roman" w:eastAsia="Times New Roman" w:hAnsi="Times New Roman" w:cs="Times New Roman"/>
              </w:rPr>
            </w:pPr>
          </w:p>
          <w:p w14:paraId="43F6D8BE" w14:textId="77777777" w:rsidR="00375BE5" w:rsidRDefault="00375BE5" w:rsidP="00375BE5">
            <w:pPr>
              <w:pStyle w:val="TableParagraph"/>
              <w:rPr>
                <w:rFonts w:ascii="Times New Roman" w:eastAsia="Times New Roman" w:hAnsi="Times New Roman" w:cs="Times New Roman"/>
              </w:rPr>
            </w:pPr>
          </w:p>
          <w:p w14:paraId="6FE5C431" w14:textId="77777777" w:rsidR="00375BE5" w:rsidRDefault="00375BE5" w:rsidP="00375BE5">
            <w:pPr>
              <w:pStyle w:val="TableParagraph"/>
              <w:rPr>
                <w:rFonts w:ascii="Times New Roman" w:eastAsia="Times New Roman" w:hAnsi="Times New Roman" w:cs="Times New Roman"/>
              </w:rPr>
            </w:pPr>
          </w:p>
          <w:p w14:paraId="5CA47D77" w14:textId="77777777" w:rsidR="00375BE5" w:rsidRDefault="00375BE5" w:rsidP="00375BE5">
            <w:pPr>
              <w:pStyle w:val="TableParagraph"/>
              <w:spacing w:before="2"/>
              <w:rPr>
                <w:rFonts w:ascii="Times New Roman" w:eastAsia="Times New Roman" w:hAnsi="Times New Roman" w:cs="Times New Roman"/>
                <w:sz w:val="19"/>
                <w:szCs w:val="19"/>
              </w:rPr>
            </w:pPr>
          </w:p>
          <w:p w14:paraId="2D6E2D33" w14:textId="77777777" w:rsidR="00375BE5" w:rsidRDefault="00375BE5" w:rsidP="00375BE5">
            <w:pPr>
              <w:pStyle w:val="TableParagraph"/>
              <w:ind w:left="27"/>
              <w:rPr>
                <w:rFonts w:ascii="Calibri" w:eastAsia="Calibri" w:hAnsi="Calibri" w:cs="Calibri"/>
              </w:rPr>
            </w:pPr>
            <w:r>
              <w:rPr>
                <w:rFonts w:ascii="Calibri"/>
                <w:b/>
              </w:rPr>
              <w:t>Harms</w:t>
            </w:r>
          </w:p>
          <w:p w14:paraId="76C8D7BD" w14:textId="77777777" w:rsidR="00375BE5" w:rsidRDefault="00375BE5" w:rsidP="00375BE5">
            <w:pPr>
              <w:pStyle w:val="TableParagraph"/>
              <w:spacing w:before="22"/>
              <w:ind w:left="27"/>
              <w:rPr>
                <w:rFonts w:ascii="Calibri" w:eastAsia="Calibri" w:hAnsi="Calibri" w:cs="Calibri"/>
              </w:rPr>
            </w:pPr>
            <w:r>
              <w:rPr>
                <w:rFonts w:ascii="Calibri"/>
                <w:b/>
                <w:i/>
              </w:rPr>
              <w:t>(from PICOS; see checklist)</w:t>
            </w:r>
          </w:p>
        </w:tc>
        <w:tc>
          <w:tcPr>
            <w:tcW w:w="1757" w:type="dxa"/>
            <w:tcBorders>
              <w:top w:val="single" w:sz="8" w:space="0" w:color="000000"/>
              <w:left w:val="single" w:sz="8" w:space="0" w:color="000000"/>
              <w:bottom w:val="single" w:sz="8" w:space="0" w:color="000000"/>
              <w:right w:val="single" w:sz="8" w:space="0" w:color="000000"/>
            </w:tcBorders>
            <w:shd w:val="clear" w:color="auto" w:fill="E2EFDA"/>
          </w:tcPr>
          <w:p w14:paraId="1209622D" w14:textId="77777777" w:rsidR="00375BE5" w:rsidRDefault="00375BE5" w:rsidP="00375BE5">
            <w:pPr>
              <w:pStyle w:val="TableParagraph"/>
              <w:rPr>
                <w:rFonts w:ascii="Times New Roman" w:eastAsia="Times New Roman" w:hAnsi="Times New Roman" w:cs="Times New Roman"/>
              </w:rPr>
            </w:pPr>
          </w:p>
          <w:p w14:paraId="0D081D36" w14:textId="77777777" w:rsidR="00375BE5" w:rsidRDefault="00375BE5" w:rsidP="00375BE5">
            <w:pPr>
              <w:pStyle w:val="TableParagraph"/>
              <w:rPr>
                <w:rFonts w:ascii="Times New Roman" w:eastAsia="Times New Roman" w:hAnsi="Times New Roman" w:cs="Times New Roman"/>
              </w:rPr>
            </w:pPr>
          </w:p>
          <w:p w14:paraId="0B555153" w14:textId="77777777" w:rsidR="00375BE5" w:rsidRDefault="00375BE5" w:rsidP="00375BE5">
            <w:pPr>
              <w:pStyle w:val="TableParagraph"/>
              <w:rPr>
                <w:rFonts w:ascii="Times New Roman" w:eastAsia="Times New Roman" w:hAnsi="Times New Roman" w:cs="Times New Roman"/>
              </w:rPr>
            </w:pPr>
          </w:p>
          <w:p w14:paraId="631D932D" w14:textId="77777777" w:rsidR="00375BE5" w:rsidRDefault="00375BE5" w:rsidP="00375BE5">
            <w:pPr>
              <w:pStyle w:val="TableParagraph"/>
              <w:rPr>
                <w:rFonts w:ascii="Times New Roman" w:eastAsia="Times New Roman" w:hAnsi="Times New Roman" w:cs="Times New Roman"/>
              </w:rPr>
            </w:pPr>
          </w:p>
          <w:p w14:paraId="00A3FDC4" w14:textId="77777777" w:rsidR="00375BE5" w:rsidRDefault="00375BE5" w:rsidP="00375BE5">
            <w:pPr>
              <w:pStyle w:val="TableParagraph"/>
              <w:rPr>
                <w:rFonts w:ascii="Times New Roman" w:eastAsia="Times New Roman" w:hAnsi="Times New Roman" w:cs="Times New Roman"/>
              </w:rPr>
            </w:pPr>
          </w:p>
          <w:p w14:paraId="2E4B0891" w14:textId="77777777" w:rsidR="00375BE5" w:rsidRDefault="00375BE5" w:rsidP="00375BE5">
            <w:pPr>
              <w:pStyle w:val="TableParagraph"/>
              <w:rPr>
                <w:rFonts w:ascii="Times New Roman" w:eastAsia="Times New Roman" w:hAnsi="Times New Roman" w:cs="Times New Roman"/>
              </w:rPr>
            </w:pPr>
          </w:p>
          <w:p w14:paraId="0F947DA5" w14:textId="77777777" w:rsidR="00375BE5" w:rsidRDefault="00375BE5" w:rsidP="00375BE5">
            <w:pPr>
              <w:pStyle w:val="TableParagraph"/>
              <w:spacing w:before="2"/>
              <w:rPr>
                <w:rFonts w:ascii="Times New Roman" w:eastAsia="Times New Roman" w:hAnsi="Times New Roman" w:cs="Times New Roman"/>
                <w:sz w:val="19"/>
                <w:szCs w:val="19"/>
              </w:rPr>
            </w:pPr>
          </w:p>
          <w:p w14:paraId="4EA4CF30" w14:textId="77777777" w:rsidR="00375BE5" w:rsidRDefault="00375BE5" w:rsidP="00375BE5">
            <w:pPr>
              <w:pStyle w:val="TableParagraph"/>
              <w:spacing w:line="259" w:lineRule="auto"/>
              <w:ind w:left="27" w:right="716"/>
              <w:rPr>
                <w:rFonts w:ascii="Calibri" w:eastAsia="Calibri" w:hAnsi="Calibri" w:cs="Calibri"/>
              </w:rPr>
            </w:pPr>
            <w:r>
              <w:rPr>
                <w:rFonts w:ascii="Calibri"/>
                <w:b/>
              </w:rPr>
              <w:t>Funding/ Comments</w:t>
            </w:r>
          </w:p>
        </w:tc>
      </w:tr>
      <w:tr w:rsidR="00375BE5" w14:paraId="09170E2F" w14:textId="77777777" w:rsidTr="00375BE5">
        <w:trPr>
          <w:trHeight w:hRule="exact" w:val="311"/>
        </w:trPr>
        <w:tc>
          <w:tcPr>
            <w:tcW w:w="1675" w:type="dxa"/>
            <w:tcBorders>
              <w:top w:val="single" w:sz="8" w:space="0" w:color="000000"/>
              <w:left w:val="single" w:sz="8" w:space="0" w:color="000000"/>
              <w:bottom w:val="nil"/>
              <w:right w:val="single" w:sz="8" w:space="0" w:color="000000"/>
            </w:tcBorders>
          </w:tcPr>
          <w:p w14:paraId="46D7FB66" w14:textId="77777777" w:rsidR="00375BE5" w:rsidRDefault="00375BE5" w:rsidP="00375BE5">
            <w:pPr>
              <w:pStyle w:val="TableParagraph"/>
              <w:ind w:left="27"/>
              <w:rPr>
                <w:rFonts w:ascii="Calibri" w:eastAsia="Calibri" w:hAnsi="Calibri" w:cs="Calibri"/>
              </w:rPr>
            </w:pPr>
            <w:proofErr w:type="spellStart"/>
            <w:r>
              <w:rPr>
                <w:rFonts w:ascii="Calibri"/>
              </w:rPr>
              <w:t>Kuo</w:t>
            </w:r>
            <w:proofErr w:type="spellEnd"/>
            <w:r>
              <w:rPr>
                <w:rFonts w:ascii="Calibri"/>
              </w:rPr>
              <w:t xml:space="preserve"> et al., 2015</w:t>
            </w:r>
          </w:p>
        </w:tc>
        <w:tc>
          <w:tcPr>
            <w:tcW w:w="6043" w:type="dxa"/>
            <w:tcBorders>
              <w:top w:val="single" w:sz="8" w:space="0" w:color="000000"/>
              <w:left w:val="single" w:sz="8" w:space="0" w:color="000000"/>
              <w:bottom w:val="nil"/>
              <w:right w:val="single" w:sz="8" w:space="0" w:color="000000"/>
            </w:tcBorders>
          </w:tcPr>
          <w:p w14:paraId="66D45830" w14:textId="77777777" w:rsidR="00375BE5" w:rsidRDefault="00375BE5" w:rsidP="00375BE5">
            <w:pPr>
              <w:pStyle w:val="TableParagraph"/>
              <w:ind w:left="27"/>
              <w:rPr>
                <w:rFonts w:ascii="Calibri" w:eastAsia="Calibri" w:hAnsi="Calibri" w:cs="Calibri"/>
              </w:rPr>
            </w:pPr>
            <w:r>
              <w:rPr>
                <w:rFonts w:ascii="Calibri"/>
              </w:rPr>
              <w:t>Mirabegron 50 mg vs. Tolterodine ER 4 mg</w:t>
            </w:r>
          </w:p>
        </w:tc>
        <w:tc>
          <w:tcPr>
            <w:tcW w:w="4318" w:type="dxa"/>
            <w:tcBorders>
              <w:top w:val="single" w:sz="8" w:space="0" w:color="000000"/>
              <w:left w:val="single" w:sz="8" w:space="0" w:color="000000"/>
              <w:bottom w:val="nil"/>
              <w:right w:val="single" w:sz="8" w:space="0" w:color="000000"/>
            </w:tcBorders>
          </w:tcPr>
          <w:p w14:paraId="7B4804FF" w14:textId="77777777" w:rsidR="00375BE5" w:rsidRDefault="00375BE5" w:rsidP="00375BE5">
            <w:pPr>
              <w:pStyle w:val="TableParagraph"/>
              <w:ind w:left="27"/>
              <w:rPr>
                <w:rFonts w:ascii="Calibri" w:eastAsia="Calibri" w:hAnsi="Calibri" w:cs="Calibri"/>
              </w:rPr>
            </w:pPr>
            <w:r>
              <w:rPr>
                <w:rFonts w:ascii="Calibri"/>
              </w:rPr>
              <w:t>Mirabegron 50 mg vs. Tolterodine ER 4 mg</w:t>
            </w:r>
          </w:p>
        </w:tc>
        <w:tc>
          <w:tcPr>
            <w:tcW w:w="1757" w:type="dxa"/>
            <w:vMerge w:val="restart"/>
            <w:tcBorders>
              <w:top w:val="single" w:sz="8" w:space="0" w:color="000000"/>
              <w:left w:val="single" w:sz="8" w:space="0" w:color="000000"/>
              <w:right w:val="single" w:sz="8" w:space="0" w:color="000000"/>
            </w:tcBorders>
          </w:tcPr>
          <w:p w14:paraId="14F4A97E" w14:textId="77777777" w:rsidR="00375BE5" w:rsidRDefault="00375BE5" w:rsidP="00375BE5">
            <w:pPr>
              <w:pStyle w:val="TableParagraph"/>
              <w:ind w:left="27"/>
              <w:rPr>
                <w:rFonts w:ascii="Calibri" w:eastAsia="Calibri" w:hAnsi="Calibri" w:cs="Calibri"/>
              </w:rPr>
            </w:pPr>
            <w:r>
              <w:rPr>
                <w:rFonts w:ascii="Calibri"/>
              </w:rPr>
              <w:t>Astellas Inc.</w:t>
            </w:r>
          </w:p>
        </w:tc>
      </w:tr>
      <w:tr w:rsidR="00375BE5" w14:paraId="392FE71C" w14:textId="77777777" w:rsidTr="00375BE5">
        <w:trPr>
          <w:trHeight w:hRule="exact" w:val="290"/>
        </w:trPr>
        <w:tc>
          <w:tcPr>
            <w:tcW w:w="1675" w:type="dxa"/>
            <w:tcBorders>
              <w:top w:val="nil"/>
              <w:left w:val="single" w:sz="8" w:space="0" w:color="000000"/>
              <w:bottom w:val="nil"/>
              <w:right w:val="single" w:sz="8" w:space="0" w:color="000000"/>
            </w:tcBorders>
          </w:tcPr>
          <w:p w14:paraId="5487D885"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fldChar w:fldCharType="begin">
                <w:fldData xml:space="preserve">PEVuZE5vdGU+PENpdGU+PEF1dGhvcj5LdW88L0F1dGhvcj48WWVhcj4yMDE1PC9ZZWFyPjxSZWNO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</w:fldData>
              </w:fldChar>
            </w:r>
            <w:r>
              <w:rPr>
                <w:rFonts w:ascii="Calibri" w:eastAsia="Calibri" w:hAnsi="Calibri" w:cs="Calibri"/>
              </w:rPr>
              <w:instrText xml:space="preserve"> ADDIN EN.CITE </w:instrText>
            </w:r>
            <w:r>
              <w:rPr>
                <w:rFonts w:ascii="Calibri" w:eastAsia="Calibri" w:hAnsi="Calibri" w:cs="Calibri"/>
              </w:rPr>
              <w:fldChar w:fldCharType="begin">
                <w:fldData xml:space="preserve">PEVuZE5vdGU+PENpdGU+PEF1dGhvcj5LdW88L0F1dGhvcj48WWVhcj4yMDE1PC9ZZWFyPjxSZWNO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</w:fldData>
              </w:fldChar>
            </w:r>
            <w:r>
              <w:rPr>
                <w:rFonts w:ascii="Calibri" w:eastAsia="Calibri" w:hAnsi="Calibri" w:cs="Calibri"/>
              </w:rPr>
              <w:instrText xml:space="preserve"> ADDIN EN.CITE.DATA </w:instrText>
            </w:r>
            <w:r>
              <w:rPr>
                <w:rFonts w:ascii="Calibri" w:eastAsia="Calibri" w:hAnsi="Calibri" w:cs="Calibri"/>
              </w:rPr>
            </w:r>
            <w:r>
              <w:rPr>
                <w:rFonts w:ascii="Calibri" w:eastAsia="Calibri" w:hAnsi="Calibri" w:cs="Calibri"/>
              </w:rPr>
              <w:fldChar w:fldCharType="end"/>
            </w:r>
            <w:r>
              <w:rPr>
                <w:rFonts w:ascii="Calibri" w:eastAsia="Calibri" w:hAnsi="Calibri" w:cs="Calibri"/>
              </w:rPr>
            </w:r>
            <w:r>
              <w:rPr>
                <w:rFonts w:ascii="Calibri" w:eastAsia="Calibri" w:hAnsi="Calibri" w:cs="Calibri"/>
              </w:rPr>
              <w:fldChar w:fldCharType="separate"/>
            </w:r>
            <w:r>
              <w:rPr>
                <w:rFonts w:ascii="Calibri" w:eastAsia="Calibri" w:hAnsi="Calibri" w:cs="Calibri"/>
                <w:noProof/>
              </w:rPr>
              <w:t>[15]</w:t>
            </w:r>
            <w:r>
              <w:rPr>
                <w:rFonts w:ascii="Calibri" w:eastAsia="Calibri" w:hAnsi="Calibri" w:cs="Calibri"/>
              </w:rPr>
              <w:fldChar w:fldCharType="end"/>
            </w:r>
          </w:p>
        </w:tc>
        <w:tc>
          <w:tcPr>
            <w:tcW w:w="6043" w:type="dxa"/>
            <w:tcBorders>
              <w:top w:val="nil"/>
              <w:left w:val="single" w:sz="8" w:space="0" w:color="000000"/>
              <w:bottom w:val="nil"/>
              <w:right w:val="single" w:sz="8" w:space="0" w:color="000000"/>
            </w:tcBorders>
          </w:tcPr>
          <w:p w14:paraId="7A8A5009" w14:textId="77777777" w:rsidR="00375BE5" w:rsidRDefault="00375BE5" w:rsidP="00375BE5"/>
        </w:tc>
        <w:tc>
          <w:tcPr>
            <w:tcW w:w="4318" w:type="dxa"/>
            <w:tcBorders>
              <w:top w:val="nil"/>
              <w:left w:val="single" w:sz="8" w:space="0" w:color="000000"/>
              <w:bottom w:val="nil"/>
              <w:right w:val="single" w:sz="8" w:space="0" w:color="000000"/>
            </w:tcBorders>
          </w:tcPr>
          <w:p w14:paraId="272D74CA" w14:textId="77777777" w:rsidR="00375BE5" w:rsidRDefault="00375BE5" w:rsidP="00375BE5"/>
        </w:tc>
        <w:tc>
          <w:tcPr>
            <w:tcW w:w="1757" w:type="dxa"/>
            <w:vMerge/>
            <w:tcBorders>
              <w:left w:val="single" w:sz="8" w:space="0" w:color="000000"/>
              <w:right w:val="single" w:sz="8" w:space="0" w:color="000000"/>
            </w:tcBorders>
          </w:tcPr>
          <w:p w14:paraId="15E62541" w14:textId="77777777" w:rsidR="00375BE5" w:rsidRDefault="00375BE5" w:rsidP="00375BE5"/>
        </w:tc>
      </w:tr>
      <w:tr w:rsidR="00375BE5" w14:paraId="6E1EAB07" w14:textId="77777777" w:rsidTr="00375BE5">
        <w:trPr>
          <w:trHeight w:hRule="exact" w:val="290"/>
        </w:trPr>
        <w:tc>
          <w:tcPr>
            <w:tcW w:w="1675" w:type="dxa"/>
            <w:tcBorders>
              <w:top w:val="nil"/>
              <w:left w:val="single" w:sz="8" w:space="0" w:color="000000"/>
              <w:bottom w:val="nil"/>
              <w:right w:val="single" w:sz="8" w:space="0" w:color="000000"/>
            </w:tcBorders>
          </w:tcPr>
          <w:p w14:paraId="7DC1F55C" w14:textId="77777777" w:rsidR="00375BE5" w:rsidRDefault="00375BE5" w:rsidP="00375BE5"/>
        </w:tc>
        <w:tc>
          <w:tcPr>
            <w:tcW w:w="6043" w:type="dxa"/>
            <w:tcBorders>
              <w:top w:val="nil"/>
              <w:left w:val="single" w:sz="8" w:space="0" w:color="000000"/>
              <w:bottom w:val="nil"/>
              <w:right w:val="single" w:sz="8" w:space="0" w:color="000000"/>
            </w:tcBorders>
          </w:tcPr>
          <w:p w14:paraId="14EEC29C" w14:textId="77777777" w:rsidR="00375BE5" w:rsidRDefault="00375BE5" w:rsidP="00375BE5">
            <w:pPr>
              <w:pStyle w:val="TableParagraph"/>
              <w:spacing w:line="260" w:lineRule="exact"/>
              <w:ind w:left="27"/>
              <w:rPr>
                <w:rFonts w:ascii="Calibri" w:eastAsia="Calibri" w:hAnsi="Calibri" w:cs="Calibri"/>
              </w:rPr>
            </w:pPr>
            <w:r>
              <w:rPr>
                <w:rFonts w:ascii="Calibri"/>
              </w:rPr>
              <w:t>Change from baseline number of incontinence episodes /24 h</w:t>
            </w:r>
          </w:p>
        </w:tc>
        <w:tc>
          <w:tcPr>
            <w:tcW w:w="4318" w:type="dxa"/>
            <w:tcBorders>
              <w:top w:val="nil"/>
              <w:left w:val="single" w:sz="8" w:space="0" w:color="000000"/>
              <w:bottom w:val="nil"/>
              <w:right w:val="single" w:sz="8" w:space="0" w:color="000000"/>
            </w:tcBorders>
          </w:tcPr>
          <w:p w14:paraId="26AC9BA3" w14:textId="77777777" w:rsidR="00375BE5" w:rsidRDefault="00375BE5" w:rsidP="00375BE5">
            <w:pPr>
              <w:pStyle w:val="TableParagraph"/>
              <w:spacing w:line="259" w:lineRule="exact"/>
              <w:ind w:left="27"/>
              <w:rPr>
                <w:rFonts w:ascii="Calibri" w:eastAsia="Calibri" w:hAnsi="Calibri" w:cs="Calibri"/>
              </w:rPr>
            </w:pPr>
            <w:r>
              <w:rPr>
                <w:rFonts w:ascii="Calibri"/>
              </w:rPr>
              <w:t>Discontinuation due to adverse events: 9/366</w:t>
            </w:r>
          </w:p>
        </w:tc>
        <w:tc>
          <w:tcPr>
            <w:tcW w:w="1757" w:type="dxa"/>
            <w:vMerge/>
            <w:tcBorders>
              <w:left w:val="single" w:sz="8" w:space="0" w:color="000000"/>
              <w:right w:val="single" w:sz="8" w:space="0" w:color="000000"/>
            </w:tcBorders>
          </w:tcPr>
          <w:p w14:paraId="46DB8233" w14:textId="77777777" w:rsidR="00375BE5" w:rsidRDefault="00375BE5" w:rsidP="00375BE5"/>
        </w:tc>
      </w:tr>
      <w:tr w:rsidR="00375BE5" w14:paraId="35FB26AF" w14:textId="77777777" w:rsidTr="00375BE5">
        <w:trPr>
          <w:trHeight w:hRule="exact" w:val="290"/>
        </w:trPr>
        <w:tc>
          <w:tcPr>
            <w:tcW w:w="1675" w:type="dxa"/>
            <w:tcBorders>
              <w:top w:val="nil"/>
              <w:left w:val="single" w:sz="8" w:space="0" w:color="000000"/>
              <w:bottom w:val="nil"/>
              <w:right w:val="single" w:sz="8" w:space="0" w:color="000000"/>
            </w:tcBorders>
          </w:tcPr>
          <w:p w14:paraId="299416D8" w14:textId="77777777" w:rsidR="00375BE5" w:rsidRDefault="00375BE5" w:rsidP="00375BE5">
            <w:pPr>
              <w:pStyle w:val="TableParagraph"/>
              <w:spacing w:line="260" w:lineRule="exact"/>
              <w:ind w:left="27"/>
              <w:rPr>
                <w:rFonts w:ascii="Calibri" w:eastAsia="Calibri" w:hAnsi="Calibri" w:cs="Calibri"/>
              </w:rPr>
            </w:pPr>
            <w:r>
              <w:rPr>
                <w:rFonts w:ascii="Calibri"/>
              </w:rPr>
              <w:t>N =1,126</w:t>
            </w:r>
          </w:p>
        </w:tc>
        <w:tc>
          <w:tcPr>
            <w:tcW w:w="6043" w:type="dxa"/>
            <w:tcBorders>
              <w:top w:val="nil"/>
              <w:left w:val="single" w:sz="8" w:space="0" w:color="000000"/>
              <w:bottom w:val="nil"/>
              <w:right w:val="single" w:sz="8" w:space="0" w:color="000000"/>
            </w:tcBorders>
          </w:tcPr>
          <w:p w14:paraId="313D1424"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(SD): ‐1.23 (2.764) vs. ‐1.15 (1.914)</w:t>
            </w:r>
          </w:p>
        </w:tc>
        <w:tc>
          <w:tcPr>
            <w:tcW w:w="4318" w:type="dxa"/>
            <w:tcBorders>
              <w:top w:val="nil"/>
              <w:left w:val="single" w:sz="8" w:space="0" w:color="000000"/>
              <w:bottom w:val="nil"/>
              <w:right w:val="single" w:sz="8" w:space="0" w:color="000000"/>
            </w:tcBorders>
          </w:tcPr>
          <w:p w14:paraId="0F3A8159" w14:textId="77777777" w:rsidR="00375BE5" w:rsidRDefault="00375BE5" w:rsidP="00375BE5">
            <w:pPr>
              <w:pStyle w:val="TableParagraph"/>
              <w:spacing w:line="259" w:lineRule="exact"/>
              <w:ind w:left="27"/>
              <w:rPr>
                <w:rFonts w:ascii="Calibri" w:eastAsia="Calibri" w:hAnsi="Calibri" w:cs="Calibri"/>
              </w:rPr>
            </w:pPr>
            <w:r>
              <w:rPr>
                <w:rFonts w:ascii="Calibri"/>
              </w:rPr>
              <w:t>(2.5%) vs. 11/371 (3.0%)</w:t>
            </w:r>
          </w:p>
        </w:tc>
        <w:tc>
          <w:tcPr>
            <w:tcW w:w="1757" w:type="dxa"/>
            <w:vMerge/>
            <w:tcBorders>
              <w:left w:val="single" w:sz="8" w:space="0" w:color="000000"/>
              <w:right w:val="single" w:sz="8" w:space="0" w:color="000000"/>
            </w:tcBorders>
          </w:tcPr>
          <w:p w14:paraId="5280E5C2" w14:textId="77777777" w:rsidR="00375BE5" w:rsidRDefault="00375BE5" w:rsidP="00375BE5"/>
        </w:tc>
      </w:tr>
      <w:tr w:rsidR="00375BE5" w14:paraId="74E71414" w14:textId="77777777" w:rsidTr="00375BE5">
        <w:trPr>
          <w:trHeight w:hRule="exact" w:val="290"/>
        </w:trPr>
        <w:tc>
          <w:tcPr>
            <w:tcW w:w="1675" w:type="dxa"/>
            <w:tcBorders>
              <w:top w:val="nil"/>
              <w:left w:val="single" w:sz="8" w:space="0" w:color="000000"/>
              <w:bottom w:val="nil"/>
              <w:right w:val="single" w:sz="8" w:space="0" w:color="000000"/>
            </w:tcBorders>
          </w:tcPr>
          <w:p w14:paraId="7F07CDEE" w14:textId="77777777" w:rsidR="00375BE5" w:rsidRDefault="00375BE5" w:rsidP="00375BE5">
            <w:pPr>
              <w:pStyle w:val="TableParagraph"/>
              <w:spacing w:line="259" w:lineRule="exact"/>
              <w:ind w:left="27"/>
              <w:rPr>
                <w:rFonts w:ascii="Calibri" w:eastAsia="Calibri" w:hAnsi="Calibri" w:cs="Calibri"/>
              </w:rPr>
            </w:pPr>
            <w:r>
              <w:rPr>
                <w:rFonts w:ascii="Calibri"/>
              </w:rPr>
              <w:t>(n = 749)</w:t>
            </w:r>
          </w:p>
        </w:tc>
        <w:tc>
          <w:tcPr>
            <w:tcW w:w="6043" w:type="dxa"/>
            <w:tcBorders>
              <w:top w:val="nil"/>
              <w:left w:val="single" w:sz="8" w:space="0" w:color="000000"/>
              <w:bottom w:val="nil"/>
              <w:right w:val="single" w:sz="8" w:space="0" w:color="000000"/>
            </w:tcBorders>
          </w:tcPr>
          <w:p w14:paraId="697412CD" w14:textId="77777777" w:rsidR="00375BE5" w:rsidRDefault="00375BE5" w:rsidP="00375BE5"/>
        </w:tc>
        <w:tc>
          <w:tcPr>
            <w:tcW w:w="4318" w:type="dxa"/>
            <w:tcBorders>
              <w:top w:val="nil"/>
              <w:left w:val="single" w:sz="8" w:space="0" w:color="000000"/>
              <w:bottom w:val="nil"/>
              <w:right w:val="single" w:sz="8" w:space="0" w:color="000000"/>
            </w:tcBorders>
          </w:tcPr>
          <w:p w14:paraId="25023FAE" w14:textId="77777777" w:rsidR="00375BE5" w:rsidRDefault="00375BE5" w:rsidP="00375BE5"/>
        </w:tc>
        <w:tc>
          <w:tcPr>
            <w:tcW w:w="1757" w:type="dxa"/>
            <w:vMerge/>
            <w:tcBorders>
              <w:left w:val="single" w:sz="8" w:space="0" w:color="000000"/>
              <w:right w:val="single" w:sz="8" w:space="0" w:color="000000"/>
            </w:tcBorders>
          </w:tcPr>
          <w:p w14:paraId="6251BDB1" w14:textId="77777777" w:rsidR="00375BE5" w:rsidRDefault="00375BE5" w:rsidP="00375BE5"/>
        </w:tc>
      </w:tr>
      <w:tr w:rsidR="00375BE5" w14:paraId="66C003AC" w14:textId="77777777" w:rsidTr="00375BE5">
        <w:trPr>
          <w:trHeight w:hRule="exact" w:val="290"/>
        </w:trPr>
        <w:tc>
          <w:tcPr>
            <w:tcW w:w="1675" w:type="dxa"/>
            <w:tcBorders>
              <w:top w:val="nil"/>
              <w:left w:val="single" w:sz="8" w:space="0" w:color="000000"/>
              <w:bottom w:val="nil"/>
              <w:right w:val="single" w:sz="8" w:space="0" w:color="000000"/>
            </w:tcBorders>
          </w:tcPr>
          <w:p w14:paraId="5FFA28DE" w14:textId="77777777" w:rsidR="00375BE5" w:rsidRDefault="00375BE5" w:rsidP="00375BE5"/>
        </w:tc>
        <w:tc>
          <w:tcPr>
            <w:tcW w:w="6043" w:type="dxa"/>
            <w:tcBorders>
              <w:top w:val="nil"/>
              <w:left w:val="single" w:sz="8" w:space="0" w:color="000000"/>
              <w:bottom w:val="nil"/>
              <w:right w:val="single" w:sz="8" w:space="0" w:color="000000"/>
            </w:tcBorders>
          </w:tcPr>
          <w:p w14:paraId="1AFEB22E"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Change from baseline number of micturitions /24 h (SD): ‐2.12</w:t>
            </w:r>
          </w:p>
        </w:tc>
        <w:tc>
          <w:tcPr>
            <w:tcW w:w="4318" w:type="dxa"/>
            <w:tcBorders>
              <w:top w:val="nil"/>
              <w:left w:val="single" w:sz="8" w:space="0" w:color="000000"/>
              <w:bottom w:val="nil"/>
              <w:right w:val="single" w:sz="8" w:space="0" w:color="000000"/>
            </w:tcBorders>
          </w:tcPr>
          <w:p w14:paraId="380646E8" w14:textId="77777777" w:rsidR="00375BE5" w:rsidRDefault="00375BE5" w:rsidP="00375BE5">
            <w:pPr>
              <w:pStyle w:val="TableParagraph"/>
              <w:spacing w:line="259" w:lineRule="exact"/>
              <w:ind w:left="27"/>
              <w:rPr>
                <w:rFonts w:ascii="Calibri" w:eastAsia="Calibri" w:hAnsi="Calibri" w:cs="Calibri"/>
              </w:rPr>
            </w:pPr>
            <w:r>
              <w:rPr>
                <w:rFonts w:ascii="Calibri"/>
              </w:rPr>
              <w:t>Serious adverse events: 5/366 (1.4%) vs. 6/371</w:t>
            </w:r>
          </w:p>
        </w:tc>
        <w:tc>
          <w:tcPr>
            <w:tcW w:w="1757" w:type="dxa"/>
            <w:vMerge/>
            <w:tcBorders>
              <w:left w:val="single" w:sz="8" w:space="0" w:color="000000"/>
              <w:right w:val="single" w:sz="8" w:space="0" w:color="000000"/>
            </w:tcBorders>
          </w:tcPr>
          <w:p w14:paraId="63DB14F6" w14:textId="77777777" w:rsidR="00375BE5" w:rsidRDefault="00375BE5" w:rsidP="00375BE5"/>
        </w:tc>
      </w:tr>
      <w:tr w:rsidR="00375BE5" w14:paraId="7E48CD47" w14:textId="77777777" w:rsidTr="00375BE5">
        <w:trPr>
          <w:trHeight w:hRule="exact" w:val="436"/>
        </w:trPr>
        <w:tc>
          <w:tcPr>
            <w:tcW w:w="1675" w:type="dxa"/>
            <w:tcBorders>
              <w:top w:val="nil"/>
              <w:left w:val="single" w:sz="8" w:space="0" w:color="000000"/>
              <w:bottom w:val="nil"/>
              <w:right w:val="single" w:sz="8" w:space="0" w:color="000000"/>
            </w:tcBorders>
          </w:tcPr>
          <w:p w14:paraId="6F59C34F" w14:textId="77777777" w:rsidR="00375BE5" w:rsidRDefault="00375BE5" w:rsidP="00375BE5">
            <w:pPr>
              <w:pStyle w:val="TableParagraph"/>
              <w:spacing w:line="260" w:lineRule="exact"/>
              <w:ind w:left="27"/>
              <w:rPr>
                <w:rFonts w:ascii="Calibri" w:eastAsia="Calibri" w:hAnsi="Calibri" w:cs="Calibri"/>
              </w:rPr>
            </w:pPr>
            <w:r>
              <w:rPr>
                <w:rFonts w:ascii="Calibri"/>
              </w:rPr>
              <w:t>Multinational</w:t>
            </w:r>
          </w:p>
        </w:tc>
        <w:tc>
          <w:tcPr>
            <w:tcW w:w="6043" w:type="dxa"/>
            <w:tcBorders>
              <w:top w:val="nil"/>
              <w:left w:val="single" w:sz="8" w:space="0" w:color="000000"/>
              <w:bottom w:val="nil"/>
              <w:right w:val="single" w:sz="8" w:space="0" w:color="000000"/>
            </w:tcBorders>
          </w:tcPr>
          <w:p w14:paraId="61A6A821"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(3.022) vs. ‐1.54 (2.943)</w:t>
            </w:r>
          </w:p>
        </w:tc>
        <w:tc>
          <w:tcPr>
            <w:tcW w:w="4318" w:type="dxa"/>
            <w:tcBorders>
              <w:top w:val="nil"/>
              <w:left w:val="single" w:sz="8" w:space="0" w:color="000000"/>
              <w:bottom w:val="nil"/>
              <w:right w:val="single" w:sz="8" w:space="0" w:color="000000"/>
            </w:tcBorders>
          </w:tcPr>
          <w:p w14:paraId="518CF2B2" w14:textId="77777777" w:rsidR="00375BE5" w:rsidRDefault="00375BE5" w:rsidP="00375BE5">
            <w:pPr>
              <w:pStyle w:val="TableParagraph"/>
              <w:spacing w:line="259" w:lineRule="exact"/>
              <w:ind w:left="27"/>
              <w:rPr>
                <w:rFonts w:ascii="Calibri" w:eastAsia="Calibri" w:hAnsi="Calibri" w:cs="Calibri"/>
              </w:rPr>
            </w:pPr>
            <w:r>
              <w:rPr>
                <w:rFonts w:ascii="Calibri"/>
              </w:rPr>
              <w:t>(1.6%)</w:t>
            </w:r>
          </w:p>
        </w:tc>
        <w:tc>
          <w:tcPr>
            <w:tcW w:w="1757" w:type="dxa"/>
            <w:vMerge/>
            <w:tcBorders>
              <w:left w:val="single" w:sz="8" w:space="0" w:color="000000"/>
              <w:right w:val="single" w:sz="8" w:space="0" w:color="000000"/>
            </w:tcBorders>
          </w:tcPr>
          <w:p w14:paraId="27478868" w14:textId="77777777" w:rsidR="00375BE5" w:rsidRDefault="00375BE5" w:rsidP="00375BE5"/>
        </w:tc>
      </w:tr>
      <w:tr w:rsidR="00375BE5" w14:paraId="2B16461E" w14:textId="77777777" w:rsidTr="00375BE5">
        <w:trPr>
          <w:trHeight w:hRule="exact" w:val="436"/>
        </w:trPr>
        <w:tc>
          <w:tcPr>
            <w:tcW w:w="1675" w:type="dxa"/>
            <w:vMerge w:val="restart"/>
            <w:tcBorders>
              <w:top w:val="nil"/>
              <w:left w:val="single" w:sz="8" w:space="0" w:color="000000"/>
              <w:right w:val="single" w:sz="8" w:space="0" w:color="000000"/>
            </w:tcBorders>
          </w:tcPr>
          <w:p w14:paraId="49F81248" w14:textId="77777777" w:rsidR="00375BE5" w:rsidRDefault="00375BE5" w:rsidP="00375BE5">
            <w:pPr>
              <w:pStyle w:val="TableParagraph"/>
              <w:spacing w:before="136"/>
              <w:ind w:left="27"/>
              <w:rPr>
                <w:rFonts w:ascii="Calibri" w:eastAsia="Calibri" w:hAnsi="Calibri" w:cs="Calibri"/>
              </w:rPr>
            </w:pPr>
            <w:r>
              <w:rPr>
                <w:rFonts w:ascii="Calibri"/>
              </w:rPr>
              <w:t>(Fair)</w:t>
            </w:r>
          </w:p>
        </w:tc>
        <w:tc>
          <w:tcPr>
            <w:tcW w:w="6043" w:type="dxa"/>
            <w:tcBorders>
              <w:top w:val="nil"/>
              <w:left w:val="single" w:sz="8" w:space="0" w:color="000000"/>
              <w:bottom w:val="nil"/>
              <w:right w:val="single" w:sz="8" w:space="0" w:color="000000"/>
            </w:tcBorders>
          </w:tcPr>
          <w:p w14:paraId="4CE226CD" w14:textId="77777777" w:rsidR="00375BE5" w:rsidRDefault="00375BE5" w:rsidP="00375BE5">
            <w:pPr>
              <w:pStyle w:val="TableParagraph"/>
              <w:spacing w:before="136"/>
              <w:ind w:left="27"/>
              <w:rPr>
                <w:rFonts w:ascii="Calibri" w:eastAsia="Calibri" w:hAnsi="Calibri" w:cs="Calibri"/>
              </w:rPr>
            </w:pPr>
            <w:r>
              <w:rPr>
                <w:rFonts w:ascii="Calibri" w:eastAsia="Calibri" w:hAnsi="Calibri" w:cs="Calibri"/>
              </w:rPr>
              <w:t>Change from baseline number of urgency episodes (grade</w:t>
            </w:r>
            <w:r>
              <w:rPr>
                <w:rFonts w:ascii="Calibri" w:eastAsia="Calibri" w:hAnsi="Calibri" w:cs="Calibri"/>
                <w:spacing w:val="1"/>
              </w:rPr>
              <w:t xml:space="preserve"> </w:t>
            </w:r>
            <w:r>
              <w:rPr>
                <w:rFonts w:ascii="Calibri" w:eastAsia="Calibri" w:hAnsi="Calibri" w:cs="Calibri"/>
              </w:rPr>
              <w:t>≥3) /24</w:t>
            </w:r>
          </w:p>
        </w:tc>
        <w:tc>
          <w:tcPr>
            <w:tcW w:w="4318" w:type="dxa"/>
            <w:tcBorders>
              <w:top w:val="nil"/>
              <w:left w:val="single" w:sz="8" w:space="0" w:color="000000"/>
              <w:bottom w:val="nil"/>
              <w:right w:val="single" w:sz="8" w:space="0" w:color="000000"/>
            </w:tcBorders>
          </w:tcPr>
          <w:p w14:paraId="1AF76DBA" w14:textId="77777777" w:rsidR="00375BE5" w:rsidRDefault="00375BE5" w:rsidP="00375BE5">
            <w:pPr>
              <w:pStyle w:val="TableParagraph"/>
              <w:spacing w:before="136"/>
              <w:ind w:left="27"/>
              <w:rPr>
                <w:rFonts w:ascii="Calibri" w:eastAsia="Calibri" w:hAnsi="Calibri" w:cs="Calibri"/>
              </w:rPr>
            </w:pPr>
            <w:r>
              <w:rPr>
                <w:rFonts w:ascii="Calibri"/>
              </w:rPr>
              <w:t>Specific adverse events:</w:t>
            </w:r>
          </w:p>
        </w:tc>
        <w:tc>
          <w:tcPr>
            <w:tcW w:w="1757" w:type="dxa"/>
            <w:vMerge/>
            <w:tcBorders>
              <w:left w:val="single" w:sz="8" w:space="0" w:color="000000"/>
              <w:right w:val="single" w:sz="8" w:space="0" w:color="000000"/>
            </w:tcBorders>
          </w:tcPr>
          <w:p w14:paraId="21393796" w14:textId="77777777" w:rsidR="00375BE5" w:rsidRDefault="00375BE5" w:rsidP="00375BE5"/>
        </w:tc>
      </w:tr>
      <w:tr w:rsidR="00375BE5" w14:paraId="5AE9B8AB" w14:textId="77777777" w:rsidTr="00375BE5">
        <w:trPr>
          <w:trHeight w:hRule="exact" w:val="290"/>
        </w:trPr>
        <w:tc>
          <w:tcPr>
            <w:tcW w:w="1675" w:type="dxa"/>
            <w:vMerge/>
            <w:tcBorders>
              <w:left w:val="single" w:sz="8" w:space="0" w:color="000000"/>
              <w:right w:val="single" w:sz="8" w:space="0" w:color="000000"/>
            </w:tcBorders>
          </w:tcPr>
          <w:p w14:paraId="108CB176" w14:textId="77777777" w:rsidR="00375BE5" w:rsidRDefault="00375BE5" w:rsidP="00375BE5"/>
        </w:tc>
        <w:tc>
          <w:tcPr>
            <w:tcW w:w="6043" w:type="dxa"/>
            <w:tcBorders>
              <w:top w:val="nil"/>
              <w:left w:val="single" w:sz="8" w:space="0" w:color="000000"/>
              <w:bottom w:val="nil"/>
              <w:right w:val="single" w:sz="8" w:space="0" w:color="000000"/>
            </w:tcBorders>
          </w:tcPr>
          <w:p w14:paraId="0080B711"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h (SD): ‐2.32 (3.725) vs. ‐2.43 (3.700)</w:t>
            </w:r>
          </w:p>
        </w:tc>
        <w:tc>
          <w:tcPr>
            <w:tcW w:w="4318" w:type="dxa"/>
            <w:tcBorders>
              <w:top w:val="nil"/>
              <w:left w:val="single" w:sz="8" w:space="0" w:color="000000"/>
              <w:bottom w:val="nil"/>
              <w:right w:val="single" w:sz="8" w:space="0" w:color="000000"/>
            </w:tcBorders>
          </w:tcPr>
          <w:p w14:paraId="64FBA751"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‐Constipation: 8/366 (2.2%) vs. 9/371 (2.4%)</w:t>
            </w:r>
          </w:p>
        </w:tc>
        <w:tc>
          <w:tcPr>
            <w:tcW w:w="1757" w:type="dxa"/>
            <w:vMerge/>
            <w:tcBorders>
              <w:left w:val="single" w:sz="8" w:space="0" w:color="000000"/>
              <w:right w:val="single" w:sz="8" w:space="0" w:color="000000"/>
            </w:tcBorders>
          </w:tcPr>
          <w:p w14:paraId="254ECBB6" w14:textId="77777777" w:rsidR="00375BE5" w:rsidRDefault="00375BE5" w:rsidP="00375BE5"/>
        </w:tc>
      </w:tr>
      <w:tr w:rsidR="00375BE5" w14:paraId="0301BCA2" w14:textId="77777777" w:rsidTr="00375BE5">
        <w:trPr>
          <w:trHeight w:hRule="exact" w:val="290"/>
        </w:trPr>
        <w:tc>
          <w:tcPr>
            <w:tcW w:w="1675" w:type="dxa"/>
            <w:vMerge/>
            <w:tcBorders>
              <w:left w:val="single" w:sz="8" w:space="0" w:color="000000"/>
              <w:right w:val="single" w:sz="8" w:space="0" w:color="000000"/>
            </w:tcBorders>
          </w:tcPr>
          <w:p w14:paraId="535E50C3" w14:textId="77777777" w:rsidR="00375BE5" w:rsidRDefault="00375BE5" w:rsidP="00375BE5"/>
        </w:tc>
        <w:tc>
          <w:tcPr>
            <w:tcW w:w="6043" w:type="dxa"/>
            <w:tcBorders>
              <w:top w:val="nil"/>
              <w:left w:val="single" w:sz="8" w:space="0" w:color="000000"/>
              <w:bottom w:val="nil"/>
              <w:right w:val="single" w:sz="8" w:space="0" w:color="000000"/>
            </w:tcBorders>
          </w:tcPr>
          <w:p w14:paraId="644D1E1B" w14:textId="77777777" w:rsidR="00375BE5" w:rsidRDefault="00375BE5" w:rsidP="00375BE5"/>
        </w:tc>
        <w:tc>
          <w:tcPr>
            <w:tcW w:w="4318" w:type="dxa"/>
            <w:tcBorders>
              <w:top w:val="nil"/>
              <w:left w:val="single" w:sz="8" w:space="0" w:color="000000"/>
              <w:bottom w:val="nil"/>
              <w:right w:val="single" w:sz="8" w:space="0" w:color="000000"/>
            </w:tcBorders>
          </w:tcPr>
          <w:p w14:paraId="7D88E6C5"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‐Dizziness: 5/366 (1.4%) vs. 8/371 (2.2%)</w:t>
            </w:r>
          </w:p>
        </w:tc>
        <w:tc>
          <w:tcPr>
            <w:tcW w:w="1757" w:type="dxa"/>
            <w:vMerge/>
            <w:tcBorders>
              <w:left w:val="single" w:sz="8" w:space="0" w:color="000000"/>
              <w:right w:val="single" w:sz="8" w:space="0" w:color="000000"/>
            </w:tcBorders>
          </w:tcPr>
          <w:p w14:paraId="080A022A" w14:textId="77777777" w:rsidR="00375BE5" w:rsidRDefault="00375BE5" w:rsidP="00375BE5"/>
        </w:tc>
      </w:tr>
      <w:tr w:rsidR="00375BE5" w14:paraId="289C9EC6" w14:textId="77777777" w:rsidTr="00375BE5">
        <w:trPr>
          <w:trHeight w:hRule="exact" w:val="290"/>
        </w:trPr>
        <w:tc>
          <w:tcPr>
            <w:tcW w:w="1675" w:type="dxa"/>
            <w:vMerge/>
            <w:tcBorders>
              <w:left w:val="single" w:sz="8" w:space="0" w:color="000000"/>
              <w:right w:val="single" w:sz="8" w:space="0" w:color="000000"/>
            </w:tcBorders>
          </w:tcPr>
          <w:p w14:paraId="74AE4F3E" w14:textId="77777777" w:rsidR="00375BE5" w:rsidRDefault="00375BE5" w:rsidP="00375BE5"/>
        </w:tc>
        <w:tc>
          <w:tcPr>
            <w:tcW w:w="6043" w:type="dxa"/>
            <w:tcBorders>
              <w:top w:val="nil"/>
              <w:left w:val="single" w:sz="8" w:space="0" w:color="000000"/>
              <w:bottom w:val="nil"/>
              <w:right w:val="single" w:sz="8" w:space="0" w:color="000000"/>
            </w:tcBorders>
          </w:tcPr>
          <w:p w14:paraId="5E22E6CC"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Change from baseline King's Health Questionnaire ‐ Bladder</w:t>
            </w:r>
          </w:p>
        </w:tc>
        <w:tc>
          <w:tcPr>
            <w:tcW w:w="4318" w:type="dxa"/>
            <w:tcBorders>
              <w:top w:val="nil"/>
              <w:left w:val="single" w:sz="8" w:space="0" w:color="000000"/>
              <w:bottom w:val="nil"/>
              <w:right w:val="single" w:sz="8" w:space="0" w:color="000000"/>
            </w:tcBorders>
          </w:tcPr>
          <w:p w14:paraId="7BFD18D1"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‐Dry mouth: 18/366 (4.9%) vs. 30/371 (8.1%)</w:t>
            </w:r>
          </w:p>
        </w:tc>
        <w:tc>
          <w:tcPr>
            <w:tcW w:w="1757" w:type="dxa"/>
            <w:vMerge/>
            <w:tcBorders>
              <w:left w:val="single" w:sz="8" w:space="0" w:color="000000"/>
              <w:right w:val="single" w:sz="8" w:space="0" w:color="000000"/>
            </w:tcBorders>
          </w:tcPr>
          <w:p w14:paraId="37ADFBAB" w14:textId="77777777" w:rsidR="00375BE5" w:rsidRDefault="00375BE5" w:rsidP="00375BE5"/>
        </w:tc>
      </w:tr>
      <w:tr w:rsidR="00375BE5" w14:paraId="59597D78" w14:textId="77777777" w:rsidTr="00375BE5">
        <w:trPr>
          <w:trHeight w:hRule="exact" w:val="290"/>
        </w:trPr>
        <w:tc>
          <w:tcPr>
            <w:tcW w:w="1675" w:type="dxa"/>
            <w:vMerge/>
            <w:tcBorders>
              <w:left w:val="single" w:sz="8" w:space="0" w:color="000000"/>
              <w:right w:val="single" w:sz="8" w:space="0" w:color="000000"/>
            </w:tcBorders>
          </w:tcPr>
          <w:p w14:paraId="1B83C8A1" w14:textId="77777777" w:rsidR="00375BE5" w:rsidRDefault="00375BE5" w:rsidP="00375BE5"/>
        </w:tc>
        <w:tc>
          <w:tcPr>
            <w:tcW w:w="6043" w:type="dxa"/>
            <w:vMerge w:val="restart"/>
            <w:tcBorders>
              <w:top w:val="nil"/>
              <w:left w:val="single" w:sz="8" w:space="0" w:color="000000"/>
              <w:right w:val="single" w:sz="8" w:space="0" w:color="000000"/>
            </w:tcBorders>
          </w:tcPr>
          <w:p w14:paraId="29B492E5"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Problem score (SD): ‐10.13 (15.01) vs. ‐10.17 (15.13)</w:t>
            </w:r>
          </w:p>
        </w:tc>
        <w:tc>
          <w:tcPr>
            <w:tcW w:w="4318" w:type="dxa"/>
            <w:tcBorders>
              <w:top w:val="nil"/>
              <w:left w:val="single" w:sz="8" w:space="0" w:color="000000"/>
              <w:bottom w:val="nil"/>
              <w:right w:val="single" w:sz="8" w:space="0" w:color="000000"/>
            </w:tcBorders>
          </w:tcPr>
          <w:p w14:paraId="0F741CD5"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‐EKG QT prolonged: 1/366 (0.3%) vs. 4/371</w:t>
            </w:r>
          </w:p>
        </w:tc>
        <w:tc>
          <w:tcPr>
            <w:tcW w:w="1757" w:type="dxa"/>
            <w:vMerge/>
            <w:tcBorders>
              <w:left w:val="single" w:sz="8" w:space="0" w:color="000000"/>
              <w:right w:val="single" w:sz="8" w:space="0" w:color="000000"/>
            </w:tcBorders>
          </w:tcPr>
          <w:p w14:paraId="7482CF59" w14:textId="77777777" w:rsidR="00375BE5" w:rsidRDefault="00375BE5" w:rsidP="00375BE5"/>
        </w:tc>
      </w:tr>
      <w:tr w:rsidR="00375BE5" w14:paraId="1F507FA4" w14:textId="77777777" w:rsidTr="00375BE5">
        <w:trPr>
          <w:trHeight w:hRule="exact" w:val="2884"/>
        </w:trPr>
        <w:tc>
          <w:tcPr>
            <w:tcW w:w="1675" w:type="dxa"/>
            <w:vMerge/>
            <w:tcBorders>
              <w:left w:val="single" w:sz="8" w:space="0" w:color="000000"/>
              <w:bottom w:val="single" w:sz="8" w:space="0" w:color="000000"/>
              <w:right w:val="single" w:sz="8" w:space="0" w:color="000000"/>
            </w:tcBorders>
          </w:tcPr>
          <w:p w14:paraId="592F5369" w14:textId="77777777" w:rsidR="00375BE5" w:rsidRDefault="00375BE5" w:rsidP="00375BE5"/>
        </w:tc>
        <w:tc>
          <w:tcPr>
            <w:tcW w:w="6043" w:type="dxa"/>
            <w:vMerge/>
            <w:tcBorders>
              <w:left w:val="single" w:sz="8" w:space="0" w:color="000000"/>
              <w:bottom w:val="single" w:sz="8" w:space="0" w:color="000000"/>
              <w:right w:val="single" w:sz="8" w:space="0" w:color="000000"/>
            </w:tcBorders>
          </w:tcPr>
          <w:p w14:paraId="079FD5CA" w14:textId="77777777" w:rsidR="00375BE5" w:rsidRDefault="00375BE5" w:rsidP="00375BE5"/>
        </w:tc>
        <w:tc>
          <w:tcPr>
            <w:tcW w:w="4318" w:type="dxa"/>
            <w:tcBorders>
              <w:top w:val="nil"/>
              <w:left w:val="single" w:sz="8" w:space="0" w:color="000000"/>
              <w:bottom w:val="single" w:sz="8" w:space="0" w:color="000000"/>
              <w:right w:val="single" w:sz="8" w:space="0" w:color="000000"/>
            </w:tcBorders>
          </w:tcPr>
          <w:p w14:paraId="19D9566A" w14:textId="77777777" w:rsidR="00375BE5" w:rsidRDefault="00375BE5" w:rsidP="00375BE5">
            <w:pPr>
              <w:pStyle w:val="TableParagraph"/>
              <w:spacing w:line="259" w:lineRule="exact"/>
              <w:ind w:left="27"/>
              <w:rPr>
                <w:rFonts w:ascii="Calibri" w:eastAsia="Calibri" w:hAnsi="Calibri" w:cs="Calibri"/>
              </w:rPr>
            </w:pPr>
            <w:r>
              <w:rPr>
                <w:rFonts w:ascii="Calibri"/>
              </w:rPr>
              <w:t>(1.1%)</w:t>
            </w:r>
          </w:p>
        </w:tc>
        <w:tc>
          <w:tcPr>
            <w:tcW w:w="1757" w:type="dxa"/>
            <w:vMerge/>
            <w:tcBorders>
              <w:left w:val="single" w:sz="8" w:space="0" w:color="000000"/>
              <w:bottom w:val="single" w:sz="8" w:space="0" w:color="000000"/>
              <w:right w:val="single" w:sz="8" w:space="0" w:color="000000"/>
            </w:tcBorders>
          </w:tcPr>
          <w:p w14:paraId="41D4E48B" w14:textId="77777777" w:rsidR="00375BE5" w:rsidRDefault="00375BE5" w:rsidP="00375BE5"/>
        </w:tc>
      </w:tr>
    </w:tbl>
    <w:p w14:paraId="6E3D7391" w14:textId="77777777" w:rsidR="00375BE5" w:rsidRDefault="00375BE5" w:rsidP="00375BE5">
      <w:pPr>
        <w:sectPr w:rsidR="00375BE5">
          <w:pgSz w:w="15840" w:h="12240" w:orient="landscape"/>
          <w:pgMar w:top="1000" w:right="920" w:bottom="280" w:left="900" w:header="720" w:footer="720" w:gutter="0"/>
          <w:cols w:space="720"/>
        </w:sectPr>
      </w:pPr>
    </w:p>
    <w:p w14:paraId="46877C55" w14:textId="77777777" w:rsidR="00375BE5" w:rsidRDefault="00375BE5" w:rsidP="00375BE5">
      <w:pPr>
        <w:spacing w:before="10"/>
        <w:rPr>
          <w:rFonts w:ascii="Times New Roman" w:eastAsia="Times New Roman" w:hAnsi="Times New Roman" w:cs="Times New Roman"/>
          <w:sz w:val="6"/>
          <w:szCs w:val="6"/>
        </w:rPr>
      </w:pPr>
    </w:p>
    <w:tbl>
      <w:tblPr>
        <w:tblW w:w="0" w:type="auto"/>
        <w:tblInd w:w="106" w:type="dxa"/>
        <w:tblLayout w:type="fixed"/>
        <w:tblCellMar>
          <w:left w:w="0" w:type="dxa"/>
          <w:right w:w="0" w:type="dxa"/>
        </w:tblCellMar>
        <w:tblLook w:val="01E0" w:firstRow="1" w:lastRow="1" w:firstColumn="1" w:lastColumn="1" w:noHBand="0" w:noVBand="0"/>
      </w:tblPr>
      <w:tblGrid>
        <w:gridCol w:w="1675"/>
        <w:gridCol w:w="1224"/>
        <w:gridCol w:w="2803"/>
        <w:gridCol w:w="998"/>
        <w:gridCol w:w="3545"/>
      </w:tblGrid>
      <w:tr w:rsidR="00375BE5" w14:paraId="55AE5B9A" w14:textId="77777777" w:rsidTr="00375BE5">
        <w:trPr>
          <w:trHeight w:hRule="exact" w:val="2323"/>
        </w:trPr>
        <w:tc>
          <w:tcPr>
            <w:tcW w:w="1675" w:type="dxa"/>
            <w:tcBorders>
              <w:top w:val="single" w:sz="8" w:space="0" w:color="000000"/>
              <w:left w:val="single" w:sz="8" w:space="0" w:color="000000"/>
              <w:bottom w:val="single" w:sz="8" w:space="0" w:color="000000"/>
              <w:right w:val="single" w:sz="8" w:space="0" w:color="000000"/>
            </w:tcBorders>
            <w:shd w:val="clear" w:color="auto" w:fill="E2EFDA"/>
          </w:tcPr>
          <w:p w14:paraId="56B9B00E" w14:textId="77777777" w:rsidR="00375BE5" w:rsidRDefault="00375BE5" w:rsidP="00375BE5">
            <w:pPr>
              <w:pStyle w:val="TableParagraph"/>
              <w:spacing w:before="10"/>
              <w:rPr>
                <w:rFonts w:ascii="Times New Roman" w:eastAsia="Times New Roman" w:hAnsi="Times New Roman" w:cs="Times New Roman"/>
                <w:sz w:val="24"/>
                <w:szCs w:val="24"/>
              </w:rPr>
            </w:pPr>
          </w:p>
          <w:p w14:paraId="2CA3E77F" w14:textId="77777777" w:rsidR="00375BE5" w:rsidRDefault="00375BE5" w:rsidP="00375BE5">
            <w:pPr>
              <w:pStyle w:val="TableParagraph"/>
              <w:spacing w:line="259" w:lineRule="auto"/>
              <w:ind w:left="27" w:right="101"/>
              <w:rPr>
                <w:rFonts w:ascii="Calibri" w:eastAsia="Calibri" w:hAnsi="Calibri" w:cs="Calibri"/>
              </w:rPr>
            </w:pPr>
            <w:r>
              <w:rPr>
                <w:rFonts w:ascii="Calibri"/>
                <w:b/>
              </w:rPr>
              <w:t>Author, Year Total Population (Included population) Country</w:t>
            </w:r>
          </w:p>
          <w:p w14:paraId="26F4C7E2" w14:textId="77777777" w:rsidR="00375BE5" w:rsidRDefault="00375BE5" w:rsidP="00375BE5">
            <w:pPr>
              <w:pStyle w:val="TableParagraph"/>
              <w:spacing w:line="259" w:lineRule="auto"/>
              <w:ind w:left="27" w:right="225"/>
              <w:rPr>
                <w:rFonts w:ascii="Calibri" w:eastAsia="Calibri" w:hAnsi="Calibri" w:cs="Calibri"/>
              </w:rPr>
            </w:pPr>
            <w:r>
              <w:rPr>
                <w:rFonts w:ascii="Calibri"/>
                <w:b/>
              </w:rPr>
              <w:t>Trial name (Quality rating)</w:t>
            </w:r>
          </w:p>
        </w:tc>
        <w:tc>
          <w:tcPr>
            <w:tcW w:w="1224" w:type="dxa"/>
            <w:tcBorders>
              <w:top w:val="single" w:sz="8" w:space="0" w:color="000000"/>
              <w:left w:val="single" w:sz="8" w:space="0" w:color="000000"/>
              <w:bottom w:val="single" w:sz="8" w:space="0" w:color="000000"/>
              <w:right w:val="single" w:sz="8" w:space="0" w:color="000000"/>
            </w:tcBorders>
            <w:shd w:val="clear" w:color="auto" w:fill="E2EFDA"/>
          </w:tcPr>
          <w:p w14:paraId="17A4ED4A" w14:textId="77777777" w:rsidR="00375BE5" w:rsidRDefault="00375BE5" w:rsidP="00375BE5">
            <w:pPr>
              <w:pStyle w:val="TableParagraph"/>
              <w:rPr>
                <w:rFonts w:ascii="Times New Roman" w:eastAsia="Times New Roman" w:hAnsi="Times New Roman" w:cs="Times New Roman"/>
              </w:rPr>
            </w:pPr>
          </w:p>
          <w:p w14:paraId="2D2FEE99" w14:textId="77777777" w:rsidR="00375BE5" w:rsidRDefault="00375BE5" w:rsidP="00375BE5">
            <w:pPr>
              <w:pStyle w:val="TableParagraph"/>
              <w:rPr>
                <w:rFonts w:ascii="Times New Roman" w:eastAsia="Times New Roman" w:hAnsi="Times New Roman" w:cs="Times New Roman"/>
              </w:rPr>
            </w:pPr>
          </w:p>
          <w:p w14:paraId="22E13EB2" w14:textId="77777777" w:rsidR="00375BE5" w:rsidRDefault="00375BE5" w:rsidP="00375BE5">
            <w:pPr>
              <w:pStyle w:val="TableParagraph"/>
              <w:rPr>
                <w:rFonts w:ascii="Times New Roman" w:eastAsia="Times New Roman" w:hAnsi="Times New Roman" w:cs="Times New Roman"/>
              </w:rPr>
            </w:pPr>
          </w:p>
          <w:p w14:paraId="362F07B5" w14:textId="77777777" w:rsidR="00375BE5" w:rsidRDefault="00375BE5" w:rsidP="00375BE5">
            <w:pPr>
              <w:pStyle w:val="TableParagraph"/>
              <w:rPr>
                <w:rFonts w:ascii="Times New Roman" w:eastAsia="Times New Roman" w:hAnsi="Times New Roman" w:cs="Times New Roman"/>
              </w:rPr>
            </w:pPr>
          </w:p>
          <w:p w14:paraId="45478AD0" w14:textId="77777777" w:rsidR="00375BE5" w:rsidRDefault="00375BE5" w:rsidP="00375BE5">
            <w:pPr>
              <w:pStyle w:val="TableParagraph"/>
              <w:rPr>
                <w:rFonts w:ascii="Times New Roman" w:eastAsia="Times New Roman" w:hAnsi="Times New Roman" w:cs="Times New Roman"/>
              </w:rPr>
            </w:pPr>
          </w:p>
          <w:p w14:paraId="64A52228" w14:textId="77777777" w:rsidR="00375BE5" w:rsidRDefault="00375BE5" w:rsidP="00375BE5">
            <w:pPr>
              <w:pStyle w:val="TableParagraph"/>
              <w:rPr>
                <w:rFonts w:ascii="Times New Roman" w:eastAsia="Times New Roman" w:hAnsi="Times New Roman" w:cs="Times New Roman"/>
              </w:rPr>
            </w:pPr>
          </w:p>
          <w:p w14:paraId="2E1C3525" w14:textId="77777777" w:rsidR="00375BE5" w:rsidRDefault="00375BE5" w:rsidP="00375BE5">
            <w:pPr>
              <w:pStyle w:val="TableParagraph"/>
              <w:rPr>
                <w:rFonts w:ascii="Times New Roman" w:eastAsia="Times New Roman" w:hAnsi="Times New Roman" w:cs="Times New Roman"/>
              </w:rPr>
            </w:pPr>
          </w:p>
          <w:p w14:paraId="0B2F9367" w14:textId="77777777" w:rsidR="00375BE5" w:rsidRDefault="00375BE5" w:rsidP="00375BE5">
            <w:pPr>
              <w:pStyle w:val="TableParagraph"/>
              <w:spacing w:before="5"/>
              <w:rPr>
                <w:rFonts w:ascii="Times New Roman" w:eastAsia="Times New Roman" w:hAnsi="Times New Roman" w:cs="Times New Roman"/>
              </w:rPr>
            </w:pPr>
          </w:p>
          <w:p w14:paraId="3B368A6B" w14:textId="77777777" w:rsidR="00375BE5" w:rsidRDefault="00375BE5" w:rsidP="00375BE5">
            <w:pPr>
              <w:pStyle w:val="TableParagraph"/>
              <w:ind w:left="28"/>
              <w:rPr>
                <w:rFonts w:ascii="Calibri" w:eastAsia="Calibri" w:hAnsi="Calibri" w:cs="Calibri"/>
              </w:rPr>
            </w:pPr>
            <w:r>
              <w:rPr>
                <w:rFonts w:ascii="Calibri"/>
                <w:b/>
              </w:rPr>
              <w:t>Population</w:t>
            </w:r>
          </w:p>
        </w:tc>
        <w:tc>
          <w:tcPr>
            <w:tcW w:w="2803" w:type="dxa"/>
            <w:tcBorders>
              <w:top w:val="single" w:sz="8" w:space="0" w:color="000000"/>
              <w:left w:val="single" w:sz="8" w:space="0" w:color="000000"/>
              <w:bottom w:val="single" w:sz="8" w:space="0" w:color="000000"/>
              <w:right w:val="single" w:sz="8" w:space="0" w:color="000000"/>
            </w:tcBorders>
            <w:shd w:val="clear" w:color="auto" w:fill="E2EFDA"/>
          </w:tcPr>
          <w:p w14:paraId="366906F5" w14:textId="77777777" w:rsidR="00375BE5" w:rsidRDefault="00375BE5" w:rsidP="00375BE5">
            <w:pPr>
              <w:pStyle w:val="TableParagraph"/>
              <w:rPr>
                <w:rFonts w:ascii="Times New Roman" w:eastAsia="Times New Roman" w:hAnsi="Times New Roman" w:cs="Times New Roman"/>
              </w:rPr>
            </w:pPr>
          </w:p>
          <w:p w14:paraId="763CC7E8" w14:textId="77777777" w:rsidR="00375BE5" w:rsidRDefault="00375BE5" w:rsidP="00375BE5">
            <w:pPr>
              <w:pStyle w:val="TableParagraph"/>
              <w:rPr>
                <w:rFonts w:ascii="Times New Roman" w:eastAsia="Times New Roman" w:hAnsi="Times New Roman" w:cs="Times New Roman"/>
              </w:rPr>
            </w:pPr>
          </w:p>
          <w:p w14:paraId="14CE067F" w14:textId="77777777" w:rsidR="00375BE5" w:rsidRDefault="00375BE5" w:rsidP="00375BE5">
            <w:pPr>
              <w:pStyle w:val="TableParagraph"/>
              <w:rPr>
                <w:rFonts w:ascii="Times New Roman" w:eastAsia="Times New Roman" w:hAnsi="Times New Roman" w:cs="Times New Roman"/>
              </w:rPr>
            </w:pPr>
          </w:p>
          <w:p w14:paraId="3EDBE950" w14:textId="77777777" w:rsidR="00375BE5" w:rsidRDefault="00375BE5" w:rsidP="00375BE5">
            <w:pPr>
              <w:pStyle w:val="TableParagraph"/>
              <w:rPr>
                <w:rFonts w:ascii="Times New Roman" w:eastAsia="Times New Roman" w:hAnsi="Times New Roman" w:cs="Times New Roman"/>
              </w:rPr>
            </w:pPr>
          </w:p>
          <w:p w14:paraId="15927E3A" w14:textId="77777777" w:rsidR="00375BE5" w:rsidRDefault="00375BE5" w:rsidP="00375BE5">
            <w:pPr>
              <w:pStyle w:val="TableParagraph"/>
              <w:rPr>
                <w:rFonts w:ascii="Times New Roman" w:eastAsia="Times New Roman" w:hAnsi="Times New Roman" w:cs="Times New Roman"/>
              </w:rPr>
            </w:pPr>
          </w:p>
          <w:p w14:paraId="30013A95" w14:textId="77777777" w:rsidR="00375BE5" w:rsidRDefault="00375BE5" w:rsidP="00375BE5">
            <w:pPr>
              <w:pStyle w:val="TableParagraph"/>
              <w:rPr>
                <w:rFonts w:ascii="Times New Roman" w:eastAsia="Times New Roman" w:hAnsi="Times New Roman" w:cs="Times New Roman"/>
              </w:rPr>
            </w:pPr>
          </w:p>
          <w:p w14:paraId="3A3132DB" w14:textId="77777777" w:rsidR="00375BE5" w:rsidRDefault="00375BE5" w:rsidP="00375BE5">
            <w:pPr>
              <w:pStyle w:val="TableParagraph"/>
              <w:rPr>
                <w:rFonts w:ascii="Times New Roman" w:eastAsia="Times New Roman" w:hAnsi="Times New Roman" w:cs="Times New Roman"/>
              </w:rPr>
            </w:pPr>
          </w:p>
          <w:p w14:paraId="0C78D567" w14:textId="77777777" w:rsidR="00375BE5" w:rsidRDefault="00375BE5" w:rsidP="00375BE5">
            <w:pPr>
              <w:pStyle w:val="TableParagraph"/>
              <w:spacing w:before="5"/>
              <w:rPr>
                <w:rFonts w:ascii="Times New Roman" w:eastAsia="Times New Roman" w:hAnsi="Times New Roman" w:cs="Times New Roman"/>
              </w:rPr>
            </w:pPr>
          </w:p>
          <w:p w14:paraId="129F7BBB" w14:textId="77777777" w:rsidR="00375BE5" w:rsidRDefault="00375BE5" w:rsidP="00375BE5">
            <w:pPr>
              <w:pStyle w:val="TableParagraph"/>
              <w:ind w:left="29"/>
              <w:rPr>
                <w:rFonts w:ascii="Calibri" w:eastAsia="Calibri" w:hAnsi="Calibri" w:cs="Calibri"/>
              </w:rPr>
            </w:pPr>
            <w:r>
              <w:rPr>
                <w:rFonts w:ascii="Calibri"/>
                <w:b/>
              </w:rPr>
              <w:t>Interventions</w:t>
            </w:r>
          </w:p>
        </w:tc>
        <w:tc>
          <w:tcPr>
            <w:tcW w:w="998" w:type="dxa"/>
            <w:tcBorders>
              <w:top w:val="single" w:sz="8" w:space="0" w:color="000000"/>
              <w:left w:val="single" w:sz="8" w:space="0" w:color="000000"/>
              <w:bottom w:val="single" w:sz="8" w:space="0" w:color="000000"/>
              <w:right w:val="single" w:sz="8" w:space="0" w:color="000000"/>
            </w:tcBorders>
            <w:shd w:val="clear" w:color="auto" w:fill="E2EFDA"/>
          </w:tcPr>
          <w:p w14:paraId="0B5A67F7" w14:textId="77777777" w:rsidR="00375BE5" w:rsidRDefault="00375BE5" w:rsidP="00375BE5">
            <w:pPr>
              <w:pStyle w:val="TableParagraph"/>
              <w:rPr>
                <w:rFonts w:ascii="Times New Roman" w:eastAsia="Times New Roman" w:hAnsi="Times New Roman" w:cs="Times New Roman"/>
              </w:rPr>
            </w:pPr>
          </w:p>
          <w:p w14:paraId="26531698" w14:textId="77777777" w:rsidR="00375BE5" w:rsidRDefault="00375BE5" w:rsidP="00375BE5">
            <w:pPr>
              <w:pStyle w:val="TableParagraph"/>
              <w:rPr>
                <w:rFonts w:ascii="Times New Roman" w:eastAsia="Times New Roman" w:hAnsi="Times New Roman" w:cs="Times New Roman"/>
              </w:rPr>
            </w:pPr>
          </w:p>
          <w:p w14:paraId="5C9690F8" w14:textId="77777777" w:rsidR="00375BE5" w:rsidRDefault="00375BE5" w:rsidP="00375BE5">
            <w:pPr>
              <w:pStyle w:val="TableParagraph"/>
              <w:rPr>
                <w:rFonts w:ascii="Times New Roman" w:eastAsia="Times New Roman" w:hAnsi="Times New Roman" w:cs="Times New Roman"/>
              </w:rPr>
            </w:pPr>
          </w:p>
          <w:p w14:paraId="17446C70" w14:textId="77777777" w:rsidR="00375BE5" w:rsidRDefault="00375BE5" w:rsidP="00375BE5">
            <w:pPr>
              <w:pStyle w:val="TableParagraph"/>
              <w:rPr>
                <w:rFonts w:ascii="Times New Roman" w:eastAsia="Times New Roman" w:hAnsi="Times New Roman" w:cs="Times New Roman"/>
              </w:rPr>
            </w:pPr>
          </w:p>
          <w:p w14:paraId="3700BF35" w14:textId="77777777" w:rsidR="00375BE5" w:rsidRDefault="00375BE5" w:rsidP="00375BE5">
            <w:pPr>
              <w:pStyle w:val="TableParagraph"/>
              <w:spacing w:before="145" w:line="259" w:lineRule="auto"/>
              <w:ind w:left="27" w:right="212"/>
              <w:rPr>
                <w:rFonts w:ascii="Calibri" w:eastAsia="Calibri" w:hAnsi="Calibri" w:cs="Calibri"/>
              </w:rPr>
            </w:pPr>
            <w:r>
              <w:rPr>
                <w:rFonts w:ascii="Calibri"/>
                <w:b/>
              </w:rPr>
              <w:t>Age, y Gender,</w:t>
            </w:r>
          </w:p>
          <w:p w14:paraId="32B428C6" w14:textId="77777777" w:rsidR="00375BE5" w:rsidRDefault="00375BE5" w:rsidP="00375BE5">
            <w:pPr>
              <w:pStyle w:val="TableParagraph"/>
              <w:spacing w:line="259" w:lineRule="auto"/>
              <w:ind w:left="27" w:right="70"/>
              <w:rPr>
                <w:rFonts w:ascii="Calibri" w:eastAsia="Calibri" w:hAnsi="Calibri" w:cs="Calibri"/>
              </w:rPr>
            </w:pPr>
            <w:r>
              <w:rPr>
                <w:rFonts w:ascii="Calibri"/>
                <w:b/>
              </w:rPr>
              <w:t>% Female Race</w:t>
            </w:r>
          </w:p>
        </w:tc>
        <w:tc>
          <w:tcPr>
            <w:tcW w:w="3545" w:type="dxa"/>
            <w:tcBorders>
              <w:top w:val="single" w:sz="8" w:space="0" w:color="000000"/>
              <w:left w:val="single" w:sz="8" w:space="0" w:color="000000"/>
              <w:bottom w:val="single" w:sz="8" w:space="0" w:color="000000"/>
              <w:right w:val="single" w:sz="8" w:space="0" w:color="000000"/>
            </w:tcBorders>
            <w:shd w:val="clear" w:color="auto" w:fill="E2EFDA"/>
          </w:tcPr>
          <w:p w14:paraId="448D0993" w14:textId="77777777" w:rsidR="00375BE5" w:rsidRDefault="00375BE5" w:rsidP="00375BE5">
            <w:pPr>
              <w:pStyle w:val="TableParagraph"/>
              <w:rPr>
                <w:rFonts w:ascii="Times New Roman" w:eastAsia="Times New Roman" w:hAnsi="Times New Roman" w:cs="Times New Roman"/>
              </w:rPr>
            </w:pPr>
          </w:p>
          <w:p w14:paraId="71B5177A" w14:textId="77777777" w:rsidR="00375BE5" w:rsidRDefault="00375BE5" w:rsidP="00375BE5">
            <w:pPr>
              <w:pStyle w:val="TableParagraph"/>
              <w:rPr>
                <w:rFonts w:ascii="Times New Roman" w:eastAsia="Times New Roman" w:hAnsi="Times New Roman" w:cs="Times New Roman"/>
              </w:rPr>
            </w:pPr>
          </w:p>
          <w:p w14:paraId="4B52A3AC" w14:textId="77777777" w:rsidR="00375BE5" w:rsidRDefault="00375BE5" w:rsidP="00375BE5">
            <w:pPr>
              <w:pStyle w:val="TableParagraph"/>
              <w:rPr>
                <w:rFonts w:ascii="Times New Roman" w:eastAsia="Times New Roman" w:hAnsi="Times New Roman" w:cs="Times New Roman"/>
              </w:rPr>
            </w:pPr>
          </w:p>
          <w:p w14:paraId="3C5DDD2B" w14:textId="77777777" w:rsidR="00375BE5" w:rsidRDefault="00375BE5" w:rsidP="00375BE5">
            <w:pPr>
              <w:pStyle w:val="TableParagraph"/>
              <w:rPr>
                <w:rFonts w:ascii="Times New Roman" w:eastAsia="Times New Roman" w:hAnsi="Times New Roman" w:cs="Times New Roman"/>
              </w:rPr>
            </w:pPr>
          </w:p>
          <w:p w14:paraId="77FA92BC" w14:textId="77777777" w:rsidR="00375BE5" w:rsidRDefault="00375BE5" w:rsidP="00375BE5">
            <w:pPr>
              <w:pStyle w:val="TableParagraph"/>
              <w:rPr>
                <w:rFonts w:ascii="Times New Roman" w:eastAsia="Times New Roman" w:hAnsi="Times New Roman" w:cs="Times New Roman"/>
              </w:rPr>
            </w:pPr>
          </w:p>
          <w:p w14:paraId="62DC2783" w14:textId="77777777" w:rsidR="00375BE5" w:rsidRDefault="00375BE5" w:rsidP="00375BE5">
            <w:pPr>
              <w:pStyle w:val="TableParagraph"/>
              <w:rPr>
                <w:rFonts w:ascii="Times New Roman" w:eastAsia="Times New Roman" w:hAnsi="Times New Roman" w:cs="Times New Roman"/>
              </w:rPr>
            </w:pPr>
          </w:p>
          <w:p w14:paraId="32E4B81D" w14:textId="77777777" w:rsidR="00375BE5" w:rsidRDefault="00375BE5" w:rsidP="00375BE5">
            <w:pPr>
              <w:pStyle w:val="TableParagraph"/>
              <w:spacing w:before="2"/>
              <w:rPr>
                <w:rFonts w:ascii="Times New Roman" w:eastAsia="Times New Roman" w:hAnsi="Times New Roman" w:cs="Times New Roman"/>
                <w:sz w:val="19"/>
                <w:szCs w:val="19"/>
              </w:rPr>
            </w:pPr>
          </w:p>
          <w:p w14:paraId="0B77FD1E" w14:textId="77777777" w:rsidR="00375BE5" w:rsidRDefault="00375BE5" w:rsidP="00375BE5">
            <w:pPr>
              <w:pStyle w:val="TableParagraph"/>
              <w:ind w:left="27"/>
              <w:rPr>
                <w:rFonts w:ascii="Calibri" w:eastAsia="Calibri" w:hAnsi="Calibri" w:cs="Calibri"/>
              </w:rPr>
            </w:pPr>
            <w:r>
              <w:rPr>
                <w:rFonts w:ascii="Calibri"/>
                <w:b/>
              </w:rPr>
              <w:t>Other population characteristics</w:t>
            </w:r>
          </w:p>
          <w:p w14:paraId="15360D71" w14:textId="77777777" w:rsidR="00375BE5" w:rsidRDefault="00375BE5" w:rsidP="00375BE5">
            <w:pPr>
              <w:pStyle w:val="TableParagraph"/>
              <w:spacing w:before="22"/>
              <w:ind w:left="27"/>
              <w:rPr>
                <w:rFonts w:ascii="Calibri" w:eastAsia="Calibri" w:hAnsi="Calibri" w:cs="Calibri"/>
              </w:rPr>
            </w:pPr>
            <w:r>
              <w:rPr>
                <w:rFonts w:ascii="Calibri"/>
                <w:b/>
                <w:i/>
              </w:rPr>
              <w:t>(prognostic)</w:t>
            </w:r>
          </w:p>
        </w:tc>
      </w:tr>
      <w:tr w:rsidR="00375BE5" w14:paraId="506F7416" w14:textId="77777777" w:rsidTr="00375BE5">
        <w:trPr>
          <w:trHeight w:hRule="exact" w:val="330"/>
        </w:trPr>
        <w:tc>
          <w:tcPr>
            <w:tcW w:w="1675" w:type="dxa"/>
            <w:tcBorders>
              <w:top w:val="single" w:sz="8" w:space="0" w:color="000000"/>
              <w:left w:val="single" w:sz="8" w:space="0" w:color="000000"/>
              <w:bottom w:val="nil"/>
              <w:right w:val="single" w:sz="8" w:space="0" w:color="000000"/>
            </w:tcBorders>
          </w:tcPr>
          <w:p w14:paraId="1CFCFB97" w14:textId="77777777" w:rsidR="00375BE5" w:rsidRDefault="00375BE5" w:rsidP="00375BE5">
            <w:pPr>
              <w:pStyle w:val="TableParagraph"/>
              <w:ind w:left="27"/>
              <w:rPr>
                <w:rFonts w:ascii="Calibri" w:eastAsia="Calibri" w:hAnsi="Calibri" w:cs="Calibri"/>
              </w:rPr>
            </w:pPr>
            <w:proofErr w:type="spellStart"/>
            <w:r>
              <w:rPr>
                <w:rFonts w:ascii="Calibri"/>
              </w:rPr>
              <w:t>Manjunatha</w:t>
            </w:r>
            <w:proofErr w:type="spellEnd"/>
            <w:r>
              <w:rPr>
                <w:rFonts w:ascii="Calibri"/>
              </w:rPr>
              <w:t xml:space="preserve"> et </w:t>
            </w:r>
          </w:p>
        </w:tc>
        <w:tc>
          <w:tcPr>
            <w:tcW w:w="1224" w:type="dxa"/>
            <w:tcBorders>
              <w:top w:val="single" w:sz="8" w:space="0" w:color="000000"/>
              <w:left w:val="single" w:sz="8" w:space="0" w:color="000000"/>
              <w:bottom w:val="nil"/>
              <w:right w:val="single" w:sz="8" w:space="0" w:color="000000"/>
            </w:tcBorders>
          </w:tcPr>
          <w:p w14:paraId="304C7EC3" w14:textId="77777777" w:rsidR="00375BE5" w:rsidRDefault="00375BE5" w:rsidP="00375BE5">
            <w:pPr>
              <w:pStyle w:val="TableParagraph"/>
              <w:ind w:left="27"/>
              <w:rPr>
                <w:rFonts w:ascii="Calibri" w:eastAsia="Calibri" w:hAnsi="Calibri" w:cs="Calibri"/>
              </w:rPr>
            </w:pPr>
            <w:r>
              <w:rPr>
                <w:rFonts w:ascii="Calibri"/>
              </w:rPr>
              <w:t>Adults (age</w:t>
            </w:r>
          </w:p>
        </w:tc>
        <w:tc>
          <w:tcPr>
            <w:tcW w:w="2803" w:type="dxa"/>
            <w:tcBorders>
              <w:top w:val="single" w:sz="8" w:space="0" w:color="000000"/>
              <w:left w:val="single" w:sz="8" w:space="0" w:color="000000"/>
              <w:bottom w:val="nil"/>
              <w:right w:val="single" w:sz="8" w:space="0" w:color="000000"/>
            </w:tcBorders>
          </w:tcPr>
          <w:p w14:paraId="01A7CD72" w14:textId="77777777" w:rsidR="00375BE5" w:rsidRDefault="00375BE5" w:rsidP="00375BE5">
            <w:pPr>
              <w:pStyle w:val="TableParagraph"/>
              <w:ind w:left="27"/>
              <w:rPr>
                <w:rFonts w:ascii="Calibri" w:eastAsia="Calibri" w:hAnsi="Calibri" w:cs="Calibri"/>
              </w:rPr>
            </w:pPr>
            <w:r>
              <w:rPr>
                <w:rFonts w:ascii="Calibri"/>
              </w:rPr>
              <w:t>Darifenacin 7.5 mg (n = 30)</w:t>
            </w:r>
          </w:p>
        </w:tc>
        <w:tc>
          <w:tcPr>
            <w:tcW w:w="998" w:type="dxa"/>
            <w:tcBorders>
              <w:top w:val="single" w:sz="8" w:space="0" w:color="000000"/>
              <w:left w:val="single" w:sz="8" w:space="0" w:color="000000"/>
              <w:bottom w:val="nil"/>
              <w:right w:val="single" w:sz="8" w:space="0" w:color="000000"/>
            </w:tcBorders>
          </w:tcPr>
          <w:p w14:paraId="1D813049" w14:textId="77777777" w:rsidR="00375BE5" w:rsidRDefault="00375BE5" w:rsidP="00375BE5">
            <w:pPr>
              <w:pStyle w:val="TableParagraph"/>
              <w:ind w:left="27"/>
              <w:rPr>
                <w:rFonts w:ascii="Calibri" w:eastAsia="Calibri" w:hAnsi="Calibri" w:cs="Calibri"/>
              </w:rPr>
            </w:pPr>
            <w:r>
              <w:rPr>
                <w:rFonts w:ascii="Calibri"/>
              </w:rPr>
              <w:t>Age: 64.1</w:t>
            </w:r>
          </w:p>
        </w:tc>
        <w:tc>
          <w:tcPr>
            <w:tcW w:w="3545" w:type="dxa"/>
            <w:vMerge w:val="restart"/>
            <w:tcBorders>
              <w:top w:val="single" w:sz="8" w:space="0" w:color="000000"/>
              <w:left w:val="single" w:sz="8" w:space="0" w:color="000000"/>
              <w:right w:val="single" w:sz="8" w:space="0" w:color="000000"/>
            </w:tcBorders>
          </w:tcPr>
          <w:p w14:paraId="002617E6" w14:textId="77777777" w:rsidR="00375BE5" w:rsidRDefault="00375BE5" w:rsidP="00375BE5">
            <w:pPr>
              <w:pStyle w:val="TableParagraph"/>
              <w:spacing w:before="5"/>
              <w:ind w:left="27"/>
              <w:rPr>
                <w:rFonts w:ascii="Calibri" w:eastAsia="Calibri" w:hAnsi="Calibri" w:cs="Calibri"/>
              </w:rPr>
            </w:pPr>
            <w:r>
              <w:rPr>
                <w:rFonts w:ascii="Calibri"/>
              </w:rPr>
              <w:t>Mean BMI,</w:t>
            </w:r>
            <w:r>
              <w:rPr>
                <w:rFonts w:ascii="Calibri"/>
                <w:spacing w:val="1"/>
              </w:rPr>
              <w:t xml:space="preserve"> </w:t>
            </w:r>
            <w:r>
              <w:rPr>
                <w:rFonts w:ascii="Calibri"/>
              </w:rPr>
              <w:t>kg/m</w:t>
            </w:r>
            <w:r>
              <w:rPr>
                <w:rFonts w:ascii="Calibri"/>
                <w:position w:val="11"/>
                <w:sz w:val="14"/>
              </w:rPr>
              <w:t>2</w:t>
            </w:r>
            <w:r>
              <w:rPr>
                <w:rFonts w:ascii="Calibri"/>
              </w:rPr>
              <w:t>:</w:t>
            </w:r>
            <w:r>
              <w:rPr>
                <w:rFonts w:ascii="Calibri"/>
                <w:spacing w:val="1"/>
              </w:rPr>
              <w:t xml:space="preserve"> </w:t>
            </w:r>
            <w:r>
              <w:rPr>
                <w:rFonts w:ascii="Calibri"/>
              </w:rPr>
              <w:t>24.4</w:t>
            </w:r>
          </w:p>
        </w:tc>
      </w:tr>
      <w:tr w:rsidR="00375BE5" w14:paraId="752CF558" w14:textId="77777777" w:rsidTr="00375BE5">
        <w:trPr>
          <w:trHeight w:hRule="exact" w:val="271"/>
        </w:trPr>
        <w:tc>
          <w:tcPr>
            <w:tcW w:w="1675" w:type="dxa"/>
            <w:tcBorders>
              <w:top w:val="nil"/>
              <w:left w:val="single" w:sz="8" w:space="0" w:color="000000"/>
              <w:bottom w:val="nil"/>
              <w:right w:val="single" w:sz="8" w:space="0" w:color="000000"/>
            </w:tcBorders>
          </w:tcPr>
          <w:p w14:paraId="5EC5418D" w14:textId="77777777" w:rsidR="00375BE5" w:rsidRDefault="00375BE5" w:rsidP="00375BE5">
            <w:pPr>
              <w:pStyle w:val="TableParagraph"/>
              <w:spacing w:line="240" w:lineRule="exact"/>
              <w:ind w:left="27"/>
              <w:rPr>
                <w:rFonts w:ascii="Calibri" w:eastAsia="Calibri" w:hAnsi="Calibri" w:cs="Calibri"/>
              </w:rPr>
            </w:pPr>
            <w:r>
              <w:rPr>
                <w:rFonts w:ascii="Calibri"/>
              </w:rPr>
              <w:t xml:space="preserve">al., 2015 </w:t>
            </w:r>
            <w:r>
              <w:rPr>
                <w:rFonts w:ascii="Calibri"/>
              </w:rPr>
              <w:fldChar w:fldCharType="begin">
                <w:fldData xml:space="preserve">PEVuZE5vdGU+PENpdGU+PEF1dGhvcj5NYW5qdW5hdGhhPC9BdXRob3I+PFllYXI+MjAxNTwvWWVh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</w:fldData>
              </w:fldChar>
            </w:r>
            <w:r>
              <w:rPr>
                <w:rFonts w:ascii="Calibri"/>
              </w:rPr>
              <w:instrText xml:space="preserve"> ADDIN EN.CITE </w:instrText>
            </w:r>
            <w:r>
              <w:rPr>
                <w:rFonts w:ascii="Calibri"/>
              </w:rPr>
              <w:fldChar w:fldCharType="begin">
                <w:fldData xml:space="preserve">PEVuZE5vdGU+PENpdGU+PEF1dGhvcj5NYW5qdW5hdGhhPC9BdXRob3I+PFllYXI+MjAxNTwvWWVh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</w:fldData>
              </w:fldChar>
            </w:r>
            <w:r>
              <w:rPr>
                <w:rFonts w:ascii="Calibri"/>
              </w:rPr>
              <w:instrText xml:space="preserve"> ADDIN EN.CITE.DATA </w:instrText>
            </w:r>
            <w:r>
              <w:rPr>
                <w:rFonts w:ascii="Calibri"/>
              </w:rPr>
            </w:r>
            <w:r>
              <w:rPr>
                <w:rFonts w:ascii="Calibri"/>
              </w:rPr>
              <w:fldChar w:fldCharType="end"/>
            </w:r>
            <w:r>
              <w:rPr>
                <w:rFonts w:ascii="Calibri"/>
              </w:rPr>
            </w:r>
            <w:r>
              <w:rPr>
                <w:rFonts w:ascii="Calibri"/>
              </w:rPr>
              <w:fldChar w:fldCharType="separate"/>
            </w:r>
            <w:r>
              <w:rPr>
                <w:rFonts w:ascii="Calibri"/>
                <w:noProof/>
              </w:rPr>
              <w:t>[16]</w:t>
            </w:r>
            <w:r>
              <w:rPr>
                <w:rFonts w:ascii="Calibri"/>
              </w:rPr>
              <w:fldChar w:fldCharType="end"/>
            </w:r>
          </w:p>
        </w:tc>
        <w:tc>
          <w:tcPr>
            <w:tcW w:w="1224" w:type="dxa"/>
            <w:tcBorders>
              <w:top w:val="nil"/>
              <w:left w:val="single" w:sz="8" w:space="0" w:color="000000"/>
              <w:bottom w:val="nil"/>
              <w:right w:val="single" w:sz="8" w:space="0" w:color="000000"/>
            </w:tcBorders>
          </w:tcPr>
          <w:p w14:paraId="5070AEB0" w14:textId="77777777" w:rsidR="00375BE5" w:rsidRDefault="00375BE5" w:rsidP="00375BE5">
            <w:pPr>
              <w:pStyle w:val="TableParagraph"/>
              <w:spacing w:line="240" w:lineRule="exact"/>
              <w:ind w:left="27" w:right="-10"/>
              <w:rPr>
                <w:rFonts w:ascii="Calibri" w:eastAsia="Calibri" w:hAnsi="Calibri" w:cs="Calibri"/>
              </w:rPr>
            </w:pPr>
            <w:r>
              <w:rPr>
                <w:rFonts w:ascii="Calibri" w:eastAsia="Calibri" w:hAnsi="Calibri" w:cs="Calibri"/>
              </w:rPr>
              <w:t>between 50</w:t>
            </w:r>
            <w:r>
              <w:rPr>
                <w:rFonts w:ascii="Calibri" w:eastAsia="Calibri" w:hAnsi="Calibri" w:cs="Calibri"/>
                <w:spacing w:val="-1"/>
              </w:rPr>
              <w:t xml:space="preserve"> </w:t>
            </w:r>
            <w:r>
              <w:rPr>
                <w:rFonts w:ascii="Calibri" w:eastAsia="Calibri" w:hAnsi="Calibri" w:cs="Calibri"/>
              </w:rPr>
              <w:t>‐</w:t>
            </w:r>
          </w:p>
        </w:tc>
        <w:tc>
          <w:tcPr>
            <w:tcW w:w="2803" w:type="dxa"/>
            <w:tcBorders>
              <w:top w:val="nil"/>
              <w:left w:val="single" w:sz="8" w:space="0" w:color="000000"/>
              <w:bottom w:val="nil"/>
              <w:right w:val="single" w:sz="8" w:space="0" w:color="000000"/>
            </w:tcBorders>
          </w:tcPr>
          <w:p w14:paraId="0DEA886E" w14:textId="77777777" w:rsidR="00375BE5" w:rsidRDefault="00375BE5" w:rsidP="00375BE5">
            <w:pPr>
              <w:pStyle w:val="TableParagraph"/>
              <w:spacing w:line="240" w:lineRule="exact"/>
              <w:ind w:left="27"/>
              <w:rPr>
                <w:rFonts w:ascii="Calibri" w:eastAsia="Calibri" w:hAnsi="Calibri" w:cs="Calibri"/>
              </w:rPr>
            </w:pPr>
            <w:r>
              <w:rPr>
                <w:rFonts w:ascii="Calibri"/>
              </w:rPr>
              <w:t>vs.</w:t>
            </w:r>
          </w:p>
        </w:tc>
        <w:tc>
          <w:tcPr>
            <w:tcW w:w="998" w:type="dxa"/>
            <w:tcBorders>
              <w:top w:val="nil"/>
              <w:left w:val="single" w:sz="8" w:space="0" w:color="000000"/>
              <w:bottom w:val="nil"/>
              <w:right w:val="single" w:sz="8" w:space="0" w:color="000000"/>
            </w:tcBorders>
          </w:tcPr>
          <w:p w14:paraId="7980AC6A" w14:textId="77777777" w:rsidR="00375BE5" w:rsidRDefault="00375BE5" w:rsidP="00375BE5"/>
        </w:tc>
        <w:tc>
          <w:tcPr>
            <w:tcW w:w="3545" w:type="dxa"/>
            <w:vMerge/>
            <w:tcBorders>
              <w:left w:val="single" w:sz="8" w:space="0" w:color="000000"/>
              <w:right w:val="single" w:sz="8" w:space="0" w:color="000000"/>
            </w:tcBorders>
          </w:tcPr>
          <w:p w14:paraId="58635126" w14:textId="77777777" w:rsidR="00375BE5" w:rsidRDefault="00375BE5" w:rsidP="00375BE5"/>
        </w:tc>
      </w:tr>
      <w:tr w:rsidR="00375BE5" w14:paraId="36A7084D" w14:textId="77777777" w:rsidTr="00375BE5">
        <w:trPr>
          <w:trHeight w:hRule="exact" w:val="290"/>
        </w:trPr>
        <w:tc>
          <w:tcPr>
            <w:tcW w:w="1675" w:type="dxa"/>
            <w:tcBorders>
              <w:top w:val="nil"/>
              <w:left w:val="single" w:sz="8" w:space="0" w:color="000000"/>
              <w:bottom w:val="nil"/>
              <w:right w:val="single" w:sz="8" w:space="0" w:color="000000"/>
            </w:tcBorders>
          </w:tcPr>
          <w:p w14:paraId="58CD294D" w14:textId="77777777" w:rsidR="00375BE5" w:rsidRDefault="00375BE5" w:rsidP="00375BE5">
            <w:pPr>
              <w:pStyle w:val="TableParagraph"/>
              <w:spacing w:line="259" w:lineRule="exact"/>
              <w:ind w:left="27"/>
              <w:rPr>
                <w:rFonts w:ascii="Calibri" w:eastAsia="Calibri" w:hAnsi="Calibri" w:cs="Calibri"/>
              </w:rPr>
            </w:pPr>
          </w:p>
        </w:tc>
        <w:tc>
          <w:tcPr>
            <w:tcW w:w="1224" w:type="dxa"/>
            <w:tcBorders>
              <w:top w:val="nil"/>
              <w:left w:val="single" w:sz="8" w:space="0" w:color="000000"/>
              <w:bottom w:val="nil"/>
              <w:right w:val="single" w:sz="8" w:space="0" w:color="000000"/>
            </w:tcBorders>
          </w:tcPr>
          <w:p w14:paraId="51B66462" w14:textId="77777777" w:rsidR="00375BE5" w:rsidRDefault="00375BE5" w:rsidP="00375BE5">
            <w:pPr>
              <w:pStyle w:val="TableParagraph"/>
              <w:spacing w:line="260" w:lineRule="exact"/>
              <w:ind w:left="27"/>
              <w:rPr>
                <w:rFonts w:ascii="Calibri" w:eastAsia="Calibri" w:hAnsi="Calibri" w:cs="Calibri"/>
              </w:rPr>
            </w:pPr>
            <w:r>
              <w:rPr>
                <w:rFonts w:ascii="Calibri"/>
              </w:rPr>
              <w:t>80 years</w:t>
            </w:r>
          </w:p>
        </w:tc>
        <w:tc>
          <w:tcPr>
            <w:tcW w:w="2803" w:type="dxa"/>
            <w:tcBorders>
              <w:top w:val="nil"/>
              <w:left w:val="single" w:sz="8" w:space="0" w:color="000000"/>
              <w:bottom w:val="nil"/>
              <w:right w:val="single" w:sz="8" w:space="0" w:color="000000"/>
            </w:tcBorders>
          </w:tcPr>
          <w:p w14:paraId="5D35F5A4" w14:textId="77777777" w:rsidR="00375BE5" w:rsidRDefault="00375BE5" w:rsidP="00375BE5">
            <w:pPr>
              <w:pStyle w:val="TableParagraph"/>
              <w:spacing w:line="259" w:lineRule="exact"/>
              <w:ind w:left="27"/>
              <w:rPr>
                <w:rFonts w:ascii="Calibri" w:eastAsia="Calibri" w:hAnsi="Calibri" w:cs="Calibri"/>
              </w:rPr>
            </w:pPr>
            <w:r>
              <w:rPr>
                <w:rFonts w:ascii="Calibri"/>
              </w:rPr>
              <w:t>Trospium ER 60 mg (n = 30)</w:t>
            </w:r>
          </w:p>
        </w:tc>
        <w:tc>
          <w:tcPr>
            <w:tcW w:w="998" w:type="dxa"/>
            <w:tcBorders>
              <w:top w:val="nil"/>
              <w:left w:val="single" w:sz="8" w:space="0" w:color="000000"/>
              <w:bottom w:val="nil"/>
              <w:right w:val="single" w:sz="8" w:space="0" w:color="000000"/>
            </w:tcBorders>
          </w:tcPr>
          <w:p w14:paraId="7A1D7FF2" w14:textId="77777777" w:rsidR="00375BE5" w:rsidRDefault="00375BE5" w:rsidP="00375BE5">
            <w:pPr>
              <w:pStyle w:val="TableParagraph"/>
              <w:spacing w:line="259" w:lineRule="exact"/>
              <w:ind w:left="27"/>
              <w:rPr>
                <w:rFonts w:ascii="Calibri" w:eastAsia="Calibri" w:hAnsi="Calibri" w:cs="Calibri"/>
              </w:rPr>
            </w:pPr>
            <w:r>
              <w:rPr>
                <w:rFonts w:ascii="Calibri"/>
              </w:rPr>
              <w:t>Female:</w:t>
            </w:r>
          </w:p>
        </w:tc>
        <w:tc>
          <w:tcPr>
            <w:tcW w:w="3545" w:type="dxa"/>
            <w:vMerge/>
            <w:tcBorders>
              <w:left w:val="single" w:sz="8" w:space="0" w:color="000000"/>
              <w:right w:val="single" w:sz="8" w:space="0" w:color="000000"/>
            </w:tcBorders>
          </w:tcPr>
          <w:p w14:paraId="58C27248" w14:textId="77777777" w:rsidR="00375BE5" w:rsidRDefault="00375BE5" w:rsidP="00375BE5"/>
        </w:tc>
      </w:tr>
      <w:tr w:rsidR="00375BE5" w14:paraId="2CD76A48" w14:textId="77777777" w:rsidTr="00375BE5">
        <w:trPr>
          <w:trHeight w:hRule="exact" w:val="290"/>
        </w:trPr>
        <w:tc>
          <w:tcPr>
            <w:tcW w:w="1675" w:type="dxa"/>
            <w:tcBorders>
              <w:top w:val="nil"/>
              <w:left w:val="single" w:sz="8" w:space="0" w:color="000000"/>
              <w:bottom w:val="nil"/>
              <w:right w:val="single" w:sz="8" w:space="0" w:color="000000"/>
            </w:tcBorders>
          </w:tcPr>
          <w:p w14:paraId="40F64B23" w14:textId="77777777" w:rsidR="00375BE5" w:rsidRDefault="00375BE5" w:rsidP="00375BE5"/>
        </w:tc>
        <w:tc>
          <w:tcPr>
            <w:tcW w:w="1224" w:type="dxa"/>
            <w:tcBorders>
              <w:top w:val="nil"/>
              <w:left w:val="single" w:sz="8" w:space="0" w:color="000000"/>
              <w:bottom w:val="nil"/>
              <w:right w:val="single" w:sz="8" w:space="0" w:color="000000"/>
            </w:tcBorders>
          </w:tcPr>
          <w:p w14:paraId="43AD5D66" w14:textId="77777777" w:rsidR="00375BE5" w:rsidRDefault="00375BE5" w:rsidP="00375BE5">
            <w:pPr>
              <w:pStyle w:val="TableParagraph"/>
              <w:spacing w:line="260" w:lineRule="exact"/>
              <w:ind w:left="27"/>
              <w:rPr>
                <w:rFonts w:ascii="Calibri" w:eastAsia="Calibri" w:hAnsi="Calibri" w:cs="Calibri"/>
              </w:rPr>
            </w:pPr>
            <w:r>
              <w:rPr>
                <w:rFonts w:ascii="Calibri"/>
              </w:rPr>
              <w:t>old) with</w:t>
            </w:r>
          </w:p>
        </w:tc>
        <w:tc>
          <w:tcPr>
            <w:tcW w:w="2803" w:type="dxa"/>
            <w:tcBorders>
              <w:top w:val="nil"/>
              <w:left w:val="single" w:sz="8" w:space="0" w:color="000000"/>
              <w:bottom w:val="nil"/>
              <w:right w:val="single" w:sz="8" w:space="0" w:color="000000"/>
            </w:tcBorders>
          </w:tcPr>
          <w:p w14:paraId="6CE4EA2B" w14:textId="77777777" w:rsidR="00375BE5" w:rsidRDefault="00375BE5" w:rsidP="00375BE5"/>
        </w:tc>
        <w:tc>
          <w:tcPr>
            <w:tcW w:w="998" w:type="dxa"/>
            <w:tcBorders>
              <w:top w:val="nil"/>
              <w:left w:val="single" w:sz="8" w:space="0" w:color="000000"/>
              <w:bottom w:val="nil"/>
              <w:right w:val="single" w:sz="8" w:space="0" w:color="000000"/>
            </w:tcBorders>
          </w:tcPr>
          <w:p w14:paraId="24F864D7" w14:textId="77777777" w:rsidR="00375BE5" w:rsidRDefault="00375BE5" w:rsidP="00375BE5">
            <w:pPr>
              <w:pStyle w:val="TableParagraph"/>
              <w:spacing w:line="259" w:lineRule="exact"/>
              <w:ind w:left="27"/>
              <w:rPr>
                <w:rFonts w:ascii="Calibri" w:eastAsia="Calibri" w:hAnsi="Calibri" w:cs="Calibri"/>
              </w:rPr>
            </w:pPr>
            <w:r>
              <w:rPr>
                <w:rFonts w:ascii="Calibri"/>
              </w:rPr>
              <w:t>23.3%</w:t>
            </w:r>
          </w:p>
        </w:tc>
        <w:tc>
          <w:tcPr>
            <w:tcW w:w="3545" w:type="dxa"/>
            <w:vMerge/>
            <w:tcBorders>
              <w:left w:val="single" w:sz="8" w:space="0" w:color="000000"/>
              <w:right w:val="single" w:sz="8" w:space="0" w:color="000000"/>
            </w:tcBorders>
          </w:tcPr>
          <w:p w14:paraId="68415143" w14:textId="77777777" w:rsidR="00375BE5" w:rsidRDefault="00375BE5" w:rsidP="00375BE5"/>
        </w:tc>
      </w:tr>
      <w:tr w:rsidR="00375BE5" w14:paraId="63DCC97B" w14:textId="77777777" w:rsidTr="00375BE5">
        <w:trPr>
          <w:trHeight w:hRule="exact" w:val="290"/>
        </w:trPr>
        <w:tc>
          <w:tcPr>
            <w:tcW w:w="1675" w:type="dxa"/>
            <w:tcBorders>
              <w:top w:val="nil"/>
              <w:left w:val="single" w:sz="8" w:space="0" w:color="000000"/>
              <w:bottom w:val="nil"/>
              <w:right w:val="single" w:sz="8" w:space="0" w:color="000000"/>
            </w:tcBorders>
          </w:tcPr>
          <w:p w14:paraId="5F15180F" w14:textId="77777777" w:rsidR="00375BE5" w:rsidRDefault="00375BE5" w:rsidP="00375BE5">
            <w:pPr>
              <w:pStyle w:val="TableParagraph"/>
              <w:spacing w:line="259" w:lineRule="exact"/>
              <w:ind w:left="27"/>
              <w:rPr>
                <w:rFonts w:ascii="Calibri" w:eastAsia="Calibri" w:hAnsi="Calibri" w:cs="Calibri"/>
              </w:rPr>
            </w:pPr>
            <w:r>
              <w:rPr>
                <w:rFonts w:ascii="Calibri"/>
              </w:rPr>
              <w:t>N = 60</w:t>
            </w:r>
          </w:p>
        </w:tc>
        <w:tc>
          <w:tcPr>
            <w:tcW w:w="1224" w:type="dxa"/>
            <w:tcBorders>
              <w:top w:val="nil"/>
              <w:left w:val="single" w:sz="8" w:space="0" w:color="000000"/>
              <w:bottom w:val="nil"/>
              <w:right w:val="single" w:sz="8" w:space="0" w:color="000000"/>
            </w:tcBorders>
          </w:tcPr>
          <w:p w14:paraId="4748D15D" w14:textId="77777777" w:rsidR="00375BE5" w:rsidRDefault="00375BE5" w:rsidP="00375BE5">
            <w:pPr>
              <w:pStyle w:val="TableParagraph"/>
              <w:spacing w:line="259" w:lineRule="exact"/>
              <w:ind w:left="27"/>
              <w:rPr>
                <w:rFonts w:ascii="Calibri" w:eastAsia="Calibri" w:hAnsi="Calibri" w:cs="Calibri"/>
              </w:rPr>
            </w:pPr>
            <w:r>
              <w:rPr>
                <w:rFonts w:ascii="Calibri"/>
              </w:rPr>
              <w:t>AOB</w:t>
            </w:r>
          </w:p>
        </w:tc>
        <w:tc>
          <w:tcPr>
            <w:tcW w:w="2803" w:type="dxa"/>
            <w:vMerge w:val="restart"/>
            <w:tcBorders>
              <w:top w:val="nil"/>
              <w:left w:val="single" w:sz="8" w:space="0" w:color="000000"/>
              <w:right w:val="single" w:sz="8" w:space="0" w:color="000000"/>
            </w:tcBorders>
          </w:tcPr>
          <w:p w14:paraId="4F94B56D" w14:textId="77777777" w:rsidR="00375BE5" w:rsidRDefault="00375BE5" w:rsidP="00375BE5">
            <w:pPr>
              <w:pStyle w:val="TableParagraph"/>
              <w:spacing w:line="259" w:lineRule="exact"/>
              <w:ind w:left="27"/>
              <w:rPr>
                <w:rFonts w:ascii="Calibri" w:eastAsia="Calibri" w:hAnsi="Calibri" w:cs="Calibri"/>
              </w:rPr>
            </w:pPr>
            <w:r>
              <w:rPr>
                <w:rFonts w:ascii="Calibri"/>
              </w:rPr>
              <w:t>Duration: 4 weeks</w:t>
            </w:r>
          </w:p>
        </w:tc>
        <w:tc>
          <w:tcPr>
            <w:tcW w:w="998" w:type="dxa"/>
            <w:tcBorders>
              <w:top w:val="nil"/>
              <w:left w:val="single" w:sz="8" w:space="0" w:color="000000"/>
              <w:bottom w:val="nil"/>
              <w:right w:val="single" w:sz="8" w:space="0" w:color="000000"/>
            </w:tcBorders>
          </w:tcPr>
          <w:p w14:paraId="1700EBDE" w14:textId="77777777" w:rsidR="00375BE5" w:rsidRDefault="00375BE5" w:rsidP="00375BE5"/>
        </w:tc>
        <w:tc>
          <w:tcPr>
            <w:tcW w:w="3545" w:type="dxa"/>
            <w:vMerge/>
            <w:tcBorders>
              <w:left w:val="single" w:sz="8" w:space="0" w:color="000000"/>
              <w:right w:val="single" w:sz="8" w:space="0" w:color="000000"/>
            </w:tcBorders>
          </w:tcPr>
          <w:p w14:paraId="19657240" w14:textId="77777777" w:rsidR="00375BE5" w:rsidRDefault="00375BE5" w:rsidP="00375BE5"/>
        </w:tc>
      </w:tr>
      <w:tr w:rsidR="00375BE5" w14:paraId="779702F4" w14:textId="77777777" w:rsidTr="00375BE5">
        <w:trPr>
          <w:trHeight w:hRule="exact" w:val="290"/>
        </w:trPr>
        <w:tc>
          <w:tcPr>
            <w:tcW w:w="1675" w:type="dxa"/>
            <w:tcBorders>
              <w:top w:val="nil"/>
              <w:left w:val="single" w:sz="8" w:space="0" w:color="000000"/>
              <w:bottom w:val="nil"/>
              <w:right w:val="single" w:sz="8" w:space="0" w:color="000000"/>
            </w:tcBorders>
          </w:tcPr>
          <w:p w14:paraId="282A516C" w14:textId="77777777" w:rsidR="00375BE5" w:rsidRDefault="00375BE5" w:rsidP="00375BE5"/>
        </w:tc>
        <w:tc>
          <w:tcPr>
            <w:tcW w:w="1224" w:type="dxa"/>
            <w:vMerge w:val="restart"/>
            <w:tcBorders>
              <w:top w:val="nil"/>
              <w:left w:val="single" w:sz="8" w:space="0" w:color="000000"/>
              <w:right w:val="single" w:sz="8" w:space="0" w:color="000000"/>
            </w:tcBorders>
          </w:tcPr>
          <w:p w14:paraId="7A8258A0" w14:textId="77777777" w:rsidR="00375BE5" w:rsidRDefault="00375BE5" w:rsidP="00375BE5">
            <w:pPr>
              <w:pStyle w:val="TableParagraph"/>
              <w:spacing w:line="260" w:lineRule="exact"/>
              <w:ind w:left="27"/>
              <w:rPr>
                <w:rFonts w:ascii="Calibri" w:eastAsia="Calibri" w:hAnsi="Calibri" w:cs="Calibri"/>
              </w:rPr>
            </w:pPr>
            <w:r>
              <w:rPr>
                <w:rFonts w:ascii="Calibri"/>
              </w:rPr>
              <w:t>symptoms</w:t>
            </w:r>
          </w:p>
        </w:tc>
        <w:tc>
          <w:tcPr>
            <w:tcW w:w="2803" w:type="dxa"/>
            <w:vMerge/>
            <w:tcBorders>
              <w:left w:val="single" w:sz="8" w:space="0" w:color="000000"/>
              <w:right w:val="single" w:sz="8" w:space="0" w:color="000000"/>
            </w:tcBorders>
          </w:tcPr>
          <w:p w14:paraId="758EDB65" w14:textId="77777777" w:rsidR="00375BE5" w:rsidRDefault="00375BE5" w:rsidP="00375BE5"/>
        </w:tc>
        <w:tc>
          <w:tcPr>
            <w:tcW w:w="998" w:type="dxa"/>
            <w:tcBorders>
              <w:top w:val="nil"/>
              <w:left w:val="single" w:sz="8" w:space="0" w:color="000000"/>
              <w:bottom w:val="nil"/>
              <w:right w:val="single" w:sz="8" w:space="0" w:color="000000"/>
            </w:tcBorders>
          </w:tcPr>
          <w:p w14:paraId="0483B9D7" w14:textId="77777777" w:rsidR="00375BE5" w:rsidRDefault="00375BE5" w:rsidP="00375BE5">
            <w:pPr>
              <w:pStyle w:val="TableParagraph"/>
              <w:spacing w:line="259" w:lineRule="exact"/>
              <w:ind w:left="27"/>
              <w:rPr>
                <w:rFonts w:ascii="Calibri" w:eastAsia="Calibri" w:hAnsi="Calibri" w:cs="Calibri"/>
              </w:rPr>
            </w:pPr>
            <w:r>
              <w:rPr>
                <w:rFonts w:ascii="Calibri"/>
              </w:rPr>
              <w:t>Race:</w:t>
            </w:r>
          </w:p>
        </w:tc>
        <w:tc>
          <w:tcPr>
            <w:tcW w:w="3545" w:type="dxa"/>
            <w:vMerge/>
            <w:tcBorders>
              <w:left w:val="single" w:sz="8" w:space="0" w:color="000000"/>
              <w:right w:val="single" w:sz="8" w:space="0" w:color="000000"/>
            </w:tcBorders>
          </w:tcPr>
          <w:p w14:paraId="4C7D223B" w14:textId="77777777" w:rsidR="00375BE5" w:rsidRDefault="00375BE5" w:rsidP="00375BE5"/>
        </w:tc>
      </w:tr>
      <w:tr w:rsidR="00375BE5" w14:paraId="6207D882" w14:textId="77777777" w:rsidTr="00375BE5">
        <w:trPr>
          <w:trHeight w:hRule="exact" w:val="290"/>
        </w:trPr>
        <w:tc>
          <w:tcPr>
            <w:tcW w:w="1675" w:type="dxa"/>
            <w:tcBorders>
              <w:top w:val="nil"/>
              <w:left w:val="single" w:sz="8" w:space="0" w:color="000000"/>
              <w:bottom w:val="nil"/>
              <w:right w:val="single" w:sz="8" w:space="0" w:color="000000"/>
            </w:tcBorders>
          </w:tcPr>
          <w:p w14:paraId="77593C74" w14:textId="77777777" w:rsidR="00375BE5" w:rsidRDefault="00375BE5" w:rsidP="00375BE5">
            <w:pPr>
              <w:pStyle w:val="TableParagraph"/>
              <w:spacing w:line="259" w:lineRule="exact"/>
              <w:ind w:left="27"/>
              <w:rPr>
                <w:rFonts w:ascii="Calibri" w:eastAsia="Calibri" w:hAnsi="Calibri" w:cs="Calibri"/>
              </w:rPr>
            </w:pPr>
            <w:r>
              <w:rPr>
                <w:rFonts w:ascii="Calibri"/>
              </w:rPr>
              <w:t>India</w:t>
            </w:r>
          </w:p>
        </w:tc>
        <w:tc>
          <w:tcPr>
            <w:tcW w:w="1224" w:type="dxa"/>
            <w:vMerge/>
            <w:tcBorders>
              <w:left w:val="single" w:sz="8" w:space="0" w:color="000000"/>
              <w:right w:val="single" w:sz="8" w:space="0" w:color="000000"/>
            </w:tcBorders>
          </w:tcPr>
          <w:p w14:paraId="35712B0C" w14:textId="77777777" w:rsidR="00375BE5" w:rsidRDefault="00375BE5" w:rsidP="00375BE5"/>
        </w:tc>
        <w:tc>
          <w:tcPr>
            <w:tcW w:w="2803" w:type="dxa"/>
            <w:vMerge/>
            <w:tcBorders>
              <w:left w:val="single" w:sz="8" w:space="0" w:color="000000"/>
              <w:right w:val="single" w:sz="8" w:space="0" w:color="000000"/>
            </w:tcBorders>
          </w:tcPr>
          <w:p w14:paraId="518D3D68" w14:textId="77777777" w:rsidR="00375BE5" w:rsidRDefault="00375BE5" w:rsidP="00375BE5"/>
        </w:tc>
        <w:tc>
          <w:tcPr>
            <w:tcW w:w="998" w:type="dxa"/>
            <w:tcBorders>
              <w:top w:val="nil"/>
              <w:left w:val="single" w:sz="8" w:space="0" w:color="000000"/>
              <w:bottom w:val="nil"/>
              <w:right w:val="single" w:sz="8" w:space="0" w:color="000000"/>
            </w:tcBorders>
          </w:tcPr>
          <w:p w14:paraId="327994A6" w14:textId="77777777" w:rsidR="00375BE5" w:rsidRDefault="00375BE5" w:rsidP="00375BE5">
            <w:pPr>
              <w:pStyle w:val="TableParagraph"/>
              <w:spacing w:line="259" w:lineRule="exact"/>
              <w:ind w:left="27"/>
              <w:rPr>
                <w:rFonts w:ascii="Calibri" w:eastAsia="Calibri" w:hAnsi="Calibri" w:cs="Calibri"/>
              </w:rPr>
            </w:pPr>
            <w:r>
              <w:rPr>
                <w:rFonts w:ascii="Calibri"/>
              </w:rPr>
              <w:t>Asian:</w:t>
            </w:r>
          </w:p>
        </w:tc>
        <w:tc>
          <w:tcPr>
            <w:tcW w:w="3545" w:type="dxa"/>
            <w:vMerge/>
            <w:tcBorders>
              <w:left w:val="single" w:sz="8" w:space="0" w:color="000000"/>
              <w:right w:val="single" w:sz="8" w:space="0" w:color="000000"/>
            </w:tcBorders>
          </w:tcPr>
          <w:p w14:paraId="7D488449" w14:textId="77777777" w:rsidR="00375BE5" w:rsidRDefault="00375BE5" w:rsidP="00375BE5"/>
        </w:tc>
      </w:tr>
      <w:tr w:rsidR="00375BE5" w14:paraId="0A556C24" w14:textId="77777777" w:rsidTr="00375BE5">
        <w:trPr>
          <w:trHeight w:hRule="exact" w:val="290"/>
        </w:trPr>
        <w:tc>
          <w:tcPr>
            <w:tcW w:w="1675" w:type="dxa"/>
            <w:tcBorders>
              <w:top w:val="nil"/>
              <w:left w:val="single" w:sz="8" w:space="0" w:color="000000"/>
              <w:bottom w:val="nil"/>
              <w:right w:val="single" w:sz="8" w:space="0" w:color="000000"/>
            </w:tcBorders>
          </w:tcPr>
          <w:p w14:paraId="6209D3F5" w14:textId="77777777" w:rsidR="00375BE5" w:rsidRDefault="00375BE5" w:rsidP="00375BE5"/>
        </w:tc>
        <w:tc>
          <w:tcPr>
            <w:tcW w:w="1224" w:type="dxa"/>
            <w:vMerge/>
            <w:tcBorders>
              <w:left w:val="single" w:sz="8" w:space="0" w:color="000000"/>
              <w:right w:val="single" w:sz="8" w:space="0" w:color="000000"/>
            </w:tcBorders>
          </w:tcPr>
          <w:p w14:paraId="2E154AF3" w14:textId="77777777" w:rsidR="00375BE5" w:rsidRDefault="00375BE5" w:rsidP="00375BE5"/>
        </w:tc>
        <w:tc>
          <w:tcPr>
            <w:tcW w:w="2803" w:type="dxa"/>
            <w:vMerge/>
            <w:tcBorders>
              <w:left w:val="single" w:sz="8" w:space="0" w:color="000000"/>
              <w:right w:val="single" w:sz="8" w:space="0" w:color="000000"/>
            </w:tcBorders>
          </w:tcPr>
          <w:p w14:paraId="01E92A2B" w14:textId="77777777" w:rsidR="00375BE5" w:rsidRDefault="00375BE5" w:rsidP="00375BE5"/>
        </w:tc>
        <w:tc>
          <w:tcPr>
            <w:tcW w:w="998" w:type="dxa"/>
            <w:vMerge w:val="restart"/>
            <w:tcBorders>
              <w:top w:val="nil"/>
              <w:left w:val="single" w:sz="8" w:space="0" w:color="000000"/>
              <w:right w:val="single" w:sz="8" w:space="0" w:color="000000"/>
            </w:tcBorders>
          </w:tcPr>
          <w:p w14:paraId="69035796" w14:textId="77777777" w:rsidR="00375BE5" w:rsidRDefault="00375BE5" w:rsidP="00375BE5">
            <w:pPr>
              <w:pStyle w:val="TableParagraph"/>
              <w:spacing w:line="259" w:lineRule="exact"/>
              <w:ind w:left="27"/>
              <w:rPr>
                <w:rFonts w:ascii="Calibri" w:eastAsia="Calibri" w:hAnsi="Calibri" w:cs="Calibri"/>
              </w:rPr>
            </w:pPr>
            <w:r>
              <w:rPr>
                <w:rFonts w:ascii="Calibri"/>
              </w:rPr>
              <w:t>100%</w:t>
            </w:r>
          </w:p>
        </w:tc>
        <w:tc>
          <w:tcPr>
            <w:tcW w:w="3545" w:type="dxa"/>
            <w:vMerge/>
            <w:tcBorders>
              <w:left w:val="single" w:sz="8" w:space="0" w:color="000000"/>
              <w:right w:val="single" w:sz="8" w:space="0" w:color="000000"/>
            </w:tcBorders>
          </w:tcPr>
          <w:p w14:paraId="4043F687" w14:textId="77777777" w:rsidR="00375BE5" w:rsidRDefault="00375BE5" w:rsidP="00375BE5"/>
        </w:tc>
      </w:tr>
      <w:tr w:rsidR="00375BE5" w14:paraId="1DA4324A" w14:textId="77777777" w:rsidTr="00375BE5">
        <w:trPr>
          <w:trHeight w:hRule="exact" w:val="3104"/>
        </w:trPr>
        <w:tc>
          <w:tcPr>
            <w:tcW w:w="1675" w:type="dxa"/>
            <w:tcBorders>
              <w:top w:val="nil"/>
              <w:left w:val="single" w:sz="8" w:space="0" w:color="000000"/>
              <w:bottom w:val="single" w:sz="8" w:space="0" w:color="000000"/>
              <w:right w:val="single" w:sz="8" w:space="0" w:color="000000"/>
            </w:tcBorders>
          </w:tcPr>
          <w:p w14:paraId="0A22656B" w14:textId="77777777" w:rsidR="00375BE5" w:rsidRDefault="00375BE5" w:rsidP="00375BE5">
            <w:pPr>
              <w:pStyle w:val="TableParagraph"/>
              <w:spacing w:line="259" w:lineRule="exact"/>
              <w:ind w:left="27"/>
              <w:rPr>
                <w:rFonts w:ascii="Calibri" w:eastAsia="Calibri" w:hAnsi="Calibri" w:cs="Calibri"/>
              </w:rPr>
            </w:pPr>
            <w:r>
              <w:rPr>
                <w:rFonts w:ascii="Calibri"/>
              </w:rPr>
              <w:t>(Fair)</w:t>
            </w:r>
          </w:p>
        </w:tc>
        <w:tc>
          <w:tcPr>
            <w:tcW w:w="1224" w:type="dxa"/>
            <w:vMerge/>
            <w:tcBorders>
              <w:left w:val="single" w:sz="8" w:space="0" w:color="000000"/>
              <w:bottom w:val="single" w:sz="8" w:space="0" w:color="000000"/>
              <w:right w:val="single" w:sz="8" w:space="0" w:color="000000"/>
            </w:tcBorders>
          </w:tcPr>
          <w:p w14:paraId="64996028" w14:textId="77777777" w:rsidR="00375BE5" w:rsidRDefault="00375BE5" w:rsidP="00375BE5"/>
        </w:tc>
        <w:tc>
          <w:tcPr>
            <w:tcW w:w="2803" w:type="dxa"/>
            <w:vMerge/>
            <w:tcBorders>
              <w:left w:val="single" w:sz="8" w:space="0" w:color="000000"/>
              <w:bottom w:val="single" w:sz="8" w:space="0" w:color="000000"/>
              <w:right w:val="single" w:sz="8" w:space="0" w:color="000000"/>
            </w:tcBorders>
          </w:tcPr>
          <w:p w14:paraId="6B0AD7C3" w14:textId="77777777" w:rsidR="00375BE5" w:rsidRDefault="00375BE5" w:rsidP="00375BE5"/>
        </w:tc>
        <w:tc>
          <w:tcPr>
            <w:tcW w:w="998" w:type="dxa"/>
            <w:vMerge/>
            <w:tcBorders>
              <w:left w:val="single" w:sz="8" w:space="0" w:color="000000"/>
              <w:bottom w:val="single" w:sz="8" w:space="0" w:color="000000"/>
              <w:right w:val="single" w:sz="8" w:space="0" w:color="000000"/>
            </w:tcBorders>
          </w:tcPr>
          <w:p w14:paraId="1A045000" w14:textId="77777777" w:rsidR="00375BE5" w:rsidRDefault="00375BE5" w:rsidP="00375BE5"/>
        </w:tc>
        <w:tc>
          <w:tcPr>
            <w:tcW w:w="3545" w:type="dxa"/>
            <w:vMerge/>
            <w:tcBorders>
              <w:left w:val="single" w:sz="8" w:space="0" w:color="000000"/>
              <w:bottom w:val="single" w:sz="8" w:space="0" w:color="000000"/>
              <w:right w:val="single" w:sz="8" w:space="0" w:color="000000"/>
            </w:tcBorders>
          </w:tcPr>
          <w:p w14:paraId="327DC2BA" w14:textId="77777777" w:rsidR="00375BE5" w:rsidRDefault="00375BE5" w:rsidP="00375BE5"/>
        </w:tc>
      </w:tr>
    </w:tbl>
    <w:p w14:paraId="3F29F6C2" w14:textId="77777777" w:rsidR="00375BE5" w:rsidRDefault="00375BE5" w:rsidP="00375BE5">
      <w:pPr>
        <w:sectPr w:rsidR="00375BE5">
          <w:pgSz w:w="15840" w:h="12240" w:orient="landscape"/>
          <w:pgMar w:top="1000" w:right="2260" w:bottom="280" w:left="900" w:header="720" w:footer="720" w:gutter="0"/>
          <w:cols w:space="720"/>
        </w:sectPr>
      </w:pPr>
    </w:p>
    <w:p w14:paraId="47EC3AF5" w14:textId="77777777" w:rsidR="00375BE5" w:rsidRDefault="00375BE5" w:rsidP="00375BE5">
      <w:pPr>
        <w:spacing w:before="10"/>
        <w:rPr>
          <w:rFonts w:ascii="Times New Roman" w:eastAsia="Times New Roman" w:hAnsi="Times New Roman" w:cs="Times New Roman"/>
          <w:sz w:val="6"/>
          <w:szCs w:val="6"/>
        </w:rPr>
      </w:pPr>
    </w:p>
    <w:tbl>
      <w:tblPr>
        <w:tblW w:w="0" w:type="auto"/>
        <w:tblInd w:w="106" w:type="dxa"/>
        <w:tblLayout w:type="fixed"/>
        <w:tblCellMar>
          <w:left w:w="0" w:type="dxa"/>
          <w:right w:w="0" w:type="dxa"/>
        </w:tblCellMar>
        <w:tblLook w:val="01E0" w:firstRow="1" w:lastRow="1" w:firstColumn="1" w:lastColumn="1" w:noHBand="0" w:noVBand="0"/>
      </w:tblPr>
      <w:tblGrid>
        <w:gridCol w:w="1675"/>
        <w:gridCol w:w="6043"/>
        <w:gridCol w:w="4318"/>
        <w:gridCol w:w="1757"/>
      </w:tblGrid>
      <w:tr w:rsidR="00375BE5" w14:paraId="3E4FA529" w14:textId="77777777" w:rsidTr="00375BE5">
        <w:trPr>
          <w:trHeight w:hRule="exact" w:val="2323"/>
        </w:trPr>
        <w:tc>
          <w:tcPr>
            <w:tcW w:w="1675" w:type="dxa"/>
            <w:tcBorders>
              <w:top w:val="single" w:sz="8" w:space="0" w:color="000000"/>
              <w:left w:val="single" w:sz="8" w:space="0" w:color="000000"/>
              <w:bottom w:val="single" w:sz="8" w:space="0" w:color="000000"/>
              <w:right w:val="single" w:sz="8" w:space="0" w:color="000000"/>
            </w:tcBorders>
            <w:shd w:val="clear" w:color="auto" w:fill="E2EFDA"/>
          </w:tcPr>
          <w:p w14:paraId="4C9E919C" w14:textId="77777777" w:rsidR="00375BE5" w:rsidRDefault="00375BE5" w:rsidP="00375BE5">
            <w:pPr>
              <w:pStyle w:val="TableParagraph"/>
              <w:spacing w:before="10"/>
              <w:rPr>
                <w:rFonts w:ascii="Times New Roman" w:eastAsia="Times New Roman" w:hAnsi="Times New Roman" w:cs="Times New Roman"/>
                <w:sz w:val="24"/>
                <w:szCs w:val="24"/>
              </w:rPr>
            </w:pPr>
          </w:p>
          <w:p w14:paraId="7A44E7E2" w14:textId="77777777" w:rsidR="00375BE5" w:rsidRDefault="00375BE5" w:rsidP="00375BE5">
            <w:pPr>
              <w:pStyle w:val="TableParagraph"/>
              <w:spacing w:line="259" w:lineRule="auto"/>
              <w:ind w:left="27" w:right="101"/>
              <w:rPr>
                <w:rFonts w:ascii="Calibri" w:eastAsia="Calibri" w:hAnsi="Calibri" w:cs="Calibri"/>
              </w:rPr>
            </w:pPr>
            <w:r>
              <w:rPr>
                <w:rFonts w:ascii="Calibri"/>
                <w:b/>
              </w:rPr>
              <w:t>Author, Year Total Population (Included population) Country</w:t>
            </w:r>
          </w:p>
          <w:p w14:paraId="4080BD9E" w14:textId="77777777" w:rsidR="00375BE5" w:rsidRDefault="00375BE5" w:rsidP="00375BE5">
            <w:pPr>
              <w:pStyle w:val="TableParagraph"/>
              <w:spacing w:line="259" w:lineRule="auto"/>
              <w:ind w:left="27" w:right="225"/>
              <w:rPr>
                <w:rFonts w:ascii="Calibri" w:eastAsia="Calibri" w:hAnsi="Calibri" w:cs="Calibri"/>
              </w:rPr>
            </w:pPr>
            <w:r>
              <w:rPr>
                <w:rFonts w:ascii="Calibri"/>
                <w:b/>
              </w:rPr>
              <w:t>Trial name (Quality rating)</w:t>
            </w:r>
          </w:p>
        </w:tc>
        <w:tc>
          <w:tcPr>
            <w:tcW w:w="6043" w:type="dxa"/>
            <w:tcBorders>
              <w:top w:val="single" w:sz="8" w:space="0" w:color="000000"/>
              <w:left w:val="single" w:sz="8" w:space="0" w:color="000000"/>
              <w:bottom w:val="single" w:sz="8" w:space="0" w:color="000000"/>
              <w:right w:val="single" w:sz="8" w:space="0" w:color="000000"/>
            </w:tcBorders>
            <w:shd w:val="clear" w:color="auto" w:fill="E2EFDA"/>
          </w:tcPr>
          <w:p w14:paraId="25F71B42" w14:textId="77777777" w:rsidR="00375BE5" w:rsidRDefault="00375BE5" w:rsidP="00375BE5">
            <w:pPr>
              <w:pStyle w:val="TableParagraph"/>
              <w:rPr>
                <w:rFonts w:ascii="Times New Roman" w:eastAsia="Times New Roman" w:hAnsi="Times New Roman" w:cs="Times New Roman"/>
              </w:rPr>
            </w:pPr>
          </w:p>
          <w:p w14:paraId="13DD8A0C" w14:textId="77777777" w:rsidR="00375BE5" w:rsidRDefault="00375BE5" w:rsidP="00375BE5">
            <w:pPr>
              <w:pStyle w:val="TableParagraph"/>
              <w:rPr>
                <w:rFonts w:ascii="Times New Roman" w:eastAsia="Times New Roman" w:hAnsi="Times New Roman" w:cs="Times New Roman"/>
              </w:rPr>
            </w:pPr>
          </w:p>
          <w:p w14:paraId="3505A462" w14:textId="77777777" w:rsidR="00375BE5" w:rsidRDefault="00375BE5" w:rsidP="00375BE5">
            <w:pPr>
              <w:pStyle w:val="TableParagraph"/>
              <w:rPr>
                <w:rFonts w:ascii="Times New Roman" w:eastAsia="Times New Roman" w:hAnsi="Times New Roman" w:cs="Times New Roman"/>
              </w:rPr>
            </w:pPr>
          </w:p>
          <w:p w14:paraId="34801C05" w14:textId="77777777" w:rsidR="00375BE5" w:rsidRDefault="00375BE5" w:rsidP="00375BE5">
            <w:pPr>
              <w:pStyle w:val="TableParagraph"/>
              <w:rPr>
                <w:rFonts w:ascii="Times New Roman" w:eastAsia="Times New Roman" w:hAnsi="Times New Roman" w:cs="Times New Roman"/>
              </w:rPr>
            </w:pPr>
          </w:p>
          <w:p w14:paraId="31BFAC2E" w14:textId="77777777" w:rsidR="00375BE5" w:rsidRDefault="00375BE5" w:rsidP="00375BE5">
            <w:pPr>
              <w:pStyle w:val="TableParagraph"/>
              <w:rPr>
                <w:rFonts w:ascii="Times New Roman" w:eastAsia="Times New Roman" w:hAnsi="Times New Roman" w:cs="Times New Roman"/>
              </w:rPr>
            </w:pPr>
          </w:p>
          <w:p w14:paraId="213D3BAD" w14:textId="77777777" w:rsidR="00375BE5" w:rsidRDefault="00375BE5" w:rsidP="00375BE5">
            <w:pPr>
              <w:pStyle w:val="TableParagraph"/>
              <w:rPr>
                <w:rFonts w:ascii="Times New Roman" w:eastAsia="Times New Roman" w:hAnsi="Times New Roman" w:cs="Times New Roman"/>
              </w:rPr>
            </w:pPr>
          </w:p>
          <w:p w14:paraId="452722F4" w14:textId="77777777" w:rsidR="00375BE5" w:rsidRDefault="00375BE5" w:rsidP="00375BE5">
            <w:pPr>
              <w:pStyle w:val="TableParagraph"/>
              <w:spacing w:before="2"/>
              <w:rPr>
                <w:rFonts w:ascii="Times New Roman" w:eastAsia="Times New Roman" w:hAnsi="Times New Roman" w:cs="Times New Roman"/>
                <w:sz w:val="19"/>
                <w:szCs w:val="19"/>
              </w:rPr>
            </w:pPr>
          </w:p>
          <w:p w14:paraId="0974D2F2" w14:textId="77777777" w:rsidR="00375BE5" w:rsidRDefault="00375BE5" w:rsidP="00375BE5">
            <w:pPr>
              <w:pStyle w:val="TableParagraph"/>
              <w:ind w:left="27"/>
              <w:rPr>
                <w:rFonts w:ascii="Calibri" w:eastAsia="Calibri" w:hAnsi="Calibri" w:cs="Calibri"/>
              </w:rPr>
            </w:pPr>
            <w:r>
              <w:rPr>
                <w:rFonts w:ascii="Calibri"/>
                <w:b/>
              </w:rPr>
              <w:t>Efficacy/effectiveness outcomes</w:t>
            </w:r>
          </w:p>
          <w:p w14:paraId="61CD3B65" w14:textId="77777777" w:rsidR="00375BE5" w:rsidRDefault="00375BE5" w:rsidP="00375BE5">
            <w:pPr>
              <w:pStyle w:val="TableParagraph"/>
              <w:spacing w:before="22"/>
              <w:ind w:left="27"/>
              <w:rPr>
                <w:rFonts w:ascii="Calibri" w:eastAsia="Calibri" w:hAnsi="Calibri" w:cs="Calibri"/>
              </w:rPr>
            </w:pPr>
            <w:r>
              <w:rPr>
                <w:rFonts w:ascii="Calibri"/>
                <w:b/>
                <w:i/>
              </w:rPr>
              <w:t>(from PICOS; see checklist)</w:t>
            </w:r>
          </w:p>
        </w:tc>
        <w:tc>
          <w:tcPr>
            <w:tcW w:w="4318" w:type="dxa"/>
            <w:tcBorders>
              <w:top w:val="single" w:sz="8" w:space="0" w:color="000000"/>
              <w:left w:val="single" w:sz="8" w:space="0" w:color="000000"/>
              <w:bottom w:val="single" w:sz="8" w:space="0" w:color="000000"/>
              <w:right w:val="single" w:sz="8" w:space="0" w:color="000000"/>
            </w:tcBorders>
            <w:shd w:val="clear" w:color="auto" w:fill="E2EFDA"/>
          </w:tcPr>
          <w:p w14:paraId="196C7559" w14:textId="77777777" w:rsidR="00375BE5" w:rsidRDefault="00375BE5" w:rsidP="00375BE5">
            <w:pPr>
              <w:pStyle w:val="TableParagraph"/>
              <w:rPr>
                <w:rFonts w:ascii="Times New Roman" w:eastAsia="Times New Roman" w:hAnsi="Times New Roman" w:cs="Times New Roman"/>
              </w:rPr>
            </w:pPr>
          </w:p>
          <w:p w14:paraId="70DEA122" w14:textId="77777777" w:rsidR="00375BE5" w:rsidRDefault="00375BE5" w:rsidP="00375BE5">
            <w:pPr>
              <w:pStyle w:val="TableParagraph"/>
              <w:rPr>
                <w:rFonts w:ascii="Times New Roman" w:eastAsia="Times New Roman" w:hAnsi="Times New Roman" w:cs="Times New Roman"/>
              </w:rPr>
            </w:pPr>
          </w:p>
          <w:p w14:paraId="27D89255" w14:textId="77777777" w:rsidR="00375BE5" w:rsidRDefault="00375BE5" w:rsidP="00375BE5">
            <w:pPr>
              <w:pStyle w:val="TableParagraph"/>
              <w:rPr>
                <w:rFonts w:ascii="Times New Roman" w:eastAsia="Times New Roman" w:hAnsi="Times New Roman" w:cs="Times New Roman"/>
              </w:rPr>
            </w:pPr>
          </w:p>
          <w:p w14:paraId="3A729FD2" w14:textId="77777777" w:rsidR="00375BE5" w:rsidRDefault="00375BE5" w:rsidP="00375BE5">
            <w:pPr>
              <w:pStyle w:val="TableParagraph"/>
              <w:rPr>
                <w:rFonts w:ascii="Times New Roman" w:eastAsia="Times New Roman" w:hAnsi="Times New Roman" w:cs="Times New Roman"/>
              </w:rPr>
            </w:pPr>
          </w:p>
          <w:p w14:paraId="5A6A0611" w14:textId="77777777" w:rsidR="00375BE5" w:rsidRDefault="00375BE5" w:rsidP="00375BE5">
            <w:pPr>
              <w:pStyle w:val="TableParagraph"/>
              <w:rPr>
                <w:rFonts w:ascii="Times New Roman" w:eastAsia="Times New Roman" w:hAnsi="Times New Roman" w:cs="Times New Roman"/>
              </w:rPr>
            </w:pPr>
          </w:p>
          <w:p w14:paraId="30779EA8" w14:textId="77777777" w:rsidR="00375BE5" w:rsidRDefault="00375BE5" w:rsidP="00375BE5">
            <w:pPr>
              <w:pStyle w:val="TableParagraph"/>
              <w:rPr>
                <w:rFonts w:ascii="Times New Roman" w:eastAsia="Times New Roman" w:hAnsi="Times New Roman" w:cs="Times New Roman"/>
              </w:rPr>
            </w:pPr>
          </w:p>
          <w:p w14:paraId="780E5CC2" w14:textId="77777777" w:rsidR="00375BE5" w:rsidRDefault="00375BE5" w:rsidP="00375BE5">
            <w:pPr>
              <w:pStyle w:val="TableParagraph"/>
              <w:spacing w:before="2"/>
              <w:rPr>
                <w:rFonts w:ascii="Times New Roman" w:eastAsia="Times New Roman" w:hAnsi="Times New Roman" w:cs="Times New Roman"/>
                <w:sz w:val="19"/>
                <w:szCs w:val="19"/>
              </w:rPr>
            </w:pPr>
          </w:p>
          <w:p w14:paraId="5A09747D" w14:textId="77777777" w:rsidR="00375BE5" w:rsidRDefault="00375BE5" w:rsidP="00375BE5">
            <w:pPr>
              <w:pStyle w:val="TableParagraph"/>
              <w:ind w:left="27"/>
              <w:rPr>
                <w:rFonts w:ascii="Calibri" w:eastAsia="Calibri" w:hAnsi="Calibri" w:cs="Calibri"/>
              </w:rPr>
            </w:pPr>
            <w:r>
              <w:rPr>
                <w:rFonts w:ascii="Calibri"/>
                <w:b/>
              </w:rPr>
              <w:t>Harms</w:t>
            </w:r>
          </w:p>
          <w:p w14:paraId="37C6BC8C" w14:textId="77777777" w:rsidR="00375BE5" w:rsidRDefault="00375BE5" w:rsidP="00375BE5">
            <w:pPr>
              <w:pStyle w:val="TableParagraph"/>
              <w:spacing w:before="22"/>
              <w:ind w:left="27"/>
              <w:rPr>
                <w:rFonts w:ascii="Calibri" w:eastAsia="Calibri" w:hAnsi="Calibri" w:cs="Calibri"/>
              </w:rPr>
            </w:pPr>
            <w:r>
              <w:rPr>
                <w:rFonts w:ascii="Calibri"/>
                <w:b/>
                <w:i/>
              </w:rPr>
              <w:t>(from PICOS; see checklist)</w:t>
            </w:r>
          </w:p>
        </w:tc>
        <w:tc>
          <w:tcPr>
            <w:tcW w:w="1757" w:type="dxa"/>
            <w:tcBorders>
              <w:top w:val="single" w:sz="8" w:space="0" w:color="000000"/>
              <w:left w:val="single" w:sz="8" w:space="0" w:color="000000"/>
              <w:bottom w:val="single" w:sz="8" w:space="0" w:color="000000"/>
              <w:right w:val="single" w:sz="8" w:space="0" w:color="000000"/>
            </w:tcBorders>
            <w:shd w:val="clear" w:color="auto" w:fill="E2EFDA"/>
          </w:tcPr>
          <w:p w14:paraId="5E3C183B" w14:textId="77777777" w:rsidR="00375BE5" w:rsidRDefault="00375BE5" w:rsidP="00375BE5">
            <w:pPr>
              <w:pStyle w:val="TableParagraph"/>
              <w:rPr>
                <w:rFonts w:ascii="Times New Roman" w:eastAsia="Times New Roman" w:hAnsi="Times New Roman" w:cs="Times New Roman"/>
              </w:rPr>
            </w:pPr>
          </w:p>
          <w:p w14:paraId="427A7350" w14:textId="77777777" w:rsidR="00375BE5" w:rsidRDefault="00375BE5" w:rsidP="00375BE5">
            <w:pPr>
              <w:pStyle w:val="TableParagraph"/>
              <w:rPr>
                <w:rFonts w:ascii="Times New Roman" w:eastAsia="Times New Roman" w:hAnsi="Times New Roman" w:cs="Times New Roman"/>
              </w:rPr>
            </w:pPr>
          </w:p>
          <w:p w14:paraId="6EA6A2C5" w14:textId="77777777" w:rsidR="00375BE5" w:rsidRDefault="00375BE5" w:rsidP="00375BE5">
            <w:pPr>
              <w:pStyle w:val="TableParagraph"/>
              <w:rPr>
                <w:rFonts w:ascii="Times New Roman" w:eastAsia="Times New Roman" w:hAnsi="Times New Roman" w:cs="Times New Roman"/>
              </w:rPr>
            </w:pPr>
          </w:p>
          <w:p w14:paraId="09BF5030" w14:textId="77777777" w:rsidR="00375BE5" w:rsidRDefault="00375BE5" w:rsidP="00375BE5">
            <w:pPr>
              <w:pStyle w:val="TableParagraph"/>
              <w:rPr>
                <w:rFonts w:ascii="Times New Roman" w:eastAsia="Times New Roman" w:hAnsi="Times New Roman" w:cs="Times New Roman"/>
              </w:rPr>
            </w:pPr>
          </w:p>
          <w:p w14:paraId="0B73F537" w14:textId="77777777" w:rsidR="00375BE5" w:rsidRDefault="00375BE5" w:rsidP="00375BE5">
            <w:pPr>
              <w:pStyle w:val="TableParagraph"/>
              <w:rPr>
                <w:rFonts w:ascii="Times New Roman" w:eastAsia="Times New Roman" w:hAnsi="Times New Roman" w:cs="Times New Roman"/>
              </w:rPr>
            </w:pPr>
          </w:p>
          <w:p w14:paraId="7A930629" w14:textId="77777777" w:rsidR="00375BE5" w:rsidRDefault="00375BE5" w:rsidP="00375BE5">
            <w:pPr>
              <w:pStyle w:val="TableParagraph"/>
              <w:rPr>
                <w:rFonts w:ascii="Times New Roman" w:eastAsia="Times New Roman" w:hAnsi="Times New Roman" w:cs="Times New Roman"/>
              </w:rPr>
            </w:pPr>
          </w:p>
          <w:p w14:paraId="75604229" w14:textId="77777777" w:rsidR="00375BE5" w:rsidRDefault="00375BE5" w:rsidP="00375BE5">
            <w:pPr>
              <w:pStyle w:val="TableParagraph"/>
              <w:spacing w:before="2"/>
              <w:rPr>
                <w:rFonts w:ascii="Times New Roman" w:eastAsia="Times New Roman" w:hAnsi="Times New Roman" w:cs="Times New Roman"/>
                <w:sz w:val="19"/>
                <w:szCs w:val="19"/>
              </w:rPr>
            </w:pPr>
          </w:p>
          <w:p w14:paraId="08D7150F" w14:textId="77777777" w:rsidR="00375BE5" w:rsidRDefault="00375BE5" w:rsidP="00375BE5">
            <w:pPr>
              <w:pStyle w:val="TableParagraph"/>
              <w:spacing w:line="259" w:lineRule="auto"/>
              <w:ind w:left="27" w:right="716"/>
              <w:rPr>
                <w:rFonts w:ascii="Calibri" w:eastAsia="Calibri" w:hAnsi="Calibri" w:cs="Calibri"/>
              </w:rPr>
            </w:pPr>
            <w:r>
              <w:rPr>
                <w:rFonts w:ascii="Calibri"/>
                <w:b/>
              </w:rPr>
              <w:t>Funding/ Comments</w:t>
            </w:r>
          </w:p>
        </w:tc>
      </w:tr>
      <w:tr w:rsidR="00375BE5" w14:paraId="41A00FE5" w14:textId="77777777" w:rsidTr="00375BE5">
        <w:trPr>
          <w:trHeight w:hRule="exact" w:val="311"/>
        </w:trPr>
        <w:tc>
          <w:tcPr>
            <w:tcW w:w="1675" w:type="dxa"/>
            <w:tcBorders>
              <w:top w:val="single" w:sz="8" w:space="0" w:color="000000"/>
              <w:left w:val="single" w:sz="8" w:space="0" w:color="000000"/>
              <w:bottom w:val="nil"/>
              <w:right w:val="single" w:sz="8" w:space="0" w:color="000000"/>
            </w:tcBorders>
          </w:tcPr>
          <w:p w14:paraId="107FDF07" w14:textId="77777777" w:rsidR="00375BE5" w:rsidRDefault="00375BE5" w:rsidP="00375BE5">
            <w:pPr>
              <w:pStyle w:val="TableParagraph"/>
              <w:ind w:left="27"/>
              <w:rPr>
                <w:rFonts w:ascii="Calibri" w:eastAsia="Calibri" w:hAnsi="Calibri" w:cs="Calibri"/>
              </w:rPr>
            </w:pPr>
            <w:proofErr w:type="spellStart"/>
            <w:r>
              <w:rPr>
                <w:rFonts w:ascii="Calibri"/>
              </w:rPr>
              <w:t>Manjunatha</w:t>
            </w:r>
            <w:proofErr w:type="spellEnd"/>
            <w:r>
              <w:rPr>
                <w:rFonts w:ascii="Calibri"/>
              </w:rPr>
              <w:t xml:space="preserve"> et</w:t>
            </w:r>
          </w:p>
        </w:tc>
        <w:tc>
          <w:tcPr>
            <w:tcW w:w="6043" w:type="dxa"/>
            <w:tcBorders>
              <w:top w:val="single" w:sz="8" w:space="0" w:color="000000"/>
              <w:left w:val="single" w:sz="8" w:space="0" w:color="000000"/>
              <w:bottom w:val="nil"/>
              <w:right w:val="single" w:sz="8" w:space="0" w:color="000000"/>
            </w:tcBorders>
          </w:tcPr>
          <w:p w14:paraId="149BCDD0" w14:textId="77777777" w:rsidR="00375BE5" w:rsidRDefault="00375BE5" w:rsidP="00375BE5">
            <w:pPr>
              <w:pStyle w:val="TableParagraph"/>
              <w:ind w:left="27"/>
              <w:rPr>
                <w:rFonts w:ascii="Calibri" w:eastAsia="Calibri" w:hAnsi="Calibri" w:cs="Calibri"/>
              </w:rPr>
            </w:pPr>
            <w:r>
              <w:rPr>
                <w:rFonts w:ascii="Calibri"/>
              </w:rPr>
              <w:t>Darifenacin 7.5 mg vs. Trospium ER 60 mg</w:t>
            </w:r>
          </w:p>
        </w:tc>
        <w:tc>
          <w:tcPr>
            <w:tcW w:w="4318" w:type="dxa"/>
            <w:tcBorders>
              <w:top w:val="single" w:sz="8" w:space="0" w:color="000000"/>
              <w:left w:val="single" w:sz="8" w:space="0" w:color="000000"/>
              <w:bottom w:val="nil"/>
              <w:right w:val="single" w:sz="8" w:space="0" w:color="000000"/>
            </w:tcBorders>
          </w:tcPr>
          <w:p w14:paraId="383355DE" w14:textId="77777777" w:rsidR="00375BE5" w:rsidRDefault="00375BE5" w:rsidP="00375BE5">
            <w:pPr>
              <w:pStyle w:val="TableParagraph"/>
              <w:ind w:left="27"/>
              <w:rPr>
                <w:rFonts w:ascii="Calibri" w:eastAsia="Calibri" w:hAnsi="Calibri" w:cs="Calibri"/>
              </w:rPr>
            </w:pPr>
            <w:r>
              <w:rPr>
                <w:rFonts w:ascii="Calibri"/>
              </w:rPr>
              <w:t>Darifenacin 7.5 mg vs. Trospium ER 60 mg</w:t>
            </w:r>
          </w:p>
        </w:tc>
        <w:tc>
          <w:tcPr>
            <w:tcW w:w="1757" w:type="dxa"/>
            <w:vMerge w:val="restart"/>
            <w:tcBorders>
              <w:top w:val="single" w:sz="8" w:space="0" w:color="000000"/>
              <w:left w:val="single" w:sz="8" w:space="0" w:color="000000"/>
              <w:right w:val="single" w:sz="8" w:space="0" w:color="000000"/>
            </w:tcBorders>
          </w:tcPr>
          <w:p w14:paraId="2471ED0F" w14:textId="77777777" w:rsidR="00375BE5" w:rsidRDefault="00375BE5" w:rsidP="00375BE5">
            <w:pPr>
              <w:pStyle w:val="TableParagraph"/>
              <w:ind w:left="27"/>
              <w:rPr>
                <w:rFonts w:ascii="Calibri" w:eastAsia="Calibri" w:hAnsi="Calibri" w:cs="Calibri"/>
              </w:rPr>
            </w:pPr>
            <w:r>
              <w:rPr>
                <w:rFonts w:ascii="Calibri"/>
              </w:rPr>
              <w:t>NR</w:t>
            </w:r>
          </w:p>
        </w:tc>
      </w:tr>
      <w:tr w:rsidR="00375BE5" w14:paraId="6C8AE574" w14:textId="77777777" w:rsidTr="00375BE5">
        <w:trPr>
          <w:trHeight w:hRule="exact" w:val="290"/>
        </w:trPr>
        <w:tc>
          <w:tcPr>
            <w:tcW w:w="1675" w:type="dxa"/>
            <w:tcBorders>
              <w:top w:val="nil"/>
              <w:left w:val="single" w:sz="8" w:space="0" w:color="000000"/>
              <w:bottom w:val="nil"/>
              <w:right w:val="single" w:sz="8" w:space="0" w:color="000000"/>
            </w:tcBorders>
          </w:tcPr>
          <w:p w14:paraId="348EADEB" w14:textId="77777777" w:rsidR="00375BE5" w:rsidRDefault="00375BE5" w:rsidP="00375BE5">
            <w:pPr>
              <w:pStyle w:val="TableParagraph"/>
              <w:spacing w:line="259" w:lineRule="exact"/>
              <w:ind w:left="27"/>
              <w:rPr>
                <w:rFonts w:ascii="Calibri" w:eastAsia="Calibri" w:hAnsi="Calibri" w:cs="Calibri"/>
              </w:rPr>
            </w:pPr>
            <w:r>
              <w:rPr>
                <w:rFonts w:ascii="Calibri"/>
              </w:rPr>
              <w:t xml:space="preserve">al., 2015 </w:t>
            </w:r>
            <w:r>
              <w:rPr>
                <w:rFonts w:ascii="Calibri"/>
              </w:rPr>
              <w:fldChar w:fldCharType="begin">
                <w:fldData xml:space="preserve">PEVuZE5vdGU+PENpdGU+PEF1dGhvcj5NYW5qdW5hdGhhPC9BdXRob3I+PFllYXI+MjAxNTwvWWVh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</w:fldData>
              </w:fldChar>
            </w:r>
            <w:r>
              <w:rPr>
                <w:rFonts w:ascii="Calibri"/>
              </w:rPr>
              <w:instrText xml:space="preserve"> ADDIN EN.CITE </w:instrText>
            </w:r>
            <w:r>
              <w:rPr>
                <w:rFonts w:ascii="Calibri"/>
              </w:rPr>
              <w:fldChar w:fldCharType="begin">
                <w:fldData xml:space="preserve">PEVuZE5vdGU+PENpdGU+PEF1dGhvcj5NYW5qdW5hdGhhPC9BdXRob3I+PFllYXI+MjAxNTwvWWVh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</w:fldData>
              </w:fldChar>
            </w:r>
            <w:r>
              <w:rPr>
                <w:rFonts w:ascii="Calibri"/>
              </w:rPr>
              <w:instrText xml:space="preserve"> ADDIN EN.CITE.DATA </w:instrText>
            </w:r>
            <w:r>
              <w:rPr>
                <w:rFonts w:ascii="Calibri"/>
              </w:rPr>
            </w:r>
            <w:r>
              <w:rPr>
                <w:rFonts w:ascii="Calibri"/>
              </w:rPr>
              <w:fldChar w:fldCharType="end"/>
            </w:r>
            <w:r>
              <w:rPr>
                <w:rFonts w:ascii="Calibri"/>
              </w:rPr>
            </w:r>
            <w:r>
              <w:rPr>
                <w:rFonts w:ascii="Calibri"/>
              </w:rPr>
              <w:fldChar w:fldCharType="separate"/>
            </w:r>
            <w:r>
              <w:rPr>
                <w:rFonts w:ascii="Calibri"/>
                <w:noProof/>
              </w:rPr>
              <w:t>[16]</w:t>
            </w:r>
            <w:r>
              <w:rPr>
                <w:rFonts w:ascii="Calibri"/>
              </w:rPr>
              <w:fldChar w:fldCharType="end"/>
            </w:r>
          </w:p>
        </w:tc>
        <w:tc>
          <w:tcPr>
            <w:tcW w:w="6043" w:type="dxa"/>
            <w:tcBorders>
              <w:top w:val="nil"/>
              <w:left w:val="single" w:sz="8" w:space="0" w:color="000000"/>
              <w:bottom w:val="nil"/>
              <w:right w:val="single" w:sz="8" w:space="0" w:color="000000"/>
            </w:tcBorders>
          </w:tcPr>
          <w:p w14:paraId="60B2CF29" w14:textId="77777777" w:rsidR="00375BE5" w:rsidRDefault="00375BE5" w:rsidP="00375BE5"/>
        </w:tc>
        <w:tc>
          <w:tcPr>
            <w:tcW w:w="4318" w:type="dxa"/>
            <w:tcBorders>
              <w:top w:val="nil"/>
              <w:left w:val="single" w:sz="8" w:space="0" w:color="000000"/>
              <w:bottom w:val="nil"/>
              <w:right w:val="single" w:sz="8" w:space="0" w:color="000000"/>
            </w:tcBorders>
          </w:tcPr>
          <w:p w14:paraId="46C239FA" w14:textId="77777777" w:rsidR="00375BE5" w:rsidRDefault="00375BE5" w:rsidP="00375BE5"/>
        </w:tc>
        <w:tc>
          <w:tcPr>
            <w:tcW w:w="1757" w:type="dxa"/>
            <w:vMerge/>
            <w:tcBorders>
              <w:left w:val="single" w:sz="8" w:space="0" w:color="000000"/>
              <w:right w:val="single" w:sz="8" w:space="0" w:color="000000"/>
            </w:tcBorders>
          </w:tcPr>
          <w:p w14:paraId="2436FCBF" w14:textId="77777777" w:rsidR="00375BE5" w:rsidRDefault="00375BE5" w:rsidP="00375BE5"/>
        </w:tc>
      </w:tr>
      <w:tr w:rsidR="00375BE5" w14:paraId="568C33C6" w14:textId="77777777" w:rsidTr="00375BE5">
        <w:trPr>
          <w:trHeight w:hRule="exact" w:val="290"/>
        </w:trPr>
        <w:tc>
          <w:tcPr>
            <w:tcW w:w="1675" w:type="dxa"/>
            <w:tcBorders>
              <w:top w:val="nil"/>
              <w:left w:val="single" w:sz="8" w:space="0" w:color="000000"/>
              <w:bottom w:val="nil"/>
              <w:right w:val="single" w:sz="8" w:space="0" w:color="000000"/>
            </w:tcBorders>
          </w:tcPr>
          <w:p w14:paraId="27918A94" w14:textId="77777777" w:rsidR="00375BE5" w:rsidRDefault="00375BE5" w:rsidP="00375BE5">
            <w:pPr>
              <w:pStyle w:val="TableParagraph"/>
              <w:spacing w:line="260" w:lineRule="exact"/>
              <w:rPr>
                <w:rFonts w:ascii="Calibri" w:eastAsia="Calibri" w:hAnsi="Calibri" w:cs="Calibri"/>
              </w:rPr>
            </w:pPr>
          </w:p>
        </w:tc>
        <w:tc>
          <w:tcPr>
            <w:tcW w:w="6043" w:type="dxa"/>
            <w:tcBorders>
              <w:top w:val="nil"/>
              <w:left w:val="single" w:sz="8" w:space="0" w:color="000000"/>
              <w:bottom w:val="nil"/>
              <w:right w:val="single" w:sz="8" w:space="0" w:color="000000"/>
            </w:tcBorders>
          </w:tcPr>
          <w:p w14:paraId="157E17ED"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Change from baseline OABSS composite score (SD): ‐5.80 (3.99)</w:t>
            </w:r>
          </w:p>
        </w:tc>
        <w:tc>
          <w:tcPr>
            <w:tcW w:w="4318" w:type="dxa"/>
            <w:tcBorders>
              <w:top w:val="nil"/>
              <w:left w:val="single" w:sz="8" w:space="0" w:color="000000"/>
              <w:bottom w:val="nil"/>
              <w:right w:val="single" w:sz="8" w:space="0" w:color="000000"/>
            </w:tcBorders>
          </w:tcPr>
          <w:p w14:paraId="21688F81" w14:textId="77777777" w:rsidR="00375BE5" w:rsidRDefault="00375BE5" w:rsidP="00375BE5">
            <w:pPr>
              <w:pStyle w:val="TableParagraph"/>
              <w:spacing w:line="259" w:lineRule="exact"/>
              <w:ind w:left="27"/>
              <w:rPr>
                <w:rFonts w:ascii="Calibri" w:eastAsia="Calibri" w:hAnsi="Calibri" w:cs="Calibri"/>
              </w:rPr>
            </w:pPr>
            <w:r>
              <w:rPr>
                <w:rFonts w:ascii="Calibri"/>
              </w:rPr>
              <w:t>Withdrawals due to adverse events: 0/30 (0%)</w:t>
            </w:r>
          </w:p>
        </w:tc>
        <w:tc>
          <w:tcPr>
            <w:tcW w:w="1757" w:type="dxa"/>
            <w:vMerge/>
            <w:tcBorders>
              <w:left w:val="single" w:sz="8" w:space="0" w:color="000000"/>
              <w:right w:val="single" w:sz="8" w:space="0" w:color="000000"/>
            </w:tcBorders>
          </w:tcPr>
          <w:p w14:paraId="43560860" w14:textId="77777777" w:rsidR="00375BE5" w:rsidRDefault="00375BE5" w:rsidP="00375BE5"/>
        </w:tc>
      </w:tr>
      <w:tr w:rsidR="00375BE5" w14:paraId="2BBCDE9E" w14:textId="77777777" w:rsidTr="00375BE5">
        <w:trPr>
          <w:trHeight w:hRule="exact" w:val="290"/>
        </w:trPr>
        <w:tc>
          <w:tcPr>
            <w:tcW w:w="1675" w:type="dxa"/>
            <w:tcBorders>
              <w:top w:val="nil"/>
              <w:left w:val="single" w:sz="8" w:space="0" w:color="000000"/>
              <w:bottom w:val="nil"/>
              <w:right w:val="single" w:sz="8" w:space="0" w:color="000000"/>
            </w:tcBorders>
          </w:tcPr>
          <w:p w14:paraId="5BAB1828" w14:textId="77777777" w:rsidR="00375BE5" w:rsidRDefault="00375BE5" w:rsidP="00375BE5"/>
        </w:tc>
        <w:tc>
          <w:tcPr>
            <w:tcW w:w="6043" w:type="dxa"/>
            <w:tcBorders>
              <w:top w:val="nil"/>
              <w:left w:val="single" w:sz="8" w:space="0" w:color="000000"/>
              <w:bottom w:val="nil"/>
              <w:right w:val="single" w:sz="8" w:space="0" w:color="000000"/>
            </w:tcBorders>
          </w:tcPr>
          <w:p w14:paraId="4DCA9F95"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vs. ‐5.27 (2.98)</w:t>
            </w:r>
          </w:p>
        </w:tc>
        <w:tc>
          <w:tcPr>
            <w:tcW w:w="4318" w:type="dxa"/>
            <w:tcBorders>
              <w:top w:val="nil"/>
              <w:left w:val="single" w:sz="8" w:space="0" w:color="000000"/>
              <w:bottom w:val="nil"/>
              <w:right w:val="single" w:sz="8" w:space="0" w:color="000000"/>
            </w:tcBorders>
          </w:tcPr>
          <w:p w14:paraId="7158E3ED" w14:textId="77777777" w:rsidR="00375BE5" w:rsidRDefault="00375BE5" w:rsidP="00375BE5">
            <w:pPr>
              <w:pStyle w:val="TableParagraph"/>
              <w:spacing w:line="259" w:lineRule="exact"/>
              <w:ind w:left="27"/>
              <w:rPr>
                <w:rFonts w:ascii="Calibri" w:eastAsia="Calibri" w:hAnsi="Calibri" w:cs="Calibri"/>
              </w:rPr>
            </w:pPr>
            <w:r>
              <w:rPr>
                <w:rFonts w:ascii="Calibri"/>
              </w:rPr>
              <w:t>vs. 0/30 (0%)</w:t>
            </w:r>
          </w:p>
        </w:tc>
        <w:tc>
          <w:tcPr>
            <w:tcW w:w="1757" w:type="dxa"/>
            <w:vMerge/>
            <w:tcBorders>
              <w:left w:val="single" w:sz="8" w:space="0" w:color="000000"/>
              <w:right w:val="single" w:sz="8" w:space="0" w:color="000000"/>
            </w:tcBorders>
          </w:tcPr>
          <w:p w14:paraId="7A2D0244" w14:textId="77777777" w:rsidR="00375BE5" w:rsidRDefault="00375BE5" w:rsidP="00375BE5"/>
        </w:tc>
      </w:tr>
      <w:tr w:rsidR="00375BE5" w14:paraId="4E91C87F" w14:textId="77777777" w:rsidTr="00375BE5">
        <w:trPr>
          <w:trHeight w:hRule="exact" w:val="290"/>
        </w:trPr>
        <w:tc>
          <w:tcPr>
            <w:tcW w:w="1675" w:type="dxa"/>
            <w:tcBorders>
              <w:top w:val="nil"/>
              <w:left w:val="single" w:sz="8" w:space="0" w:color="000000"/>
              <w:bottom w:val="nil"/>
              <w:right w:val="single" w:sz="8" w:space="0" w:color="000000"/>
            </w:tcBorders>
          </w:tcPr>
          <w:p w14:paraId="07B52D3E" w14:textId="77777777" w:rsidR="00375BE5" w:rsidRDefault="00375BE5" w:rsidP="00375BE5">
            <w:pPr>
              <w:pStyle w:val="TableParagraph"/>
              <w:spacing w:line="259" w:lineRule="exact"/>
              <w:ind w:left="27"/>
              <w:rPr>
                <w:rFonts w:ascii="Calibri" w:eastAsia="Calibri" w:hAnsi="Calibri" w:cs="Calibri"/>
              </w:rPr>
            </w:pPr>
            <w:r>
              <w:rPr>
                <w:rFonts w:ascii="Calibri"/>
              </w:rPr>
              <w:t>N = 60</w:t>
            </w:r>
          </w:p>
        </w:tc>
        <w:tc>
          <w:tcPr>
            <w:tcW w:w="6043" w:type="dxa"/>
            <w:tcBorders>
              <w:top w:val="nil"/>
              <w:left w:val="single" w:sz="8" w:space="0" w:color="000000"/>
              <w:bottom w:val="nil"/>
              <w:right w:val="single" w:sz="8" w:space="0" w:color="000000"/>
            </w:tcBorders>
          </w:tcPr>
          <w:p w14:paraId="4C954ED5" w14:textId="77777777" w:rsidR="00375BE5" w:rsidRDefault="00375BE5" w:rsidP="00375BE5"/>
        </w:tc>
        <w:tc>
          <w:tcPr>
            <w:tcW w:w="4318" w:type="dxa"/>
            <w:tcBorders>
              <w:top w:val="nil"/>
              <w:left w:val="single" w:sz="8" w:space="0" w:color="000000"/>
              <w:bottom w:val="nil"/>
              <w:right w:val="single" w:sz="8" w:space="0" w:color="000000"/>
            </w:tcBorders>
          </w:tcPr>
          <w:p w14:paraId="16FE1AC5" w14:textId="77777777" w:rsidR="00375BE5" w:rsidRDefault="00375BE5" w:rsidP="00375BE5"/>
        </w:tc>
        <w:tc>
          <w:tcPr>
            <w:tcW w:w="1757" w:type="dxa"/>
            <w:vMerge/>
            <w:tcBorders>
              <w:left w:val="single" w:sz="8" w:space="0" w:color="000000"/>
              <w:right w:val="single" w:sz="8" w:space="0" w:color="000000"/>
            </w:tcBorders>
          </w:tcPr>
          <w:p w14:paraId="2D55C5CB" w14:textId="77777777" w:rsidR="00375BE5" w:rsidRDefault="00375BE5" w:rsidP="00375BE5"/>
        </w:tc>
      </w:tr>
      <w:tr w:rsidR="00375BE5" w14:paraId="78D0A375" w14:textId="77777777" w:rsidTr="00375BE5">
        <w:trPr>
          <w:trHeight w:hRule="exact" w:val="290"/>
        </w:trPr>
        <w:tc>
          <w:tcPr>
            <w:tcW w:w="1675" w:type="dxa"/>
            <w:tcBorders>
              <w:top w:val="nil"/>
              <w:left w:val="single" w:sz="8" w:space="0" w:color="000000"/>
              <w:bottom w:val="nil"/>
              <w:right w:val="single" w:sz="8" w:space="0" w:color="000000"/>
            </w:tcBorders>
          </w:tcPr>
          <w:p w14:paraId="49C5A27A" w14:textId="77777777" w:rsidR="00375BE5" w:rsidRDefault="00375BE5" w:rsidP="00375BE5"/>
        </w:tc>
        <w:tc>
          <w:tcPr>
            <w:tcW w:w="6043" w:type="dxa"/>
            <w:tcBorders>
              <w:top w:val="nil"/>
              <w:left w:val="single" w:sz="8" w:space="0" w:color="000000"/>
              <w:bottom w:val="nil"/>
              <w:right w:val="single" w:sz="8" w:space="0" w:color="000000"/>
            </w:tcBorders>
          </w:tcPr>
          <w:p w14:paraId="3DF70334"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Change from baseline OABSS frequency score (SD): ‐0.80 (0.76) vs.</w:t>
            </w:r>
          </w:p>
        </w:tc>
        <w:tc>
          <w:tcPr>
            <w:tcW w:w="4318" w:type="dxa"/>
            <w:tcBorders>
              <w:top w:val="nil"/>
              <w:left w:val="single" w:sz="8" w:space="0" w:color="000000"/>
              <w:bottom w:val="nil"/>
              <w:right w:val="single" w:sz="8" w:space="0" w:color="000000"/>
            </w:tcBorders>
          </w:tcPr>
          <w:p w14:paraId="4842B669" w14:textId="77777777" w:rsidR="00375BE5" w:rsidRDefault="00375BE5" w:rsidP="00375BE5">
            <w:pPr>
              <w:pStyle w:val="TableParagraph"/>
              <w:spacing w:line="259" w:lineRule="exact"/>
              <w:ind w:left="27"/>
              <w:rPr>
                <w:rFonts w:ascii="Calibri" w:eastAsia="Calibri" w:hAnsi="Calibri" w:cs="Calibri"/>
              </w:rPr>
            </w:pPr>
            <w:r>
              <w:rPr>
                <w:rFonts w:ascii="Calibri"/>
              </w:rPr>
              <w:t>Serious adverse events: NR</w:t>
            </w:r>
          </w:p>
        </w:tc>
        <w:tc>
          <w:tcPr>
            <w:tcW w:w="1757" w:type="dxa"/>
            <w:vMerge/>
            <w:tcBorders>
              <w:left w:val="single" w:sz="8" w:space="0" w:color="000000"/>
              <w:right w:val="single" w:sz="8" w:space="0" w:color="000000"/>
            </w:tcBorders>
          </w:tcPr>
          <w:p w14:paraId="425CAFCA" w14:textId="77777777" w:rsidR="00375BE5" w:rsidRDefault="00375BE5" w:rsidP="00375BE5"/>
        </w:tc>
      </w:tr>
      <w:tr w:rsidR="00375BE5" w14:paraId="5014ED2B" w14:textId="77777777" w:rsidTr="00375BE5">
        <w:trPr>
          <w:trHeight w:hRule="exact" w:val="290"/>
        </w:trPr>
        <w:tc>
          <w:tcPr>
            <w:tcW w:w="1675" w:type="dxa"/>
            <w:tcBorders>
              <w:top w:val="nil"/>
              <w:left w:val="single" w:sz="8" w:space="0" w:color="000000"/>
              <w:bottom w:val="nil"/>
              <w:right w:val="single" w:sz="8" w:space="0" w:color="000000"/>
            </w:tcBorders>
          </w:tcPr>
          <w:p w14:paraId="771BBFDA" w14:textId="77777777" w:rsidR="00375BE5" w:rsidRDefault="00375BE5" w:rsidP="00375BE5">
            <w:pPr>
              <w:pStyle w:val="TableParagraph"/>
              <w:spacing w:line="259" w:lineRule="exact"/>
              <w:ind w:left="27"/>
              <w:rPr>
                <w:rFonts w:ascii="Calibri" w:eastAsia="Calibri" w:hAnsi="Calibri" w:cs="Calibri"/>
              </w:rPr>
            </w:pPr>
            <w:r>
              <w:rPr>
                <w:rFonts w:ascii="Calibri"/>
              </w:rPr>
              <w:t>India</w:t>
            </w:r>
          </w:p>
        </w:tc>
        <w:tc>
          <w:tcPr>
            <w:tcW w:w="6043" w:type="dxa"/>
            <w:tcBorders>
              <w:top w:val="nil"/>
              <w:left w:val="single" w:sz="8" w:space="0" w:color="000000"/>
              <w:bottom w:val="nil"/>
              <w:right w:val="single" w:sz="8" w:space="0" w:color="000000"/>
            </w:tcBorders>
          </w:tcPr>
          <w:p w14:paraId="7E9C143D"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‐0.47 (0.63)</w:t>
            </w:r>
          </w:p>
        </w:tc>
        <w:tc>
          <w:tcPr>
            <w:tcW w:w="4318" w:type="dxa"/>
            <w:tcBorders>
              <w:top w:val="nil"/>
              <w:left w:val="single" w:sz="8" w:space="0" w:color="000000"/>
              <w:bottom w:val="nil"/>
              <w:right w:val="single" w:sz="8" w:space="0" w:color="000000"/>
            </w:tcBorders>
          </w:tcPr>
          <w:p w14:paraId="44C166B7" w14:textId="77777777" w:rsidR="00375BE5" w:rsidRDefault="00375BE5" w:rsidP="00375BE5"/>
        </w:tc>
        <w:tc>
          <w:tcPr>
            <w:tcW w:w="1757" w:type="dxa"/>
            <w:vMerge/>
            <w:tcBorders>
              <w:left w:val="single" w:sz="8" w:space="0" w:color="000000"/>
              <w:right w:val="single" w:sz="8" w:space="0" w:color="000000"/>
            </w:tcBorders>
          </w:tcPr>
          <w:p w14:paraId="4A8E4C60" w14:textId="77777777" w:rsidR="00375BE5" w:rsidRDefault="00375BE5" w:rsidP="00375BE5"/>
        </w:tc>
      </w:tr>
      <w:tr w:rsidR="00375BE5" w14:paraId="484133C0" w14:textId="77777777" w:rsidTr="00375BE5">
        <w:trPr>
          <w:trHeight w:hRule="exact" w:val="290"/>
        </w:trPr>
        <w:tc>
          <w:tcPr>
            <w:tcW w:w="1675" w:type="dxa"/>
            <w:tcBorders>
              <w:top w:val="nil"/>
              <w:left w:val="single" w:sz="8" w:space="0" w:color="000000"/>
              <w:bottom w:val="nil"/>
              <w:right w:val="single" w:sz="8" w:space="0" w:color="000000"/>
            </w:tcBorders>
          </w:tcPr>
          <w:p w14:paraId="4DDB72D9" w14:textId="77777777" w:rsidR="00375BE5" w:rsidRDefault="00375BE5" w:rsidP="00375BE5"/>
        </w:tc>
        <w:tc>
          <w:tcPr>
            <w:tcW w:w="6043" w:type="dxa"/>
            <w:tcBorders>
              <w:top w:val="nil"/>
              <w:left w:val="single" w:sz="8" w:space="0" w:color="000000"/>
              <w:bottom w:val="nil"/>
              <w:right w:val="single" w:sz="8" w:space="0" w:color="000000"/>
            </w:tcBorders>
          </w:tcPr>
          <w:p w14:paraId="76D1BBB5" w14:textId="77777777" w:rsidR="00375BE5" w:rsidRDefault="00375BE5" w:rsidP="00375BE5"/>
        </w:tc>
        <w:tc>
          <w:tcPr>
            <w:tcW w:w="4318" w:type="dxa"/>
            <w:tcBorders>
              <w:top w:val="nil"/>
              <w:left w:val="single" w:sz="8" w:space="0" w:color="000000"/>
              <w:bottom w:val="nil"/>
              <w:right w:val="single" w:sz="8" w:space="0" w:color="000000"/>
            </w:tcBorders>
          </w:tcPr>
          <w:p w14:paraId="671AF687" w14:textId="77777777" w:rsidR="00375BE5" w:rsidRDefault="00375BE5" w:rsidP="00375BE5">
            <w:pPr>
              <w:pStyle w:val="TableParagraph"/>
              <w:spacing w:line="259" w:lineRule="exact"/>
              <w:ind w:left="27"/>
              <w:rPr>
                <w:rFonts w:ascii="Calibri" w:eastAsia="Calibri" w:hAnsi="Calibri" w:cs="Calibri"/>
              </w:rPr>
            </w:pPr>
            <w:r>
              <w:rPr>
                <w:rFonts w:ascii="Calibri"/>
              </w:rPr>
              <w:t>Specific adverse events:</w:t>
            </w:r>
          </w:p>
        </w:tc>
        <w:tc>
          <w:tcPr>
            <w:tcW w:w="1757" w:type="dxa"/>
            <w:vMerge/>
            <w:tcBorders>
              <w:left w:val="single" w:sz="8" w:space="0" w:color="000000"/>
              <w:right w:val="single" w:sz="8" w:space="0" w:color="000000"/>
            </w:tcBorders>
          </w:tcPr>
          <w:p w14:paraId="107088EA" w14:textId="77777777" w:rsidR="00375BE5" w:rsidRDefault="00375BE5" w:rsidP="00375BE5"/>
        </w:tc>
      </w:tr>
      <w:tr w:rsidR="00375BE5" w14:paraId="45648DBA" w14:textId="77777777" w:rsidTr="00375BE5">
        <w:trPr>
          <w:trHeight w:hRule="exact" w:val="290"/>
        </w:trPr>
        <w:tc>
          <w:tcPr>
            <w:tcW w:w="1675" w:type="dxa"/>
            <w:vMerge w:val="restart"/>
            <w:tcBorders>
              <w:top w:val="nil"/>
              <w:left w:val="single" w:sz="8" w:space="0" w:color="000000"/>
              <w:right w:val="single" w:sz="8" w:space="0" w:color="000000"/>
            </w:tcBorders>
          </w:tcPr>
          <w:p w14:paraId="086B362E" w14:textId="77777777" w:rsidR="00375BE5" w:rsidRDefault="00375BE5" w:rsidP="00375BE5">
            <w:pPr>
              <w:pStyle w:val="TableParagraph"/>
              <w:spacing w:line="260" w:lineRule="exact"/>
              <w:ind w:left="27"/>
              <w:rPr>
                <w:rFonts w:ascii="Calibri" w:eastAsia="Calibri" w:hAnsi="Calibri" w:cs="Calibri"/>
              </w:rPr>
            </w:pPr>
            <w:r>
              <w:rPr>
                <w:rFonts w:ascii="Calibri"/>
              </w:rPr>
              <w:t>(Fair)</w:t>
            </w:r>
          </w:p>
        </w:tc>
        <w:tc>
          <w:tcPr>
            <w:tcW w:w="6043" w:type="dxa"/>
            <w:tcBorders>
              <w:top w:val="nil"/>
              <w:left w:val="single" w:sz="8" w:space="0" w:color="000000"/>
              <w:bottom w:val="nil"/>
              <w:right w:val="single" w:sz="8" w:space="0" w:color="000000"/>
            </w:tcBorders>
          </w:tcPr>
          <w:p w14:paraId="140A25A1"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Change from baseline OABSS urgency score (SD): ‐1.87 (2.22) vs. ‐</w:t>
            </w:r>
          </w:p>
        </w:tc>
        <w:tc>
          <w:tcPr>
            <w:tcW w:w="4318" w:type="dxa"/>
            <w:tcBorders>
              <w:top w:val="nil"/>
              <w:left w:val="single" w:sz="8" w:space="0" w:color="000000"/>
              <w:bottom w:val="nil"/>
              <w:right w:val="single" w:sz="8" w:space="0" w:color="000000"/>
            </w:tcBorders>
          </w:tcPr>
          <w:p w14:paraId="64525DB0"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‐Mean change in McMillan &amp; Williams</w:t>
            </w:r>
          </w:p>
        </w:tc>
        <w:tc>
          <w:tcPr>
            <w:tcW w:w="1757" w:type="dxa"/>
            <w:vMerge/>
            <w:tcBorders>
              <w:left w:val="single" w:sz="8" w:space="0" w:color="000000"/>
              <w:right w:val="single" w:sz="8" w:space="0" w:color="000000"/>
            </w:tcBorders>
          </w:tcPr>
          <w:p w14:paraId="46E11EBA" w14:textId="77777777" w:rsidR="00375BE5" w:rsidRDefault="00375BE5" w:rsidP="00375BE5"/>
        </w:tc>
      </w:tr>
      <w:tr w:rsidR="00375BE5" w14:paraId="44ACF74B" w14:textId="77777777" w:rsidTr="00375BE5">
        <w:trPr>
          <w:trHeight w:hRule="exact" w:val="290"/>
        </w:trPr>
        <w:tc>
          <w:tcPr>
            <w:tcW w:w="1675" w:type="dxa"/>
            <w:vMerge/>
            <w:tcBorders>
              <w:left w:val="single" w:sz="8" w:space="0" w:color="000000"/>
              <w:right w:val="single" w:sz="8" w:space="0" w:color="000000"/>
            </w:tcBorders>
          </w:tcPr>
          <w:p w14:paraId="3D9DEF56" w14:textId="77777777" w:rsidR="00375BE5" w:rsidRDefault="00375BE5" w:rsidP="00375BE5"/>
        </w:tc>
        <w:tc>
          <w:tcPr>
            <w:tcW w:w="6043" w:type="dxa"/>
            <w:tcBorders>
              <w:top w:val="nil"/>
              <w:left w:val="single" w:sz="8" w:space="0" w:color="000000"/>
              <w:bottom w:val="nil"/>
              <w:right w:val="single" w:sz="8" w:space="0" w:color="000000"/>
            </w:tcBorders>
          </w:tcPr>
          <w:p w14:paraId="6EF39D1E" w14:textId="77777777" w:rsidR="00375BE5" w:rsidRDefault="00375BE5" w:rsidP="00375BE5">
            <w:pPr>
              <w:pStyle w:val="TableParagraph"/>
              <w:spacing w:line="260" w:lineRule="exact"/>
              <w:ind w:left="27"/>
              <w:rPr>
                <w:rFonts w:ascii="Calibri" w:eastAsia="Calibri" w:hAnsi="Calibri" w:cs="Calibri"/>
              </w:rPr>
            </w:pPr>
            <w:r>
              <w:rPr>
                <w:rFonts w:ascii="Calibri"/>
              </w:rPr>
              <w:t>2.40 (2.19)</w:t>
            </w:r>
          </w:p>
        </w:tc>
        <w:tc>
          <w:tcPr>
            <w:tcW w:w="4318" w:type="dxa"/>
            <w:tcBorders>
              <w:top w:val="nil"/>
              <w:left w:val="single" w:sz="8" w:space="0" w:color="000000"/>
              <w:bottom w:val="nil"/>
              <w:right w:val="single" w:sz="8" w:space="0" w:color="000000"/>
            </w:tcBorders>
          </w:tcPr>
          <w:p w14:paraId="12DF70CD" w14:textId="77777777" w:rsidR="00375BE5" w:rsidRDefault="00375BE5" w:rsidP="00375BE5">
            <w:pPr>
              <w:pStyle w:val="TableParagraph"/>
              <w:spacing w:line="259" w:lineRule="exact"/>
              <w:ind w:left="27"/>
              <w:rPr>
                <w:rFonts w:ascii="Calibri" w:eastAsia="Calibri" w:hAnsi="Calibri" w:cs="Calibri"/>
              </w:rPr>
            </w:pPr>
            <w:r>
              <w:rPr>
                <w:rFonts w:ascii="Calibri"/>
              </w:rPr>
              <w:t>Constipation Assessment Scale (CAS): 0.93 vs.</w:t>
            </w:r>
          </w:p>
        </w:tc>
        <w:tc>
          <w:tcPr>
            <w:tcW w:w="1757" w:type="dxa"/>
            <w:vMerge/>
            <w:tcBorders>
              <w:left w:val="single" w:sz="8" w:space="0" w:color="000000"/>
              <w:right w:val="single" w:sz="8" w:space="0" w:color="000000"/>
            </w:tcBorders>
          </w:tcPr>
          <w:p w14:paraId="20F72757" w14:textId="77777777" w:rsidR="00375BE5" w:rsidRDefault="00375BE5" w:rsidP="00375BE5"/>
        </w:tc>
      </w:tr>
      <w:tr w:rsidR="00375BE5" w14:paraId="683E2A52" w14:textId="77777777" w:rsidTr="00375BE5">
        <w:trPr>
          <w:trHeight w:hRule="exact" w:val="290"/>
        </w:trPr>
        <w:tc>
          <w:tcPr>
            <w:tcW w:w="1675" w:type="dxa"/>
            <w:vMerge/>
            <w:tcBorders>
              <w:left w:val="single" w:sz="8" w:space="0" w:color="000000"/>
              <w:right w:val="single" w:sz="8" w:space="0" w:color="000000"/>
            </w:tcBorders>
          </w:tcPr>
          <w:p w14:paraId="3A97C50C" w14:textId="77777777" w:rsidR="00375BE5" w:rsidRDefault="00375BE5" w:rsidP="00375BE5"/>
        </w:tc>
        <w:tc>
          <w:tcPr>
            <w:tcW w:w="6043" w:type="dxa"/>
            <w:tcBorders>
              <w:top w:val="nil"/>
              <w:left w:val="single" w:sz="8" w:space="0" w:color="000000"/>
              <w:bottom w:val="nil"/>
              <w:right w:val="single" w:sz="8" w:space="0" w:color="000000"/>
            </w:tcBorders>
          </w:tcPr>
          <w:p w14:paraId="6B6F3E2A" w14:textId="77777777" w:rsidR="00375BE5" w:rsidRDefault="00375BE5" w:rsidP="00375BE5"/>
        </w:tc>
        <w:tc>
          <w:tcPr>
            <w:tcW w:w="4318" w:type="dxa"/>
            <w:tcBorders>
              <w:top w:val="nil"/>
              <w:left w:val="single" w:sz="8" w:space="0" w:color="000000"/>
              <w:bottom w:val="nil"/>
              <w:right w:val="single" w:sz="8" w:space="0" w:color="000000"/>
            </w:tcBorders>
          </w:tcPr>
          <w:p w14:paraId="25B0C52C" w14:textId="77777777" w:rsidR="00375BE5" w:rsidRDefault="00375BE5" w:rsidP="00375BE5">
            <w:pPr>
              <w:pStyle w:val="TableParagraph"/>
              <w:spacing w:line="259" w:lineRule="exact"/>
              <w:ind w:left="27"/>
              <w:rPr>
                <w:rFonts w:ascii="Calibri" w:eastAsia="Calibri" w:hAnsi="Calibri" w:cs="Calibri"/>
              </w:rPr>
            </w:pPr>
            <w:r>
              <w:rPr>
                <w:rFonts w:ascii="Calibri"/>
              </w:rPr>
              <w:t>0.60 (P = 0.944)</w:t>
            </w:r>
          </w:p>
        </w:tc>
        <w:tc>
          <w:tcPr>
            <w:tcW w:w="1757" w:type="dxa"/>
            <w:vMerge/>
            <w:tcBorders>
              <w:left w:val="single" w:sz="8" w:space="0" w:color="000000"/>
              <w:right w:val="single" w:sz="8" w:space="0" w:color="000000"/>
            </w:tcBorders>
          </w:tcPr>
          <w:p w14:paraId="098902D4" w14:textId="77777777" w:rsidR="00375BE5" w:rsidRDefault="00375BE5" w:rsidP="00375BE5"/>
        </w:tc>
      </w:tr>
      <w:tr w:rsidR="00375BE5" w14:paraId="081EBEDB" w14:textId="77777777" w:rsidTr="00375BE5">
        <w:trPr>
          <w:trHeight w:hRule="exact" w:val="290"/>
        </w:trPr>
        <w:tc>
          <w:tcPr>
            <w:tcW w:w="1675" w:type="dxa"/>
            <w:vMerge/>
            <w:tcBorders>
              <w:left w:val="single" w:sz="8" w:space="0" w:color="000000"/>
              <w:right w:val="single" w:sz="8" w:space="0" w:color="000000"/>
            </w:tcBorders>
          </w:tcPr>
          <w:p w14:paraId="33EA8B8B" w14:textId="77777777" w:rsidR="00375BE5" w:rsidRDefault="00375BE5" w:rsidP="00375BE5"/>
        </w:tc>
        <w:tc>
          <w:tcPr>
            <w:tcW w:w="6043" w:type="dxa"/>
            <w:tcBorders>
              <w:top w:val="nil"/>
              <w:left w:val="single" w:sz="8" w:space="0" w:color="000000"/>
              <w:bottom w:val="nil"/>
              <w:right w:val="single" w:sz="8" w:space="0" w:color="000000"/>
            </w:tcBorders>
          </w:tcPr>
          <w:p w14:paraId="47F821B9" w14:textId="77777777" w:rsidR="00375BE5" w:rsidRDefault="00375BE5" w:rsidP="00375BE5">
            <w:pPr>
              <w:pStyle w:val="TableParagraph"/>
              <w:spacing w:line="260" w:lineRule="exact"/>
              <w:ind w:left="27"/>
              <w:rPr>
                <w:rFonts w:ascii="Calibri" w:eastAsia="Calibri" w:hAnsi="Calibri" w:cs="Calibri"/>
              </w:rPr>
            </w:pPr>
            <w:r>
              <w:rPr>
                <w:rFonts w:ascii="Calibri"/>
              </w:rPr>
              <w:t>Change from baseline OABSS urge urinary incontinence score</w:t>
            </w:r>
          </w:p>
        </w:tc>
        <w:tc>
          <w:tcPr>
            <w:tcW w:w="4318" w:type="dxa"/>
            <w:tcBorders>
              <w:top w:val="nil"/>
              <w:left w:val="single" w:sz="8" w:space="0" w:color="000000"/>
              <w:bottom w:val="nil"/>
              <w:right w:val="single" w:sz="8" w:space="0" w:color="000000"/>
            </w:tcBorders>
          </w:tcPr>
          <w:p w14:paraId="153281F6"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‐Mean change in Bristol stool form scale: ‐0.13</w:t>
            </w:r>
          </w:p>
        </w:tc>
        <w:tc>
          <w:tcPr>
            <w:tcW w:w="1757" w:type="dxa"/>
            <w:vMerge/>
            <w:tcBorders>
              <w:left w:val="single" w:sz="8" w:space="0" w:color="000000"/>
              <w:right w:val="single" w:sz="8" w:space="0" w:color="000000"/>
            </w:tcBorders>
          </w:tcPr>
          <w:p w14:paraId="4DB08658" w14:textId="77777777" w:rsidR="00375BE5" w:rsidRDefault="00375BE5" w:rsidP="00375BE5"/>
        </w:tc>
      </w:tr>
      <w:tr w:rsidR="00375BE5" w14:paraId="0406B4DA" w14:textId="77777777" w:rsidTr="00375BE5">
        <w:trPr>
          <w:trHeight w:hRule="exact" w:val="290"/>
        </w:trPr>
        <w:tc>
          <w:tcPr>
            <w:tcW w:w="1675" w:type="dxa"/>
            <w:vMerge/>
            <w:tcBorders>
              <w:left w:val="single" w:sz="8" w:space="0" w:color="000000"/>
              <w:right w:val="single" w:sz="8" w:space="0" w:color="000000"/>
            </w:tcBorders>
          </w:tcPr>
          <w:p w14:paraId="1E8C85B7" w14:textId="77777777" w:rsidR="00375BE5" w:rsidRDefault="00375BE5" w:rsidP="00375BE5"/>
        </w:tc>
        <w:tc>
          <w:tcPr>
            <w:tcW w:w="6043" w:type="dxa"/>
            <w:vMerge w:val="restart"/>
            <w:tcBorders>
              <w:top w:val="nil"/>
              <w:left w:val="single" w:sz="8" w:space="0" w:color="000000"/>
              <w:right w:val="single" w:sz="8" w:space="0" w:color="000000"/>
            </w:tcBorders>
          </w:tcPr>
          <w:p w14:paraId="0FF29320"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(SD): ‐2.27 (1.72) vs. ‐1.47 (1.96)</w:t>
            </w:r>
          </w:p>
        </w:tc>
        <w:tc>
          <w:tcPr>
            <w:tcW w:w="4318" w:type="dxa"/>
            <w:tcBorders>
              <w:top w:val="nil"/>
              <w:left w:val="single" w:sz="8" w:space="0" w:color="000000"/>
              <w:bottom w:val="nil"/>
              <w:right w:val="single" w:sz="8" w:space="0" w:color="000000"/>
            </w:tcBorders>
          </w:tcPr>
          <w:p w14:paraId="6802FDB3" w14:textId="77777777" w:rsidR="00375BE5" w:rsidRDefault="00375BE5" w:rsidP="00375BE5">
            <w:pPr>
              <w:pStyle w:val="TableParagraph"/>
              <w:spacing w:line="259" w:lineRule="exact"/>
              <w:ind w:left="27"/>
              <w:rPr>
                <w:rFonts w:ascii="Calibri" w:eastAsia="Calibri" w:hAnsi="Calibri" w:cs="Calibri"/>
              </w:rPr>
            </w:pPr>
            <w:r>
              <w:rPr>
                <w:rFonts w:ascii="Calibri"/>
              </w:rPr>
              <w:t>vs. 0.13 (P = 0.017)</w:t>
            </w:r>
          </w:p>
        </w:tc>
        <w:tc>
          <w:tcPr>
            <w:tcW w:w="1757" w:type="dxa"/>
            <w:vMerge/>
            <w:tcBorders>
              <w:left w:val="single" w:sz="8" w:space="0" w:color="000000"/>
              <w:right w:val="single" w:sz="8" w:space="0" w:color="000000"/>
            </w:tcBorders>
          </w:tcPr>
          <w:p w14:paraId="55CBBC61" w14:textId="77777777" w:rsidR="00375BE5" w:rsidRDefault="00375BE5" w:rsidP="00375BE5"/>
        </w:tc>
      </w:tr>
      <w:tr w:rsidR="00375BE5" w14:paraId="5A78DA51" w14:textId="77777777" w:rsidTr="00375BE5">
        <w:trPr>
          <w:trHeight w:hRule="exact" w:val="290"/>
        </w:trPr>
        <w:tc>
          <w:tcPr>
            <w:tcW w:w="1675" w:type="dxa"/>
            <w:vMerge/>
            <w:tcBorders>
              <w:left w:val="single" w:sz="8" w:space="0" w:color="000000"/>
              <w:right w:val="single" w:sz="8" w:space="0" w:color="000000"/>
            </w:tcBorders>
          </w:tcPr>
          <w:p w14:paraId="1054B9FC" w14:textId="77777777" w:rsidR="00375BE5" w:rsidRDefault="00375BE5" w:rsidP="00375BE5"/>
        </w:tc>
        <w:tc>
          <w:tcPr>
            <w:tcW w:w="6043" w:type="dxa"/>
            <w:vMerge/>
            <w:tcBorders>
              <w:left w:val="single" w:sz="8" w:space="0" w:color="000000"/>
              <w:right w:val="single" w:sz="8" w:space="0" w:color="000000"/>
            </w:tcBorders>
          </w:tcPr>
          <w:p w14:paraId="1D6FA129" w14:textId="77777777" w:rsidR="00375BE5" w:rsidRDefault="00375BE5" w:rsidP="00375BE5"/>
        </w:tc>
        <w:tc>
          <w:tcPr>
            <w:tcW w:w="4318" w:type="dxa"/>
            <w:tcBorders>
              <w:top w:val="nil"/>
              <w:left w:val="single" w:sz="8" w:space="0" w:color="000000"/>
              <w:bottom w:val="nil"/>
              <w:right w:val="single" w:sz="8" w:space="0" w:color="000000"/>
            </w:tcBorders>
          </w:tcPr>
          <w:p w14:paraId="5E86669A"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‐Mean change in Knowles‐</w:t>
            </w:r>
            <w:proofErr w:type="spellStart"/>
            <w:r>
              <w:rPr>
                <w:rFonts w:ascii="Calibri" w:eastAsia="Calibri" w:hAnsi="Calibri" w:cs="Calibri"/>
              </w:rPr>
              <w:t>Eccersley</w:t>
            </w:r>
            <w:proofErr w:type="spellEnd"/>
            <w:r>
              <w:rPr>
                <w:rFonts w:ascii="Calibri" w:eastAsia="Calibri" w:hAnsi="Calibri" w:cs="Calibri"/>
              </w:rPr>
              <w:t>‐Scott‐</w:t>
            </w:r>
          </w:p>
        </w:tc>
        <w:tc>
          <w:tcPr>
            <w:tcW w:w="1757" w:type="dxa"/>
            <w:vMerge/>
            <w:tcBorders>
              <w:left w:val="single" w:sz="8" w:space="0" w:color="000000"/>
              <w:right w:val="single" w:sz="8" w:space="0" w:color="000000"/>
            </w:tcBorders>
          </w:tcPr>
          <w:p w14:paraId="651B1170" w14:textId="77777777" w:rsidR="00375BE5" w:rsidRDefault="00375BE5" w:rsidP="00375BE5"/>
        </w:tc>
      </w:tr>
      <w:tr w:rsidR="00375BE5" w14:paraId="65E2DB83" w14:textId="77777777" w:rsidTr="00375BE5">
        <w:trPr>
          <w:trHeight w:hRule="exact" w:val="290"/>
        </w:trPr>
        <w:tc>
          <w:tcPr>
            <w:tcW w:w="1675" w:type="dxa"/>
            <w:vMerge/>
            <w:tcBorders>
              <w:left w:val="single" w:sz="8" w:space="0" w:color="000000"/>
              <w:right w:val="single" w:sz="8" w:space="0" w:color="000000"/>
            </w:tcBorders>
          </w:tcPr>
          <w:p w14:paraId="695C2D17" w14:textId="77777777" w:rsidR="00375BE5" w:rsidRDefault="00375BE5" w:rsidP="00375BE5"/>
        </w:tc>
        <w:tc>
          <w:tcPr>
            <w:tcW w:w="6043" w:type="dxa"/>
            <w:vMerge/>
            <w:tcBorders>
              <w:left w:val="single" w:sz="8" w:space="0" w:color="000000"/>
              <w:right w:val="single" w:sz="8" w:space="0" w:color="000000"/>
            </w:tcBorders>
          </w:tcPr>
          <w:p w14:paraId="103AB921" w14:textId="77777777" w:rsidR="00375BE5" w:rsidRDefault="00375BE5" w:rsidP="00375BE5"/>
        </w:tc>
        <w:tc>
          <w:tcPr>
            <w:tcW w:w="4318" w:type="dxa"/>
            <w:tcBorders>
              <w:top w:val="nil"/>
              <w:left w:val="single" w:sz="8" w:space="0" w:color="000000"/>
              <w:bottom w:val="nil"/>
              <w:right w:val="single" w:sz="8" w:space="0" w:color="000000"/>
            </w:tcBorders>
          </w:tcPr>
          <w:p w14:paraId="37DCDE70" w14:textId="77777777" w:rsidR="00375BE5" w:rsidRDefault="00375BE5" w:rsidP="00375BE5">
            <w:pPr>
              <w:pStyle w:val="TableParagraph"/>
              <w:spacing w:line="259" w:lineRule="exact"/>
              <w:ind w:left="27"/>
              <w:rPr>
                <w:rFonts w:ascii="Calibri" w:eastAsia="Calibri" w:hAnsi="Calibri" w:cs="Calibri"/>
              </w:rPr>
            </w:pPr>
            <w:r>
              <w:rPr>
                <w:rFonts w:ascii="Calibri"/>
              </w:rPr>
              <w:t>Symptom (KESS) questionnaire score: 1.54 vs.</w:t>
            </w:r>
          </w:p>
        </w:tc>
        <w:tc>
          <w:tcPr>
            <w:tcW w:w="1757" w:type="dxa"/>
            <w:vMerge/>
            <w:tcBorders>
              <w:left w:val="single" w:sz="8" w:space="0" w:color="000000"/>
              <w:right w:val="single" w:sz="8" w:space="0" w:color="000000"/>
            </w:tcBorders>
          </w:tcPr>
          <w:p w14:paraId="2F4E320D" w14:textId="77777777" w:rsidR="00375BE5" w:rsidRDefault="00375BE5" w:rsidP="00375BE5"/>
        </w:tc>
      </w:tr>
      <w:tr w:rsidR="00375BE5" w14:paraId="6B379F3D" w14:textId="77777777" w:rsidTr="00375BE5">
        <w:trPr>
          <w:trHeight w:hRule="exact" w:val="1072"/>
        </w:trPr>
        <w:tc>
          <w:tcPr>
            <w:tcW w:w="1675" w:type="dxa"/>
            <w:vMerge/>
            <w:tcBorders>
              <w:left w:val="single" w:sz="8" w:space="0" w:color="000000"/>
              <w:bottom w:val="single" w:sz="8" w:space="0" w:color="000000"/>
              <w:right w:val="single" w:sz="8" w:space="0" w:color="000000"/>
            </w:tcBorders>
          </w:tcPr>
          <w:p w14:paraId="4B0C12AC" w14:textId="77777777" w:rsidR="00375BE5" w:rsidRDefault="00375BE5" w:rsidP="00375BE5"/>
        </w:tc>
        <w:tc>
          <w:tcPr>
            <w:tcW w:w="6043" w:type="dxa"/>
            <w:vMerge/>
            <w:tcBorders>
              <w:left w:val="single" w:sz="8" w:space="0" w:color="000000"/>
              <w:bottom w:val="single" w:sz="8" w:space="0" w:color="000000"/>
              <w:right w:val="single" w:sz="8" w:space="0" w:color="000000"/>
            </w:tcBorders>
          </w:tcPr>
          <w:p w14:paraId="29352169" w14:textId="77777777" w:rsidR="00375BE5" w:rsidRDefault="00375BE5" w:rsidP="00375BE5"/>
        </w:tc>
        <w:tc>
          <w:tcPr>
            <w:tcW w:w="4318" w:type="dxa"/>
            <w:tcBorders>
              <w:top w:val="nil"/>
              <w:left w:val="single" w:sz="8" w:space="0" w:color="000000"/>
              <w:bottom w:val="single" w:sz="8" w:space="0" w:color="000000"/>
              <w:right w:val="single" w:sz="8" w:space="0" w:color="000000"/>
            </w:tcBorders>
          </w:tcPr>
          <w:p w14:paraId="764F7336" w14:textId="77777777" w:rsidR="00375BE5" w:rsidRDefault="00375BE5" w:rsidP="00375BE5">
            <w:pPr>
              <w:pStyle w:val="TableParagraph"/>
              <w:spacing w:line="259" w:lineRule="exact"/>
              <w:ind w:left="27"/>
              <w:rPr>
                <w:rFonts w:ascii="Calibri" w:eastAsia="Calibri" w:hAnsi="Calibri" w:cs="Calibri"/>
              </w:rPr>
            </w:pPr>
            <w:r>
              <w:rPr>
                <w:rFonts w:ascii="Calibri"/>
              </w:rPr>
              <w:t>0.67 (P = 0.244)</w:t>
            </w:r>
          </w:p>
        </w:tc>
        <w:tc>
          <w:tcPr>
            <w:tcW w:w="1757" w:type="dxa"/>
            <w:vMerge/>
            <w:tcBorders>
              <w:left w:val="single" w:sz="8" w:space="0" w:color="000000"/>
              <w:bottom w:val="single" w:sz="8" w:space="0" w:color="000000"/>
              <w:right w:val="single" w:sz="8" w:space="0" w:color="000000"/>
            </w:tcBorders>
          </w:tcPr>
          <w:p w14:paraId="6103D60D" w14:textId="77777777" w:rsidR="00375BE5" w:rsidRDefault="00375BE5" w:rsidP="00375BE5"/>
        </w:tc>
      </w:tr>
    </w:tbl>
    <w:p w14:paraId="4FE4E44A" w14:textId="77777777" w:rsidR="00375BE5" w:rsidRDefault="00375BE5" w:rsidP="00375BE5">
      <w:pPr>
        <w:sectPr w:rsidR="00375BE5">
          <w:pgSz w:w="15840" w:h="12240" w:orient="landscape"/>
          <w:pgMar w:top="1000" w:right="920" w:bottom="280" w:left="900" w:header="720" w:footer="720" w:gutter="0"/>
          <w:cols w:space="720"/>
        </w:sectPr>
      </w:pPr>
    </w:p>
    <w:p w14:paraId="1B16D1E9" w14:textId="77777777" w:rsidR="00375BE5" w:rsidRDefault="00375BE5" w:rsidP="00375BE5">
      <w:pPr>
        <w:spacing w:before="10"/>
        <w:rPr>
          <w:rFonts w:ascii="Times New Roman" w:eastAsia="Times New Roman" w:hAnsi="Times New Roman" w:cs="Times New Roman"/>
          <w:sz w:val="6"/>
          <w:szCs w:val="6"/>
        </w:rPr>
      </w:pPr>
    </w:p>
    <w:tbl>
      <w:tblPr>
        <w:tblW w:w="0" w:type="auto"/>
        <w:tblInd w:w="106" w:type="dxa"/>
        <w:tblLayout w:type="fixed"/>
        <w:tblCellMar>
          <w:left w:w="0" w:type="dxa"/>
          <w:right w:w="0" w:type="dxa"/>
        </w:tblCellMar>
        <w:tblLook w:val="01E0" w:firstRow="1" w:lastRow="1" w:firstColumn="1" w:lastColumn="1" w:noHBand="0" w:noVBand="0"/>
      </w:tblPr>
      <w:tblGrid>
        <w:gridCol w:w="1675"/>
        <w:gridCol w:w="1224"/>
        <w:gridCol w:w="2803"/>
        <w:gridCol w:w="998"/>
        <w:gridCol w:w="3545"/>
      </w:tblGrid>
      <w:tr w:rsidR="00375BE5" w14:paraId="5D2C2642" w14:textId="77777777" w:rsidTr="00375BE5">
        <w:trPr>
          <w:trHeight w:hRule="exact" w:val="2323"/>
        </w:trPr>
        <w:tc>
          <w:tcPr>
            <w:tcW w:w="1675" w:type="dxa"/>
            <w:tcBorders>
              <w:top w:val="single" w:sz="8" w:space="0" w:color="000000"/>
              <w:left w:val="single" w:sz="8" w:space="0" w:color="000000"/>
              <w:bottom w:val="single" w:sz="8" w:space="0" w:color="000000"/>
              <w:right w:val="single" w:sz="8" w:space="0" w:color="000000"/>
            </w:tcBorders>
            <w:shd w:val="clear" w:color="auto" w:fill="E2EFDA"/>
          </w:tcPr>
          <w:p w14:paraId="557FA81E" w14:textId="77777777" w:rsidR="00375BE5" w:rsidRDefault="00375BE5" w:rsidP="00375BE5">
            <w:pPr>
              <w:pStyle w:val="TableParagraph"/>
              <w:spacing w:before="10"/>
              <w:rPr>
                <w:rFonts w:ascii="Times New Roman" w:eastAsia="Times New Roman" w:hAnsi="Times New Roman" w:cs="Times New Roman"/>
                <w:sz w:val="24"/>
                <w:szCs w:val="24"/>
              </w:rPr>
            </w:pPr>
          </w:p>
          <w:p w14:paraId="1D6163E3" w14:textId="77777777" w:rsidR="00375BE5" w:rsidRDefault="00375BE5" w:rsidP="00375BE5">
            <w:pPr>
              <w:pStyle w:val="TableParagraph"/>
              <w:spacing w:line="259" w:lineRule="auto"/>
              <w:ind w:left="27" w:right="101"/>
              <w:rPr>
                <w:rFonts w:ascii="Calibri" w:eastAsia="Calibri" w:hAnsi="Calibri" w:cs="Calibri"/>
              </w:rPr>
            </w:pPr>
            <w:r>
              <w:rPr>
                <w:rFonts w:ascii="Calibri"/>
                <w:b/>
              </w:rPr>
              <w:t>Author, Year Total Population (Included population) Country</w:t>
            </w:r>
          </w:p>
          <w:p w14:paraId="3C41BEE7" w14:textId="77777777" w:rsidR="00375BE5" w:rsidRDefault="00375BE5" w:rsidP="00375BE5">
            <w:pPr>
              <w:pStyle w:val="TableParagraph"/>
              <w:spacing w:line="259" w:lineRule="auto"/>
              <w:ind w:left="27" w:right="225"/>
              <w:rPr>
                <w:rFonts w:ascii="Calibri" w:eastAsia="Calibri" w:hAnsi="Calibri" w:cs="Calibri"/>
              </w:rPr>
            </w:pPr>
            <w:r>
              <w:rPr>
                <w:rFonts w:ascii="Calibri"/>
                <w:b/>
              </w:rPr>
              <w:t>Trial name (Quality rating)</w:t>
            </w:r>
          </w:p>
        </w:tc>
        <w:tc>
          <w:tcPr>
            <w:tcW w:w="1224" w:type="dxa"/>
            <w:tcBorders>
              <w:top w:val="single" w:sz="8" w:space="0" w:color="000000"/>
              <w:left w:val="single" w:sz="8" w:space="0" w:color="000000"/>
              <w:bottom w:val="single" w:sz="8" w:space="0" w:color="000000"/>
              <w:right w:val="single" w:sz="8" w:space="0" w:color="000000"/>
            </w:tcBorders>
            <w:shd w:val="clear" w:color="auto" w:fill="E2EFDA"/>
          </w:tcPr>
          <w:p w14:paraId="414569AD" w14:textId="77777777" w:rsidR="00375BE5" w:rsidRDefault="00375BE5" w:rsidP="00375BE5">
            <w:pPr>
              <w:pStyle w:val="TableParagraph"/>
              <w:rPr>
                <w:rFonts w:ascii="Times New Roman" w:eastAsia="Times New Roman" w:hAnsi="Times New Roman" w:cs="Times New Roman"/>
              </w:rPr>
            </w:pPr>
          </w:p>
          <w:p w14:paraId="1EF3EFCF" w14:textId="77777777" w:rsidR="00375BE5" w:rsidRDefault="00375BE5" w:rsidP="00375BE5">
            <w:pPr>
              <w:pStyle w:val="TableParagraph"/>
              <w:rPr>
                <w:rFonts w:ascii="Times New Roman" w:eastAsia="Times New Roman" w:hAnsi="Times New Roman" w:cs="Times New Roman"/>
              </w:rPr>
            </w:pPr>
          </w:p>
          <w:p w14:paraId="0F43A980" w14:textId="77777777" w:rsidR="00375BE5" w:rsidRDefault="00375BE5" w:rsidP="00375BE5">
            <w:pPr>
              <w:pStyle w:val="TableParagraph"/>
              <w:rPr>
                <w:rFonts w:ascii="Times New Roman" w:eastAsia="Times New Roman" w:hAnsi="Times New Roman" w:cs="Times New Roman"/>
              </w:rPr>
            </w:pPr>
          </w:p>
          <w:p w14:paraId="31CA4A0D" w14:textId="77777777" w:rsidR="00375BE5" w:rsidRDefault="00375BE5" w:rsidP="00375BE5">
            <w:pPr>
              <w:pStyle w:val="TableParagraph"/>
              <w:rPr>
                <w:rFonts w:ascii="Times New Roman" w:eastAsia="Times New Roman" w:hAnsi="Times New Roman" w:cs="Times New Roman"/>
              </w:rPr>
            </w:pPr>
          </w:p>
          <w:p w14:paraId="38879131" w14:textId="77777777" w:rsidR="00375BE5" w:rsidRDefault="00375BE5" w:rsidP="00375BE5">
            <w:pPr>
              <w:pStyle w:val="TableParagraph"/>
              <w:rPr>
                <w:rFonts w:ascii="Times New Roman" w:eastAsia="Times New Roman" w:hAnsi="Times New Roman" w:cs="Times New Roman"/>
              </w:rPr>
            </w:pPr>
          </w:p>
          <w:p w14:paraId="43D9CEAE" w14:textId="77777777" w:rsidR="00375BE5" w:rsidRDefault="00375BE5" w:rsidP="00375BE5">
            <w:pPr>
              <w:pStyle w:val="TableParagraph"/>
              <w:rPr>
                <w:rFonts w:ascii="Times New Roman" w:eastAsia="Times New Roman" w:hAnsi="Times New Roman" w:cs="Times New Roman"/>
              </w:rPr>
            </w:pPr>
          </w:p>
          <w:p w14:paraId="15DAC6CD" w14:textId="77777777" w:rsidR="00375BE5" w:rsidRDefault="00375BE5" w:rsidP="00375BE5">
            <w:pPr>
              <w:pStyle w:val="TableParagraph"/>
              <w:rPr>
                <w:rFonts w:ascii="Times New Roman" w:eastAsia="Times New Roman" w:hAnsi="Times New Roman" w:cs="Times New Roman"/>
              </w:rPr>
            </w:pPr>
          </w:p>
          <w:p w14:paraId="050954EF" w14:textId="77777777" w:rsidR="00375BE5" w:rsidRDefault="00375BE5" w:rsidP="00375BE5">
            <w:pPr>
              <w:pStyle w:val="TableParagraph"/>
              <w:spacing w:before="5"/>
              <w:rPr>
                <w:rFonts w:ascii="Times New Roman" w:eastAsia="Times New Roman" w:hAnsi="Times New Roman" w:cs="Times New Roman"/>
              </w:rPr>
            </w:pPr>
          </w:p>
          <w:p w14:paraId="520BF99D" w14:textId="77777777" w:rsidR="00375BE5" w:rsidRDefault="00375BE5" w:rsidP="00375BE5">
            <w:pPr>
              <w:pStyle w:val="TableParagraph"/>
              <w:ind w:left="28"/>
              <w:rPr>
                <w:rFonts w:ascii="Calibri" w:eastAsia="Calibri" w:hAnsi="Calibri" w:cs="Calibri"/>
              </w:rPr>
            </w:pPr>
            <w:r>
              <w:rPr>
                <w:rFonts w:ascii="Calibri"/>
                <w:b/>
              </w:rPr>
              <w:t>Population</w:t>
            </w:r>
          </w:p>
        </w:tc>
        <w:tc>
          <w:tcPr>
            <w:tcW w:w="2803" w:type="dxa"/>
            <w:tcBorders>
              <w:top w:val="single" w:sz="8" w:space="0" w:color="000000"/>
              <w:left w:val="single" w:sz="8" w:space="0" w:color="000000"/>
              <w:bottom w:val="single" w:sz="8" w:space="0" w:color="000000"/>
              <w:right w:val="single" w:sz="8" w:space="0" w:color="000000"/>
            </w:tcBorders>
            <w:shd w:val="clear" w:color="auto" w:fill="E2EFDA"/>
          </w:tcPr>
          <w:p w14:paraId="3073DCFE" w14:textId="77777777" w:rsidR="00375BE5" w:rsidRDefault="00375BE5" w:rsidP="00375BE5">
            <w:pPr>
              <w:pStyle w:val="TableParagraph"/>
              <w:rPr>
                <w:rFonts w:ascii="Times New Roman" w:eastAsia="Times New Roman" w:hAnsi="Times New Roman" w:cs="Times New Roman"/>
              </w:rPr>
            </w:pPr>
          </w:p>
          <w:p w14:paraId="67F1D7C2" w14:textId="77777777" w:rsidR="00375BE5" w:rsidRDefault="00375BE5" w:rsidP="00375BE5">
            <w:pPr>
              <w:pStyle w:val="TableParagraph"/>
              <w:rPr>
                <w:rFonts w:ascii="Times New Roman" w:eastAsia="Times New Roman" w:hAnsi="Times New Roman" w:cs="Times New Roman"/>
              </w:rPr>
            </w:pPr>
          </w:p>
          <w:p w14:paraId="43EF255D" w14:textId="77777777" w:rsidR="00375BE5" w:rsidRDefault="00375BE5" w:rsidP="00375BE5">
            <w:pPr>
              <w:pStyle w:val="TableParagraph"/>
              <w:rPr>
                <w:rFonts w:ascii="Times New Roman" w:eastAsia="Times New Roman" w:hAnsi="Times New Roman" w:cs="Times New Roman"/>
              </w:rPr>
            </w:pPr>
          </w:p>
          <w:p w14:paraId="48792C3D" w14:textId="77777777" w:rsidR="00375BE5" w:rsidRDefault="00375BE5" w:rsidP="00375BE5">
            <w:pPr>
              <w:pStyle w:val="TableParagraph"/>
              <w:rPr>
                <w:rFonts w:ascii="Times New Roman" w:eastAsia="Times New Roman" w:hAnsi="Times New Roman" w:cs="Times New Roman"/>
              </w:rPr>
            </w:pPr>
          </w:p>
          <w:p w14:paraId="6BA2F6A0" w14:textId="77777777" w:rsidR="00375BE5" w:rsidRDefault="00375BE5" w:rsidP="00375BE5">
            <w:pPr>
              <w:pStyle w:val="TableParagraph"/>
              <w:rPr>
                <w:rFonts w:ascii="Times New Roman" w:eastAsia="Times New Roman" w:hAnsi="Times New Roman" w:cs="Times New Roman"/>
              </w:rPr>
            </w:pPr>
          </w:p>
          <w:p w14:paraId="65DC497D" w14:textId="77777777" w:rsidR="00375BE5" w:rsidRDefault="00375BE5" w:rsidP="00375BE5">
            <w:pPr>
              <w:pStyle w:val="TableParagraph"/>
              <w:rPr>
                <w:rFonts w:ascii="Times New Roman" w:eastAsia="Times New Roman" w:hAnsi="Times New Roman" w:cs="Times New Roman"/>
              </w:rPr>
            </w:pPr>
          </w:p>
          <w:p w14:paraId="4EFC39DE" w14:textId="77777777" w:rsidR="00375BE5" w:rsidRDefault="00375BE5" w:rsidP="00375BE5">
            <w:pPr>
              <w:pStyle w:val="TableParagraph"/>
              <w:rPr>
                <w:rFonts w:ascii="Times New Roman" w:eastAsia="Times New Roman" w:hAnsi="Times New Roman" w:cs="Times New Roman"/>
              </w:rPr>
            </w:pPr>
          </w:p>
          <w:p w14:paraId="3D44E459" w14:textId="77777777" w:rsidR="00375BE5" w:rsidRDefault="00375BE5" w:rsidP="00375BE5">
            <w:pPr>
              <w:pStyle w:val="TableParagraph"/>
              <w:spacing w:before="5"/>
              <w:rPr>
                <w:rFonts w:ascii="Times New Roman" w:eastAsia="Times New Roman" w:hAnsi="Times New Roman" w:cs="Times New Roman"/>
              </w:rPr>
            </w:pPr>
          </w:p>
          <w:p w14:paraId="16F8F6FD" w14:textId="77777777" w:rsidR="00375BE5" w:rsidRDefault="00375BE5" w:rsidP="00375BE5">
            <w:pPr>
              <w:pStyle w:val="TableParagraph"/>
              <w:ind w:left="29"/>
              <w:rPr>
                <w:rFonts w:ascii="Calibri" w:eastAsia="Calibri" w:hAnsi="Calibri" w:cs="Calibri"/>
              </w:rPr>
            </w:pPr>
            <w:r>
              <w:rPr>
                <w:rFonts w:ascii="Calibri"/>
                <w:b/>
              </w:rPr>
              <w:t>Interventions</w:t>
            </w:r>
          </w:p>
        </w:tc>
        <w:tc>
          <w:tcPr>
            <w:tcW w:w="998" w:type="dxa"/>
            <w:tcBorders>
              <w:top w:val="single" w:sz="8" w:space="0" w:color="000000"/>
              <w:left w:val="single" w:sz="8" w:space="0" w:color="000000"/>
              <w:bottom w:val="single" w:sz="8" w:space="0" w:color="000000"/>
              <w:right w:val="single" w:sz="8" w:space="0" w:color="000000"/>
            </w:tcBorders>
            <w:shd w:val="clear" w:color="auto" w:fill="E2EFDA"/>
          </w:tcPr>
          <w:p w14:paraId="6827F46A" w14:textId="77777777" w:rsidR="00375BE5" w:rsidRDefault="00375BE5" w:rsidP="00375BE5">
            <w:pPr>
              <w:pStyle w:val="TableParagraph"/>
              <w:rPr>
                <w:rFonts w:ascii="Times New Roman" w:eastAsia="Times New Roman" w:hAnsi="Times New Roman" w:cs="Times New Roman"/>
              </w:rPr>
            </w:pPr>
          </w:p>
          <w:p w14:paraId="5FD882AA" w14:textId="77777777" w:rsidR="00375BE5" w:rsidRDefault="00375BE5" w:rsidP="00375BE5">
            <w:pPr>
              <w:pStyle w:val="TableParagraph"/>
              <w:rPr>
                <w:rFonts w:ascii="Times New Roman" w:eastAsia="Times New Roman" w:hAnsi="Times New Roman" w:cs="Times New Roman"/>
              </w:rPr>
            </w:pPr>
          </w:p>
          <w:p w14:paraId="10198CC7" w14:textId="77777777" w:rsidR="00375BE5" w:rsidRDefault="00375BE5" w:rsidP="00375BE5">
            <w:pPr>
              <w:pStyle w:val="TableParagraph"/>
              <w:rPr>
                <w:rFonts w:ascii="Times New Roman" w:eastAsia="Times New Roman" w:hAnsi="Times New Roman" w:cs="Times New Roman"/>
              </w:rPr>
            </w:pPr>
          </w:p>
          <w:p w14:paraId="3F3A59AD" w14:textId="77777777" w:rsidR="00375BE5" w:rsidRDefault="00375BE5" w:rsidP="00375BE5">
            <w:pPr>
              <w:pStyle w:val="TableParagraph"/>
              <w:rPr>
                <w:rFonts w:ascii="Times New Roman" w:eastAsia="Times New Roman" w:hAnsi="Times New Roman" w:cs="Times New Roman"/>
              </w:rPr>
            </w:pPr>
          </w:p>
          <w:p w14:paraId="3C8F2235" w14:textId="77777777" w:rsidR="00375BE5" w:rsidRDefault="00375BE5" w:rsidP="00375BE5">
            <w:pPr>
              <w:pStyle w:val="TableParagraph"/>
              <w:spacing w:before="145" w:line="259" w:lineRule="auto"/>
              <w:ind w:left="27" w:right="212"/>
              <w:rPr>
                <w:rFonts w:ascii="Calibri" w:eastAsia="Calibri" w:hAnsi="Calibri" w:cs="Calibri"/>
              </w:rPr>
            </w:pPr>
            <w:r>
              <w:rPr>
                <w:rFonts w:ascii="Calibri"/>
                <w:b/>
              </w:rPr>
              <w:t>Age, y Gender,</w:t>
            </w:r>
          </w:p>
          <w:p w14:paraId="5A20155B" w14:textId="77777777" w:rsidR="00375BE5" w:rsidRDefault="00375BE5" w:rsidP="00375BE5">
            <w:pPr>
              <w:pStyle w:val="TableParagraph"/>
              <w:spacing w:line="259" w:lineRule="auto"/>
              <w:ind w:left="27" w:right="70"/>
              <w:rPr>
                <w:rFonts w:ascii="Calibri" w:eastAsia="Calibri" w:hAnsi="Calibri" w:cs="Calibri"/>
              </w:rPr>
            </w:pPr>
            <w:r>
              <w:rPr>
                <w:rFonts w:ascii="Calibri"/>
                <w:b/>
              </w:rPr>
              <w:t>% Female Race</w:t>
            </w:r>
          </w:p>
        </w:tc>
        <w:tc>
          <w:tcPr>
            <w:tcW w:w="3545" w:type="dxa"/>
            <w:tcBorders>
              <w:top w:val="single" w:sz="8" w:space="0" w:color="000000"/>
              <w:left w:val="single" w:sz="8" w:space="0" w:color="000000"/>
              <w:bottom w:val="single" w:sz="8" w:space="0" w:color="000000"/>
              <w:right w:val="single" w:sz="8" w:space="0" w:color="000000"/>
            </w:tcBorders>
            <w:shd w:val="clear" w:color="auto" w:fill="E2EFDA"/>
          </w:tcPr>
          <w:p w14:paraId="1BE0368D" w14:textId="77777777" w:rsidR="00375BE5" w:rsidRDefault="00375BE5" w:rsidP="00375BE5">
            <w:pPr>
              <w:pStyle w:val="TableParagraph"/>
              <w:rPr>
                <w:rFonts w:ascii="Times New Roman" w:eastAsia="Times New Roman" w:hAnsi="Times New Roman" w:cs="Times New Roman"/>
              </w:rPr>
            </w:pPr>
          </w:p>
          <w:p w14:paraId="039987AF" w14:textId="77777777" w:rsidR="00375BE5" w:rsidRDefault="00375BE5" w:rsidP="00375BE5">
            <w:pPr>
              <w:pStyle w:val="TableParagraph"/>
              <w:rPr>
                <w:rFonts w:ascii="Times New Roman" w:eastAsia="Times New Roman" w:hAnsi="Times New Roman" w:cs="Times New Roman"/>
              </w:rPr>
            </w:pPr>
          </w:p>
          <w:p w14:paraId="33F6EA7D" w14:textId="77777777" w:rsidR="00375BE5" w:rsidRDefault="00375BE5" w:rsidP="00375BE5">
            <w:pPr>
              <w:pStyle w:val="TableParagraph"/>
              <w:rPr>
                <w:rFonts w:ascii="Times New Roman" w:eastAsia="Times New Roman" w:hAnsi="Times New Roman" w:cs="Times New Roman"/>
              </w:rPr>
            </w:pPr>
          </w:p>
          <w:p w14:paraId="228E93CE" w14:textId="77777777" w:rsidR="00375BE5" w:rsidRDefault="00375BE5" w:rsidP="00375BE5">
            <w:pPr>
              <w:pStyle w:val="TableParagraph"/>
              <w:rPr>
                <w:rFonts w:ascii="Times New Roman" w:eastAsia="Times New Roman" w:hAnsi="Times New Roman" w:cs="Times New Roman"/>
              </w:rPr>
            </w:pPr>
          </w:p>
          <w:p w14:paraId="52C909DF" w14:textId="77777777" w:rsidR="00375BE5" w:rsidRDefault="00375BE5" w:rsidP="00375BE5">
            <w:pPr>
              <w:pStyle w:val="TableParagraph"/>
              <w:rPr>
                <w:rFonts w:ascii="Times New Roman" w:eastAsia="Times New Roman" w:hAnsi="Times New Roman" w:cs="Times New Roman"/>
              </w:rPr>
            </w:pPr>
          </w:p>
          <w:p w14:paraId="058C8728" w14:textId="77777777" w:rsidR="00375BE5" w:rsidRDefault="00375BE5" w:rsidP="00375BE5">
            <w:pPr>
              <w:pStyle w:val="TableParagraph"/>
              <w:rPr>
                <w:rFonts w:ascii="Times New Roman" w:eastAsia="Times New Roman" w:hAnsi="Times New Roman" w:cs="Times New Roman"/>
              </w:rPr>
            </w:pPr>
          </w:p>
          <w:p w14:paraId="7B29C685" w14:textId="77777777" w:rsidR="00375BE5" w:rsidRDefault="00375BE5" w:rsidP="00375BE5">
            <w:pPr>
              <w:pStyle w:val="TableParagraph"/>
              <w:spacing w:before="2"/>
              <w:rPr>
                <w:rFonts w:ascii="Times New Roman" w:eastAsia="Times New Roman" w:hAnsi="Times New Roman" w:cs="Times New Roman"/>
                <w:sz w:val="19"/>
                <w:szCs w:val="19"/>
              </w:rPr>
            </w:pPr>
          </w:p>
          <w:p w14:paraId="0CB1D6FA" w14:textId="77777777" w:rsidR="00375BE5" w:rsidRDefault="00375BE5" w:rsidP="00375BE5">
            <w:pPr>
              <w:pStyle w:val="TableParagraph"/>
              <w:ind w:left="27"/>
              <w:rPr>
                <w:rFonts w:ascii="Calibri" w:eastAsia="Calibri" w:hAnsi="Calibri" w:cs="Calibri"/>
              </w:rPr>
            </w:pPr>
            <w:r>
              <w:rPr>
                <w:rFonts w:ascii="Calibri"/>
                <w:b/>
              </w:rPr>
              <w:t>Other population characteristics</w:t>
            </w:r>
          </w:p>
          <w:p w14:paraId="1D90F5A3" w14:textId="77777777" w:rsidR="00375BE5" w:rsidRDefault="00375BE5" w:rsidP="00375BE5">
            <w:pPr>
              <w:pStyle w:val="TableParagraph"/>
              <w:spacing w:before="22"/>
              <w:ind w:left="27"/>
              <w:rPr>
                <w:rFonts w:ascii="Calibri" w:eastAsia="Calibri" w:hAnsi="Calibri" w:cs="Calibri"/>
              </w:rPr>
            </w:pPr>
            <w:r>
              <w:rPr>
                <w:rFonts w:ascii="Calibri"/>
                <w:b/>
                <w:i/>
              </w:rPr>
              <w:t>(prognostic)</w:t>
            </w:r>
          </w:p>
        </w:tc>
      </w:tr>
      <w:tr w:rsidR="00375BE5" w14:paraId="3FDCC842" w14:textId="77777777" w:rsidTr="00375BE5">
        <w:trPr>
          <w:trHeight w:hRule="exact" w:val="330"/>
        </w:trPr>
        <w:tc>
          <w:tcPr>
            <w:tcW w:w="1675" w:type="dxa"/>
            <w:tcBorders>
              <w:top w:val="single" w:sz="8" w:space="0" w:color="000000"/>
              <w:left w:val="single" w:sz="8" w:space="0" w:color="000000"/>
              <w:bottom w:val="nil"/>
              <w:right w:val="single" w:sz="8" w:space="0" w:color="000000"/>
            </w:tcBorders>
          </w:tcPr>
          <w:p w14:paraId="01C4AD16" w14:textId="77777777" w:rsidR="00375BE5" w:rsidRDefault="00375BE5" w:rsidP="00375BE5">
            <w:pPr>
              <w:pStyle w:val="TableParagraph"/>
              <w:ind w:left="27"/>
              <w:rPr>
                <w:rFonts w:ascii="Calibri" w:eastAsia="Calibri" w:hAnsi="Calibri" w:cs="Calibri"/>
              </w:rPr>
            </w:pPr>
            <w:proofErr w:type="spellStart"/>
            <w:r>
              <w:rPr>
                <w:rFonts w:ascii="Calibri"/>
              </w:rPr>
              <w:t>Staskin</w:t>
            </w:r>
            <w:proofErr w:type="spellEnd"/>
            <w:r>
              <w:rPr>
                <w:rFonts w:ascii="Calibri"/>
              </w:rPr>
              <w:t xml:space="preserve"> et al.,</w:t>
            </w:r>
          </w:p>
        </w:tc>
        <w:tc>
          <w:tcPr>
            <w:tcW w:w="1224" w:type="dxa"/>
            <w:tcBorders>
              <w:top w:val="single" w:sz="8" w:space="0" w:color="000000"/>
              <w:left w:val="single" w:sz="8" w:space="0" w:color="000000"/>
              <w:bottom w:val="nil"/>
              <w:right w:val="single" w:sz="8" w:space="0" w:color="000000"/>
            </w:tcBorders>
          </w:tcPr>
          <w:p w14:paraId="7130E92D" w14:textId="77777777" w:rsidR="00375BE5" w:rsidRDefault="00375BE5" w:rsidP="00375BE5">
            <w:pPr>
              <w:pStyle w:val="TableParagraph"/>
              <w:ind w:left="27"/>
              <w:rPr>
                <w:rFonts w:ascii="Calibri" w:eastAsia="Calibri" w:hAnsi="Calibri" w:cs="Calibri"/>
              </w:rPr>
            </w:pPr>
            <w:r>
              <w:rPr>
                <w:rFonts w:ascii="Calibri" w:eastAsia="Calibri" w:hAnsi="Calibri" w:cs="Calibri"/>
              </w:rPr>
              <w:t>Treatment‐</w:t>
            </w:r>
          </w:p>
        </w:tc>
        <w:tc>
          <w:tcPr>
            <w:tcW w:w="2803" w:type="dxa"/>
            <w:tcBorders>
              <w:top w:val="single" w:sz="8" w:space="0" w:color="000000"/>
              <w:left w:val="single" w:sz="8" w:space="0" w:color="000000"/>
              <w:bottom w:val="nil"/>
              <w:right w:val="single" w:sz="8" w:space="0" w:color="000000"/>
            </w:tcBorders>
          </w:tcPr>
          <w:p w14:paraId="7C6E486D" w14:textId="77777777" w:rsidR="00375BE5" w:rsidRDefault="00375BE5" w:rsidP="00375BE5">
            <w:pPr>
              <w:pStyle w:val="TableParagraph"/>
              <w:ind w:left="27"/>
              <w:rPr>
                <w:rFonts w:ascii="Calibri" w:eastAsia="Calibri" w:hAnsi="Calibri" w:cs="Calibri"/>
              </w:rPr>
            </w:pPr>
            <w:r>
              <w:rPr>
                <w:rFonts w:ascii="Calibri"/>
              </w:rPr>
              <w:t>Mirabegron 50 mg (n = 316)</w:t>
            </w:r>
          </w:p>
        </w:tc>
        <w:tc>
          <w:tcPr>
            <w:tcW w:w="998" w:type="dxa"/>
            <w:tcBorders>
              <w:top w:val="single" w:sz="8" w:space="0" w:color="000000"/>
              <w:left w:val="single" w:sz="8" w:space="0" w:color="000000"/>
              <w:bottom w:val="nil"/>
              <w:right w:val="single" w:sz="8" w:space="0" w:color="000000"/>
            </w:tcBorders>
          </w:tcPr>
          <w:p w14:paraId="2DDD6FB7" w14:textId="77777777" w:rsidR="00375BE5" w:rsidRDefault="00375BE5" w:rsidP="00375BE5">
            <w:pPr>
              <w:pStyle w:val="TableParagraph"/>
              <w:ind w:left="27"/>
              <w:rPr>
                <w:rFonts w:ascii="Calibri" w:eastAsia="Calibri" w:hAnsi="Calibri" w:cs="Calibri"/>
              </w:rPr>
            </w:pPr>
            <w:r>
              <w:rPr>
                <w:rFonts w:ascii="Calibri"/>
              </w:rPr>
              <w:t>Age: 53.6</w:t>
            </w:r>
          </w:p>
        </w:tc>
        <w:tc>
          <w:tcPr>
            <w:tcW w:w="3545" w:type="dxa"/>
            <w:tcBorders>
              <w:top w:val="single" w:sz="8" w:space="0" w:color="000000"/>
              <w:left w:val="single" w:sz="8" w:space="0" w:color="000000"/>
              <w:bottom w:val="nil"/>
              <w:right w:val="single" w:sz="8" w:space="0" w:color="000000"/>
            </w:tcBorders>
          </w:tcPr>
          <w:p w14:paraId="23138B89" w14:textId="77777777" w:rsidR="00375BE5" w:rsidRDefault="00375BE5" w:rsidP="00375BE5">
            <w:pPr>
              <w:pStyle w:val="TableParagraph"/>
              <w:spacing w:before="5"/>
              <w:ind w:left="27"/>
              <w:rPr>
                <w:rFonts w:ascii="Calibri" w:eastAsia="Calibri" w:hAnsi="Calibri" w:cs="Calibri"/>
              </w:rPr>
            </w:pPr>
            <w:r>
              <w:rPr>
                <w:rFonts w:ascii="Calibri"/>
              </w:rPr>
              <w:t>Mean BMI,</w:t>
            </w:r>
            <w:r>
              <w:rPr>
                <w:rFonts w:ascii="Calibri"/>
                <w:spacing w:val="1"/>
              </w:rPr>
              <w:t xml:space="preserve"> </w:t>
            </w:r>
            <w:r>
              <w:rPr>
                <w:rFonts w:ascii="Calibri"/>
              </w:rPr>
              <w:t>kg/m</w:t>
            </w:r>
            <w:r>
              <w:rPr>
                <w:rFonts w:ascii="Calibri"/>
                <w:position w:val="11"/>
                <w:sz w:val="14"/>
              </w:rPr>
              <w:t>2</w:t>
            </w:r>
            <w:r>
              <w:rPr>
                <w:rFonts w:ascii="Calibri"/>
              </w:rPr>
              <w:t>:</w:t>
            </w:r>
            <w:r>
              <w:rPr>
                <w:rFonts w:ascii="Calibri"/>
                <w:spacing w:val="1"/>
              </w:rPr>
              <w:t xml:space="preserve"> </w:t>
            </w:r>
            <w:r>
              <w:rPr>
                <w:rFonts w:ascii="Calibri"/>
              </w:rPr>
              <w:t>29.7</w:t>
            </w:r>
          </w:p>
        </w:tc>
      </w:tr>
      <w:tr w:rsidR="00375BE5" w14:paraId="1E97C549" w14:textId="77777777" w:rsidTr="00375BE5">
        <w:trPr>
          <w:trHeight w:hRule="exact" w:val="271"/>
        </w:trPr>
        <w:tc>
          <w:tcPr>
            <w:tcW w:w="1675" w:type="dxa"/>
            <w:tcBorders>
              <w:top w:val="nil"/>
              <w:left w:val="single" w:sz="8" w:space="0" w:color="000000"/>
              <w:bottom w:val="nil"/>
              <w:right w:val="single" w:sz="8" w:space="0" w:color="000000"/>
            </w:tcBorders>
          </w:tcPr>
          <w:p w14:paraId="13FB5C61" w14:textId="77777777" w:rsidR="00375BE5" w:rsidRDefault="00375BE5" w:rsidP="00375BE5">
            <w:pPr>
              <w:pStyle w:val="TableParagraph"/>
              <w:spacing w:line="240" w:lineRule="exact"/>
              <w:ind w:left="27"/>
              <w:rPr>
                <w:rFonts w:ascii="Calibri" w:eastAsia="Calibri" w:hAnsi="Calibri" w:cs="Calibri"/>
              </w:rPr>
            </w:pPr>
            <w:r>
              <w:rPr>
                <w:rFonts w:ascii="Calibri"/>
              </w:rPr>
              <w:t xml:space="preserve">2018 </w:t>
            </w:r>
            <w:r>
              <w:rPr>
                <w:rFonts w:ascii="Calibri"/>
              </w:rPr>
              <w:fldChar w:fldCharType="begin"/>
            </w:r>
            <w:r>
              <w:rPr>
                <w:rFonts w:ascii="Calibri"/>
              </w:rPr>
              <w:instrText xml:space="preserve"> ADDIN EN.CITE &lt;EndNote&gt;&lt;Cite&gt;&lt;Author&gt;Staskin&lt;/Author&gt;&lt;Year&gt;2018&lt;/Year&gt;&lt;RecNum&gt;1939&lt;/RecNum&gt;&lt;DisplayText&gt;[17]&lt;/DisplayText&gt;&lt;record&gt;&lt;rec-number&gt;1939&lt;/rec-number&gt;&lt;foreign-keys&gt;&lt;key app="EN" db-id="afdswzsf729zxjeftsmv9rdkwpa59xdasx05" timestamp="1526400859"&gt;1939&lt;/key&gt;&lt;/foreign-keys&gt;&lt;ref-type name="Journal Article"&gt;17&lt;/ref-type&gt;&lt;contributors&gt;&lt;authors&gt;&lt;author&gt;Staskin, David&lt;/author&gt;&lt;author&gt;Herschorn, Sender&lt;/author&gt;&lt;author&gt;Fialkov, Jonathan&lt;/author&gt;&lt;author&gt;Tu, Le Mai&lt;/author&gt;&lt;author&gt;Walsh, Terry&lt;/author&gt;&lt;author&gt;Schermer, Carol R.&lt;/author&gt;&lt;/authors&gt;&lt;/contributors&gt;&lt;titles&gt;&lt;title&gt;A prospective, double-blind, randomized, two-period crossover, multicenter study to evaluate tolerability and patient preference between mirabegron and tolterodine in patients with overactive bladder (PREFER study)&lt;/title&gt;&lt;secondary-title&gt;International Urogynecology Journal&lt;/secondary-title&gt;&lt;/titles&gt;&lt;periodical&gt;&lt;full-title&gt;International Urogynecology Journal&lt;/full-title&gt;&lt;abbr-1&gt;Int Urogynecol J Pelvic Floor Dysfunct&lt;/abbr-1&gt;&lt;/periodical&gt;&lt;pages&gt;273-283&lt;/pages&gt;&lt;volume&gt;29&lt;/volume&gt;&lt;number&gt;2&lt;/number&gt;&lt;dates&gt;&lt;year&gt;2018&lt;/year&gt;&lt;pub-dates&gt;&lt;date&gt;February 01&lt;/date&gt;&lt;/pub-dates&gt;&lt;/dates&gt;&lt;isbn&gt;1433-3023&lt;/isbn&gt;&lt;label&gt;Staskin2018&lt;/label&gt;&lt;work-type&gt;journal article&lt;/work-type&gt;&lt;urls&gt;&lt;related-urls&gt;&lt;url&gt;https://doi.org/10.1007/s00192-017-3377-5&lt;/url&gt;&lt;/related-urls&gt;&lt;/urls&gt;&lt;custom1&gt;180905_Manuscript update search_CCRCT&lt;/custom1&gt;&lt;custom2&gt;H&lt;/custom2&gt;&lt;custom3&gt;R&lt;/custom3&gt;&lt;custom4&gt;Include&lt;/custom4&gt;&lt;custom5&gt;No&lt;/custom5&gt;&lt;custom6&gt;IB- Include&lt;/custom6&gt;&lt;custom7&gt;MM - Include&lt;/custom7&gt;&lt;electronic-resource-num&gt;10.1007/s00192-017-3377-5&lt;/electronic-resource-num&gt;&lt;/record&gt;&lt;/Cite&gt;&lt;/EndNote&gt;</w:instrText>
            </w:r>
            <w:r>
              <w:rPr>
                <w:rFonts w:ascii="Calibri"/>
              </w:rPr>
              <w:fldChar w:fldCharType="separate"/>
            </w:r>
            <w:r>
              <w:rPr>
                <w:rFonts w:ascii="Calibri"/>
                <w:noProof/>
              </w:rPr>
              <w:t>[17]</w:t>
            </w:r>
            <w:r>
              <w:rPr>
                <w:rFonts w:ascii="Calibri"/>
              </w:rPr>
              <w:fldChar w:fldCharType="end"/>
            </w:r>
          </w:p>
        </w:tc>
        <w:tc>
          <w:tcPr>
            <w:tcW w:w="1224" w:type="dxa"/>
            <w:tcBorders>
              <w:top w:val="nil"/>
              <w:left w:val="single" w:sz="8" w:space="0" w:color="000000"/>
              <w:bottom w:val="nil"/>
              <w:right w:val="single" w:sz="8" w:space="0" w:color="000000"/>
            </w:tcBorders>
          </w:tcPr>
          <w:p w14:paraId="2D13A4E5" w14:textId="77777777" w:rsidR="00375BE5" w:rsidRDefault="00375BE5" w:rsidP="00375BE5">
            <w:pPr>
              <w:pStyle w:val="TableParagraph"/>
              <w:spacing w:line="240" w:lineRule="exact"/>
              <w:ind w:left="27"/>
              <w:rPr>
                <w:rFonts w:ascii="Calibri" w:eastAsia="Calibri" w:hAnsi="Calibri" w:cs="Calibri"/>
              </w:rPr>
            </w:pPr>
            <w:r>
              <w:rPr>
                <w:rFonts w:ascii="Calibri" w:hAnsi="Calibri"/>
              </w:rPr>
              <w:t>naïve adults</w:t>
            </w:r>
          </w:p>
        </w:tc>
        <w:tc>
          <w:tcPr>
            <w:tcW w:w="2803" w:type="dxa"/>
            <w:tcBorders>
              <w:top w:val="nil"/>
              <w:left w:val="single" w:sz="8" w:space="0" w:color="000000"/>
              <w:bottom w:val="nil"/>
              <w:right w:val="single" w:sz="8" w:space="0" w:color="000000"/>
            </w:tcBorders>
          </w:tcPr>
          <w:p w14:paraId="65A9ACBF" w14:textId="77777777" w:rsidR="00375BE5" w:rsidRDefault="00375BE5" w:rsidP="00375BE5">
            <w:pPr>
              <w:pStyle w:val="TableParagraph"/>
              <w:spacing w:line="240" w:lineRule="exact"/>
              <w:ind w:left="27"/>
              <w:rPr>
                <w:rFonts w:ascii="Calibri" w:eastAsia="Calibri" w:hAnsi="Calibri" w:cs="Calibri"/>
              </w:rPr>
            </w:pPr>
            <w:r>
              <w:rPr>
                <w:rFonts w:ascii="Calibri"/>
              </w:rPr>
              <w:t>vs.</w:t>
            </w:r>
          </w:p>
        </w:tc>
        <w:tc>
          <w:tcPr>
            <w:tcW w:w="998" w:type="dxa"/>
            <w:tcBorders>
              <w:top w:val="nil"/>
              <w:left w:val="single" w:sz="8" w:space="0" w:color="000000"/>
              <w:bottom w:val="nil"/>
              <w:right w:val="single" w:sz="8" w:space="0" w:color="000000"/>
            </w:tcBorders>
          </w:tcPr>
          <w:p w14:paraId="39550722" w14:textId="77777777" w:rsidR="00375BE5" w:rsidRDefault="00375BE5" w:rsidP="00375BE5"/>
        </w:tc>
        <w:tc>
          <w:tcPr>
            <w:tcW w:w="3545" w:type="dxa"/>
            <w:tcBorders>
              <w:top w:val="nil"/>
              <w:left w:val="single" w:sz="8" w:space="0" w:color="000000"/>
              <w:bottom w:val="nil"/>
              <w:right w:val="single" w:sz="8" w:space="0" w:color="000000"/>
            </w:tcBorders>
          </w:tcPr>
          <w:p w14:paraId="0DFF84D6" w14:textId="77777777" w:rsidR="00375BE5" w:rsidRDefault="00375BE5" w:rsidP="00375BE5"/>
        </w:tc>
      </w:tr>
      <w:tr w:rsidR="00375BE5" w14:paraId="34B8EFE1" w14:textId="77777777" w:rsidTr="00375BE5">
        <w:trPr>
          <w:trHeight w:hRule="exact" w:val="310"/>
        </w:trPr>
        <w:tc>
          <w:tcPr>
            <w:tcW w:w="1675" w:type="dxa"/>
            <w:tcBorders>
              <w:top w:val="nil"/>
              <w:left w:val="single" w:sz="8" w:space="0" w:color="000000"/>
              <w:bottom w:val="nil"/>
              <w:right w:val="single" w:sz="8" w:space="0" w:color="000000"/>
            </w:tcBorders>
          </w:tcPr>
          <w:p w14:paraId="3F783632" w14:textId="77777777" w:rsidR="00375BE5" w:rsidRDefault="00375BE5" w:rsidP="00375BE5">
            <w:pPr>
              <w:pStyle w:val="TableParagraph"/>
              <w:spacing w:line="260" w:lineRule="exact"/>
              <w:rPr>
                <w:rFonts w:ascii="Calibri" w:eastAsia="Calibri" w:hAnsi="Calibri" w:cs="Calibri"/>
              </w:rPr>
            </w:pPr>
          </w:p>
        </w:tc>
        <w:tc>
          <w:tcPr>
            <w:tcW w:w="1224" w:type="dxa"/>
            <w:tcBorders>
              <w:top w:val="nil"/>
              <w:left w:val="single" w:sz="8" w:space="0" w:color="000000"/>
              <w:bottom w:val="nil"/>
              <w:right w:val="single" w:sz="8" w:space="0" w:color="000000"/>
            </w:tcBorders>
          </w:tcPr>
          <w:p w14:paraId="01C3EA3E" w14:textId="77777777" w:rsidR="00375BE5" w:rsidRDefault="00375BE5" w:rsidP="00375BE5">
            <w:pPr>
              <w:pStyle w:val="TableParagraph"/>
              <w:spacing w:line="259" w:lineRule="exact"/>
              <w:ind w:left="27"/>
              <w:rPr>
                <w:rFonts w:ascii="Calibri" w:eastAsia="Calibri" w:hAnsi="Calibri" w:cs="Calibri"/>
              </w:rPr>
            </w:pPr>
            <w:r>
              <w:rPr>
                <w:rFonts w:ascii="Calibri"/>
              </w:rPr>
              <w:t>with OAB</w:t>
            </w:r>
          </w:p>
        </w:tc>
        <w:tc>
          <w:tcPr>
            <w:tcW w:w="2803" w:type="dxa"/>
            <w:tcBorders>
              <w:top w:val="nil"/>
              <w:left w:val="single" w:sz="8" w:space="0" w:color="000000"/>
              <w:bottom w:val="nil"/>
              <w:right w:val="single" w:sz="8" w:space="0" w:color="000000"/>
            </w:tcBorders>
          </w:tcPr>
          <w:p w14:paraId="53FE0A57" w14:textId="77777777" w:rsidR="00375BE5" w:rsidRDefault="00375BE5" w:rsidP="00375BE5">
            <w:pPr>
              <w:pStyle w:val="TableParagraph"/>
              <w:spacing w:line="259" w:lineRule="exact"/>
              <w:ind w:left="27"/>
              <w:rPr>
                <w:rFonts w:ascii="Calibri" w:eastAsia="Calibri" w:hAnsi="Calibri" w:cs="Calibri"/>
              </w:rPr>
            </w:pPr>
            <w:r>
              <w:rPr>
                <w:rFonts w:ascii="Calibri"/>
              </w:rPr>
              <w:t>Tolterodine ER 4 mg (n = 310)</w:t>
            </w:r>
          </w:p>
        </w:tc>
        <w:tc>
          <w:tcPr>
            <w:tcW w:w="998" w:type="dxa"/>
            <w:tcBorders>
              <w:top w:val="nil"/>
              <w:left w:val="single" w:sz="8" w:space="0" w:color="000000"/>
              <w:bottom w:val="nil"/>
              <w:right w:val="single" w:sz="8" w:space="0" w:color="000000"/>
            </w:tcBorders>
          </w:tcPr>
          <w:p w14:paraId="53DF7FD4" w14:textId="77777777" w:rsidR="00375BE5" w:rsidRDefault="00375BE5" w:rsidP="00375BE5">
            <w:pPr>
              <w:pStyle w:val="TableParagraph"/>
              <w:spacing w:line="259" w:lineRule="exact"/>
              <w:ind w:left="27"/>
              <w:rPr>
                <w:rFonts w:ascii="Calibri" w:eastAsia="Calibri" w:hAnsi="Calibri" w:cs="Calibri"/>
              </w:rPr>
            </w:pPr>
            <w:r>
              <w:rPr>
                <w:rFonts w:ascii="Calibri"/>
              </w:rPr>
              <w:t>Female:</w:t>
            </w:r>
          </w:p>
        </w:tc>
        <w:tc>
          <w:tcPr>
            <w:tcW w:w="3545" w:type="dxa"/>
            <w:tcBorders>
              <w:top w:val="nil"/>
              <w:left w:val="single" w:sz="8" w:space="0" w:color="000000"/>
              <w:bottom w:val="nil"/>
              <w:right w:val="single" w:sz="8" w:space="0" w:color="000000"/>
            </w:tcBorders>
          </w:tcPr>
          <w:p w14:paraId="4037B8CA" w14:textId="77777777" w:rsidR="00375BE5" w:rsidRDefault="00375BE5" w:rsidP="00375BE5">
            <w:pPr>
              <w:pStyle w:val="TableParagraph"/>
              <w:spacing w:before="29"/>
              <w:ind w:left="27"/>
              <w:rPr>
                <w:rFonts w:ascii="Calibri" w:eastAsia="Calibri" w:hAnsi="Calibri" w:cs="Calibri"/>
              </w:rPr>
            </w:pPr>
            <w:r>
              <w:rPr>
                <w:rFonts w:ascii="Calibri"/>
              </w:rPr>
              <w:t>Duration of OAB symptoms, months:</w:t>
            </w:r>
          </w:p>
        </w:tc>
      </w:tr>
      <w:tr w:rsidR="00375BE5" w14:paraId="596CEDAD" w14:textId="77777777" w:rsidTr="00375BE5">
        <w:trPr>
          <w:trHeight w:hRule="exact" w:val="290"/>
        </w:trPr>
        <w:tc>
          <w:tcPr>
            <w:tcW w:w="1675" w:type="dxa"/>
            <w:tcBorders>
              <w:top w:val="nil"/>
              <w:left w:val="single" w:sz="8" w:space="0" w:color="000000"/>
              <w:bottom w:val="nil"/>
              <w:right w:val="single" w:sz="8" w:space="0" w:color="000000"/>
            </w:tcBorders>
          </w:tcPr>
          <w:p w14:paraId="35D7640E" w14:textId="77777777" w:rsidR="00375BE5" w:rsidRDefault="00375BE5" w:rsidP="00375BE5">
            <w:pPr>
              <w:pStyle w:val="TableParagraph"/>
              <w:spacing w:line="240" w:lineRule="exact"/>
              <w:ind w:left="27"/>
              <w:rPr>
                <w:rFonts w:ascii="Calibri" w:eastAsia="Calibri" w:hAnsi="Calibri" w:cs="Calibri"/>
              </w:rPr>
            </w:pPr>
            <w:r>
              <w:rPr>
                <w:rFonts w:ascii="Calibri"/>
              </w:rPr>
              <w:t>Herschorn et al.,</w:t>
            </w:r>
          </w:p>
        </w:tc>
        <w:tc>
          <w:tcPr>
            <w:tcW w:w="1224" w:type="dxa"/>
            <w:tcBorders>
              <w:top w:val="nil"/>
              <w:left w:val="single" w:sz="8" w:space="0" w:color="000000"/>
              <w:bottom w:val="nil"/>
              <w:right w:val="single" w:sz="8" w:space="0" w:color="000000"/>
            </w:tcBorders>
          </w:tcPr>
          <w:p w14:paraId="23263458" w14:textId="77777777" w:rsidR="00375BE5" w:rsidRDefault="00375BE5" w:rsidP="00375BE5">
            <w:pPr>
              <w:pStyle w:val="TableParagraph"/>
              <w:spacing w:line="240" w:lineRule="exact"/>
              <w:ind w:left="27"/>
              <w:rPr>
                <w:rFonts w:ascii="Calibri" w:eastAsia="Calibri" w:hAnsi="Calibri" w:cs="Calibri"/>
              </w:rPr>
            </w:pPr>
            <w:r>
              <w:rPr>
                <w:rFonts w:ascii="Calibri" w:eastAsia="Calibri" w:hAnsi="Calibri" w:cs="Calibri"/>
              </w:rPr>
              <w:t>for</w:t>
            </w:r>
            <w:r>
              <w:rPr>
                <w:rFonts w:ascii="Calibri" w:eastAsia="Calibri" w:hAnsi="Calibri" w:cs="Calibri"/>
                <w:spacing w:val="1"/>
              </w:rPr>
              <w:t xml:space="preserve"> </w:t>
            </w:r>
            <w:r>
              <w:rPr>
                <w:rFonts w:ascii="Calibri" w:eastAsia="Calibri" w:hAnsi="Calibri" w:cs="Calibri"/>
              </w:rPr>
              <w:t>≥3</w:t>
            </w:r>
          </w:p>
        </w:tc>
        <w:tc>
          <w:tcPr>
            <w:tcW w:w="2803" w:type="dxa"/>
            <w:tcBorders>
              <w:top w:val="nil"/>
              <w:left w:val="single" w:sz="8" w:space="0" w:color="000000"/>
              <w:bottom w:val="nil"/>
              <w:right w:val="single" w:sz="8" w:space="0" w:color="000000"/>
            </w:tcBorders>
          </w:tcPr>
          <w:p w14:paraId="0BB2E3D9" w14:textId="77777777" w:rsidR="00375BE5" w:rsidRDefault="00375BE5" w:rsidP="00375BE5"/>
        </w:tc>
        <w:tc>
          <w:tcPr>
            <w:tcW w:w="998" w:type="dxa"/>
            <w:tcBorders>
              <w:top w:val="nil"/>
              <w:left w:val="single" w:sz="8" w:space="0" w:color="000000"/>
              <w:bottom w:val="nil"/>
              <w:right w:val="single" w:sz="8" w:space="0" w:color="000000"/>
            </w:tcBorders>
          </w:tcPr>
          <w:p w14:paraId="68DBA112" w14:textId="77777777" w:rsidR="00375BE5" w:rsidRDefault="00375BE5" w:rsidP="00375BE5">
            <w:pPr>
              <w:pStyle w:val="TableParagraph"/>
              <w:spacing w:line="240" w:lineRule="exact"/>
              <w:ind w:left="27"/>
              <w:rPr>
                <w:rFonts w:ascii="Calibri" w:eastAsia="Calibri" w:hAnsi="Calibri" w:cs="Calibri"/>
              </w:rPr>
            </w:pPr>
            <w:r>
              <w:rPr>
                <w:rFonts w:ascii="Calibri"/>
              </w:rPr>
              <w:t>73.2%</w:t>
            </w:r>
          </w:p>
        </w:tc>
        <w:tc>
          <w:tcPr>
            <w:tcW w:w="3545" w:type="dxa"/>
            <w:tcBorders>
              <w:top w:val="nil"/>
              <w:left w:val="single" w:sz="8" w:space="0" w:color="000000"/>
              <w:bottom w:val="nil"/>
              <w:right w:val="single" w:sz="8" w:space="0" w:color="000000"/>
            </w:tcBorders>
          </w:tcPr>
          <w:p w14:paraId="4CBF13F1" w14:textId="77777777" w:rsidR="00375BE5" w:rsidRDefault="00375BE5" w:rsidP="00375BE5">
            <w:pPr>
              <w:pStyle w:val="TableParagraph"/>
              <w:spacing w:before="10"/>
              <w:ind w:left="27"/>
              <w:rPr>
                <w:rFonts w:ascii="Calibri" w:eastAsia="Calibri" w:hAnsi="Calibri" w:cs="Calibri"/>
              </w:rPr>
            </w:pPr>
            <w:r>
              <w:rPr>
                <w:rFonts w:ascii="Calibri"/>
              </w:rPr>
              <w:t>77.3</w:t>
            </w:r>
          </w:p>
        </w:tc>
      </w:tr>
      <w:tr w:rsidR="00375BE5" w14:paraId="2AA31F86" w14:textId="77777777" w:rsidTr="00375BE5">
        <w:trPr>
          <w:trHeight w:hRule="exact" w:val="271"/>
        </w:trPr>
        <w:tc>
          <w:tcPr>
            <w:tcW w:w="1675" w:type="dxa"/>
            <w:tcBorders>
              <w:top w:val="nil"/>
              <w:left w:val="single" w:sz="8" w:space="0" w:color="000000"/>
              <w:bottom w:val="nil"/>
              <w:right w:val="single" w:sz="8" w:space="0" w:color="000000"/>
            </w:tcBorders>
          </w:tcPr>
          <w:p w14:paraId="42E6D99E" w14:textId="77777777" w:rsidR="00375BE5" w:rsidRDefault="00375BE5" w:rsidP="00375BE5">
            <w:pPr>
              <w:pStyle w:val="TableParagraph"/>
              <w:spacing w:line="260" w:lineRule="exact"/>
              <w:ind w:left="27"/>
              <w:rPr>
                <w:rFonts w:ascii="Calibri" w:eastAsia="Calibri" w:hAnsi="Calibri" w:cs="Calibri"/>
              </w:rPr>
            </w:pPr>
            <w:r>
              <w:rPr>
                <w:rFonts w:ascii="Calibri"/>
              </w:rPr>
              <w:t xml:space="preserve">2018 </w:t>
            </w:r>
            <w:r>
              <w:rPr>
                <w:rFonts w:ascii="Calibri"/>
              </w:rPr>
              <w:fldChar w:fldCharType="begin">
                <w:fldData xml:space="preserve">PEVuZE5vdGU+PENpdGU+PEF1dGhvcj5IZXJzY2hvcm48L0F1dGhvcj48WWVhcj4yMDE4PC9ZZWFy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</w:fldData>
              </w:fldChar>
            </w:r>
            <w:r>
              <w:rPr>
                <w:rFonts w:ascii="Calibri"/>
              </w:rPr>
              <w:instrText xml:space="preserve"> ADDIN EN.CITE </w:instrText>
            </w:r>
            <w:r>
              <w:rPr>
                <w:rFonts w:ascii="Calibri"/>
              </w:rPr>
              <w:fldChar w:fldCharType="begin">
                <w:fldData xml:space="preserve">PEVuZE5vdGU+PENpdGU+PEF1dGhvcj5IZXJzY2hvcm48L0F1dGhvcj48WWVhcj4yMDE4PC9ZZWFy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</w:fldData>
              </w:fldChar>
            </w:r>
            <w:r>
              <w:rPr>
                <w:rFonts w:ascii="Calibri"/>
              </w:rPr>
              <w:instrText xml:space="preserve"> ADDIN EN.CITE.DATA </w:instrText>
            </w:r>
            <w:r>
              <w:rPr>
                <w:rFonts w:ascii="Calibri"/>
              </w:rPr>
            </w:r>
            <w:r>
              <w:rPr>
                <w:rFonts w:ascii="Calibri"/>
              </w:rPr>
              <w:fldChar w:fldCharType="end"/>
            </w:r>
            <w:r>
              <w:rPr>
                <w:rFonts w:ascii="Calibri"/>
              </w:rPr>
            </w:r>
            <w:r>
              <w:rPr>
                <w:rFonts w:ascii="Calibri"/>
              </w:rPr>
              <w:fldChar w:fldCharType="separate"/>
            </w:r>
            <w:r>
              <w:rPr>
                <w:rFonts w:ascii="Calibri"/>
                <w:noProof/>
              </w:rPr>
              <w:t>[18]</w:t>
            </w:r>
            <w:r>
              <w:rPr>
                <w:rFonts w:ascii="Calibri"/>
              </w:rPr>
              <w:fldChar w:fldCharType="end"/>
            </w:r>
          </w:p>
        </w:tc>
        <w:tc>
          <w:tcPr>
            <w:tcW w:w="1224" w:type="dxa"/>
            <w:vMerge w:val="restart"/>
            <w:tcBorders>
              <w:top w:val="nil"/>
              <w:left w:val="single" w:sz="8" w:space="0" w:color="000000"/>
              <w:right w:val="single" w:sz="8" w:space="0" w:color="000000"/>
            </w:tcBorders>
          </w:tcPr>
          <w:p w14:paraId="2D375F16" w14:textId="77777777" w:rsidR="00375BE5" w:rsidRDefault="00375BE5" w:rsidP="00375BE5">
            <w:pPr>
              <w:pStyle w:val="TableParagraph"/>
              <w:spacing w:line="240" w:lineRule="exact"/>
              <w:ind w:left="27"/>
              <w:rPr>
                <w:rFonts w:ascii="Calibri" w:eastAsia="Calibri" w:hAnsi="Calibri" w:cs="Calibri"/>
              </w:rPr>
            </w:pPr>
            <w:r>
              <w:rPr>
                <w:rFonts w:ascii="Calibri"/>
              </w:rPr>
              <w:t>months</w:t>
            </w:r>
          </w:p>
        </w:tc>
        <w:tc>
          <w:tcPr>
            <w:tcW w:w="2803" w:type="dxa"/>
            <w:tcBorders>
              <w:top w:val="nil"/>
              <w:left w:val="single" w:sz="8" w:space="0" w:color="000000"/>
              <w:bottom w:val="nil"/>
              <w:right w:val="single" w:sz="8" w:space="0" w:color="000000"/>
            </w:tcBorders>
          </w:tcPr>
          <w:p w14:paraId="40479CEB" w14:textId="77777777" w:rsidR="00375BE5" w:rsidRDefault="00375BE5" w:rsidP="00375BE5">
            <w:pPr>
              <w:pStyle w:val="TableParagraph"/>
              <w:spacing w:line="240" w:lineRule="exact"/>
              <w:ind w:left="27"/>
              <w:rPr>
                <w:rFonts w:ascii="Calibri" w:eastAsia="Calibri" w:hAnsi="Calibri" w:cs="Calibri"/>
              </w:rPr>
            </w:pPr>
            <w:r>
              <w:rPr>
                <w:rFonts w:ascii="Calibri"/>
              </w:rPr>
              <w:t>Duration: 18 weeks</w:t>
            </w:r>
          </w:p>
        </w:tc>
        <w:tc>
          <w:tcPr>
            <w:tcW w:w="998" w:type="dxa"/>
            <w:tcBorders>
              <w:top w:val="nil"/>
              <w:left w:val="single" w:sz="8" w:space="0" w:color="000000"/>
              <w:bottom w:val="nil"/>
              <w:right w:val="single" w:sz="8" w:space="0" w:color="000000"/>
            </w:tcBorders>
          </w:tcPr>
          <w:p w14:paraId="165BB99E" w14:textId="77777777" w:rsidR="00375BE5" w:rsidRDefault="00375BE5" w:rsidP="00375BE5"/>
        </w:tc>
        <w:tc>
          <w:tcPr>
            <w:tcW w:w="3545" w:type="dxa"/>
            <w:tcBorders>
              <w:top w:val="nil"/>
              <w:left w:val="single" w:sz="8" w:space="0" w:color="000000"/>
              <w:bottom w:val="nil"/>
              <w:right w:val="single" w:sz="8" w:space="0" w:color="000000"/>
            </w:tcBorders>
          </w:tcPr>
          <w:p w14:paraId="57EC987F" w14:textId="77777777" w:rsidR="00375BE5" w:rsidRDefault="00375BE5" w:rsidP="00375BE5"/>
        </w:tc>
      </w:tr>
      <w:tr w:rsidR="00375BE5" w14:paraId="25BD3D17" w14:textId="77777777" w:rsidTr="00375BE5">
        <w:trPr>
          <w:trHeight w:hRule="exact" w:val="310"/>
        </w:trPr>
        <w:tc>
          <w:tcPr>
            <w:tcW w:w="1675" w:type="dxa"/>
            <w:tcBorders>
              <w:top w:val="nil"/>
              <w:left w:val="single" w:sz="8" w:space="0" w:color="000000"/>
              <w:bottom w:val="nil"/>
              <w:right w:val="single" w:sz="8" w:space="0" w:color="000000"/>
            </w:tcBorders>
          </w:tcPr>
          <w:p w14:paraId="4EFD13EC" w14:textId="77777777" w:rsidR="00375BE5" w:rsidRDefault="00375BE5" w:rsidP="00375BE5">
            <w:pPr>
              <w:pStyle w:val="TableParagraph"/>
              <w:spacing w:line="260" w:lineRule="exact"/>
              <w:ind w:left="27"/>
              <w:rPr>
                <w:rFonts w:ascii="Calibri" w:eastAsia="Calibri" w:hAnsi="Calibri" w:cs="Calibri"/>
              </w:rPr>
            </w:pPr>
          </w:p>
        </w:tc>
        <w:tc>
          <w:tcPr>
            <w:tcW w:w="1224" w:type="dxa"/>
            <w:vMerge/>
            <w:tcBorders>
              <w:left w:val="single" w:sz="8" w:space="0" w:color="000000"/>
              <w:right w:val="single" w:sz="8" w:space="0" w:color="000000"/>
            </w:tcBorders>
          </w:tcPr>
          <w:p w14:paraId="5DF22012" w14:textId="77777777" w:rsidR="00375BE5" w:rsidRDefault="00375BE5" w:rsidP="00375BE5"/>
        </w:tc>
        <w:tc>
          <w:tcPr>
            <w:tcW w:w="2803" w:type="dxa"/>
            <w:tcBorders>
              <w:top w:val="nil"/>
              <w:left w:val="single" w:sz="8" w:space="0" w:color="000000"/>
              <w:bottom w:val="nil"/>
              <w:right w:val="single" w:sz="8" w:space="0" w:color="000000"/>
            </w:tcBorders>
          </w:tcPr>
          <w:p w14:paraId="2CC53C7D" w14:textId="77777777" w:rsidR="00375BE5" w:rsidRDefault="00375BE5" w:rsidP="00375BE5">
            <w:pPr>
              <w:pStyle w:val="TableParagraph"/>
              <w:spacing w:line="259" w:lineRule="exact"/>
              <w:ind w:left="27"/>
              <w:rPr>
                <w:rFonts w:ascii="Calibri" w:eastAsia="Calibri" w:hAnsi="Calibri" w:cs="Calibri"/>
              </w:rPr>
            </w:pPr>
            <w:r>
              <w:rPr>
                <w:rFonts w:ascii="Calibri"/>
              </w:rPr>
              <w:t>(crossover: 8 weeks first</w:t>
            </w:r>
          </w:p>
        </w:tc>
        <w:tc>
          <w:tcPr>
            <w:tcW w:w="998" w:type="dxa"/>
            <w:tcBorders>
              <w:top w:val="nil"/>
              <w:left w:val="single" w:sz="8" w:space="0" w:color="000000"/>
              <w:bottom w:val="nil"/>
              <w:right w:val="single" w:sz="8" w:space="0" w:color="000000"/>
            </w:tcBorders>
          </w:tcPr>
          <w:p w14:paraId="25AE5B1B" w14:textId="77777777" w:rsidR="00375BE5" w:rsidRDefault="00375BE5" w:rsidP="00375BE5">
            <w:pPr>
              <w:pStyle w:val="TableParagraph"/>
              <w:spacing w:line="259" w:lineRule="exact"/>
              <w:ind w:left="27"/>
              <w:rPr>
                <w:rFonts w:ascii="Calibri" w:eastAsia="Calibri" w:hAnsi="Calibri" w:cs="Calibri"/>
              </w:rPr>
            </w:pPr>
            <w:r>
              <w:rPr>
                <w:rFonts w:ascii="Calibri"/>
              </w:rPr>
              <w:t>Race:</w:t>
            </w:r>
          </w:p>
        </w:tc>
        <w:tc>
          <w:tcPr>
            <w:tcW w:w="3545" w:type="dxa"/>
            <w:tcBorders>
              <w:top w:val="nil"/>
              <w:left w:val="single" w:sz="8" w:space="0" w:color="000000"/>
              <w:bottom w:val="nil"/>
              <w:right w:val="single" w:sz="8" w:space="0" w:color="000000"/>
            </w:tcBorders>
          </w:tcPr>
          <w:p w14:paraId="2CE9F087" w14:textId="77777777" w:rsidR="00375BE5" w:rsidRDefault="00375BE5" w:rsidP="00375BE5">
            <w:pPr>
              <w:pStyle w:val="TableParagraph"/>
              <w:spacing w:before="29"/>
              <w:ind w:left="27"/>
              <w:rPr>
                <w:rFonts w:ascii="Calibri" w:eastAsia="Calibri" w:hAnsi="Calibri" w:cs="Calibri"/>
              </w:rPr>
            </w:pPr>
            <w:r>
              <w:rPr>
                <w:rFonts w:ascii="Calibri"/>
              </w:rPr>
              <w:t>Previous OAB drug therapy, %: 0%</w:t>
            </w:r>
          </w:p>
        </w:tc>
      </w:tr>
      <w:tr w:rsidR="00375BE5" w14:paraId="04453221" w14:textId="77777777" w:rsidTr="00375BE5">
        <w:trPr>
          <w:trHeight w:hRule="exact" w:val="271"/>
        </w:trPr>
        <w:tc>
          <w:tcPr>
            <w:tcW w:w="1675" w:type="dxa"/>
            <w:tcBorders>
              <w:top w:val="nil"/>
              <w:left w:val="single" w:sz="8" w:space="0" w:color="000000"/>
              <w:bottom w:val="nil"/>
              <w:right w:val="single" w:sz="8" w:space="0" w:color="000000"/>
            </w:tcBorders>
          </w:tcPr>
          <w:p w14:paraId="67DD7139" w14:textId="77777777" w:rsidR="00375BE5" w:rsidRDefault="00375BE5" w:rsidP="00375BE5">
            <w:pPr>
              <w:pStyle w:val="TableParagraph"/>
              <w:spacing w:line="240" w:lineRule="exact"/>
              <w:rPr>
                <w:rFonts w:ascii="Calibri" w:eastAsia="Calibri" w:hAnsi="Calibri" w:cs="Calibri"/>
              </w:rPr>
            </w:pPr>
          </w:p>
        </w:tc>
        <w:tc>
          <w:tcPr>
            <w:tcW w:w="1224" w:type="dxa"/>
            <w:vMerge/>
            <w:tcBorders>
              <w:left w:val="single" w:sz="8" w:space="0" w:color="000000"/>
              <w:right w:val="single" w:sz="8" w:space="0" w:color="000000"/>
            </w:tcBorders>
          </w:tcPr>
          <w:p w14:paraId="354D77B1" w14:textId="77777777" w:rsidR="00375BE5" w:rsidRDefault="00375BE5" w:rsidP="00375BE5"/>
        </w:tc>
        <w:tc>
          <w:tcPr>
            <w:tcW w:w="2803" w:type="dxa"/>
            <w:tcBorders>
              <w:top w:val="nil"/>
              <w:left w:val="single" w:sz="8" w:space="0" w:color="000000"/>
              <w:bottom w:val="nil"/>
              <w:right w:val="single" w:sz="8" w:space="0" w:color="000000"/>
            </w:tcBorders>
          </w:tcPr>
          <w:p w14:paraId="77F58EEC" w14:textId="77777777" w:rsidR="00375BE5" w:rsidRDefault="00375BE5" w:rsidP="00375BE5">
            <w:pPr>
              <w:pStyle w:val="TableParagraph"/>
              <w:spacing w:line="240" w:lineRule="exact"/>
              <w:ind w:left="27"/>
              <w:rPr>
                <w:rFonts w:ascii="Calibri" w:eastAsia="Calibri" w:hAnsi="Calibri" w:cs="Calibri"/>
              </w:rPr>
            </w:pPr>
            <w:r>
              <w:rPr>
                <w:rFonts w:ascii="Calibri"/>
              </w:rPr>
              <w:t>treatment, 2 weeks washout,</w:t>
            </w:r>
          </w:p>
        </w:tc>
        <w:tc>
          <w:tcPr>
            <w:tcW w:w="998" w:type="dxa"/>
            <w:tcBorders>
              <w:top w:val="nil"/>
              <w:left w:val="single" w:sz="8" w:space="0" w:color="000000"/>
              <w:bottom w:val="nil"/>
              <w:right w:val="single" w:sz="8" w:space="0" w:color="000000"/>
            </w:tcBorders>
          </w:tcPr>
          <w:p w14:paraId="2278FAD5" w14:textId="77777777" w:rsidR="00375BE5" w:rsidRDefault="00375BE5" w:rsidP="00375BE5">
            <w:pPr>
              <w:pStyle w:val="TableParagraph"/>
              <w:spacing w:line="240" w:lineRule="exact"/>
              <w:ind w:left="27"/>
              <w:rPr>
                <w:rFonts w:ascii="Calibri" w:eastAsia="Calibri" w:hAnsi="Calibri" w:cs="Calibri"/>
              </w:rPr>
            </w:pPr>
            <w:r>
              <w:rPr>
                <w:rFonts w:ascii="Calibri"/>
              </w:rPr>
              <w:t>White:</w:t>
            </w:r>
          </w:p>
        </w:tc>
        <w:tc>
          <w:tcPr>
            <w:tcW w:w="3545" w:type="dxa"/>
            <w:tcBorders>
              <w:top w:val="nil"/>
              <w:left w:val="single" w:sz="8" w:space="0" w:color="000000"/>
              <w:bottom w:val="nil"/>
              <w:right w:val="single" w:sz="8" w:space="0" w:color="000000"/>
            </w:tcBorders>
          </w:tcPr>
          <w:p w14:paraId="163B840A" w14:textId="77777777" w:rsidR="00375BE5" w:rsidRDefault="00375BE5" w:rsidP="00375BE5"/>
        </w:tc>
      </w:tr>
      <w:tr w:rsidR="00375BE5" w14:paraId="14D0F0B0" w14:textId="77777777" w:rsidTr="00375BE5">
        <w:trPr>
          <w:trHeight w:hRule="exact" w:val="310"/>
        </w:trPr>
        <w:tc>
          <w:tcPr>
            <w:tcW w:w="1675" w:type="dxa"/>
            <w:tcBorders>
              <w:top w:val="nil"/>
              <w:left w:val="single" w:sz="8" w:space="0" w:color="000000"/>
              <w:bottom w:val="nil"/>
              <w:right w:val="single" w:sz="8" w:space="0" w:color="000000"/>
            </w:tcBorders>
          </w:tcPr>
          <w:p w14:paraId="6DA0BBD5" w14:textId="77777777" w:rsidR="00375BE5" w:rsidRDefault="00375BE5" w:rsidP="00375BE5"/>
        </w:tc>
        <w:tc>
          <w:tcPr>
            <w:tcW w:w="1224" w:type="dxa"/>
            <w:vMerge/>
            <w:tcBorders>
              <w:left w:val="single" w:sz="8" w:space="0" w:color="000000"/>
              <w:right w:val="single" w:sz="8" w:space="0" w:color="000000"/>
            </w:tcBorders>
          </w:tcPr>
          <w:p w14:paraId="4A52BBC9" w14:textId="77777777" w:rsidR="00375BE5" w:rsidRDefault="00375BE5" w:rsidP="00375BE5"/>
        </w:tc>
        <w:tc>
          <w:tcPr>
            <w:tcW w:w="2803" w:type="dxa"/>
            <w:vMerge w:val="restart"/>
            <w:tcBorders>
              <w:top w:val="nil"/>
              <w:left w:val="single" w:sz="8" w:space="0" w:color="000000"/>
              <w:right w:val="single" w:sz="8" w:space="0" w:color="000000"/>
            </w:tcBorders>
          </w:tcPr>
          <w:p w14:paraId="62FAECF4" w14:textId="77777777" w:rsidR="00375BE5" w:rsidRDefault="00375BE5" w:rsidP="00375BE5">
            <w:pPr>
              <w:pStyle w:val="TableParagraph"/>
              <w:spacing w:line="259" w:lineRule="exact"/>
              <w:ind w:left="27"/>
              <w:rPr>
                <w:rFonts w:ascii="Calibri" w:eastAsia="Calibri" w:hAnsi="Calibri" w:cs="Calibri"/>
              </w:rPr>
            </w:pPr>
            <w:r>
              <w:rPr>
                <w:rFonts w:ascii="Calibri"/>
              </w:rPr>
              <w:t>8 weeks second treatment)</w:t>
            </w:r>
          </w:p>
        </w:tc>
        <w:tc>
          <w:tcPr>
            <w:tcW w:w="998" w:type="dxa"/>
            <w:tcBorders>
              <w:top w:val="nil"/>
              <w:left w:val="single" w:sz="8" w:space="0" w:color="000000"/>
              <w:bottom w:val="nil"/>
              <w:right w:val="single" w:sz="8" w:space="0" w:color="000000"/>
            </w:tcBorders>
          </w:tcPr>
          <w:p w14:paraId="4F612BCD" w14:textId="77777777" w:rsidR="00375BE5" w:rsidRDefault="00375BE5" w:rsidP="00375BE5">
            <w:pPr>
              <w:pStyle w:val="TableParagraph"/>
              <w:spacing w:line="259" w:lineRule="exact"/>
              <w:ind w:left="27"/>
              <w:rPr>
                <w:rFonts w:ascii="Calibri" w:eastAsia="Calibri" w:hAnsi="Calibri" w:cs="Calibri"/>
              </w:rPr>
            </w:pPr>
            <w:r>
              <w:rPr>
                <w:rFonts w:ascii="Calibri"/>
              </w:rPr>
              <w:t>80.2%</w:t>
            </w:r>
          </w:p>
        </w:tc>
        <w:tc>
          <w:tcPr>
            <w:tcW w:w="3545" w:type="dxa"/>
            <w:tcBorders>
              <w:top w:val="nil"/>
              <w:left w:val="single" w:sz="8" w:space="0" w:color="000000"/>
              <w:bottom w:val="nil"/>
              <w:right w:val="single" w:sz="8" w:space="0" w:color="000000"/>
            </w:tcBorders>
          </w:tcPr>
          <w:p w14:paraId="5DDA252C" w14:textId="77777777" w:rsidR="00375BE5" w:rsidRDefault="00375BE5" w:rsidP="00375BE5">
            <w:pPr>
              <w:pStyle w:val="TableParagraph"/>
              <w:spacing w:before="29"/>
              <w:ind w:left="27"/>
              <w:rPr>
                <w:rFonts w:ascii="Calibri" w:eastAsia="Calibri" w:hAnsi="Calibri" w:cs="Calibri"/>
              </w:rPr>
            </w:pPr>
            <w:r>
              <w:rPr>
                <w:rFonts w:ascii="Calibri"/>
              </w:rPr>
              <w:t>Type of OAB, %:</w:t>
            </w:r>
          </w:p>
        </w:tc>
      </w:tr>
      <w:tr w:rsidR="00375BE5" w14:paraId="4868E551" w14:textId="77777777" w:rsidTr="00375BE5">
        <w:trPr>
          <w:trHeight w:hRule="exact" w:val="290"/>
        </w:trPr>
        <w:tc>
          <w:tcPr>
            <w:tcW w:w="1675" w:type="dxa"/>
            <w:tcBorders>
              <w:top w:val="nil"/>
              <w:left w:val="single" w:sz="8" w:space="0" w:color="000000"/>
              <w:bottom w:val="nil"/>
              <w:right w:val="single" w:sz="8" w:space="0" w:color="000000"/>
            </w:tcBorders>
          </w:tcPr>
          <w:p w14:paraId="2EAE5266" w14:textId="77777777" w:rsidR="00375BE5" w:rsidRDefault="00375BE5" w:rsidP="00375BE5">
            <w:pPr>
              <w:pStyle w:val="TableParagraph"/>
              <w:spacing w:line="240" w:lineRule="exact"/>
              <w:ind w:left="27"/>
              <w:rPr>
                <w:rFonts w:ascii="Calibri" w:eastAsia="Calibri" w:hAnsi="Calibri" w:cs="Calibri"/>
              </w:rPr>
            </w:pPr>
            <w:r>
              <w:rPr>
                <w:rFonts w:ascii="Calibri"/>
              </w:rPr>
              <w:t>N = 358</w:t>
            </w:r>
          </w:p>
        </w:tc>
        <w:tc>
          <w:tcPr>
            <w:tcW w:w="1224" w:type="dxa"/>
            <w:vMerge/>
            <w:tcBorders>
              <w:left w:val="single" w:sz="8" w:space="0" w:color="000000"/>
              <w:right w:val="single" w:sz="8" w:space="0" w:color="000000"/>
            </w:tcBorders>
          </w:tcPr>
          <w:p w14:paraId="709BF150" w14:textId="77777777" w:rsidR="00375BE5" w:rsidRDefault="00375BE5" w:rsidP="00375BE5"/>
        </w:tc>
        <w:tc>
          <w:tcPr>
            <w:tcW w:w="2803" w:type="dxa"/>
            <w:vMerge/>
            <w:tcBorders>
              <w:left w:val="single" w:sz="8" w:space="0" w:color="000000"/>
              <w:right w:val="single" w:sz="8" w:space="0" w:color="000000"/>
            </w:tcBorders>
          </w:tcPr>
          <w:p w14:paraId="2985773C" w14:textId="77777777" w:rsidR="00375BE5" w:rsidRDefault="00375BE5" w:rsidP="00375BE5"/>
        </w:tc>
        <w:tc>
          <w:tcPr>
            <w:tcW w:w="998" w:type="dxa"/>
            <w:tcBorders>
              <w:top w:val="nil"/>
              <w:left w:val="single" w:sz="8" w:space="0" w:color="000000"/>
              <w:bottom w:val="nil"/>
              <w:right w:val="single" w:sz="8" w:space="0" w:color="000000"/>
            </w:tcBorders>
          </w:tcPr>
          <w:p w14:paraId="003C054E" w14:textId="77777777" w:rsidR="00375BE5" w:rsidRDefault="00375BE5" w:rsidP="00375BE5">
            <w:pPr>
              <w:pStyle w:val="TableParagraph"/>
              <w:spacing w:line="240" w:lineRule="exact"/>
              <w:ind w:left="27"/>
              <w:rPr>
                <w:rFonts w:ascii="Calibri" w:eastAsia="Calibri" w:hAnsi="Calibri" w:cs="Calibri"/>
              </w:rPr>
            </w:pPr>
            <w:r>
              <w:rPr>
                <w:rFonts w:ascii="Calibri"/>
              </w:rPr>
              <w:t>Black:</w:t>
            </w:r>
          </w:p>
        </w:tc>
        <w:tc>
          <w:tcPr>
            <w:tcW w:w="3545" w:type="dxa"/>
            <w:tcBorders>
              <w:top w:val="nil"/>
              <w:left w:val="single" w:sz="8" w:space="0" w:color="000000"/>
              <w:bottom w:val="nil"/>
              <w:right w:val="single" w:sz="8" w:space="0" w:color="000000"/>
            </w:tcBorders>
          </w:tcPr>
          <w:p w14:paraId="19A41FE9" w14:textId="77777777" w:rsidR="00375BE5" w:rsidRDefault="00375BE5" w:rsidP="00375BE5">
            <w:pPr>
              <w:pStyle w:val="TableParagraph"/>
              <w:spacing w:before="10"/>
              <w:ind w:left="27"/>
              <w:rPr>
                <w:rFonts w:ascii="Calibri" w:eastAsia="Calibri" w:hAnsi="Calibri" w:cs="Calibri"/>
              </w:rPr>
            </w:pPr>
            <w:r>
              <w:rPr>
                <w:rFonts w:ascii="Calibri" w:eastAsia="Calibri" w:hAnsi="Calibri" w:cs="Calibri"/>
              </w:rPr>
              <w:t>‐Urgency incontinence: 40.8%</w:t>
            </w:r>
          </w:p>
        </w:tc>
      </w:tr>
      <w:tr w:rsidR="00375BE5" w14:paraId="4D78C77C" w14:textId="77777777" w:rsidTr="00375BE5">
        <w:trPr>
          <w:trHeight w:hRule="exact" w:val="290"/>
        </w:trPr>
        <w:tc>
          <w:tcPr>
            <w:tcW w:w="1675" w:type="dxa"/>
            <w:tcBorders>
              <w:top w:val="nil"/>
              <w:left w:val="single" w:sz="8" w:space="0" w:color="000000"/>
              <w:bottom w:val="nil"/>
              <w:right w:val="single" w:sz="8" w:space="0" w:color="000000"/>
            </w:tcBorders>
          </w:tcPr>
          <w:p w14:paraId="7B323B0E" w14:textId="77777777" w:rsidR="00375BE5" w:rsidRDefault="00375BE5" w:rsidP="00375BE5"/>
        </w:tc>
        <w:tc>
          <w:tcPr>
            <w:tcW w:w="1224" w:type="dxa"/>
            <w:vMerge/>
            <w:tcBorders>
              <w:left w:val="single" w:sz="8" w:space="0" w:color="000000"/>
              <w:right w:val="single" w:sz="8" w:space="0" w:color="000000"/>
            </w:tcBorders>
          </w:tcPr>
          <w:p w14:paraId="51108A50" w14:textId="77777777" w:rsidR="00375BE5" w:rsidRDefault="00375BE5" w:rsidP="00375BE5"/>
        </w:tc>
        <w:tc>
          <w:tcPr>
            <w:tcW w:w="2803" w:type="dxa"/>
            <w:vMerge/>
            <w:tcBorders>
              <w:left w:val="single" w:sz="8" w:space="0" w:color="000000"/>
              <w:right w:val="single" w:sz="8" w:space="0" w:color="000000"/>
            </w:tcBorders>
          </w:tcPr>
          <w:p w14:paraId="0296ED37" w14:textId="77777777" w:rsidR="00375BE5" w:rsidRDefault="00375BE5" w:rsidP="00375BE5"/>
        </w:tc>
        <w:tc>
          <w:tcPr>
            <w:tcW w:w="998" w:type="dxa"/>
            <w:tcBorders>
              <w:top w:val="nil"/>
              <w:left w:val="single" w:sz="8" w:space="0" w:color="000000"/>
              <w:bottom w:val="nil"/>
              <w:right w:val="single" w:sz="8" w:space="0" w:color="000000"/>
            </w:tcBorders>
          </w:tcPr>
          <w:p w14:paraId="73171BC3" w14:textId="77777777" w:rsidR="00375BE5" w:rsidRDefault="00375BE5" w:rsidP="00375BE5">
            <w:pPr>
              <w:pStyle w:val="TableParagraph"/>
              <w:spacing w:line="240" w:lineRule="exact"/>
              <w:ind w:left="27"/>
              <w:rPr>
                <w:rFonts w:ascii="Calibri" w:eastAsia="Calibri" w:hAnsi="Calibri" w:cs="Calibri"/>
              </w:rPr>
            </w:pPr>
            <w:r>
              <w:rPr>
                <w:rFonts w:ascii="Calibri"/>
              </w:rPr>
              <w:t>16.8%</w:t>
            </w:r>
          </w:p>
        </w:tc>
        <w:tc>
          <w:tcPr>
            <w:tcW w:w="3545" w:type="dxa"/>
            <w:tcBorders>
              <w:top w:val="nil"/>
              <w:left w:val="single" w:sz="8" w:space="0" w:color="000000"/>
              <w:bottom w:val="nil"/>
              <w:right w:val="single" w:sz="8" w:space="0" w:color="000000"/>
            </w:tcBorders>
          </w:tcPr>
          <w:p w14:paraId="5890FE4D" w14:textId="77777777" w:rsidR="00375BE5" w:rsidRDefault="00375BE5" w:rsidP="00375BE5">
            <w:pPr>
              <w:pStyle w:val="TableParagraph"/>
              <w:spacing w:before="10"/>
              <w:ind w:left="27"/>
              <w:rPr>
                <w:rFonts w:ascii="Calibri" w:eastAsia="Calibri" w:hAnsi="Calibri" w:cs="Calibri"/>
              </w:rPr>
            </w:pPr>
            <w:r>
              <w:rPr>
                <w:rFonts w:ascii="Calibri" w:eastAsia="Calibri" w:hAnsi="Calibri" w:cs="Calibri"/>
              </w:rPr>
              <w:t>‐Mixed stress/urgency incontinence:</w:t>
            </w:r>
          </w:p>
        </w:tc>
      </w:tr>
      <w:tr w:rsidR="00375BE5" w14:paraId="23C0BA99" w14:textId="77777777" w:rsidTr="00375BE5">
        <w:trPr>
          <w:trHeight w:hRule="exact" w:val="290"/>
        </w:trPr>
        <w:tc>
          <w:tcPr>
            <w:tcW w:w="1675" w:type="dxa"/>
            <w:tcBorders>
              <w:top w:val="nil"/>
              <w:left w:val="single" w:sz="8" w:space="0" w:color="000000"/>
              <w:bottom w:val="nil"/>
              <w:right w:val="single" w:sz="8" w:space="0" w:color="000000"/>
            </w:tcBorders>
          </w:tcPr>
          <w:p w14:paraId="2D89AF06" w14:textId="77777777" w:rsidR="00375BE5" w:rsidRDefault="00375BE5" w:rsidP="00375BE5">
            <w:pPr>
              <w:pStyle w:val="TableParagraph"/>
              <w:spacing w:line="240" w:lineRule="exact"/>
              <w:ind w:left="27"/>
              <w:rPr>
                <w:rFonts w:ascii="Calibri" w:eastAsia="Calibri" w:hAnsi="Calibri" w:cs="Calibri"/>
              </w:rPr>
            </w:pPr>
            <w:r>
              <w:rPr>
                <w:rFonts w:ascii="Calibri"/>
              </w:rPr>
              <w:t>U.S. and Canada</w:t>
            </w:r>
          </w:p>
        </w:tc>
        <w:tc>
          <w:tcPr>
            <w:tcW w:w="1224" w:type="dxa"/>
            <w:vMerge/>
            <w:tcBorders>
              <w:left w:val="single" w:sz="8" w:space="0" w:color="000000"/>
              <w:right w:val="single" w:sz="8" w:space="0" w:color="000000"/>
            </w:tcBorders>
          </w:tcPr>
          <w:p w14:paraId="160C3DE4" w14:textId="77777777" w:rsidR="00375BE5" w:rsidRDefault="00375BE5" w:rsidP="00375BE5"/>
        </w:tc>
        <w:tc>
          <w:tcPr>
            <w:tcW w:w="2803" w:type="dxa"/>
            <w:vMerge/>
            <w:tcBorders>
              <w:left w:val="single" w:sz="8" w:space="0" w:color="000000"/>
              <w:right w:val="single" w:sz="8" w:space="0" w:color="000000"/>
            </w:tcBorders>
          </w:tcPr>
          <w:p w14:paraId="6EAF1CF5" w14:textId="77777777" w:rsidR="00375BE5" w:rsidRDefault="00375BE5" w:rsidP="00375BE5"/>
        </w:tc>
        <w:tc>
          <w:tcPr>
            <w:tcW w:w="998" w:type="dxa"/>
            <w:tcBorders>
              <w:top w:val="nil"/>
              <w:left w:val="single" w:sz="8" w:space="0" w:color="000000"/>
              <w:bottom w:val="nil"/>
              <w:right w:val="single" w:sz="8" w:space="0" w:color="000000"/>
            </w:tcBorders>
          </w:tcPr>
          <w:p w14:paraId="4EF6C7A2" w14:textId="77777777" w:rsidR="00375BE5" w:rsidRDefault="00375BE5" w:rsidP="00375BE5">
            <w:pPr>
              <w:pStyle w:val="TableParagraph"/>
              <w:spacing w:line="240" w:lineRule="exact"/>
              <w:ind w:left="27"/>
              <w:rPr>
                <w:rFonts w:ascii="Calibri" w:eastAsia="Calibri" w:hAnsi="Calibri" w:cs="Calibri"/>
              </w:rPr>
            </w:pPr>
            <w:r>
              <w:rPr>
                <w:rFonts w:ascii="Calibri"/>
              </w:rPr>
              <w:t>Asian:</w:t>
            </w:r>
          </w:p>
        </w:tc>
        <w:tc>
          <w:tcPr>
            <w:tcW w:w="3545" w:type="dxa"/>
            <w:tcBorders>
              <w:top w:val="nil"/>
              <w:left w:val="single" w:sz="8" w:space="0" w:color="000000"/>
              <w:bottom w:val="nil"/>
              <w:right w:val="single" w:sz="8" w:space="0" w:color="000000"/>
            </w:tcBorders>
          </w:tcPr>
          <w:p w14:paraId="6C556997" w14:textId="77777777" w:rsidR="00375BE5" w:rsidRDefault="00375BE5" w:rsidP="00375BE5">
            <w:pPr>
              <w:pStyle w:val="TableParagraph"/>
              <w:spacing w:before="10"/>
              <w:ind w:left="27"/>
              <w:rPr>
                <w:rFonts w:ascii="Calibri" w:eastAsia="Calibri" w:hAnsi="Calibri" w:cs="Calibri"/>
              </w:rPr>
            </w:pPr>
            <w:r>
              <w:rPr>
                <w:rFonts w:ascii="Calibri"/>
              </w:rPr>
              <w:t>33.8%</w:t>
            </w:r>
          </w:p>
        </w:tc>
      </w:tr>
      <w:tr w:rsidR="00375BE5" w14:paraId="25C33DE5" w14:textId="77777777" w:rsidTr="00375BE5">
        <w:trPr>
          <w:trHeight w:hRule="exact" w:val="290"/>
        </w:trPr>
        <w:tc>
          <w:tcPr>
            <w:tcW w:w="1675" w:type="dxa"/>
            <w:tcBorders>
              <w:top w:val="nil"/>
              <w:left w:val="single" w:sz="8" w:space="0" w:color="000000"/>
              <w:bottom w:val="nil"/>
              <w:right w:val="single" w:sz="8" w:space="0" w:color="000000"/>
            </w:tcBorders>
          </w:tcPr>
          <w:p w14:paraId="33C3330F" w14:textId="77777777" w:rsidR="00375BE5" w:rsidRDefault="00375BE5" w:rsidP="00375BE5"/>
        </w:tc>
        <w:tc>
          <w:tcPr>
            <w:tcW w:w="1224" w:type="dxa"/>
            <w:vMerge/>
            <w:tcBorders>
              <w:left w:val="single" w:sz="8" w:space="0" w:color="000000"/>
              <w:right w:val="single" w:sz="8" w:space="0" w:color="000000"/>
            </w:tcBorders>
          </w:tcPr>
          <w:p w14:paraId="628A981F" w14:textId="77777777" w:rsidR="00375BE5" w:rsidRDefault="00375BE5" w:rsidP="00375BE5"/>
        </w:tc>
        <w:tc>
          <w:tcPr>
            <w:tcW w:w="2803" w:type="dxa"/>
            <w:vMerge/>
            <w:tcBorders>
              <w:left w:val="single" w:sz="8" w:space="0" w:color="000000"/>
              <w:right w:val="single" w:sz="8" w:space="0" w:color="000000"/>
            </w:tcBorders>
          </w:tcPr>
          <w:p w14:paraId="79FAB6A6" w14:textId="77777777" w:rsidR="00375BE5" w:rsidRDefault="00375BE5" w:rsidP="00375BE5"/>
        </w:tc>
        <w:tc>
          <w:tcPr>
            <w:tcW w:w="998" w:type="dxa"/>
            <w:tcBorders>
              <w:top w:val="nil"/>
              <w:left w:val="single" w:sz="8" w:space="0" w:color="000000"/>
              <w:bottom w:val="nil"/>
              <w:right w:val="single" w:sz="8" w:space="0" w:color="000000"/>
            </w:tcBorders>
          </w:tcPr>
          <w:p w14:paraId="223DF2E5" w14:textId="77777777" w:rsidR="00375BE5" w:rsidRDefault="00375BE5" w:rsidP="00375BE5">
            <w:pPr>
              <w:pStyle w:val="TableParagraph"/>
              <w:spacing w:line="240" w:lineRule="exact"/>
              <w:ind w:left="27"/>
              <w:rPr>
                <w:rFonts w:ascii="Calibri" w:eastAsia="Calibri" w:hAnsi="Calibri" w:cs="Calibri"/>
              </w:rPr>
            </w:pPr>
            <w:r>
              <w:rPr>
                <w:rFonts w:ascii="Calibri"/>
              </w:rPr>
              <w:t>2.2%</w:t>
            </w:r>
          </w:p>
        </w:tc>
        <w:tc>
          <w:tcPr>
            <w:tcW w:w="3545" w:type="dxa"/>
            <w:tcBorders>
              <w:top w:val="nil"/>
              <w:left w:val="single" w:sz="8" w:space="0" w:color="000000"/>
              <w:bottom w:val="nil"/>
              <w:right w:val="single" w:sz="8" w:space="0" w:color="000000"/>
            </w:tcBorders>
          </w:tcPr>
          <w:p w14:paraId="3D9C06F2" w14:textId="77777777" w:rsidR="00375BE5" w:rsidRDefault="00375BE5" w:rsidP="00375BE5">
            <w:pPr>
              <w:pStyle w:val="TableParagraph"/>
              <w:spacing w:before="10"/>
              <w:ind w:left="27"/>
              <w:rPr>
                <w:rFonts w:ascii="Calibri" w:eastAsia="Calibri" w:hAnsi="Calibri" w:cs="Calibri"/>
              </w:rPr>
            </w:pPr>
            <w:r>
              <w:rPr>
                <w:rFonts w:ascii="Calibri" w:eastAsia="Calibri" w:hAnsi="Calibri" w:cs="Calibri"/>
              </w:rPr>
              <w:t>‐Frequency/urgency without</w:t>
            </w:r>
          </w:p>
        </w:tc>
      </w:tr>
      <w:tr w:rsidR="00375BE5" w14:paraId="3EB86185" w14:textId="77777777" w:rsidTr="00375BE5">
        <w:trPr>
          <w:trHeight w:hRule="exact" w:val="290"/>
        </w:trPr>
        <w:tc>
          <w:tcPr>
            <w:tcW w:w="1675" w:type="dxa"/>
            <w:tcBorders>
              <w:top w:val="nil"/>
              <w:left w:val="single" w:sz="8" w:space="0" w:color="000000"/>
              <w:bottom w:val="nil"/>
              <w:right w:val="single" w:sz="8" w:space="0" w:color="000000"/>
            </w:tcBorders>
          </w:tcPr>
          <w:p w14:paraId="4E2A34B6" w14:textId="77777777" w:rsidR="00375BE5" w:rsidRDefault="00375BE5" w:rsidP="00375BE5">
            <w:pPr>
              <w:pStyle w:val="TableParagraph"/>
              <w:spacing w:line="240" w:lineRule="exact"/>
              <w:ind w:left="27"/>
              <w:rPr>
                <w:rFonts w:ascii="Calibri" w:eastAsia="Calibri" w:hAnsi="Calibri" w:cs="Calibri"/>
              </w:rPr>
            </w:pPr>
            <w:r>
              <w:rPr>
                <w:rFonts w:ascii="Calibri"/>
              </w:rPr>
              <w:t>PREFER</w:t>
            </w:r>
          </w:p>
        </w:tc>
        <w:tc>
          <w:tcPr>
            <w:tcW w:w="1224" w:type="dxa"/>
            <w:vMerge/>
            <w:tcBorders>
              <w:left w:val="single" w:sz="8" w:space="0" w:color="000000"/>
              <w:right w:val="single" w:sz="8" w:space="0" w:color="000000"/>
            </w:tcBorders>
          </w:tcPr>
          <w:p w14:paraId="4434FEA3" w14:textId="77777777" w:rsidR="00375BE5" w:rsidRDefault="00375BE5" w:rsidP="00375BE5"/>
        </w:tc>
        <w:tc>
          <w:tcPr>
            <w:tcW w:w="2803" w:type="dxa"/>
            <w:vMerge/>
            <w:tcBorders>
              <w:left w:val="single" w:sz="8" w:space="0" w:color="000000"/>
              <w:right w:val="single" w:sz="8" w:space="0" w:color="000000"/>
            </w:tcBorders>
          </w:tcPr>
          <w:p w14:paraId="401988DC" w14:textId="77777777" w:rsidR="00375BE5" w:rsidRDefault="00375BE5" w:rsidP="00375BE5"/>
        </w:tc>
        <w:tc>
          <w:tcPr>
            <w:tcW w:w="998" w:type="dxa"/>
            <w:tcBorders>
              <w:top w:val="nil"/>
              <w:left w:val="single" w:sz="8" w:space="0" w:color="000000"/>
              <w:bottom w:val="nil"/>
              <w:right w:val="single" w:sz="8" w:space="0" w:color="000000"/>
            </w:tcBorders>
          </w:tcPr>
          <w:p w14:paraId="2EA42B00" w14:textId="77777777" w:rsidR="00375BE5" w:rsidRDefault="00375BE5" w:rsidP="00375BE5">
            <w:pPr>
              <w:pStyle w:val="TableParagraph"/>
              <w:spacing w:line="240" w:lineRule="exact"/>
              <w:ind w:left="27"/>
              <w:rPr>
                <w:rFonts w:ascii="Calibri" w:eastAsia="Calibri" w:hAnsi="Calibri" w:cs="Calibri"/>
              </w:rPr>
            </w:pPr>
            <w:r>
              <w:rPr>
                <w:rFonts w:ascii="Calibri"/>
              </w:rPr>
              <w:t>American</w:t>
            </w:r>
          </w:p>
        </w:tc>
        <w:tc>
          <w:tcPr>
            <w:tcW w:w="3545" w:type="dxa"/>
            <w:tcBorders>
              <w:top w:val="nil"/>
              <w:left w:val="single" w:sz="8" w:space="0" w:color="000000"/>
              <w:bottom w:val="nil"/>
              <w:right w:val="single" w:sz="8" w:space="0" w:color="000000"/>
            </w:tcBorders>
          </w:tcPr>
          <w:p w14:paraId="6B1278FD" w14:textId="77777777" w:rsidR="00375BE5" w:rsidRDefault="00375BE5" w:rsidP="00375BE5">
            <w:pPr>
              <w:pStyle w:val="TableParagraph"/>
              <w:spacing w:before="10"/>
              <w:ind w:left="27"/>
              <w:rPr>
                <w:rFonts w:ascii="Calibri" w:eastAsia="Calibri" w:hAnsi="Calibri" w:cs="Calibri"/>
              </w:rPr>
            </w:pPr>
            <w:r>
              <w:rPr>
                <w:rFonts w:ascii="Calibri"/>
              </w:rPr>
              <w:t>incontinence: 25.4%</w:t>
            </w:r>
          </w:p>
        </w:tc>
      </w:tr>
      <w:tr w:rsidR="00375BE5" w14:paraId="465DC9E4" w14:textId="77777777" w:rsidTr="00375BE5">
        <w:trPr>
          <w:trHeight w:hRule="exact" w:val="271"/>
        </w:trPr>
        <w:tc>
          <w:tcPr>
            <w:tcW w:w="1675" w:type="dxa"/>
            <w:tcBorders>
              <w:top w:val="nil"/>
              <w:left w:val="single" w:sz="8" w:space="0" w:color="000000"/>
              <w:bottom w:val="nil"/>
              <w:right w:val="single" w:sz="8" w:space="0" w:color="000000"/>
            </w:tcBorders>
          </w:tcPr>
          <w:p w14:paraId="4281FC77" w14:textId="77777777" w:rsidR="00375BE5" w:rsidRDefault="00375BE5" w:rsidP="00375BE5"/>
        </w:tc>
        <w:tc>
          <w:tcPr>
            <w:tcW w:w="1224" w:type="dxa"/>
            <w:vMerge/>
            <w:tcBorders>
              <w:left w:val="single" w:sz="8" w:space="0" w:color="000000"/>
              <w:right w:val="single" w:sz="8" w:space="0" w:color="000000"/>
            </w:tcBorders>
          </w:tcPr>
          <w:p w14:paraId="0FBF3035" w14:textId="77777777" w:rsidR="00375BE5" w:rsidRDefault="00375BE5" w:rsidP="00375BE5"/>
        </w:tc>
        <w:tc>
          <w:tcPr>
            <w:tcW w:w="2803" w:type="dxa"/>
            <w:vMerge/>
            <w:tcBorders>
              <w:left w:val="single" w:sz="8" w:space="0" w:color="000000"/>
              <w:right w:val="single" w:sz="8" w:space="0" w:color="000000"/>
            </w:tcBorders>
          </w:tcPr>
          <w:p w14:paraId="34A925F7" w14:textId="77777777" w:rsidR="00375BE5" w:rsidRDefault="00375BE5" w:rsidP="00375BE5"/>
        </w:tc>
        <w:tc>
          <w:tcPr>
            <w:tcW w:w="998" w:type="dxa"/>
            <w:tcBorders>
              <w:top w:val="nil"/>
              <w:left w:val="single" w:sz="8" w:space="0" w:color="000000"/>
              <w:bottom w:val="nil"/>
              <w:right w:val="single" w:sz="8" w:space="0" w:color="000000"/>
            </w:tcBorders>
          </w:tcPr>
          <w:p w14:paraId="58223DDC" w14:textId="77777777" w:rsidR="00375BE5" w:rsidRDefault="00375BE5" w:rsidP="00375BE5">
            <w:pPr>
              <w:pStyle w:val="TableParagraph"/>
              <w:spacing w:line="240" w:lineRule="exact"/>
              <w:ind w:left="27"/>
              <w:rPr>
                <w:rFonts w:ascii="Calibri" w:eastAsia="Calibri" w:hAnsi="Calibri" w:cs="Calibri"/>
              </w:rPr>
            </w:pPr>
            <w:r>
              <w:rPr>
                <w:rFonts w:ascii="Calibri"/>
              </w:rPr>
              <w:t>Indian/Ala</w:t>
            </w:r>
          </w:p>
        </w:tc>
        <w:tc>
          <w:tcPr>
            <w:tcW w:w="3545" w:type="dxa"/>
            <w:tcBorders>
              <w:top w:val="nil"/>
              <w:left w:val="single" w:sz="8" w:space="0" w:color="000000"/>
              <w:bottom w:val="nil"/>
              <w:right w:val="single" w:sz="8" w:space="0" w:color="000000"/>
            </w:tcBorders>
          </w:tcPr>
          <w:p w14:paraId="34AC058D" w14:textId="77777777" w:rsidR="00375BE5" w:rsidRDefault="00375BE5" w:rsidP="00375BE5"/>
        </w:tc>
      </w:tr>
      <w:tr w:rsidR="00375BE5" w14:paraId="13BF3155" w14:textId="77777777" w:rsidTr="00375BE5">
        <w:trPr>
          <w:trHeight w:hRule="exact" w:val="310"/>
        </w:trPr>
        <w:tc>
          <w:tcPr>
            <w:tcW w:w="1675" w:type="dxa"/>
            <w:vMerge w:val="restart"/>
            <w:tcBorders>
              <w:top w:val="nil"/>
              <w:left w:val="single" w:sz="8" w:space="0" w:color="000000"/>
              <w:right w:val="single" w:sz="8" w:space="0" w:color="000000"/>
            </w:tcBorders>
          </w:tcPr>
          <w:p w14:paraId="1716F73D" w14:textId="77777777" w:rsidR="00375BE5" w:rsidRDefault="00375BE5" w:rsidP="00375BE5">
            <w:pPr>
              <w:pStyle w:val="TableParagraph"/>
              <w:spacing w:line="260" w:lineRule="exact"/>
              <w:ind w:left="27"/>
              <w:rPr>
                <w:rFonts w:ascii="Calibri" w:eastAsia="Calibri" w:hAnsi="Calibri" w:cs="Calibri"/>
              </w:rPr>
            </w:pPr>
            <w:r>
              <w:rPr>
                <w:rFonts w:ascii="Calibri"/>
              </w:rPr>
              <w:t>(Fair)</w:t>
            </w:r>
          </w:p>
        </w:tc>
        <w:tc>
          <w:tcPr>
            <w:tcW w:w="1224" w:type="dxa"/>
            <w:vMerge/>
            <w:tcBorders>
              <w:left w:val="single" w:sz="8" w:space="0" w:color="000000"/>
              <w:right w:val="single" w:sz="8" w:space="0" w:color="000000"/>
            </w:tcBorders>
          </w:tcPr>
          <w:p w14:paraId="6717969B" w14:textId="77777777" w:rsidR="00375BE5" w:rsidRDefault="00375BE5" w:rsidP="00375BE5"/>
        </w:tc>
        <w:tc>
          <w:tcPr>
            <w:tcW w:w="2803" w:type="dxa"/>
            <w:vMerge/>
            <w:tcBorders>
              <w:left w:val="single" w:sz="8" w:space="0" w:color="000000"/>
              <w:right w:val="single" w:sz="8" w:space="0" w:color="000000"/>
            </w:tcBorders>
          </w:tcPr>
          <w:p w14:paraId="0EF9A209" w14:textId="77777777" w:rsidR="00375BE5" w:rsidRDefault="00375BE5" w:rsidP="00375BE5"/>
        </w:tc>
        <w:tc>
          <w:tcPr>
            <w:tcW w:w="998" w:type="dxa"/>
            <w:tcBorders>
              <w:top w:val="nil"/>
              <w:left w:val="single" w:sz="8" w:space="0" w:color="000000"/>
              <w:bottom w:val="nil"/>
              <w:right w:val="single" w:sz="8" w:space="0" w:color="000000"/>
            </w:tcBorders>
          </w:tcPr>
          <w:p w14:paraId="19C9F210" w14:textId="77777777" w:rsidR="00375BE5" w:rsidRDefault="00375BE5" w:rsidP="00375BE5">
            <w:pPr>
              <w:pStyle w:val="TableParagraph"/>
              <w:spacing w:line="259" w:lineRule="exact"/>
              <w:ind w:left="27"/>
              <w:rPr>
                <w:rFonts w:ascii="Calibri" w:eastAsia="Calibri" w:hAnsi="Calibri" w:cs="Calibri"/>
              </w:rPr>
            </w:pPr>
            <w:proofErr w:type="spellStart"/>
            <w:r>
              <w:rPr>
                <w:rFonts w:ascii="Calibri"/>
              </w:rPr>
              <w:t>ska</w:t>
            </w:r>
            <w:proofErr w:type="spellEnd"/>
          </w:p>
        </w:tc>
        <w:tc>
          <w:tcPr>
            <w:tcW w:w="3545" w:type="dxa"/>
            <w:tcBorders>
              <w:top w:val="nil"/>
              <w:left w:val="single" w:sz="8" w:space="0" w:color="000000"/>
              <w:bottom w:val="nil"/>
              <w:right w:val="single" w:sz="8" w:space="0" w:color="000000"/>
            </w:tcBorders>
          </w:tcPr>
          <w:p w14:paraId="73580B87" w14:textId="77777777" w:rsidR="00375BE5" w:rsidRDefault="00375BE5" w:rsidP="00375BE5">
            <w:pPr>
              <w:pStyle w:val="TableParagraph"/>
              <w:spacing w:before="29"/>
              <w:ind w:left="27"/>
              <w:rPr>
                <w:rFonts w:ascii="Calibri" w:eastAsia="Calibri" w:hAnsi="Calibri" w:cs="Calibri"/>
              </w:rPr>
            </w:pPr>
            <w:r>
              <w:rPr>
                <w:rFonts w:ascii="Calibri"/>
              </w:rPr>
              <w:t>Mean incontinence episodes /24 h:</w:t>
            </w:r>
          </w:p>
        </w:tc>
      </w:tr>
      <w:tr w:rsidR="00375BE5" w14:paraId="272EFFE9" w14:textId="77777777" w:rsidTr="00375BE5">
        <w:trPr>
          <w:trHeight w:hRule="exact" w:val="290"/>
        </w:trPr>
        <w:tc>
          <w:tcPr>
            <w:tcW w:w="1675" w:type="dxa"/>
            <w:vMerge/>
            <w:tcBorders>
              <w:left w:val="single" w:sz="8" w:space="0" w:color="000000"/>
              <w:right w:val="single" w:sz="8" w:space="0" w:color="000000"/>
            </w:tcBorders>
          </w:tcPr>
          <w:p w14:paraId="28D443F3" w14:textId="77777777" w:rsidR="00375BE5" w:rsidRDefault="00375BE5" w:rsidP="00375BE5"/>
        </w:tc>
        <w:tc>
          <w:tcPr>
            <w:tcW w:w="1224" w:type="dxa"/>
            <w:vMerge/>
            <w:tcBorders>
              <w:left w:val="single" w:sz="8" w:space="0" w:color="000000"/>
              <w:right w:val="single" w:sz="8" w:space="0" w:color="000000"/>
            </w:tcBorders>
          </w:tcPr>
          <w:p w14:paraId="723F9259" w14:textId="77777777" w:rsidR="00375BE5" w:rsidRDefault="00375BE5" w:rsidP="00375BE5"/>
        </w:tc>
        <w:tc>
          <w:tcPr>
            <w:tcW w:w="2803" w:type="dxa"/>
            <w:vMerge/>
            <w:tcBorders>
              <w:left w:val="single" w:sz="8" w:space="0" w:color="000000"/>
              <w:right w:val="single" w:sz="8" w:space="0" w:color="000000"/>
            </w:tcBorders>
          </w:tcPr>
          <w:p w14:paraId="0BDE4EB4" w14:textId="77777777" w:rsidR="00375BE5" w:rsidRDefault="00375BE5" w:rsidP="00375BE5"/>
        </w:tc>
        <w:tc>
          <w:tcPr>
            <w:tcW w:w="998" w:type="dxa"/>
            <w:tcBorders>
              <w:top w:val="nil"/>
              <w:left w:val="single" w:sz="8" w:space="0" w:color="000000"/>
              <w:bottom w:val="nil"/>
              <w:right w:val="single" w:sz="8" w:space="0" w:color="000000"/>
            </w:tcBorders>
          </w:tcPr>
          <w:p w14:paraId="6A7E184B" w14:textId="77777777" w:rsidR="00375BE5" w:rsidRDefault="00375BE5" w:rsidP="00375BE5">
            <w:pPr>
              <w:pStyle w:val="TableParagraph"/>
              <w:spacing w:line="240" w:lineRule="exact"/>
              <w:ind w:left="27"/>
              <w:rPr>
                <w:rFonts w:ascii="Calibri" w:eastAsia="Calibri" w:hAnsi="Calibri" w:cs="Calibri"/>
              </w:rPr>
            </w:pPr>
            <w:r>
              <w:rPr>
                <w:rFonts w:ascii="Calibri"/>
              </w:rPr>
              <w:t>Native:</w:t>
            </w:r>
          </w:p>
        </w:tc>
        <w:tc>
          <w:tcPr>
            <w:tcW w:w="3545" w:type="dxa"/>
            <w:tcBorders>
              <w:top w:val="nil"/>
              <w:left w:val="single" w:sz="8" w:space="0" w:color="000000"/>
              <w:bottom w:val="nil"/>
              <w:right w:val="single" w:sz="8" w:space="0" w:color="000000"/>
            </w:tcBorders>
          </w:tcPr>
          <w:p w14:paraId="0276EB56" w14:textId="77777777" w:rsidR="00375BE5" w:rsidRDefault="00375BE5" w:rsidP="00375BE5">
            <w:pPr>
              <w:pStyle w:val="TableParagraph"/>
              <w:spacing w:before="10"/>
              <w:ind w:left="27"/>
              <w:rPr>
                <w:rFonts w:ascii="Calibri" w:eastAsia="Calibri" w:hAnsi="Calibri" w:cs="Calibri"/>
              </w:rPr>
            </w:pPr>
            <w:r>
              <w:rPr>
                <w:rFonts w:ascii="Calibri"/>
              </w:rPr>
              <w:t>3.27</w:t>
            </w:r>
          </w:p>
        </w:tc>
      </w:tr>
      <w:tr w:rsidR="00375BE5" w14:paraId="458EE281" w14:textId="77777777" w:rsidTr="00375BE5">
        <w:trPr>
          <w:trHeight w:hRule="exact" w:val="271"/>
        </w:trPr>
        <w:tc>
          <w:tcPr>
            <w:tcW w:w="1675" w:type="dxa"/>
            <w:vMerge/>
            <w:tcBorders>
              <w:left w:val="single" w:sz="8" w:space="0" w:color="000000"/>
              <w:right w:val="single" w:sz="8" w:space="0" w:color="000000"/>
            </w:tcBorders>
          </w:tcPr>
          <w:p w14:paraId="511C53EE" w14:textId="77777777" w:rsidR="00375BE5" w:rsidRDefault="00375BE5" w:rsidP="00375BE5"/>
        </w:tc>
        <w:tc>
          <w:tcPr>
            <w:tcW w:w="1224" w:type="dxa"/>
            <w:vMerge/>
            <w:tcBorders>
              <w:left w:val="single" w:sz="8" w:space="0" w:color="000000"/>
              <w:right w:val="single" w:sz="8" w:space="0" w:color="000000"/>
            </w:tcBorders>
          </w:tcPr>
          <w:p w14:paraId="46CCAA7A" w14:textId="77777777" w:rsidR="00375BE5" w:rsidRDefault="00375BE5" w:rsidP="00375BE5"/>
        </w:tc>
        <w:tc>
          <w:tcPr>
            <w:tcW w:w="2803" w:type="dxa"/>
            <w:vMerge/>
            <w:tcBorders>
              <w:left w:val="single" w:sz="8" w:space="0" w:color="000000"/>
              <w:right w:val="single" w:sz="8" w:space="0" w:color="000000"/>
            </w:tcBorders>
          </w:tcPr>
          <w:p w14:paraId="34B4DC11" w14:textId="77777777" w:rsidR="00375BE5" w:rsidRDefault="00375BE5" w:rsidP="00375BE5"/>
        </w:tc>
        <w:tc>
          <w:tcPr>
            <w:tcW w:w="998" w:type="dxa"/>
            <w:tcBorders>
              <w:top w:val="nil"/>
              <w:left w:val="single" w:sz="8" w:space="0" w:color="000000"/>
              <w:bottom w:val="nil"/>
              <w:right w:val="single" w:sz="8" w:space="0" w:color="000000"/>
            </w:tcBorders>
          </w:tcPr>
          <w:p w14:paraId="196B5889" w14:textId="77777777" w:rsidR="00375BE5" w:rsidRDefault="00375BE5" w:rsidP="00375BE5">
            <w:pPr>
              <w:pStyle w:val="TableParagraph"/>
              <w:spacing w:line="240" w:lineRule="exact"/>
              <w:ind w:left="27"/>
              <w:rPr>
                <w:rFonts w:ascii="Calibri" w:eastAsia="Calibri" w:hAnsi="Calibri" w:cs="Calibri"/>
              </w:rPr>
            </w:pPr>
            <w:r>
              <w:rPr>
                <w:rFonts w:ascii="Calibri"/>
              </w:rPr>
              <w:t>0.3%</w:t>
            </w:r>
          </w:p>
        </w:tc>
        <w:tc>
          <w:tcPr>
            <w:tcW w:w="3545" w:type="dxa"/>
            <w:tcBorders>
              <w:top w:val="nil"/>
              <w:left w:val="single" w:sz="8" w:space="0" w:color="000000"/>
              <w:bottom w:val="nil"/>
              <w:right w:val="single" w:sz="8" w:space="0" w:color="000000"/>
            </w:tcBorders>
          </w:tcPr>
          <w:p w14:paraId="463049E0" w14:textId="77777777" w:rsidR="00375BE5" w:rsidRDefault="00375BE5" w:rsidP="00375BE5"/>
        </w:tc>
      </w:tr>
      <w:tr w:rsidR="00375BE5" w14:paraId="2CF93B3E" w14:textId="77777777" w:rsidTr="00375BE5">
        <w:trPr>
          <w:trHeight w:hRule="exact" w:val="310"/>
        </w:trPr>
        <w:tc>
          <w:tcPr>
            <w:tcW w:w="1675" w:type="dxa"/>
            <w:vMerge/>
            <w:tcBorders>
              <w:left w:val="single" w:sz="8" w:space="0" w:color="000000"/>
              <w:right w:val="single" w:sz="8" w:space="0" w:color="000000"/>
            </w:tcBorders>
          </w:tcPr>
          <w:p w14:paraId="15943752" w14:textId="77777777" w:rsidR="00375BE5" w:rsidRDefault="00375BE5" w:rsidP="00375BE5"/>
        </w:tc>
        <w:tc>
          <w:tcPr>
            <w:tcW w:w="1224" w:type="dxa"/>
            <w:vMerge/>
            <w:tcBorders>
              <w:left w:val="single" w:sz="8" w:space="0" w:color="000000"/>
              <w:right w:val="single" w:sz="8" w:space="0" w:color="000000"/>
            </w:tcBorders>
          </w:tcPr>
          <w:p w14:paraId="721B1110" w14:textId="77777777" w:rsidR="00375BE5" w:rsidRDefault="00375BE5" w:rsidP="00375BE5"/>
        </w:tc>
        <w:tc>
          <w:tcPr>
            <w:tcW w:w="2803" w:type="dxa"/>
            <w:vMerge/>
            <w:tcBorders>
              <w:left w:val="single" w:sz="8" w:space="0" w:color="000000"/>
              <w:right w:val="single" w:sz="8" w:space="0" w:color="000000"/>
            </w:tcBorders>
          </w:tcPr>
          <w:p w14:paraId="136A8F92" w14:textId="77777777" w:rsidR="00375BE5" w:rsidRDefault="00375BE5" w:rsidP="00375BE5"/>
        </w:tc>
        <w:tc>
          <w:tcPr>
            <w:tcW w:w="998" w:type="dxa"/>
            <w:tcBorders>
              <w:top w:val="nil"/>
              <w:left w:val="single" w:sz="8" w:space="0" w:color="000000"/>
              <w:bottom w:val="nil"/>
              <w:right w:val="single" w:sz="8" w:space="0" w:color="000000"/>
            </w:tcBorders>
          </w:tcPr>
          <w:p w14:paraId="7A129825" w14:textId="77777777" w:rsidR="00375BE5" w:rsidRDefault="00375BE5" w:rsidP="00375BE5">
            <w:pPr>
              <w:pStyle w:val="TableParagraph"/>
              <w:spacing w:line="259" w:lineRule="exact"/>
              <w:ind w:left="27"/>
              <w:rPr>
                <w:rFonts w:ascii="Calibri" w:eastAsia="Calibri" w:hAnsi="Calibri" w:cs="Calibri"/>
              </w:rPr>
            </w:pPr>
            <w:r>
              <w:rPr>
                <w:rFonts w:ascii="Calibri"/>
              </w:rPr>
              <w:t>Other:</w:t>
            </w:r>
          </w:p>
        </w:tc>
        <w:tc>
          <w:tcPr>
            <w:tcW w:w="3545" w:type="dxa"/>
            <w:tcBorders>
              <w:top w:val="nil"/>
              <w:left w:val="single" w:sz="8" w:space="0" w:color="000000"/>
              <w:bottom w:val="nil"/>
              <w:right w:val="single" w:sz="8" w:space="0" w:color="000000"/>
            </w:tcBorders>
          </w:tcPr>
          <w:p w14:paraId="3663C7EA" w14:textId="77777777" w:rsidR="00375BE5" w:rsidRDefault="00375BE5" w:rsidP="00375BE5">
            <w:pPr>
              <w:pStyle w:val="TableParagraph"/>
              <w:spacing w:before="29"/>
              <w:ind w:left="27"/>
              <w:rPr>
                <w:rFonts w:ascii="Calibri" w:eastAsia="Calibri" w:hAnsi="Calibri" w:cs="Calibri"/>
              </w:rPr>
            </w:pPr>
            <w:r>
              <w:rPr>
                <w:rFonts w:ascii="Calibri"/>
              </w:rPr>
              <w:t>Mean micturitions /24 h: 11.58</w:t>
            </w:r>
          </w:p>
        </w:tc>
      </w:tr>
      <w:tr w:rsidR="00375BE5" w14:paraId="12C8F5D7" w14:textId="77777777" w:rsidTr="00375BE5">
        <w:trPr>
          <w:trHeight w:hRule="exact" w:val="290"/>
        </w:trPr>
        <w:tc>
          <w:tcPr>
            <w:tcW w:w="1675" w:type="dxa"/>
            <w:vMerge/>
            <w:tcBorders>
              <w:left w:val="single" w:sz="8" w:space="0" w:color="000000"/>
              <w:right w:val="single" w:sz="8" w:space="0" w:color="000000"/>
            </w:tcBorders>
          </w:tcPr>
          <w:p w14:paraId="70628E31" w14:textId="77777777" w:rsidR="00375BE5" w:rsidRDefault="00375BE5" w:rsidP="00375BE5"/>
        </w:tc>
        <w:tc>
          <w:tcPr>
            <w:tcW w:w="1224" w:type="dxa"/>
            <w:vMerge/>
            <w:tcBorders>
              <w:left w:val="single" w:sz="8" w:space="0" w:color="000000"/>
              <w:right w:val="single" w:sz="8" w:space="0" w:color="000000"/>
            </w:tcBorders>
          </w:tcPr>
          <w:p w14:paraId="0FF5D162" w14:textId="77777777" w:rsidR="00375BE5" w:rsidRDefault="00375BE5" w:rsidP="00375BE5"/>
        </w:tc>
        <w:tc>
          <w:tcPr>
            <w:tcW w:w="2803" w:type="dxa"/>
            <w:vMerge/>
            <w:tcBorders>
              <w:left w:val="single" w:sz="8" w:space="0" w:color="000000"/>
              <w:right w:val="single" w:sz="8" w:space="0" w:color="000000"/>
            </w:tcBorders>
          </w:tcPr>
          <w:p w14:paraId="646E5F83" w14:textId="77777777" w:rsidR="00375BE5" w:rsidRDefault="00375BE5" w:rsidP="00375BE5"/>
        </w:tc>
        <w:tc>
          <w:tcPr>
            <w:tcW w:w="998" w:type="dxa"/>
            <w:vMerge w:val="restart"/>
            <w:tcBorders>
              <w:top w:val="nil"/>
              <w:left w:val="single" w:sz="8" w:space="0" w:color="000000"/>
              <w:right w:val="single" w:sz="8" w:space="0" w:color="000000"/>
            </w:tcBorders>
          </w:tcPr>
          <w:p w14:paraId="7953064B" w14:textId="77777777" w:rsidR="00375BE5" w:rsidRDefault="00375BE5" w:rsidP="00375BE5">
            <w:pPr>
              <w:pStyle w:val="TableParagraph"/>
              <w:spacing w:line="240" w:lineRule="exact"/>
              <w:ind w:left="27"/>
              <w:rPr>
                <w:rFonts w:ascii="Calibri" w:eastAsia="Calibri" w:hAnsi="Calibri" w:cs="Calibri"/>
              </w:rPr>
            </w:pPr>
            <w:r>
              <w:rPr>
                <w:rFonts w:ascii="Calibri"/>
              </w:rPr>
              <w:t>0.6%</w:t>
            </w:r>
          </w:p>
        </w:tc>
        <w:tc>
          <w:tcPr>
            <w:tcW w:w="3545" w:type="dxa"/>
            <w:tcBorders>
              <w:top w:val="nil"/>
              <w:left w:val="single" w:sz="8" w:space="0" w:color="000000"/>
              <w:bottom w:val="nil"/>
              <w:right w:val="single" w:sz="8" w:space="0" w:color="000000"/>
            </w:tcBorders>
          </w:tcPr>
          <w:p w14:paraId="0125660F" w14:textId="77777777" w:rsidR="00375BE5" w:rsidRDefault="00375BE5" w:rsidP="00375BE5"/>
        </w:tc>
      </w:tr>
      <w:tr w:rsidR="00375BE5" w14:paraId="3C6DE3EC" w14:textId="77777777" w:rsidTr="00375BE5">
        <w:trPr>
          <w:trHeight w:hRule="exact" w:val="310"/>
        </w:trPr>
        <w:tc>
          <w:tcPr>
            <w:tcW w:w="1675" w:type="dxa"/>
            <w:vMerge/>
            <w:tcBorders>
              <w:left w:val="single" w:sz="8" w:space="0" w:color="000000"/>
              <w:right w:val="single" w:sz="8" w:space="0" w:color="000000"/>
            </w:tcBorders>
          </w:tcPr>
          <w:p w14:paraId="428BE8E9" w14:textId="77777777" w:rsidR="00375BE5" w:rsidRDefault="00375BE5" w:rsidP="00375BE5"/>
        </w:tc>
        <w:tc>
          <w:tcPr>
            <w:tcW w:w="1224" w:type="dxa"/>
            <w:vMerge/>
            <w:tcBorders>
              <w:left w:val="single" w:sz="8" w:space="0" w:color="000000"/>
              <w:right w:val="single" w:sz="8" w:space="0" w:color="000000"/>
            </w:tcBorders>
          </w:tcPr>
          <w:p w14:paraId="0C7313A5" w14:textId="77777777" w:rsidR="00375BE5" w:rsidRDefault="00375BE5" w:rsidP="00375BE5"/>
        </w:tc>
        <w:tc>
          <w:tcPr>
            <w:tcW w:w="2803" w:type="dxa"/>
            <w:vMerge/>
            <w:tcBorders>
              <w:left w:val="single" w:sz="8" w:space="0" w:color="000000"/>
              <w:right w:val="single" w:sz="8" w:space="0" w:color="000000"/>
            </w:tcBorders>
          </w:tcPr>
          <w:p w14:paraId="35C54668" w14:textId="77777777" w:rsidR="00375BE5" w:rsidRDefault="00375BE5" w:rsidP="00375BE5"/>
        </w:tc>
        <w:tc>
          <w:tcPr>
            <w:tcW w:w="998" w:type="dxa"/>
            <w:vMerge/>
            <w:tcBorders>
              <w:left w:val="single" w:sz="8" w:space="0" w:color="000000"/>
              <w:right w:val="single" w:sz="8" w:space="0" w:color="000000"/>
            </w:tcBorders>
          </w:tcPr>
          <w:p w14:paraId="6C2AD6B9" w14:textId="77777777" w:rsidR="00375BE5" w:rsidRDefault="00375BE5" w:rsidP="00375BE5"/>
        </w:tc>
        <w:tc>
          <w:tcPr>
            <w:tcW w:w="3545" w:type="dxa"/>
            <w:tcBorders>
              <w:top w:val="nil"/>
              <w:left w:val="single" w:sz="8" w:space="0" w:color="000000"/>
              <w:bottom w:val="nil"/>
              <w:right w:val="single" w:sz="8" w:space="0" w:color="000000"/>
            </w:tcBorders>
          </w:tcPr>
          <w:p w14:paraId="427C7A55" w14:textId="77777777" w:rsidR="00375BE5" w:rsidRDefault="00375BE5" w:rsidP="00375BE5">
            <w:pPr>
              <w:pStyle w:val="TableParagraph"/>
              <w:spacing w:before="10"/>
              <w:ind w:left="27"/>
              <w:rPr>
                <w:rFonts w:ascii="Calibri" w:eastAsia="Calibri" w:hAnsi="Calibri" w:cs="Calibri"/>
              </w:rPr>
            </w:pPr>
            <w:r>
              <w:rPr>
                <w:rFonts w:ascii="Calibri" w:eastAsia="Calibri" w:hAnsi="Calibri" w:cs="Calibri"/>
              </w:rPr>
              <w:t>Mean urgency (grade ≥3) episodes /24</w:t>
            </w:r>
          </w:p>
        </w:tc>
      </w:tr>
      <w:tr w:rsidR="00375BE5" w14:paraId="220F1834" w14:textId="77777777" w:rsidTr="00375BE5">
        <w:trPr>
          <w:trHeight w:hRule="exact" w:val="436"/>
        </w:trPr>
        <w:tc>
          <w:tcPr>
            <w:tcW w:w="1675" w:type="dxa"/>
            <w:vMerge/>
            <w:tcBorders>
              <w:left w:val="single" w:sz="8" w:space="0" w:color="000000"/>
              <w:right w:val="single" w:sz="8" w:space="0" w:color="000000"/>
            </w:tcBorders>
          </w:tcPr>
          <w:p w14:paraId="5ECDB4CA" w14:textId="77777777" w:rsidR="00375BE5" w:rsidRDefault="00375BE5" w:rsidP="00375BE5"/>
        </w:tc>
        <w:tc>
          <w:tcPr>
            <w:tcW w:w="1224" w:type="dxa"/>
            <w:vMerge/>
            <w:tcBorders>
              <w:left w:val="single" w:sz="8" w:space="0" w:color="000000"/>
              <w:right w:val="single" w:sz="8" w:space="0" w:color="000000"/>
            </w:tcBorders>
          </w:tcPr>
          <w:p w14:paraId="149DA458" w14:textId="77777777" w:rsidR="00375BE5" w:rsidRDefault="00375BE5" w:rsidP="00375BE5"/>
        </w:tc>
        <w:tc>
          <w:tcPr>
            <w:tcW w:w="2803" w:type="dxa"/>
            <w:vMerge/>
            <w:tcBorders>
              <w:left w:val="single" w:sz="8" w:space="0" w:color="000000"/>
              <w:right w:val="single" w:sz="8" w:space="0" w:color="000000"/>
            </w:tcBorders>
          </w:tcPr>
          <w:p w14:paraId="7EB67A37" w14:textId="77777777" w:rsidR="00375BE5" w:rsidRDefault="00375BE5" w:rsidP="00375BE5"/>
        </w:tc>
        <w:tc>
          <w:tcPr>
            <w:tcW w:w="998" w:type="dxa"/>
            <w:vMerge/>
            <w:tcBorders>
              <w:left w:val="single" w:sz="8" w:space="0" w:color="000000"/>
              <w:right w:val="single" w:sz="8" w:space="0" w:color="000000"/>
            </w:tcBorders>
          </w:tcPr>
          <w:p w14:paraId="397B7D4D" w14:textId="77777777" w:rsidR="00375BE5" w:rsidRDefault="00375BE5" w:rsidP="00375BE5"/>
        </w:tc>
        <w:tc>
          <w:tcPr>
            <w:tcW w:w="3545" w:type="dxa"/>
            <w:tcBorders>
              <w:top w:val="nil"/>
              <w:left w:val="single" w:sz="8" w:space="0" w:color="000000"/>
              <w:bottom w:val="nil"/>
              <w:right w:val="single" w:sz="8" w:space="0" w:color="000000"/>
            </w:tcBorders>
          </w:tcPr>
          <w:p w14:paraId="5182CD69" w14:textId="77777777" w:rsidR="00375BE5" w:rsidRDefault="00375BE5" w:rsidP="00375BE5">
            <w:pPr>
              <w:pStyle w:val="TableParagraph"/>
              <w:spacing w:line="259" w:lineRule="exact"/>
              <w:ind w:left="27"/>
              <w:rPr>
                <w:rFonts w:ascii="Calibri" w:eastAsia="Calibri" w:hAnsi="Calibri" w:cs="Calibri"/>
              </w:rPr>
            </w:pPr>
            <w:r>
              <w:rPr>
                <w:rFonts w:ascii="Calibri"/>
              </w:rPr>
              <w:t>h: 5.59</w:t>
            </w:r>
          </w:p>
        </w:tc>
      </w:tr>
      <w:tr w:rsidR="00375BE5" w14:paraId="775C91DA" w14:textId="77777777" w:rsidTr="00375BE5">
        <w:trPr>
          <w:trHeight w:hRule="exact" w:val="436"/>
        </w:trPr>
        <w:tc>
          <w:tcPr>
            <w:tcW w:w="1675" w:type="dxa"/>
            <w:vMerge/>
            <w:tcBorders>
              <w:left w:val="single" w:sz="8" w:space="0" w:color="000000"/>
              <w:right w:val="single" w:sz="8" w:space="0" w:color="000000"/>
            </w:tcBorders>
          </w:tcPr>
          <w:p w14:paraId="38203B50" w14:textId="77777777" w:rsidR="00375BE5" w:rsidRDefault="00375BE5" w:rsidP="00375BE5"/>
        </w:tc>
        <w:tc>
          <w:tcPr>
            <w:tcW w:w="1224" w:type="dxa"/>
            <w:vMerge/>
            <w:tcBorders>
              <w:left w:val="single" w:sz="8" w:space="0" w:color="000000"/>
              <w:right w:val="single" w:sz="8" w:space="0" w:color="000000"/>
            </w:tcBorders>
          </w:tcPr>
          <w:p w14:paraId="47903D49" w14:textId="77777777" w:rsidR="00375BE5" w:rsidRDefault="00375BE5" w:rsidP="00375BE5"/>
        </w:tc>
        <w:tc>
          <w:tcPr>
            <w:tcW w:w="2803" w:type="dxa"/>
            <w:vMerge/>
            <w:tcBorders>
              <w:left w:val="single" w:sz="8" w:space="0" w:color="000000"/>
              <w:right w:val="single" w:sz="8" w:space="0" w:color="000000"/>
            </w:tcBorders>
          </w:tcPr>
          <w:p w14:paraId="038BEF77" w14:textId="77777777" w:rsidR="00375BE5" w:rsidRDefault="00375BE5" w:rsidP="00375BE5"/>
        </w:tc>
        <w:tc>
          <w:tcPr>
            <w:tcW w:w="998" w:type="dxa"/>
            <w:vMerge/>
            <w:tcBorders>
              <w:left w:val="single" w:sz="8" w:space="0" w:color="000000"/>
              <w:right w:val="single" w:sz="8" w:space="0" w:color="000000"/>
            </w:tcBorders>
          </w:tcPr>
          <w:p w14:paraId="2A6E68D2" w14:textId="77777777" w:rsidR="00375BE5" w:rsidRDefault="00375BE5" w:rsidP="00375BE5"/>
        </w:tc>
        <w:tc>
          <w:tcPr>
            <w:tcW w:w="3545" w:type="dxa"/>
            <w:tcBorders>
              <w:top w:val="nil"/>
              <w:left w:val="single" w:sz="8" w:space="0" w:color="000000"/>
              <w:bottom w:val="nil"/>
              <w:right w:val="single" w:sz="8" w:space="0" w:color="000000"/>
            </w:tcBorders>
          </w:tcPr>
          <w:p w14:paraId="68B809CB" w14:textId="77777777" w:rsidR="00375BE5" w:rsidRDefault="00375BE5" w:rsidP="00375BE5">
            <w:pPr>
              <w:pStyle w:val="TableParagraph"/>
              <w:spacing w:before="136"/>
              <w:ind w:left="27"/>
              <w:rPr>
                <w:rFonts w:ascii="Calibri" w:eastAsia="Calibri" w:hAnsi="Calibri" w:cs="Calibri"/>
              </w:rPr>
            </w:pPr>
            <w:r>
              <w:rPr>
                <w:rFonts w:ascii="Calibri"/>
              </w:rPr>
              <w:t>Mean urgency incontinence episodes</w:t>
            </w:r>
          </w:p>
        </w:tc>
      </w:tr>
      <w:tr w:rsidR="00375BE5" w14:paraId="1271CAFA" w14:textId="77777777" w:rsidTr="00375BE5">
        <w:trPr>
          <w:trHeight w:hRule="exact" w:val="1189"/>
        </w:trPr>
        <w:tc>
          <w:tcPr>
            <w:tcW w:w="1675" w:type="dxa"/>
            <w:vMerge/>
            <w:tcBorders>
              <w:left w:val="single" w:sz="8" w:space="0" w:color="000000"/>
              <w:bottom w:val="single" w:sz="8" w:space="0" w:color="000000"/>
              <w:right w:val="single" w:sz="8" w:space="0" w:color="000000"/>
            </w:tcBorders>
          </w:tcPr>
          <w:p w14:paraId="3554419F" w14:textId="77777777" w:rsidR="00375BE5" w:rsidRDefault="00375BE5" w:rsidP="00375BE5"/>
        </w:tc>
        <w:tc>
          <w:tcPr>
            <w:tcW w:w="1224" w:type="dxa"/>
            <w:vMerge/>
            <w:tcBorders>
              <w:left w:val="single" w:sz="8" w:space="0" w:color="000000"/>
              <w:bottom w:val="single" w:sz="8" w:space="0" w:color="000000"/>
              <w:right w:val="single" w:sz="8" w:space="0" w:color="000000"/>
            </w:tcBorders>
          </w:tcPr>
          <w:p w14:paraId="7C663A1D" w14:textId="77777777" w:rsidR="00375BE5" w:rsidRDefault="00375BE5" w:rsidP="00375BE5"/>
        </w:tc>
        <w:tc>
          <w:tcPr>
            <w:tcW w:w="2803" w:type="dxa"/>
            <w:vMerge/>
            <w:tcBorders>
              <w:left w:val="single" w:sz="8" w:space="0" w:color="000000"/>
              <w:bottom w:val="single" w:sz="8" w:space="0" w:color="000000"/>
              <w:right w:val="single" w:sz="8" w:space="0" w:color="000000"/>
            </w:tcBorders>
          </w:tcPr>
          <w:p w14:paraId="78D06411" w14:textId="77777777" w:rsidR="00375BE5" w:rsidRDefault="00375BE5" w:rsidP="00375BE5"/>
        </w:tc>
        <w:tc>
          <w:tcPr>
            <w:tcW w:w="998" w:type="dxa"/>
            <w:vMerge/>
            <w:tcBorders>
              <w:left w:val="single" w:sz="8" w:space="0" w:color="000000"/>
              <w:bottom w:val="single" w:sz="8" w:space="0" w:color="000000"/>
              <w:right w:val="single" w:sz="8" w:space="0" w:color="000000"/>
            </w:tcBorders>
          </w:tcPr>
          <w:p w14:paraId="6D9BD1FD" w14:textId="77777777" w:rsidR="00375BE5" w:rsidRDefault="00375BE5" w:rsidP="00375BE5"/>
        </w:tc>
        <w:tc>
          <w:tcPr>
            <w:tcW w:w="3545" w:type="dxa"/>
            <w:tcBorders>
              <w:top w:val="nil"/>
              <w:left w:val="single" w:sz="8" w:space="0" w:color="000000"/>
              <w:bottom w:val="single" w:sz="8" w:space="0" w:color="000000"/>
              <w:right w:val="single" w:sz="8" w:space="0" w:color="000000"/>
            </w:tcBorders>
          </w:tcPr>
          <w:p w14:paraId="0DD3D3D2" w14:textId="77777777" w:rsidR="00375BE5" w:rsidRDefault="00375BE5" w:rsidP="00375BE5">
            <w:pPr>
              <w:pStyle w:val="TableParagraph"/>
              <w:spacing w:line="259" w:lineRule="exact"/>
              <w:ind w:left="27"/>
              <w:rPr>
                <w:rFonts w:ascii="Calibri" w:eastAsia="Calibri" w:hAnsi="Calibri" w:cs="Calibri"/>
              </w:rPr>
            </w:pPr>
            <w:r>
              <w:rPr>
                <w:rFonts w:ascii="Calibri"/>
              </w:rPr>
              <w:t>/24 h: 2.95</w:t>
            </w:r>
          </w:p>
        </w:tc>
      </w:tr>
    </w:tbl>
    <w:p w14:paraId="32848853" w14:textId="77777777" w:rsidR="00375BE5" w:rsidRDefault="00375BE5" w:rsidP="00375BE5">
      <w:pPr>
        <w:spacing w:line="259" w:lineRule="exact"/>
        <w:rPr>
          <w:rFonts w:ascii="Calibri" w:eastAsia="Calibri" w:hAnsi="Calibri" w:cs="Calibri"/>
        </w:rPr>
        <w:sectPr w:rsidR="00375BE5">
          <w:pgSz w:w="15840" w:h="12240" w:orient="landscape"/>
          <w:pgMar w:top="1000" w:right="2260" w:bottom="280" w:left="900" w:header="720" w:footer="720" w:gutter="0"/>
          <w:cols w:space="720"/>
        </w:sectPr>
      </w:pPr>
    </w:p>
    <w:p w14:paraId="216EB823" w14:textId="77777777" w:rsidR="00375BE5" w:rsidRDefault="00375BE5" w:rsidP="00375BE5">
      <w:pPr>
        <w:spacing w:before="10"/>
        <w:rPr>
          <w:rFonts w:ascii="Times New Roman" w:eastAsia="Times New Roman" w:hAnsi="Times New Roman" w:cs="Times New Roman"/>
          <w:sz w:val="6"/>
          <w:szCs w:val="6"/>
        </w:rPr>
      </w:pPr>
    </w:p>
    <w:tbl>
      <w:tblPr>
        <w:tblW w:w="0" w:type="auto"/>
        <w:tblInd w:w="106" w:type="dxa"/>
        <w:tblLayout w:type="fixed"/>
        <w:tblCellMar>
          <w:left w:w="0" w:type="dxa"/>
          <w:right w:w="0" w:type="dxa"/>
        </w:tblCellMar>
        <w:tblLook w:val="01E0" w:firstRow="1" w:lastRow="1" w:firstColumn="1" w:lastColumn="1" w:noHBand="0" w:noVBand="0"/>
      </w:tblPr>
      <w:tblGrid>
        <w:gridCol w:w="1675"/>
        <w:gridCol w:w="6043"/>
        <w:gridCol w:w="4318"/>
        <w:gridCol w:w="1757"/>
      </w:tblGrid>
      <w:tr w:rsidR="00375BE5" w14:paraId="3B9F46AB" w14:textId="77777777" w:rsidTr="00375BE5">
        <w:trPr>
          <w:trHeight w:hRule="exact" w:val="2323"/>
        </w:trPr>
        <w:tc>
          <w:tcPr>
            <w:tcW w:w="1675" w:type="dxa"/>
            <w:tcBorders>
              <w:top w:val="single" w:sz="8" w:space="0" w:color="000000"/>
              <w:left w:val="single" w:sz="8" w:space="0" w:color="000000"/>
              <w:bottom w:val="single" w:sz="8" w:space="0" w:color="000000"/>
              <w:right w:val="single" w:sz="8" w:space="0" w:color="000000"/>
            </w:tcBorders>
            <w:shd w:val="clear" w:color="auto" w:fill="E2EFDA"/>
          </w:tcPr>
          <w:p w14:paraId="2F9AE458" w14:textId="77777777" w:rsidR="00375BE5" w:rsidRDefault="00375BE5" w:rsidP="00375BE5">
            <w:pPr>
              <w:pStyle w:val="TableParagraph"/>
              <w:spacing w:before="10"/>
              <w:rPr>
                <w:rFonts w:ascii="Times New Roman" w:eastAsia="Times New Roman" w:hAnsi="Times New Roman" w:cs="Times New Roman"/>
                <w:sz w:val="24"/>
                <w:szCs w:val="24"/>
              </w:rPr>
            </w:pPr>
          </w:p>
          <w:p w14:paraId="6436BE56" w14:textId="77777777" w:rsidR="00375BE5" w:rsidRDefault="00375BE5" w:rsidP="00375BE5">
            <w:pPr>
              <w:pStyle w:val="TableParagraph"/>
              <w:spacing w:line="259" w:lineRule="auto"/>
              <w:ind w:left="27" w:right="101"/>
              <w:rPr>
                <w:rFonts w:ascii="Calibri" w:eastAsia="Calibri" w:hAnsi="Calibri" w:cs="Calibri"/>
              </w:rPr>
            </w:pPr>
            <w:r>
              <w:rPr>
                <w:rFonts w:ascii="Calibri"/>
                <w:b/>
              </w:rPr>
              <w:t>Author, Year Total Population (Included population) Country</w:t>
            </w:r>
          </w:p>
          <w:p w14:paraId="2330D631" w14:textId="77777777" w:rsidR="00375BE5" w:rsidRDefault="00375BE5" w:rsidP="00375BE5">
            <w:pPr>
              <w:pStyle w:val="TableParagraph"/>
              <w:spacing w:line="259" w:lineRule="auto"/>
              <w:ind w:left="27" w:right="225"/>
              <w:rPr>
                <w:rFonts w:ascii="Calibri" w:eastAsia="Calibri" w:hAnsi="Calibri" w:cs="Calibri"/>
              </w:rPr>
            </w:pPr>
            <w:r>
              <w:rPr>
                <w:rFonts w:ascii="Calibri"/>
                <w:b/>
              </w:rPr>
              <w:t>Trial name (Quality rating)</w:t>
            </w:r>
          </w:p>
        </w:tc>
        <w:tc>
          <w:tcPr>
            <w:tcW w:w="6043" w:type="dxa"/>
            <w:tcBorders>
              <w:top w:val="single" w:sz="8" w:space="0" w:color="000000"/>
              <w:left w:val="single" w:sz="8" w:space="0" w:color="000000"/>
              <w:bottom w:val="single" w:sz="8" w:space="0" w:color="000000"/>
              <w:right w:val="single" w:sz="8" w:space="0" w:color="000000"/>
            </w:tcBorders>
            <w:shd w:val="clear" w:color="auto" w:fill="E2EFDA"/>
          </w:tcPr>
          <w:p w14:paraId="2395CD53" w14:textId="77777777" w:rsidR="00375BE5" w:rsidRDefault="00375BE5" w:rsidP="00375BE5">
            <w:pPr>
              <w:pStyle w:val="TableParagraph"/>
              <w:rPr>
                <w:rFonts w:ascii="Times New Roman" w:eastAsia="Times New Roman" w:hAnsi="Times New Roman" w:cs="Times New Roman"/>
              </w:rPr>
            </w:pPr>
          </w:p>
          <w:p w14:paraId="44F2B37B" w14:textId="77777777" w:rsidR="00375BE5" w:rsidRDefault="00375BE5" w:rsidP="00375BE5">
            <w:pPr>
              <w:pStyle w:val="TableParagraph"/>
              <w:rPr>
                <w:rFonts w:ascii="Times New Roman" w:eastAsia="Times New Roman" w:hAnsi="Times New Roman" w:cs="Times New Roman"/>
              </w:rPr>
            </w:pPr>
          </w:p>
          <w:p w14:paraId="2DDC56B8" w14:textId="77777777" w:rsidR="00375BE5" w:rsidRDefault="00375BE5" w:rsidP="00375BE5">
            <w:pPr>
              <w:pStyle w:val="TableParagraph"/>
              <w:rPr>
                <w:rFonts w:ascii="Times New Roman" w:eastAsia="Times New Roman" w:hAnsi="Times New Roman" w:cs="Times New Roman"/>
              </w:rPr>
            </w:pPr>
          </w:p>
          <w:p w14:paraId="78F78CEF" w14:textId="77777777" w:rsidR="00375BE5" w:rsidRDefault="00375BE5" w:rsidP="00375BE5">
            <w:pPr>
              <w:pStyle w:val="TableParagraph"/>
              <w:rPr>
                <w:rFonts w:ascii="Times New Roman" w:eastAsia="Times New Roman" w:hAnsi="Times New Roman" w:cs="Times New Roman"/>
              </w:rPr>
            </w:pPr>
          </w:p>
          <w:p w14:paraId="4BE6A097" w14:textId="77777777" w:rsidR="00375BE5" w:rsidRDefault="00375BE5" w:rsidP="00375BE5">
            <w:pPr>
              <w:pStyle w:val="TableParagraph"/>
              <w:rPr>
                <w:rFonts w:ascii="Times New Roman" w:eastAsia="Times New Roman" w:hAnsi="Times New Roman" w:cs="Times New Roman"/>
              </w:rPr>
            </w:pPr>
          </w:p>
          <w:p w14:paraId="69AB8CC1" w14:textId="77777777" w:rsidR="00375BE5" w:rsidRDefault="00375BE5" w:rsidP="00375BE5">
            <w:pPr>
              <w:pStyle w:val="TableParagraph"/>
              <w:rPr>
                <w:rFonts w:ascii="Times New Roman" w:eastAsia="Times New Roman" w:hAnsi="Times New Roman" w:cs="Times New Roman"/>
              </w:rPr>
            </w:pPr>
          </w:p>
          <w:p w14:paraId="7543C863" w14:textId="77777777" w:rsidR="00375BE5" w:rsidRDefault="00375BE5" w:rsidP="00375BE5">
            <w:pPr>
              <w:pStyle w:val="TableParagraph"/>
              <w:spacing w:before="2"/>
              <w:rPr>
                <w:rFonts w:ascii="Times New Roman" w:eastAsia="Times New Roman" w:hAnsi="Times New Roman" w:cs="Times New Roman"/>
                <w:sz w:val="19"/>
                <w:szCs w:val="19"/>
              </w:rPr>
            </w:pPr>
          </w:p>
          <w:p w14:paraId="446B7CF8" w14:textId="77777777" w:rsidR="00375BE5" w:rsidRDefault="00375BE5" w:rsidP="00375BE5">
            <w:pPr>
              <w:pStyle w:val="TableParagraph"/>
              <w:ind w:left="27"/>
              <w:rPr>
                <w:rFonts w:ascii="Calibri" w:eastAsia="Calibri" w:hAnsi="Calibri" w:cs="Calibri"/>
              </w:rPr>
            </w:pPr>
            <w:r>
              <w:rPr>
                <w:rFonts w:ascii="Calibri"/>
                <w:b/>
              </w:rPr>
              <w:t>Efficacy/effectiveness outcomes</w:t>
            </w:r>
          </w:p>
          <w:p w14:paraId="6AA60B6F" w14:textId="77777777" w:rsidR="00375BE5" w:rsidRDefault="00375BE5" w:rsidP="00375BE5">
            <w:pPr>
              <w:pStyle w:val="TableParagraph"/>
              <w:spacing w:before="22"/>
              <w:ind w:left="27"/>
              <w:rPr>
                <w:rFonts w:ascii="Calibri" w:eastAsia="Calibri" w:hAnsi="Calibri" w:cs="Calibri"/>
              </w:rPr>
            </w:pPr>
            <w:r>
              <w:rPr>
                <w:rFonts w:ascii="Calibri"/>
                <w:b/>
                <w:i/>
              </w:rPr>
              <w:t>(from PICOS; see checklist)</w:t>
            </w:r>
          </w:p>
        </w:tc>
        <w:tc>
          <w:tcPr>
            <w:tcW w:w="4318" w:type="dxa"/>
            <w:tcBorders>
              <w:top w:val="single" w:sz="8" w:space="0" w:color="000000"/>
              <w:left w:val="single" w:sz="8" w:space="0" w:color="000000"/>
              <w:bottom w:val="single" w:sz="8" w:space="0" w:color="000000"/>
              <w:right w:val="single" w:sz="8" w:space="0" w:color="000000"/>
            </w:tcBorders>
            <w:shd w:val="clear" w:color="auto" w:fill="E2EFDA"/>
          </w:tcPr>
          <w:p w14:paraId="7F119D41" w14:textId="77777777" w:rsidR="00375BE5" w:rsidRDefault="00375BE5" w:rsidP="00375BE5">
            <w:pPr>
              <w:pStyle w:val="TableParagraph"/>
              <w:rPr>
                <w:rFonts w:ascii="Times New Roman" w:eastAsia="Times New Roman" w:hAnsi="Times New Roman" w:cs="Times New Roman"/>
              </w:rPr>
            </w:pPr>
          </w:p>
          <w:p w14:paraId="61CAB116" w14:textId="77777777" w:rsidR="00375BE5" w:rsidRDefault="00375BE5" w:rsidP="00375BE5">
            <w:pPr>
              <w:pStyle w:val="TableParagraph"/>
              <w:rPr>
                <w:rFonts w:ascii="Times New Roman" w:eastAsia="Times New Roman" w:hAnsi="Times New Roman" w:cs="Times New Roman"/>
              </w:rPr>
            </w:pPr>
          </w:p>
          <w:p w14:paraId="37F8772E" w14:textId="77777777" w:rsidR="00375BE5" w:rsidRDefault="00375BE5" w:rsidP="00375BE5">
            <w:pPr>
              <w:pStyle w:val="TableParagraph"/>
              <w:rPr>
                <w:rFonts w:ascii="Times New Roman" w:eastAsia="Times New Roman" w:hAnsi="Times New Roman" w:cs="Times New Roman"/>
              </w:rPr>
            </w:pPr>
          </w:p>
          <w:p w14:paraId="5200DF8D" w14:textId="77777777" w:rsidR="00375BE5" w:rsidRDefault="00375BE5" w:rsidP="00375BE5">
            <w:pPr>
              <w:pStyle w:val="TableParagraph"/>
              <w:rPr>
                <w:rFonts w:ascii="Times New Roman" w:eastAsia="Times New Roman" w:hAnsi="Times New Roman" w:cs="Times New Roman"/>
              </w:rPr>
            </w:pPr>
          </w:p>
          <w:p w14:paraId="068CF4C6" w14:textId="77777777" w:rsidR="00375BE5" w:rsidRDefault="00375BE5" w:rsidP="00375BE5">
            <w:pPr>
              <w:pStyle w:val="TableParagraph"/>
              <w:rPr>
                <w:rFonts w:ascii="Times New Roman" w:eastAsia="Times New Roman" w:hAnsi="Times New Roman" w:cs="Times New Roman"/>
              </w:rPr>
            </w:pPr>
          </w:p>
          <w:p w14:paraId="68970D85" w14:textId="77777777" w:rsidR="00375BE5" w:rsidRDefault="00375BE5" w:rsidP="00375BE5">
            <w:pPr>
              <w:pStyle w:val="TableParagraph"/>
              <w:rPr>
                <w:rFonts w:ascii="Times New Roman" w:eastAsia="Times New Roman" w:hAnsi="Times New Roman" w:cs="Times New Roman"/>
              </w:rPr>
            </w:pPr>
          </w:p>
          <w:p w14:paraId="05EE8CFF" w14:textId="77777777" w:rsidR="00375BE5" w:rsidRDefault="00375BE5" w:rsidP="00375BE5">
            <w:pPr>
              <w:pStyle w:val="TableParagraph"/>
              <w:spacing w:before="2"/>
              <w:rPr>
                <w:rFonts w:ascii="Times New Roman" w:eastAsia="Times New Roman" w:hAnsi="Times New Roman" w:cs="Times New Roman"/>
                <w:sz w:val="19"/>
                <w:szCs w:val="19"/>
              </w:rPr>
            </w:pPr>
          </w:p>
          <w:p w14:paraId="2BA3D8C5" w14:textId="77777777" w:rsidR="00375BE5" w:rsidRDefault="00375BE5" w:rsidP="00375BE5">
            <w:pPr>
              <w:pStyle w:val="TableParagraph"/>
              <w:ind w:left="27"/>
              <w:rPr>
                <w:rFonts w:ascii="Calibri" w:eastAsia="Calibri" w:hAnsi="Calibri" w:cs="Calibri"/>
              </w:rPr>
            </w:pPr>
            <w:r>
              <w:rPr>
                <w:rFonts w:ascii="Calibri"/>
                <w:b/>
              </w:rPr>
              <w:t>Harms</w:t>
            </w:r>
          </w:p>
          <w:p w14:paraId="47BFD801" w14:textId="77777777" w:rsidR="00375BE5" w:rsidRDefault="00375BE5" w:rsidP="00375BE5">
            <w:pPr>
              <w:pStyle w:val="TableParagraph"/>
              <w:spacing w:before="22"/>
              <w:ind w:left="27"/>
              <w:rPr>
                <w:rFonts w:ascii="Calibri" w:eastAsia="Calibri" w:hAnsi="Calibri" w:cs="Calibri"/>
              </w:rPr>
            </w:pPr>
            <w:r>
              <w:rPr>
                <w:rFonts w:ascii="Calibri"/>
                <w:b/>
                <w:i/>
              </w:rPr>
              <w:t>(from PICOS; see checklist)</w:t>
            </w:r>
          </w:p>
        </w:tc>
        <w:tc>
          <w:tcPr>
            <w:tcW w:w="1757" w:type="dxa"/>
            <w:tcBorders>
              <w:top w:val="single" w:sz="8" w:space="0" w:color="000000"/>
              <w:left w:val="single" w:sz="8" w:space="0" w:color="000000"/>
              <w:bottom w:val="single" w:sz="8" w:space="0" w:color="000000"/>
              <w:right w:val="single" w:sz="8" w:space="0" w:color="000000"/>
            </w:tcBorders>
            <w:shd w:val="clear" w:color="auto" w:fill="E2EFDA"/>
          </w:tcPr>
          <w:p w14:paraId="25CE816C" w14:textId="77777777" w:rsidR="00375BE5" w:rsidRDefault="00375BE5" w:rsidP="00375BE5">
            <w:pPr>
              <w:pStyle w:val="TableParagraph"/>
              <w:rPr>
                <w:rFonts w:ascii="Times New Roman" w:eastAsia="Times New Roman" w:hAnsi="Times New Roman" w:cs="Times New Roman"/>
              </w:rPr>
            </w:pPr>
          </w:p>
          <w:p w14:paraId="7E47C4A7" w14:textId="77777777" w:rsidR="00375BE5" w:rsidRDefault="00375BE5" w:rsidP="00375BE5">
            <w:pPr>
              <w:pStyle w:val="TableParagraph"/>
              <w:rPr>
                <w:rFonts w:ascii="Times New Roman" w:eastAsia="Times New Roman" w:hAnsi="Times New Roman" w:cs="Times New Roman"/>
              </w:rPr>
            </w:pPr>
          </w:p>
          <w:p w14:paraId="22503241" w14:textId="77777777" w:rsidR="00375BE5" w:rsidRDefault="00375BE5" w:rsidP="00375BE5">
            <w:pPr>
              <w:pStyle w:val="TableParagraph"/>
              <w:rPr>
                <w:rFonts w:ascii="Times New Roman" w:eastAsia="Times New Roman" w:hAnsi="Times New Roman" w:cs="Times New Roman"/>
              </w:rPr>
            </w:pPr>
          </w:p>
          <w:p w14:paraId="79A4BD8E" w14:textId="77777777" w:rsidR="00375BE5" w:rsidRDefault="00375BE5" w:rsidP="00375BE5">
            <w:pPr>
              <w:pStyle w:val="TableParagraph"/>
              <w:rPr>
                <w:rFonts w:ascii="Times New Roman" w:eastAsia="Times New Roman" w:hAnsi="Times New Roman" w:cs="Times New Roman"/>
              </w:rPr>
            </w:pPr>
          </w:p>
          <w:p w14:paraId="4008D78A" w14:textId="77777777" w:rsidR="00375BE5" w:rsidRDefault="00375BE5" w:rsidP="00375BE5">
            <w:pPr>
              <w:pStyle w:val="TableParagraph"/>
              <w:rPr>
                <w:rFonts w:ascii="Times New Roman" w:eastAsia="Times New Roman" w:hAnsi="Times New Roman" w:cs="Times New Roman"/>
              </w:rPr>
            </w:pPr>
          </w:p>
          <w:p w14:paraId="2E4192CA" w14:textId="77777777" w:rsidR="00375BE5" w:rsidRDefault="00375BE5" w:rsidP="00375BE5">
            <w:pPr>
              <w:pStyle w:val="TableParagraph"/>
              <w:rPr>
                <w:rFonts w:ascii="Times New Roman" w:eastAsia="Times New Roman" w:hAnsi="Times New Roman" w:cs="Times New Roman"/>
              </w:rPr>
            </w:pPr>
          </w:p>
          <w:p w14:paraId="24A91811" w14:textId="77777777" w:rsidR="00375BE5" w:rsidRDefault="00375BE5" w:rsidP="00375BE5">
            <w:pPr>
              <w:pStyle w:val="TableParagraph"/>
              <w:spacing w:before="2"/>
              <w:rPr>
                <w:rFonts w:ascii="Times New Roman" w:eastAsia="Times New Roman" w:hAnsi="Times New Roman" w:cs="Times New Roman"/>
                <w:sz w:val="19"/>
                <w:szCs w:val="19"/>
              </w:rPr>
            </w:pPr>
          </w:p>
          <w:p w14:paraId="060CFF00" w14:textId="77777777" w:rsidR="00375BE5" w:rsidRDefault="00375BE5" w:rsidP="00375BE5">
            <w:pPr>
              <w:pStyle w:val="TableParagraph"/>
              <w:spacing w:line="259" w:lineRule="auto"/>
              <w:ind w:left="27" w:right="716"/>
              <w:rPr>
                <w:rFonts w:ascii="Calibri" w:eastAsia="Calibri" w:hAnsi="Calibri" w:cs="Calibri"/>
              </w:rPr>
            </w:pPr>
            <w:r>
              <w:rPr>
                <w:rFonts w:ascii="Calibri"/>
                <w:b/>
              </w:rPr>
              <w:t>Funding/ Comments</w:t>
            </w:r>
          </w:p>
        </w:tc>
      </w:tr>
      <w:tr w:rsidR="00375BE5" w14:paraId="280376B1" w14:textId="77777777" w:rsidTr="00375BE5">
        <w:trPr>
          <w:trHeight w:hRule="exact" w:val="311"/>
        </w:trPr>
        <w:tc>
          <w:tcPr>
            <w:tcW w:w="1675" w:type="dxa"/>
            <w:tcBorders>
              <w:top w:val="single" w:sz="8" w:space="0" w:color="000000"/>
              <w:left w:val="single" w:sz="8" w:space="0" w:color="000000"/>
              <w:bottom w:val="nil"/>
              <w:right w:val="single" w:sz="8" w:space="0" w:color="000000"/>
            </w:tcBorders>
          </w:tcPr>
          <w:p w14:paraId="6866D347" w14:textId="77777777" w:rsidR="00375BE5" w:rsidRDefault="00375BE5" w:rsidP="00375BE5">
            <w:pPr>
              <w:pStyle w:val="TableParagraph"/>
              <w:ind w:left="27"/>
              <w:rPr>
                <w:rFonts w:ascii="Calibri" w:eastAsia="Calibri" w:hAnsi="Calibri" w:cs="Calibri"/>
              </w:rPr>
            </w:pPr>
            <w:proofErr w:type="spellStart"/>
            <w:r>
              <w:rPr>
                <w:rFonts w:ascii="Calibri"/>
              </w:rPr>
              <w:t>Staskin</w:t>
            </w:r>
            <w:proofErr w:type="spellEnd"/>
            <w:r>
              <w:rPr>
                <w:rFonts w:ascii="Calibri"/>
              </w:rPr>
              <w:t xml:space="preserve"> et al.,</w:t>
            </w:r>
          </w:p>
        </w:tc>
        <w:tc>
          <w:tcPr>
            <w:tcW w:w="6043" w:type="dxa"/>
            <w:tcBorders>
              <w:top w:val="single" w:sz="8" w:space="0" w:color="000000"/>
              <w:left w:val="single" w:sz="8" w:space="0" w:color="000000"/>
              <w:bottom w:val="nil"/>
              <w:right w:val="single" w:sz="8" w:space="0" w:color="000000"/>
            </w:tcBorders>
          </w:tcPr>
          <w:p w14:paraId="4BC43DBC" w14:textId="77777777" w:rsidR="00375BE5" w:rsidRDefault="00375BE5" w:rsidP="00375BE5">
            <w:pPr>
              <w:pStyle w:val="TableParagraph"/>
              <w:ind w:left="27"/>
              <w:rPr>
                <w:rFonts w:ascii="Calibri" w:eastAsia="Calibri" w:hAnsi="Calibri" w:cs="Calibri"/>
              </w:rPr>
            </w:pPr>
            <w:r>
              <w:rPr>
                <w:rFonts w:ascii="Calibri"/>
              </w:rPr>
              <w:t>Mirabegron 50 mg vs. Tolterodine ER 4 mg</w:t>
            </w:r>
          </w:p>
        </w:tc>
        <w:tc>
          <w:tcPr>
            <w:tcW w:w="4318" w:type="dxa"/>
            <w:tcBorders>
              <w:top w:val="single" w:sz="8" w:space="0" w:color="000000"/>
              <w:left w:val="single" w:sz="8" w:space="0" w:color="000000"/>
              <w:bottom w:val="nil"/>
              <w:right w:val="single" w:sz="8" w:space="0" w:color="000000"/>
            </w:tcBorders>
          </w:tcPr>
          <w:p w14:paraId="42812133" w14:textId="77777777" w:rsidR="00375BE5" w:rsidRDefault="00375BE5" w:rsidP="00375BE5">
            <w:pPr>
              <w:pStyle w:val="TableParagraph"/>
              <w:ind w:left="27"/>
              <w:rPr>
                <w:rFonts w:ascii="Calibri" w:eastAsia="Calibri" w:hAnsi="Calibri" w:cs="Calibri"/>
              </w:rPr>
            </w:pPr>
            <w:r>
              <w:rPr>
                <w:rFonts w:ascii="Calibri"/>
              </w:rPr>
              <w:t>Mirabegron 50 mg vs. Tolterodine ER 4 mg</w:t>
            </w:r>
          </w:p>
        </w:tc>
        <w:tc>
          <w:tcPr>
            <w:tcW w:w="1757" w:type="dxa"/>
            <w:tcBorders>
              <w:top w:val="single" w:sz="8" w:space="0" w:color="000000"/>
              <w:left w:val="single" w:sz="8" w:space="0" w:color="000000"/>
              <w:bottom w:val="nil"/>
              <w:right w:val="single" w:sz="8" w:space="0" w:color="000000"/>
            </w:tcBorders>
          </w:tcPr>
          <w:p w14:paraId="6EE37B70" w14:textId="77777777" w:rsidR="00375BE5" w:rsidRDefault="00375BE5" w:rsidP="00375BE5">
            <w:pPr>
              <w:pStyle w:val="TableParagraph"/>
              <w:ind w:left="27"/>
              <w:rPr>
                <w:rFonts w:ascii="Calibri" w:eastAsia="Calibri" w:hAnsi="Calibri" w:cs="Calibri"/>
              </w:rPr>
            </w:pPr>
            <w:r>
              <w:rPr>
                <w:rFonts w:ascii="Calibri"/>
              </w:rPr>
              <w:t>Astellas Pharma</w:t>
            </w:r>
          </w:p>
        </w:tc>
      </w:tr>
      <w:tr w:rsidR="00375BE5" w14:paraId="55D20BF3" w14:textId="77777777" w:rsidTr="00375BE5">
        <w:trPr>
          <w:trHeight w:hRule="exact" w:val="290"/>
        </w:trPr>
        <w:tc>
          <w:tcPr>
            <w:tcW w:w="1675" w:type="dxa"/>
            <w:tcBorders>
              <w:top w:val="nil"/>
              <w:left w:val="single" w:sz="8" w:space="0" w:color="000000"/>
              <w:bottom w:val="nil"/>
              <w:right w:val="single" w:sz="8" w:space="0" w:color="000000"/>
            </w:tcBorders>
          </w:tcPr>
          <w:p w14:paraId="27ED39A5" w14:textId="77777777" w:rsidR="00375BE5" w:rsidRDefault="00375BE5" w:rsidP="00375BE5">
            <w:pPr>
              <w:pStyle w:val="TableParagraph"/>
              <w:spacing w:line="260" w:lineRule="exact"/>
              <w:ind w:left="27"/>
              <w:rPr>
                <w:rFonts w:ascii="Calibri" w:eastAsia="Calibri" w:hAnsi="Calibri" w:cs="Calibri"/>
              </w:rPr>
            </w:pPr>
            <w:r>
              <w:rPr>
                <w:rFonts w:ascii="Calibri"/>
              </w:rPr>
              <w:t xml:space="preserve">2018 </w:t>
            </w:r>
            <w:r>
              <w:rPr>
                <w:rFonts w:ascii="Calibri"/>
              </w:rPr>
              <w:fldChar w:fldCharType="begin"/>
            </w:r>
            <w:r>
              <w:rPr>
                <w:rFonts w:ascii="Calibri"/>
              </w:rPr>
              <w:instrText xml:space="preserve"> ADDIN EN.CITE &lt;EndNote&gt;&lt;Cite&gt;&lt;Author&gt;Staskin&lt;/Author&gt;&lt;Year&gt;2018&lt;/Year&gt;&lt;RecNum&gt;1939&lt;/RecNum&gt;&lt;DisplayText&gt;[17]&lt;/DisplayText&gt;&lt;record&gt;&lt;rec-number&gt;1939&lt;/rec-number&gt;&lt;foreign-keys&gt;&lt;key app="EN" db-id="afdswzsf729zxjeftsmv9rdkwpa59xdasx05" timestamp="1526400859"&gt;1939&lt;/key&gt;&lt;/foreign-keys&gt;&lt;ref-type name="Journal Article"&gt;17&lt;/ref-type&gt;&lt;contributors&gt;&lt;authors&gt;&lt;author&gt;Staskin, David&lt;/author&gt;&lt;author&gt;Herschorn, Sender&lt;/author&gt;&lt;author&gt;Fialkov, Jonathan&lt;/author&gt;&lt;author&gt;Tu, Le Mai&lt;/author&gt;&lt;author&gt;Walsh, Terry&lt;/author&gt;&lt;author&gt;Schermer, Carol R.&lt;/author&gt;&lt;/authors&gt;&lt;/contributors&gt;&lt;titles&gt;&lt;title&gt;A prospective, double-blind, randomized, two-period crossover, multicenter study to evaluate tolerability and patient preference between mirabegron and tolterodine in patients with overactive bladder (PREFER study)&lt;/title&gt;&lt;secondary-title&gt;International Urogynecology Journal&lt;/secondary-title&gt;&lt;/titles&gt;&lt;periodical&gt;&lt;full-title&gt;International Urogynecology Journal&lt;/full-title&gt;&lt;abbr-1&gt;Int Urogynecol J Pelvic Floor Dysfunct&lt;/abbr-1&gt;&lt;/periodical&gt;&lt;pages&gt;273-283&lt;/pages&gt;&lt;volume&gt;29&lt;/volume&gt;&lt;number&gt;2&lt;/number&gt;&lt;dates&gt;&lt;year&gt;2018&lt;/year&gt;&lt;pub-dates&gt;&lt;date&gt;February 01&lt;/date&gt;&lt;/pub-dates&gt;&lt;/dates&gt;&lt;isbn&gt;1433-3023&lt;/isbn&gt;&lt;label&gt;Staskin2018&lt;/label&gt;&lt;work-type&gt;journal article&lt;/work-type&gt;&lt;urls&gt;&lt;related-urls&gt;&lt;url&gt;https://doi.org/10.1007/s00192-017-3377-5&lt;/url&gt;&lt;/related-urls&gt;&lt;/urls&gt;&lt;custom1&gt;180905_Manuscript update search_CCRCT&lt;/custom1&gt;&lt;custom2&gt;H&lt;/custom2&gt;&lt;custom3&gt;R&lt;/custom3&gt;&lt;custom4&gt;Include&lt;/custom4&gt;&lt;custom5&gt;No&lt;/custom5&gt;&lt;custom6&gt;IB- Include&lt;/custom6&gt;&lt;custom7&gt;MM - Include&lt;/custom7&gt;&lt;electronic-resource-num&gt;10.1007/s00192-017-3377-5&lt;/electronic-resource-num&gt;&lt;/record&gt;&lt;/Cite&gt;&lt;/EndNote&gt;</w:instrText>
            </w:r>
            <w:r>
              <w:rPr>
                <w:rFonts w:ascii="Calibri"/>
              </w:rPr>
              <w:fldChar w:fldCharType="separate"/>
            </w:r>
            <w:r>
              <w:rPr>
                <w:rFonts w:ascii="Calibri"/>
                <w:noProof/>
              </w:rPr>
              <w:t>[17]</w:t>
            </w:r>
            <w:r>
              <w:rPr>
                <w:rFonts w:ascii="Calibri"/>
              </w:rPr>
              <w:fldChar w:fldCharType="end"/>
            </w:r>
          </w:p>
        </w:tc>
        <w:tc>
          <w:tcPr>
            <w:tcW w:w="6043" w:type="dxa"/>
            <w:tcBorders>
              <w:top w:val="nil"/>
              <w:left w:val="single" w:sz="8" w:space="0" w:color="000000"/>
              <w:bottom w:val="nil"/>
              <w:right w:val="single" w:sz="8" w:space="0" w:color="000000"/>
            </w:tcBorders>
          </w:tcPr>
          <w:p w14:paraId="52C94482" w14:textId="77777777" w:rsidR="00375BE5" w:rsidRDefault="00375BE5" w:rsidP="00375BE5"/>
        </w:tc>
        <w:tc>
          <w:tcPr>
            <w:tcW w:w="4318" w:type="dxa"/>
            <w:tcBorders>
              <w:top w:val="nil"/>
              <w:left w:val="single" w:sz="8" w:space="0" w:color="000000"/>
              <w:bottom w:val="nil"/>
              <w:right w:val="single" w:sz="8" w:space="0" w:color="000000"/>
            </w:tcBorders>
          </w:tcPr>
          <w:p w14:paraId="0E5619B4" w14:textId="77777777" w:rsidR="00375BE5" w:rsidRDefault="00375BE5" w:rsidP="00375BE5"/>
        </w:tc>
        <w:tc>
          <w:tcPr>
            <w:tcW w:w="1757" w:type="dxa"/>
            <w:vMerge w:val="restart"/>
            <w:tcBorders>
              <w:top w:val="nil"/>
              <w:left w:val="single" w:sz="8" w:space="0" w:color="000000"/>
              <w:right w:val="single" w:sz="8" w:space="0" w:color="000000"/>
            </w:tcBorders>
          </w:tcPr>
          <w:p w14:paraId="1824C624" w14:textId="77777777" w:rsidR="00375BE5" w:rsidRDefault="00375BE5" w:rsidP="00375BE5">
            <w:pPr>
              <w:pStyle w:val="TableParagraph"/>
              <w:spacing w:line="259" w:lineRule="exact"/>
              <w:ind w:left="27"/>
              <w:rPr>
                <w:rFonts w:ascii="Calibri" w:eastAsia="Calibri" w:hAnsi="Calibri" w:cs="Calibri"/>
              </w:rPr>
            </w:pPr>
            <w:r>
              <w:rPr>
                <w:rFonts w:ascii="Calibri"/>
              </w:rPr>
              <w:t>Inc.</w:t>
            </w:r>
          </w:p>
        </w:tc>
      </w:tr>
      <w:tr w:rsidR="00375BE5" w14:paraId="5B2C697D" w14:textId="77777777" w:rsidTr="00375BE5">
        <w:trPr>
          <w:trHeight w:hRule="exact" w:val="290"/>
        </w:trPr>
        <w:tc>
          <w:tcPr>
            <w:tcW w:w="1675" w:type="dxa"/>
            <w:tcBorders>
              <w:top w:val="nil"/>
              <w:left w:val="single" w:sz="8" w:space="0" w:color="000000"/>
              <w:bottom w:val="nil"/>
              <w:right w:val="single" w:sz="8" w:space="0" w:color="000000"/>
            </w:tcBorders>
          </w:tcPr>
          <w:p w14:paraId="76213DF1" w14:textId="77777777" w:rsidR="00375BE5" w:rsidRDefault="00375BE5" w:rsidP="00375BE5">
            <w:pPr>
              <w:pStyle w:val="TableParagraph"/>
              <w:spacing w:line="260" w:lineRule="exact"/>
              <w:ind w:left="27"/>
              <w:rPr>
                <w:rFonts w:ascii="Calibri" w:eastAsia="Calibri" w:hAnsi="Calibri" w:cs="Calibri"/>
              </w:rPr>
            </w:pPr>
          </w:p>
        </w:tc>
        <w:tc>
          <w:tcPr>
            <w:tcW w:w="6043" w:type="dxa"/>
            <w:tcBorders>
              <w:top w:val="nil"/>
              <w:left w:val="single" w:sz="8" w:space="0" w:color="000000"/>
              <w:bottom w:val="nil"/>
              <w:right w:val="single" w:sz="8" w:space="0" w:color="000000"/>
            </w:tcBorders>
          </w:tcPr>
          <w:p w14:paraId="7452507E" w14:textId="77777777" w:rsidR="00375BE5" w:rsidRDefault="00375BE5" w:rsidP="00375BE5">
            <w:pPr>
              <w:pStyle w:val="TableParagraph"/>
              <w:spacing w:line="260" w:lineRule="exact"/>
              <w:ind w:left="27"/>
              <w:rPr>
                <w:rFonts w:ascii="Calibri" w:eastAsia="Calibri" w:hAnsi="Calibri" w:cs="Calibri"/>
              </w:rPr>
            </w:pPr>
            <w:r>
              <w:rPr>
                <w:rFonts w:ascii="Calibri"/>
              </w:rPr>
              <w:t>Adjusted mean change from baseline incontinence episodes /24 h</w:t>
            </w:r>
          </w:p>
        </w:tc>
        <w:tc>
          <w:tcPr>
            <w:tcW w:w="4318" w:type="dxa"/>
            <w:tcBorders>
              <w:top w:val="nil"/>
              <w:left w:val="single" w:sz="8" w:space="0" w:color="000000"/>
              <w:bottom w:val="nil"/>
              <w:right w:val="single" w:sz="8" w:space="0" w:color="000000"/>
            </w:tcBorders>
          </w:tcPr>
          <w:p w14:paraId="14E6DB0D"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Withdrawals due to treatment‐emergent</w:t>
            </w:r>
          </w:p>
        </w:tc>
        <w:tc>
          <w:tcPr>
            <w:tcW w:w="1757" w:type="dxa"/>
            <w:vMerge/>
            <w:tcBorders>
              <w:left w:val="single" w:sz="8" w:space="0" w:color="000000"/>
              <w:right w:val="single" w:sz="8" w:space="0" w:color="000000"/>
            </w:tcBorders>
          </w:tcPr>
          <w:p w14:paraId="776E3D23" w14:textId="77777777" w:rsidR="00375BE5" w:rsidRDefault="00375BE5" w:rsidP="00375BE5"/>
        </w:tc>
      </w:tr>
      <w:tr w:rsidR="00375BE5" w14:paraId="1EE63A9A" w14:textId="77777777" w:rsidTr="00375BE5">
        <w:trPr>
          <w:trHeight w:hRule="exact" w:val="290"/>
        </w:trPr>
        <w:tc>
          <w:tcPr>
            <w:tcW w:w="1675" w:type="dxa"/>
            <w:tcBorders>
              <w:top w:val="nil"/>
              <w:left w:val="single" w:sz="8" w:space="0" w:color="000000"/>
              <w:bottom w:val="nil"/>
              <w:right w:val="single" w:sz="8" w:space="0" w:color="000000"/>
            </w:tcBorders>
          </w:tcPr>
          <w:p w14:paraId="51D7D154" w14:textId="77777777" w:rsidR="00375BE5" w:rsidRDefault="00375BE5" w:rsidP="00375BE5"/>
        </w:tc>
        <w:tc>
          <w:tcPr>
            <w:tcW w:w="6043" w:type="dxa"/>
            <w:tcBorders>
              <w:top w:val="nil"/>
              <w:left w:val="single" w:sz="8" w:space="0" w:color="000000"/>
              <w:bottom w:val="nil"/>
              <w:right w:val="single" w:sz="8" w:space="0" w:color="000000"/>
            </w:tcBorders>
          </w:tcPr>
          <w:p w14:paraId="5F865316"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(SE): ‐1.51 (0.19) vs. ‐1.46 (0.19)</w:t>
            </w:r>
          </w:p>
        </w:tc>
        <w:tc>
          <w:tcPr>
            <w:tcW w:w="4318" w:type="dxa"/>
            <w:tcBorders>
              <w:top w:val="nil"/>
              <w:left w:val="single" w:sz="8" w:space="0" w:color="000000"/>
              <w:bottom w:val="nil"/>
              <w:right w:val="single" w:sz="8" w:space="0" w:color="000000"/>
            </w:tcBorders>
          </w:tcPr>
          <w:p w14:paraId="3F2E6F73" w14:textId="77777777" w:rsidR="00375BE5" w:rsidRDefault="00375BE5" w:rsidP="00375BE5">
            <w:pPr>
              <w:pStyle w:val="TableParagraph"/>
              <w:spacing w:line="259" w:lineRule="exact"/>
              <w:ind w:left="27"/>
              <w:rPr>
                <w:rFonts w:ascii="Calibri" w:eastAsia="Calibri" w:hAnsi="Calibri" w:cs="Calibri"/>
              </w:rPr>
            </w:pPr>
            <w:r>
              <w:rPr>
                <w:rFonts w:ascii="Calibri"/>
              </w:rPr>
              <w:t>adverse events: 15/319 (4.7%) vs. 20/325</w:t>
            </w:r>
          </w:p>
        </w:tc>
        <w:tc>
          <w:tcPr>
            <w:tcW w:w="1757" w:type="dxa"/>
            <w:vMerge/>
            <w:tcBorders>
              <w:left w:val="single" w:sz="8" w:space="0" w:color="000000"/>
              <w:right w:val="single" w:sz="8" w:space="0" w:color="000000"/>
            </w:tcBorders>
          </w:tcPr>
          <w:p w14:paraId="73765D4D" w14:textId="77777777" w:rsidR="00375BE5" w:rsidRDefault="00375BE5" w:rsidP="00375BE5"/>
        </w:tc>
      </w:tr>
      <w:tr w:rsidR="00375BE5" w14:paraId="5894EBEF" w14:textId="77777777" w:rsidTr="00375BE5">
        <w:trPr>
          <w:trHeight w:hRule="exact" w:val="290"/>
        </w:trPr>
        <w:tc>
          <w:tcPr>
            <w:tcW w:w="1675" w:type="dxa"/>
            <w:tcBorders>
              <w:top w:val="nil"/>
              <w:left w:val="single" w:sz="8" w:space="0" w:color="000000"/>
              <w:bottom w:val="nil"/>
              <w:right w:val="single" w:sz="8" w:space="0" w:color="000000"/>
            </w:tcBorders>
          </w:tcPr>
          <w:p w14:paraId="0162E184" w14:textId="77777777" w:rsidR="00375BE5" w:rsidRDefault="00375BE5" w:rsidP="00375BE5">
            <w:pPr>
              <w:pStyle w:val="TableParagraph"/>
              <w:spacing w:line="260" w:lineRule="exact"/>
              <w:ind w:left="27"/>
              <w:rPr>
                <w:rFonts w:ascii="Calibri" w:eastAsia="Calibri" w:hAnsi="Calibri" w:cs="Calibri"/>
              </w:rPr>
            </w:pPr>
            <w:r>
              <w:rPr>
                <w:rFonts w:ascii="Calibri"/>
              </w:rPr>
              <w:t>Herschorn et al.,</w:t>
            </w:r>
          </w:p>
        </w:tc>
        <w:tc>
          <w:tcPr>
            <w:tcW w:w="6043" w:type="dxa"/>
            <w:tcBorders>
              <w:top w:val="nil"/>
              <w:left w:val="single" w:sz="8" w:space="0" w:color="000000"/>
              <w:bottom w:val="nil"/>
              <w:right w:val="single" w:sz="8" w:space="0" w:color="000000"/>
            </w:tcBorders>
          </w:tcPr>
          <w:p w14:paraId="497247F0" w14:textId="77777777" w:rsidR="00375BE5" w:rsidRDefault="00375BE5" w:rsidP="00375BE5"/>
        </w:tc>
        <w:tc>
          <w:tcPr>
            <w:tcW w:w="4318" w:type="dxa"/>
            <w:tcBorders>
              <w:top w:val="nil"/>
              <w:left w:val="single" w:sz="8" w:space="0" w:color="000000"/>
              <w:bottom w:val="nil"/>
              <w:right w:val="single" w:sz="8" w:space="0" w:color="000000"/>
            </w:tcBorders>
          </w:tcPr>
          <w:p w14:paraId="403EAADD" w14:textId="77777777" w:rsidR="00375BE5" w:rsidRDefault="00375BE5" w:rsidP="00375BE5">
            <w:pPr>
              <w:pStyle w:val="TableParagraph"/>
              <w:spacing w:line="259" w:lineRule="exact"/>
              <w:ind w:left="27"/>
              <w:rPr>
                <w:rFonts w:ascii="Calibri" w:eastAsia="Calibri" w:hAnsi="Calibri" w:cs="Calibri"/>
              </w:rPr>
            </w:pPr>
            <w:r>
              <w:rPr>
                <w:rFonts w:ascii="Calibri"/>
              </w:rPr>
              <w:t>(6.2%); RR 0.76 (95% CI 0.40 to 1.47)</w:t>
            </w:r>
          </w:p>
        </w:tc>
        <w:tc>
          <w:tcPr>
            <w:tcW w:w="1757" w:type="dxa"/>
            <w:vMerge/>
            <w:tcBorders>
              <w:left w:val="single" w:sz="8" w:space="0" w:color="000000"/>
              <w:right w:val="single" w:sz="8" w:space="0" w:color="000000"/>
            </w:tcBorders>
          </w:tcPr>
          <w:p w14:paraId="3F2DBC13" w14:textId="77777777" w:rsidR="00375BE5" w:rsidRDefault="00375BE5" w:rsidP="00375BE5"/>
        </w:tc>
      </w:tr>
      <w:tr w:rsidR="00375BE5" w14:paraId="313FB963" w14:textId="77777777" w:rsidTr="00375BE5">
        <w:trPr>
          <w:trHeight w:hRule="exact" w:val="290"/>
        </w:trPr>
        <w:tc>
          <w:tcPr>
            <w:tcW w:w="1675" w:type="dxa"/>
            <w:tcBorders>
              <w:top w:val="nil"/>
              <w:left w:val="single" w:sz="8" w:space="0" w:color="000000"/>
              <w:bottom w:val="nil"/>
              <w:right w:val="single" w:sz="8" w:space="0" w:color="000000"/>
            </w:tcBorders>
          </w:tcPr>
          <w:p w14:paraId="642C1127" w14:textId="77777777" w:rsidR="00375BE5" w:rsidRDefault="00375BE5" w:rsidP="00375BE5">
            <w:pPr>
              <w:pStyle w:val="TableParagraph"/>
              <w:spacing w:line="259" w:lineRule="exact"/>
              <w:ind w:left="27"/>
              <w:rPr>
                <w:rFonts w:ascii="Calibri" w:eastAsia="Calibri" w:hAnsi="Calibri" w:cs="Calibri"/>
              </w:rPr>
            </w:pPr>
            <w:r>
              <w:rPr>
                <w:rFonts w:ascii="Calibri"/>
              </w:rPr>
              <w:t xml:space="preserve">2018 </w:t>
            </w:r>
            <w:r>
              <w:rPr>
                <w:rFonts w:ascii="Calibri"/>
              </w:rPr>
              <w:fldChar w:fldCharType="begin">
                <w:fldData xml:space="preserve">PEVuZE5vdGU+PENpdGU+PEF1dGhvcj5IZXJzY2hvcm48L0F1dGhvcj48WWVhcj4yMDE4PC9ZZWFy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</w:fldData>
              </w:fldChar>
            </w:r>
            <w:r>
              <w:rPr>
                <w:rFonts w:ascii="Calibri"/>
              </w:rPr>
              <w:instrText xml:space="preserve"> ADDIN EN.CITE </w:instrText>
            </w:r>
            <w:r>
              <w:rPr>
                <w:rFonts w:ascii="Calibri"/>
              </w:rPr>
              <w:fldChar w:fldCharType="begin">
                <w:fldData xml:space="preserve">PEVuZE5vdGU+PENpdGU+PEF1dGhvcj5IZXJzY2hvcm48L0F1dGhvcj48WWVhcj4yMDE4PC9ZZWFy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</w:fldData>
              </w:fldChar>
            </w:r>
            <w:r>
              <w:rPr>
                <w:rFonts w:ascii="Calibri"/>
              </w:rPr>
              <w:instrText xml:space="preserve"> ADDIN EN.CITE.DATA </w:instrText>
            </w:r>
            <w:r>
              <w:rPr>
                <w:rFonts w:ascii="Calibri"/>
              </w:rPr>
            </w:r>
            <w:r>
              <w:rPr>
                <w:rFonts w:ascii="Calibri"/>
              </w:rPr>
              <w:fldChar w:fldCharType="end"/>
            </w:r>
            <w:r>
              <w:rPr>
                <w:rFonts w:ascii="Calibri"/>
              </w:rPr>
            </w:r>
            <w:r>
              <w:rPr>
                <w:rFonts w:ascii="Calibri"/>
              </w:rPr>
              <w:fldChar w:fldCharType="separate"/>
            </w:r>
            <w:r>
              <w:rPr>
                <w:rFonts w:ascii="Calibri"/>
                <w:noProof/>
              </w:rPr>
              <w:t>[18]</w:t>
            </w:r>
            <w:r>
              <w:rPr>
                <w:rFonts w:ascii="Calibri"/>
              </w:rPr>
              <w:fldChar w:fldCharType="end"/>
            </w:r>
          </w:p>
        </w:tc>
        <w:tc>
          <w:tcPr>
            <w:tcW w:w="6043" w:type="dxa"/>
            <w:tcBorders>
              <w:top w:val="nil"/>
              <w:left w:val="single" w:sz="8" w:space="0" w:color="000000"/>
              <w:bottom w:val="nil"/>
              <w:right w:val="single" w:sz="8" w:space="0" w:color="000000"/>
            </w:tcBorders>
          </w:tcPr>
          <w:p w14:paraId="099B0380" w14:textId="77777777" w:rsidR="00375BE5" w:rsidRDefault="00375BE5" w:rsidP="00375BE5">
            <w:pPr>
              <w:pStyle w:val="TableParagraph"/>
              <w:spacing w:line="259" w:lineRule="exact"/>
              <w:ind w:left="27"/>
              <w:rPr>
                <w:rFonts w:ascii="Calibri" w:eastAsia="Calibri" w:hAnsi="Calibri" w:cs="Calibri"/>
              </w:rPr>
            </w:pPr>
            <w:r>
              <w:rPr>
                <w:rFonts w:ascii="Calibri"/>
              </w:rPr>
              <w:t>Adjusted mean change from baseline number of micturitions /24</w:t>
            </w:r>
          </w:p>
        </w:tc>
        <w:tc>
          <w:tcPr>
            <w:tcW w:w="4318" w:type="dxa"/>
            <w:tcBorders>
              <w:top w:val="nil"/>
              <w:left w:val="single" w:sz="8" w:space="0" w:color="000000"/>
              <w:bottom w:val="nil"/>
              <w:right w:val="single" w:sz="8" w:space="0" w:color="000000"/>
            </w:tcBorders>
          </w:tcPr>
          <w:p w14:paraId="1AE2026B" w14:textId="77777777" w:rsidR="00375BE5" w:rsidRDefault="00375BE5" w:rsidP="00375BE5"/>
        </w:tc>
        <w:tc>
          <w:tcPr>
            <w:tcW w:w="1757" w:type="dxa"/>
            <w:vMerge/>
            <w:tcBorders>
              <w:left w:val="single" w:sz="8" w:space="0" w:color="000000"/>
              <w:right w:val="single" w:sz="8" w:space="0" w:color="000000"/>
            </w:tcBorders>
          </w:tcPr>
          <w:p w14:paraId="6B839032" w14:textId="77777777" w:rsidR="00375BE5" w:rsidRDefault="00375BE5" w:rsidP="00375BE5"/>
        </w:tc>
      </w:tr>
      <w:tr w:rsidR="00375BE5" w14:paraId="26338787" w14:textId="77777777" w:rsidTr="00375BE5">
        <w:trPr>
          <w:trHeight w:hRule="exact" w:val="290"/>
        </w:trPr>
        <w:tc>
          <w:tcPr>
            <w:tcW w:w="1675" w:type="dxa"/>
            <w:tcBorders>
              <w:top w:val="nil"/>
              <w:left w:val="single" w:sz="8" w:space="0" w:color="000000"/>
              <w:bottom w:val="nil"/>
              <w:right w:val="single" w:sz="8" w:space="0" w:color="000000"/>
            </w:tcBorders>
          </w:tcPr>
          <w:p w14:paraId="74B7E21B" w14:textId="77777777" w:rsidR="00375BE5" w:rsidRDefault="00375BE5" w:rsidP="00375BE5">
            <w:pPr>
              <w:pStyle w:val="TableParagraph"/>
              <w:spacing w:line="260" w:lineRule="exact"/>
              <w:ind w:left="27"/>
              <w:rPr>
                <w:rFonts w:ascii="Calibri" w:eastAsia="Calibri" w:hAnsi="Calibri" w:cs="Calibri"/>
              </w:rPr>
            </w:pPr>
          </w:p>
        </w:tc>
        <w:tc>
          <w:tcPr>
            <w:tcW w:w="6043" w:type="dxa"/>
            <w:tcBorders>
              <w:top w:val="nil"/>
              <w:left w:val="single" w:sz="8" w:space="0" w:color="000000"/>
              <w:bottom w:val="nil"/>
              <w:right w:val="single" w:sz="8" w:space="0" w:color="000000"/>
            </w:tcBorders>
          </w:tcPr>
          <w:p w14:paraId="4D6A092A"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h (SE): ‐2.06 (0.19) vs. ‐1.95 (0.20)</w:t>
            </w:r>
          </w:p>
        </w:tc>
        <w:tc>
          <w:tcPr>
            <w:tcW w:w="4318" w:type="dxa"/>
            <w:tcBorders>
              <w:top w:val="nil"/>
              <w:left w:val="single" w:sz="8" w:space="0" w:color="000000"/>
              <w:bottom w:val="nil"/>
              <w:right w:val="single" w:sz="8" w:space="0" w:color="000000"/>
            </w:tcBorders>
          </w:tcPr>
          <w:p w14:paraId="77EE64B3"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Serious treatment‐emergent adverse events:</w:t>
            </w:r>
          </w:p>
        </w:tc>
        <w:tc>
          <w:tcPr>
            <w:tcW w:w="1757" w:type="dxa"/>
            <w:vMerge/>
            <w:tcBorders>
              <w:left w:val="single" w:sz="8" w:space="0" w:color="000000"/>
              <w:right w:val="single" w:sz="8" w:space="0" w:color="000000"/>
            </w:tcBorders>
          </w:tcPr>
          <w:p w14:paraId="0F9A1C12" w14:textId="77777777" w:rsidR="00375BE5" w:rsidRDefault="00375BE5" w:rsidP="00375BE5"/>
        </w:tc>
      </w:tr>
      <w:tr w:rsidR="00375BE5" w14:paraId="45207BCE" w14:textId="77777777" w:rsidTr="00375BE5">
        <w:trPr>
          <w:trHeight w:hRule="exact" w:val="290"/>
        </w:trPr>
        <w:tc>
          <w:tcPr>
            <w:tcW w:w="1675" w:type="dxa"/>
            <w:tcBorders>
              <w:top w:val="nil"/>
              <w:left w:val="single" w:sz="8" w:space="0" w:color="000000"/>
              <w:bottom w:val="nil"/>
              <w:right w:val="single" w:sz="8" w:space="0" w:color="000000"/>
            </w:tcBorders>
          </w:tcPr>
          <w:p w14:paraId="21E3073C" w14:textId="77777777" w:rsidR="00375BE5" w:rsidRDefault="00375BE5" w:rsidP="00375BE5"/>
        </w:tc>
        <w:tc>
          <w:tcPr>
            <w:tcW w:w="6043" w:type="dxa"/>
            <w:tcBorders>
              <w:top w:val="nil"/>
              <w:left w:val="single" w:sz="8" w:space="0" w:color="000000"/>
              <w:bottom w:val="nil"/>
              <w:right w:val="single" w:sz="8" w:space="0" w:color="000000"/>
            </w:tcBorders>
          </w:tcPr>
          <w:p w14:paraId="1D993D53" w14:textId="77777777" w:rsidR="00375BE5" w:rsidRDefault="00375BE5" w:rsidP="00375BE5"/>
        </w:tc>
        <w:tc>
          <w:tcPr>
            <w:tcW w:w="4318" w:type="dxa"/>
            <w:tcBorders>
              <w:top w:val="nil"/>
              <w:left w:val="single" w:sz="8" w:space="0" w:color="000000"/>
              <w:bottom w:val="nil"/>
              <w:right w:val="single" w:sz="8" w:space="0" w:color="000000"/>
            </w:tcBorders>
          </w:tcPr>
          <w:p w14:paraId="1AD2594B" w14:textId="77777777" w:rsidR="00375BE5" w:rsidRDefault="00375BE5" w:rsidP="00375BE5">
            <w:pPr>
              <w:pStyle w:val="TableParagraph"/>
              <w:spacing w:line="259" w:lineRule="exact"/>
              <w:ind w:left="27"/>
              <w:rPr>
                <w:rFonts w:ascii="Calibri" w:eastAsia="Calibri" w:hAnsi="Calibri" w:cs="Calibri"/>
              </w:rPr>
            </w:pPr>
            <w:r>
              <w:rPr>
                <w:rFonts w:ascii="Calibri"/>
              </w:rPr>
              <w:t>3/319 (0.9%) vs. 8/325 (2.5%); RR 0.38 (95% CI</w:t>
            </w:r>
          </w:p>
        </w:tc>
        <w:tc>
          <w:tcPr>
            <w:tcW w:w="1757" w:type="dxa"/>
            <w:vMerge/>
            <w:tcBorders>
              <w:left w:val="single" w:sz="8" w:space="0" w:color="000000"/>
              <w:right w:val="single" w:sz="8" w:space="0" w:color="000000"/>
            </w:tcBorders>
          </w:tcPr>
          <w:p w14:paraId="12B8584F" w14:textId="77777777" w:rsidR="00375BE5" w:rsidRDefault="00375BE5" w:rsidP="00375BE5"/>
        </w:tc>
      </w:tr>
      <w:tr w:rsidR="00375BE5" w14:paraId="19B22D7E" w14:textId="77777777" w:rsidTr="00375BE5">
        <w:trPr>
          <w:trHeight w:hRule="exact" w:val="290"/>
        </w:trPr>
        <w:tc>
          <w:tcPr>
            <w:tcW w:w="1675" w:type="dxa"/>
            <w:tcBorders>
              <w:top w:val="nil"/>
              <w:left w:val="single" w:sz="8" w:space="0" w:color="000000"/>
              <w:bottom w:val="nil"/>
              <w:right w:val="single" w:sz="8" w:space="0" w:color="000000"/>
            </w:tcBorders>
          </w:tcPr>
          <w:p w14:paraId="0A3A7504" w14:textId="77777777" w:rsidR="00375BE5" w:rsidRDefault="00375BE5" w:rsidP="00375BE5">
            <w:pPr>
              <w:pStyle w:val="TableParagraph"/>
              <w:spacing w:line="260" w:lineRule="exact"/>
              <w:ind w:left="27"/>
              <w:rPr>
                <w:rFonts w:ascii="Calibri" w:eastAsia="Calibri" w:hAnsi="Calibri" w:cs="Calibri"/>
              </w:rPr>
            </w:pPr>
            <w:r>
              <w:rPr>
                <w:rFonts w:ascii="Calibri"/>
              </w:rPr>
              <w:t>N = 358</w:t>
            </w:r>
          </w:p>
        </w:tc>
        <w:tc>
          <w:tcPr>
            <w:tcW w:w="6043" w:type="dxa"/>
            <w:tcBorders>
              <w:top w:val="nil"/>
              <w:left w:val="single" w:sz="8" w:space="0" w:color="000000"/>
              <w:bottom w:val="nil"/>
              <w:right w:val="single" w:sz="8" w:space="0" w:color="000000"/>
            </w:tcBorders>
          </w:tcPr>
          <w:p w14:paraId="7FA7D27F"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LSM change from baseline number of urgency episodes (grade</w:t>
            </w:r>
            <w:r>
              <w:rPr>
                <w:rFonts w:ascii="Calibri" w:eastAsia="Calibri" w:hAnsi="Calibri" w:cs="Calibri"/>
                <w:spacing w:val="3"/>
              </w:rPr>
              <w:t xml:space="preserve"> </w:t>
            </w:r>
            <w:r>
              <w:rPr>
                <w:rFonts w:ascii="Calibri" w:eastAsia="Calibri" w:hAnsi="Calibri" w:cs="Calibri"/>
              </w:rPr>
              <w:t>≥3)</w:t>
            </w:r>
          </w:p>
        </w:tc>
        <w:tc>
          <w:tcPr>
            <w:tcW w:w="4318" w:type="dxa"/>
            <w:tcBorders>
              <w:top w:val="nil"/>
              <w:left w:val="single" w:sz="8" w:space="0" w:color="000000"/>
              <w:bottom w:val="nil"/>
              <w:right w:val="single" w:sz="8" w:space="0" w:color="000000"/>
            </w:tcBorders>
          </w:tcPr>
          <w:p w14:paraId="64434D3E" w14:textId="77777777" w:rsidR="00375BE5" w:rsidRDefault="00375BE5" w:rsidP="00375BE5">
            <w:pPr>
              <w:pStyle w:val="TableParagraph"/>
              <w:spacing w:line="259" w:lineRule="exact"/>
              <w:ind w:left="27"/>
              <w:rPr>
                <w:rFonts w:ascii="Calibri" w:eastAsia="Calibri" w:hAnsi="Calibri" w:cs="Calibri"/>
              </w:rPr>
            </w:pPr>
            <w:r>
              <w:rPr>
                <w:rFonts w:ascii="Calibri"/>
              </w:rPr>
              <w:t>0.10 to 1.43)</w:t>
            </w:r>
          </w:p>
        </w:tc>
        <w:tc>
          <w:tcPr>
            <w:tcW w:w="1757" w:type="dxa"/>
            <w:vMerge/>
            <w:tcBorders>
              <w:left w:val="single" w:sz="8" w:space="0" w:color="000000"/>
              <w:right w:val="single" w:sz="8" w:space="0" w:color="000000"/>
            </w:tcBorders>
          </w:tcPr>
          <w:p w14:paraId="04F72E26" w14:textId="77777777" w:rsidR="00375BE5" w:rsidRDefault="00375BE5" w:rsidP="00375BE5"/>
        </w:tc>
      </w:tr>
      <w:tr w:rsidR="00375BE5" w14:paraId="7F4C78DE" w14:textId="77777777" w:rsidTr="00375BE5">
        <w:trPr>
          <w:trHeight w:hRule="exact" w:val="290"/>
        </w:trPr>
        <w:tc>
          <w:tcPr>
            <w:tcW w:w="1675" w:type="dxa"/>
            <w:tcBorders>
              <w:top w:val="nil"/>
              <w:left w:val="single" w:sz="8" w:space="0" w:color="000000"/>
              <w:bottom w:val="nil"/>
              <w:right w:val="single" w:sz="8" w:space="0" w:color="000000"/>
            </w:tcBorders>
          </w:tcPr>
          <w:p w14:paraId="6387EB66" w14:textId="77777777" w:rsidR="00375BE5" w:rsidRDefault="00375BE5" w:rsidP="00375BE5"/>
        </w:tc>
        <w:tc>
          <w:tcPr>
            <w:tcW w:w="6043" w:type="dxa"/>
            <w:tcBorders>
              <w:top w:val="nil"/>
              <w:left w:val="single" w:sz="8" w:space="0" w:color="000000"/>
              <w:bottom w:val="nil"/>
              <w:right w:val="single" w:sz="8" w:space="0" w:color="000000"/>
            </w:tcBorders>
          </w:tcPr>
          <w:p w14:paraId="705EA3D5"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 24 h (SE): ‐2.26 (0.19) vs. ‐2.13 (0.19)</w:t>
            </w:r>
          </w:p>
        </w:tc>
        <w:tc>
          <w:tcPr>
            <w:tcW w:w="4318" w:type="dxa"/>
            <w:tcBorders>
              <w:top w:val="nil"/>
              <w:left w:val="single" w:sz="8" w:space="0" w:color="000000"/>
              <w:bottom w:val="nil"/>
              <w:right w:val="single" w:sz="8" w:space="0" w:color="000000"/>
            </w:tcBorders>
          </w:tcPr>
          <w:p w14:paraId="79C02547" w14:textId="77777777" w:rsidR="00375BE5" w:rsidRDefault="00375BE5" w:rsidP="00375BE5"/>
        </w:tc>
        <w:tc>
          <w:tcPr>
            <w:tcW w:w="1757" w:type="dxa"/>
            <w:vMerge/>
            <w:tcBorders>
              <w:left w:val="single" w:sz="8" w:space="0" w:color="000000"/>
              <w:right w:val="single" w:sz="8" w:space="0" w:color="000000"/>
            </w:tcBorders>
          </w:tcPr>
          <w:p w14:paraId="5B62FB38" w14:textId="77777777" w:rsidR="00375BE5" w:rsidRDefault="00375BE5" w:rsidP="00375BE5"/>
        </w:tc>
      </w:tr>
      <w:tr w:rsidR="00375BE5" w14:paraId="2126F354" w14:textId="77777777" w:rsidTr="00375BE5">
        <w:trPr>
          <w:trHeight w:hRule="exact" w:val="290"/>
        </w:trPr>
        <w:tc>
          <w:tcPr>
            <w:tcW w:w="1675" w:type="dxa"/>
            <w:tcBorders>
              <w:top w:val="nil"/>
              <w:left w:val="single" w:sz="8" w:space="0" w:color="000000"/>
              <w:bottom w:val="nil"/>
              <w:right w:val="single" w:sz="8" w:space="0" w:color="000000"/>
            </w:tcBorders>
          </w:tcPr>
          <w:p w14:paraId="33C5E193" w14:textId="77777777" w:rsidR="00375BE5" w:rsidRDefault="00375BE5" w:rsidP="00375BE5">
            <w:pPr>
              <w:pStyle w:val="TableParagraph"/>
              <w:spacing w:line="260" w:lineRule="exact"/>
              <w:ind w:left="27"/>
              <w:rPr>
                <w:rFonts w:ascii="Calibri" w:eastAsia="Calibri" w:hAnsi="Calibri" w:cs="Calibri"/>
              </w:rPr>
            </w:pPr>
            <w:r>
              <w:rPr>
                <w:rFonts w:ascii="Calibri"/>
              </w:rPr>
              <w:t>U.S. and Canada</w:t>
            </w:r>
          </w:p>
        </w:tc>
        <w:tc>
          <w:tcPr>
            <w:tcW w:w="6043" w:type="dxa"/>
            <w:tcBorders>
              <w:top w:val="nil"/>
              <w:left w:val="single" w:sz="8" w:space="0" w:color="000000"/>
              <w:bottom w:val="nil"/>
              <w:right w:val="single" w:sz="8" w:space="0" w:color="000000"/>
            </w:tcBorders>
          </w:tcPr>
          <w:p w14:paraId="496B80DF" w14:textId="77777777" w:rsidR="00375BE5" w:rsidRDefault="00375BE5" w:rsidP="00375BE5"/>
        </w:tc>
        <w:tc>
          <w:tcPr>
            <w:tcW w:w="4318" w:type="dxa"/>
            <w:tcBorders>
              <w:top w:val="nil"/>
              <w:left w:val="single" w:sz="8" w:space="0" w:color="000000"/>
              <w:bottom w:val="nil"/>
              <w:right w:val="single" w:sz="8" w:space="0" w:color="000000"/>
            </w:tcBorders>
          </w:tcPr>
          <w:p w14:paraId="3C3BB4E4" w14:textId="77777777" w:rsidR="00375BE5" w:rsidRDefault="00375BE5" w:rsidP="00375BE5">
            <w:pPr>
              <w:pStyle w:val="TableParagraph"/>
              <w:spacing w:line="259" w:lineRule="exact"/>
              <w:ind w:left="27"/>
              <w:rPr>
                <w:rFonts w:ascii="Calibri" w:eastAsia="Calibri" w:hAnsi="Calibri" w:cs="Calibri"/>
              </w:rPr>
            </w:pPr>
            <w:r>
              <w:rPr>
                <w:rFonts w:ascii="Calibri"/>
              </w:rPr>
              <w:t>Specific adverse events:</w:t>
            </w:r>
          </w:p>
        </w:tc>
        <w:tc>
          <w:tcPr>
            <w:tcW w:w="1757" w:type="dxa"/>
            <w:vMerge/>
            <w:tcBorders>
              <w:left w:val="single" w:sz="8" w:space="0" w:color="000000"/>
              <w:right w:val="single" w:sz="8" w:space="0" w:color="000000"/>
            </w:tcBorders>
          </w:tcPr>
          <w:p w14:paraId="59976C6A" w14:textId="77777777" w:rsidR="00375BE5" w:rsidRDefault="00375BE5" w:rsidP="00375BE5"/>
        </w:tc>
      </w:tr>
      <w:tr w:rsidR="00375BE5" w14:paraId="7C188C98" w14:textId="77777777" w:rsidTr="00375BE5">
        <w:trPr>
          <w:trHeight w:hRule="exact" w:val="290"/>
        </w:trPr>
        <w:tc>
          <w:tcPr>
            <w:tcW w:w="1675" w:type="dxa"/>
            <w:tcBorders>
              <w:top w:val="nil"/>
              <w:left w:val="single" w:sz="8" w:space="0" w:color="000000"/>
              <w:bottom w:val="nil"/>
              <w:right w:val="single" w:sz="8" w:space="0" w:color="000000"/>
            </w:tcBorders>
          </w:tcPr>
          <w:p w14:paraId="6E51A8AB" w14:textId="77777777" w:rsidR="00375BE5" w:rsidRDefault="00375BE5" w:rsidP="00375BE5"/>
        </w:tc>
        <w:tc>
          <w:tcPr>
            <w:tcW w:w="6043" w:type="dxa"/>
            <w:tcBorders>
              <w:top w:val="nil"/>
              <w:left w:val="single" w:sz="8" w:space="0" w:color="000000"/>
              <w:bottom w:val="nil"/>
              <w:right w:val="single" w:sz="8" w:space="0" w:color="000000"/>
            </w:tcBorders>
          </w:tcPr>
          <w:p w14:paraId="4DC08914" w14:textId="77777777" w:rsidR="00375BE5" w:rsidRDefault="00375BE5" w:rsidP="00375BE5">
            <w:pPr>
              <w:pStyle w:val="TableParagraph"/>
              <w:spacing w:line="260" w:lineRule="exact"/>
              <w:ind w:left="27"/>
              <w:rPr>
                <w:rFonts w:ascii="Calibri" w:eastAsia="Calibri" w:hAnsi="Calibri" w:cs="Calibri"/>
              </w:rPr>
            </w:pPr>
            <w:r>
              <w:rPr>
                <w:rFonts w:ascii="Calibri"/>
              </w:rPr>
              <w:t>Adjusted mean change from baseline urgency incontinence</w:t>
            </w:r>
          </w:p>
        </w:tc>
        <w:tc>
          <w:tcPr>
            <w:tcW w:w="4318" w:type="dxa"/>
            <w:tcBorders>
              <w:top w:val="nil"/>
              <w:left w:val="single" w:sz="8" w:space="0" w:color="000000"/>
              <w:bottom w:val="nil"/>
              <w:right w:val="single" w:sz="8" w:space="0" w:color="000000"/>
            </w:tcBorders>
          </w:tcPr>
          <w:p w14:paraId="6E579FE7"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‐Atrial fibrillation: 2/319 (0.6%) vs. 1/325</w:t>
            </w:r>
          </w:p>
        </w:tc>
        <w:tc>
          <w:tcPr>
            <w:tcW w:w="1757" w:type="dxa"/>
            <w:vMerge/>
            <w:tcBorders>
              <w:left w:val="single" w:sz="8" w:space="0" w:color="000000"/>
              <w:right w:val="single" w:sz="8" w:space="0" w:color="000000"/>
            </w:tcBorders>
          </w:tcPr>
          <w:p w14:paraId="329E4061" w14:textId="77777777" w:rsidR="00375BE5" w:rsidRDefault="00375BE5" w:rsidP="00375BE5"/>
        </w:tc>
      </w:tr>
      <w:tr w:rsidR="00375BE5" w14:paraId="7247D711" w14:textId="77777777" w:rsidTr="00375BE5">
        <w:trPr>
          <w:trHeight w:hRule="exact" w:val="290"/>
        </w:trPr>
        <w:tc>
          <w:tcPr>
            <w:tcW w:w="1675" w:type="dxa"/>
            <w:tcBorders>
              <w:top w:val="nil"/>
              <w:left w:val="single" w:sz="8" w:space="0" w:color="000000"/>
              <w:bottom w:val="nil"/>
              <w:right w:val="single" w:sz="8" w:space="0" w:color="000000"/>
            </w:tcBorders>
          </w:tcPr>
          <w:p w14:paraId="54D6AEBC" w14:textId="77777777" w:rsidR="00375BE5" w:rsidRDefault="00375BE5" w:rsidP="00375BE5">
            <w:pPr>
              <w:pStyle w:val="TableParagraph"/>
              <w:spacing w:line="260" w:lineRule="exact"/>
              <w:ind w:left="27"/>
              <w:rPr>
                <w:rFonts w:ascii="Calibri" w:eastAsia="Calibri" w:hAnsi="Calibri" w:cs="Calibri"/>
              </w:rPr>
            </w:pPr>
            <w:r>
              <w:rPr>
                <w:rFonts w:ascii="Calibri"/>
              </w:rPr>
              <w:t>PREFER</w:t>
            </w:r>
          </w:p>
        </w:tc>
        <w:tc>
          <w:tcPr>
            <w:tcW w:w="6043" w:type="dxa"/>
            <w:tcBorders>
              <w:top w:val="nil"/>
              <w:left w:val="single" w:sz="8" w:space="0" w:color="000000"/>
              <w:bottom w:val="nil"/>
              <w:right w:val="single" w:sz="8" w:space="0" w:color="000000"/>
            </w:tcBorders>
          </w:tcPr>
          <w:p w14:paraId="4AFA4487"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episodes /24 h (SE): ‐1.42 (0.20) vs. ‐1.37 (0.20)</w:t>
            </w:r>
          </w:p>
        </w:tc>
        <w:tc>
          <w:tcPr>
            <w:tcW w:w="4318" w:type="dxa"/>
            <w:tcBorders>
              <w:top w:val="nil"/>
              <w:left w:val="single" w:sz="8" w:space="0" w:color="000000"/>
              <w:bottom w:val="nil"/>
              <w:right w:val="single" w:sz="8" w:space="0" w:color="000000"/>
            </w:tcBorders>
          </w:tcPr>
          <w:p w14:paraId="7E23CDE6" w14:textId="77777777" w:rsidR="00375BE5" w:rsidRDefault="00375BE5" w:rsidP="00375BE5">
            <w:pPr>
              <w:pStyle w:val="TableParagraph"/>
              <w:spacing w:line="259" w:lineRule="exact"/>
              <w:ind w:left="27"/>
              <w:rPr>
                <w:rFonts w:ascii="Calibri" w:eastAsia="Calibri" w:hAnsi="Calibri" w:cs="Calibri"/>
              </w:rPr>
            </w:pPr>
            <w:r>
              <w:rPr>
                <w:rFonts w:ascii="Calibri"/>
              </w:rPr>
              <w:t>(0.3%)</w:t>
            </w:r>
          </w:p>
        </w:tc>
        <w:tc>
          <w:tcPr>
            <w:tcW w:w="1757" w:type="dxa"/>
            <w:vMerge/>
            <w:tcBorders>
              <w:left w:val="single" w:sz="8" w:space="0" w:color="000000"/>
              <w:right w:val="single" w:sz="8" w:space="0" w:color="000000"/>
            </w:tcBorders>
          </w:tcPr>
          <w:p w14:paraId="3E9EEF1C" w14:textId="77777777" w:rsidR="00375BE5" w:rsidRDefault="00375BE5" w:rsidP="00375BE5"/>
        </w:tc>
      </w:tr>
      <w:tr w:rsidR="00375BE5" w14:paraId="4E5DEAB3" w14:textId="77777777" w:rsidTr="00375BE5">
        <w:trPr>
          <w:trHeight w:hRule="exact" w:val="290"/>
        </w:trPr>
        <w:tc>
          <w:tcPr>
            <w:tcW w:w="1675" w:type="dxa"/>
            <w:tcBorders>
              <w:top w:val="nil"/>
              <w:left w:val="single" w:sz="8" w:space="0" w:color="000000"/>
              <w:bottom w:val="nil"/>
              <w:right w:val="single" w:sz="8" w:space="0" w:color="000000"/>
            </w:tcBorders>
          </w:tcPr>
          <w:p w14:paraId="49129578" w14:textId="77777777" w:rsidR="00375BE5" w:rsidRDefault="00375BE5" w:rsidP="00375BE5"/>
        </w:tc>
        <w:tc>
          <w:tcPr>
            <w:tcW w:w="6043" w:type="dxa"/>
            <w:tcBorders>
              <w:top w:val="nil"/>
              <w:left w:val="single" w:sz="8" w:space="0" w:color="000000"/>
              <w:bottom w:val="nil"/>
              <w:right w:val="single" w:sz="8" w:space="0" w:color="000000"/>
            </w:tcBorders>
          </w:tcPr>
          <w:p w14:paraId="68FD04D1" w14:textId="77777777" w:rsidR="00375BE5" w:rsidRDefault="00375BE5" w:rsidP="00375BE5"/>
        </w:tc>
        <w:tc>
          <w:tcPr>
            <w:tcW w:w="4318" w:type="dxa"/>
            <w:tcBorders>
              <w:top w:val="nil"/>
              <w:left w:val="single" w:sz="8" w:space="0" w:color="000000"/>
              <w:bottom w:val="nil"/>
              <w:right w:val="single" w:sz="8" w:space="0" w:color="000000"/>
            </w:tcBorders>
          </w:tcPr>
          <w:p w14:paraId="4DAEB92A"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‐Blurred vision: 12/319 (3.8%) vs. 11/325</w:t>
            </w:r>
          </w:p>
        </w:tc>
        <w:tc>
          <w:tcPr>
            <w:tcW w:w="1757" w:type="dxa"/>
            <w:vMerge/>
            <w:tcBorders>
              <w:left w:val="single" w:sz="8" w:space="0" w:color="000000"/>
              <w:right w:val="single" w:sz="8" w:space="0" w:color="000000"/>
            </w:tcBorders>
          </w:tcPr>
          <w:p w14:paraId="43026809" w14:textId="77777777" w:rsidR="00375BE5" w:rsidRDefault="00375BE5" w:rsidP="00375BE5"/>
        </w:tc>
      </w:tr>
      <w:tr w:rsidR="00375BE5" w14:paraId="4852C16A" w14:textId="77777777" w:rsidTr="00375BE5">
        <w:trPr>
          <w:trHeight w:hRule="exact" w:val="290"/>
        </w:trPr>
        <w:tc>
          <w:tcPr>
            <w:tcW w:w="1675" w:type="dxa"/>
            <w:vMerge w:val="restart"/>
            <w:tcBorders>
              <w:top w:val="nil"/>
              <w:left w:val="single" w:sz="8" w:space="0" w:color="000000"/>
              <w:right w:val="single" w:sz="8" w:space="0" w:color="000000"/>
            </w:tcBorders>
          </w:tcPr>
          <w:p w14:paraId="0401AF2C" w14:textId="77777777" w:rsidR="00375BE5" w:rsidRDefault="00375BE5" w:rsidP="00375BE5">
            <w:pPr>
              <w:pStyle w:val="TableParagraph"/>
              <w:spacing w:line="260" w:lineRule="exact"/>
              <w:ind w:left="27"/>
              <w:rPr>
                <w:rFonts w:ascii="Calibri" w:eastAsia="Calibri" w:hAnsi="Calibri" w:cs="Calibri"/>
              </w:rPr>
            </w:pPr>
            <w:r>
              <w:rPr>
                <w:rFonts w:ascii="Calibri"/>
              </w:rPr>
              <w:t>(Fair)</w:t>
            </w:r>
          </w:p>
        </w:tc>
        <w:tc>
          <w:tcPr>
            <w:tcW w:w="6043" w:type="dxa"/>
            <w:tcBorders>
              <w:top w:val="nil"/>
              <w:left w:val="single" w:sz="8" w:space="0" w:color="000000"/>
              <w:bottom w:val="nil"/>
              <w:right w:val="single" w:sz="8" w:space="0" w:color="000000"/>
            </w:tcBorders>
          </w:tcPr>
          <w:p w14:paraId="4FA9CBCD"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Adjusted mean change from baseline OAB‐q Symptom Bother</w:t>
            </w:r>
          </w:p>
        </w:tc>
        <w:tc>
          <w:tcPr>
            <w:tcW w:w="4318" w:type="dxa"/>
            <w:tcBorders>
              <w:top w:val="nil"/>
              <w:left w:val="single" w:sz="8" w:space="0" w:color="000000"/>
              <w:bottom w:val="nil"/>
              <w:right w:val="single" w:sz="8" w:space="0" w:color="000000"/>
            </w:tcBorders>
          </w:tcPr>
          <w:p w14:paraId="3FFC66BE" w14:textId="77777777" w:rsidR="00375BE5" w:rsidRDefault="00375BE5" w:rsidP="00375BE5">
            <w:pPr>
              <w:pStyle w:val="TableParagraph"/>
              <w:spacing w:line="259" w:lineRule="exact"/>
              <w:ind w:left="27"/>
              <w:rPr>
                <w:rFonts w:ascii="Calibri" w:eastAsia="Calibri" w:hAnsi="Calibri" w:cs="Calibri"/>
              </w:rPr>
            </w:pPr>
            <w:r>
              <w:rPr>
                <w:rFonts w:ascii="Calibri"/>
              </w:rPr>
              <w:t>(3.4%); RR 1.11 (95% CI 0.50 to 2.48)</w:t>
            </w:r>
          </w:p>
        </w:tc>
        <w:tc>
          <w:tcPr>
            <w:tcW w:w="1757" w:type="dxa"/>
            <w:vMerge/>
            <w:tcBorders>
              <w:left w:val="single" w:sz="8" w:space="0" w:color="000000"/>
              <w:right w:val="single" w:sz="8" w:space="0" w:color="000000"/>
            </w:tcBorders>
          </w:tcPr>
          <w:p w14:paraId="50FE56BF" w14:textId="77777777" w:rsidR="00375BE5" w:rsidRDefault="00375BE5" w:rsidP="00375BE5"/>
        </w:tc>
      </w:tr>
      <w:tr w:rsidR="00375BE5" w14:paraId="4A3DB8FA" w14:textId="77777777" w:rsidTr="00375BE5">
        <w:trPr>
          <w:trHeight w:hRule="exact" w:val="290"/>
        </w:trPr>
        <w:tc>
          <w:tcPr>
            <w:tcW w:w="1675" w:type="dxa"/>
            <w:vMerge/>
            <w:tcBorders>
              <w:left w:val="single" w:sz="8" w:space="0" w:color="000000"/>
              <w:right w:val="single" w:sz="8" w:space="0" w:color="000000"/>
            </w:tcBorders>
          </w:tcPr>
          <w:p w14:paraId="29D2EC28" w14:textId="77777777" w:rsidR="00375BE5" w:rsidRDefault="00375BE5" w:rsidP="00375BE5"/>
        </w:tc>
        <w:tc>
          <w:tcPr>
            <w:tcW w:w="6043" w:type="dxa"/>
            <w:tcBorders>
              <w:top w:val="nil"/>
              <w:left w:val="single" w:sz="8" w:space="0" w:color="000000"/>
              <w:bottom w:val="nil"/>
              <w:right w:val="single" w:sz="8" w:space="0" w:color="000000"/>
            </w:tcBorders>
          </w:tcPr>
          <w:p w14:paraId="1BBA7C8C"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score (95% CI): ‐22.32 (‐25.13 to ‐19.52) vs. ‐20.88 (‐23.69 to ‐</w:t>
            </w:r>
          </w:p>
        </w:tc>
        <w:tc>
          <w:tcPr>
            <w:tcW w:w="4318" w:type="dxa"/>
            <w:tcBorders>
              <w:top w:val="nil"/>
              <w:left w:val="single" w:sz="8" w:space="0" w:color="000000"/>
              <w:bottom w:val="nil"/>
              <w:right w:val="single" w:sz="8" w:space="0" w:color="000000"/>
            </w:tcBorders>
          </w:tcPr>
          <w:p w14:paraId="5C48BB4F"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‐Common anticholinergic adverse events:</w:t>
            </w:r>
          </w:p>
        </w:tc>
        <w:tc>
          <w:tcPr>
            <w:tcW w:w="1757" w:type="dxa"/>
            <w:vMerge/>
            <w:tcBorders>
              <w:left w:val="single" w:sz="8" w:space="0" w:color="000000"/>
              <w:right w:val="single" w:sz="8" w:space="0" w:color="000000"/>
            </w:tcBorders>
          </w:tcPr>
          <w:p w14:paraId="6D46A53B" w14:textId="77777777" w:rsidR="00375BE5" w:rsidRDefault="00375BE5" w:rsidP="00375BE5"/>
        </w:tc>
      </w:tr>
      <w:tr w:rsidR="00375BE5" w14:paraId="2B757733" w14:textId="77777777" w:rsidTr="00375BE5">
        <w:trPr>
          <w:trHeight w:hRule="exact" w:val="290"/>
        </w:trPr>
        <w:tc>
          <w:tcPr>
            <w:tcW w:w="1675" w:type="dxa"/>
            <w:vMerge/>
            <w:tcBorders>
              <w:left w:val="single" w:sz="8" w:space="0" w:color="000000"/>
              <w:right w:val="single" w:sz="8" w:space="0" w:color="000000"/>
            </w:tcBorders>
          </w:tcPr>
          <w:p w14:paraId="3CEE2211" w14:textId="77777777" w:rsidR="00375BE5" w:rsidRDefault="00375BE5" w:rsidP="00375BE5"/>
        </w:tc>
        <w:tc>
          <w:tcPr>
            <w:tcW w:w="6043" w:type="dxa"/>
            <w:tcBorders>
              <w:top w:val="nil"/>
              <w:left w:val="single" w:sz="8" w:space="0" w:color="000000"/>
              <w:bottom w:val="nil"/>
              <w:right w:val="single" w:sz="8" w:space="0" w:color="000000"/>
            </w:tcBorders>
          </w:tcPr>
          <w:p w14:paraId="169DB873" w14:textId="77777777" w:rsidR="00375BE5" w:rsidRDefault="00375BE5" w:rsidP="00375BE5">
            <w:pPr>
              <w:pStyle w:val="TableParagraph"/>
              <w:spacing w:line="260" w:lineRule="exact"/>
              <w:ind w:left="27"/>
              <w:rPr>
                <w:rFonts w:ascii="Calibri" w:eastAsia="Calibri" w:hAnsi="Calibri" w:cs="Calibri"/>
              </w:rPr>
            </w:pPr>
            <w:r>
              <w:rPr>
                <w:rFonts w:ascii="Calibri"/>
              </w:rPr>
              <w:t>18.06)</w:t>
            </w:r>
          </w:p>
        </w:tc>
        <w:tc>
          <w:tcPr>
            <w:tcW w:w="4318" w:type="dxa"/>
            <w:tcBorders>
              <w:top w:val="nil"/>
              <w:left w:val="single" w:sz="8" w:space="0" w:color="000000"/>
              <w:bottom w:val="nil"/>
              <w:right w:val="single" w:sz="8" w:space="0" w:color="000000"/>
            </w:tcBorders>
          </w:tcPr>
          <w:p w14:paraId="3BB9D830" w14:textId="77777777" w:rsidR="00375BE5" w:rsidRDefault="00375BE5" w:rsidP="00375BE5">
            <w:pPr>
              <w:pStyle w:val="TableParagraph"/>
              <w:spacing w:line="259" w:lineRule="exact"/>
              <w:ind w:left="27"/>
              <w:rPr>
                <w:rFonts w:ascii="Calibri" w:eastAsia="Calibri" w:hAnsi="Calibri" w:cs="Calibri"/>
              </w:rPr>
            </w:pPr>
            <w:r>
              <w:rPr>
                <w:rFonts w:ascii="Calibri"/>
              </w:rPr>
              <w:t>65/319 (20.4%) vs. 89/325 (274%); RR 0.74</w:t>
            </w:r>
          </w:p>
        </w:tc>
        <w:tc>
          <w:tcPr>
            <w:tcW w:w="1757" w:type="dxa"/>
            <w:vMerge/>
            <w:tcBorders>
              <w:left w:val="single" w:sz="8" w:space="0" w:color="000000"/>
              <w:right w:val="single" w:sz="8" w:space="0" w:color="000000"/>
            </w:tcBorders>
          </w:tcPr>
          <w:p w14:paraId="63A77D0E" w14:textId="77777777" w:rsidR="00375BE5" w:rsidRDefault="00375BE5" w:rsidP="00375BE5"/>
        </w:tc>
      </w:tr>
      <w:tr w:rsidR="00375BE5" w14:paraId="62013D6F" w14:textId="77777777" w:rsidTr="00375BE5">
        <w:trPr>
          <w:trHeight w:hRule="exact" w:val="290"/>
        </w:trPr>
        <w:tc>
          <w:tcPr>
            <w:tcW w:w="1675" w:type="dxa"/>
            <w:vMerge/>
            <w:tcBorders>
              <w:left w:val="single" w:sz="8" w:space="0" w:color="000000"/>
              <w:right w:val="single" w:sz="8" w:space="0" w:color="000000"/>
            </w:tcBorders>
          </w:tcPr>
          <w:p w14:paraId="546AB5B2" w14:textId="77777777" w:rsidR="00375BE5" w:rsidRDefault="00375BE5" w:rsidP="00375BE5"/>
        </w:tc>
        <w:tc>
          <w:tcPr>
            <w:tcW w:w="6043" w:type="dxa"/>
            <w:tcBorders>
              <w:top w:val="nil"/>
              <w:left w:val="single" w:sz="8" w:space="0" w:color="000000"/>
              <w:bottom w:val="nil"/>
              <w:right w:val="single" w:sz="8" w:space="0" w:color="000000"/>
            </w:tcBorders>
          </w:tcPr>
          <w:p w14:paraId="1CC94329" w14:textId="77777777" w:rsidR="00375BE5" w:rsidRDefault="00375BE5" w:rsidP="00375BE5"/>
        </w:tc>
        <w:tc>
          <w:tcPr>
            <w:tcW w:w="4318" w:type="dxa"/>
            <w:tcBorders>
              <w:top w:val="nil"/>
              <w:left w:val="single" w:sz="8" w:space="0" w:color="000000"/>
              <w:bottom w:val="nil"/>
              <w:right w:val="single" w:sz="8" w:space="0" w:color="000000"/>
            </w:tcBorders>
          </w:tcPr>
          <w:p w14:paraId="70223909" w14:textId="77777777" w:rsidR="00375BE5" w:rsidRDefault="00375BE5" w:rsidP="00375BE5">
            <w:pPr>
              <w:pStyle w:val="TableParagraph"/>
              <w:spacing w:line="259" w:lineRule="exact"/>
              <w:ind w:left="27"/>
              <w:rPr>
                <w:rFonts w:ascii="Calibri" w:eastAsia="Calibri" w:hAnsi="Calibri" w:cs="Calibri"/>
              </w:rPr>
            </w:pPr>
            <w:r>
              <w:rPr>
                <w:rFonts w:ascii="Calibri"/>
              </w:rPr>
              <w:t>(95% CI 0.56 to 0.98)</w:t>
            </w:r>
          </w:p>
        </w:tc>
        <w:tc>
          <w:tcPr>
            <w:tcW w:w="1757" w:type="dxa"/>
            <w:vMerge/>
            <w:tcBorders>
              <w:left w:val="single" w:sz="8" w:space="0" w:color="000000"/>
              <w:right w:val="single" w:sz="8" w:space="0" w:color="000000"/>
            </w:tcBorders>
          </w:tcPr>
          <w:p w14:paraId="6BF2F080" w14:textId="77777777" w:rsidR="00375BE5" w:rsidRDefault="00375BE5" w:rsidP="00375BE5"/>
        </w:tc>
      </w:tr>
      <w:tr w:rsidR="00375BE5" w14:paraId="21C99E8F" w14:textId="77777777" w:rsidTr="00375BE5">
        <w:trPr>
          <w:trHeight w:hRule="exact" w:val="290"/>
        </w:trPr>
        <w:tc>
          <w:tcPr>
            <w:tcW w:w="1675" w:type="dxa"/>
            <w:vMerge/>
            <w:tcBorders>
              <w:left w:val="single" w:sz="8" w:space="0" w:color="000000"/>
              <w:right w:val="single" w:sz="8" w:space="0" w:color="000000"/>
            </w:tcBorders>
          </w:tcPr>
          <w:p w14:paraId="649EAA8E" w14:textId="77777777" w:rsidR="00375BE5" w:rsidRDefault="00375BE5" w:rsidP="00375BE5"/>
        </w:tc>
        <w:tc>
          <w:tcPr>
            <w:tcW w:w="6043" w:type="dxa"/>
            <w:tcBorders>
              <w:top w:val="nil"/>
              <w:left w:val="single" w:sz="8" w:space="0" w:color="000000"/>
              <w:bottom w:val="nil"/>
              <w:right w:val="single" w:sz="8" w:space="0" w:color="000000"/>
            </w:tcBorders>
          </w:tcPr>
          <w:p w14:paraId="3602049E"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Adjusted mean change from baseline PPBC score (95% CI): ‐1.04 (‐</w:t>
            </w:r>
          </w:p>
        </w:tc>
        <w:tc>
          <w:tcPr>
            <w:tcW w:w="4318" w:type="dxa"/>
            <w:tcBorders>
              <w:top w:val="nil"/>
              <w:left w:val="single" w:sz="8" w:space="0" w:color="000000"/>
              <w:bottom w:val="nil"/>
              <w:right w:val="single" w:sz="8" w:space="0" w:color="000000"/>
            </w:tcBorders>
          </w:tcPr>
          <w:p w14:paraId="067804FB"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‐Constipation: 18/319 (5.6%) vs. 20/325</w:t>
            </w:r>
          </w:p>
        </w:tc>
        <w:tc>
          <w:tcPr>
            <w:tcW w:w="1757" w:type="dxa"/>
            <w:vMerge/>
            <w:tcBorders>
              <w:left w:val="single" w:sz="8" w:space="0" w:color="000000"/>
              <w:right w:val="single" w:sz="8" w:space="0" w:color="000000"/>
            </w:tcBorders>
          </w:tcPr>
          <w:p w14:paraId="4563D405" w14:textId="77777777" w:rsidR="00375BE5" w:rsidRDefault="00375BE5" w:rsidP="00375BE5"/>
        </w:tc>
      </w:tr>
      <w:tr w:rsidR="00375BE5" w14:paraId="69C56C7C" w14:textId="77777777" w:rsidTr="00375BE5">
        <w:trPr>
          <w:trHeight w:hRule="exact" w:val="290"/>
        </w:trPr>
        <w:tc>
          <w:tcPr>
            <w:tcW w:w="1675" w:type="dxa"/>
            <w:vMerge/>
            <w:tcBorders>
              <w:left w:val="single" w:sz="8" w:space="0" w:color="000000"/>
              <w:right w:val="single" w:sz="8" w:space="0" w:color="000000"/>
            </w:tcBorders>
          </w:tcPr>
          <w:p w14:paraId="4ED48627" w14:textId="77777777" w:rsidR="00375BE5" w:rsidRDefault="00375BE5" w:rsidP="00375BE5"/>
        </w:tc>
        <w:tc>
          <w:tcPr>
            <w:tcW w:w="6043" w:type="dxa"/>
            <w:vMerge w:val="restart"/>
            <w:tcBorders>
              <w:top w:val="nil"/>
              <w:left w:val="single" w:sz="8" w:space="0" w:color="000000"/>
              <w:right w:val="single" w:sz="8" w:space="0" w:color="000000"/>
            </w:tcBorders>
          </w:tcPr>
          <w:p w14:paraId="4A2B5478" w14:textId="576547E9" w:rsidR="00777B43" w:rsidRDefault="00375BE5" w:rsidP="00375BE5">
            <w:pPr>
              <w:pStyle w:val="TableParagraph"/>
              <w:spacing w:line="260" w:lineRule="exact"/>
              <w:ind w:left="27"/>
              <w:rPr>
                <w:rFonts w:ascii="Calibri" w:eastAsia="Calibri" w:hAnsi="Calibri" w:cs="Calibri"/>
              </w:rPr>
            </w:pPr>
            <w:r>
              <w:rPr>
                <w:rFonts w:ascii="Calibri" w:eastAsia="Calibri" w:hAnsi="Calibri" w:cs="Calibri"/>
              </w:rPr>
              <w:t>1.21 to ‐0.88) vs. ‐0.99 (‐1.16 to ‐0.83)</w:t>
            </w:r>
          </w:p>
          <w:p w14:paraId="6384A7D5" w14:textId="73278FAF" w:rsidR="00777B43" w:rsidRDefault="00777B43" w:rsidP="00777B43"/>
          <w:p w14:paraId="4FC02FB3" w14:textId="0AC2ABA2" w:rsidR="00375BE5" w:rsidRPr="00777B43" w:rsidRDefault="00777B43" w:rsidP="00777B43">
            <w:r w:rsidRPr="00777B43">
              <w:t>Zero incontinence for 3 days per diary</w:t>
            </w:r>
            <w:r>
              <w:t xml:space="preserve"> (%)</w:t>
            </w:r>
            <w:r w:rsidR="00AF1C33">
              <w:t>: 177/255 (45.9) vs. 114/252</w:t>
            </w:r>
            <w:r>
              <w:t xml:space="preserve"> (45.5</w:t>
            </w:r>
            <w:r w:rsidRPr="00777B43">
              <w:t>)</w:t>
            </w:r>
          </w:p>
        </w:tc>
        <w:tc>
          <w:tcPr>
            <w:tcW w:w="4318" w:type="dxa"/>
            <w:tcBorders>
              <w:top w:val="nil"/>
              <w:left w:val="single" w:sz="8" w:space="0" w:color="000000"/>
              <w:bottom w:val="nil"/>
              <w:right w:val="single" w:sz="8" w:space="0" w:color="000000"/>
            </w:tcBorders>
          </w:tcPr>
          <w:p w14:paraId="7B545250" w14:textId="77777777" w:rsidR="00375BE5" w:rsidRDefault="00375BE5" w:rsidP="00375BE5">
            <w:pPr>
              <w:pStyle w:val="TableParagraph"/>
              <w:spacing w:line="259" w:lineRule="exact"/>
              <w:ind w:left="27"/>
              <w:rPr>
                <w:rFonts w:ascii="Calibri" w:eastAsia="Calibri" w:hAnsi="Calibri" w:cs="Calibri"/>
              </w:rPr>
            </w:pPr>
            <w:r>
              <w:rPr>
                <w:rFonts w:ascii="Calibri"/>
              </w:rPr>
              <w:t>(6.2%); RR 0.92 (95% CI 0.49 to 1.70)</w:t>
            </w:r>
          </w:p>
        </w:tc>
        <w:tc>
          <w:tcPr>
            <w:tcW w:w="1757" w:type="dxa"/>
            <w:vMerge/>
            <w:tcBorders>
              <w:left w:val="single" w:sz="8" w:space="0" w:color="000000"/>
              <w:right w:val="single" w:sz="8" w:space="0" w:color="000000"/>
            </w:tcBorders>
          </w:tcPr>
          <w:p w14:paraId="6CE6B548" w14:textId="77777777" w:rsidR="00375BE5" w:rsidRDefault="00375BE5" w:rsidP="00375BE5"/>
        </w:tc>
      </w:tr>
      <w:tr w:rsidR="00375BE5" w14:paraId="722AB317" w14:textId="77777777" w:rsidTr="00375BE5">
        <w:trPr>
          <w:trHeight w:hRule="exact" w:val="290"/>
        </w:trPr>
        <w:tc>
          <w:tcPr>
            <w:tcW w:w="1675" w:type="dxa"/>
            <w:vMerge/>
            <w:tcBorders>
              <w:left w:val="single" w:sz="8" w:space="0" w:color="000000"/>
              <w:right w:val="single" w:sz="8" w:space="0" w:color="000000"/>
            </w:tcBorders>
          </w:tcPr>
          <w:p w14:paraId="55DFCF73" w14:textId="77777777" w:rsidR="00375BE5" w:rsidRDefault="00375BE5" w:rsidP="00375BE5"/>
        </w:tc>
        <w:tc>
          <w:tcPr>
            <w:tcW w:w="6043" w:type="dxa"/>
            <w:vMerge/>
            <w:tcBorders>
              <w:left w:val="single" w:sz="8" w:space="0" w:color="000000"/>
              <w:right w:val="single" w:sz="8" w:space="0" w:color="000000"/>
            </w:tcBorders>
          </w:tcPr>
          <w:p w14:paraId="06265908" w14:textId="77777777" w:rsidR="00375BE5" w:rsidRDefault="00375BE5" w:rsidP="00375BE5"/>
        </w:tc>
        <w:tc>
          <w:tcPr>
            <w:tcW w:w="4318" w:type="dxa"/>
            <w:tcBorders>
              <w:top w:val="nil"/>
              <w:left w:val="single" w:sz="8" w:space="0" w:color="000000"/>
              <w:bottom w:val="nil"/>
              <w:right w:val="single" w:sz="8" w:space="0" w:color="000000"/>
            </w:tcBorders>
          </w:tcPr>
          <w:p w14:paraId="08322AC0"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‐Dry mouth: 29/319 (9.1%) vs. 53/325 (16.3%);</w:t>
            </w:r>
          </w:p>
        </w:tc>
        <w:tc>
          <w:tcPr>
            <w:tcW w:w="1757" w:type="dxa"/>
            <w:vMerge/>
            <w:tcBorders>
              <w:left w:val="single" w:sz="8" w:space="0" w:color="000000"/>
              <w:right w:val="single" w:sz="8" w:space="0" w:color="000000"/>
            </w:tcBorders>
          </w:tcPr>
          <w:p w14:paraId="079ECCFD" w14:textId="77777777" w:rsidR="00375BE5" w:rsidRDefault="00375BE5" w:rsidP="00375BE5"/>
        </w:tc>
      </w:tr>
      <w:tr w:rsidR="00375BE5" w14:paraId="46A95FD0" w14:textId="77777777" w:rsidTr="00375BE5">
        <w:trPr>
          <w:trHeight w:hRule="exact" w:val="290"/>
        </w:trPr>
        <w:tc>
          <w:tcPr>
            <w:tcW w:w="1675" w:type="dxa"/>
            <w:vMerge/>
            <w:tcBorders>
              <w:left w:val="single" w:sz="8" w:space="0" w:color="000000"/>
              <w:right w:val="single" w:sz="8" w:space="0" w:color="000000"/>
            </w:tcBorders>
          </w:tcPr>
          <w:p w14:paraId="6B25677F" w14:textId="77777777" w:rsidR="00375BE5" w:rsidRDefault="00375BE5" w:rsidP="00375BE5"/>
        </w:tc>
        <w:tc>
          <w:tcPr>
            <w:tcW w:w="6043" w:type="dxa"/>
            <w:vMerge/>
            <w:tcBorders>
              <w:left w:val="single" w:sz="8" w:space="0" w:color="000000"/>
              <w:right w:val="single" w:sz="8" w:space="0" w:color="000000"/>
            </w:tcBorders>
          </w:tcPr>
          <w:p w14:paraId="150073F1" w14:textId="77777777" w:rsidR="00375BE5" w:rsidRDefault="00375BE5" w:rsidP="00375BE5"/>
        </w:tc>
        <w:tc>
          <w:tcPr>
            <w:tcW w:w="4318" w:type="dxa"/>
            <w:tcBorders>
              <w:top w:val="nil"/>
              <w:left w:val="single" w:sz="8" w:space="0" w:color="000000"/>
              <w:bottom w:val="nil"/>
              <w:right w:val="single" w:sz="8" w:space="0" w:color="000000"/>
            </w:tcBorders>
          </w:tcPr>
          <w:p w14:paraId="4D6CA151" w14:textId="77777777" w:rsidR="00375BE5" w:rsidRDefault="00375BE5" w:rsidP="00375BE5">
            <w:pPr>
              <w:pStyle w:val="TableParagraph"/>
              <w:spacing w:line="259" w:lineRule="exact"/>
              <w:ind w:left="27"/>
              <w:rPr>
                <w:rFonts w:ascii="Calibri" w:eastAsia="Calibri" w:hAnsi="Calibri" w:cs="Calibri"/>
              </w:rPr>
            </w:pPr>
            <w:r>
              <w:rPr>
                <w:rFonts w:ascii="Calibri"/>
              </w:rPr>
              <w:t>RR 0.56 (95% CI 0.36 to 0.85)</w:t>
            </w:r>
          </w:p>
        </w:tc>
        <w:tc>
          <w:tcPr>
            <w:tcW w:w="1757" w:type="dxa"/>
            <w:vMerge/>
            <w:tcBorders>
              <w:left w:val="single" w:sz="8" w:space="0" w:color="000000"/>
              <w:right w:val="single" w:sz="8" w:space="0" w:color="000000"/>
            </w:tcBorders>
          </w:tcPr>
          <w:p w14:paraId="5B75862D" w14:textId="77777777" w:rsidR="00375BE5" w:rsidRDefault="00375BE5" w:rsidP="00375BE5"/>
        </w:tc>
      </w:tr>
      <w:tr w:rsidR="00375BE5" w14:paraId="2320FB7D" w14:textId="77777777" w:rsidTr="00375BE5">
        <w:trPr>
          <w:trHeight w:hRule="exact" w:val="290"/>
        </w:trPr>
        <w:tc>
          <w:tcPr>
            <w:tcW w:w="1675" w:type="dxa"/>
            <w:vMerge/>
            <w:tcBorders>
              <w:left w:val="single" w:sz="8" w:space="0" w:color="000000"/>
              <w:right w:val="single" w:sz="8" w:space="0" w:color="000000"/>
            </w:tcBorders>
          </w:tcPr>
          <w:p w14:paraId="6ACD84E1" w14:textId="77777777" w:rsidR="00375BE5" w:rsidRDefault="00375BE5" w:rsidP="00375BE5"/>
        </w:tc>
        <w:tc>
          <w:tcPr>
            <w:tcW w:w="6043" w:type="dxa"/>
            <w:vMerge/>
            <w:tcBorders>
              <w:left w:val="single" w:sz="8" w:space="0" w:color="000000"/>
              <w:right w:val="single" w:sz="8" w:space="0" w:color="000000"/>
            </w:tcBorders>
          </w:tcPr>
          <w:p w14:paraId="696F8F2A" w14:textId="77777777" w:rsidR="00375BE5" w:rsidRDefault="00375BE5" w:rsidP="00375BE5"/>
        </w:tc>
        <w:tc>
          <w:tcPr>
            <w:tcW w:w="4318" w:type="dxa"/>
            <w:tcBorders>
              <w:top w:val="nil"/>
              <w:left w:val="single" w:sz="8" w:space="0" w:color="000000"/>
              <w:bottom w:val="nil"/>
              <w:right w:val="single" w:sz="8" w:space="0" w:color="000000"/>
            </w:tcBorders>
          </w:tcPr>
          <w:p w14:paraId="77D43FF5"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‐Palpitations: 0/319 (0%) vs. 2/325 (0.6%)</w:t>
            </w:r>
          </w:p>
        </w:tc>
        <w:tc>
          <w:tcPr>
            <w:tcW w:w="1757" w:type="dxa"/>
            <w:vMerge/>
            <w:tcBorders>
              <w:left w:val="single" w:sz="8" w:space="0" w:color="000000"/>
              <w:right w:val="single" w:sz="8" w:space="0" w:color="000000"/>
            </w:tcBorders>
          </w:tcPr>
          <w:p w14:paraId="24A683F4" w14:textId="77777777" w:rsidR="00375BE5" w:rsidRDefault="00375BE5" w:rsidP="00375BE5"/>
        </w:tc>
      </w:tr>
      <w:tr w:rsidR="00375BE5" w14:paraId="3CA5BF5C" w14:textId="77777777" w:rsidTr="00375BE5">
        <w:trPr>
          <w:trHeight w:hRule="exact" w:val="1228"/>
        </w:trPr>
        <w:tc>
          <w:tcPr>
            <w:tcW w:w="1675" w:type="dxa"/>
            <w:vMerge/>
            <w:tcBorders>
              <w:left w:val="single" w:sz="8" w:space="0" w:color="000000"/>
              <w:bottom w:val="single" w:sz="8" w:space="0" w:color="000000"/>
              <w:right w:val="single" w:sz="8" w:space="0" w:color="000000"/>
            </w:tcBorders>
          </w:tcPr>
          <w:p w14:paraId="435CA7B4" w14:textId="77777777" w:rsidR="00375BE5" w:rsidRDefault="00375BE5" w:rsidP="00375BE5"/>
        </w:tc>
        <w:tc>
          <w:tcPr>
            <w:tcW w:w="6043" w:type="dxa"/>
            <w:vMerge/>
            <w:tcBorders>
              <w:left w:val="single" w:sz="8" w:space="0" w:color="000000"/>
              <w:bottom w:val="single" w:sz="8" w:space="0" w:color="000000"/>
              <w:right w:val="single" w:sz="8" w:space="0" w:color="000000"/>
            </w:tcBorders>
          </w:tcPr>
          <w:p w14:paraId="549A6E32" w14:textId="77777777" w:rsidR="00375BE5" w:rsidRDefault="00375BE5" w:rsidP="00375BE5"/>
        </w:tc>
        <w:tc>
          <w:tcPr>
            <w:tcW w:w="4318" w:type="dxa"/>
            <w:tcBorders>
              <w:top w:val="nil"/>
              <w:left w:val="single" w:sz="8" w:space="0" w:color="000000"/>
              <w:bottom w:val="single" w:sz="8" w:space="0" w:color="000000"/>
              <w:right w:val="single" w:sz="8" w:space="0" w:color="000000"/>
            </w:tcBorders>
          </w:tcPr>
          <w:p w14:paraId="43824AC8"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‐Tachycardia: 1/319 (0.3%) vs. 2/325 (0.6%)</w:t>
            </w:r>
          </w:p>
        </w:tc>
        <w:tc>
          <w:tcPr>
            <w:tcW w:w="1757" w:type="dxa"/>
            <w:vMerge/>
            <w:tcBorders>
              <w:left w:val="single" w:sz="8" w:space="0" w:color="000000"/>
              <w:bottom w:val="single" w:sz="8" w:space="0" w:color="000000"/>
              <w:right w:val="single" w:sz="8" w:space="0" w:color="000000"/>
            </w:tcBorders>
          </w:tcPr>
          <w:p w14:paraId="787BB398" w14:textId="77777777" w:rsidR="00375BE5" w:rsidRDefault="00375BE5" w:rsidP="00375BE5"/>
        </w:tc>
      </w:tr>
    </w:tbl>
    <w:p w14:paraId="3DAB110D" w14:textId="77777777" w:rsidR="00375BE5" w:rsidRDefault="00375BE5" w:rsidP="00375BE5">
      <w:pPr>
        <w:sectPr w:rsidR="00375BE5">
          <w:pgSz w:w="15840" w:h="12240" w:orient="landscape"/>
          <w:pgMar w:top="1000" w:right="920" w:bottom="280" w:left="900" w:header="720" w:footer="720" w:gutter="0"/>
          <w:cols w:space="720"/>
        </w:sectPr>
      </w:pPr>
    </w:p>
    <w:p w14:paraId="66B9F763" w14:textId="77777777" w:rsidR="00375BE5" w:rsidRDefault="00375BE5" w:rsidP="00375BE5">
      <w:pPr>
        <w:spacing w:before="10"/>
        <w:rPr>
          <w:rFonts w:ascii="Times New Roman" w:eastAsia="Times New Roman" w:hAnsi="Times New Roman" w:cs="Times New Roman"/>
          <w:sz w:val="6"/>
          <w:szCs w:val="6"/>
        </w:rPr>
      </w:pPr>
    </w:p>
    <w:tbl>
      <w:tblPr>
        <w:tblW w:w="0" w:type="auto"/>
        <w:tblInd w:w="106" w:type="dxa"/>
        <w:tblLayout w:type="fixed"/>
        <w:tblCellMar>
          <w:left w:w="0" w:type="dxa"/>
          <w:right w:w="0" w:type="dxa"/>
        </w:tblCellMar>
        <w:tblLook w:val="01E0" w:firstRow="1" w:lastRow="1" w:firstColumn="1" w:lastColumn="1" w:noHBand="0" w:noVBand="0"/>
      </w:tblPr>
      <w:tblGrid>
        <w:gridCol w:w="1675"/>
        <w:gridCol w:w="1224"/>
        <w:gridCol w:w="2803"/>
        <w:gridCol w:w="998"/>
        <w:gridCol w:w="3545"/>
      </w:tblGrid>
      <w:tr w:rsidR="00375BE5" w14:paraId="4EE48E35" w14:textId="77777777" w:rsidTr="00375BE5">
        <w:trPr>
          <w:trHeight w:hRule="exact" w:val="2323"/>
        </w:trPr>
        <w:tc>
          <w:tcPr>
            <w:tcW w:w="1675" w:type="dxa"/>
            <w:tcBorders>
              <w:top w:val="single" w:sz="8" w:space="0" w:color="000000"/>
              <w:left w:val="single" w:sz="8" w:space="0" w:color="000000"/>
              <w:bottom w:val="single" w:sz="8" w:space="0" w:color="000000"/>
              <w:right w:val="single" w:sz="8" w:space="0" w:color="000000"/>
            </w:tcBorders>
            <w:shd w:val="clear" w:color="auto" w:fill="E2EFDA"/>
          </w:tcPr>
          <w:p w14:paraId="07547EBD" w14:textId="77777777" w:rsidR="00375BE5" w:rsidRDefault="00375BE5" w:rsidP="00375BE5">
            <w:pPr>
              <w:pStyle w:val="TableParagraph"/>
              <w:spacing w:before="10"/>
              <w:rPr>
                <w:rFonts w:ascii="Times New Roman" w:eastAsia="Times New Roman" w:hAnsi="Times New Roman" w:cs="Times New Roman"/>
                <w:sz w:val="24"/>
                <w:szCs w:val="24"/>
              </w:rPr>
            </w:pPr>
          </w:p>
          <w:p w14:paraId="4F8ED01B" w14:textId="77777777" w:rsidR="00375BE5" w:rsidRDefault="00375BE5" w:rsidP="00375BE5">
            <w:pPr>
              <w:pStyle w:val="TableParagraph"/>
              <w:spacing w:line="259" w:lineRule="auto"/>
              <w:ind w:left="27" w:right="101"/>
              <w:rPr>
                <w:rFonts w:ascii="Calibri" w:eastAsia="Calibri" w:hAnsi="Calibri" w:cs="Calibri"/>
              </w:rPr>
            </w:pPr>
            <w:r>
              <w:rPr>
                <w:rFonts w:ascii="Calibri"/>
                <w:b/>
              </w:rPr>
              <w:t>Author, Year Total Population (Included population) Country</w:t>
            </w:r>
          </w:p>
          <w:p w14:paraId="34D28589" w14:textId="77777777" w:rsidR="00375BE5" w:rsidRDefault="00375BE5" w:rsidP="00375BE5">
            <w:pPr>
              <w:pStyle w:val="TableParagraph"/>
              <w:spacing w:line="259" w:lineRule="auto"/>
              <w:ind w:left="27" w:right="225"/>
              <w:rPr>
                <w:rFonts w:ascii="Calibri" w:eastAsia="Calibri" w:hAnsi="Calibri" w:cs="Calibri"/>
              </w:rPr>
            </w:pPr>
            <w:r>
              <w:rPr>
                <w:rFonts w:ascii="Calibri"/>
                <w:b/>
              </w:rPr>
              <w:t>Trial name (Quality rating)</w:t>
            </w:r>
          </w:p>
        </w:tc>
        <w:tc>
          <w:tcPr>
            <w:tcW w:w="1224" w:type="dxa"/>
            <w:tcBorders>
              <w:top w:val="single" w:sz="8" w:space="0" w:color="000000"/>
              <w:left w:val="single" w:sz="8" w:space="0" w:color="000000"/>
              <w:bottom w:val="single" w:sz="8" w:space="0" w:color="000000"/>
              <w:right w:val="single" w:sz="8" w:space="0" w:color="000000"/>
            </w:tcBorders>
            <w:shd w:val="clear" w:color="auto" w:fill="E2EFDA"/>
          </w:tcPr>
          <w:p w14:paraId="0B599790" w14:textId="77777777" w:rsidR="00375BE5" w:rsidRDefault="00375BE5" w:rsidP="00375BE5">
            <w:pPr>
              <w:pStyle w:val="TableParagraph"/>
              <w:rPr>
                <w:rFonts w:ascii="Times New Roman" w:eastAsia="Times New Roman" w:hAnsi="Times New Roman" w:cs="Times New Roman"/>
              </w:rPr>
            </w:pPr>
          </w:p>
          <w:p w14:paraId="07182B09" w14:textId="77777777" w:rsidR="00375BE5" w:rsidRDefault="00375BE5" w:rsidP="00375BE5">
            <w:pPr>
              <w:pStyle w:val="TableParagraph"/>
              <w:rPr>
                <w:rFonts w:ascii="Times New Roman" w:eastAsia="Times New Roman" w:hAnsi="Times New Roman" w:cs="Times New Roman"/>
              </w:rPr>
            </w:pPr>
          </w:p>
          <w:p w14:paraId="4537A2D4" w14:textId="77777777" w:rsidR="00375BE5" w:rsidRDefault="00375BE5" w:rsidP="00375BE5">
            <w:pPr>
              <w:pStyle w:val="TableParagraph"/>
              <w:rPr>
                <w:rFonts w:ascii="Times New Roman" w:eastAsia="Times New Roman" w:hAnsi="Times New Roman" w:cs="Times New Roman"/>
              </w:rPr>
            </w:pPr>
          </w:p>
          <w:p w14:paraId="026E7F74" w14:textId="77777777" w:rsidR="00375BE5" w:rsidRDefault="00375BE5" w:rsidP="00375BE5">
            <w:pPr>
              <w:pStyle w:val="TableParagraph"/>
              <w:rPr>
                <w:rFonts w:ascii="Times New Roman" w:eastAsia="Times New Roman" w:hAnsi="Times New Roman" w:cs="Times New Roman"/>
              </w:rPr>
            </w:pPr>
          </w:p>
          <w:p w14:paraId="641C2FD9" w14:textId="77777777" w:rsidR="00375BE5" w:rsidRDefault="00375BE5" w:rsidP="00375BE5">
            <w:pPr>
              <w:pStyle w:val="TableParagraph"/>
              <w:rPr>
                <w:rFonts w:ascii="Times New Roman" w:eastAsia="Times New Roman" w:hAnsi="Times New Roman" w:cs="Times New Roman"/>
              </w:rPr>
            </w:pPr>
          </w:p>
          <w:p w14:paraId="28648635" w14:textId="77777777" w:rsidR="00375BE5" w:rsidRDefault="00375BE5" w:rsidP="00375BE5">
            <w:pPr>
              <w:pStyle w:val="TableParagraph"/>
              <w:rPr>
                <w:rFonts w:ascii="Times New Roman" w:eastAsia="Times New Roman" w:hAnsi="Times New Roman" w:cs="Times New Roman"/>
              </w:rPr>
            </w:pPr>
          </w:p>
          <w:p w14:paraId="337D58BA" w14:textId="77777777" w:rsidR="00375BE5" w:rsidRDefault="00375BE5" w:rsidP="00375BE5">
            <w:pPr>
              <w:pStyle w:val="TableParagraph"/>
              <w:rPr>
                <w:rFonts w:ascii="Times New Roman" w:eastAsia="Times New Roman" w:hAnsi="Times New Roman" w:cs="Times New Roman"/>
              </w:rPr>
            </w:pPr>
          </w:p>
          <w:p w14:paraId="6AC19742" w14:textId="77777777" w:rsidR="00375BE5" w:rsidRDefault="00375BE5" w:rsidP="00375BE5">
            <w:pPr>
              <w:pStyle w:val="TableParagraph"/>
              <w:spacing w:before="5"/>
              <w:rPr>
                <w:rFonts w:ascii="Times New Roman" w:eastAsia="Times New Roman" w:hAnsi="Times New Roman" w:cs="Times New Roman"/>
              </w:rPr>
            </w:pPr>
          </w:p>
          <w:p w14:paraId="1FD4A7F4" w14:textId="77777777" w:rsidR="00375BE5" w:rsidRDefault="00375BE5" w:rsidP="00375BE5">
            <w:pPr>
              <w:pStyle w:val="TableParagraph"/>
              <w:ind w:left="28"/>
              <w:rPr>
                <w:rFonts w:ascii="Calibri" w:eastAsia="Calibri" w:hAnsi="Calibri" w:cs="Calibri"/>
              </w:rPr>
            </w:pPr>
            <w:r>
              <w:rPr>
                <w:rFonts w:ascii="Calibri"/>
                <w:b/>
              </w:rPr>
              <w:t>Population</w:t>
            </w:r>
          </w:p>
        </w:tc>
        <w:tc>
          <w:tcPr>
            <w:tcW w:w="2803" w:type="dxa"/>
            <w:tcBorders>
              <w:top w:val="single" w:sz="8" w:space="0" w:color="000000"/>
              <w:left w:val="single" w:sz="8" w:space="0" w:color="000000"/>
              <w:bottom w:val="single" w:sz="8" w:space="0" w:color="000000"/>
              <w:right w:val="single" w:sz="8" w:space="0" w:color="000000"/>
            </w:tcBorders>
            <w:shd w:val="clear" w:color="auto" w:fill="E2EFDA"/>
          </w:tcPr>
          <w:p w14:paraId="3C3C0179" w14:textId="77777777" w:rsidR="00375BE5" w:rsidRDefault="00375BE5" w:rsidP="00375BE5">
            <w:pPr>
              <w:pStyle w:val="TableParagraph"/>
              <w:rPr>
                <w:rFonts w:ascii="Times New Roman" w:eastAsia="Times New Roman" w:hAnsi="Times New Roman" w:cs="Times New Roman"/>
              </w:rPr>
            </w:pPr>
          </w:p>
          <w:p w14:paraId="651163E2" w14:textId="77777777" w:rsidR="00375BE5" w:rsidRDefault="00375BE5" w:rsidP="00375BE5">
            <w:pPr>
              <w:pStyle w:val="TableParagraph"/>
              <w:rPr>
                <w:rFonts w:ascii="Times New Roman" w:eastAsia="Times New Roman" w:hAnsi="Times New Roman" w:cs="Times New Roman"/>
              </w:rPr>
            </w:pPr>
          </w:p>
          <w:p w14:paraId="6731C8A4" w14:textId="77777777" w:rsidR="00375BE5" w:rsidRDefault="00375BE5" w:rsidP="00375BE5">
            <w:pPr>
              <w:pStyle w:val="TableParagraph"/>
              <w:rPr>
                <w:rFonts w:ascii="Times New Roman" w:eastAsia="Times New Roman" w:hAnsi="Times New Roman" w:cs="Times New Roman"/>
              </w:rPr>
            </w:pPr>
          </w:p>
          <w:p w14:paraId="7BEB18DC" w14:textId="77777777" w:rsidR="00375BE5" w:rsidRDefault="00375BE5" w:rsidP="00375BE5">
            <w:pPr>
              <w:pStyle w:val="TableParagraph"/>
              <w:rPr>
                <w:rFonts w:ascii="Times New Roman" w:eastAsia="Times New Roman" w:hAnsi="Times New Roman" w:cs="Times New Roman"/>
              </w:rPr>
            </w:pPr>
          </w:p>
          <w:p w14:paraId="0525B599" w14:textId="77777777" w:rsidR="00375BE5" w:rsidRDefault="00375BE5" w:rsidP="00375BE5">
            <w:pPr>
              <w:pStyle w:val="TableParagraph"/>
              <w:rPr>
                <w:rFonts w:ascii="Times New Roman" w:eastAsia="Times New Roman" w:hAnsi="Times New Roman" w:cs="Times New Roman"/>
              </w:rPr>
            </w:pPr>
          </w:p>
          <w:p w14:paraId="12B463DC" w14:textId="77777777" w:rsidR="00375BE5" w:rsidRDefault="00375BE5" w:rsidP="00375BE5">
            <w:pPr>
              <w:pStyle w:val="TableParagraph"/>
              <w:rPr>
                <w:rFonts w:ascii="Times New Roman" w:eastAsia="Times New Roman" w:hAnsi="Times New Roman" w:cs="Times New Roman"/>
              </w:rPr>
            </w:pPr>
          </w:p>
          <w:p w14:paraId="2D67A805" w14:textId="77777777" w:rsidR="00375BE5" w:rsidRDefault="00375BE5" w:rsidP="00375BE5">
            <w:pPr>
              <w:pStyle w:val="TableParagraph"/>
              <w:rPr>
                <w:rFonts w:ascii="Times New Roman" w:eastAsia="Times New Roman" w:hAnsi="Times New Roman" w:cs="Times New Roman"/>
              </w:rPr>
            </w:pPr>
          </w:p>
          <w:p w14:paraId="7CA58B06" w14:textId="77777777" w:rsidR="00375BE5" w:rsidRDefault="00375BE5" w:rsidP="00375BE5">
            <w:pPr>
              <w:pStyle w:val="TableParagraph"/>
              <w:spacing w:before="5"/>
              <w:rPr>
                <w:rFonts w:ascii="Times New Roman" w:eastAsia="Times New Roman" w:hAnsi="Times New Roman" w:cs="Times New Roman"/>
              </w:rPr>
            </w:pPr>
          </w:p>
          <w:p w14:paraId="75D362C2" w14:textId="77777777" w:rsidR="00375BE5" w:rsidRDefault="00375BE5" w:rsidP="00375BE5">
            <w:pPr>
              <w:pStyle w:val="TableParagraph"/>
              <w:ind w:left="29"/>
              <w:rPr>
                <w:rFonts w:ascii="Calibri" w:eastAsia="Calibri" w:hAnsi="Calibri" w:cs="Calibri"/>
              </w:rPr>
            </w:pPr>
            <w:r>
              <w:rPr>
                <w:rFonts w:ascii="Calibri"/>
                <w:b/>
              </w:rPr>
              <w:t>Interventions</w:t>
            </w:r>
          </w:p>
        </w:tc>
        <w:tc>
          <w:tcPr>
            <w:tcW w:w="998" w:type="dxa"/>
            <w:tcBorders>
              <w:top w:val="single" w:sz="8" w:space="0" w:color="000000"/>
              <w:left w:val="single" w:sz="8" w:space="0" w:color="000000"/>
              <w:bottom w:val="single" w:sz="8" w:space="0" w:color="000000"/>
              <w:right w:val="single" w:sz="8" w:space="0" w:color="000000"/>
            </w:tcBorders>
            <w:shd w:val="clear" w:color="auto" w:fill="E2EFDA"/>
          </w:tcPr>
          <w:p w14:paraId="498096CD" w14:textId="77777777" w:rsidR="00375BE5" w:rsidRDefault="00375BE5" w:rsidP="00375BE5">
            <w:pPr>
              <w:pStyle w:val="TableParagraph"/>
              <w:rPr>
                <w:rFonts w:ascii="Times New Roman" w:eastAsia="Times New Roman" w:hAnsi="Times New Roman" w:cs="Times New Roman"/>
              </w:rPr>
            </w:pPr>
          </w:p>
          <w:p w14:paraId="652606B8" w14:textId="77777777" w:rsidR="00375BE5" w:rsidRDefault="00375BE5" w:rsidP="00375BE5">
            <w:pPr>
              <w:pStyle w:val="TableParagraph"/>
              <w:rPr>
                <w:rFonts w:ascii="Times New Roman" w:eastAsia="Times New Roman" w:hAnsi="Times New Roman" w:cs="Times New Roman"/>
              </w:rPr>
            </w:pPr>
          </w:p>
          <w:p w14:paraId="7EDCAF49" w14:textId="77777777" w:rsidR="00375BE5" w:rsidRDefault="00375BE5" w:rsidP="00375BE5">
            <w:pPr>
              <w:pStyle w:val="TableParagraph"/>
              <w:rPr>
                <w:rFonts w:ascii="Times New Roman" w:eastAsia="Times New Roman" w:hAnsi="Times New Roman" w:cs="Times New Roman"/>
              </w:rPr>
            </w:pPr>
          </w:p>
          <w:p w14:paraId="733D79AE" w14:textId="77777777" w:rsidR="00375BE5" w:rsidRDefault="00375BE5" w:rsidP="00375BE5">
            <w:pPr>
              <w:pStyle w:val="TableParagraph"/>
              <w:rPr>
                <w:rFonts w:ascii="Times New Roman" w:eastAsia="Times New Roman" w:hAnsi="Times New Roman" w:cs="Times New Roman"/>
              </w:rPr>
            </w:pPr>
          </w:p>
          <w:p w14:paraId="1871F349" w14:textId="77777777" w:rsidR="00375BE5" w:rsidRDefault="00375BE5" w:rsidP="00375BE5">
            <w:pPr>
              <w:pStyle w:val="TableParagraph"/>
              <w:spacing w:before="145" w:line="259" w:lineRule="auto"/>
              <w:ind w:left="27" w:right="212"/>
              <w:rPr>
                <w:rFonts w:ascii="Calibri" w:eastAsia="Calibri" w:hAnsi="Calibri" w:cs="Calibri"/>
              </w:rPr>
            </w:pPr>
            <w:r>
              <w:rPr>
                <w:rFonts w:ascii="Calibri"/>
                <w:b/>
              </w:rPr>
              <w:t>Age, y Gender,</w:t>
            </w:r>
          </w:p>
          <w:p w14:paraId="668F00B9" w14:textId="77777777" w:rsidR="00375BE5" w:rsidRDefault="00375BE5" w:rsidP="00375BE5">
            <w:pPr>
              <w:pStyle w:val="TableParagraph"/>
              <w:spacing w:line="259" w:lineRule="auto"/>
              <w:ind w:left="27" w:right="70"/>
              <w:rPr>
                <w:rFonts w:ascii="Calibri" w:eastAsia="Calibri" w:hAnsi="Calibri" w:cs="Calibri"/>
              </w:rPr>
            </w:pPr>
            <w:r>
              <w:rPr>
                <w:rFonts w:ascii="Calibri"/>
                <w:b/>
              </w:rPr>
              <w:t>% Female Race</w:t>
            </w:r>
          </w:p>
        </w:tc>
        <w:tc>
          <w:tcPr>
            <w:tcW w:w="3545" w:type="dxa"/>
            <w:tcBorders>
              <w:top w:val="single" w:sz="8" w:space="0" w:color="000000"/>
              <w:left w:val="single" w:sz="8" w:space="0" w:color="000000"/>
              <w:bottom w:val="single" w:sz="8" w:space="0" w:color="000000"/>
              <w:right w:val="single" w:sz="8" w:space="0" w:color="000000"/>
            </w:tcBorders>
            <w:shd w:val="clear" w:color="auto" w:fill="E2EFDA"/>
          </w:tcPr>
          <w:p w14:paraId="171BA4CF" w14:textId="77777777" w:rsidR="00375BE5" w:rsidRDefault="00375BE5" w:rsidP="00375BE5">
            <w:pPr>
              <w:pStyle w:val="TableParagraph"/>
              <w:rPr>
                <w:rFonts w:ascii="Times New Roman" w:eastAsia="Times New Roman" w:hAnsi="Times New Roman" w:cs="Times New Roman"/>
              </w:rPr>
            </w:pPr>
          </w:p>
          <w:p w14:paraId="1A8E4662" w14:textId="77777777" w:rsidR="00375BE5" w:rsidRDefault="00375BE5" w:rsidP="00375BE5">
            <w:pPr>
              <w:pStyle w:val="TableParagraph"/>
              <w:rPr>
                <w:rFonts w:ascii="Times New Roman" w:eastAsia="Times New Roman" w:hAnsi="Times New Roman" w:cs="Times New Roman"/>
              </w:rPr>
            </w:pPr>
          </w:p>
          <w:p w14:paraId="5F2EE562" w14:textId="77777777" w:rsidR="00375BE5" w:rsidRDefault="00375BE5" w:rsidP="00375BE5">
            <w:pPr>
              <w:pStyle w:val="TableParagraph"/>
              <w:rPr>
                <w:rFonts w:ascii="Times New Roman" w:eastAsia="Times New Roman" w:hAnsi="Times New Roman" w:cs="Times New Roman"/>
              </w:rPr>
            </w:pPr>
          </w:p>
          <w:p w14:paraId="2522BAE4" w14:textId="77777777" w:rsidR="00375BE5" w:rsidRDefault="00375BE5" w:rsidP="00375BE5">
            <w:pPr>
              <w:pStyle w:val="TableParagraph"/>
              <w:rPr>
                <w:rFonts w:ascii="Times New Roman" w:eastAsia="Times New Roman" w:hAnsi="Times New Roman" w:cs="Times New Roman"/>
              </w:rPr>
            </w:pPr>
          </w:p>
          <w:p w14:paraId="406891F2" w14:textId="77777777" w:rsidR="00375BE5" w:rsidRDefault="00375BE5" w:rsidP="00375BE5">
            <w:pPr>
              <w:pStyle w:val="TableParagraph"/>
              <w:rPr>
                <w:rFonts w:ascii="Times New Roman" w:eastAsia="Times New Roman" w:hAnsi="Times New Roman" w:cs="Times New Roman"/>
              </w:rPr>
            </w:pPr>
          </w:p>
          <w:p w14:paraId="06B3D7F2" w14:textId="77777777" w:rsidR="00375BE5" w:rsidRDefault="00375BE5" w:rsidP="00375BE5">
            <w:pPr>
              <w:pStyle w:val="TableParagraph"/>
              <w:rPr>
                <w:rFonts w:ascii="Times New Roman" w:eastAsia="Times New Roman" w:hAnsi="Times New Roman" w:cs="Times New Roman"/>
              </w:rPr>
            </w:pPr>
          </w:p>
          <w:p w14:paraId="3C700906" w14:textId="77777777" w:rsidR="00375BE5" w:rsidRDefault="00375BE5" w:rsidP="00375BE5">
            <w:pPr>
              <w:pStyle w:val="TableParagraph"/>
              <w:spacing w:before="2"/>
              <w:rPr>
                <w:rFonts w:ascii="Times New Roman" w:eastAsia="Times New Roman" w:hAnsi="Times New Roman" w:cs="Times New Roman"/>
                <w:sz w:val="19"/>
                <w:szCs w:val="19"/>
              </w:rPr>
            </w:pPr>
          </w:p>
          <w:p w14:paraId="3117082B" w14:textId="77777777" w:rsidR="00375BE5" w:rsidRDefault="00375BE5" w:rsidP="00375BE5">
            <w:pPr>
              <w:pStyle w:val="TableParagraph"/>
              <w:ind w:left="27"/>
              <w:rPr>
                <w:rFonts w:ascii="Calibri" w:eastAsia="Calibri" w:hAnsi="Calibri" w:cs="Calibri"/>
              </w:rPr>
            </w:pPr>
            <w:r>
              <w:rPr>
                <w:rFonts w:ascii="Calibri"/>
                <w:b/>
              </w:rPr>
              <w:t>Other population characteristics</w:t>
            </w:r>
          </w:p>
          <w:p w14:paraId="5BA11D0E" w14:textId="77777777" w:rsidR="00375BE5" w:rsidRDefault="00375BE5" w:rsidP="00375BE5">
            <w:pPr>
              <w:pStyle w:val="TableParagraph"/>
              <w:spacing w:before="22"/>
              <w:ind w:left="27"/>
              <w:rPr>
                <w:rFonts w:ascii="Calibri" w:eastAsia="Calibri" w:hAnsi="Calibri" w:cs="Calibri"/>
              </w:rPr>
            </w:pPr>
            <w:r>
              <w:rPr>
                <w:rFonts w:ascii="Calibri"/>
                <w:b/>
                <w:i/>
              </w:rPr>
              <w:t>(prognostic)</w:t>
            </w:r>
          </w:p>
        </w:tc>
      </w:tr>
      <w:tr w:rsidR="00375BE5" w14:paraId="14D666A8" w14:textId="77777777" w:rsidTr="00375BE5">
        <w:trPr>
          <w:trHeight w:hRule="exact" w:val="3238"/>
        </w:trPr>
        <w:tc>
          <w:tcPr>
            <w:tcW w:w="1675" w:type="dxa"/>
            <w:tcBorders>
              <w:top w:val="single" w:sz="8" w:space="0" w:color="000000"/>
              <w:left w:val="single" w:sz="8" w:space="0" w:color="000000"/>
              <w:bottom w:val="single" w:sz="8" w:space="0" w:color="000000"/>
              <w:right w:val="single" w:sz="8" w:space="0" w:color="000000"/>
            </w:tcBorders>
          </w:tcPr>
          <w:p w14:paraId="31306537" w14:textId="77777777" w:rsidR="00375BE5" w:rsidRDefault="00375BE5" w:rsidP="00375BE5">
            <w:pPr>
              <w:pStyle w:val="TableParagraph"/>
              <w:spacing w:line="259" w:lineRule="auto"/>
              <w:ind w:left="27" w:right="218"/>
              <w:rPr>
                <w:rFonts w:ascii="Calibri" w:eastAsia="Calibri" w:hAnsi="Calibri" w:cs="Calibri"/>
              </w:rPr>
            </w:pPr>
            <w:proofErr w:type="spellStart"/>
            <w:r>
              <w:rPr>
                <w:rFonts w:ascii="Calibri"/>
              </w:rPr>
              <w:t>Vecchioli</w:t>
            </w:r>
            <w:proofErr w:type="spellEnd"/>
            <w:r>
              <w:rPr>
                <w:rFonts w:ascii="Calibri"/>
              </w:rPr>
              <w:t xml:space="preserve"> et al., 2016 </w:t>
            </w:r>
            <w:r>
              <w:rPr>
                <w:rFonts w:ascii="Calibri"/>
              </w:rPr>
              <w:fldChar w:fldCharType="begin">
                <w:fldData xml:space="preserve">PEVuZE5vdGU+PENpdGU+PEF1dGhvcj5WZWNjaGlvbGkgU2NhbGRhenphPC9BdXRob3I+PFllYXI+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</w:fldData>
              </w:fldChar>
            </w:r>
            <w:r>
              <w:rPr>
                <w:rFonts w:ascii="Calibri"/>
              </w:rPr>
              <w:instrText xml:space="preserve"> ADDIN EN.CITE </w:instrText>
            </w:r>
            <w:r>
              <w:rPr>
                <w:rFonts w:ascii="Calibri"/>
              </w:rPr>
              <w:fldChar w:fldCharType="begin">
                <w:fldData xml:space="preserve">PEVuZE5vdGU+PENpdGU+PEF1dGhvcj5WZWNjaGlvbGkgU2NhbGRhenphPC9BdXRob3I+PFllYXI+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</w:fldData>
              </w:fldChar>
            </w:r>
            <w:r>
              <w:rPr>
                <w:rFonts w:ascii="Calibri"/>
              </w:rPr>
              <w:instrText xml:space="preserve"> ADDIN EN.CITE.DATA </w:instrText>
            </w:r>
            <w:r>
              <w:rPr>
                <w:rFonts w:ascii="Calibri"/>
              </w:rPr>
            </w:r>
            <w:r>
              <w:rPr>
                <w:rFonts w:ascii="Calibri"/>
              </w:rPr>
              <w:fldChar w:fldCharType="end"/>
            </w:r>
            <w:r>
              <w:rPr>
                <w:rFonts w:ascii="Calibri"/>
              </w:rPr>
            </w:r>
            <w:r>
              <w:rPr>
                <w:rFonts w:ascii="Calibri"/>
              </w:rPr>
              <w:fldChar w:fldCharType="separate"/>
            </w:r>
            <w:r>
              <w:rPr>
                <w:rFonts w:ascii="Calibri"/>
                <w:noProof/>
              </w:rPr>
              <w:t>[19]</w:t>
            </w:r>
            <w:r>
              <w:rPr>
                <w:rFonts w:ascii="Calibri"/>
              </w:rPr>
              <w:fldChar w:fldCharType="end"/>
            </w:r>
          </w:p>
          <w:p w14:paraId="28A7C048" w14:textId="77777777" w:rsidR="00375BE5" w:rsidRDefault="00375BE5" w:rsidP="00375BE5">
            <w:pPr>
              <w:pStyle w:val="TableParagraph"/>
              <w:rPr>
                <w:rFonts w:ascii="Calibri" w:eastAsia="Calibri" w:hAnsi="Calibri" w:cs="Calibri"/>
              </w:rPr>
            </w:pPr>
          </w:p>
          <w:p w14:paraId="468840B4" w14:textId="77777777" w:rsidR="00375BE5" w:rsidRDefault="00375BE5" w:rsidP="00375BE5">
            <w:pPr>
              <w:pStyle w:val="TableParagraph"/>
              <w:spacing w:before="2"/>
              <w:rPr>
                <w:rFonts w:ascii="Times New Roman" w:eastAsia="Times New Roman" w:hAnsi="Times New Roman" w:cs="Times New Roman"/>
                <w:sz w:val="27"/>
                <w:szCs w:val="27"/>
              </w:rPr>
            </w:pPr>
          </w:p>
          <w:p w14:paraId="74271C38" w14:textId="77777777" w:rsidR="00375BE5" w:rsidRDefault="00375BE5" w:rsidP="00375BE5">
            <w:pPr>
              <w:pStyle w:val="TableParagraph"/>
              <w:ind w:left="27"/>
              <w:rPr>
                <w:rFonts w:ascii="Calibri" w:eastAsia="Calibri" w:hAnsi="Calibri" w:cs="Calibri"/>
              </w:rPr>
            </w:pPr>
            <w:r>
              <w:rPr>
                <w:rFonts w:ascii="Calibri"/>
              </w:rPr>
              <w:t>N = 80</w:t>
            </w:r>
          </w:p>
          <w:p w14:paraId="1B728097" w14:textId="77777777" w:rsidR="00375BE5" w:rsidRDefault="00375BE5" w:rsidP="00375BE5">
            <w:pPr>
              <w:pStyle w:val="TableParagraph"/>
              <w:spacing w:before="2"/>
              <w:rPr>
                <w:rFonts w:ascii="Times New Roman" w:eastAsia="Times New Roman" w:hAnsi="Times New Roman" w:cs="Times New Roman"/>
                <w:sz w:val="27"/>
                <w:szCs w:val="27"/>
              </w:rPr>
            </w:pPr>
          </w:p>
          <w:p w14:paraId="12BBD83B" w14:textId="77777777" w:rsidR="00375BE5" w:rsidRDefault="00375BE5" w:rsidP="00375BE5">
            <w:pPr>
              <w:pStyle w:val="TableParagraph"/>
              <w:spacing w:line="519" w:lineRule="auto"/>
              <w:ind w:left="27" w:right="1155"/>
              <w:rPr>
                <w:rFonts w:ascii="Calibri" w:eastAsia="Calibri" w:hAnsi="Calibri" w:cs="Calibri"/>
              </w:rPr>
            </w:pPr>
            <w:r>
              <w:rPr>
                <w:rFonts w:ascii="Calibri"/>
              </w:rPr>
              <w:t>Italy (Fair)</w:t>
            </w:r>
          </w:p>
        </w:tc>
        <w:tc>
          <w:tcPr>
            <w:tcW w:w="1224" w:type="dxa"/>
            <w:tcBorders>
              <w:top w:val="single" w:sz="8" w:space="0" w:color="000000"/>
              <w:left w:val="single" w:sz="8" w:space="0" w:color="000000"/>
              <w:bottom w:val="single" w:sz="8" w:space="0" w:color="000000"/>
              <w:right w:val="single" w:sz="8" w:space="0" w:color="000000"/>
            </w:tcBorders>
          </w:tcPr>
          <w:p w14:paraId="4B630BD3" w14:textId="77777777" w:rsidR="00375BE5" w:rsidRDefault="00375BE5" w:rsidP="00375BE5">
            <w:pPr>
              <w:pStyle w:val="TableParagraph"/>
              <w:spacing w:line="259" w:lineRule="auto"/>
              <w:ind w:left="27" w:right="252"/>
              <w:rPr>
                <w:rFonts w:ascii="Calibri" w:eastAsia="Calibri" w:hAnsi="Calibri" w:cs="Calibri"/>
              </w:rPr>
            </w:pPr>
            <w:r>
              <w:rPr>
                <w:rFonts w:ascii="Calibri"/>
              </w:rPr>
              <w:t>Adult females diagnosed with OAB syndrome</w:t>
            </w:r>
          </w:p>
        </w:tc>
        <w:tc>
          <w:tcPr>
            <w:tcW w:w="2803" w:type="dxa"/>
            <w:tcBorders>
              <w:top w:val="single" w:sz="8" w:space="0" w:color="000000"/>
              <w:left w:val="single" w:sz="8" w:space="0" w:color="000000"/>
              <w:bottom w:val="single" w:sz="8" w:space="0" w:color="000000"/>
              <w:right w:val="single" w:sz="8" w:space="0" w:color="000000"/>
            </w:tcBorders>
          </w:tcPr>
          <w:p w14:paraId="31C986EE" w14:textId="77777777" w:rsidR="00375BE5" w:rsidRDefault="00375BE5" w:rsidP="00375BE5">
            <w:pPr>
              <w:pStyle w:val="TableParagraph"/>
              <w:spacing w:line="259" w:lineRule="auto"/>
              <w:ind w:left="27" w:right="353"/>
              <w:rPr>
                <w:rFonts w:ascii="Calibri" w:eastAsia="Calibri" w:hAnsi="Calibri" w:cs="Calibri"/>
              </w:rPr>
            </w:pPr>
            <w:r>
              <w:rPr>
                <w:rFonts w:ascii="Calibri"/>
              </w:rPr>
              <w:t>Mirabegron 50 mg (n = 40) vs.</w:t>
            </w:r>
          </w:p>
          <w:p w14:paraId="1B4A13CF" w14:textId="77777777" w:rsidR="00375BE5" w:rsidRDefault="00375BE5" w:rsidP="00375BE5">
            <w:pPr>
              <w:pStyle w:val="TableParagraph"/>
              <w:ind w:left="27"/>
              <w:rPr>
                <w:rFonts w:ascii="Calibri" w:eastAsia="Calibri" w:hAnsi="Calibri" w:cs="Calibri"/>
              </w:rPr>
            </w:pPr>
            <w:r>
              <w:rPr>
                <w:rFonts w:ascii="Calibri"/>
              </w:rPr>
              <w:t>Solifenacin 5 mg (n = 40)</w:t>
            </w:r>
          </w:p>
          <w:p w14:paraId="03E69A49" w14:textId="77777777" w:rsidR="00375BE5" w:rsidRDefault="00375BE5" w:rsidP="00375BE5">
            <w:pPr>
              <w:pStyle w:val="TableParagraph"/>
              <w:spacing w:before="2"/>
              <w:rPr>
                <w:rFonts w:ascii="Times New Roman" w:eastAsia="Times New Roman" w:hAnsi="Times New Roman" w:cs="Times New Roman"/>
                <w:sz w:val="27"/>
                <w:szCs w:val="27"/>
              </w:rPr>
            </w:pPr>
          </w:p>
          <w:p w14:paraId="40B98AD5" w14:textId="77777777" w:rsidR="00375BE5" w:rsidRDefault="00375BE5" w:rsidP="00375BE5">
            <w:pPr>
              <w:pStyle w:val="TableParagraph"/>
              <w:ind w:left="27"/>
              <w:rPr>
                <w:rFonts w:ascii="Calibri" w:eastAsia="Calibri" w:hAnsi="Calibri" w:cs="Calibri"/>
              </w:rPr>
            </w:pPr>
            <w:r>
              <w:rPr>
                <w:rFonts w:ascii="Calibri"/>
              </w:rPr>
              <w:t>Duration: 12 weeks</w:t>
            </w:r>
          </w:p>
        </w:tc>
        <w:tc>
          <w:tcPr>
            <w:tcW w:w="998" w:type="dxa"/>
            <w:tcBorders>
              <w:top w:val="single" w:sz="8" w:space="0" w:color="000000"/>
              <w:left w:val="single" w:sz="8" w:space="0" w:color="000000"/>
              <w:bottom w:val="single" w:sz="8" w:space="0" w:color="000000"/>
              <w:right w:val="single" w:sz="8" w:space="0" w:color="000000"/>
            </w:tcBorders>
          </w:tcPr>
          <w:p w14:paraId="290FDC94" w14:textId="77777777" w:rsidR="00375BE5" w:rsidRDefault="00375BE5" w:rsidP="00375BE5">
            <w:pPr>
              <w:pStyle w:val="TableParagraph"/>
              <w:ind w:left="27"/>
              <w:rPr>
                <w:rFonts w:ascii="Calibri" w:eastAsia="Calibri" w:hAnsi="Calibri" w:cs="Calibri"/>
              </w:rPr>
            </w:pPr>
            <w:r>
              <w:rPr>
                <w:rFonts w:ascii="Calibri"/>
              </w:rPr>
              <w:t>Age: 57</w:t>
            </w:r>
          </w:p>
          <w:p w14:paraId="608DF361" w14:textId="77777777" w:rsidR="00375BE5" w:rsidRDefault="00375BE5" w:rsidP="00375BE5">
            <w:pPr>
              <w:pStyle w:val="TableParagraph"/>
              <w:spacing w:before="2"/>
              <w:rPr>
                <w:rFonts w:ascii="Times New Roman" w:eastAsia="Times New Roman" w:hAnsi="Times New Roman" w:cs="Times New Roman"/>
                <w:sz w:val="27"/>
                <w:szCs w:val="27"/>
              </w:rPr>
            </w:pPr>
          </w:p>
          <w:p w14:paraId="40BEB35E" w14:textId="77777777" w:rsidR="00375BE5" w:rsidRDefault="00375BE5" w:rsidP="00375BE5">
            <w:pPr>
              <w:pStyle w:val="TableParagraph"/>
              <w:spacing w:line="259" w:lineRule="auto"/>
              <w:ind w:left="27" w:right="234"/>
              <w:rPr>
                <w:rFonts w:ascii="Calibri" w:eastAsia="Calibri" w:hAnsi="Calibri" w:cs="Calibri"/>
              </w:rPr>
            </w:pPr>
            <w:r>
              <w:rPr>
                <w:rFonts w:ascii="Calibri"/>
              </w:rPr>
              <w:t>Female: 100%</w:t>
            </w:r>
          </w:p>
          <w:p w14:paraId="6EF402E6" w14:textId="77777777" w:rsidR="00375BE5" w:rsidRDefault="00375BE5" w:rsidP="00375BE5">
            <w:pPr>
              <w:pStyle w:val="TableParagraph"/>
              <w:spacing w:before="3"/>
              <w:rPr>
                <w:rFonts w:ascii="Times New Roman" w:eastAsia="Times New Roman" w:hAnsi="Times New Roman" w:cs="Times New Roman"/>
                <w:sz w:val="25"/>
                <w:szCs w:val="25"/>
              </w:rPr>
            </w:pPr>
          </w:p>
          <w:p w14:paraId="22202505" w14:textId="77777777" w:rsidR="00375BE5" w:rsidRDefault="00375BE5" w:rsidP="00375BE5">
            <w:pPr>
              <w:pStyle w:val="TableParagraph"/>
              <w:ind w:left="27"/>
              <w:rPr>
                <w:rFonts w:ascii="Calibri" w:eastAsia="Calibri" w:hAnsi="Calibri" w:cs="Calibri"/>
              </w:rPr>
            </w:pPr>
            <w:r>
              <w:rPr>
                <w:rFonts w:ascii="Calibri"/>
              </w:rPr>
              <w:t>Race: NR</w:t>
            </w:r>
          </w:p>
        </w:tc>
        <w:tc>
          <w:tcPr>
            <w:tcW w:w="3545" w:type="dxa"/>
            <w:tcBorders>
              <w:top w:val="single" w:sz="8" w:space="0" w:color="000000"/>
              <w:left w:val="single" w:sz="8" w:space="0" w:color="000000"/>
              <w:bottom w:val="single" w:sz="8" w:space="0" w:color="000000"/>
              <w:right w:val="single" w:sz="8" w:space="0" w:color="000000"/>
            </w:tcBorders>
          </w:tcPr>
          <w:p w14:paraId="46390735" w14:textId="77777777" w:rsidR="00375BE5" w:rsidRDefault="00375BE5" w:rsidP="00375BE5">
            <w:pPr>
              <w:pStyle w:val="TableParagraph"/>
              <w:ind w:left="27"/>
              <w:rPr>
                <w:rFonts w:ascii="Calibri" w:eastAsia="Calibri" w:hAnsi="Calibri" w:cs="Calibri"/>
              </w:rPr>
            </w:pPr>
            <w:r>
              <w:rPr>
                <w:rFonts w:ascii="Calibri"/>
              </w:rPr>
              <w:t>NR</w:t>
            </w:r>
          </w:p>
        </w:tc>
      </w:tr>
    </w:tbl>
    <w:p w14:paraId="002CEBD0" w14:textId="77777777" w:rsidR="00375BE5" w:rsidRDefault="00375BE5" w:rsidP="00375BE5">
      <w:pPr>
        <w:rPr>
          <w:rFonts w:ascii="Calibri" w:eastAsia="Calibri" w:hAnsi="Calibri" w:cs="Calibri"/>
        </w:rPr>
        <w:sectPr w:rsidR="00375BE5">
          <w:pgSz w:w="15840" w:h="12240" w:orient="landscape"/>
          <w:pgMar w:top="1000" w:right="2260" w:bottom="280" w:left="900" w:header="720" w:footer="720" w:gutter="0"/>
          <w:cols w:space="720"/>
        </w:sectPr>
      </w:pPr>
    </w:p>
    <w:p w14:paraId="565F478E" w14:textId="77777777" w:rsidR="00375BE5" w:rsidRDefault="00375BE5" w:rsidP="00375BE5">
      <w:pPr>
        <w:spacing w:before="10"/>
        <w:rPr>
          <w:rFonts w:ascii="Times New Roman" w:eastAsia="Times New Roman" w:hAnsi="Times New Roman" w:cs="Times New Roman"/>
          <w:sz w:val="6"/>
          <w:szCs w:val="6"/>
        </w:rPr>
      </w:pPr>
    </w:p>
    <w:tbl>
      <w:tblPr>
        <w:tblW w:w="0" w:type="auto"/>
        <w:tblInd w:w="106" w:type="dxa"/>
        <w:tblLayout w:type="fixed"/>
        <w:tblCellMar>
          <w:left w:w="0" w:type="dxa"/>
          <w:right w:w="0" w:type="dxa"/>
        </w:tblCellMar>
        <w:tblLook w:val="01E0" w:firstRow="1" w:lastRow="1" w:firstColumn="1" w:lastColumn="1" w:noHBand="0" w:noVBand="0"/>
      </w:tblPr>
      <w:tblGrid>
        <w:gridCol w:w="1675"/>
        <w:gridCol w:w="6043"/>
        <w:gridCol w:w="4318"/>
        <w:gridCol w:w="1757"/>
      </w:tblGrid>
      <w:tr w:rsidR="00375BE5" w14:paraId="0615E9B7" w14:textId="77777777" w:rsidTr="00375BE5">
        <w:trPr>
          <w:trHeight w:hRule="exact" w:val="2323"/>
        </w:trPr>
        <w:tc>
          <w:tcPr>
            <w:tcW w:w="1675" w:type="dxa"/>
            <w:tcBorders>
              <w:top w:val="single" w:sz="8" w:space="0" w:color="000000"/>
              <w:left w:val="single" w:sz="8" w:space="0" w:color="000000"/>
              <w:bottom w:val="single" w:sz="8" w:space="0" w:color="000000"/>
              <w:right w:val="single" w:sz="8" w:space="0" w:color="000000"/>
            </w:tcBorders>
            <w:shd w:val="clear" w:color="auto" w:fill="E2EFDA"/>
          </w:tcPr>
          <w:p w14:paraId="2048E6E2" w14:textId="77777777" w:rsidR="00375BE5" w:rsidRDefault="00375BE5" w:rsidP="00375BE5">
            <w:pPr>
              <w:pStyle w:val="TableParagraph"/>
              <w:spacing w:before="10"/>
              <w:rPr>
                <w:rFonts w:ascii="Times New Roman" w:eastAsia="Times New Roman" w:hAnsi="Times New Roman" w:cs="Times New Roman"/>
                <w:sz w:val="24"/>
                <w:szCs w:val="24"/>
              </w:rPr>
            </w:pPr>
          </w:p>
          <w:p w14:paraId="27CE3B3A" w14:textId="77777777" w:rsidR="00375BE5" w:rsidRDefault="00375BE5" w:rsidP="00375BE5">
            <w:pPr>
              <w:pStyle w:val="TableParagraph"/>
              <w:spacing w:line="259" w:lineRule="auto"/>
              <w:ind w:left="27" w:right="101"/>
              <w:rPr>
                <w:rFonts w:ascii="Calibri" w:eastAsia="Calibri" w:hAnsi="Calibri" w:cs="Calibri"/>
              </w:rPr>
            </w:pPr>
            <w:r>
              <w:rPr>
                <w:rFonts w:ascii="Calibri"/>
                <w:b/>
              </w:rPr>
              <w:t>Author, Year Total Population (Included population) Country</w:t>
            </w:r>
          </w:p>
          <w:p w14:paraId="2DC2F2B8" w14:textId="77777777" w:rsidR="00375BE5" w:rsidRDefault="00375BE5" w:rsidP="00375BE5">
            <w:pPr>
              <w:pStyle w:val="TableParagraph"/>
              <w:spacing w:line="259" w:lineRule="auto"/>
              <w:ind w:left="27" w:right="225"/>
              <w:rPr>
                <w:rFonts w:ascii="Calibri" w:eastAsia="Calibri" w:hAnsi="Calibri" w:cs="Calibri"/>
              </w:rPr>
            </w:pPr>
            <w:r>
              <w:rPr>
                <w:rFonts w:ascii="Calibri"/>
                <w:b/>
              </w:rPr>
              <w:t>Trial name (Quality rating)</w:t>
            </w:r>
          </w:p>
        </w:tc>
        <w:tc>
          <w:tcPr>
            <w:tcW w:w="6043" w:type="dxa"/>
            <w:tcBorders>
              <w:top w:val="single" w:sz="8" w:space="0" w:color="000000"/>
              <w:left w:val="single" w:sz="8" w:space="0" w:color="000000"/>
              <w:bottom w:val="single" w:sz="8" w:space="0" w:color="000000"/>
              <w:right w:val="single" w:sz="8" w:space="0" w:color="000000"/>
            </w:tcBorders>
            <w:shd w:val="clear" w:color="auto" w:fill="E2EFDA"/>
          </w:tcPr>
          <w:p w14:paraId="2AE63DBC" w14:textId="77777777" w:rsidR="00375BE5" w:rsidRDefault="00375BE5" w:rsidP="00375BE5">
            <w:pPr>
              <w:pStyle w:val="TableParagraph"/>
              <w:rPr>
                <w:rFonts w:ascii="Times New Roman" w:eastAsia="Times New Roman" w:hAnsi="Times New Roman" w:cs="Times New Roman"/>
              </w:rPr>
            </w:pPr>
          </w:p>
          <w:p w14:paraId="5DDB144F" w14:textId="77777777" w:rsidR="00375BE5" w:rsidRDefault="00375BE5" w:rsidP="00375BE5">
            <w:pPr>
              <w:pStyle w:val="TableParagraph"/>
              <w:rPr>
                <w:rFonts w:ascii="Times New Roman" w:eastAsia="Times New Roman" w:hAnsi="Times New Roman" w:cs="Times New Roman"/>
              </w:rPr>
            </w:pPr>
          </w:p>
          <w:p w14:paraId="38A711B0" w14:textId="77777777" w:rsidR="00375BE5" w:rsidRDefault="00375BE5" w:rsidP="00375BE5">
            <w:pPr>
              <w:pStyle w:val="TableParagraph"/>
              <w:rPr>
                <w:rFonts w:ascii="Times New Roman" w:eastAsia="Times New Roman" w:hAnsi="Times New Roman" w:cs="Times New Roman"/>
              </w:rPr>
            </w:pPr>
          </w:p>
          <w:p w14:paraId="7C5E517E" w14:textId="77777777" w:rsidR="00375BE5" w:rsidRDefault="00375BE5" w:rsidP="00375BE5">
            <w:pPr>
              <w:pStyle w:val="TableParagraph"/>
              <w:rPr>
                <w:rFonts w:ascii="Times New Roman" w:eastAsia="Times New Roman" w:hAnsi="Times New Roman" w:cs="Times New Roman"/>
              </w:rPr>
            </w:pPr>
          </w:p>
          <w:p w14:paraId="496956B1" w14:textId="77777777" w:rsidR="00375BE5" w:rsidRDefault="00375BE5" w:rsidP="00375BE5">
            <w:pPr>
              <w:pStyle w:val="TableParagraph"/>
              <w:rPr>
                <w:rFonts w:ascii="Times New Roman" w:eastAsia="Times New Roman" w:hAnsi="Times New Roman" w:cs="Times New Roman"/>
              </w:rPr>
            </w:pPr>
          </w:p>
          <w:p w14:paraId="692FB152" w14:textId="77777777" w:rsidR="00375BE5" w:rsidRDefault="00375BE5" w:rsidP="00375BE5">
            <w:pPr>
              <w:pStyle w:val="TableParagraph"/>
              <w:rPr>
                <w:rFonts w:ascii="Times New Roman" w:eastAsia="Times New Roman" w:hAnsi="Times New Roman" w:cs="Times New Roman"/>
              </w:rPr>
            </w:pPr>
          </w:p>
          <w:p w14:paraId="65B27BA4" w14:textId="77777777" w:rsidR="00375BE5" w:rsidRDefault="00375BE5" w:rsidP="00375BE5">
            <w:pPr>
              <w:pStyle w:val="TableParagraph"/>
              <w:spacing w:before="2"/>
              <w:rPr>
                <w:rFonts w:ascii="Times New Roman" w:eastAsia="Times New Roman" w:hAnsi="Times New Roman" w:cs="Times New Roman"/>
                <w:sz w:val="19"/>
                <w:szCs w:val="19"/>
              </w:rPr>
            </w:pPr>
          </w:p>
          <w:p w14:paraId="0B3E2F27" w14:textId="77777777" w:rsidR="00375BE5" w:rsidRDefault="00375BE5" w:rsidP="00375BE5">
            <w:pPr>
              <w:pStyle w:val="TableParagraph"/>
              <w:ind w:left="27"/>
              <w:rPr>
                <w:rFonts w:ascii="Calibri" w:eastAsia="Calibri" w:hAnsi="Calibri" w:cs="Calibri"/>
              </w:rPr>
            </w:pPr>
            <w:r>
              <w:rPr>
                <w:rFonts w:ascii="Calibri"/>
                <w:b/>
              </w:rPr>
              <w:t>Efficacy/effectiveness outcomes</w:t>
            </w:r>
          </w:p>
          <w:p w14:paraId="6BA3A636" w14:textId="77777777" w:rsidR="00375BE5" w:rsidRDefault="00375BE5" w:rsidP="00375BE5">
            <w:pPr>
              <w:pStyle w:val="TableParagraph"/>
              <w:spacing w:before="22"/>
              <w:ind w:left="27"/>
              <w:rPr>
                <w:rFonts w:ascii="Calibri" w:eastAsia="Calibri" w:hAnsi="Calibri" w:cs="Calibri"/>
              </w:rPr>
            </w:pPr>
            <w:r>
              <w:rPr>
                <w:rFonts w:ascii="Calibri"/>
                <w:b/>
                <w:i/>
              </w:rPr>
              <w:t>(from PICOS; see checklist)</w:t>
            </w:r>
          </w:p>
        </w:tc>
        <w:tc>
          <w:tcPr>
            <w:tcW w:w="4318" w:type="dxa"/>
            <w:tcBorders>
              <w:top w:val="single" w:sz="8" w:space="0" w:color="000000"/>
              <w:left w:val="single" w:sz="8" w:space="0" w:color="000000"/>
              <w:bottom w:val="single" w:sz="8" w:space="0" w:color="000000"/>
              <w:right w:val="single" w:sz="8" w:space="0" w:color="000000"/>
            </w:tcBorders>
            <w:shd w:val="clear" w:color="auto" w:fill="E2EFDA"/>
          </w:tcPr>
          <w:p w14:paraId="002C448E" w14:textId="77777777" w:rsidR="00375BE5" w:rsidRDefault="00375BE5" w:rsidP="00375BE5">
            <w:pPr>
              <w:pStyle w:val="TableParagraph"/>
              <w:rPr>
                <w:rFonts w:ascii="Times New Roman" w:eastAsia="Times New Roman" w:hAnsi="Times New Roman" w:cs="Times New Roman"/>
              </w:rPr>
            </w:pPr>
          </w:p>
          <w:p w14:paraId="3D4EB475" w14:textId="77777777" w:rsidR="00375BE5" w:rsidRDefault="00375BE5" w:rsidP="00375BE5">
            <w:pPr>
              <w:pStyle w:val="TableParagraph"/>
              <w:rPr>
                <w:rFonts w:ascii="Times New Roman" w:eastAsia="Times New Roman" w:hAnsi="Times New Roman" w:cs="Times New Roman"/>
              </w:rPr>
            </w:pPr>
          </w:p>
          <w:p w14:paraId="0F6DC12D" w14:textId="77777777" w:rsidR="00375BE5" w:rsidRDefault="00375BE5" w:rsidP="00375BE5">
            <w:pPr>
              <w:pStyle w:val="TableParagraph"/>
              <w:rPr>
                <w:rFonts w:ascii="Times New Roman" w:eastAsia="Times New Roman" w:hAnsi="Times New Roman" w:cs="Times New Roman"/>
              </w:rPr>
            </w:pPr>
          </w:p>
          <w:p w14:paraId="0098A6F4" w14:textId="77777777" w:rsidR="00375BE5" w:rsidRDefault="00375BE5" w:rsidP="00375BE5">
            <w:pPr>
              <w:pStyle w:val="TableParagraph"/>
              <w:rPr>
                <w:rFonts w:ascii="Times New Roman" w:eastAsia="Times New Roman" w:hAnsi="Times New Roman" w:cs="Times New Roman"/>
              </w:rPr>
            </w:pPr>
          </w:p>
          <w:p w14:paraId="7B499CAE" w14:textId="77777777" w:rsidR="00375BE5" w:rsidRDefault="00375BE5" w:rsidP="00375BE5">
            <w:pPr>
              <w:pStyle w:val="TableParagraph"/>
              <w:rPr>
                <w:rFonts w:ascii="Times New Roman" w:eastAsia="Times New Roman" w:hAnsi="Times New Roman" w:cs="Times New Roman"/>
              </w:rPr>
            </w:pPr>
          </w:p>
          <w:p w14:paraId="520CA856" w14:textId="77777777" w:rsidR="00375BE5" w:rsidRDefault="00375BE5" w:rsidP="00375BE5">
            <w:pPr>
              <w:pStyle w:val="TableParagraph"/>
              <w:rPr>
                <w:rFonts w:ascii="Times New Roman" w:eastAsia="Times New Roman" w:hAnsi="Times New Roman" w:cs="Times New Roman"/>
              </w:rPr>
            </w:pPr>
          </w:p>
          <w:p w14:paraId="4AA2CAA0" w14:textId="77777777" w:rsidR="00375BE5" w:rsidRDefault="00375BE5" w:rsidP="00375BE5">
            <w:pPr>
              <w:pStyle w:val="TableParagraph"/>
              <w:spacing w:before="2"/>
              <w:rPr>
                <w:rFonts w:ascii="Times New Roman" w:eastAsia="Times New Roman" w:hAnsi="Times New Roman" w:cs="Times New Roman"/>
                <w:sz w:val="19"/>
                <w:szCs w:val="19"/>
              </w:rPr>
            </w:pPr>
          </w:p>
          <w:p w14:paraId="62443EBB" w14:textId="77777777" w:rsidR="00375BE5" w:rsidRDefault="00375BE5" w:rsidP="00375BE5">
            <w:pPr>
              <w:pStyle w:val="TableParagraph"/>
              <w:ind w:left="27"/>
              <w:rPr>
                <w:rFonts w:ascii="Calibri" w:eastAsia="Calibri" w:hAnsi="Calibri" w:cs="Calibri"/>
              </w:rPr>
            </w:pPr>
            <w:r>
              <w:rPr>
                <w:rFonts w:ascii="Calibri"/>
                <w:b/>
              </w:rPr>
              <w:t>Harms</w:t>
            </w:r>
          </w:p>
          <w:p w14:paraId="6F276745" w14:textId="77777777" w:rsidR="00375BE5" w:rsidRDefault="00375BE5" w:rsidP="00375BE5">
            <w:pPr>
              <w:pStyle w:val="TableParagraph"/>
              <w:spacing w:before="22"/>
              <w:ind w:left="27"/>
              <w:rPr>
                <w:rFonts w:ascii="Calibri" w:eastAsia="Calibri" w:hAnsi="Calibri" w:cs="Calibri"/>
              </w:rPr>
            </w:pPr>
            <w:r>
              <w:rPr>
                <w:rFonts w:ascii="Calibri"/>
                <w:b/>
                <w:i/>
              </w:rPr>
              <w:t>(from PICOS; see checklist)</w:t>
            </w:r>
          </w:p>
        </w:tc>
        <w:tc>
          <w:tcPr>
            <w:tcW w:w="1757" w:type="dxa"/>
            <w:tcBorders>
              <w:top w:val="single" w:sz="8" w:space="0" w:color="000000"/>
              <w:left w:val="single" w:sz="8" w:space="0" w:color="000000"/>
              <w:bottom w:val="single" w:sz="8" w:space="0" w:color="000000"/>
              <w:right w:val="single" w:sz="8" w:space="0" w:color="000000"/>
            </w:tcBorders>
            <w:shd w:val="clear" w:color="auto" w:fill="E2EFDA"/>
          </w:tcPr>
          <w:p w14:paraId="55B1AC04" w14:textId="77777777" w:rsidR="00375BE5" w:rsidRDefault="00375BE5" w:rsidP="00375BE5">
            <w:pPr>
              <w:pStyle w:val="TableParagraph"/>
              <w:rPr>
                <w:rFonts w:ascii="Times New Roman" w:eastAsia="Times New Roman" w:hAnsi="Times New Roman" w:cs="Times New Roman"/>
              </w:rPr>
            </w:pPr>
          </w:p>
          <w:p w14:paraId="1C20E94D" w14:textId="77777777" w:rsidR="00375BE5" w:rsidRDefault="00375BE5" w:rsidP="00375BE5">
            <w:pPr>
              <w:pStyle w:val="TableParagraph"/>
              <w:rPr>
                <w:rFonts w:ascii="Times New Roman" w:eastAsia="Times New Roman" w:hAnsi="Times New Roman" w:cs="Times New Roman"/>
              </w:rPr>
            </w:pPr>
          </w:p>
          <w:p w14:paraId="35A2EC44" w14:textId="77777777" w:rsidR="00375BE5" w:rsidRDefault="00375BE5" w:rsidP="00375BE5">
            <w:pPr>
              <w:pStyle w:val="TableParagraph"/>
              <w:rPr>
                <w:rFonts w:ascii="Times New Roman" w:eastAsia="Times New Roman" w:hAnsi="Times New Roman" w:cs="Times New Roman"/>
              </w:rPr>
            </w:pPr>
          </w:p>
          <w:p w14:paraId="464EB682" w14:textId="77777777" w:rsidR="00375BE5" w:rsidRDefault="00375BE5" w:rsidP="00375BE5">
            <w:pPr>
              <w:pStyle w:val="TableParagraph"/>
              <w:rPr>
                <w:rFonts w:ascii="Times New Roman" w:eastAsia="Times New Roman" w:hAnsi="Times New Roman" w:cs="Times New Roman"/>
              </w:rPr>
            </w:pPr>
          </w:p>
          <w:p w14:paraId="54BC6FD8" w14:textId="77777777" w:rsidR="00375BE5" w:rsidRDefault="00375BE5" w:rsidP="00375BE5">
            <w:pPr>
              <w:pStyle w:val="TableParagraph"/>
              <w:rPr>
                <w:rFonts w:ascii="Times New Roman" w:eastAsia="Times New Roman" w:hAnsi="Times New Roman" w:cs="Times New Roman"/>
              </w:rPr>
            </w:pPr>
          </w:p>
          <w:p w14:paraId="5C1B8A68" w14:textId="77777777" w:rsidR="00375BE5" w:rsidRDefault="00375BE5" w:rsidP="00375BE5">
            <w:pPr>
              <w:pStyle w:val="TableParagraph"/>
              <w:rPr>
                <w:rFonts w:ascii="Times New Roman" w:eastAsia="Times New Roman" w:hAnsi="Times New Roman" w:cs="Times New Roman"/>
              </w:rPr>
            </w:pPr>
          </w:p>
          <w:p w14:paraId="2799A8ED" w14:textId="77777777" w:rsidR="00375BE5" w:rsidRDefault="00375BE5" w:rsidP="00375BE5">
            <w:pPr>
              <w:pStyle w:val="TableParagraph"/>
              <w:spacing w:before="2"/>
              <w:rPr>
                <w:rFonts w:ascii="Times New Roman" w:eastAsia="Times New Roman" w:hAnsi="Times New Roman" w:cs="Times New Roman"/>
                <w:sz w:val="19"/>
                <w:szCs w:val="19"/>
              </w:rPr>
            </w:pPr>
          </w:p>
          <w:p w14:paraId="4CF24A36" w14:textId="77777777" w:rsidR="00375BE5" w:rsidRDefault="00375BE5" w:rsidP="00375BE5">
            <w:pPr>
              <w:pStyle w:val="TableParagraph"/>
              <w:spacing w:line="259" w:lineRule="auto"/>
              <w:ind w:left="27" w:right="716"/>
              <w:rPr>
                <w:rFonts w:ascii="Calibri" w:eastAsia="Calibri" w:hAnsi="Calibri" w:cs="Calibri"/>
              </w:rPr>
            </w:pPr>
            <w:r>
              <w:rPr>
                <w:rFonts w:ascii="Calibri"/>
                <w:b/>
              </w:rPr>
              <w:t>Funding/ Comments</w:t>
            </w:r>
          </w:p>
        </w:tc>
      </w:tr>
      <w:tr w:rsidR="00375BE5" w14:paraId="74044388" w14:textId="77777777" w:rsidTr="00375BE5">
        <w:trPr>
          <w:trHeight w:hRule="exact" w:val="311"/>
        </w:trPr>
        <w:tc>
          <w:tcPr>
            <w:tcW w:w="1675" w:type="dxa"/>
            <w:tcBorders>
              <w:top w:val="single" w:sz="8" w:space="0" w:color="000000"/>
              <w:left w:val="single" w:sz="8" w:space="0" w:color="000000"/>
              <w:bottom w:val="nil"/>
              <w:right w:val="single" w:sz="8" w:space="0" w:color="000000"/>
            </w:tcBorders>
          </w:tcPr>
          <w:p w14:paraId="11B3BAC5" w14:textId="77777777" w:rsidR="00375BE5" w:rsidRDefault="00375BE5" w:rsidP="00375BE5">
            <w:pPr>
              <w:pStyle w:val="TableParagraph"/>
              <w:ind w:left="27"/>
              <w:rPr>
                <w:rFonts w:ascii="Calibri" w:eastAsia="Calibri" w:hAnsi="Calibri" w:cs="Calibri"/>
              </w:rPr>
            </w:pPr>
            <w:proofErr w:type="spellStart"/>
            <w:r>
              <w:rPr>
                <w:rFonts w:ascii="Calibri"/>
              </w:rPr>
              <w:t>Vecchioli</w:t>
            </w:r>
            <w:proofErr w:type="spellEnd"/>
            <w:r>
              <w:rPr>
                <w:rFonts w:ascii="Calibri"/>
              </w:rPr>
              <w:t xml:space="preserve"> et al.,</w:t>
            </w:r>
          </w:p>
        </w:tc>
        <w:tc>
          <w:tcPr>
            <w:tcW w:w="6043" w:type="dxa"/>
            <w:tcBorders>
              <w:top w:val="single" w:sz="8" w:space="0" w:color="000000"/>
              <w:left w:val="single" w:sz="8" w:space="0" w:color="000000"/>
              <w:bottom w:val="nil"/>
              <w:right w:val="single" w:sz="8" w:space="0" w:color="000000"/>
            </w:tcBorders>
          </w:tcPr>
          <w:p w14:paraId="3710CE44" w14:textId="77777777" w:rsidR="00375BE5" w:rsidRDefault="00375BE5" w:rsidP="00375BE5">
            <w:pPr>
              <w:pStyle w:val="TableParagraph"/>
              <w:ind w:left="27"/>
              <w:rPr>
                <w:rFonts w:ascii="Calibri" w:eastAsia="Calibri" w:hAnsi="Calibri" w:cs="Calibri"/>
              </w:rPr>
            </w:pPr>
            <w:r>
              <w:rPr>
                <w:rFonts w:ascii="Calibri"/>
              </w:rPr>
              <w:t>Mirabegron 50 mg vs. Solifenacin 5 mg</w:t>
            </w:r>
          </w:p>
        </w:tc>
        <w:tc>
          <w:tcPr>
            <w:tcW w:w="4318" w:type="dxa"/>
            <w:tcBorders>
              <w:top w:val="single" w:sz="8" w:space="0" w:color="000000"/>
              <w:left w:val="single" w:sz="8" w:space="0" w:color="000000"/>
              <w:bottom w:val="nil"/>
              <w:right w:val="single" w:sz="8" w:space="0" w:color="000000"/>
            </w:tcBorders>
          </w:tcPr>
          <w:p w14:paraId="1AC5D11C" w14:textId="77777777" w:rsidR="00375BE5" w:rsidRDefault="00375BE5" w:rsidP="00375BE5">
            <w:pPr>
              <w:pStyle w:val="TableParagraph"/>
              <w:ind w:left="27"/>
              <w:rPr>
                <w:rFonts w:ascii="Calibri" w:eastAsia="Calibri" w:hAnsi="Calibri" w:cs="Calibri"/>
              </w:rPr>
            </w:pPr>
            <w:r>
              <w:rPr>
                <w:rFonts w:ascii="Calibri"/>
              </w:rPr>
              <w:t>Mirabegron 50 mg vs. Solifenacin 5 mg</w:t>
            </w:r>
          </w:p>
        </w:tc>
        <w:tc>
          <w:tcPr>
            <w:tcW w:w="1757" w:type="dxa"/>
            <w:tcBorders>
              <w:top w:val="single" w:sz="8" w:space="0" w:color="000000"/>
              <w:left w:val="single" w:sz="8" w:space="0" w:color="000000"/>
              <w:bottom w:val="nil"/>
              <w:right w:val="single" w:sz="8" w:space="0" w:color="000000"/>
            </w:tcBorders>
          </w:tcPr>
          <w:p w14:paraId="31F3E0CF" w14:textId="77777777" w:rsidR="00375BE5" w:rsidRDefault="00375BE5" w:rsidP="00375BE5">
            <w:pPr>
              <w:pStyle w:val="TableParagraph"/>
              <w:ind w:left="27"/>
              <w:rPr>
                <w:rFonts w:ascii="Calibri" w:eastAsia="Calibri" w:hAnsi="Calibri" w:cs="Calibri"/>
              </w:rPr>
            </w:pPr>
            <w:r>
              <w:rPr>
                <w:rFonts w:ascii="Calibri"/>
              </w:rPr>
              <w:t>Operating Unit of</w:t>
            </w:r>
          </w:p>
        </w:tc>
      </w:tr>
      <w:tr w:rsidR="00375BE5" w14:paraId="44F1F80E" w14:textId="77777777" w:rsidTr="00375BE5">
        <w:trPr>
          <w:trHeight w:hRule="exact" w:val="290"/>
        </w:trPr>
        <w:tc>
          <w:tcPr>
            <w:tcW w:w="1675" w:type="dxa"/>
            <w:tcBorders>
              <w:top w:val="nil"/>
              <w:left w:val="single" w:sz="8" w:space="0" w:color="000000"/>
              <w:bottom w:val="nil"/>
              <w:right w:val="single" w:sz="8" w:space="0" w:color="000000"/>
            </w:tcBorders>
          </w:tcPr>
          <w:p w14:paraId="629FAC8B" w14:textId="77777777" w:rsidR="00375BE5" w:rsidRDefault="00375BE5" w:rsidP="00375BE5">
            <w:pPr>
              <w:pStyle w:val="TableParagraph"/>
              <w:spacing w:line="260" w:lineRule="exact"/>
              <w:ind w:left="27"/>
              <w:rPr>
                <w:rFonts w:ascii="Calibri" w:eastAsia="Calibri" w:hAnsi="Calibri" w:cs="Calibri"/>
              </w:rPr>
            </w:pPr>
            <w:r>
              <w:rPr>
                <w:rFonts w:ascii="Calibri"/>
              </w:rPr>
              <w:t xml:space="preserve">2016 </w:t>
            </w:r>
            <w:r>
              <w:rPr>
                <w:rFonts w:ascii="Calibri"/>
              </w:rPr>
              <w:fldChar w:fldCharType="begin">
                <w:fldData xml:space="preserve">PEVuZE5vdGU+PENpdGU+PEF1dGhvcj5WZWNjaGlvbGkgU2NhbGRhenphPC9BdXRob3I+PFllYXI+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</w:fldData>
              </w:fldChar>
            </w:r>
            <w:r>
              <w:rPr>
                <w:rFonts w:ascii="Calibri"/>
              </w:rPr>
              <w:instrText xml:space="preserve"> ADDIN EN.CITE </w:instrText>
            </w:r>
            <w:r>
              <w:rPr>
                <w:rFonts w:ascii="Calibri"/>
              </w:rPr>
              <w:fldChar w:fldCharType="begin">
                <w:fldData xml:space="preserve">PEVuZE5vdGU+PENpdGU+PEF1dGhvcj5WZWNjaGlvbGkgU2NhbGRhenphPC9BdXRob3I+PFllYXI+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</w:fldData>
              </w:fldChar>
            </w:r>
            <w:r>
              <w:rPr>
                <w:rFonts w:ascii="Calibri"/>
              </w:rPr>
              <w:instrText xml:space="preserve"> ADDIN EN.CITE.DATA </w:instrText>
            </w:r>
            <w:r>
              <w:rPr>
                <w:rFonts w:ascii="Calibri"/>
              </w:rPr>
            </w:r>
            <w:r>
              <w:rPr>
                <w:rFonts w:ascii="Calibri"/>
              </w:rPr>
              <w:fldChar w:fldCharType="end"/>
            </w:r>
            <w:r>
              <w:rPr>
                <w:rFonts w:ascii="Calibri"/>
              </w:rPr>
            </w:r>
            <w:r>
              <w:rPr>
                <w:rFonts w:ascii="Calibri"/>
              </w:rPr>
              <w:fldChar w:fldCharType="separate"/>
            </w:r>
            <w:r>
              <w:rPr>
                <w:rFonts w:ascii="Calibri"/>
                <w:noProof/>
              </w:rPr>
              <w:t>[19]</w:t>
            </w:r>
            <w:r>
              <w:rPr>
                <w:rFonts w:ascii="Calibri"/>
              </w:rPr>
              <w:fldChar w:fldCharType="end"/>
            </w:r>
          </w:p>
        </w:tc>
        <w:tc>
          <w:tcPr>
            <w:tcW w:w="6043" w:type="dxa"/>
            <w:tcBorders>
              <w:top w:val="nil"/>
              <w:left w:val="single" w:sz="8" w:space="0" w:color="000000"/>
              <w:bottom w:val="nil"/>
              <w:right w:val="single" w:sz="8" w:space="0" w:color="000000"/>
            </w:tcBorders>
          </w:tcPr>
          <w:p w14:paraId="22AB3F51" w14:textId="77777777" w:rsidR="00375BE5" w:rsidRDefault="00375BE5" w:rsidP="00375BE5"/>
        </w:tc>
        <w:tc>
          <w:tcPr>
            <w:tcW w:w="4318" w:type="dxa"/>
            <w:tcBorders>
              <w:top w:val="nil"/>
              <w:left w:val="single" w:sz="8" w:space="0" w:color="000000"/>
              <w:bottom w:val="nil"/>
              <w:right w:val="single" w:sz="8" w:space="0" w:color="000000"/>
            </w:tcBorders>
          </w:tcPr>
          <w:p w14:paraId="1EA8D2B5" w14:textId="77777777" w:rsidR="00375BE5" w:rsidRDefault="00375BE5" w:rsidP="00375BE5"/>
        </w:tc>
        <w:tc>
          <w:tcPr>
            <w:tcW w:w="1757" w:type="dxa"/>
            <w:tcBorders>
              <w:top w:val="nil"/>
              <w:left w:val="single" w:sz="8" w:space="0" w:color="000000"/>
              <w:bottom w:val="nil"/>
              <w:right w:val="single" w:sz="8" w:space="0" w:color="000000"/>
            </w:tcBorders>
          </w:tcPr>
          <w:p w14:paraId="4DA819C8" w14:textId="77777777" w:rsidR="00375BE5" w:rsidRDefault="00375BE5" w:rsidP="00375BE5">
            <w:pPr>
              <w:pStyle w:val="TableParagraph"/>
              <w:spacing w:line="259" w:lineRule="exact"/>
              <w:ind w:left="27"/>
              <w:rPr>
                <w:rFonts w:ascii="Calibri" w:eastAsia="Calibri" w:hAnsi="Calibri" w:cs="Calibri"/>
              </w:rPr>
            </w:pPr>
            <w:proofErr w:type="spellStart"/>
            <w:r>
              <w:rPr>
                <w:rFonts w:ascii="Calibri"/>
              </w:rPr>
              <w:t>Urogynecology</w:t>
            </w:r>
            <w:proofErr w:type="spellEnd"/>
          </w:p>
        </w:tc>
      </w:tr>
      <w:tr w:rsidR="00375BE5" w14:paraId="6EED2BC5" w14:textId="77777777" w:rsidTr="00375BE5">
        <w:trPr>
          <w:trHeight w:hRule="exact" w:val="290"/>
        </w:trPr>
        <w:tc>
          <w:tcPr>
            <w:tcW w:w="1675" w:type="dxa"/>
            <w:tcBorders>
              <w:top w:val="nil"/>
              <w:left w:val="single" w:sz="8" w:space="0" w:color="000000"/>
              <w:bottom w:val="nil"/>
              <w:right w:val="single" w:sz="8" w:space="0" w:color="000000"/>
            </w:tcBorders>
          </w:tcPr>
          <w:p w14:paraId="11C6083B" w14:textId="77777777" w:rsidR="00375BE5" w:rsidRDefault="00375BE5" w:rsidP="00375BE5">
            <w:pPr>
              <w:pStyle w:val="TableParagraph"/>
              <w:spacing w:line="260" w:lineRule="exact"/>
              <w:rPr>
                <w:rFonts w:ascii="Calibri" w:eastAsia="Calibri" w:hAnsi="Calibri" w:cs="Calibri"/>
              </w:rPr>
            </w:pPr>
          </w:p>
        </w:tc>
        <w:tc>
          <w:tcPr>
            <w:tcW w:w="6043" w:type="dxa"/>
            <w:tcBorders>
              <w:top w:val="nil"/>
              <w:left w:val="single" w:sz="8" w:space="0" w:color="000000"/>
              <w:bottom w:val="nil"/>
              <w:right w:val="single" w:sz="8" w:space="0" w:color="000000"/>
            </w:tcBorders>
          </w:tcPr>
          <w:p w14:paraId="75367C6C"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Change from baseline OABSS ‐ daytime frequency score: ‐0.45 vs. ‐</w:t>
            </w:r>
          </w:p>
        </w:tc>
        <w:tc>
          <w:tcPr>
            <w:tcW w:w="4318" w:type="dxa"/>
            <w:tcBorders>
              <w:top w:val="nil"/>
              <w:left w:val="single" w:sz="8" w:space="0" w:color="000000"/>
              <w:bottom w:val="nil"/>
              <w:right w:val="single" w:sz="8" w:space="0" w:color="000000"/>
            </w:tcBorders>
          </w:tcPr>
          <w:p w14:paraId="465035E4" w14:textId="77777777" w:rsidR="00375BE5" w:rsidRDefault="00375BE5" w:rsidP="00375BE5">
            <w:pPr>
              <w:pStyle w:val="TableParagraph"/>
              <w:spacing w:line="259" w:lineRule="exact"/>
              <w:ind w:left="27"/>
              <w:rPr>
                <w:rFonts w:ascii="Calibri" w:eastAsia="Calibri" w:hAnsi="Calibri" w:cs="Calibri"/>
              </w:rPr>
            </w:pPr>
            <w:r>
              <w:rPr>
                <w:rFonts w:ascii="Calibri"/>
              </w:rPr>
              <w:t>Withdrawal due to adverse events: 2/40 (5.0%)</w:t>
            </w:r>
          </w:p>
        </w:tc>
        <w:tc>
          <w:tcPr>
            <w:tcW w:w="1757" w:type="dxa"/>
            <w:tcBorders>
              <w:top w:val="nil"/>
              <w:left w:val="single" w:sz="8" w:space="0" w:color="000000"/>
              <w:bottom w:val="nil"/>
              <w:right w:val="single" w:sz="8" w:space="0" w:color="000000"/>
            </w:tcBorders>
          </w:tcPr>
          <w:p w14:paraId="0E305302" w14:textId="77777777" w:rsidR="00375BE5" w:rsidRDefault="00375BE5" w:rsidP="00375BE5">
            <w:pPr>
              <w:pStyle w:val="TableParagraph"/>
              <w:spacing w:line="259" w:lineRule="exact"/>
              <w:ind w:left="27"/>
              <w:rPr>
                <w:rFonts w:ascii="Calibri" w:eastAsia="Calibri" w:hAnsi="Calibri" w:cs="Calibri"/>
              </w:rPr>
            </w:pPr>
            <w:r>
              <w:rPr>
                <w:rFonts w:ascii="Calibri"/>
              </w:rPr>
              <w:t>and Clinical</w:t>
            </w:r>
          </w:p>
        </w:tc>
      </w:tr>
      <w:tr w:rsidR="00375BE5" w14:paraId="54B5B1A4" w14:textId="77777777" w:rsidTr="00375BE5">
        <w:trPr>
          <w:trHeight w:hRule="exact" w:val="436"/>
        </w:trPr>
        <w:tc>
          <w:tcPr>
            <w:tcW w:w="1675" w:type="dxa"/>
            <w:tcBorders>
              <w:top w:val="nil"/>
              <w:left w:val="single" w:sz="8" w:space="0" w:color="000000"/>
              <w:bottom w:val="nil"/>
              <w:right w:val="single" w:sz="8" w:space="0" w:color="000000"/>
            </w:tcBorders>
          </w:tcPr>
          <w:p w14:paraId="1BB51FAD" w14:textId="77777777" w:rsidR="00375BE5" w:rsidRDefault="00375BE5" w:rsidP="00375BE5">
            <w:pPr>
              <w:pStyle w:val="TableParagraph"/>
              <w:spacing w:line="260" w:lineRule="exact"/>
              <w:rPr>
                <w:rFonts w:ascii="Calibri" w:eastAsia="Calibri" w:hAnsi="Calibri" w:cs="Calibri"/>
              </w:rPr>
            </w:pPr>
          </w:p>
        </w:tc>
        <w:tc>
          <w:tcPr>
            <w:tcW w:w="6043" w:type="dxa"/>
            <w:tcBorders>
              <w:top w:val="nil"/>
              <w:left w:val="single" w:sz="8" w:space="0" w:color="000000"/>
              <w:bottom w:val="nil"/>
              <w:right w:val="single" w:sz="8" w:space="0" w:color="000000"/>
            </w:tcBorders>
          </w:tcPr>
          <w:p w14:paraId="0E8CF41C" w14:textId="77777777" w:rsidR="00375BE5" w:rsidRDefault="00375BE5" w:rsidP="00375BE5">
            <w:pPr>
              <w:pStyle w:val="TableParagraph"/>
              <w:spacing w:line="260" w:lineRule="exact"/>
              <w:ind w:left="27"/>
              <w:rPr>
                <w:rFonts w:ascii="Calibri" w:eastAsia="Calibri" w:hAnsi="Calibri" w:cs="Calibri"/>
              </w:rPr>
            </w:pPr>
            <w:r>
              <w:rPr>
                <w:rFonts w:ascii="Calibri"/>
              </w:rPr>
              <w:t>0.48</w:t>
            </w:r>
          </w:p>
        </w:tc>
        <w:tc>
          <w:tcPr>
            <w:tcW w:w="4318" w:type="dxa"/>
            <w:tcBorders>
              <w:top w:val="nil"/>
              <w:left w:val="single" w:sz="8" w:space="0" w:color="000000"/>
              <w:bottom w:val="nil"/>
              <w:right w:val="single" w:sz="8" w:space="0" w:color="000000"/>
            </w:tcBorders>
          </w:tcPr>
          <w:p w14:paraId="507D9BDB" w14:textId="77777777" w:rsidR="00375BE5" w:rsidRDefault="00375BE5" w:rsidP="00375BE5">
            <w:pPr>
              <w:pStyle w:val="TableParagraph"/>
              <w:spacing w:line="259" w:lineRule="exact"/>
              <w:ind w:left="27"/>
              <w:rPr>
                <w:rFonts w:ascii="Calibri" w:eastAsia="Calibri" w:hAnsi="Calibri" w:cs="Calibri"/>
              </w:rPr>
            </w:pPr>
            <w:r>
              <w:rPr>
                <w:rFonts w:ascii="Calibri"/>
              </w:rPr>
              <w:t>vs. 5/40 (12.5%)</w:t>
            </w:r>
          </w:p>
        </w:tc>
        <w:tc>
          <w:tcPr>
            <w:tcW w:w="1757" w:type="dxa"/>
            <w:vMerge w:val="restart"/>
            <w:tcBorders>
              <w:top w:val="nil"/>
              <w:left w:val="single" w:sz="8" w:space="0" w:color="000000"/>
              <w:right w:val="single" w:sz="8" w:space="0" w:color="000000"/>
            </w:tcBorders>
          </w:tcPr>
          <w:p w14:paraId="7DD0F78C" w14:textId="77777777" w:rsidR="00375BE5" w:rsidRDefault="00375BE5" w:rsidP="00375BE5">
            <w:pPr>
              <w:pStyle w:val="TableParagraph"/>
              <w:spacing w:line="259" w:lineRule="exact"/>
              <w:ind w:left="27"/>
              <w:rPr>
                <w:rFonts w:ascii="Calibri" w:eastAsia="Calibri" w:hAnsi="Calibri" w:cs="Calibri"/>
              </w:rPr>
            </w:pPr>
            <w:r>
              <w:rPr>
                <w:rFonts w:ascii="Calibri"/>
              </w:rPr>
              <w:t>Pathology</w:t>
            </w:r>
          </w:p>
        </w:tc>
      </w:tr>
      <w:tr w:rsidR="00375BE5" w14:paraId="5A97D656" w14:textId="77777777" w:rsidTr="00375BE5">
        <w:trPr>
          <w:trHeight w:hRule="exact" w:val="581"/>
        </w:trPr>
        <w:tc>
          <w:tcPr>
            <w:tcW w:w="1675" w:type="dxa"/>
            <w:tcBorders>
              <w:top w:val="nil"/>
              <w:left w:val="single" w:sz="8" w:space="0" w:color="000000"/>
              <w:bottom w:val="nil"/>
              <w:right w:val="single" w:sz="8" w:space="0" w:color="000000"/>
            </w:tcBorders>
          </w:tcPr>
          <w:p w14:paraId="596CBD1D" w14:textId="77777777" w:rsidR="00375BE5" w:rsidRDefault="00375BE5" w:rsidP="00375BE5">
            <w:pPr>
              <w:pStyle w:val="TableParagraph"/>
              <w:spacing w:before="136"/>
              <w:ind w:left="27"/>
              <w:rPr>
                <w:rFonts w:ascii="Calibri" w:eastAsia="Calibri" w:hAnsi="Calibri" w:cs="Calibri"/>
              </w:rPr>
            </w:pPr>
            <w:r>
              <w:rPr>
                <w:rFonts w:ascii="Calibri"/>
              </w:rPr>
              <w:t>N = 80</w:t>
            </w:r>
          </w:p>
        </w:tc>
        <w:tc>
          <w:tcPr>
            <w:tcW w:w="6043" w:type="dxa"/>
            <w:tcBorders>
              <w:top w:val="nil"/>
              <w:left w:val="single" w:sz="8" w:space="0" w:color="000000"/>
              <w:bottom w:val="nil"/>
              <w:right w:val="single" w:sz="8" w:space="0" w:color="000000"/>
            </w:tcBorders>
          </w:tcPr>
          <w:p w14:paraId="3B9FE7E3" w14:textId="77777777" w:rsidR="00375BE5" w:rsidRDefault="00375BE5" w:rsidP="00375BE5">
            <w:pPr>
              <w:pStyle w:val="TableParagraph"/>
              <w:spacing w:before="136"/>
              <w:ind w:left="27"/>
              <w:rPr>
                <w:rFonts w:ascii="Calibri" w:eastAsia="Calibri" w:hAnsi="Calibri" w:cs="Calibri"/>
              </w:rPr>
            </w:pPr>
            <w:r>
              <w:rPr>
                <w:rFonts w:ascii="Calibri" w:eastAsia="Calibri" w:hAnsi="Calibri" w:cs="Calibri"/>
              </w:rPr>
              <w:t>Change from baseline OABSS ‐ urgency score: ‐1.45 vs. ‐1.35</w:t>
            </w:r>
          </w:p>
        </w:tc>
        <w:tc>
          <w:tcPr>
            <w:tcW w:w="4318" w:type="dxa"/>
            <w:vMerge w:val="restart"/>
            <w:tcBorders>
              <w:top w:val="nil"/>
              <w:left w:val="single" w:sz="8" w:space="0" w:color="000000"/>
              <w:right w:val="single" w:sz="8" w:space="0" w:color="000000"/>
            </w:tcBorders>
          </w:tcPr>
          <w:p w14:paraId="008FCDF4" w14:textId="77777777" w:rsidR="00375BE5" w:rsidRDefault="00375BE5" w:rsidP="00375BE5">
            <w:pPr>
              <w:pStyle w:val="TableParagraph"/>
              <w:spacing w:before="136"/>
              <w:ind w:left="27"/>
              <w:rPr>
                <w:rFonts w:ascii="Calibri" w:eastAsia="Calibri" w:hAnsi="Calibri" w:cs="Calibri"/>
              </w:rPr>
            </w:pPr>
            <w:r>
              <w:rPr>
                <w:rFonts w:ascii="Calibri"/>
              </w:rPr>
              <w:t>Serious adverse events: NR</w:t>
            </w:r>
          </w:p>
        </w:tc>
        <w:tc>
          <w:tcPr>
            <w:tcW w:w="1757" w:type="dxa"/>
            <w:vMerge/>
            <w:tcBorders>
              <w:left w:val="single" w:sz="8" w:space="0" w:color="000000"/>
              <w:right w:val="single" w:sz="8" w:space="0" w:color="000000"/>
            </w:tcBorders>
          </w:tcPr>
          <w:p w14:paraId="27DCBEFE" w14:textId="77777777" w:rsidR="00375BE5" w:rsidRDefault="00375BE5" w:rsidP="00375BE5"/>
        </w:tc>
      </w:tr>
      <w:tr w:rsidR="00375BE5" w14:paraId="4F719F13" w14:textId="77777777" w:rsidTr="00375BE5">
        <w:trPr>
          <w:trHeight w:hRule="exact" w:val="436"/>
        </w:trPr>
        <w:tc>
          <w:tcPr>
            <w:tcW w:w="1675" w:type="dxa"/>
            <w:tcBorders>
              <w:top w:val="nil"/>
              <w:left w:val="single" w:sz="8" w:space="0" w:color="000000"/>
              <w:bottom w:val="nil"/>
              <w:right w:val="single" w:sz="8" w:space="0" w:color="000000"/>
            </w:tcBorders>
          </w:tcPr>
          <w:p w14:paraId="0E069233" w14:textId="77777777" w:rsidR="00375BE5" w:rsidRDefault="00375BE5" w:rsidP="00375BE5">
            <w:pPr>
              <w:pStyle w:val="TableParagraph"/>
              <w:spacing w:before="136"/>
              <w:ind w:left="27"/>
              <w:rPr>
                <w:rFonts w:ascii="Calibri" w:eastAsia="Calibri" w:hAnsi="Calibri" w:cs="Calibri"/>
              </w:rPr>
            </w:pPr>
            <w:r>
              <w:rPr>
                <w:rFonts w:ascii="Calibri"/>
              </w:rPr>
              <w:t>Italy</w:t>
            </w:r>
          </w:p>
        </w:tc>
        <w:tc>
          <w:tcPr>
            <w:tcW w:w="6043" w:type="dxa"/>
            <w:tcBorders>
              <w:top w:val="nil"/>
              <w:left w:val="single" w:sz="8" w:space="0" w:color="000000"/>
              <w:bottom w:val="nil"/>
              <w:right w:val="single" w:sz="8" w:space="0" w:color="000000"/>
            </w:tcBorders>
          </w:tcPr>
          <w:p w14:paraId="2D236E5E" w14:textId="77777777" w:rsidR="00375BE5" w:rsidRDefault="00375BE5" w:rsidP="00375BE5">
            <w:pPr>
              <w:pStyle w:val="TableParagraph"/>
              <w:spacing w:before="136"/>
              <w:ind w:left="27"/>
              <w:rPr>
                <w:rFonts w:ascii="Calibri" w:eastAsia="Calibri" w:hAnsi="Calibri" w:cs="Calibri"/>
              </w:rPr>
            </w:pPr>
            <w:r>
              <w:rPr>
                <w:rFonts w:ascii="Calibri" w:eastAsia="Calibri" w:hAnsi="Calibri" w:cs="Calibri"/>
              </w:rPr>
              <w:t>Change from baseline OABSS ‐ urge incontinence score: ‐0.97 vs. ‐</w:t>
            </w:r>
          </w:p>
        </w:tc>
        <w:tc>
          <w:tcPr>
            <w:tcW w:w="4318" w:type="dxa"/>
            <w:vMerge/>
            <w:tcBorders>
              <w:left w:val="single" w:sz="8" w:space="0" w:color="000000"/>
              <w:right w:val="single" w:sz="8" w:space="0" w:color="000000"/>
            </w:tcBorders>
          </w:tcPr>
          <w:p w14:paraId="434DDCB2" w14:textId="77777777" w:rsidR="00375BE5" w:rsidRDefault="00375BE5" w:rsidP="00375BE5"/>
        </w:tc>
        <w:tc>
          <w:tcPr>
            <w:tcW w:w="1757" w:type="dxa"/>
            <w:vMerge/>
            <w:tcBorders>
              <w:left w:val="single" w:sz="8" w:space="0" w:color="000000"/>
              <w:right w:val="single" w:sz="8" w:space="0" w:color="000000"/>
            </w:tcBorders>
          </w:tcPr>
          <w:p w14:paraId="1D187C9F" w14:textId="77777777" w:rsidR="00375BE5" w:rsidRDefault="00375BE5" w:rsidP="00375BE5"/>
        </w:tc>
      </w:tr>
      <w:tr w:rsidR="00375BE5" w14:paraId="11355BB3" w14:textId="77777777" w:rsidTr="00375BE5">
        <w:trPr>
          <w:trHeight w:hRule="exact" w:val="290"/>
        </w:trPr>
        <w:tc>
          <w:tcPr>
            <w:tcW w:w="1675" w:type="dxa"/>
            <w:tcBorders>
              <w:top w:val="nil"/>
              <w:left w:val="single" w:sz="8" w:space="0" w:color="000000"/>
              <w:bottom w:val="nil"/>
              <w:right w:val="single" w:sz="8" w:space="0" w:color="000000"/>
            </w:tcBorders>
          </w:tcPr>
          <w:p w14:paraId="54F08866" w14:textId="77777777" w:rsidR="00375BE5" w:rsidRDefault="00375BE5" w:rsidP="00375BE5"/>
        </w:tc>
        <w:tc>
          <w:tcPr>
            <w:tcW w:w="6043" w:type="dxa"/>
            <w:vMerge w:val="restart"/>
            <w:tcBorders>
              <w:top w:val="nil"/>
              <w:left w:val="single" w:sz="8" w:space="0" w:color="000000"/>
              <w:right w:val="single" w:sz="8" w:space="0" w:color="000000"/>
            </w:tcBorders>
          </w:tcPr>
          <w:p w14:paraId="2AAD8B7F" w14:textId="0D390ECB" w:rsidR="00AF1C33" w:rsidRDefault="00375BE5" w:rsidP="00375BE5">
            <w:pPr>
              <w:pStyle w:val="TableParagraph"/>
              <w:spacing w:line="259" w:lineRule="exact"/>
              <w:ind w:left="27"/>
              <w:rPr>
                <w:rFonts w:ascii="Calibri" w:eastAsia="Calibri" w:hAnsi="Calibri" w:cs="Calibri"/>
              </w:rPr>
            </w:pPr>
            <w:r>
              <w:rPr>
                <w:rFonts w:ascii="Calibri"/>
              </w:rPr>
              <w:t>1.21</w:t>
            </w:r>
          </w:p>
          <w:p w14:paraId="29A8E80A" w14:textId="77777777" w:rsidR="00AF1C33" w:rsidRDefault="00AF1C33" w:rsidP="00AF1C33"/>
          <w:p w14:paraId="60F93A9D" w14:textId="51852B99" w:rsidR="00375BE5" w:rsidRPr="00AF1C33" w:rsidRDefault="00375BE5" w:rsidP="00AF1C33"/>
        </w:tc>
        <w:tc>
          <w:tcPr>
            <w:tcW w:w="4318" w:type="dxa"/>
            <w:vMerge/>
            <w:tcBorders>
              <w:left w:val="single" w:sz="8" w:space="0" w:color="000000"/>
              <w:right w:val="single" w:sz="8" w:space="0" w:color="000000"/>
            </w:tcBorders>
          </w:tcPr>
          <w:p w14:paraId="5ECD43D4" w14:textId="77777777" w:rsidR="00375BE5" w:rsidRDefault="00375BE5" w:rsidP="00375BE5"/>
        </w:tc>
        <w:tc>
          <w:tcPr>
            <w:tcW w:w="1757" w:type="dxa"/>
            <w:vMerge/>
            <w:tcBorders>
              <w:left w:val="single" w:sz="8" w:space="0" w:color="000000"/>
              <w:right w:val="single" w:sz="8" w:space="0" w:color="000000"/>
            </w:tcBorders>
          </w:tcPr>
          <w:p w14:paraId="03AFFACE" w14:textId="77777777" w:rsidR="00375BE5" w:rsidRDefault="00375BE5" w:rsidP="00375BE5"/>
        </w:tc>
      </w:tr>
      <w:tr w:rsidR="00375BE5" w14:paraId="79E484D3" w14:textId="77777777" w:rsidTr="00AF1C33">
        <w:trPr>
          <w:trHeight w:hRule="exact" w:val="998"/>
        </w:trPr>
        <w:tc>
          <w:tcPr>
            <w:tcW w:w="1675" w:type="dxa"/>
            <w:tcBorders>
              <w:top w:val="nil"/>
              <w:left w:val="single" w:sz="8" w:space="0" w:color="000000"/>
              <w:bottom w:val="single" w:sz="8" w:space="0" w:color="000000"/>
              <w:right w:val="single" w:sz="8" w:space="0" w:color="000000"/>
            </w:tcBorders>
          </w:tcPr>
          <w:p w14:paraId="470B919B" w14:textId="77777777" w:rsidR="00375BE5" w:rsidRDefault="00375BE5" w:rsidP="00375BE5">
            <w:pPr>
              <w:pStyle w:val="TableParagraph"/>
              <w:spacing w:line="259" w:lineRule="exact"/>
              <w:ind w:left="27"/>
              <w:rPr>
                <w:rFonts w:ascii="Calibri" w:eastAsia="Calibri" w:hAnsi="Calibri" w:cs="Calibri"/>
              </w:rPr>
            </w:pPr>
            <w:r>
              <w:rPr>
                <w:rFonts w:ascii="Calibri"/>
              </w:rPr>
              <w:t>(Fair)</w:t>
            </w:r>
          </w:p>
        </w:tc>
        <w:tc>
          <w:tcPr>
            <w:tcW w:w="6043" w:type="dxa"/>
            <w:vMerge/>
            <w:tcBorders>
              <w:left w:val="single" w:sz="8" w:space="0" w:color="000000"/>
              <w:bottom w:val="single" w:sz="8" w:space="0" w:color="000000"/>
              <w:right w:val="single" w:sz="8" w:space="0" w:color="000000"/>
            </w:tcBorders>
          </w:tcPr>
          <w:p w14:paraId="21DDCE43" w14:textId="77777777" w:rsidR="00375BE5" w:rsidRDefault="00375BE5" w:rsidP="00375BE5"/>
        </w:tc>
        <w:tc>
          <w:tcPr>
            <w:tcW w:w="4318" w:type="dxa"/>
            <w:vMerge/>
            <w:tcBorders>
              <w:left w:val="single" w:sz="8" w:space="0" w:color="000000"/>
              <w:bottom w:val="single" w:sz="8" w:space="0" w:color="000000"/>
              <w:right w:val="single" w:sz="8" w:space="0" w:color="000000"/>
            </w:tcBorders>
          </w:tcPr>
          <w:p w14:paraId="553EA9D8" w14:textId="77777777" w:rsidR="00375BE5" w:rsidRDefault="00375BE5" w:rsidP="00375BE5"/>
        </w:tc>
        <w:tc>
          <w:tcPr>
            <w:tcW w:w="1757" w:type="dxa"/>
            <w:vMerge/>
            <w:tcBorders>
              <w:left w:val="single" w:sz="8" w:space="0" w:color="000000"/>
              <w:bottom w:val="single" w:sz="8" w:space="0" w:color="000000"/>
              <w:right w:val="single" w:sz="8" w:space="0" w:color="000000"/>
            </w:tcBorders>
          </w:tcPr>
          <w:p w14:paraId="6006A493" w14:textId="77777777" w:rsidR="00375BE5" w:rsidRDefault="00375BE5" w:rsidP="00375BE5"/>
        </w:tc>
      </w:tr>
    </w:tbl>
    <w:p w14:paraId="4EC8824C" w14:textId="77777777" w:rsidR="00375BE5" w:rsidRDefault="00375BE5" w:rsidP="00375BE5">
      <w:pPr>
        <w:sectPr w:rsidR="00375BE5">
          <w:pgSz w:w="15840" w:h="12240" w:orient="landscape"/>
          <w:pgMar w:top="1000" w:right="920" w:bottom="280" w:left="900" w:header="720" w:footer="720" w:gutter="0"/>
          <w:cols w:space="720"/>
        </w:sectPr>
      </w:pPr>
    </w:p>
    <w:p w14:paraId="7D3B69F5" w14:textId="77777777" w:rsidR="00375BE5" w:rsidRDefault="00375BE5" w:rsidP="00375BE5">
      <w:pPr>
        <w:spacing w:before="10"/>
        <w:rPr>
          <w:rFonts w:ascii="Times New Roman" w:eastAsia="Times New Roman" w:hAnsi="Times New Roman" w:cs="Times New Roman"/>
          <w:sz w:val="6"/>
          <w:szCs w:val="6"/>
        </w:rPr>
      </w:pPr>
    </w:p>
    <w:tbl>
      <w:tblPr>
        <w:tblW w:w="0" w:type="auto"/>
        <w:tblInd w:w="106" w:type="dxa"/>
        <w:tblLayout w:type="fixed"/>
        <w:tblCellMar>
          <w:left w:w="0" w:type="dxa"/>
          <w:right w:w="0" w:type="dxa"/>
        </w:tblCellMar>
        <w:tblLook w:val="01E0" w:firstRow="1" w:lastRow="1" w:firstColumn="1" w:lastColumn="1" w:noHBand="0" w:noVBand="0"/>
      </w:tblPr>
      <w:tblGrid>
        <w:gridCol w:w="1675"/>
        <w:gridCol w:w="1224"/>
        <w:gridCol w:w="2803"/>
        <w:gridCol w:w="998"/>
        <w:gridCol w:w="3545"/>
      </w:tblGrid>
      <w:tr w:rsidR="00375BE5" w14:paraId="4AB3E5C7" w14:textId="77777777" w:rsidTr="00375BE5">
        <w:trPr>
          <w:trHeight w:hRule="exact" w:val="2323"/>
        </w:trPr>
        <w:tc>
          <w:tcPr>
            <w:tcW w:w="1675" w:type="dxa"/>
            <w:tcBorders>
              <w:top w:val="single" w:sz="8" w:space="0" w:color="000000"/>
              <w:left w:val="single" w:sz="8" w:space="0" w:color="000000"/>
              <w:bottom w:val="single" w:sz="8" w:space="0" w:color="000000"/>
              <w:right w:val="single" w:sz="8" w:space="0" w:color="000000"/>
            </w:tcBorders>
            <w:shd w:val="clear" w:color="auto" w:fill="E2EFDA"/>
          </w:tcPr>
          <w:p w14:paraId="6B5CDFBA" w14:textId="77777777" w:rsidR="00375BE5" w:rsidRDefault="00375BE5" w:rsidP="00375BE5">
            <w:pPr>
              <w:pStyle w:val="TableParagraph"/>
              <w:spacing w:before="10"/>
              <w:rPr>
                <w:rFonts w:ascii="Times New Roman" w:eastAsia="Times New Roman" w:hAnsi="Times New Roman" w:cs="Times New Roman"/>
                <w:sz w:val="24"/>
                <w:szCs w:val="24"/>
              </w:rPr>
            </w:pPr>
          </w:p>
          <w:p w14:paraId="64FFC8FF" w14:textId="77777777" w:rsidR="00375BE5" w:rsidRDefault="00375BE5" w:rsidP="00375BE5">
            <w:pPr>
              <w:pStyle w:val="TableParagraph"/>
              <w:spacing w:line="259" w:lineRule="auto"/>
              <w:ind w:left="27" w:right="101"/>
              <w:rPr>
                <w:rFonts w:ascii="Calibri" w:eastAsia="Calibri" w:hAnsi="Calibri" w:cs="Calibri"/>
              </w:rPr>
            </w:pPr>
            <w:r>
              <w:rPr>
                <w:rFonts w:ascii="Calibri"/>
                <w:b/>
              </w:rPr>
              <w:t>Author, Year Total Population (Included population) Country</w:t>
            </w:r>
          </w:p>
          <w:p w14:paraId="43CEC42A" w14:textId="77777777" w:rsidR="00375BE5" w:rsidRDefault="00375BE5" w:rsidP="00375BE5">
            <w:pPr>
              <w:pStyle w:val="TableParagraph"/>
              <w:spacing w:line="259" w:lineRule="auto"/>
              <w:ind w:left="27" w:right="225"/>
              <w:rPr>
                <w:rFonts w:ascii="Calibri" w:eastAsia="Calibri" w:hAnsi="Calibri" w:cs="Calibri"/>
              </w:rPr>
            </w:pPr>
            <w:r>
              <w:rPr>
                <w:rFonts w:ascii="Calibri"/>
                <w:b/>
              </w:rPr>
              <w:t>Trial name (Quality rating)</w:t>
            </w:r>
          </w:p>
        </w:tc>
        <w:tc>
          <w:tcPr>
            <w:tcW w:w="1224" w:type="dxa"/>
            <w:tcBorders>
              <w:top w:val="single" w:sz="8" w:space="0" w:color="000000"/>
              <w:left w:val="single" w:sz="8" w:space="0" w:color="000000"/>
              <w:bottom w:val="single" w:sz="8" w:space="0" w:color="000000"/>
              <w:right w:val="single" w:sz="8" w:space="0" w:color="000000"/>
            </w:tcBorders>
            <w:shd w:val="clear" w:color="auto" w:fill="E2EFDA"/>
          </w:tcPr>
          <w:p w14:paraId="6E485DD1" w14:textId="77777777" w:rsidR="00375BE5" w:rsidRDefault="00375BE5" w:rsidP="00375BE5">
            <w:pPr>
              <w:pStyle w:val="TableParagraph"/>
              <w:rPr>
                <w:rFonts w:ascii="Times New Roman" w:eastAsia="Times New Roman" w:hAnsi="Times New Roman" w:cs="Times New Roman"/>
              </w:rPr>
            </w:pPr>
          </w:p>
          <w:p w14:paraId="6943FD9B" w14:textId="77777777" w:rsidR="00375BE5" w:rsidRDefault="00375BE5" w:rsidP="00375BE5">
            <w:pPr>
              <w:pStyle w:val="TableParagraph"/>
              <w:rPr>
                <w:rFonts w:ascii="Times New Roman" w:eastAsia="Times New Roman" w:hAnsi="Times New Roman" w:cs="Times New Roman"/>
              </w:rPr>
            </w:pPr>
          </w:p>
          <w:p w14:paraId="706505B0" w14:textId="77777777" w:rsidR="00375BE5" w:rsidRDefault="00375BE5" w:rsidP="00375BE5">
            <w:pPr>
              <w:pStyle w:val="TableParagraph"/>
              <w:rPr>
                <w:rFonts w:ascii="Times New Roman" w:eastAsia="Times New Roman" w:hAnsi="Times New Roman" w:cs="Times New Roman"/>
              </w:rPr>
            </w:pPr>
          </w:p>
          <w:p w14:paraId="6E981DBB" w14:textId="77777777" w:rsidR="00375BE5" w:rsidRDefault="00375BE5" w:rsidP="00375BE5">
            <w:pPr>
              <w:pStyle w:val="TableParagraph"/>
              <w:rPr>
                <w:rFonts w:ascii="Times New Roman" w:eastAsia="Times New Roman" w:hAnsi="Times New Roman" w:cs="Times New Roman"/>
              </w:rPr>
            </w:pPr>
          </w:p>
          <w:p w14:paraId="5CB9853E" w14:textId="77777777" w:rsidR="00375BE5" w:rsidRDefault="00375BE5" w:rsidP="00375BE5">
            <w:pPr>
              <w:pStyle w:val="TableParagraph"/>
              <w:rPr>
                <w:rFonts w:ascii="Times New Roman" w:eastAsia="Times New Roman" w:hAnsi="Times New Roman" w:cs="Times New Roman"/>
              </w:rPr>
            </w:pPr>
          </w:p>
          <w:p w14:paraId="54399488" w14:textId="77777777" w:rsidR="00375BE5" w:rsidRDefault="00375BE5" w:rsidP="00375BE5">
            <w:pPr>
              <w:pStyle w:val="TableParagraph"/>
              <w:rPr>
                <w:rFonts w:ascii="Times New Roman" w:eastAsia="Times New Roman" w:hAnsi="Times New Roman" w:cs="Times New Roman"/>
              </w:rPr>
            </w:pPr>
          </w:p>
          <w:p w14:paraId="40040CA8" w14:textId="77777777" w:rsidR="00375BE5" w:rsidRDefault="00375BE5" w:rsidP="00375BE5">
            <w:pPr>
              <w:pStyle w:val="TableParagraph"/>
              <w:rPr>
                <w:rFonts w:ascii="Times New Roman" w:eastAsia="Times New Roman" w:hAnsi="Times New Roman" w:cs="Times New Roman"/>
              </w:rPr>
            </w:pPr>
          </w:p>
          <w:p w14:paraId="76666E68" w14:textId="77777777" w:rsidR="00375BE5" w:rsidRDefault="00375BE5" w:rsidP="00375BE5">
            <w:pPr>
              <w:pStyle w:val="TableParagraph"/>
              <w:spacing w:before="5"/>
              <w:rPr>
                <w:rFonts w:ascii="Times New Roman" w:eastAsia="Times New Roman" w:hAnsi="Times New Roman" w:cs="Times New Roman"/>
              </w:rPr>
            </w:pPr>
          </w:p>
          <w:p w14:paraId="52A682C4" w14:textId="77777777" w:rsidR="00375BE5" w:rsidRDefault="00375BE5" w:rsidP="00375BE5">
            <w:pPr>
              <w:pStyle w:val="TableParagraph"/>
              <w:ind w:left="28"/>
              <w:rPr>
                <w:rFonts w:ascii="Calibri" w:eastAsia="Calibri" w:hAnsi="Calibri" w:cs="Calibri"/>
              </w:rPr>
            </w:pPr>
            <w:r>
              <w:rPr>
                <w:rFonts w:ascii="Calibri"/>
                <w:b/>
              </w:rPr>
              <w:t>Population</w:t>
            </w:r>
          </w:p>
        </w:tc>
        <w:tc>
          <w:tcPr>
            <w:tcW w:w="2803" w:type="dxa"/>
            <w:tcBorders>
              <w:top w:val="single" w:sz="8" w:space="0" w:color="000000"/>
              <w:left w:val="single" w:sz="8" w:space="0" w:color="000000"/>
              <w:bottom w:val="single" w:sz="8" w:space="0" w:color="000000"/>
              <w:right w:val="single" w:sz="8" w:space="0" w:color="000000"/>
            </w:tcBorders>
            <w:shd w:val="clear" w:color="auto" w:fill="E2EFDA"/>
          </w:tcPr>
          <w:p w14:paraId="58F38420" w14:textId="77777777" w:rsidR="00375BE5" w:rsidRDefault="00375BE5" w:rsidP="00375BE5">
            <w:pPr>
              <w:pStyle w:val="TableParagraph"/>
              <w:rPr>
                <w:rFonts w:ascii="Times New Roman" w:eastAsia="Times New Roman" w:hAnsi="Times New Roman" w:cs="Times New Roman"/>
              </w:rPr>
            </w:pPr>
          </w:p>
          <w:p w14:paraId="1120A12F" w14:textId="77777777" w:rsidR="00375BE5" w:rsidRDefault="00375BE5" w:rsidP="00375BE5">
            <w:pPr>
              <w:pStyle w:val="TableParagraph"/>
              <w:rPr>
                <w:rFonts w:ascii="Times New Roman" w:eastAsia="Times New Roman" w:hAnsi="Times New Roman" w:cs="Times New Roman"/>
              </w:rPr>
            </w:pPr>
          </w:p>
          <w:p w14:paraId="2BD44E95" w14:textId="77777777" w:rsidR="00375BE5" w:rsidRDefault="00375BE5" w:rsidP="00375BE5">
            <w:pPr>
              <w:pStyle w:val="TableParagraph"/>
              <w:rPr>
                <w:rFonts w:ascii="Times New Roman" w:eastAsia="Times New Roman" w:hAnsi="Times New Roman" w:cs="Times New Roman"/>
              </w:rPr>
            </w:pPr>
          </w:p>
          <w:p w14:paraId="0AD7810D" w14:textId="77777777" w:rsidR="00375BE5" w:rsidRDefault="00375BE5" w:rsidP="00375BE5">
            <w:pPr>
              <w:pStyle w:val="TableParagraph"/>
              <w:rPr>
                <w:rFonts w:ascii="Times New Roman" w:eastAsia="Times New Roman" w:hAnsi="Times New Roman" w:cs="Times New Roman"/>
              </w:rPr>
            </w:pPr>
          </w:p>
          <w:p w14:paraId="087E77D0" w14:textId="77777777" w:rsidR="00375BE5" w:rsidRDefault="00375BE5" w:rsidP="00375BE5">
            <w:pPr>
              <w:pStyle w:val="TableParagraph"/>
              <w:rPr>
                <w:rFonts w:ascii="Times New Roman" w:eastAsia="Times New Roman" w:hAnsi="Times New Roman" w:cs="Times New Roman"/>
              </w:rPr>
            </w:pPr>
          </w:p>
          <w:p w14:paraId="76C720DB" w14:textId="77777777" w:rsidR="00375BE5" w:rsidRDefault="00375BE5" w:rsidP="00375BE5">
            <w:pPr>
              <w:pStyle w:val="TableParagraph"/>
              <w:rPr>
                <w:rFonts w:ascii="Times New Roman" w:eastAsia="Times New Roman" w:hAnsi="Times New Roman" w:cs="Times New Roman"/>
              </w:rPr>
            </w:pPr>
          </w:p>
          <w:p w14:paraId="50445789" w14:textId="77777777" w:rsidR="00375BE5" w:rsidRDefault="00375BE5" w:rsidP="00375BE5">
            <w:pPr>
              <w:pStyle w:val="TableParagraph"/>
              <w:rPr>
                <w:rFonts w:ascii="Times New Roman" w:eastAsia="Times New Roman" w:hAnsi="Times New Roman" w:cs="Times New Roman"/>
              </w:rPr>
            </w:pPr>
          </w:p>
          <w:p w14:paraId="68DF04D9" w14:textId="77777777" w:rsidR="00375BE5" w:rsidRDefault="00375BE5" w:rsidP="00375BE5">
            <w:pPr>
              <w:pStyle w:val="TableParagraph"/>
              <w:spacing w:before="5"/>
              <w:rPr>
                <w:rFonts w:ascii="Times New Roman" w:eastAsia="Times New Roman" w:hAnsi="Times New Roman" w:cs="Times New Roman"/>
              </w:rPr>
            </w:pPr>
          </w:p>
          <w:p w14:paraId="4EC9F01E" w14:textId="77777777" w:rsidR="00375BE5" w:rsidRDefault="00375BE5" w:rsidP="00375BE5">
            <w:pPr>
              <w:pStyle w:val="TableParagraph"/>
              <w:ind w:left="29"/>
              <w:rPr>
                <w:rFonts w:ascii="Calibri" w:eastAsia="Calibri" w:hAnsi="Calibri" w:cs="Calibri"/>
              </w:rPr>
            </w:pPr>
            <w:r>
              <w:rPr>
                <w:rFonts w:ascii="Calibri"/>
                <w:b/>
              </w:rPr>
              <w:t>Interventions</w:t>
            </w:r>
          </w:p>
        </w:tc>
        <w:tc>
          <w:tcPr>
            <w:tcW w:w="998" w:type="dxa"/>
            <w:tcBorders>
              <w:top w:val="single" w:sz="8" w:space="0" w:color="000000"/>
              <w:left w:val="single" w:sz="8" w:space="0" w:color="000000"/>
              <w:bottom w:val="single" w:sz="8" w:space="0" w:color="000000"/>
              <w:right w:val="single" w:sz="8" w:space="0" w:color="000000"/>
            </w:tcBorders>
            <w:shd w:val="clear" w:color="auto" w:fill="E2EFDA"/>
          </w:tcPr>
          <w:p w14:paraId="340D8F55" w14:textId="77777777" w:rsidR="00375BE5" w:rsidRDefault="00375BE5" w:rsidP="00375BE5">
            <w:pPr>
              <w:pStyle w:val="TableParagraph"/>
              <w:rPr>
                <w:rFonts w:ascii="Times New Roman" w:eastAsia="Times New Roman" w:hAnsi="Times New Roman" w:cs="Times New Roman"/>
              </w:rPr>
            </w:pPr>
          </w:p>
          <w:p w14:paraId="074080F5" w14:textId="77777777" w:rsidR="00375BE5" w:rsidRDefault="00375BE5" w:rsidP="00375BE5">
            <w:pPr>
              <w:pStyle w:val="TableParagraph"/>
              <w:rPr>
                <w:rFonts w:ascii="Times New Roman" w:eastAsia="Times New Roman" w:hAnsi="Times New Roman" w:cs="Times New Roman"/>
              </w:rPr>
            </w:pPr>
          </w:p>
          <w:p w14:paraId="509FD8A5" w14:textId="77777777" w:rsidR="00375BE5" w:rsidRDefault="00375BE5" w:rsidP="00375BE5">
            <w:pPr>
              <w:pStyle w:val="TableParagraph"/>
              <w:rPr>
                <w:rFonts w:ascii="Times New Roman" w:eastAsia="Times New Roman" w:hAnsi="Times New Roman" w:cs="Times New Roman"/>
              </w:rPr>
            </w:pPr>
          </w:p>
          <w:p w14:paraId="1F472123" w14:textId="77777777" w:rsidR="00375BE5" w:rsidRDefault="00375BE5" w:rsidP="00375BE5">
            <w:pPr>
              <w:pStyle w:val="TableParagraph"/>
              <w:rPr>
                <w:rFonts w:ascii="Times New Roman" w:eastAsia="Times New Roman" w:hAnsi="Times New Roman" w:cs="Times New Roman"/>
              </w:rPr>
            </w:pPr>
          </w:p>
          <w:p w14:paraId="06CF0479" w14:textId="77777777" w:rsidR="00375BE5" w:rsidRDefault="00375BE5" w:rsidP="00375BE5">
            <w:pPr>
              <w:pStyle w:val="TableParagraph"/>
              <w:spacing w:before="145" w:line="259" w:lineRule="auto"/>
              <w:ind w:left="27" w:right="212"/>
              <w:rPr>
                <w:rFonts w:ascii="Calibri" w:eastAsia="Calibri" w:hAnsi="Calibri" w:cs="Calibri"/>
              </w:rPr>
            </w:pPr>
            <w:r>
              <w:rPr>
                <w:rFonts w:ascii="Calibri"/>
                <w:b/>
              </w:rPr>
              <w:t>Age, y Gender,</w:t>
            </w:r>
          </w:p>
          <w:p w14:paraId="4EEB57BE" w14:textId="77777777" w:rsidR="00375BE5" w:rsidRDefault="00375BE5" w:rsidP="00375BE5">
            <w:pPr>
              <w:pStyle w:val="TableParagraph"/>
              <w:spacing w:line="259" w:lineRule="auto"/>
              <w:ind w:left="27" w:right="70"/>
              <w:rPr>
                <w:rFonts w:ascii="Calibri" w:eastAsia="Calibri" w:hAnsi="Calibri" w:cs="Calibri"/>
              </w:rPr>
            </w:pPr>
            <w:r>
              <w:rPr>
                <w:rFonts w:ascii="Calibri"/>
                <w:b/>
              </w:rPr>
              <w:t>% Female Race</w:t>
            </w:r>
          </w:p>
        </w:tc>
        <w:tc>
          <w:tcPr>
            <w:tcW w:w="3545" w:type="dxa"/>
            <w:tcBorders>
              <w:top w:val="single" w:sz="8" w:space="0" w:color="000000"/>
              <w:left w:val="single" w:sz="8" w:space="0" w:color="000000"/>
              <w:bottom w:val="single" w:sz="8" w:space="0" w:color="000000"/>
              <w:right w:val="single" w:sz="8" w:space="0" w:color="000000"/>
            </w:tcBorders>
            <w:shd w:val="clear" w:color="auto" w:fill="E2EFDA"/>
          </w:tcPr>
          <w:p w14:paraId="3592004C" w14:textId="77777777" w:rsidR="00375BE5" w:rsidRDefault="00375BE5" w:rsidP="00375BE5">
            <w:pPr>
              <w:pStyle w:val="TableParagraph"/>
              <w:rPr>
                <w:rFonts w:ascii="Times New Roman" w:eastAsia="Times New Roman" w:hAnsi="Times New Roman" w:cs="Times New Roman"/>
              </w:rPr>
            </w:pPr>
          </w:p>
          <w:p w14:paraId="3D222925" w14:textId="77777777" w:rsidR="00375BE5" w:rsidRDefault="00375BE5" w:rsidP="00375BE5">
            <w:pPr>
              <w:pStyle w:val="TableParagraph"/>
              <w:rPr>
                <w:rFonts w:ascii="Times New Roman" w:eastAsia="Times New Roman" w:hAnsi="Times New Roman" w:cs="Times New Roman"/>
              </w:rPr>
            </w:pPr>
          </w:p>
          <w:p w14:paraId="6291397F" w14:textId="77777777" w:rsidR="00375BE5" w:rsidRDefault="00375BE5" w:rsidP="00375BE5">
            <w:pPr>
              <w:pStyle w:val="TableParagraph"/>
              <w:rPr>
                <w:rFonts w:ascii="Times New Roman" w:eastAsia="Times New Roman" w:hAnsi="Times New Roman" w:cs="Times New Roman"/>
              </w:rPr>
            </w:pPr>
          </w:p>
          <w:p w14:paraId="78579ACB" w14:textId="77777777" w:rsidR="00375BE5" w:rsidRDefault="00375BE5" w:rsidP="00375BE5">
            <w:pPr>
              <w:pStyle w:val="TableParagraph"/>
              <w:rPr>
                <w:rFonts w:ascii="Times New Roman" w:eastAsia="Times New Roman" w:hAnsi="Times New Roman" w:cs="Times New Roman"/>
              </w:rPr>
            </w:pPr>
          </w:p>
          <w:p w14:paraId="53DA5FE5" w14:textId="77777777" w:rsidR="00375BE5" w:rsidRDefault="00375BE5" w:rsidP="00375BE5">
            <w:pPr>
              <w:pStyle w:val="TableParagraph"/>
              <w:rPr>
                <w:rFonts w:ascii="Times New Roman" w:eastAsia="Times New Roman" w:hAnsi="Times New Roman" w:cs="Times New Roman"/>
              </w:rPr>
            </w:pPr>
          </w:p>
          <w:p w14:paraId="7B9DC1A9" w14:textId="77777777" w:rsidR="00375BE5" w:rsidRDefault="00375BE5" w:rsidP="00375BE5">
            <w:pPr>
              <w:pStyle w:val="TableParagraph"/>
              <w:rPr>
                <w:rFonts w:ascii="Times New Roman" w:eastAsia="Times New Roman" w:hAnsi="Times New Roman" w:cs="Times New Roman"/>
              </w:rPr>
            </w:pPr>
          </w:p>
          <w:p w14:paraId="6E1B58B1" w14:textId="77777777" w:rsidR="00375BE5" w:rsidRDefault="00375BE5" w:rsidP="00375BE5">
            <w:pPr>
              <w:pStyle w:val="TableParagraph"/>
              <w:spacing w:before="2"/>
              <w:rPr>
                <w:rFonts w:ascii="Times New Roman" w:eastAsia="Times New Roman" w:hAnsi="Times New Roman" w:cs="Times New Roman"/>
                <w:sz w:val="19"/>
                <w:szCs w:val="19"/>
              </w:rPr>
            </w:pPr>
          </w:p>
          <w:p w14:paraId="2A267883" w14:textId="77777777" w:rsidR="00375BE5" w:rsidRDefault="00375BE5" w:rsidP="00375BE5">
            <w:pPr>
              <w:pStyle w:val="TableParagraph"/>
              <w:ind w:left="27"/>
              <w:rPr>
                <w:rFonts w:ascii="Calibri" w:eastAsia="Calibri" w:hAnsi="Calibri" w:cs="Calibri"/>
              </w:rPr>
            </w:pPr>
            <w:r>
              <w:rPr>
                <w:rFonts w:ascii="Calibri"/>
                <w:b/>
              </w:rPr>
              <w:t>Other population characteristics</w:t>
            </w:r>
          </w:p>
          <w:p w14:paraId="20E9F6F5" w14:textId="77777777" w:rsidR="00375BE5" w:rsidRDefault="00375BE5" w:rsidP="00375BE5">
            <w:pPr>
              <w:pStyle w:val="TableParagraph"/>
              <w:spacing w:before="22"/>
              <w:ind w:left="27"/>
              <w:rPr>
                <w:rFonts w:ascii="Calibri" w:eastAsia="Calibri" w:hAnsi="Calibri" w:cs="Calibri"/>
              </w:rPr>
            </w:pPr>
            <w:r>
              <w:rPr>
                <w:rFonts w:ascii="Calibri"/>
                <w:b/>
                <w:i/>
              </w:rPr>
              <w:t>(prognostic)</w:t>
            </w:r>
          </w:p>
        </w:tc>
      </w:tr>
      <w:tr w:rsidR="00375BE5" w14:paraId="32DE08A7" w14:textId="77777777" w:rsidTr="00375BE5">
        <w:trPr>
          <w:trHeight w:hRule="exact" w:val="311"/>
        </w:trPr>
        <w:tc>
          <w:tcPr>
            <w:tcW w:w="1675" w:type="dxa"/>
            <w:tcBorders>
              <w:top w:val="single" w:sz="8" w:space="0" w:color="000000"/>
              <w:left w:val="single" w:sz="8" w:space="0" w:color="000000"/>
              <w:bottom w:val="nil"/>
              <w:right w:val="single" w:sz="8" w:space="0" w:color="000000"/>
            </w:tcBorders>
          </w:tcPr>
          <w:p w14:paraId="7282D5C9" w14:textId="77777777" w:rsidR="00375BE5" w:rsidRDefault="00375BE5" w:rsidP="00375BE5">
            <w:pPr>
              <w:pStyle w:val="TableParagraph"/>
              <w:ind w:left="27"/>
              <w:rPr>
                <w:rFonts w:ascii="Calibri" w:eastAsia="Calibri" w:hAnsi="Calibri" w:cs="Calibri"/>
              </w:rPr>
            </w:pPr>
            <w:r>
              <w:rPr>
                <w:rFonts w:ascii="Calibri"/>
              </w:rPr>
              <w:t>Yamaguchi et al.,</w:t>
            </w:r>
          </w:p>
        </w:tc>
        <w:tc>
          <w:tcPr>
            <w:tcW w:w="1224" w:type="dxa"/>
            <w:tcBorders>
              <w:top w:val="single" w:sz="8" w:space="0" w:color="000000"/>
              <w:left w:val="single" w:sz="8" w:space="0" w:color="000000"/>
              <w:bottom w:val="nil"/>
              <w:right w:val="single" w:sz="8" w:space="0" w:color="000000"/>
            </w:tcBorders>
          </w:tcPr>
          <w:p w14:paraId="20507FB3" w14:textId="77777777" w:rsidR="00375BE5" w:rsidRDefault="00375BE5" w:rsidP="00375BE5">
            <w:pPr>
              <w:pStyle w:val="TableParagraph"/>
              <w:ind w:left="27"/>
              <w:rPr>
                <w:rFonts w:ascii="Calibri" w:eastAsia="Calibri" w:hAnsi="Calibri" w:cs="Calibri"/>
              </w:rPr>
            </w:pPr>
            <w:r>
              <w:rPr>
                <w:rFonts w:ascii="Calibri"/>
              </w:rPr>
              <w:t>Adults with</w:t>
            </w:r>
          </w:p>
        </w:tc>
        <w:tc>
          <w:tcPr>
            <w:tcW w:w="2803" w:type="dxa"/>
            <w:tcBorders>
              <w:top w:val="single" w:sz="8" w:space="0" w:color="000000"/>
              <w:left w:val="single" w:sz="8" w:space="0" w:color="000000"/>
              <w:bottom w:val="nil"/>
              <w:right w:val="single" w:sz="8" w:space="0" w:color="000000"/>
            </w:tcBorders>
          </w:tcPr>
          <w:p w14:paraId="4B3FBD49" w14:textId="77777777" w:rsidR="00375BE5" w:rsidRDefault="00375BE5" w:rsidP="00375BE5">
            <w:pPr>
              <w:pStyle w:val="TableParagraph"/>
              <w:ind w:left="27"/>
              <w:rPr>
                <w:rFonts w:ascii="Calibri" w:eastAsia="Calibri" w:hAnsi="Calibri" w:cs="Calibri"/>
              </w:rPr>
            </w:pPr>
            <w:r>
              <w:rPr>
                <w:rFonts w:ascii="Calibri"/>
              </w:rPr>
              <w:t>Mirabegron 50 mg (n = 380)</w:t>
            </w:r>
          </w:p>
        </w:tc>
        <w:tc>
          <w:tcPr>
            <w:tcW w:w="998" w:type="dxa"/>
            <w:tcBorders>
              <w:top w:val="single" w:sz="8" w:space="0" w:color="000000"/>
              <w:left w:val="single" w:sz="8" w:space="0" w:color="000000"/>
              <w:bottom w:val="nil"/>
              <w:right w:val="single" w:sz="8" w:space="0" w:color="000000"/>
            </w:tcBorders>
          </w:tcPr>
          <w:p w14:paraId="674D6964" w14:textId="77777777" w:rsidR="00375BE5" w:rsidRDefault="00375BE5" w:rsidP="00375BE5">
            <w:pPr>
              <w:pStyle w:val="TableParagraph"/>
              <w:ind w:left="27"/>
              <w:rPr>
                <w:rFonts w:ascii="Calibri" w:eastAsia="Calibri" w:hAnsi="Calibri" w:cs="Calibri"/>
              </w:rPr>
            </w:pPr>
            <w:r>
              <w:rPr>
                <w:rFonts w:ascii="Calibri"/>
              </w:rPr>
              <w:t>Age: 58.3</w:t>
            </w:r>
          </w:p>
        </w:tc>
        <w:tc>
          <w:tcPr>
            <w:tcW w:w="3545" w:type="dxa"/>
            <w:tcBorders>
              <w:top w:val="single" w:sz="8" w:space="0" w:color="000000"/>
              <w:left w:val="single" w:sz="8" w:space="0" w:color="000000"/>
              <w:bottom w:val="nil"/>
              <w:right w:val="single" w:sz="8" w:space="0" w:color="000000"/>
            </w:tcBorders>
          </w:tcPr>
          <w:p w14:paraId="1FD1134C" w14:textId="77777777" w:rsidR="00375BE5" w:rsidRDefault="00375BE5" w:rsidP="00375BE5">
            <w:pPr>
              <w:pStyle w:val="TableParagraph"/>
              <w:ind w:left="27"/>
              <w:rPr>
                <w:rFonts w:ascii="Calibri" w:eastAsia="Calibri" w:hAnsi="Calibri" w:cs="Calibri"/>
              </w:rPr>
            </w:pPr>
            <w:r>
              <w:rPr>
                <w:rFonts w:ascii="Calibri"/>
              </w:rPr>
              <w:t>Mean weight, kg: 56</w:t>
            </w:r>
          </w:p>
        </w:tc>
      </w:tr>
      <w:tr w:rsidR="00375BE5" w14:paraId="55CE8E3F" w14:textId="77777777" w:rsidTr="00375BE5">
        <w:trPr>
          <w:trHeight w:hRule="exact" w:val="290"/>
        </w:trPr>
        <w:tc>
          <w:tcPr>
            <w:tcW w:w="1675" w:type="dxa"/>
            <w:tcBorders>
              <w:top w:val="nil"/>
              <w:left w:val="single" w:sz="8" w:space="0" w:color="000000"/>
              <w:bottom w:val="nil"/>
              <w:right w:val="single" w:sz="8" w:space="0" w:color="000000"/>
            </w:tcBorders>
          </w:tcPr>
          <w:p w14:paraId="0AFEB16F" w14:textId="77777777" w:rsidR="00375BE5" w:rsidRDefault="00375BE5" w:rsidP="00375BE5">
            <w:pPr>
              <w:pStyle w:val="TableParagraph"/>
              <w:spacing w:line="260" w:lineRule="exact"/>
              <w:ind w:left="27"/>
              <w:rPr>
                <w:rFonts w:ascii="Calibri" w:eastAsia="Calibri" w:hAnsi="Calibri" w:cs="Calibri"/>
              </w:rPr>
            </w:pPr>
            <w:r>
              <w:rPr>
                <w:rFonts w:ascii="Calibri"/>
              </w:rPr>
              <w:t xml:space="preserve">2014 </w:t>
            </w:r>
            <w:r>
              <w:rPr>
                <w:rFonts w:ascii="Calibri"/>
              </w:rPr>
              <w:fldChar w:fldCharType="begin">
                <w:fldData xml:space="preserve">PEVuZE5vdGU+PENpdGU+PEF1dGhvcj5ZYW1hZ3VjaGk8L0F1dGhvcj48WWVhcj4yMDE0PC9ZZWFy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</w:fldData>
              </w:fldChar>
            </w:r>
            <w:r>
              <w:rPr>
                <w:rFonts w:ascii="Calibri"/>
              </w:rPr>
              <w:instrText xml:space="preserve"> ADDIN EN.CITE </w:instrText>
            </w:r>
            <w:r>
              <w:rPr>
                <w:rFonts w:ascii="Calibri"/>
              </w:rPr>
              <w:fldChar w:fldCharType="begin">
                <w:fldData xml:space="preserve">PEVuZE5vdGU+PENpdGU+PEF1dGhvcj5ZYW1hZ3VjaGk8L0F1dGhvcj48WWVhcj4yMDE0PC9ZZWFy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</w:fldData>
              </w:fldChar>
            </w:r>
            <w:r>
              <w:rPr>
                <w:rFonts w:ascii="Calibri"/>
              </w:rPr>
              <w:instrText xml:space="preserve"> ADDIN EN.CITE.DATA </w:instrText>
            </w:r>
            <w:r>
              <w:rPr>
                <w:rFonts w:ascii="Calibri"/>
              </w:rPr>
            </w:r>
            <w:r>
              <w:rPr>
                <w:rFonts w:ascii="Calibri"/>
              </w:rPr>
              <w:fldChar w:fldCharType="end"/>
            </w:r>
            <w:r>
              <w:rPr>
                <w:rFonts w:ascii="Calibri"/>
              </w:rPr>
            </w:r>
            <w:r>
              <w:rPr>
                <w:rFonts w:ascii="Calibri"/>
              </w:rPr>
              <w:fldChar w:fldCharType="separate"/>
            </w:r>
            <w:r>
              <w:rPr>
                <w:rFonts w:ascii="Calibri"/>
                <w:noProof/>
              </w:rPr>
              <w:t>[20]</w:t>
            </w:r>
            <w:r>
              <w:rPr>
                <w:rFonts w:ascii="Calibri"/>
              </w:rPr>
              <w:fldChar w:fldCharType="end"/>
            </w:r>
          </w:p>
        </w:tc>
        <w:tc>
          <w:tcPr>
            <w:tcW w:w="1224" w:type="dxa"/>
            <w:tcBorders>
              <w:top w:val="nil"/>
              <w:left w:val="single" w:sz="8" w:space="0" w:color="000000"/>
              <w:bottom w:val="nil"/>
              <w:right w:val="single" w:sz="8" w:space="0" w:color="000000"/>
            </w:tcBorders>
          </w:tcPr>
          <w:p w14:paraId="67E99CBB" w14:textId="77777777" w:rsidR="00375BE5" w:rsidRDefault="00375BE5" w:rsidP="00375BE5">
            <w:pPr>
              <w:pStyle w:val="TableParagraph"/>
              <w:spacing w:line="259" w:lineRule="exact"/>
              <w:ind w:left="27"/>
              <w:rPr>
                <w:rFonts w:ascii="Calibri" w:eastAsia="Calibri" w:hAnsi="Calibri" w:cs="Calibri"/>
              </w:rPr>
            </w:pPr>
            <w:r>
              <w:rPr>
                <w:rFonts w:ascii="Calibri"/>
              </w:rPr>
              <w:t>OAB</w:t>
            </w:r>
          </w:p>
        </w:tc>
        <w:tc>
          <w:tcPr>
            <w:tcW w:w="2803" w:type="dxa"/>
            <w:tcBorders>
              <w:top w:val="nil"/>
              <w:left w:val="single" w:sz="8" w:space="0" w:color="000000"/>
              <w:bottom w:val="nil"/>
              <w:right w:val="single" w:sz="8" w:space="0" w:color="000000"/>
            </w:tcBorders>
          </w:tcPr>
          <w:p w14:paraId="082E8EA0" w14:textId="77777777" w:rsidR="00375BE5" w:rsidRDefault="00375BE5" w:rsidP="00375BE5">
            <w:pPr>
              <w:pStyle w:val="TableParagraph"/>
              <w:spacing w:line="259" w:lineRule="exact"/>
              <w:ind w:left="27"/>
              <w:rPr>
                <w:rFonts w:ascii="Calibri" w:eastAsia="Calibri" w:hAnsi="Calibri" w:cs="Calibri"/>
              </w:rPr>
            </w:pPr>
            <w:r>
              <w:rPr>
                <w:rFonts w:ascii="Calibri"/>
              </w:rPr>
              <w:t>vs.</w:t>
            </w:r>
          </w:p>
        </w:tc>
        <w:tc>
          <w:tcPr>
            <w:tcW w:w="998" w:type="dxa"/>
            <w:tcBorders>
              <w:top w:val="nil"/>
              <w:left w:val="single" w:sz="8" w:space="0" w:color="000000"/>
              <w:bottom w:val="nil"/>
              <w:right w:val="single" w:sz="8" w:space="0" w:color="000000"/>
            </w:tcBorders>
          </w:tcPr>
          <w:p w14:paraId="7D2237AF" w14:textId="77777777" w:rsidR="00375BE5" w:rsidRDefault="00375BE5" w:rsidP="00375BE5"/>
        </w:tc>
        <w:tc>
          <w:tcPr>
            <w:tcW w:w="3545" w:type="dxa"/>
            <w:tcBorders>
              <w:top w:val="nil"/>
              <w:left w:val="single" w:sz="8" w:space="0" w:color="000000"/>
              <w:bottom w:val="nil"/>
              <w:right w:val="single" w:sz="8" w:space="0" w:color="000000"/>
            </w:tcBorders>
          </w:tcPr>
          <w:p w14:paraId="24BF312F" w14:textId="77777777" w:rsidR="00375BE5" w:rsidRDefault="00375BE5" w:rsidP="00375BE5"/>
        </w:tc>
      </w:tr>
      <w:tr w:rsidR="00375BE5" w14:paraId="0CD98EC8" w14:textId="77777777" w:rsidTr="00375BE5">
        <w:trPr>
          <w:trHeight w:hRule="exact" w:val="290"/>
        </w:trPr>
        <w:tc>
          <w:tcPr>
            <w:tcW w:w="1675" w:type="dxa"/>
            <w:tcBorders>
              <w:top w:val="nil"/>
              <w:left w:val="single" w:sz="8" w:space="0" w:color="000000"/>
              <w:bottom w:val="nil"/>
              <w:right w:val="single" w:sz="8" w:space="0" w:color="000000"/>
            </w:tcBorders>
          </w:tcPr>
          <w:p w14:paraId="7033ED3C" w14:textId="77777777" w:rsidR="00375BE5" w:rsidRDefault="00375BE5" w:rsidP="00375BE5">
            <w:pPr>
              <w:pStyle w:val="TableParagraph"/>
              <w:spacing w:line="260" w:lineRule="exact"/>
              <w:rPr>
                <w:rFonts w:ascii="Calibri" w:eastAsia="Calibri" w:hAnsi="Calibri" w:cs="Calibri"/>
              </w:rPr>
            </w:pPr>
          </w:p>
        </w:tc>
        <w:tc>
          <w:tcPr>
            <w:tcW w:w="1224" w:type="dxa"/>
            <w:tcBorders>
              <w:top w:val="nil"/>
              <w:left w:val="single" w:sz="8" w:space="0" w:color="000000"/>
              <w:bottom w:val="nil"/>
              <w:right w:val="single" w:sz="8" w:space="0" w:color="000000"/>
            </w:tcBorders>
          </w:tcPr>
          <w:p w14:paraId="13211BA6" w14:textId="77777777" w:rsidR="00375BE5" w:rsidRDefault="00375BE5" w:rsidP="00375BE5">
            <w:pPr>
              <w:pStyle w:val="TableParagraph"/>
              <w:spacing w:line="260" w:lineRule="exact"/>
              <w:ind w:left="27"/>
              <w:rPr>
                <w:rFonts w:ascii="Calibri" w:eastAsia="Calibri" w:hAnsi="Calibri" w:cs="Calibri"/>
              </w:rPr>
            </w:pPr>
            <w:r>
              <w:rPr>
                <w:rFonts w:ascii="Calibri"/>
              </w:rPr>
              <w:t>symptoms</w:t>
            </w:r>
          </w:p>
        </w:tc>
        <w:tc>
          <w:tcPr>
            <w:tcW w:w="2803" w:type="dxa"/>
            <w:tcBorders>
              <w:top w:val="nil"/>
              <w:left w:val="single" w:sz="8" w:space="0" w:color="000000"/>
              <w:bottom w:val="nil"/>
              <w:right w:val="single" w:sz="8" w:space="0" w:color="000000"/>
            </w:tcBorders>
          </w:tcPr>
          <w:p w14:paraId="782E64BA" w14:textId="77777777" w:rsidR="00375BE5" w:rsidRDefault="00375BE5" w:rsidP="00375BE5">
            <w:pPr>
              <w:pStyle w:val="TableParagraph"/>
              <w:spacing w:line="259" w:lineRule="exact"/>
              <w:ind w:left="27"/>
              <w:rPr>
                <w:rFonts w:ascii="Calibri" w:eastAsia="Calibri" w:hAnsi="Calibri" w:cs="Calibri"/>
              </w:rPr>
            </w:pPr>
            <w:r>
              <w:rPr>
                <w:rFonts w:ascii="Calibri"/>
              </w:rPr>
              <w:t>Tolterodine 4 mg (n = 378)</w:t>
            </w:r>
          </w:p>
        </w:tc>
        <w:tc>
          <w:tcPr>
            <w:tcW w:w="998" w:type="dxa"/>
            <w:tcBorders>
              <w:top w:val="nil"/>
              <w:left w:val="single" w:sz="8" w:space="0" w:color="000000"/>
              <w:bottom w:val="nil"/>
              <w:right w:val="single" w:sz="8" w:space="0" w:color="000000"/>
            </w:tcBorders>
          </w:tcPr>
          <w:p w14:paraId="26DB20F8" w14:textId="77777777" w:rsidR="00375BE5" w:rsidRDefault="00375BE5" w:rsidP="00375BE5">
            <w:pPr>
              <w:pStyle w:val="TableParagraph"/>
              <w:spacing w:line="259" w:lineRule="exact"/>
              <w:ind w:left="27"/>
              <w:rPr>
                <w:rFonts w:ascii="Calibri" w:eastAsia="Calibri" w:hAnsi="Calibri" w:cs="Calibri"/>
              </w:rPr>
            </w:pPr>
            <w:r>
              <w:rPr>
                <w:rFonts w:ascii="Calibri"/>
              </w:rPr>
              <w:t>Female:</w:t>
            </w:r>
          </w:p>
        </w:tc>
        <w:tc>
          <w:tcPr>
            <w:tcW w:w="3545" w:type="dxa"/>
            <w:tcBorders>
              <w:top w:val="nil"/>
              <w:left w:val="single" w:sz="8" w:space="0" w:color="000000"/>
              <w:bottom w:val="nil"/>
              <w:right w:val="single" w:sz="8" w:space="0" w:color="000000"/>
            </w:tcBorders>
          </w:tcPr>
          <w:p w14:paraId="3F8C8510" w14:textId="77777777" w:rsidR="00375BE5" w:rsidRDefault="00375BE5" w:rsidP="00375BE5">
            <w:pPr>
              <w:pStyle w:val="TableParagraph"/>
              <w:spacing w:line="259" w:lineRule="exact"/>
              <w:ind w:left="27"/>
              <w:rPr>
                <w:rFonts w:ascii="Calibri" w:eastAsia="Calibri" w:hAnsi="Calibri" w:cs="Calibri"/>
              </w:rPr>
            </w:pPr>
            <w:r>
              <w:rPr>
                <w:rFonts w:ascii="Calibri"/>
              </w:rPr>
              <w:t>Duration of OAB symptoms, months:</w:t>
            </w:r>
          </w:p>
        </w:tc>
      </w:tr>
      <w:tr w:rsidR="00375BE5" w14:paraId="569C7E95" w14:textId="77777777" w:rsidTr="00375BE5">
        <w:trPr>
          <w:trHeight w:hRule="exact" w:val="290"/>
        </w:trPr>
        <w:tc>
          <w:tcPr>
            <w:tcW w:w="1675" w:type="dxa"/>
            <w:tcBorders>
              <w:top w:val="nil"/>
              <w:left w:val="single" w:sz="8" w:space="0" w:color="000000"/>
              <w:bottom w:val="nil"/>
              <w:right w:val="single" w:sz="8" w:space="0" w:color="000000"/>
            </w:tcBorders>
          </w:tcPr>
          <w:p w14:paraId="11474B93" w14:textId="77777777" w:rsidR="00375BE5" w:rsidRDefault="00375BE5" w:rsidP="00375BE5"/>
        </w:tc>
        <w:tc>
          <w:tcPr>
            <w:tcW w:w="1224" w:type="dxa"/>
            <w:tcBorders>
              <w:top w:val="nil"/>
              <w:left w:val="single" w:sz="8" w:space="0" w:color="000000"/>
              <w:bottom w:val="nil"/>
              <w:right w:val="single" w:sz="8" w:space="0" w:color="000000"/>
            </w:tcBorders>
          </w:tcPr>
          <w:p w14:paraId="772B13BA" w14:textId="77777777" w:rsidR="00375BE5" w:rsidRDefault="00375BE5" w:rsidP="00375BE5">
            <w:pPr>
              <w:pStyle w:val="TableParagraph"/>
              <w:spacing w:line="260" w:lineRule="exact"/>
              <w:ind w:left="27"/>
              <w:rPr>
                <w:rFonts w:ascii="Calibri" w:eastAsia="Calibri" w:hAnsi="Calibri" w:cs="Calibri"/>
              </w:rPr>
            </w:pPr>
            <w:r>
              <w:rPr>
                <w:rFonts w:ascii="Calibri"/>
              </w:rPr>
              <w:t>for &gt;24</w:t>
            </w:r>
          </w:p>
        </w:tc>
        <w:tc>
          <w:tcPr>
            <w:tcW w:w="2803" w:type="dxa"/>
            <w:tcBorders>
              <w:top w:val="nil"/>
              <w:left w:val="single" w:sz="8" w:space="0" w:color="000000"/>
              <w:bottom w:val="nil"/>
              <w:right w:val="single" w:sz="8" w:space="0" w:color="000000"/>
            </w:tcBorders>
          </w:tcPr>
          <w:p w14:paraId="4AA0B1CB" w14:textId="77777777" w:rsidR="00375BE5" w:rsidRDefault="00375BE5" w:rsidP="00375BE5"/>
        </w:tc>
        <w:tc>
          <w:tcPr>
            <w:tcW w:w="998" w:type="dxa"/>
            <w:tcBorders>
              <w:top w:val="nil"/>
              <w:left w:val="single" w:sz="8" w:space="0" w:color="000000"/>
              <w:bottom w:val="nil"/>
              <w:right w:val="single" w:sz="8" w:space="0" w:color="000000"/>
            </w:tcBorders>
          </w:tcPr>
          <w:p w14:paraId="11D18FE4" w14:textId="77777777" w:rsidR="00375BE5" w:rsidRDefault="00375BE5" w:rsidP="00375BE5">
            <w:pPr>
              <w:pStyle w:val="TableParagraph"/>
              <w:spacing w:line="259" w:lineRule="exact"/>
              <w:ind w:left="27"/>
              <w:rPr>
                <w:rFonts w:ascii="Calibri" w:eastAsia="Calibri" w:hAnsi="Calibri" w:cs="Calibri"/>
              </w:rPr>
            </w:pPr>
            <w:r>
              <w:rPr>
                <w:rFonts w:ascii="Calibri"/>
              </w:rPr>
              <w:t>83.4%</w:t>
            </w:r>
          </w:p>
        </w:tc>
        <w:tc>
          <w:tcPr>
            <w:tcW w:w="3545" w:type="dxa"/>
            <w:tcBorders>
              <w:top w:val="nil"/>
              <w:left w:val="single" w:sz="8" w:space="0" w:color="000000"/>
              <w:bottom w:val="nil"/>
              <w:right w:val="single" w:sz="8" w:space="0" w:color="000000"/>
            </w:tcBorders>
          </w:tcPr>
          <w:p w14:paraId="2F89DAD2" w14:textId="77777777" w:rsidR="00375BE5" w:rsidRDefault="00375BE5" w:rsidP="00375BE5">
            <w:pPr>
              <w:pStyle w:val="TableParagraph"/>
              <w:spacing w:line="259" w:lineRule="exact"/>
              <w:ind w:left="27"/>
              <w:rPr>
                <w:rFonts w:ascii="Calibri" w:eastAsia="Calibri" w:hAnsi="Calibri" w:cs="Calibri"/>
              </w:rPr>
            </w:pPr>
            <w:r>
              <w:rPr>
                <w:rFonts w:ascii="Calibri"/>
              </w:rPr>
              <w:t>72.8</w:t>
            </w:r>
          </w:p>
        </w:tc>
      </w:tr>
      <w:tr w:rsidR="00375BE5" w14:paraId="299C340A" w14:textId="77777777" w:rsidTr="00375BE5">
        <w:trPr>
          <w:trHeight w:hRule="exact" w:val="290"/>
        </w:trPr>
        <w:tc>
          <w:tcPr>
            <w:tcW w:w="1675" w:type="dxa"/>
            <w:tcBorders>
              <w:top w:val="nil"/>
              <w:left w:val="single" w:sz="8" w:space="0" w:color="000000"/>
              <w:bottom w:val="nil"/>
              <w:right w:val="single" w:sz="8" w:space="0" w:color="000000"/>
            </w:tcBorders>
          </w:tcPr>
          <w:p w14:paraId="4CB1013B" w14:textId="77777777" w:rsidR="00375BE5" w:rsidRDefault="00375BE5" w:rsidP="00375BE5">
            <w:pPr>
              <w:pStyle w:val="TableParagraph"/>
              <w:spacing w:line="260" w:lineRule="exact"/>
              <w:ind w:left="27"/>
              <w:rPr>
                <w:rFonts w:ascii="Calibri" w:eastAsia="Calibri" w:hAnsi="Calibri" w:cs="Calibri"/>
              </w:rPr>
            </w:pPr>
            <w:r>
              <w:rPr>
                <w:rFonts w:ascii="Calibri"/>
              </w:rPr>
              <w:t>N = 758</w:t>
            </w:r>
          </w:p>
        </w:tc>
        <w:tc>
          <w:tcPr>
            <w:tcW w:w="1224" w:type="dxa"/>
            <w:vMerge w:val="restart"/>
            <w:tcBorders>
              <w:top w:val="nil"/>
              <w:left w:val="single" w:sz="8" w:space="0" w:color="000000"/>
              <w:right w:val="single" w:sz="8" w:space="0" w:color="000000"/>
            </w:tcBorders>
          </w:tcPr>
          <w:p w14:paraId="3D890BE0" w14:textId="77777777" w:rsidR="00375BE5" w:rsidRDefault="00375BE5" w:rsidP="00375BE5">
            <w:pPr>
              <w:pStyle w:val="TableParagraph"/>
              <w:spacing w:line="259" w:lineRule="exact"/>
              <w:ind w:left="27"/>
              <w:rPr>
                <w:rFonts w:ascii="Calibri" w:eastAsia="Calibri" w:hAnsi="Calibri" w:cs="Calibri"/>
              </w:rPr>
            </w:pPr>
            <w:r>
              <w:rPr>
                <w:rFonts w:ascii="Calibri"/>
              </w:rPr>
              <w:t>weeks</w:t>
            </w:r>
          </w:p>
        </w:tc>
        <w:tc>
          <w:tcPr>
            <w:tcW w:w="2803" w:type="dxa"/>
            <w:vMerge w:val="restart"/>
            <w:tcBorders>
              <w:top w:val="nil"/>
              <w:left w:val="single" w:sz="8" w:space="0" w:color="000000"/>
              <w:right w:val="single" w:sz="8" w:space="0" w:color="000000"/>
            </w:tcBorders>
          </w:tcPr>
          <w:p w14:paraId="4D99693D" w14:textId="77777777" w:rsidR="00375BE5" w:rsidRDefault="00375BE5" w:rsidP="00375BE5">
            <w:pPr>
              <w:pStyle w:val="TableParagraph"/>
              <w:spacing w:line="259" w:lineRule="exact"/>
              <w:ind w:left="27"/>
              <w:rPr>
                <w:rFonts w:ascii="Calibri" w:eastAsia="Calibri" w:hAnsi="Calibri" w:cs="Calibri"/>
              </w:rPr>
            </w:pPr>
            <w:r>
              <w:rPr>
                <w:rFonts w:ascii="Calibri"/>
              </w:rPr>
              <w:t>Duration: 12 weeks</w:t>
            </w:r>
          </w:p>
        </w:tc>
        <w:tc>
          <w:tcPr>
            <w:tcW w:w="998" w:type="dxa"/>
            <w:tcBorders>
              <w:top w:val="nil"/>
              <w:left w:val="single" w:sz="8" w:space="0" w:color="000000"/>
              <w:bottom w:val="nil"/>
              <w:right w:val="single" w:sz="8" w:space="0" w:color="000000"/>
            </w:tcBorders>
          </w:tcPr>
          <w:p w14:paraId="11673356" w14:textId="77777777" w:rsidR="00375BE5" w:rsidRDefault="00375BE5" w:rsidP="00375BE5"/>
        </w:tc>
        <w:tc>
          <w:tcPr>
            <w:tcW w:w="3545" w:type="dxa"/>
            <w:tcBorders>
              <w:top w:val="nil"/>
              <w:left w:val="single" w:sz="8" w:space="0" w:color="000000"/>
              <w:bottom w:val="nil"/>
              <w:right w:val="single" w:sz="8" w:space="0" w:color="000000"/>
            </w:tcBorders>
          </w:tcPr>
          <w:p w14:paraId="3F292C7B" w14:textId="77777777" w:rsidR="00375BE5" w:rsidRDefault="00375BE5" w:rsidP="00375BE5"/>
        </w:tc>
      </w:tr>
      <w:tr w:rsidR="00375BE5" w14:paraId="4F8B775A" w14:textId="77777777" w:rsidTr="00375BE5">
        <w:trPr>
          <w:trHeight w:hRule="exact" w:val="290"/>
        </w:trPr>
        <w:tc>
          <w:tcPr>
            <w:tcW w:w="1675" w:type="dxa"/>
            <w:tcBorders>
              <w:top w:val="nil"/>
              <w:left w:val="single" w:sz="8" w:space="0" w:color="000000"/>
              <w:bottom w:val="nil"/>
              <w:right w:val="single" w:sz="8" w:space="0" w:color="000000"/>
            </w:tcBorders>
          </w:tcPr>
          <w:p w14:paraId="688536CD" w14:textId="77777777" w:rsidR="00375BE5" w:rsidRDefault="00375BE5" w:rsidP="00375BE5"/>
        </w:tc>
        <w:tc>
          <w:tcPr>
            <w:tcW w:w="1224" w:type="dxa"/>
            <w:vMerge/>
            <w:tcBorders>
              <w:left w:val="single" w:sz="8" w:space="0" w:color="000000"/>
              <w:right w:val="single" w:sz="8" w:space="0" w:color="000000"/>
            </w:tcBorders>
          </w:tcPr>
          <w:p w14:paraId="59944823" w14:textId="77777777" w:rsidR="00375BE5" w:rsidRDefault="00375BE5" w:rsidP="00375BE5"/>
        </w:tc>
        <w:tc>
          <w:tcPr>
            <w:tcW w:w="2803" w:type="dxa"/>
            <w:vMerge/>
            <w:tcBorders>
              <w:left w:val="single" w:sz="8" w:space="0" w:color="000000"/>
              <w:right w:val="single" w:sz="8" w:space="0" w:color="000000"/>
            </w:tcBorders>
          </w:tcPr>
          <w:p w14:paraId="28A0559C" w14:textId="77777777" w:rsidR="00375BE5" w:rsidRDefault="00375BE5" w:rsidP="00375BE5"/>
        </w:tc>
        <w:tc>
          <w:tcPr>
            <w:tcW w:w="998" w:type="dxa"/>
            <w:vMerge w:val="restart"/>
            <w:tcBorders>
              <w:top w:val="nil"/>
              <w:left w:val="single" w:sz="8" w:space="0" w:color="000000"/>
              <w:right w:val="single" w:sz="8" w:space="0" w:color="000000"/>
            </w:tcBorders>
          </w:tcPr>
          <w:p w14:paraId="2A0114EB" w14:textId="77777777" w:rsidR="00375BE5" w:rsidRDefault="00375BE5" w:rsidP="00375BE5">
            <w:pPr>
              <w:pStyle w:val="TableParagraph"/>
              <w:spacing w:line="259" w:lineRule="exact"/>
              <w:ind w:left="27"/>
              <w:rPr>
                <w:rFonts w:ascii="Calibri" w:eastAsia="Calibri" w:hAnsi="Calibri" w:cs="Calibri"/>
              </w:rPr>
            </w:pPr>
            <w:r>
              <w:rPr>
                <w:rFonts w:ascii="Calibri"/>
              </w:rPr>
              <w:t>Race: NR</w:t>
            </w:r>
          </w:p>
        </w:tc>
        <w:tc>
          <w:tcPr>
            <w:tcW w:w="3545" w:type="dxa"/>
            <w:tcBorders>
              <w:top w:val="nil"/>
              <w:left w:val="single" w:sz="8" w:space="0" w:color="000000"/>
              <w:bottom w:val="nil"/>
              <w:right w:val="single" w:sz="8" w:space="0" w:color="000000"/>
            </w:tcBorders>
          </w:tcPr>
          <w:p w14:paraId="068C4DA5" w14:textId="77777777" w:rsidR="00375BE5" w:rsidRDefault="00375BE5" w:rsidP="00375BE5">
            <w:pPr>
              <w:pStyle w:val="TableParagraph"/>
              <w:spacing w:line="259" w:lineRule="exact"/>
              <w:ind w:left="27"/>
              <w:rPr>
                <w:rFonts w:ascii="Calibri" w:eastAsia="Calibri" w:hAnsi="Calibri" w:cs="Calibri"/>
              </w:rPr>
            </w:pPr>
            <w:r>
              <w:rPr>
                <w:rFonts w:ascii="Calibri"/>
              </w:rPr>
              <w:t>Previous OAB drug therapy, %: 35.8%</w:t>
            </w:r>
          </w:p>
        </w:tc>
      </w:tr>
      <w:tr w:rsidR="00375BE5" w14:paraId="558F9B9A" w14:textId="77777777" w:rsidTr="00375BE5">
        <w:trPr>
          <w:trHeight w:hRule="exact" w:val="290"/>
        </w:trPr>
        <w:tc>
          <w:tcPr>
            <w:tcW w:w="1675" w:type="dxa"/>
            <w:tcBorders>
              <w:top w:val="nil"/>
              <w:left w:val="single" w:sz="8" w:space="0" w:color="000000"/>
              <w:bottom w:val="nil"/>
              <w:right w:val="single" w:sz="8" w:space="0" w:color="000000"/>
            </w:tcBorders>
          </w:tcPr>
          <w:p w14:paraId="346E8B51" w14:textId="77777777" w:rsidR="00375BE5" w:rsidRDefault="00375BE5" w:rsidP="00375BE5">
            <w:pPr>
              <w:pStyle w:val="TableParagraph"/>
              <w:spacing w:line="260" w:lineRule="exact"/>
              <w:ind w:left="27"/>
              <w:rPr>
                <w:rFonts w:ascii="Calibri" w:eastAsia="Calibri" w:hAnsi="Calibri" w:cs="Calibri"/>
              </w:rPr>
            </w:pPr>
            <w:r>
              <w:rPr>
                <w:rFonts w:ascii="Calibri"/>
              </w:rPr>
              <w:t>Japan</w:t>
            </w:r>
          </w:p>
        </w:tc>
        <w:tc>
          <w:tcPr>
            <w:tcW w:w="1224" w:type="dxa"/>
            <w:vMerge/>
            <w:tcBorders>
              <w:left w:val="single" w:sz="8" w:space="0" w:color="000000"/>
              <w:right w:val="single" w:sz="8" w:space="0" w:color="000000"/>
            </w:tcBorders>
          </w:tcPr>
          <w:p w14:paraId="0FE3712E" w14:textId="77777777" w:rsidR="00375BE5" w:rsidRDefault="00375BE5" w:rsidP="00375BE5"/>
        </w:tc>
        <w:tc>
          <w:tcPr>
            <w:tcW w:w="2803" w:type="dxa"/>
            <w:vMerge/>
            <w:tcBorders>
              <w:left w:val="single" w:sz="8" w:space="0" w:color="000000"/>
              <w:right w:val="single" w:sz="8" w:space="0" w:color="000000"/>
            </w:tcBorders>
          </w:tcPr>
          <w:p w14:paraId="2379A184" w14:textId="77777777" w:rsidR="00375BE5" w:rsidRDefault="00375BE5" w:rsidP="00375BE5"/>
        </w:tc>
        <w:tc>
          <w:tcPr>
            <w:tcW w:w="998" w:type="dxa"/>
            <w:vMerge/>
            <w:tcBorders>
              <w:left w:val="single" w:sz="8" w:space="0" w:color="000000"/>
              <w:right w:val="single" w:sz="8" w:space="0" w:color="000000"/>
            </w:tcBorders>
          </w:tcPr>
          <w:p w14:paraId="0C361A73" w14:textId="77777777" w:rsidR="00375BE5" w:rsidRDefault="00375BE5" w:rsidP="00375BE5"/>
        </w:tc>
        <w:tc>
          <w:tcPr>
            <w:tcW w:w="3545" w:type="dxa"/>
            <w:tcBorders>
              <w:top w:val="nil"/>
              <w:left w:val="single" w:sz="8" w:space="0" w:color="000000"/>
              <w:bottom w:val="nil"/>
              <w:right w:val="single" w:sz="8" w:space="0" w:color="000000"/>
            </w:tcBorders>
          </w:tcPr>
          <w:p w14:paraId="12A16AEC" w14:textId="77777777" w:rsidR="00375BE5" w:rsidRDefault="00375BE5" w:rsidP="00375BE5"/>
        </w:tc>
      </w:tr>
      <w:tr w:rsidR="00375BE5" w14:paraId="29D327D8" w14:textId="77777777" w:rsidTr="00375BE5">
        <w:trPr>
          <w:trHeight w:hRule="exact" w:val="290"/>
        </w:trPr>
        <w:tc>
          <w:tcPr>
            <w:tcW w:w="1675" w:type="dxa"/>
            <w:tcBorders>
              <w:top w:val="nil"/>
              <w:left w:val="single" w:sz="8" w:space="0" w:color="000000"/>
              <w:bottom w:val="nil"/>
              <w:right w:val="single" w:sz="8" w:space="0" w:color="000000"/>
            </w:tcBorders>
          </w:tcPr>
          <w:p w14:paraId="015141CF" w14:textId="77777777" w:rsidR="00375BE5" w:rsidRDefault="00375BE5" w:rsidP="00375BE5"/>
        </w:tc>
        <w:tc>
          <w:tcPr>
            <w:tcW w:w="1224" w:type="dxa"/>
            <w:vMerge/>
            <w:tcBorders>
              <w:left w:val="single" w:sz="8" w:space="0" w:color="000000"/>
              <w:right w:val="single" w:sz="8" w:space="0" w:color="000000"/>
            </w:tcBorders>
          </w:tcPr>
          <w:p w14:paraId="25565407" w14:textId="77777777" w:rsidR="00375BE5" w:rsidRDefault="00375BE5" w:rsidP="00375BE5"/>
        </w:tc>
        <w:tc>
          <w:tcPr>
            <w:tcW w:w="2803" w:type="dxa"/>
            <w:vMerge/>
            <w:tcBorders>
              <w:left w:val="single" w:sz="8" w:space="0" w:color="000000"/>
              <w:right w:val="single" w:sz="8" w:space="0" w:color="000000"/>
            </w:tcBorders>
          </w:tcPr>
          <w:p w14:paraId="7BE2625D" w14:textId="77777777" w:rsidR="00375BE5" w:rsidRDefault="00375BE5" w:rsidP="00375BE5"/>
        </w:tc>
        <w:tc>
          <w:tcPr>
            <w:tcW w:w="998" w:type="dxa"/>
            <w:vMerge/>
            <w:tcBorders>
              <w:left w:val="single" w:sz="8" w:space="0" w:color="000000"/>
              <w:right w:val="single" w:sz="8" w:space="0" w:color="000000"/>
            </w:tcBorders>
          </w:tcPr>
          <w:p w14:paraId="36E47C9D" w14:textId="77777777" w:rsidR="00375BE5" w:rsidRDefault="00375BE5" w:rsidP="00375BE5"/>
        </w:tc>
        <w:tc>
          <w:tcPr>
            <w:tcW w:w="3545" w:type="dxa"/>
            <w:tcBorders>
              <w:top w:val="nil"/>
              <w:left w:val="single" w:sz="8" w:space="0" w:color="000000"/>
              <w:bottom w:val="nil"/>
              <w:right w:val="single" w:sz="8" w:space="0" w:color="000000"/>
            </w:tcBorders>
          </w:tcPr>
          <w:p w14:paraId="768D67C7" w14:textId="77777777" w:rsidR="00375BE5" w:rsidRDefault="00375BE5" w:rsidP="00375BE5">
            <w:pPr>
              <w:pStyle w:val="TableParagraph"/>
              <w:spacing w:line="259" w:lineRule="exact"/>
              <w:ind w:left="27"/>
              <w:rPr>
                <w:rFonts w:ascii="Calibri" w:eastAsia="Calibri" w:hAnsi="Calibri" w:cs="Calibri"/>
              </w:rPr>
            </w:pPr>
            <w:r>
              <w:rPr>
                <w:rFonts w:ascii="Calibri"/>
              </w:rPr>
              <w:t>Type of OAB, %:</w:t>
            </w:r>
          </w:p>
        </w:tc>
      </w:tr>
      <w:tr w:rsidR="00375BE5" w14:paraId="2AEDB9FE" w14:textId="77777777" w:rsidTr="00375BE5">
        <w:trPr>
          <w:trHeight w:hRule="exact" w:val="290"/>
        </w:trPr>
        <w:tc>
          <w:tcPr>
            <w:tcW w:w="1675" w:type="dxa"/>
            <w:vMerge w:val="restart"/>
            <w:tcBorders>
              <w:top w:val="nil"/>
              <w:left w:val="single" w:sz="8" w:space="0" w:color="000000"/>
              <w:right w:val="single" w:sz="8" w:space="0" w:color="000000"/>
            </w:tcBorders>
          </w:tcPr>
          <w:p w14:paraId="24AC4856" w14:textId="77777777" w:rsidR="00375BE5" w:rsidRDefault="00375BE5" w:rsidP="00375BE5">
            <w:pPr>
              <w:pStyle w:val="TableParagraph"/>
              <w:spacing w:line="260" w:lineRule="exact"/>
              <w:ind w:left="27"/>
              <w:rPr>
                <w:rFonts w:ascii="Calibri" w:eastAsia="Calibri" w:hAnsi="Calibri" w:cs="Calibri"/>
              </w:rPr>
            </w:pPr>
            <w:r>
              <w:rPr>
                <w:rFonts w:ascii="Calibri"/>
              </w:rPr>
              <w:t>(Fair)</w:t>
            </w:r>
          </w:p>
        </w:tc>
        <w:tc>
          <w:tcPr>
            <w:tcW w:w="1224" w:type="dxa"/>
            <w:vMerge/>
            <w:tcBorders>
              <w:left w:val="single" w:sz="8" w:space="0" w:color="000000"/>
              <w:right w:val="single" w:sz="8" w:space="0" w:color="000000"/>
            </w:tcBorders>
          </w:tcPr>
          <w:p w14:paraId="005FCDEF" w14:textId="77777777" w:rsidR="00375BE5" w:rsidRDefault="00375BE5" w:rsidP="00375BE5"/>
        </w:tc>
        <w:tc>
          <w:tcPr>
            <w:tcW w:w="2803" w:type="dxa"/>
            <w:vMerge/>
            <w:tcBorders>
              <w:left w:val="single" w:sz="8" w:space="0" w:color="000000"/>
              <w:right w:val="single" w:sz="8" w:space="0" w:color="000000"/>
            </w:tcBorders>
          </w:tcPr>
          <w:p w14:paraId="766BF042" w14:textId="77777777" w:rsidR="00375BE5" w:rsidRDefault="00375BE5" w:rsidP="00375BE5"/>
        </w:tc>
        <w:tc>
          <w:tcPr>
            <w:tcW w:w="998" w:type="dxa"/>
            <w:vMerge/>
            <w:tcBorders>
              <w:left w:val="single" w:sz="8" w:space="0" w:color="000000"/>
              <w:right w:val="single" w:sz="8" w:space="0" w:color="000000"/>
            </w:tcBorders>
          </w:tcPr>
          <w:p w14:paraId="25ED1B27" w14:textId="77777777" w:rsidR="00375BE5" w:rsidRDefault="00375BE5" w:rsidP="00375BE5"/>
        </w:tc>
        <w:tc>
          <w:tcPr>
            <w:tcW w:w="3545" w:type="dxa"/>
            <w:tcBorders>
              <w:top w:val="nil"/>
              <w:left w:val="single" w:sz="8" w:space="0" w:color="000000"/>
              <w:bottom w:val="nil"/>
              <w:right w:val="single" w:sz="8" w:space="0" w:color="000000"/>
            </w:tcBorders>
          </w:tcPr>
          <w:p w14:paraId="14375CBF"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‐No incontinence: 9.5%</w:t>
            </w:r>
          </w:p>
        </w:tc>
      </w:tr>
      <w:tr w:rsidR="00375BE5" w14:paraId="0CAA71CB" w14:textId="77777777" w:rsidTr="00375BE5">
        <w:trPr>
          <w:trHeight w:hRule="exact" w:val="290"/>
        </w:trPr>
        <w:tc>
          <w:tcPr>
            <w:tcW w:w="1675" w:type="dxa"/>
            <w:vMerge/>
            <w:tcBorders>
              <w:left w:val="single" w:sz="8" w:space="0" w:color="000000"/>
              <w:right w:val="single" w:sz="8" w:space="0" w:color="000000"/>
            </w:tcBorders>
          </w:tcPr>
          <w:p w14:paraId="7D051E5C" w14:textId="77777777" w:rsidR="00375BE5" w:rsidRDefault="00375BE5" w:rsidP="00375BE5"/>
        </w:tc>
        <w:tc>
          <w:tcPr>
            <w:tcW w:w="1224" w:type="dxa"/>
            <w:vMerge/>
            <w:tcBorders>
              <w:left w:val="single" w:sz="8" w:space="0" w:color="000000"/>
              <w:right w:val="single" w:sz="8" w:space="0" w:color="000000"/>
            </w:tcBorders>
          </w:tcPr>
          <w:p w14:paraId="486AAE80" w14:textId="77777777" w:rsidR="00375BE5" w:rsidRDefault="00375BE5" w:rsidP="00375BE5"/>
        </w:tc>
        <w:tc>
          <w:tcPr>
            <w:tcW w:w="2803" w:type="dxa"/>
            <w:vMerge/>
            <w:tcBorders>
              <w:left w:val="single" w:sz="8" w:space="0" w:color="000000"/>
              <w:right w:val="single" w:sz="8" w:space="0" w:color="000000"/>
            </w:tcBorders>
          </w:tcPr>
          <w:p w14:paraId="3FB540BD" w14:textId="77777777" w:rsidR="00375BE5" w:rsidRDefault="00375BE5" w:rsidP="00375BE5"/>
        </w:tc>
        <w:tc>
          <w:tcPr>
            <w:tcW w:w="998" w:type="dxa"/>
            <w:vMerge/>
            <w:tcBorders>
              <w:left w:val="single" w:sz="8" w:space="0" w:color="000000"/>
              <w:right w:val="single" w:sz="8" w:space="0" w:color="000000"/>
            </w:tcBorders>
          </w:tcPr>
          <w:p w14:paraId="27815D24" w14:textId="77777777" w:rsidR="00375BE5" w:rsidRDefault="00375BE5" w:rsidP="00375BE5"/>
        </w:tc>
        <w:tc>
          <w:tcPr>
            <w:tcW w:w="3545" w:type="dxa"/>
            <w:tcBorders>
              <w:top w:val="nil"/>
              <w:left w:val="single" w:sz="8" w:space="0" w:color="000000"/>
              <w:bottom w:val="nil"/>
              <w:right w:val="single" w:sz="8" w:space="0" w:color="000000"/>
            </w:tcBorders>
          </w:tcPr>
          <w:p w14:paraId="28DEF6AF"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‐Urgency incontinence: 63.1%</w:t>
            </w:r>
          </w:p>
        </w:tc>
      </w:tr>
      <w:tr w:rsidR="00375BE5" w14:paraId="6E88F8F3" w14:textId="77777777" w:rsidTr="00375BE5">
        <w:trPr>
          <w:trHeight w:hRule="exact" w:val="290"/>
        </w:trPr>
        <w:tc>
          <w:tcPr>
            <w:tcW w:w="1675" w:type="dxa"/>
            <w:vMerge/>
            <w:tcBorders>
              <w:left w:val="single" w:sz="8" w:space="0" w:color="000000"/>
              <w:right w:val="single" w:sz="8" w:space="0" w:color="000000"/>
            </w:tcBorders>
          </w:tcPr>
          <w:p w14:paraId="01DC208A" w14:textId="77777777" w:rsidR="00375BE5" w:rsidRDefault="00375BE5" w:rsidP="00375BE5"/>
        </w:tc>
        <w:tc>
          <w:tcPr>
            <w:tcW w:w="1224" w:type="dxa"/>
            <w:vMerge/>
            <w:tcBorders>
              <w:left w:val="single" w:sz="8" w:space="0" w:color="000000"/>
              <w:right w:val="single" w:sz="8" w:space="0" w:color="000000"/>
            </w:tcBorders>
          </w:tcPr>
          <w:p w14:paraId="74D8EC8D" w14:textId="77777777" w:rsidR="00375BE5" w:rsidRDefault="00375BE5" w:rsidP="00375BE5"/>
        </w:tc>
        <w:tc>
          <w:tcPr>
            <w:tcW w:w="2803" w:type="dxa"/>
            <w:vMerge/>
            <w:tcBorders>
              <w:left w:val="single" w:sz="8" w:space="0" w:color="000000"/>
              <w:right w:val="single" w:sz="8" w:space="0" w:color="000000"/>
            </w:tcBorders>
          </w:tcPr>
          <w:p w14:paraId="40F7D3B0" w14:textId="77777777" w:rsidR="00375BE5" w:rsidRDefault="00375BE5" w:rsidP="00375BE5"/>
        </w:tc>
        <w:tc>
          <w:tcPr>
            <w:tcW w:w="998" w:type="dxa"/>
            <w:vMerge/>
            <w:tcBorders>
              <w:left w:val="single" w:sz="8" w:space="0" w:color="000000"/>
              <w:right w:val="single" w:sz="8" w:space="0" w:color="000000"/>
            </w:tcBorders>
          </w:tcPr>
          <w:p w14:paraId="7E80D815" w14:textId="77777777" w:rsidR="00375BE5" w:rsidRDefault="00375BE5" w:rsidP="00375BE5"/>
        </w:tc>
        <w:tc>
          <w:tcPr>
            <w:tcW w:w="3545" w:type="dxa"/>
            <w:tcBorders>
              <w:top w:val="nil"/>
              <w:left w:val="single" w:sz="8" w:space="0" w:color="000000"/>
              <w:bottom w:val="nil"/>
              <w:right w:val="single" w:sz="8" w:space="0" w:color="000000"/>
            </w:tcBorders>
          </w:tcPr>
          <w:p w14:paraId="2FEE92F8"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‐Mixed stress/urgency incontinence:</w:t>
            </w:r>
          </w:p>
        </w:tc>
      </w:tr>
      <w:tr w:rsidR="00375BE5" w14:paraId="72421813" w14:textId="77777777" w:rsidTr="00375BE5">
        <w:trPr>
          <w:trHeight w:hRule="exact" w:val="436"/>
        </w:trPr>
        <w:tc>
          <w:tcPr>
            <w:tcW w:w="1675" w:type="dxa"/>
            <w:vMerge/>
            <w:tcBorders>
              <w:left w:val="single" w:sz="8" w:space="0" w:color="000000"/>
              <w:right w:val="single" w:sz="8" w:space="0" w:color="000000"/>
            </w:tcBorders>
          </w:tcPr>
          <w:p w14:paraId="17C37FB6" w14:textId="77777777" w:rsidR="00375BE5" w:rsidRDefault="00375BE5" w:rsidP="00375BE5"/>
        </w:tc>
        <w:tc>
          <w:tcPr>
            <w:tcW w:w="1224" w:type="dxa"/>
            <w:vMerge/>
            <w:tcBorders>
              <w:left w:val="single" w:sz="8" w:space="0" w:color="000000"/>
              <w:right w:val="single" w:sz="8" w:space="0" w:color="000000"/>
            </w:tcBorders>
          </w:tcPr>
          <w:p w14:paraId="42071F4A" w14:textId="77777777" w:rsidR="00375BE5" w:rsidRDefault="00375BE5" w:rsidP="00375BE5"/>
        </w:tc>
        <w:tc>
          <w:tcPr>
            <w:tcW w:w="2803" w:type="dxa"/>
            <w:vMerge/>
            <w:tcBorders>
              <w:left w:val="single" w:sz="8" w:space="0" w:color="000000"/>
              <w:right w:val="single" w:sz="8" w:space="0" w:color="000000"/>
            </w:tcBorders>
          </w:tcPr>
          <w:p w14:paraId="2648403D" w14:textId="77777777" w:rsidR="00375BE5" w:rsidRDefault="00375BE5" w:rsidP="00375BE5"/>
        </w:tc>
        <w:tc>
          <w:tcPr>
            <w:tcW w:w="998" w:type="dxa"/>
            <w:vMerge/>
            <w:tcBorders>
              <w:left w:val="single" w:sz="8" w:space="0" w:color="000000"/>
              <w:right w:val="single" w:sz="8" w:space="0" w:color="000000"/>
            </w:tcBorders>
          </w:tcPr>
          <w:p w14:paraId="3CD51C48" w14:textId="77777777" w:rsidR="00375BE5" w:rsidRDefault="00375BE5" w:rsidP="00375BE5"/>
        </w:tc>
        <w:tc>
          <w:tcPr>
            <w:tcW w:w="3545" w:type="dxa"/>
            <w:tcBorders>
              <w:top w:val="nil"/>
              <w:left w:val="single" w:sz="8" w:space="0" w:color="000000"/>
              <w:bottom w:val="nil"/>
              <w:right w:val="single" w:sz="8" w:space="0" w:color="000000"/>
            </w:tcBorders>
          </w:tcPr>
          <w:p w14:paraId="56AAD1DE" w14:textId="77777777" w:rsidR="00375BE5" w:rsidRDefault="00375BE5" w:rsidP="00375BE5">
            <w:pPr>
              <w:pStyle w:val="TableParagraph"/>
              <w:spacing w:line="259" w:lineRule="exact"/>
              <w:ind w:left="27"/>
              <w:rPr>
                <w:rFonts w:ascii="Calibri" w:eastAsia="Calibri" w:hAnsi="Calibri" w:cs="Calibri"/>
              </w:rPr>
            </w:pPr>
            <w:r>
              <w:rPr>
                <w:rFonts w:ascii="Calibri"/>
              </w:rPr>
              <w:t>27.4%</w:t>
            </w:r>
          </w:p>
        </w:tc>
      </w:tr>
      <w:tr w:rsidR="00375BE5" w14:paraId="67B8D057" w14:textId="77777777" w:rsidTr="00375BE5">
        <w:trPr>
          <w:trHeight w:hRule="exact" w:val="436"/>
        </w:trPr>
        <w:tc>
          <w:tcPr>
            <w:tcW w:w="1675" w:type="dxa"/>
            <w:vMerge/>
            <w:tcBorders>
              <w:left w:val="single" w:sz="8" w:space="0" w:color="000000"/>
              <w:right w:val="single" w:sz="8" w:space="0" w:color="000000"/>
            </w:tcBorders>
          </w:tcPr>
          <w:p w14:paraId="6CA2765A" w14:textId="77777777" w:rsidR="00375BE5" w:rsidRDefault="00375BE5" w:rsidP="00375BE5"/>
        </w:tc>
        <w:tc>
          <w:tcPr>
            <w:tcW w:w="1224" w:type="dxa"/>
            <w:vMerge/>
            <w:tcBorders>
              <w:left w:val="single" w:sz="8" w:space="0" w:color="000000"/>
              <w:right w:val="single" w:sz="8" w:space="0" w:color="000000"/>
            </w:tcBorders>
          </w:tcPr>
          <w:p w14:paraId="2FA358CD" w14:textId="77777777" w:rsidR="00375BE5" w:rsidRDefault="00375BE5" w:rsidP="00375BE5"/>
        </w:tc>
        <w:tc>
          <w:tcPr>
            <w:tcW w:w="2803" w:type="dxa"/>
            <w:vMerge/>
            <w:tcBorders>
              <w:left w:val="single" w:sz="8" w:space="0" w:color="000000"/>
              <w:right w:val="single" w:sz="8" w:space="0" w:color="000000"/>
            </w:tcBorders>
          </w:tcPr>
          <w:p w14:paraId="28927EED" w14:textId="77777777" w:rsidR="00375BE5" w:rsidRDefault="00375BE5" w:rsidP="00375BE5"/>
        </w:tc>
        <w:tc>
          <w:tcPr>
            <w:tcW w:w="998" w:type="dxa"/>
            <w:vMerge/>
            <w:tcBorders>
              <w:left w:val="single" w:sz="8" w:space="0" w:color="000000"/>
              <w:right w:val="single" w:sz="8" w:space="0" w:color="000000"/>
            </w:tcBorders>
          </w:tcPr>
          <w:p w14:paraId="171C0465" w14:textId="77777777" w:rsidR="00375BE5" w:rsidRDefault="00375BE5" w:rsidP="00375BE5"/>
        </w:tc>
        <w:tc>
          <w:tcPr>
            <w:tcW w:w="3545" w:type="dxa"/>
            <w:tcBorders>
              <w:top w:val="nil"/>
              <w:left w:val="single" w:sz="8" w:space="0" w:color="000000"/>
              <w:bottom w:val="nil"/>
              <w:right w:val="single" w:sz="8" w:space="0" w:color="000000"/>
            </w:tcBorders>
          </w:tcPr>
          <w:p w14:paraId="28E1564F" w14:textId="77777777" w:rsidR="00375BE5" w:rsidRDefault="00375BE5" w:rsidP="00375BE5">
            <w:pPr>
              <w:pStyle w:val="TableParagraph"/>
              <w:spacing w:before="136"/>
              <w:ind w:left="27"/>
              <w:rPr>
                <w:rFonts w:ascii="Calibri" w:eastAsia="Calibri" w:hAnsi="Calibri" w:cs="Calibri"/>
              </w:rPr>
            </w:pPr>
            <w:r>
              <w:rPr>
                <w:rFonts w:ascii="Calibri"/>
              </w:rPr>
              <w:t>Mean incontinence episodes /24 h:</w:t>
            </w:r>
          </w:p>
        </w:tc>
      </w:tr>
      <w:tr w:rsidR="00375BE5" w14:paraId="32B9F57A" w14:textId="77777777" w:rsidTr="00375BE5">
        <w:trPr>
          <w:trHeight w:hRule="exact" w:val="436"/>
        </w:trPr>
        <w:tc>
          <w:tcPr>
            <w:tcW w:w="1675" w:type="dxa"/>
            <w:vMerge/>
            <w:tcBorders>
              <w:left w:val="single" w:sz="8" w:space="0" w:color="000000"/>
              <w:right w:val="single" w:sz="8" w:space="0" w:color="000000"/>
            </w:tcBorders>
          </w:tcPr>
          <w:p w14:paraId="381D89EC" w14:textId="77777777" w:rsidR="00375BE5" w:rsidRDefault="00375BE5" w:rsidP="00375BE5"/>
        </w:tc>
        <w:tc>
          <w:tcPr>
            <w:tcW w:w="1224" w:type="dxa"/>
            <w:vMerge/>
            <w:tcBorders>
              <w:left w:val="single" w:sz="8" w:space="0" w:color="000000"/>
              <w:right w:val="single" w:sz="8" w:space="0" w:color="000000"/>
            </w:tcBorders>
          </w:tcPr>
          <w:p w14:paraId="60410749" w14:textId="77777777" w:rsidR="00375BE5" w:rsidRDefault="00375BE5" w:rsidP="00375BE5"/>
        </w:tc>
        <w:tc>
          <w:tcPr>
            <w:tcW w:w="2803" w:type="dxa"/>
            <w:vMerge/>
            <w:tcBorders>
              <w:left w:val="single" w:sz="8" w:space="0" w:color="000000"/>
              <w:right w:val="single" w:sz="8" w:space="0" w:color="000000"/>
            </w:tcBorders>
          </w:tcPr>
          <w:p w14:paraId="39C17295" w14:textId="77777777" w:rsidR="00375BE5" w:rsidRDefault="00375BE5" w:rsidP="00375BE5"/>
        </w:tc>
        <w:tc>
          <w:tcPr>
            <w:tcW w:w="998" w:type="dxa"/>
            <w:vMerge/>
            <w:tcBorders>
              <w:left w:val="single" w:sz="8" w:space="0" w:color="000000"/>
              <w:right w:val="single" w:sz="8" w:space="0" w:color="000000"/>
            </w:tcBorders>
          </w:tcPr>
          <w:p w14:paraId="4D5589A8" w14:textId="77777777" w:rsidR="00375BE5" w:rsidRDefault="00375BE5" w:rsidP="00375BE5"/>
        </w:tc>
        <w:tc>
          <w:tcPr>
            <w:tcW w:w="3545" w:type="dxa"/>
            <w:tcBorders>
              <w:top w:val="nil"/>
              <w:left w:val="single" w:sz="8" w:space="0" w:color="000000"/>
              <w:bottom w:val="nil"/>
              <w:right w:val="single" w:sz="8" w:space="0" w:color="000000"/>
            </w:tcBorders>
          </w:tcPr>
          <w:p w14:paraId="658ECF77" w14:textId="77777777" w:rsidR="00375BE5" w:rsidRDefault="00375BE5" w:rsidP="00375BE5">
            <w:pPr>
              <w:pStyle w:val="TableParagraph"/>
              <w:spacing w:line="259" w:lineRule="exact"/>
              <w:ind w:left="27"/>
              <w:rPr>
                <w:rFonts w:ascii="Calibri" w:eastAsia="Calibri" w:hAnsi="Calibri" w:cs="Calibri"/>
              </w:rPr>
            </w:pPr>
            <w:r>
              <w:rPr>
                <w:rFonts w:ascii="Calibri"/>
              </w:rPr>
              <w:t>1.94</w:t>
            </w:r>
          </w:p>
        </w:tc>
      </w:tr>
      <w:tr w:rsidR="00375BE5" w14:paraId="67478DE5" w14:textId="77777777" w:rsidTr="00375BE5">
        <w:trPr>
          <w:trHeight w:hRule="exact" w:val="581"/>
        </w:trPr>
        <w:tc>
          <w:tcPr>
            <w:tcW w:w="1675" w:type="dxa"/>
            <w:vMerge/>
            <w:tcBorders>
              <w:left w:val="single" w:sz="8" w:space="0" w:color="000000"/>
              <w:right w:val="single" w:sz="8" w:space="0" w:color="000000"/>
            </w:tcBorders>
          </w:tcPr>
          <w:p w14:paraId="230B1CB8" w14:textId="77777777" w:rsidR="00375BE5" w:rsidRDefault="00375BE5" w:rsidP="00375BE5"/>
        </w:tc>
        <w:tc>
          <w:tcPr>
            <w:tcW w:w="1224" w:type="dxa"/>
            <w:vMerge/>
            <w:tcBorders>
              <w:left w:val="single" w:sz="8" w:space="0" w:color="000000"/>
              <w:right w:val="single" w:sz="8" w:space="0" w:color="000000"/>
            </w:tcBorders>
          </w:tcPr>
          <w:p w14:paraId="7C5978AF" w14:textId="77777777" w:rsidR="00375BE5" w:rsidRDefault="00375BE5" w:rsidP="00375BE5"/>
        </w:tc>
        <w:tc>
          <w:tcPr>
            <w:tcW w:w="2803" w:type="dxa"/>
            <w:vMerge/>
            <w:tcBorders>
              <w:left w:val="single" w:sz="8" w:space="0" w:color="000000"/>
              <w:right w:val="single" w:sz="8" w:space="0" w:color="000000"/>
            </w:tcBorders>
          </w:tcPr>
          <w:p w14:paraId="0F77DA79" w14:textId="77777777" w:rsidR="00375BE5" w:rsidRDefault="00375BE5" w:rsidP="00375BE5"/>
        </w:tc>
        <w:tc>
          <w:tcPr>
            <w:tcW w:w="998" w:type="dxa"/>
            <w:vMerge/>
            <w:tcBorders>
              <w:left w:val="single" w:sz="8" w:space="0" w:color="000000"/>
              <w:right w:val="single" w:sz="8" w:space="0" w:color="000000"/>
            </w:tcBorders>
          </w:tcPr>
          <w:p w14:paraId="0405020B" w14:textId="77777777" w:rsidR="00375BE5" w:rsidRDefault="00375BE5" w:rsidP="00375BE5"/>
        </w:tc>
        <w:tc>
          <w:tcPr>
            <w:tcW w:w="3545" w:type="dxa"/>
            <w:tcBorders>
              <w:top w:val="nil"/>
              <w:left w:val="single" w:sz="8" w:space="0" w:color="000000"/>
              <w:bottom w:val="nil"/>
              <w:right w:val="single" w:sz="8" w:space="0" w:color="000000"/>
            </w:tcBorders>
          </w:tcPr>
          <w:p w14:paraId="4F2C084F" w14:textId="77777777" w:rsidR="00375BE5" w:rsidRDefault="00375BE5" w:rsidP="00375BE5">
            <w:pPr>
              <w:pStyle w:val="TableParagraph"/>
              <w:spacing w:before="136"/>
              <w:ind w:left="27"/>
              <w:rPr>
                <w:rFonts w:ascii="Calibri" w:eastAsia="Calibri" w:hAnsi="Calibri" w:cs="Calibri"/>
              </w:rPr>
            </w:pPr>
            <w:r>
              <w:rPr>
                <w:rFonts w:ascii="Calibri"/>
              </w:rPr>
              <w:t>Mean micturitions /24 h: 11.1</w:t>
            </w:r>
          </w:p>
        </w:tc>
      </w:tr>
      <w:tr w:rsidR="00375BE5" w14:paraId="5FF077CA" w14:textId="77777777" w:rsidTr="00375BE5">
        <w:trPr>
          <w:trHeight w:hRule="exact" w:val="436"/>
        </w:trPr>
        <w:tc>
          <w:tcPr>
            <w:tcW w:w="1675" w:type="dxa"/>
            <w:vMerge/>
            <w:tcBorders>
              <w:left w:val="single" w:sz="8" w:space="0" w:color="000000"/>
              <w:right w:val="single" w:sz="8" w:space="0" w:color="000000"/>
            </w:tcBorders>
          </w:tcPr>
          <w:p w14:paraId="3F1B8A2B" w14:textId="77777777" w:rsidR="00375BE5" w:rsidRDefault="00375BE5" w:rsidP="00375BE5"/>
        </w:tc>
        <w:tc>
          <w:tcPr>
            <w:tcW w:w="1224" w:type="dxa"/>
            <w:vMerge/>
            <w:tcBorders>
              <w:left w:val="single" w:sz="8" w:space="0" w:color="000000"/>
              <w:right w:val="single" w:sz="8" w:space="0" w:color="000000"/>
            </w:tcBorders>
          </w:tcPr>
          <w:p w14:paraId="1E9076C1" w14:textId="77777777" w:rsidR="00375BE5" w:rsidRDefault="00375BE5" w:rsidP="00375BE5"/>
        </w:tc>
        <w:tc>
          <w:tcPr>
            <w:tcW w:w="2803" w:type="dxa"/>
            <w:vMerge/>
            <w:tcBorders>
              <w:left w:val="single" w:sz="8" w:space="0" w:color="000000"/>
              <w:right w:val="single" w:sz="8" w:space="0" w:color="000000"/>
            </w:tcBorders>
          </w:tcPr>
          <w:p w14:paraId="27288981" w14:textId="77777777" w:rsidR="00375BE5" w:rsidRDefault="00375BE5" w:rsidP="00375BE5"/>
        </w:tc>
        <w:tc>
          <w:tcPr>
            <w:tcW w:w="998" w:type="dxa"/>
            <w:vMerge/>
            <w:tcBorders>
              <w:left w:val="single" w:sz="8" w:space="0" w:color="000000"/>
              <w:right w:val="single" w:sz="8" w:space="0" w:color="000000"/>
            </w:tcBorders>
          </w:tcPr>
          <w:p w14:paraId="592FE6F7" w14:textId="77777777" w:rsidR="00375BE5" w:rsidRDefault="00375BE5" w:rsidP="00375BE5"/>
        </w:tc>
        <w:tc>
          <w:tcPr>
            <w:tcW w:w="3545" w:type="dxa"/>
            <w:tcBorders>
              <w:top w:val="nil"/>
              <w:left w:val="single" w:sz="8" w:space="0" w:color="000000"/>
              <w:bottom w:val="nil"/>
              <w:right w:val="single" w:sz="8" w:space="0" w:color="000000"/>
            </w:tcBorders>
          </w:tcPr>
          <w:p w14:paraId="1DBC680D" w14:textId="77777777" w:rsidR="00375BE5" w:rsidRDefault="00375BE5" w:rsidP="00375BE5">
            <w:pPr>
              <w:pStyle w:val="TableParagraph"/>
              <w:spacing w:before="136"/>
              <w:ind w:left="27"/>
              <w:rPr>
                <w:rFonts w:ascii="Calibri" w:eastAsia="Calibri" w:hAnsi="Calibri" w:cs="Calibri"/>
              </w:rPr>
            </w:pPr>
            <w:r>
              <w:rPr>
                <w:rFonts w:ascii="Calibri" w:eastAsia="Calibri" w:hAnsi="Calibri" w:cs="Calibri"/>
              </w:rPr>
              <w:t>Mean urgency (grade ≥3) episodes /24</w:t>
            </w:r>
          </w:p>
        </w:tc>
      </w:tr>
      <w:tr w:rsidR="00375BE5" w14:paraId="52B64EFF" w14:textId="77777777" w:rsidTr="00375BE5">
        <w:trPr>
          <w:trHeight w:hRule="exact" w:val="436"/>
        </w:trPr>
        <w:tc>
          <w:tcPr>
            <w:tcW w:w="1675" w:type="dxa"/>
            <w:vMerge/>
            <w:tcBorders>
              <w:left w:val="single" w:sz="8" w:space="0" w:color="000000"/>
              <w:right w:val="single" w:sz="8" w:space="0" w:color="000000"/>
            </w:tcBorders>
          </w:tcPr>
          <w:p w14:paraId="27305BA6" w14:textId="77777777" w:rsidR="00375BE5" w:rsidRDefault="00375BE5" w:rsidP="00375BE5"/>
        </w:tc>
        <w:tc>
          <w:tcPr>
            <w:tcW w:w="1224" w:type="dxa"/>
            <w:vMerge/>
            <w:tcBorders>
              <w:left w:val="single" w:sz="8" w:space="0" w:color="000000"/>
              <w:right w:val="single" w:sz="8" w:space="0" w:color="000000"/>
            </w:tcBorders>
          </w:tcPr>
          <w:p w14:paraId="0538ABED" w14:textId="77777777" w:rsidR="00375BE5" w:rsidRDefault="00375BE5" w:rsidP="00375BE5"/>
        </w:tc>
        <w:tc>
          <w:tcPr>
            <w:tcW w:w="2803" w:type="dxa"/>
            <w:vMerge/>
            <w:tcBorders>
              <w:left w:val="single" w:sz="8" w:space="0" w:color="000000"/>
              <w:right w:val="single" w:sz="8" w:space="0" w:color="000000"/>
            </w:tcBorders>
          </w:tcPr>
          <w:p w14:paraId="6A28548C" w14:textId="77777777" w:rsidR="00375BE5" w:rsidRDefault="00375BE5" w:rsidP="00375BE5"/>
        </w:tc>
        <w:tc>
          <w:tcPr>
            <w:tcW w:w="998" w:type="dxa"/>
            <w:vMerge/>
            <w:tcBorders>
              <w:left w:val="single" w:sz="8" w:space="0" w:color="000000"/>
              <w:right w:val="single" w:sz="8" w:space="0" w:color="000000"/>
            </w:tcBorders>
          </w:tcPr>
          <w:p w14:paraId="28407A91" w14:textId="77777777" w:rsidR="00375BE5" w:rsidRDefault="00375BE5" w:rsidP="00375BE5"/>
        </w:tc>
        <w:tc>
          <w:tcPr>
            <w:tcW w:w="3545" w:type="dxa"/>
            <w:tcBorders>
              <w:top w:val="nil"/>
              <w:left w:val="single" w:sz="8" w:space="0" w:color="000000"/>
              <w:bottom w:val="nil"/>
              <w:right w:val="single" w:sz="8" w:space="0" w:color="000000"/>
            </w:tcBorders>
          </w:tcPr>
          <w:p w14:paraId="4CAAE23E" w14:textId="77777777" w:rsidR="00375BE5" w:rsidRDefault="00375BE5" w:rsidP="00375BE5">
            <w:pPr>
              <w:pStyle w:val="TableParagraph"/>
              <w:spacing w:line="259" w:lineRule="exact"/>
              <w:ind w:left="27"/>
              <w:rPr>
                <w:rFonts w:ascii="Calibri" w:eastAsia="Calibri" w:hAnsi="Calibri" w:cs="Calibri"/>
              </w:rPr>
            </w:pPr>
            <w:r>
              <w:rPr>
                <w:rFonts w:ascii="Calibri"/>
              </w:rPr>
              <w:t>h: 4.2</w:t>
            </w:r>
          </w:p>
        </w:tc>
      </w:tr>
      <w:tr w:rsidR="00375BE5" w14:paraId="109D3191" w14:textId="77777777" w:rsidTr="00375BE5">
        <w:trPr>
          <w:trHeight w:hRule="exact" w:val="436"/>
        </w:trPr>
        <w:tc>
          <w:tcPr>
            <w:tcW w:w="1675" w:type="dxa"/>
            <w:vMerge/>
            <w:tcBorders>
              <w:left w:val="single" w:sz="8" w:space="0" w:color="000000"/>
              <w:right w:val="single" w:sz="8" w:space="0" w:color="000000"/>
            </w:tcBorders>
          </w:tcPr>
          <w:p w14:paraId="37016ABF" w14:textId="77777777" w:rsidR="00375BE5" w:rsidRDefault="00375BE5" w:rsidP="00375BE5"/>
        </w:tc>
        <w:tc>
          <w:tcPr>
            <w:tcW w:w="1224" w:type="dxa"/>
            <w:vMerge/>
            <w:tcBorders>
              <w:left w:val="single" w:sz="8" w:space="0" w:color="000000"/>
              <w:right w:val="single" w:sz="8" w:space="0" w:color="000000"/>
            </w:tcBorders>
          </w:tcPr>
          <w:p w14:paraId="4C69009F" w14:textId="77777777" w:rsidR="00375BE5" w:rsidRDefault="00375BE5" w:rsidP="00375BE5"/>
        </w:tc>
        <w:tc>
          <w:tcPr>
            <w:tcW w:w="2803" w:type="dxa"/>
            <w:vMerge/>
            <w:tcBorders>
              <w:left w:val="single" w:sz="8" w:space="0" w:color="000000"/>
              <w:right w:val="single" w:sz="8" w:space="0" w:color="000000"/>
            </w:tcBorders>
          </w:tcPr>
          <w:p w14:paraId="7349A86E" w14:textId="77777777" w:rsidR="00375BE5" w:rsidRDefault="00375BE5" w:rsidP="00375BE5"/>
        </w:tc>
        <w:tc>
          <w:tcPr>
            <w:tcW w:w="998" w:type="dxa"/>
            <w:vMerge/>
            <w:tcBorders>
              <w:left w:val="single" w:sz="8" w:space="0" w:color="000000"/>
              <w:right w:val="single" w:sz="8" w:space="0" w:color="000000"/>
            </w:tcBorders>
          </w:tcPr>
          <w:p w14:paraId="6BCF678A" w14:textId="77777777" w:rsidR="00375BE5" w:rsidRDefault="00375BE5" w:rsidP="00375BE5"/>
        </w:tc>
        <w:tc>
          <w:tcPr>
            <w:tcW w:w="3545" w:type="dxa"/>
            <w:tcBorders>
              <w:top w:val="nil"/>
              <w:left w:val="single" w:sz="8" w:space="0" w:color="000000"/>
              <w:bottom w:val="nil"/>
              <w:right w:val="single" w:sz="8" w:space="0" w:color="000000"/>
            </w:tcBorders>
          </w:tcPr>
          <w:p w14:paraId="0EC40269" w14:textId="77777777" w:rsidR="00375BE5" w:rsidRDefault="00375BE5" w:rsidP="00375BE5">
            <w:pPr>
              <w:pStyle w:val="TableParagraph"/>
              <w:spacing w:before="136"/>
              <w:ind w:left="27"/>
              <w:rPr>
                <w:rFonts w:ascii="Calibri" w:eastAsia="Calibri" w:hAnsi="Calibri" w:cs="Calibri"/>
              </w:rPr>
            </w:pPr>
            <w:r>
              <w:rPr>
                <w:rFonts w:ascii="Calibri"/>
              </w:rPr>
              <w:t>Mean urgency incontinence episodes</w:t>
            </w:r>
          </w:p>
        </w:tc>
      </w:tr>
      <w:tr w:rsidR="00375BE5" w14:paraId="4A7C2959" w14:textId="77777777" w:rsidTr="00375BE5">
        <w:trPr>
          <w:trHeight w:hRule="exact" w:val="561"/>
        </w:trPr>
        <w:tc>
          <w:tcPr>
            <w:tcW w:w="1675" w:type="dxa"/>
            <w:vMerge/>
            <w:tcBorders>
              <w:left w:val="single" w:sz="8" w:space="0" w:color="000000"/>
              <w:bottom w:val="single" w:sz="8" w:space="0" w:color="000000"/>
              <w:right w:val="single" w:sz="8" w:space="0" w:color="000000"/>
            </w:tcBorders>
          </w:tcPr>
          <w:p w14:paraId="79833CB9" w14:textId="77777777" w:rsidR="00375BE5" w:rsidRDefault="00375BE5" w:rsidP="00375BE5"/>
        </w:tc>
        <w:tc>
          <w:tcPr>
            <w:tcW w:w="1224" w:type="dxa"/>
            <w:vMerge/>
            <w:tcBorders>
              <w:left w:val="single" w:sz="8" w:space="0" w:color="000000"/>
              <w:bottom w:val="single" w:sz="8" w:space="0" w:color="000000"/>
              <w:right w:val="single" w:sz="8" w:space="0" w:color="000000"/>
            </w:tcBorders>
          </w:tcPr>
          <w:p w14:paraId="3ABD7620" w14:textId="77777777" w:rsidR="00375BE5" w:rsidRDefault="00375BE5" w:rsidP="00375BE5"/>
        </w:tc>
        <w:tc>
          <w:tcPr>
            <w:tcW w:w="2803" w:type="dxa"/>
            <w:vMerge/>
            <w:tcBorders>
              <w:left w:val="single" w:sz="8" w:space="0" w:color="000000"/>
              <w:bottom w:val="single" w:sz="8" w:space="0" w:color="000000"/>
              <w:right w:val="single" w:sz="8" w:space="0" w:color="000000"/>
            </w:tcBorders>
          </w:tcPr>
          <w:p w14:paraId="11697947" w14:textId="77777777" w:rsidR="00375BE5" w:rsidRDefault="00375BE5" w:rsidP="00375BE5"/>
        </w:tc>
        <w:tc>
          <w:tcPr>
            <w:tcW w:w="998" w:type="dxa"/>
            <w:vMerge/>
            <w:tcBorders>
              <w:left w:val="single" w:sz="8" w:space="0" w:color="000000"/>
              <w:bottom w:val="single" w:sz="8" w:space="0" w:color="000000"/>
              <w:right w:val="single" w:sz="8" w:space="0" w:color="000000"/>
            </w:tcBorders>
          </w:tcPr>
          <w:p w14:paraId="165E4F7E" w14:textId="77777777" w:rsidR="00375BE5" w:rsidRDefault="00375BE5" w:rsidP="00375BE5"/>
        </w:tc>
        <w:tc>
          <w:tcPr>
            <w:tcW w:w="3545" w:type="dxa"/>
            <w:tcBorders>
              <w:top w:val="nil"/>
              <w:left w:val="single" w:sz="8" w:space="0" w:color="000000"/>
              <w:bottom w:val="single" w:sz="8" w:space="0" w:color="000000"/>
              <w:right w:val="single" w:sz="8" w:space="0" w:color="000000"/>
            </w:tcBorders>
          </w:tcPr>
          <w:p w14:paraId="3B1C5F2E" w14:textId="77777777" w:rsidR="00375BE5" w:rsidRDefault="00375BE5" w:rsidP="00375BE5">
            <w:pPr>
              <w:pStyle w:val="TableParagraph"/>
              <w:spacing w:line="259" w:lineRule="exact"/>
              <w:ind w:left="27"/>
              <w:rPr>
                <w:rFonts w:ascii="Calibri" w:eastAsia="Calibri" w:hAnsi="Calibri" w:cs="Calibri"/>
              </w:rPr>
            </w:pPr>
            <w:r>
              <w:rPr>
                <w:rFonts w:ascii="Calibri"/>
              </w:rPr>
              <w:t>/24 h: 1.75</w:t>
            </w:r>
          </w:p>
        </w:tc>
      </w:tr>
    </w:tbl>
    <w:p w14:paraId="184B19AB" w14:textId="77777777" w:rsidR="00375BE5" w:rsidRDefault="00375BE5" w:rsidP="00375BE5">
      <w:pPr>
        <w:spacing w:line="259" w:lineRule="exact"/>
        <w:rPr>
          <w:rFonts w:ascii="Calibri" w:eastAsia="Calibri" w:hAnsi="Calibri" w:cs="Calibri"/>
        </w:rPr>
        <w:sectPr w:rsidR="00375BE5">
          <w:pgSz w:w="15840" w:h="12240" w:orient="landscape"/>
          <w:pgMar w:top="1000" w:right="2260" w:bottom="280" w:left="900" w:header="720" w:footer="720" w:gutter="0"/>
          <w:cols w:space="720"/>
        </w:sectPr>
      </w:pPr>
    </w:p>
    <w:p w14:paraId="142482E6" w14:textId="77777777" w:rsidR="00375BE5" w:rsidRDefault="00375BE5" w:rsidP="00375BE5">
      <w:pPr>
        <w:spacing w:before="10"/>
        <w:rPr>
          <w:rFonts w:ascii="Times New Roman" w:eastAsia="Times New Roman" w:hAnsi="Times New Roman" w:cs="Times New Roman"/>
          <w:sz w:val="6"/>
          <w:szCs w:val="6"/>
        </w:rPr>
      </w:pPr>
    </w:p>
    <w:tbl>
      <w:tblPr>
        <w:tblW w:w="0" w:type="auto"/>
        <w:tblInd w:w="106" w:type="dxa"/>
        <w:tblLayout w:type="fixed"/>
        <w:tblCellMar>
          <w:left w:w="0" w:type="dxa"/>
          <w:right w:w="0" w:type="dxa"/>
        </w:tblCellMar>
        <w:tblLook w:val="01E0" w:firstRow="1" w:lastRow="1" w:firstColumn="1" w:lastColumn="1" w:noHBand="0" w:noVBand="0"/>
      </w:tblPr>
      <w:tblGrid>
        <w:gridCol w:w="1675"/>
        <w:gridCol w:w="6043"/>
        <w:gridCol w:w="4318"/>
        <w:gridCol w:w="1757"/>
      </w:tblGrid>
      <w:tr w:rsidR="00375BE5" w14:paraId="4CB4ED2F" w14:textId="77777777" w:rsidTr="00375BE5">
        <w:trPr>
          <w:trHeight w:hRule="exact" w:val="2323"/>
        </w:trPr>
        <w:tc>
          <w:tcPr>
            <w:tcW w:w="1675" w:type="dxa"/>
            <w:tcBorders>
              <w:top w:val="single" w:sz="8" w:space="0" w:color="000000"/>
              <w:left w:val="single" w:sz="8" w:space="0" w:color="000000"/>
              <w:bottom w:val="single" w:sz="8" w:space="0" w:color="000000"/>
              <w:right w:val="single" w:sz="8" w:space="0" w:color="000000"/>
            </w:tcBorders>
            <w:shd w:val="clear" w:color="auto" w:fill="E2EFDA"/>
          </w:tcPr>
          <w:p w14:paraId="57BE79DC" w14:textId="77777777" w:rsidR="00375BE5" w:rsidRDefault="00375BE5" w:rsidP="00375BE5">
            <w:pPr>
              <w:pStyle w:val="TableParagraph"/>
              <w:spacing w:before="10"/>
              <w:rPr>
                <w:rFonts w:ascii="Times New Roman" w:eastAsia="Times New Roman" w:hAnsi="Times New Roman" w:cs="Times New Roman"/>
                <w:sz w:val="24"/>
                <w:szCs w:val="24"/>
              </w:rPr>
            </w:pPr>
          </w:p>
          <w:p w14:paraId="4155D1A0" w14:textId="77777777" w:rsidR="00375BE5" w:rsidRDefault="00375BE5" w:rsidP="00375BE5">
            <w:pPr>
              <w:pStyle w:val="TableParagraph"/>
              <w:spacing w:line="259" w:lineRule="auto"/>
              <w:ind w:left="27" w:right="101"/>
              <w:rPr>
                <w:rFonts w:ascii="Calibri" w:eastAsia="Calibri" w:hAnsi="Calibri" w:cs="Calibri"/>
              </w:rPr>
            </w:pPr>
            <w:r>
              <w:rPr>
                <w:rFonts w:ascii="Calibri"/>
                <w:b/>
              </w:rPr>
              <w:t>Author, Year Total Population (Included population) Country</w:t>
            </w:r>
          </w:p>
          <w:p w14:paraId="1457C5C3" w14:textId="77777777" w:rsidR="00375BE5" w:rsidRDefault="00375BE5" w:rsidP="00375BE5">
            <w:pPr>
              <w:pStyle w:val="TableParagraph"/>
              <w:spacing w:line="259" w:lineRule="auto"/>
              <w:ind w:left="27" w:right="225"/>
              <w:rPr>
                <w:rFonts w:ascii="Calibri" w:eastAsia="Calibri" w:hAnsi="Calibri" w:cs="Calibri"/>
              </w:rPr>
            </w:pPr>
            <w:r>
              <w:rPr>
                <w:rFonts w:ascii="Calibri"/>
                <w:b/>
              </w:rPr>
              <w:t>Trial name (Quality rating)</w:t>
            </w:r>
          </w:p>
        </w:tc>
        <w:tc>
          <w:tcPr>
            <w:tcW w:w="6043" w:type="dxa"/>
            <w:tcBorders>
              <w:top w:val="single" w:sz="8" w:space="0" w:color="000000"/>
              <w:left w:val="single" w:sz="8" w:space="0" w:color="000000"/>
              <w:bottom w:val="single" w:sz="8" w:space="0" w:color="000000"/>
              <w:right w:val="single" w:sz="8" w:space="0" w:color="000000"/>
            </w:tcBorders>
            <w:shd w:val="clear" w:color="auto" w:fill="E2EFDA"/>
          </w:tcPr>
          <w:p w14:paraId="064A8D21" w14:textId="77777777" w:rsidR="00375BE5" w:rsidRDefault="00375BE5" w:rsidP="00375BE5">
            <w:pPr>
              <w:pStyle w:val="TableParagraph"/>
              <w:rPr>
                <w:rFonts w:ascii="Times New Roman" w:eastAsia="Times New Roman" w:hAnsi="Times New Roman" w:cs="Times New Roman"/>
              </w:rPr>
            </w:pPr>
          </w:p>
          <w:p w14:paraId="7514E2CF" w14:textId="77777777" w:rsidR="00375BE5" w:rsidRDefault="00375BE5" w:rsidP="00375BE5">
            <w:pPr>
              <w:pStyle w:val="TableParagraph"/>
              <w:rPr>
                <w:rFonts w:ascii="Times New Roman" w:eastAsia="Times New Roman" w:hAnsi="Times New Roman" w:cs="Times New Roman"/>
              </w:rPr>
            </w:pPr>
          </w:p>
          <w:p w14:paraId="3D4E0567" w14:textId="77777777" w:rsidR="00375BE5" w:rsidRDefault="00375BE5" w:rsidP="00375BE5">
            <w:pPr>
              <w:pStyle w:val="TableParagraph"/>
              <w:rPr>
                <w:rFonts w:ascii="Times New Roman" w:eastAsia="Times New Roman" w:hAnsi="Times New Roman" w:cs="Times New Roman"/>
              </w:rPr>
            </w:pPr>
          </w:p>
          <w:p w14:paraId="753210F7" w14:textId="77777777" w:rsidR="00375BE5" w:rsidRDefault="00375BE5" w:rsidP="00375BE5">
            <w:pPr>
              <w:pStyle w:val="TableParagraph"/>
              <w:rPr>
                <w:rFonts w:ascii="Times New Roman" w:eastAsia="Times New Roman" w:hAnsi="Times New Roman" w:cs="Times New Roman"/>
              </w:rPr>
            </w:pPr>
          </w:p>
          <w:p w14:paraId="1CC1B7B0" w14:textId="77777777" w:rsidR="00375BE5" w:rsidRDefault="00375BE5" w:rsidP="00375BE5">
            <w:pPr>
              <w:pStyle w:val="TableParagraph"/>
              <w:rPr>
                <w:rFonts w:ascii="Times New Roman" w:eastAsia="Times New Roman" w:hAnsi="Times New Roman" w:cs="Times New Roman"/>
              </w:rPr>
            </w:pPr>
          </w:p>
          <w:p w14:paraId="4EB09A67" w14:textId="77777777" w:rsidR="00375BE5" w:rsidRDefault="00375BE5" w:rsidP="00375BE5">
            <w:pPr>
              <w:pStyle w:val="TableParagraph"/>
              <w:rPr>
                <w:rFonts w:ascii="Times New Roman" w:eastAsia="Times New Roman" w:hAnsi="Times New Roman" w:cs="Times New Roman"/>
              </w:rPr>
            </w:pPr>
          </w:p>
          <w:p w14:paraId="6820357C" w14:textId="77777777" w:rsidR="00375BE5" w:rsidRDefault="00375BE5" w:rsidP="00375BE5">
            <w:pPr>
              <w:pStyle w:val="TableParagraph"/>
              <w:spacing w:before="2"/>
              <w:rPr>
                <w:rFonts w:ascii="Times New Roman" w:eastAsia="Times New Roman" w:hAnsi="Times New Roman" w:cs="Times New Roman"/>
                <w:sz w:val="19"/>
                <w:szCs w:val="19"/>
              </w:rPr>
            </w:pPr>
          </w:p>
          <w:p w14:paraId="36B0CE9B" w14:textId="77777777" w:rsidR="00375BE5" w:rsidRDefault="00375BE5" w:rsidP="00375BE5">
            <w:pPr>
              <w:pStyle w:val="TableParagraph"/>
              <w:ind w:left="27"/>
              <w:rPr>
                <w:rFonts w:ascii="Calibri" w:eastAsia="Calibri" w:hAnsi="Calibri" w:cs="Calibri"/>
              </w:rPr>
            </w:pPr>
            <w:r>
              <w:rPr>
                <w:rFonts w:ascii="Calibri"/>
                <w:b/>
              </w:rPr>
              <w:t>Efficacy/effectiveness outcomes</w:t>
            </w:r>
          </w:p>
          <w:p w14:paraId="37F2F41D" w14:textId="77777777" w:rsidR="00375BE5" w:rsidRDefault="00375BE5" w:rsidP="00375BE5">
            <w:pPr>
              <w:pStyle w:val="TableParagraph"/>
              <w:spacing w:before="22"/>
              <w:ind w:left="27"/>
              <w:rPr>
                <w:rFonts w:ascii="Calibri" w:eastAsia="Calibri" w:hAnsi="Calibri" w:cs="Calibri"/>
              </w:rPr>
            </w:pPr>
            <w:r>
              <w:rPr>
                <w:rFonts w:ascii="Calibri"/>
                <w:b/>
                <w:i/>
              </w:rPr>
              <w:t>(from PICOS; see checklist)</w:t>
            </w:r>
          </w:p>
        </w:tc>
        <w:tc>
          <w:tcPr>
            <w:tcW w:w="4318" w:type="dxa"/>
            <w:tcBorders>
              <w:top w:val="single" w:sz="8" w:space="0" w:color="000000"/>
              <w:left w:val="single" w:sz="8" w:space="0" w:color="000000"/>
              <w:bottom w:val="single" w:sz="8" w:space="0" w:color="000000"/>
              <w:right w:val="single" w:sz="8" w:space="0" w:color="000000"/>
            </w:tcBorders>
            <w:shd w:val="clear" w:color="auto" w:fill="E2EFDA"/>
          </w:tcPr>
          <w:p w14:paraId="7E8BD446" w14:textId="77777777" w:rsidR="00375BE5" w:rsidRDefault="00375BE5" w:rsidP="00375BE5">
            <w:pPr>
              <w:pStyle w:val="TableParagraph"/>
              <w:rPr>
                <w:rFonts w:ascii="Times New Roman" w:eastAsia="Times New Roman" w:hAnsi="Times New Roman" w:cs="Times New Roman"/>
              </w:rPr>
            </w:pPr>
          </w:p>
          <w:p w14:paraId="555B762B" w14:textId="77777777" w:rsidR="00375BE5" w:rsidRDefault="00375BE5" w:rsidP="00375BE5">
            <w:pPr>
              <w:pStyle w:val="TableParagraph"/>
              <w:rPr>
                <w:rFonts w:ascii="Times New Roman" w:eastAsia="Times New Roman" w:hAnsi="Times New Roman" w:cs="Times New Roman"/>
              </w:rPr>
            </w:pPr>
          </w:p>
          <w:p w14:paraId="30D12976" w14:textId="77777777" w:rsidR="00375BE5" w:rsidRDefault="00375BE5" w:rsidP="00375BE5">
            <w:pPr>
              <w:pStyle w:val="TableParagraph"/>
              <w:rPr>
                <w:rFonts w:ascii="Times New Roman" w:eastAsia="Times New Roman" w:hAnsi="Times New Roman" w:cs="Times New Roman"/>
              </w:rPr>
            </w:pPr>
          </w:p>
          <w:p w14:paraId="6330658A" w14:textId="77777777" w:rsidR="00375BE5" w:rsidRDefault="00375BE5" w:rsidP="00375BE5">
            <w:pPr>
              <w:pStyle w:val="TableParagraph"/>
              <w:rPr>
                <w:rFonts w:ascii="Times New Roman" w:eastAsia="Times New Roman" w:hAnsi="Times New Roman" w:cs="Times New Roman"/>
              </w:rPr>
            </w:pPr>
          </w:p>
          <w:p w14:paraId="52B43885" w14:textId="77777777" w:rsidR="00375BE5" w:rsidRDefault="00375BE5" w:rsidP="00375BE5">
            <w:pPr>
              <w:pStyle w:val="TableParagraph"/>
              <w:rPr>
                <w:rFonts w:ascii="Times New Roman" w:eastAsia="Times New Roman" w:hAnsi="Times New Roman" w:cs="Times New Roman"/>
              </w:rPr>
            </w:pPr>
          </w:p>
          <w:p w14:paraId="66E93AE7" w14:textId="77777777" w:rsidR="00375BE5" w:rsidRDefault="00375BE5" w:rsidP="00375BE5">
            <w:pPr>
              <w:pStyle w:val="TableParagraph"/>
              <w:rPr>
                <w:rFonts w:ascii="Times New Roman" w:eastAsia="Times New Roman" w:hAnsi="Times New Roman" w:cs="Times New Roman"/>
              </w:rPr>
            </w:pPr>
          </w:p>
          <w:p w14:paraId="1C85A209" w14:textId="77777777" w:rsidR="00375BE5" w:rsidRDefault="00375BE5" w:rsidP="00375BE5">
            <w:pPr>
              <w:pStyle w:val="TableParagraph"/>
              <w:spacing w:before="2"/>
              <w:rPr>
                <w:rFonts w:ascii="Times New Roman" w:eastAsia="Times New Roman" w:hAnsi="Times New Roman" w:cs="Times New Roman"/>
                <w:sz w:val="19"/>
                <w:szCs w:val="19"/>
              </w:rPr>
            </w:pPr>
          </w:p>
          <w:p w14:paraId="4DA5FF3F" w14:textId="77777777" w:rsidR="00375BE5" w:rsidRDefault="00375BE5" w:rsidP="00375BE5">
            <w:pPr>
              <w:pStyle w:val="TableParagraph"/>
              <w:ind w:left="27"/>
              <w:rPr>
                <w:rFonts w:ascii="Calibri" w:eastAsia="Calibri" w:hAnsi="Calibri" w:cs="Calibri"/>
              </w:rPr>
            </w:pPr>
            <w:r>
              <w:rPr>
                <w:rFonts w:ascii="Calibri"/>
                <w:b/>
              </w:rPr>
              <w:t>Harms</w:t>
            </w:r>
          </w:p>
          <w:p w14:paraId="743DF4C4" w14:textId="77777777" w:rsidR="00375BE5" w:rsidRDefault="00375BE5" w:rsidP="00375BE5">
            <w:pPr>
              <w:pStyle w:val="TableParagraph"/>
              <w:spacing w:before="22"/>
              <w:ind w:left="27"/>
              <w:rPr>
                <w:rFonts w:ascii="Calibri" w:eastAsia="Calibri" w:hAnsi="Calibri" w:cs="Calibri"/>
              </w:rPr>
            </w:pPr>
            <w:r>
              <w:rPr>
                <w:rFonts w:ascii="Calibri"/>
                <w:b/>
                <w:i/>
              </w:rPr>
              <w:t>(from PICOS; see checklist)</w:t>
            </w:r>
          </w:p>
        </w:tc>
        <w:tc>
          <w:tcPr>
            <w:tcW w:w="1757" w:type="dxa"/>
            <w:tcBorders>
              <w:top w:val="single" w:sz="8" w:space="0" w:color="000000"/>
              <w:left w:val="single" w:sz="8" w:space="0" w:color="000000"/>
              <w:bottom w:val="single" w:sz="8" w:space="0" w:color="000000"/>
              <w:right w:val="single" w:sz="8" w:space="0" w:color="000000"/>
            </w:tcBorders>
            <w:shd w:val="clear" w:color="auto" w:fill="E2EFDA"/>
          </w:tcPr>
          <w:p w14:paraId="07E3FE17" w14:textId="77777777" w:rsidR="00375BE5" w:rsidRDefault="00375BE5" w:rsidP="00375BE5">
            <w:pPr>
              <w:pStyle w:val="TableParagraph"/>
              <w:rPr>
                <w:rFonts w:ascii="Times New Roman" w:eastAsia="Times New Roman" w:hAnsi="Times New Roman" w:cs="Times New Roman"/>
              </w:rPr>
            </w:pPr>
          </w:p>
          <w:p w14:paraId="509767A2" w14:textId="77777777" w:rsidR="00375BE5" w:rsidRDefault="00375BE5" w:rsidP="00375BE5">
            <w:pPr>
              <w:pStyle w:val="TableParagraph"/>
              <w:rPr>
                <w:rFonts w:ascii="Times New Roman" w:eastAsia="Times New Roman" w:hAnsi="Times New Roman" w:cs="Times New Roman"/>
              </w:rPr>
            </w:pPr>
          </w:p>
          <w:p w14:paraId="5B6FA34B" w14:textId="77777777" w:rsidR="00375BE5" w:rsidRDefault="00375BE5" w:rsidP="00375BE5">
            <w:pPr>
              <w:pStyle w:val="TableParagraph"/>
              <w:rPr>
                <w:rFonts w:ascii="Times New Roman" w:eastAsia="Times New Roman" w:hAnsi="Times New Roman" w:cs="Times New Roman"/>
              </w:rPr>
            </w:pPr>
          </w:p>
          <w:p w14:paraId="64D84E3C" w14:textId="77777777" w:rsidR="00375BE5" w:rsidRDefault="00375BE5" w:rsidP="00375BE5">
            <w:pPr>
              <w:pStyle w:val="TableParagraph"/>
              <w:rPr>
                <w:rFonts w:ascii="Times New Roman" w:eastAsia="Times New Roman" w:hAnsi="Times New Roman" w:cs="Times New Roman"/>
              </w:rPr>
            </w:pPr>
          </w:p>
          <w:p w14:paraId="593E3367" w14:textId="77777777" w:rsidR="00375BE5" w:rsidRDefault="00375BE5" w:rsidP="00375BE5">
            <w:pPr>
              <w:pStyle w:val="TableParagraph"/>
              <w:rPr>
                <w:rFonts w:ascii="Times New Roman" w:eastAsia="Times New Roman" w:hAnsi="Times New Roman" w:cs="Times New Roman"/>
              </w:rPr>
            </w:pPr>
          </w:p>
          <w:p w14:paraId="4246EDEE" w14:textId="77777777" w:rsidR="00375BE5" w:rsidRDefault="00375BE5" w:rsidP="00375BE5">
            <w:pPr>
              <w:pStyle w:val="TableParagraph"/>
              <w:rPr>
                <w:rFonts w:ascii="Times New Roman" w:eastAsia="Times New Roman" w:hAnsi="Times New Roman" w:cs="Times New Roman"/>
              </w:rPr>
            </w:pPr>
          </w:p>
          <w:p w14:paraId="36229270" w14:textId="77777777" w:rsidR="00375BE5" w:rsidRDefault="00375BE5" w:rsidP="00375BE5">
            <w:pPr>
              <w:pStyle w:val="TableParagraph"/>
              <w:spacing w:before="2"/>
              <w:rPr>
                <w:rFonts w:ascii="Times New Roman" w:eastAsia="Times New Roman" w:hAnsi="Times New Roman" w:cs="Times New Roman"/>
                <w:sz w:val="19"/>
                <w:szCs w:val="19"/>
              </w:rPr>
            </w:pPr>
          </w:p>
          <w:p w14:paraId="67589765" w14:textId="77777777" w:rsidR="00375BE5" w:rsidRDefault="00375BE5" w:rsidP="00375BE5">
            <w:pPr>
              <w:pStyle w:val="TableParagraph"/>
              <w:spacing w:line="259" w:lineRule="auto"/>
              <w:ind w:left="27" w:right="716"/>
              <w:rPr>
                <w:rFonts w:ascii="Calibri" w:eastAsia="Calibri" w:hAnsi="Calibri" w:cs="Calibri"/>
              </w:rPr>
            </w:pPr>
            <w:r>
              <w:rPr>
                <w:rFonts w:ascii="Calibri"/>
                <w:b/>
              </w:rPr>
              <w:t>Funding/ Comments</w:t>
            </w:r>
          </w:p>
        </w:tc>
      </w:tr>
      <w:tr w:rsidR="00375BE5" w14:paraId="70F0E5DF" w14:textId="77777777" w:rsidTr="00375BE5">
        <w:trPr>
          <w:trHeight w:hRule="exact" w:val="311"/>
        </w:trPr>
        <w:tc>
          <w:tcPr>
            <w:tcW w:w="1675" w:type="dxa"/>
            <w:tcBorders>
              <w:top w:val="single" w:sz="8" w:space="0" w:color="000000"/>
              <w:left w:val="single" w:sz="8" w:space="0" w:color="000000"/>
              <w:bottom w:val="nil"/>
              <w:right w:val="single" w:sz="8" w:space="0" w:color="000000"/>
            </w:tcBorders>
          </w:tcPr>
          <w:p w14:paraId="53FC08B4" w14:textId="77777777" w:rsidR="00375BE5" w:rsidRDefault="00375BE5" w:rsidP="00375BE5">
            <w:pPr>
              <w:pStyle w:val="TableParagraph"/>
              <w:ind w:left="27"/>
              <w:rPr>
                <w:rFonts w:ascii="Calibri" w:eastAsia="Calibri" w:hAnsi="Calibri" w:cs="Calibri"/>
              </w:rPr>
            </w:pPr>
            <w:r>
              <w:rPr>
                <w:rFonts w:ascii="Calibri"/>
              </w:rPr>
              <w:t>Yamaguchi et al.,</w:t>
            </w:r>
          </w:p>
        </w:tc>
        <w:tc>
          <w:tcPr>
            <w:tcW w:w="6043" w:type="dxa"/>
            <w:tcBorders>
              <w:top w:val="single" w:sz="8" w:space="0" w:color="000000"/>
              <w:left w:val="single" w:sz="8" w:space="0" w:color="000000"/>
              <w:bottom w:val="nil"/>
              <w:right w:val="single" w:sz="8" w:space="0" w:color="000000"/>
            </w:tcBorders>
          </w:tcPr>
          <w:p w14:paraId="06E6B90F" w14:textId="77777777" w:rsidR="00375BE5" w:rsidRDefault="00375BE5" w:rsidP="00375BE5">
            <w:pPr>
              <w:pStyle w:val="TableParagraph"/>
              <w:ind w:left="27"/>
              <w:rPr>
                <w:rFonts w:ascii="Calibri" w:eastAsia="Calibri" w:hAnsi="Calibri" w:cs="Calibri"/>
              </w:rPr>
            </w:pPr>
            <w:r>
              <w:rPr>
                <w:rFonts w:ascii="Calibri"/>
              </w:rPr>
              <w:t>Mirabegron 50 mg vs. Tolterodine 4 mg</w:t>
            </w:r>
          </w:p>
        </w:tc>
        <w:tc>
          <w:tcPr>
            <w:tcW w:w="4318" w:type="dxa"/>
            <w:tcBorders>
              <w:top w:val="single" w:sz="8" w:space="0" w:color="000000"/>
              <w:left w:val="single" w:sz="8" w:space="0" w:color="000000"/>
              <w:bottom w:val="nil"/>
              <w:right w:val="single" w:sz="8" w:space="0" w:color="000000"/>
            </w:tcBorders>
          </w:tcPr>
          <w:p w14:paraId="5C563BDB" w14:textId="77777777" w:rsidR="00375BE5" w:rsidRDefault="00375BE5" w:rsidP="00375BE5">
            <w:pPr>
              <w:pStyle w:val="TableParagraph"/>
              <w:ind w:left="27"/>
              <w:rPr>
                <w:rFonts w:ascii="Calibri" w:eastAsia="Calibri" w:hAnsi="Calibri" w:cs="Calibri"/>
              </w:rPr>
            </w:pPr>
            <w:r>
              <w:rPr>
                <w:rFonts w:ascii="Calibri"/>
              </w:rPr>
              <w:t>Mirabegron 50 mg vs. Tolterodine 4 mg</w:t>
            </w:r>
          </w:p>
        </w:tc>
        <w:tc>
          <w:tcPr>
            <w:tcW w:w="1757" w:type="dxa"/>
            <w:tcBorders>
              <w:top w:val="single" w:sz="8" w:space="0" w:color="000000"/>
              <w:left w:val="single" w:sz="8" w:space="0" w:color="000000"/>
              <w:bottom w:val="nil"/>
              <w:right w:val="single" w:sz="8" w:space="0" w:color="000000"/>
            </w:tcBorders>
          </w:tcPr>
          <w:p w14:paraId="73431E5E" w14:textId="77777777" w:rsidR="00375BE5" w:rsidRDefault="00375BE5" w:rsidP="00375BE5">
            <w:pPr>
              <w:pStyle w:val="TableParagraph"/>
              <w:ind w:left="27"/>
              <w:rPr>
                <w:rFonts w:ascii="Calibri" w:eastAsia="Calibri" w:hAnsi="Calibri" w:cs="Calibri"/>
              </w:rPr>
            </w:pPr>
            <w:r>
              <w:rPr>
                <w:rFonts w:ascii="Calibri"/>
              </w:rPr>
              <w:t>Astellas</w:t>
            </w:r>
          </w:p>
        </w:tc>
      </w:tr>
      <w:tr w:rsidR="00375BE5" w14:paraId="770A6BF6" w14:textId="77777777" w:rsidTr="00375BE5">
        <w:trPr>
          <w:trHeight w:hRule="exact" w:val="290"/>
        </w:trPr>
        <w:tc>
          <w:tcPr>
            <w:tcW w:w="1675" w:type="dxa"/>
            <w:tcBorders>
              <w:top w:val="nil"/>
              <w:left w:val="single" w:sz="8" w:space="0" w:color="000000"/>
              <w:bottom w:val="nil"/>
              <w:right w:val="single" w:sz="8" w:space="0" w:color="000000"/>
            </w:tcBorders>
          </w:tcPr>
          <w:p w14:paraId="64AF813D" w14:textId="77777777" w:rsidR="00375BE5" w:rsidRDefault="00375BE5" w:rsidP="00375BE5">
            <w:pPr>
              <w:pStyle w:val="TableParagraph"/>
              <w:spacing w:line="260" w:lineRule="exact"/>
              <w:ind w:left="27"/>
              <w:rPr>
                <w:rFonts w:ascii="Calibri" w:eastAsia="Calibri" w:hAnsi="Calibri" w:cs="Calibri"/>
              </w:rPr>
            </w:pPr>
            <w:r>
              <w:rPr>
                <w:rFonts w:ascii="Calibri"/>
              </w:rPr>
              <w:t xml:space="preserve">2014 </w:t>
            </w:r>
            <w:r>
              <w:rPr>
                <w:rFonts w:ascii="Calibri"/>
              </w:rPr>
              <w:fldChar w:fldCharType="begin">
                <w:fldData xml:space="preserve">PEVuZE5vdGU+PENpdGU+PEF1dGhvcj5ZYW1hZ3VjaGk8L0F1dGhvcj48WWVhcj4yMDE0PC9ZZWFy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</w:fldData>
              </w:fldChar>
            </w:r>
            <w:r>
              <w:rPr>
                <w:rFonts w:ascii="Calibri"/>
              </w:rPr>
              <w:instrText xml:space="preserve"> ADDIN EN.CITE </w:instrText>
            </w:r>
            <w:r>
              <w:rPr>
                <w:rFonts w:ascii="Calibri"/>
              </w:rPr>
              <w:fldChar w:fldCharType="begin">
                <w:fldData xml:space="preserve">PEVuZE5vdGU+PENpdGU+PEF1dGhvcj5ZYW1hZ3VjaGk8L0F1dGhvcj48WWVhcj4yMDE0PC9ZZWFy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</w:fldData>
              </w:fldChar>
            </w:r>
            <w:r>
              <w:rPr>
                <w:rFonts w:ascii="Calibri"/>
              </w:rPr>
              <w:instrText xml:space="preserve"> ADDIN EN.CITE.DATA </w:instrText>
            </w:r>
            <w:r>
              <w:rPr>
                <w:rFonts w:ascii="Calibri"/>
              </w:rPr>
            </w:r>
            <w:r>
              <w:rPr>
                <w:rFonts w:ascii="Calibri"/>
              </w:rPr>
              <w:fldChar w:fldCharType="end"/>
            </w:r>
            <w:r>
              <w:rPr>
                <w:rFonts w:ascii="Calibri"/>
              </w:rPr>
            </w:r>
            <w:r>
              <w:rPr>
                <w:rFonts w:ascii="Calibri"/>
              </w:rPr>
              <w:fldChar w:fldCharType="separate"/>
            </w:r>
            <w:r>
              <w:rPr>
                <w:rFonts w:ascii="Calibri"/>
                <w:noProof/>
              </w:rPr>
              <w:t>[20]</w:t>
            </w:r>
            <w:r>
              <w:rPr>
                <w:rFonts w:ascii="Calibri"/>
              </w:rPr>
              <w:fldChar w:fldCharType="end"/>
            </w:r>
          </w:p>
        </w:tc>
        <w:tc>
          <w:tcPr>
            <w:tcW w:w="6043" w:type="dxa"/>
            <w:tcBorders>
              <w:top w:val="nil"/>
              <w:left w:val="single" w:sz="8" w:space="0" w:color="000000"/>
              <w:bottom w:val="nil"/>
              <w:right w:val="single" w:sz="8" w:space="0" w:color="000000"/>
            </w:tcBorders>
          </w:tcPr>
          <w:p w14:paraId="3BFDEA49" w14:textId="77777777" w:rsidR="00375BE5" w:rsidRDefault="00375BE5" w:rsidP="00375BE5"/>
        </w:tc>
        <w:tc>
          <w:tcPr>
            <w:tcW w:w="4318" w:type="dxa"/>
            <w:tcBorders>
              <w:top w:val="nil"/>
              <w:left w:val="single" w:sz="8" w:space="0" w:color="000000"/>
              <w:bottom w:val="nil"/>
              <w:right w:val="single" w:sz="8" w:space="0" w:color="000000"/>
            </w:tcBorders>
          </w:tcPr>
          <w:p w14:paraId="1711C64B" w14:textId="77777777" w:rsidR="00375BE5" w:rsidRDefault="00375BE5" w:rsidP="00375BE5"/>
        </w:tc>
        <w:tc>
          <w:tcPr>
            <w:tcW w:w="1757" w:type="dxa"/>
            <w:vMerge w:val="restart"/>
            <w:tcBorders>
              <w:top w:val="nil"/>
              <w:left w:val="single" w:sz="8" w:space="0" w:color="000000"/>
              <w:right w:val="single" w:sz="8" w:space="0" w:color="000000"/>
            </w:tcBorders>
          </w:tcPr>
          <w:p w14:paraId="1FF0E192" w14:textId="77777777" w:rsidR="00375BE5" w:rsidRDefault="00375BE5" w:rsidP="00375BE5">
            <w:pPr>
              <w:pStyle w:val="TableParagraph"/>
              <w:spacing w:line="259" w:lineRule="exact"/>
              <w:ind w:left="27"/>
              <w:rPr>
                <w:rFonts w:ascii="Calibri" w:eastAsia="Calibri" w:hAnsi="Calibri" w:cs="Calibri"/>
              </w:rPr>
            </w:pPr>
            <w:r>
              <w:rPr>
                <w:rFonts w:ascii="Calibri"/>
              </w:rPr>
              <w:t>Pharmaceuticals</w:t>
            </w:r>
          </w:p>
        </w:tc>
      </w:tr>
      <w:tr w:rsidR="00375BE5" w14:paraId="69CCEE62" w14:textId="77777777" w:rsidTr="00375BE5">
        <w:trPr>
          <w:trHeight w:hRule="exact" w:val="290"/>
        </w:trPr>
        <w:tc>
          <w:tcPr>
            <w:tcW w:w="1675" w:type="dxa"/>
            <w:tcBorders>
              <w:top w:val="nil"/>
              <w:left w:val="single" w:sz="8" w:space="0" w:color="000000"/>
              <w:bottom w:val="nil"/>
              <w:right w:val="single" w:sz="8" w:space="0" w:color="000000"/>
            </w:tcBorders>
          </w:tcPr>
          <w:p w14:paraId="65DCB8F9" w14:textId="77777777" w:rsidR="00375BE5" w:rsidRDefault="00375BE5" w:rsidP="00375BE5">
            <w:pPr>
              <w:pStyle w:val="TableParagraph"/>
              <w:spacing w:line="260" w:lineRule="exact"/>
              <w:ind w:left="27"/>
              <w:rPr>
                <w:rFonts w:ascii="Calibri" w:eastAsia="Calibri" w:hAnsi="Calibri" w:cs="Calibri"/>
              </w:rPr>
            </w:pPr>
          </w:p>
        </w:tc>
        <w:tc>
          <w:tcPr>
            <w:tcW w:w="6043" w:type="dxa"/>
            <w:tcBorders>
              <w:top w:val="nil"/>
              <w:left w:val="single" w:sz="8" w:space="0" w:color="000000"/>
              <w:bottom w:val="nil"/>
              <w:right w:val="single" w:sz="8" w:space="0" w:color="000000"/>
            </w:tcBorders>
          </w:tcPr>
          <w:p w14:paraId="5FB104FE" w14:textId="77777777" w:rsidR="00375BE5" w:rsidRDefault="00375BE5" w:rsidP="00375BE5">
            <w:pPr>
              <w:pStyle w:val="TableParagraph"/>
              <w:spacing w:line="260" w:lineRule="exact"/>
              <w:ind w:left="27"/>
              <w:rPr>
                <w:rFonts w:ascii="Calibri" w:eastAsia="Calibri" w:hAnsi="Calibri" w:cs="Calibri"/>
              </w:rPr>
            </w:pPr>
            <w:r>
              <w:rPr>
                <w:rFonts w:ascii="Calibri"/>
              </w:rPr>
              <w:t>Mean change from baseline number of incontinence episodes /24</w:t>
            </w:r>
          </w:p>
        </w:tc>
        <w:tc>
          <w:tcPr>
            <w:tcW w:w="4318" w:type="dxa"/>
            <w:tcBorders>
              <w:top w:val="nil"/>
              <w:left w:val="single" w:sz="8" w:space="0" w:color="000000"/>
              <w:bottom w:val="nil"/>
              <w:right w:val="single" w:sz="8" w:space="0" w:color="000000"/>
            </w:tcBorders>
          </w:tcPr>
          <w:p w14:paraId="25196AA1" w14:textId="77777777" w:rsidR="00375BE5" w:rsidRDefault="00375BE5" w:rsidP="00375BE5">
            <w:pPr>
              <w:pStyle w:val="TableParagraph"/>
              <w:spacing w:line="259" w:lineRule="exact"/>
              <w:ind w:left="27"/>
              <w:rPr>
                <w:rFonts w:ascii="Calibri" w:eastAsia="Calibri" w:hAnsi="Calibri" w:cs="Calibri"/>
              </w:rPr>
            </w:pPr>
            <w:r>
              <w:rPr>
                <w:rFonts w:ascii="Calibri"/>
              </w:rPr>
              <w:t>Withdrawal due to adverse events: 15/380</w:t>
            </w:r>
          </w:p>
        </w:tc>
        <w:tc>
          <w:tcPr>
            <w:tcW w:w="1757" w:type="dxa"/>
            <w:vMerge/>
            <w:tcBorders>
              <w:left w:val="single" w:sz="8" w:space="0" w:color="000000"/>
              <w:right w:val="single" w:sz="8" w:space="0" w:color="000000"/>
            </w:tcBorders>
          </w:tcPr>
          <w:p w14:paraId="5B1C5A9C" w14:textId="77777777" w:rsidR="00375BE5" w:rsidRDefault="00375BE5" w:rsidP="00375BE5"/>
        </w:tc>
      </w:tr>
      <w:tr w:rsidR="00375BE5" w14:paraId="40595A98" w14:textId="77777777" w:rsidTr="00375BE5">
        <w:trPr>
          <w:trHeight w:hRule="exact" w:val="290"/>
        </w:trPr>
        <w:tc>
          <w:tcPr>
            <w:tcW w:w="1675" w:type="dxa"/>
            <w:tcBorders>
              <w:top w:val="nil"/>
              <w:left w:val="single" w:sz="8" w:space="0" w:color="000000"/>
              <w:bottom w:val="nil"/>
              <w:right w:val="single" w:sz="8" w:space="0" w:color="000000"/>
            </w:tcBorders>
          </w:tcPr>
          <w:p w14:paraId="75E20C07" w14:textId="77777777" w:rsidR="00375BE5" w:rsidRDefault="00375BE5" w:rsidP="00375BE5"/>
        </w:tc>
        <w:tc>
          <w:tcPr>
            <w:tcW w:w="6043" w:type="dxa"/>
            <w:tcBorders>
              <w:top w:val="nil"/>
              <w:left w:val="single" w:sz="8" w:space="0" w:color="000000"/>
              <w:bottom w:val="nil"/>
              <w:right w:val="single" w:sz="8" w:space="0" w:color="000000"/>
            </w:tcBorders>
          </w:tcPr>
          <w:p w14:paraId="7BF44DFE"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h (SD): ‐1.12 (1.48) vs. ‐0.97 (1.61)</w:t>
            </w:r>
          </w:p>
        </w:tc>
        <w:tc>
          <w:tcPr>
            <w:tcW w:w="4318" w:type="dxa"/>
            <w:tcBorders>
              <w:top w:val="nil"/>
              <w:left w:val="single" w:sz="8" w:space="0" w:color="000000"/>
              <w:bottom w:val="nil"/>
              <w:right w:val="single" w:sz="8" w:space="0" w:color="000000"/>
            </w:tcBorders>
          </w:tcPr>
          <w:p w14:paraId="66610760" w14:textId="77777777" w:rsidR="00375BE5" w:rsidRDefault="00375BE5" w:rsidP="00375BE5">
            <w:pPr>
              <w:pStyle w:val="TableParagraph"/>
              <w:spacing w:line="259" w:lineRule="exact"/>
              <w:ind w:left="27"/>
              <w:rPr>
                <w:rFonts w:ascii="Calibri" w:eastAsia="Calibri" w:hAnsi="Calibri" w:cs="Calibri"/>
              </w:rPr>
            </w:pPr>
            <w:r>
              <w:rPr>
                <w:rFonts w:ascii="Calibri"/>
              </w:rPr>
              <w:t>(3.9%) vs. 13/378 (3.4%); RR 1.15 (95% CI 0.55</w:t>
            </w:r>
          </w:p>
        </w:tc>
        <w:tc>
          <w:tcPr>
            <w:tcW w:w="1757" w:type="dxa"/>
            <w:vMerge/>
            <w:tcBorders>
              <w:left w:val="single" w:sz="8" w:space="0" w:color="000000"/>
              <w:right w:val="single" w:sz="8" w:space="0" w:color="000000"/>
            </w:tcBorders>
          </w:tcPr>
          <w:p w14:paraId="3364E2B0" w14:textId="77777777" w:rsidR="00375BE5" w:rsidRDefault="00375BE5" w:rsidP="00375BE5"/>
        </w:tc>
      </w:tr>
      <w:tr w:rsidR="00375BE5" w14:paraId="3E3070DF" w14:textId="77777777" w:rsidTr="00375BE5">
        <w:trPr>
          <w:trHeight w:hRule="exact" w:val="290"/>
        </w:trPr>
        <w:tc>
          <w:tcPr>
            <w:tcW w:w="1675" w:type="dxa"/>
            <w:tcBorders>
              <w:top w:val="nil"/>
              <w:left w:val="single" w:sz="8" w:space="0" w:color="000000"/>
              <w:bottom w:val="nil"/>
              <w:right w:val="single" w:sz="8" w:space="0" w:color="000000"/>
            </w:tcBorders>
          </w:tcPr>
          <w:p w14:paraId="3EF55F32" w14:textId="77777777" w:rsidR="00375BE5" w:rsidRDefault="00375BE5" w:rsidP="00375BE5">
            <w:pPr>
              <w:pStyle w:val="TableParagraph"/>
              <w:spacing w:line="260" w:lineRule="exact"/>
              <w:ind w:left="27"/>
              <w:rPr>
                <w:rFonts w:ascii="Calibri" w:eastAsia="Calibri" w:hAnsi="Calibri" w:cs="Calibri"/>
              </w:rPr>
            </w:pPr>
            <w:r>
              <w:rPr>
                <w:rFonts w:ascii="Calibri"/>
              </w:rPr>
              <w:t>N = 758</w:t>
            </w:r>
          </w:p>
        </w:tc>
        <w:tc>
          <w:tcPr>
            <w:tcW w:w="6043" w:type="dxa"/>
            <w:tcBorders>
              <w:top w:val="nil"/>
              <w:left w:val="single" w:sz="8" w:space="0" w:color="000000"/>
              <w:bottom w:val="nil"/>
              <w:right w:val="single" w:sz="8" w:space="0" w:color="000000"/>
            </w:tcBorders>
          </w:tcPr>
          <w:p w14:paraId="6651E32B" w14:textId="77777777" w:rsidR="00375BE5" w:rsidRDefault="00375BE5" w:rsidP="00375BE5"/>
        </w:tc>
        <w:tc>
          <w:tcPr>
            <w:tcW w:w="4318" w:type="dxa"/>
            <w:tcBorders>
              <w:top w:val="nil"/>
              <w:left w:val="single" w:sz="8" w:space="0" w:color="000000"/>
              <w:bottom w:val="nil"/>
              <w:right w:val="single" w:sz="8" w:space="0" w:color="000000"/>
            </w:tcBorders>
          </w:tcPr>
          <w:p w14:paraId="6E84D8F0" w14:textId="77777777" w:rsidR="00375BE5" w:rsidRDefault="00375BE5" w:rsidP="00375BE5">
            <w:pPr>
              <w:pStyle w:val="TableParagraph"/>
              <w:spacing w:line="259" w:lineRule="exact"/>
              <w:ind w:left="27"/>
              <w:rPr>
                <w:rFonts w:ascii="Calibri" w:eastAsia="Calibri" w:hAnsi="Calibri" w:cs="Calibri"/>
              </w:rPr>
            </w:pPr>
            <w:r>
              <w:rPr>
                <w:rFonts w:ascii="Calibri"/>
              </w:rPr>
              <w:t>to 2.38)</w:t>
            </w:r>
          </w:p>
        </w:tc>
        <w:tc>
          <w:tcPr>
            <w:tcW w:w="1757" w:type="dxa"/>
            <w:vMerge/>
            <w:tcBorders>
              <w:left w:val="single" w:sz="8" w:space="0" w:color="000000"/>
              <w:right w:val="single" w:sz="8" w:space="0" w:color="000000"/>
            </w:tcBorders>
          </w:tcPr>
          <w:p w14:paraId="798353BD" w14:textId="77777777" w:rsidR="00375BE5" w:rsidRDefault="00375BE5" w:rsidP="00375BE5"/>
        </w:tc>
      </w:tr>
      <w:tr w:rsidR="00375BE5" w14:paraId="11A56D12" w14:textId="77777777" w:rsidTr="00375BE5">
        <w:trPr>
          <w:trHeight w:hRule="exact" w:val="290"/>
        </w:trPr>
        <w:tc>
          <w:tcPr>
            <w:tcW w:w="1675" w:type="dxa"/>
            <w:tcBorders>
              <w:top w:val="nil"/>
              <w:left w:val="single" w:sz="8" w:space="0" w:color="000000"/>
              <w:bottom w:val="nil"/>
              <w:right w:val="single" w:sz="8" w:space="0" w:color="000000"/>
            </w:tcBorders>
          </w:tcPr>
          <w:p w14:paraId="6366F48D" w14:textId="77777777" w:rsidR="00375BE5" w:rsidRDefault="00375BE5" w:rsidP="00375BE5"/>
        </w:tc>
        <w:tc>
          <w:tcPr>
            <w:tcW w:w="6043" w:type="dxa"/>
            <w:tcBorders>
              <w:top w:val="nil"/>
              <w:left w:val="single" w:sz="8" w:space="0" w:color="000000"/>
              <w:bottom w:val="nil"/>
              <w:right w:val="single" w:sz="8" w:space="0" w:color="000000"/>
            </w:tcBorders>
          </w:tcPr>
          <w:p w14:paraId="7FC0A162"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Mean change from baseline number of micturitions /24 h (SD): ‐</w:t>
            </w:r>
          </w:p>
        </w:tc>
        <w:tc>
          <w:tcPr>
            <w:tcW w:w="4318" w:type="dxa"/>
            <w:tcBorders>
              <w:top w:val="nil"/>
              <w:left w:val="single" w:sz="8" w:space="0" w:color="000000"/>
              <w:bottom w:val="nil"/>
              <w:right w:val="single" w:sz="8" w:space="0" w:color="000000"/>
            </w:tcBorders>
          </w:tcPr>
          <w:p w14:paraId="1BFC167A" w14:textId="77777777" w:rsidR="00375BE5" w:rsidRDefault="00375BE5" w:rsidP="00375BE5"/>
        </w:tc>
        <w:tc>
          <w:tcPr>
            <w:tcW w:w="1757" w:type="dxa"/>
            <w:vMerge/>
            <w:tcBorders>
              <w:left w:val="single" w:sz="8" w:space="0" w:color="000000"/>
              <w:right w:val="single" w:sz="8" w:space="0" w:color="000000"/>
            </w:tcBorders>
          </w:tcPr>
          <w:p w14:paraId="30F71320" w14:textId="77777777" w:rsidR="00375BE5" w:rsidRDefault="00375BE5" w:rsidP="00375BE5"/>
        </w:tc>
      </w:tr>
      <w:tr w:rsidR="00375BE5" w14:paraId="7748E15F" w14:textId="77777777" w:rsidTr="00375BE5">
        <w:trPr>
          <w:trHeight w:hRule="exact" w:val="290"/>
        </w:trPr>
        <w:tc>
          <w:tcPr>
            <w:tcW w:w="1675" w:type="dxa"/>
            <w:tcBorders>
              <w:top w:val="nil"/>
              <w:left w:val="single" w:sz="8" w:space="0" w:color="000000"/>
              <w:bottom w:val="nil"/>
              <w:right w:val="single" w:sz="8" w:space="0" w:color="000000"/>
            </w:tcBorders>
          </w:tcPr>
          <w:p w14:paraId="12561918" w14:textId="77777777" w:rsidR="00375BE5" w:rsidRDefault="00375BE5" w:rsidP="00375BE5">
            <w:pPr>
              <w:pStyle w:val="TableParagraph"/>
              <w:spacing w:line="260" w:lineRule="exact"/>
              <w:ind w:left="27"/>
              <w:rPr>
                <w:rFonts w:ascii="Calibri" w:eastAsia="Calibri" w:hAnsi="Calibri" w:cs="Calibri"/>
              </w:rPr>
            </w:pPr>
            <w:r>
              <w:rPr>
                <w:rFonts w:ascii="Calibri"/>
              </w:rPr>
              <w:t>Japan</w:t>
            </w:r>
          </w:p>
        </w:tc>
        <w:tc>
          <w:tcPr>
            <w:tcW w:w="6043" w:type="dxa"/>
            <w:tcBorders>
              <w:top w:val="nil"/>
              <w:left w:val="single" w:sz="8" w:space="0" w:color="000000"/>
              <w:bottom w:val="nil"/>
              <w:right w:val="single" w:sz="8" w:space="0" w:color="000000"/>
            </w:tcBorders>
          </w:tcPr>
          <w:p w14:paraId="0C0D6120" w14:textId="77777777" w:rsidR="00375BE5" w:rsidRDefault="00375BE5" w:rsidP="00375BE5">
            <w:pPr>
              <w:pStyle w:val="TableParagraph"/>
              <w:spacing w:line="260" w:lineRule="exact"/>
              <w:ind w:left="27"/>
              <w:rPr>
                <w:rFonts w:ascii="Calibri" w:eastAsia="Calibri" w:hAnsi="Calibri" w:cs="Calibri"/>
              </w:rPr>
            </w:pPr>
            <w:r>
              <w:rPr>
                <w:rFonts w:ascii="Calibri" w:eastAsia="Calibri" w:hAnsi="Calibri" w:cs="Calibri"/>
              </w:rPr>
              <w:t>1.67 (2.21) vs. ‐1.40 (2.18)</w:t>
            </w:r>
          </w:p>
        </w:tc>
        <w:tc>
          <w:tcPr>
            <w:tcW w:w="4318" w:type="dxa"/>
            <w:tcBorders>
              <w:top w:val="nil"/>
              <w:left w:val="single" w:sz="8" w:space="0" w:color="000000"/>
              <w:bottom w:val="nil"/>
              <w:right w:val="single" w:sz="8" w:space="0" w:color="000000"/>
            </w:tcBorders>
          </w:tcPr>
          <w:p w14:paraId="7853ACF6" w14:textId="77777777" w:rsidR="00375BE5" w:rsidRDefault="00375BE5" w:rsidP="00375BE5">
            <w:pPr>
              <w:pStyle w:val="TableParagraph"/>
              <w:spacing w:line="259" w:lineRule="exact"/>
              <w:ind w:left="27"/>
              <w:rPr>
                <w:rFonts w:ascii="Calibri" w:eastAsia="Calibri" w:hAnsi="Calibri" w:cs="Calibri"/>
              </w:rPr>
            </w:pPr>
            <w:r>
              <w:rPr>
                <w:rFonts w:ascii="Calibri"/>
              </w:rPr>
              <w:t>Serious adverse events: 3/379 (0.8%) vs. 4/375</w:t>
            </w:r>
          </w:p>
        </w:tc>
        <w:tc>
          <w:tcPr>
            <w:tcW w:w="1757" w:type="dxa"/>
            <w:vMerge/>
            <w:tcBorders>
              <w:left w:val="single" w:sz="8" w:space="0" w:color="000000"/>
              <w:right w:val="single" w:sz="8" w:space="0" w:color="000000"/>
            </w:tcBorders>
          </w:tcPr>
          <w:p w14:paraId="3D1F5D3E" w14:textId="77777777" w:rsidR="00375BE5" w:rsidRDefault="00375BE5" w:rsidP="00375BE5"/>
        </w:tc>
      </w:tr>
      <w:tr w:rsidR="00375BE5" w14:paraId="1314CF7B" w14:textId="77777777" w:rsidTr="00375BE5">
        <w:trPr>
          <w:trHeight w:hRule="exact" w:val="290"/>
        </w:trPr>
        <w:tc>
          <w:tcPr>
            <w:tcW w:w="1675" w:type="dxa"/>
            <w:tcBorders>
              <w:top w:val="nil"/>
              <w:left w:val="single" w:sz="8" w:space="0" w:color="000000"/>
              <w:bottom w:val="nil"/>
              <w:right w:val="single" w:sz="8" w:space="0" w:color="000000"/>
            </w:tcBorders>
          </w:tcPr>
          <w:p w14:paraId="41FAEF26" w14:textId="77777777" w:rsidR="00375BE5" w:rsidRDefault="00375BE5" w:rsidP="00375BE5"/>
        </w:tc>
        <w:tc>
          <w:tcPr>
            <w:tcW w:w="6043" w:type="dxa"/>
            <w:tcBorders>
              <w:top w:val="nil"/>
              <w:left w:val="single" w:sz="8" w:space="0" w:color="000000"/>
              <w:bottom w:val="nil"/>
              <w:right w:val="single" w:sz="8" w:space="0" w:color="000000"/>
            </w:tcBorders>
          </w:tcPr>
          <w:p w14:paraId="52B56589" w14:textId="77777777" w:rsidR="00375BE5" w:rsidRDefault="00375BE5" w:rsidP="00375BE5"/>
        </w:tc>
        <w:tc>
          <w:tcPr>
            <w:tcW w:w="4318" w:type="dxa"/>
            <w:tcBorders>
              <w:top w:val="nil"/>
              <w:left w:val="single" w:sz="8" w:space="0" w:color="000000"/>
              <w:bottom w:val="nil"/>
              <w:right w:val="single" w:sz="8" w:space="0" w:color="000000"/>
            </w:tcBorders>
          </w:tcPr>
          <w:p w14:paraId="140525B8" w14:textId="77777777" w:rsidR="00375BE5" w:rsidRDefault="00375BE5" w:rsidP="00375BE5">
            <w:pPr>
              <w:pStyle w:val="TableParagraph"/>
              <w:spacing w:line="259" w:lineRule="exact"/>
              <w:ind w:left="27"/>
              <w:rPr>
                <w:rFonts w:ascii="Calibri" w:eastAsia="Calibri" w:hAnsi="Calibri" w:cs="Calibri"/>
              </w:rPr>
            </w:pPr>
            <w:r>
              <w:rPr>
                <w:rFonts w:ascii="Calibri"/>
              </w:rPr>
              <w:t>(1.1%)</w:t>
            </w:r>
          </w:p>
        </w:tc>
        <w:tc>
          <w:tcPr>
            <w:tcW w:w="1757" w:type="dxa"/>
            <w:vMerge/>
            <w:tcBorders>
              <w:left w:val="single" w:sz="8" w:space="0" w:color="000000"/>
              <w:right w:val="single" w:sz="8" w:space="0" w:color="000000"/>
            </w:tcBorders>
          </w:tcPr>
          <w:p w14:paraId="2484BB5E" w14:textId="77777777" w:rsidR="00375BE5" w:rsidRDefault="00375BE5" w:rsidP="00375BE5"/>
        </w:tc>
      </w:tr>
      <w:tr w:rsidR="00375BE5" w14:paraId="1DB61799" w14:textId="77777777" w:rsidTr="00375BE5">
        <w:trPr>
          <w:trHeight w:hRule="exact" w:val="290"/>
        </w:trPr>
        <w:tc>
          <w:tcPr>
            <w:tcW w:w="1675" w:type="dxa"/>
            <w:vMerge w:val="restart"/>
            <w:tcBorders>
              <w:top w:val="nil"/>
              <w:left w:val="single" w:sz="8" w:space="0" w:color="000000"/>
              <w:right w:val="single" w:sz="8" w:space="0" w:color="000000"/>
            </w:tcBorders>
          </w:tcPr>
          <w:p w14:paraId="20685C5B" w14:textId="77777777" w:rsidR="00375BE5" w:rsidRDefault="00375BE5" w:rsidP="00375BE5">
            <w:pPr>
              <w:pStyle w:val="TableParagraph"/>
              <w:spacing w:line="260" w:lineRule="exact"/>
              <w:ind w:left="27"/>
              <w:rPr>
                <w:rFonts w:ascii="Calibri" w:eastAsia="Calibri" w:hAnsi="Calibri" w:cs="Calibri"/>
              </w:rPr>
            </w:pPr>
            <w:r>
              <w:rPr>
                <w:rFonts w:ascii="Calibri"/>
              </w:rPr>
              <w:t>(Fair)</w:t>
            </w:r>
          </w:p>
        </w:tc>
        <w:tc>
          <w:tcPr>
            <w:tcW w:w="6043" w:type="dxa"/>
            <w:tcBorders>
              <w:top w:val="nil"/>
              <w:left w:val="single" w:sz="8" w:space="0" w:color="000000"/>
              <w:bottom w:val="nil"/>
              <w:right w:val="single" w:sz="8" w:space="0" w:color="000000"/>
            </w:tcBorders>
          </w:tcPr>
          <w:p w14:paraId="5EABCB26" w14:textId="77777777" w:rsidR="00375BE5" w:rsidRDefault="00375BE5" w:rsidP="00375BE5">
            <w:pPr>
              <w:pStyle w:val="TableParagraph"/>
              <w:spacing w:line="260" w:lineRule="exact"/>
              <w:ind w:left="27"/>
              <w:rPr>
                <w:rFonts w:ascii="Calibri" w:eastAsia="Calibri" w:hAnsi="Calibri" w:cs="Calibri"/>
              </w:rPr>
            </w:pPr>
            <w:r>
              <w:rPr>
                <w:rFonts w:ascii="Calibri"/>
              </w:rPr>
              <w:t>Mean change from baseline number of urgency episodes (grade</w:t>
            </w:r>
          </w:p>
        </w:tc>
        <w:tc>
          <w:tcPr>
            <w:tcW w:w="4318" w:type="dxa"/>
            <w:tcBorders>
              <w:top w:val="nil"/>
              <w:left w:val="single" w:sz="8" w:space="0" w:color="000000"/>
              <w:bottom w:val="nil"/>
              <w:right w:val="single" w:sz="8" w:space="0" w:color="000000"/>
            </w:tcBorders>
          </w:tcPr>
          <w:p w14:paraId="7F9D6491" w14:textId="77777777" w:rsidR="00375BE5" w:rsidRDefault="00375BE5" w:rsidP="00375BE5"/>
        </w:tc>
        <w:tc>
          <w:tcPr>
            <w:tcW w:w="1757" w:type="dxa"/>
            <w:vMerge/>
            <w:tcBorders>
              <w:left w:val="single" w:sz="8" w:space="0" w:color="000000"/>
              <w:right w:val="single" w:sz="8" w:space="0" w:color="000000"/>
            </w:tcBorders>
          </w:tcPr>
          <w:p w14:paraId="542800DE" w14:textId="77777777" w:rsidR="00375BE5" w:rsidRDefault="00375BE5" w:rsidP="00375BE5"/>
        </w:tc>
      </w:tr>
      <w:tr w:rsidR="00375BE5" w14:paraId="7CD65939" w14:textId="77777777" w:rsidTr="00375BE5">
        <w:trPr>
          <w:trHeight w:hRule="exact" w:val="290"/>
        </w:trPr>
        <w:tc>
          <w:tcPr>
            <w:tcW w:w="1675" w:type="dxa"/>
            <w:vMerge/>
            <w:tcBorders>
              <w:left w:val="single" w:sz="8" w:space="0" w:color="000000"/>
              <w:right w:val="single" w:sz="8" w:space="0" w:color="000000"/>
            </w:tcBorders>
          </w:tcPr>
          <w:p w14:paraId="6DB3FEFA" w14:textId="77777777" w:rsidR="00375BE5" w:rsidRDefault="00375BE5" w:rsidP="00375BE5"/>
        </w:tc>
        <w:tc>
          <w:tcPr>
            <w:tcW w:w="6043" w:type="dxa"/>
            <w:vMerge w:val="restart"/>
            <w:tcBorders>
              <w:top w:val="nil"/>
              <w:left w:val="single" w:sz="8" w:space="0" w:color="000000"/>
              <w:right w:val="single" w:sz="8" w:space="0" w:color="000000"/>
            </w:tcBorders>
          </w:tcPr>
          <w:p w14:paraId="2D49B814" w14:textId="5FE520E2" w:rsidR="00AF1C33" w:rsidRDefault="00375BE5" w:rsidP="00375BE5">
            <w:pPr>
              <w:pStyle w:val="TableParagraph"/>
              <w:spacing w:line="260" w:lineRule="exact"/>
              <w:ind w:left="27"/>
              <w:rPr>
                <w:rFonts w:ascii="Calibri" w:eastAsia="Calibri" w:hAnsi="Calibri" w:cs="Calibri"/>
              </w:rPr>
            </w:pPr>
            <w:r>
              <w:rPr>
                <w:rFonts w:ascii="Calibri" w:eastAsia="Calibri" w:hAnsi="Calibri" w:cs="Calibri"/>
              </w:rPr>
              <w:t>≥3) /24 h (SD): ‐1.85 (2.56) vs. ‐1.66 (2.56)</w:t>
            </w:r>
          </w:p>
          <w:p w14:paraId="742B7828" w14:textId="42AD929D" w:rsidR="00AF1C33" w:rsidRDefault="00AF1C33" w:rsidP="00AF1C33"/>
          <w:p w14:paraId="17DE6316" w14:textId="47AFC133" w:rsidR="00375BE5" w:rsidRPr="00AF1C33" w:rsidRDefault="00AF1C33" w:rsidP="00AF1C33">
            <w:r w:rsidRPr="00AF1C33">
              <w:t>Zero incontinence for 3 days per diary</w:t>
            </w:r>
            <w:r>
              <w:t xml:space="preserve"> (%): 172/338 (50.9) vs. 161/329 (48.9</w:t>
            </w:r>
            <w:r w:rsidRPr="00AF1C33">
              <w:t>)</w:t>
            </w:r>
            <w:bookmarkStart w:id="0" w:name="_GoBack"/>
            <w:bookmarkEnd w:id="0"/>
          </w:p>
        </w:tc>
        <w:tc>
          <w:tcPr>
            <w:tcW w:w="4318" w:type="dxa"/>
            <w:tcBorders>
              <w:top w:val="nil"/>
              <w:left w:val="single" w:sz="8" w:space="0" w:color="000000"/>
              <w:bottom w:val="nil"/>
              <w:right w:val="single" w:sz="8" w:space="0" w:color="000000"/>
            </w:tcBorders>
          </w:tcPr>
          <w:p w14:paraId="0027A977" w14:textId="77777777" w:rsidR="00375BE5" w:rsidRDefault="00375BE5" w:rsidP="00375BE5">
            <w:pPr>
              <w:pStyle w:val="TableParagraph"/>
              <w:spacing w:line="259" w:lineRule="exact"/>
              <w:ind w:left="27"/>
              <w:rPr>
                <w:rFonts w:ascii="Calibri" w:eastAsia="Calibri" w:hAnsi="Calibri" w:cs="Calibri"/>
              </w:rPr>
            </w:pPr>
            <w:r>
              <w:rPr>
                <w:rFonts w:ascii="Calibri"/>
              </w:rPr>
              <w:t>Specific adverse events:</w:t>
            </w:r>
          </w:p>
        </w:tc>
        <w:tc>
          <w:tcPr>
            <w:tcW w:w="1757" w:type="dxa"/>
            <w:vMerge/>
            <w:tcBorders>
              <w:left w:val="single" w:sz="8" w:space="0" w:color="000000"/>
              <w:right w:val="single" w:sz="8" w:space="0" w:color="000000"/>
            </w:tcBorders>
          </w:tcPr>
          <w:p w14:paraId="0C9CF7AD" w14:textId="77777777" w:rsidR="00375BE5" w:rsidRDefault="00375BE5" w:rsidP="00375BE5"/>
        </w:tc>
      </w:tr>
      <w:tr w:rsidR="00375BE5" w14:paraId="424391B8" w14:textId="77777777" w:rsidTr="00375BE5">
        <w:trPr>
          <w:trHeight w:hRule="exact" w:val="290"/>
        </w:trPr>
        <w:tc>
          <w:tcPr>
            <w:tcW w:w="1675" w:type="dxa"/>
            <w:vMerge/>
            <w:tcBorders>
              <w:left w:val="single" w:sz="8" w:space="0" w:color="000000"/>
              <w:right w:val="single" w:sz="8" w:space="0" w:color="000000"/>
            </w:tcBorders>
          </w:tcPr>
          <w:p w14:paraId="4629E2D2" w14:textId="77777777" w:rsidR="00375BE5" w:rsidRDefault="00375BE5" w:rsidP="00375BE5"/>
        </w:tc>
        <w:tc>
          <w:tcPr>
            <w:tcW w:w="6043" w:type="dxa"/>
            <w:vMerge/>
            <w:tcBorders>
              <w:left w:val="single" w:sz="8" w:space="0" w:color="000000"/>
              <w:right w:val="single" w:sz="8" w:space="0" w:color="000000"/>
            </w:tcBorders>
          </w:tcPr>
          <w:p w14:paraId="4FEF7E69" w14:textId="77777777" w:rsidR="00375BE5" w:rsidRDefault="00375BE5" w:rsidP="00375BE5"/>
        </w:tc>
        <w:tc>
          <w:tcPr>
            <w:tcW w:w="4318" w:type="dxa"/>
            <w:tcBorders>
              <w:top w:val="nil"/>
              <w:left w:val="single" w:sz="8" w:space="0" w:color="000000"/>
              <w:bottom w:val="nil"/>
              <w:right w:val="single" w:sz="8" w:space="0" w:color="000000"/>
            </w:tcBorders>
          </w:tcPr>
          <w:p w14:paraId="31D1601B"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 Constipation: 13/379 (3.4%) vs.</w:t>
            </w:r>
          </w:p>
        </w:tc>
        <w:tc>
          <w:tcPr>
            <w:tcW w:w="1757" w:type="dxa"/>
            <w:vMerge/>
            <w:tcBorders>
              <w:left w:val="single" w:sz="8" w:space="0" w:color="000000"/>
              <w:right w:val="single" w:sz="8" w:space="0" w:color="000000"/>
            </w:tcBorders>
          </w:tcPr>
          <w:p w14:paraId="4860BD1B" w14:textId="77777777" w:rsidR="00375BE5" w:rsidRDefault="00375BE5" w:rsidP="00375BE5"/>
        </w:tc>
      </w:tr>
      <w:tr w:rsidR="00375BE5" w14:paraId="05DDA3DA" w14:textId="77777777" w:rsidTr="00375BE5">
        <w:trPr>
          <w:trHeight w:hRule="exact" w:val="290"/>
        </w:trPr>
        <w:tc>
          <w:tcPr>
            <w:tcW w:w="1675" w:type="dxa"/>
            <w:vMerge/>
            <w:tcBorders>
              <w:left w:val="single" w:sz="8" w:space="0" w:color="000000"/>
              <w:right w:val="single" w:sz="8" w:space="0" w:color="000000"/>
            </w:tcBorders>
          </w:tcPr>
          <w:p w14:paraId="353A22AD" w14:textId="77777777" w:rsidR="00375BE5" w:rsidRDefault="00375BE5" w:rsidP="00375BE5"/>
        </w:tc>
        <w:tc>
          <w:tcPr>
            <w:tcW w:w="6043" w:type="dxa"/>
            <w:vMerge/>
            <w:tcBorders>
              <w:left w:val="single" w:sz="8" w:space="0" w:color="000000"/>
              <w:right w:val="single" w:sz="8" w:space="0" w:color="000000"/>
            </w:tcBorders>
          </w:tcPr>
          <w:p w14:paraId="125110BB" w14:textId="77777777" w:rsidR="00375BE5" w:rsidRDefault="00375BE5" w:rsidP="00375BE5"/>
        </w:tc>
        <w:tc>
          <w:tcPr>
            <w:tcW w:w="4318" w:type="dxa"/>
            <w:tcBorders>
              <w:top w:val="nil"/>
              <w:left w:val="single" w:sz="8" w:space="0" w:color="000000"/>
              <w:bottom w:val="nil"/>
              <w:right w:val="single" w:sz="8" w:space="0" w:color="000000"/>
            </w:tcBorders>
          </w:tcPr>
          <w:p w14:paraId="4AFB8D28" w14:textId="77777777" w:rsidR="00375BE5" w:rsidRDefault="00375BE5" w:rsidP="00375BE5">
            <w:pPr>
              <w:pStyle w:val="TableParagraph"/>
              <w:spacing w:line="259" w:lineRule="exact"/>
              <w:ind w:left="27"/>
              <w:rPr>
                <w:rFonts w:ascii="Calibri" w:eastAsia="Calibri" w:hAnsi="Calibri" w:cs="Calibri"/>
              </w:rPr>
            </w:pPr>
            <w:r>
              <w:rPr>
                <w:rFonts w:ascii="Calibri"/>
              </w:rPr>
              <w:t>13/375(3.5%); RR 0.99 (95% CI 0.46 to 2.11)</w:t>
            </w:r>
          </w:p>
        </w:tc>
        <w:tc>
          <w:tcPr>
            <w:tcW w:w="1757" w:type="dxa"/>
            <w:vMerge/>
            <w:tcBorders>
              <w:left w:val="single" w:sz="8" w:space="0" w:color="000000"/>
              <w:right w:val="single" w:sz="8" w:space="0" w:color="000000"/>
            </w:tcBorders>
          </w:tcPr>
          <w:p w14:paraId="2F630C5A" w14:textId="77777777" w:rsidR="00375BE5" w:rsidRDefault="00375BE5" w:rsidP="00375BE5"/>
        </w:tc>
      </w:tr>
      <w:tr w:rsidR="00375BE5" w14:paraId="4E89A02C" w14:textId="77777777" w:rsidTr="00375BE5">
        <w:trPr>
          <w:trHeight w:hRule="exact" w:val="290"/>
        </w:trPr>
        <w:tc>
          <w:tcPr>
            <w:tcW w:w="1675" w:type="dxa"/>
            <w:vMerge/>
            <w:tcBorders>
              <w:left w:val="single" w:sz="8" w:space="0" w:color="000000"/>
              <w:right w:val="single" w:sz="8" w:space="0" w:color="000000"/>
            </w:tcBorders>
          </w:tcPr>
          <w:p w14:paraId="22E39CCB" w14:textId="77777777" w:rsidR="00375BE5" w:rsidRDefault="00375BE5" w:rsidP="00375BE5"/>
        </w:tc>
        <w:tc>
          <w:tcPr>
            <w:tcW w:w="6043" w:type="dxa"/>
            <w:vMerge/>
            <w:tcBorders>
              <w:left w:val="single" w:sz="8" w:space="0" w:color="000000"/>
              <w:right w:val="single" w:sz="8" w:space="0" w:color="000000"/>
            </w:tcBorders>
          </w:tcPr>
          <w:p w14:paraId="1102CCE0" w14:textId="77777777" w:rsidR="00375BE5" w:rsidRDefault="00375BE5" w:rsidP="00375BE5"/>
        </w:tc>
        <w:tc>
          <w:tcPr>
            <w:tcW w:w="4318" w:type="dxa"/>
            <w:tcBorders>
              <w:top w:val="nil"/>
              <w:left w:val="single" w:sz="8" w:space="0" w:color="000000"/>
              <w:bottom w:val="nil"/>
              <w:right w:val="single" w:sz="8" w:space="0" w:color="000000"/>
            </w:tcBorders>
          </w:tcPr>
          <w:p w14:paraId="337A5889"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‐Dry mouth: 10/379 (2.6%) vs. 50/375 (13.3%);</w:t>
            </w:r>
          </w:p>
        </w:tc>
        <w:tc>
          <w:tcPr>
            <w:tcW w:w="1757" w:type="dxa"/>
            <w:vMerge/>
            <w:tcBorders>
              <w:left w:val="single" w:sz="8" w:space="0" w:color="000000"/>
              <w:right w:val="single" w:sz="8" w:space="0" w:color="000000"/>
            </w:tcBorders>
          </w:tcPr>
          <w:p w14:paraId="77A34B38" w14:textId="77777777" w:rsidR="00375BE5" w:rsidRDefault="00375BE5" w:rsidP="00375BE5"/>
        </w:tc>
      </w:tr>
      <w:tr w:rsidR="00375BE5" w14:paraId="2F55F96F" w14:textId="77777777" w:rsidTr="00375BE5">
        <w:trPr>
          <w:trHeight w:hRule="exact" w:val="290"/>
        </w:trPr>
        <w:tc>
          <w:tcPr>
            <w:tcW w:w="1675" w:type="dxa"/>
            <w:vMerge/>
            <w:tcBorders>
              <w:left w:val="single" w:sz="8" w:space="0" w:color="000000"/>
              <w:right w:val="single" w:sz="8" w:space="0" w:color="000000"/>
            </w:tcBorders>
          </w:tcPr>
          <w:p w14:paraId="10D2A981" w14:textId="77777777" w:rsidR="00375BE5" w:rsidRDefault="00375BE5" w:rsidP="00375BE5"/>
        </w:tc>
        <w:tc>
          <w:tcPr>
            <w:tcW w:w="6043" w:type="dxa"/>
            <w:vMerge/>
            <w:tcBorders>
              <w:left w:val="single" w:sz="8" w:space="0" w:color="000000"/>
              <w:right w:val="single" w:sz="8" w:space="0" w:color="000000"/>
            </w:tcBorders>
          </w:tcPr>
          <w:p w14:paraId="7CBD7474" w14:textId="77777777" w:rsidR="00375BE5" w:rsidRDefault="00375BE5" w:rsidP="00375BE5"/>
        </w:tc>
        <w:tc>
          <w:tcPr>
            <w:tcW w:w="4318" w:type="dxa"/>
            <w:tcBorders>
              <w:top w:val="nil"/>
              <w:left w:val="single" w:sz="8" w:space="0" w:color="000000"/>
              <w:bottom w:val="nil"/>
              <w:right w:val="single" w:sz="8" w:space="0" w:color="000000"/>
            </w:tcBorders>
          </w:tcPr>
          <w:p w14:paraId="0B2987FF" w14:textId="77777777" w:rsidR="00375BE5" w:rsidRDefault="00375BE5" w:rsidP="00375BE5">
            <w:pPr>
              <w:pStyle w:val="TableParagraph"/>
              <w:spacing w:line="259" w:lineRule="exact"/>
              <w:ind w:left="27"/>
              <w:rPr>
                <w:rFonts w:ascii="Calibri" w:eastAsia="Calibri" w:hAnsi="Calibri" w:cs="Calibri"/>
              </w:rPr>
            </w:pPr>
            <w:r>
              <w:rPr>
                <w:rFonts w:ascii="Calibri"/>
              </w:rPr>
              <w:t>RR 0.20 (95% CI 0.10 to 0.38)</w:t>
            </w:r>
          </w:p>
        </w:tc>
        <w:tc>
          <w:tcPr>
            <w:tcW w:w="1757" w:type="dxa"/>
            <w:vMerge/>
            <w:tcBorders>
              <w:left w:val="single" w:sz="8" w:space="0" w:color="000000"/>
              <w:right w:val="single" w:sz="8" w:space="0" w:color="000000"/>
            </w:tcBorders>
          </w:tcPr>
          <w:p w14:paraId="5352ECDF" w14:textId="77777777" w:rsidR="00375BE5" w:rsidRDefault="00375BE5" w:rsidP="00375BE5"/>
        </w:tc>
      </w:tr>
      <w:tr w:rsidR="00375BE5" w14:paraId="473AF716" w14:textId="77777777" w:rsidTr="00375BE5">
        <w:trPr>
          <w:trHeight w:hRule="exact" w:val="2884"/>
        </w:trPr>
        <w:tc>
          <w:tcPr>
            <w:tcW w:w="1675" w:type="dxa"/>
            <w:vMerge/>
            <w:tcBorders>
              <w:left w:val="single" w:sz="8" w:space="0" w:color="000000"/>
              <w:bottom w:val="single" w:sz="8" w:space="0" w:color="000000"/>
              <w:right w:val="single" w:sz="8" w:space="0" w:color="000000"/>
            </w:tcBorders>
          </w:tcPr>
          <w:p w14:paraId="104EE9AC" w14:textId="77777777" w:rsidR="00375BE5" w:rsidRDefault="00375BE5" w:rsidP="00375BE5"/>
        </w:tc>
        <w:tc>
          <w:tcPr>
            <w:tcW w:w="6043" w:type="dxa"/>
            <w:vMerge/>
            <w:tcBorders>
              <w:left w:val="single" w:sz="8" w:space="0" w:color="000000"/>
              <w:bottom w:val="single" w:sz="8" w:space="0" w:color="000000"/>
              <w:right w:val="single" w:sz="8" w:space="0" w:color="000000"/>
            </w:tcBorders>
          </w:tcPr>
          <w:p w14:paraId="3E6736DD" w14:textId="77777777" w:rsidR="00375BE5" w:rsidRDefault="00375BE5" w:rsidP="00375BE5"/>
        </w:tc>
        <w:tc>
          <w:tcPr>
            <w:tcW w:w="4318" w:type="dxa"/>
            <w:tcBorders>
              <w:top w:val="nil"/>
              <w:left w:val="single" w:sz="8" w:space="0" w:color="000000"/>
              <w:bottom w:val="single" w:sz="8" w:space="0" w:color="000000"/>
              <w:right w:val="single" w:sz="8" w:space="0" w:color="000000"/>
            </w:tcBorders>
          </w:tcPr>
          <w:p w14:paraId="18B08BC9" w14:textId="77777777" w:rsidR="00375BE5" w:rsidRDefault="00375BE5" w:rsidP="00375BE5">
            <w:pPr>
              <w:pStyle w:val="TableParagraph"/>
              <w:spacing w:line="259" w:lineRule="exact"/>
              <w:ind w:left="27"/>
              <w:rPr>
                <w:rFonts w:ascii="Calibri" w:eastAsia="Calibri" w:hAnsi="Calibri" w:cs="Calibri"/>
              </w:rPr>
            </w:pPr>
            <w:r>
              <w:rPr>
                <w:rFonts w:ascii="Calibri" w:eastAsia="Calibri" w:hAnsi="Calibri" w:cs="Calibri"/>
              </w:rPr>
              <w:t>‐Tachycardia: 1/379 (0.3%) vs. 0/375 (0%)</w:t>
            </w:r>
          </w:p>
        </w:tc>
        <w:tc>
          <w:tcPr>
            <w:tcW w:w="1757" w:type="dxa"/>
            <w:vMerge/>
            <w:tcBorders>
              <w:left w:val="single" w:sz="8" w:space="0" w:color="000000"/>
              <w:bottom w:val="single" w:sz="8" w:space="0" w:color="000000"/>
              <w:right w:val="single" w:sz="8" w:space="0" w:color="000000"/>
            </w:tcBorders>
          </w:tcPr>
          <w:p w14:paraId="47EF6D25" w14:textId="77777777" w:rsidR="00375BE5" w:rsidRDefault="00375BE5" w:rsidP="00375BE5"/>
        </w:tc>
      </w:tr>
    </w:tbl>
    <w:p w14:paraId="3C25EE3E" w14:textId="77777777" w:rsidR="00375BE5" w:rsidRDefault="00375BE5" w:rsidP="00375BE5"/>
    <w:p w14:paraId="308D5CCA" w14:textId="11948708" w:rsidR="00375BE5" w:rsidRDefault="00375BE5">
      <w:pPr>
        <w:rPr>
          <w:rFonts w:ascii="Times New Roman" w:hAnsi="Times New Roman" w:cs="Times New Roman"/>
        </w:rPr>
      </w:pPr>
      <w:r>
        <w:rPr>
          <w:rFonts w:ascii="Times New Roman" w:hAnsi="Times New Roman" w:cs="Times New Roman"/>
        </w:rPr>
        <w:br w:type="page"/>
      </w:r>
    </w:p>
    <w:p w14:paraId="2D5D00CC" w14:textId="2EA4DFA7" w:rsidR="00375BE5" w:rsidRPr="00E875EF" w:rsidRDefault="00375BE5" w:rsidP="00375BE5">
      <w:pPr>
        <w:rPr>
          <w:rFonts w:ascii="Times New Roman" w:hAnsi="Times New Roman" w:cs="Times New Roman"/>
          <w:b/>
        </w:rPr>
      </w:pPr>
      <w:r w:rsidRPr="00E875EF">
        <w:rPr>
          <w:rFonts w:ascii="Times New Roman" w:hAnsi="Times New Roman" w:cs="Times New Roman"/>
          <w:b/>
        </w:rPr>
        <w:lastRenderedPageBreak/>
        <w:t>Table S</w:t>
      </w:r>
      <w:r>
        <w:rPr>
          <w:rFonts w:ascii="Times New Roman" w:hAnsi="Times New Roman" w:cs="Times New Roman"/>
          <w:b/>
        </w:rPr>
        <w:t>5</w:t>
      </w:r>
      <w:r w:rsidRPr="00E875EF">
        <w:rPr>
          <w:rFonts w:ascii="Times New Roman" w:hAnsi="Times New Roman" w:cs="Times New Roman"/>
          <w:b/>
        </w:rPr>
        <w:t xml:space="preserve">. Quality assessment of </w:t>
      </w:r>
      <w:r w:rsidR="00754E3B" w:rsidRPr="009D142B">
        <w:rPr>
          <w:rFonts w:ascii="Times New Roman" w:hAnsi="Times New Roman" w:cs="Times New Roman"/>
          <w:b/>
        </w:rPr>
        <w:t>included studies published after 2012 review</w:t>
      </w:r>
    </w:p>
    <w:p w14:paraId="63F45BF3" w14:textId="77777777" w:rsidR="00375BE5" w:rsidRDefault="00375BE5" w:rsidP="00375BE5"/>
    <w:tbl>
      <w:tblPr>
        <w:tblW w:w="14199"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41"/>
        <w:gridCol w:w="1546"/>
        <w:gridCol w:w="1447"/>
        <w:gridCol w:w="1730"/>
        <w:gridCol w:w="994"/>
        <w:gridCol w:w="1030"/>
        <w:gridCol w:w="1901"/>
        <w:gridCol w:w="1471"/>
        <w:gridCol w:w="1250"/>
        <w:gridCol w:w="989"/>
      </w:tblGrid>
      <w:tr w:rsidR="00375BE5" w:rsidRPr="000B554B" w14:paraId="7188E772" w14:textId="77777777" w:rsidTr="00DC3584">
        <w:trPr>
          <w:trHeight w:hRule="exact" w:val="1460"/>
        </w:trPr>
        <w:tc>
          <w:tcPr>
            <w:tcW w:w="1841" w:type="dxa"/>
            <w:shd w:val="clear" w:color="auto" w:fill="E2EFDA"/>
            <w:vAlign w:val="bottom"/>
          </w:tcPr>
          <w:p w14:paraId="30786690" w14:textId="77777777" w:rsidR="00375BE5" w:rsidRPr="000B554B" w:rsidRDefault="00375BE5" w:rsidP="00375BE5">
            <w:pPr>
              <w:pStyle w:val="TableParagraph"/>
              <w:spacing w:line="259" w:lineRule="auto"/>
              <w:ind w:left="29" w:right="656"/>
              <w:rPr>
                <w:rFonts w:ascii="Segoe UI" w:hAnsi="Segoe UI" w:cs="Segoe UI"/>
                <w:b/>
                <w:spacing w:val="26"/>
                <w:sz w:val="18"/>
                <w:szCs w:val="18"/>
              </w:rPr>
            </w:pPr>
            <w:r w:rsidRPr="000B554B">
              <w:rPr>
                <w:rFonts w:ascii="Segoe UI" w:hAnsi="Segoe UI" w:cs="Segoe UI"/>
                <w:b/>
                <w:spacing w:val="-1"/>
                <w:sz w:val="18"/>
                <w:szCs w:val="18"/>
              </w:rPr>
              <w:t>Author,</w:t>
            </w:r>
            <w:r w:rsidRPr="000B554B">
              <w:rPr>
                <w:rFonts w:ascii="Segoe UI" w:hAnsi="Segoe UI" w:cs="Segoe UI"/>
                <w:b/>
                <w:sz w:val="18"/>
                <w:szCs w:val="18"/>
              </w:rPr>
              <w:t xml:space="preserve"> Year</w:t>
            </w:r>
            <w:r w:rsidRPr="000B554B">
              <w:rPr>
                <w:rFonts w:ascii="Segoe UI" w:hAnsi="Segoe UI" w:cs="Segoe UI"/>
                <w:b/>
                <w:spacing w:val="26"/>
                <w:sz w:val="18"/>
                <w:szCs w:val="18"/>
              </w:rPr>
              <w:t xml:space="preserve"> </w:t>
            </w:r>
          </w:p>
          <w:p w14:paraId="1603660D" w14:textId="77777777" w:rsidR="00375BE5" w:rsidRPr="000B554B" w:rsidRDefault="00375BE5" w:rsidP="00375BE5">
            <w:pPr>
              <w:pStyle w:val="TableParagraph"/>
              <w:spacing w:line="259" w:lineRule="auto"/>
              <w:ind w:left="29" w:right="120"/>
              <w:rPr>
                <w:rFonts w:ascii="Segoe UI" w:eastAsia="Calibri" w:hAnsi="Segoe UI" w:cs="Segoe UI"/>
                <w:b/>
                <w:sz w:val="18"/>
                <w:szCs w:val="18"/>
              </w:rPr>
            </w:pPr>
            <w:r w:rsidRPr="000B554B">
              <w:rPr>
                <w:rFonts w:ascii="Segoe UI" w:hAnsi="Segoe UI" w:cs="Segoe UI"/>
                <w:b/>
                <w:sz w:val="18"/>
                <w:szCs w:val="18"/>
              </w:rPr>
              <w:t>Study</w:t>
            </w:r>
            <w:r w:rsidRPr="000B554B">
              <w:rPr>
                <w:rFonts w:ascii="Segoe UI" w:hAnsi="Segoe UI" w:cs="Segoe UI"/>
                <w:b/>
                <w:spacing w:val="-1"/>
                <w:sz w:val="18"/>
                <w:szCs w:val="18"/>
              </w:rPr>
              <w:t xml:space="preserve"> </w:t>
            </w:r>
            <w:r w:rsidRPr="000B554B">
              <w:rPr>
                <w:rFonts w:ascii="Segoe UI" w:hAnsi="Segoe UI" w:cs="Segoe UI"/>
                <w:b/>
                <w:sz w:val="18"/>
                <w:szCs w:val="18"/>
              </w:rPr>
              <w:t>name</w:t>
            </w:r>
          </w:p>
        </w:tc>
        <w:tc>
          <w:tcPr>
            <w:tcW w:w="1546" w:type="dxa"/>
            <w:shd w:val="clear" w:color="auto" w:fill="E2EFDA"/>
            <w:vAlign w:val="bottom"/>
          </w:tcPr>
          <w:p w14:paraId="1B6EBBFE" w14:textId="77777777" w:rsidR="00375BE5" w:rsidRPr="000B554B" w:rsidRDefault="00375BE5" w:rsidP="00375BE5">
            <w:pPr>
              <w:pStyle w:val="TableParagraph"/>
              <w:spacing w:line="259" w:lineRule="auto"/>
              <w:ind w:left="29"/>
              <w:rPr>
                <w:rFonts w:ascii="Segoe UI" w:eastAsia="Calibri" w:hAnsi="Segoe UI" w:cs="Segoe UI"/>
                <w:b/>
                <w:sz w:val="18"/>
                <w:szCs w:val="18"/>
              </w:rPr>
            </w:pPr>
            <w:r w:rsidRPr="000B554B">
              <w:rPr>
                <w:rFonts w:ascii="Segoe UI" w:hAnsi="Segoe UI" w:cs="Segoe UI"/>
                <w:b/>
                <w:spacing w:val="-1"/>
                <w:sz w:val="18"/>
                <w:szCs w:val="18"/>
              </w:rPr>
              <w:t>Randomization</w:t>
            </w:r>
            <w:r w:rsidRPr="000B554B">
              <w:rPr>
                <w:rFonts w:ascii="Segoe UI" w:hAnsi="Segoe UI" w:cs="Segoe UI"/>
                <w:b/>
                <w:spacing w:val="22"/>
                <w:sz w:val="18"/>
                <w:szCs w:val="18"/>
              </w:rPr>
              <w:t xml:space="preserve"> </w:t>
            </w:r>
            <w:r w:rsidRPr="000B554B">
              <w:rPr>
                <w:rFonts w:ascii="Segoe UI" w:hAnsi="Segoe UI" w:cs="Segoe UI"/>
                <w:b/>
                <w:spacing w:val="-1"/>
                <w:sz w:val="18"/>
                <w:szCs w:val="18"/>
              </w:rPr>
              <w:t>adequate?</w:t>
            </w:r>
          </w:p>
        </w:tc>
        <w:tc>
          <w:tcPr>
            <w:tcW w:w="1447" w:type="dxa"/>
            <w:shd w:val="clear" w:color="auto" w:fill="E2EFDA"/>
            <w:vAlign w:val="bottom"/>
          </w:tcPr>
          <w:p w14:paraId="022ECCC1" w14:textId="77777777" w:rsidR="00375BE5" w:rsidRPr="000B554B" w:rsidRDefault="00375BE5" w:rsidP="00375BE5">
            <w:pPr>
              <w:pStyle w:val="TableParagraph"/>
              <w:spacing w:line="259" w:lineRule="auto"/>
              <w:ind w:left="29"/>
              <w:rPr>
                <w:rFonts w:ascii="Segoe UI" w:eastAsia="Calibri" w:hAnsi="Segoe UI" w:cs="Segoe UI"/>
                <w:b/>
                <w:sz w:val="18"/>
                <w:szCs w:val="18"/>
              </w:rPr>
            </w:pPr>
            <w:r w:rsidRPr="000B554B">
              <w:rPr>
                <w:rFonts w:ascii="Segoe UI" w:hAnsi="Segoe UI" w:cs="Segoe UI"/>
                <w:b/>
                <w:sz w:val="18"/>
                <w:szCs w:val="18"/>
              </w:rPr>
              <w:t>Allocation concealment</w:t>
            </w:r>
            <w:r w:rsidRPr="000B554B">
              <w:rPr>
                <w:rFonts w:ascii="Segoe UI" w:hAnsi="Segoe UI" w:cs="Segoe UI"/>
                <w:b/>
                <w:spacing w:val="22"/>
                <w:sz w:val="18"/>
                <w:szCs w:val="18"/>
              </w:rPr>
              <w:t xml:space="preserve"> </w:t>
            </w:r>
            <w:r w:rsidRPr="000B554B">
              <w:rPr>
                <w:rFonts w:ascii="Segoe UI" w:hAnsi="Segoe UI" w:cs="Segoe UI"/>
                <w:b/>
                <w:spacing w:val="-1"/>
                <w:sz w:val="18"/>
                <w:szCs w:val="18"/>
              </w:rPr>
              <w:t>adequate?</w:t>
            </w:r>
          </w:p>
        </w:tc>
        <w:tc>
          <w:tcPr>
            <w:tcW w:w="1730" w:type="dxa"/>
            <w:shd w:val="clear" w:color="auto" w:fill="E2EFDA"/>
            <w:vAlign w:val="bottom"/>
          </w:tcPr>
          <w:p w14:paraId="5871B48B" w14:textId="77777777" w:rsidR="00375BE5" w:rsidRPr="000B554B" w:rsidRDefault="00375BE5" w:rsidP="00375BE5">
            <w:pPr>
              <w:pStyle w:val="TableParagraph"/>
              <w:spacing w:line="259" w:lineRule="auto"/>
              <w:ind w:left="29" w:right="149"/>
              <w:rPr>
                <w:rFonts w:ascii="Segoe UI" w:eastAsia="Calibri" w:hAnsi="Segoe UI" w:cs="Segoe UI"/>
                <w:b/>
                <w:sz w:val="18"/>
                <w:szCs w:val="18"/>
              </w:rPr>
            </w:pPr>
            <w:r w:rsidRPr="000B554B">
              <w:rPr>
                <w:rFonts w:ascii="Segoe UI" w:hAnsi="Segoe UI" w:cs="Segoe UI"/>
                <w:b/>
                <w:sz w:val="18"/>
                <w:szCs w:val="18"/>
              </w:rPr>
              <w:t>Groups</w:t>
            </w:r>
            <w:r w:rsidRPr="000B554B">
              <w:rPr>
                <w:rFonts w:ascii="Segoe UI" w:hAnsi="Segoe UI" w:cs="Segoe UI"/>
                <w:b/>
                <w:spacing w:val="-2"/>
                <w:sz w:val="18"/>
                <w:szCs w:val="18"/>
              </w:rPr>
              <w:t xml:space="preserve"> </w:t>
            </w:r>
            <w:r w:rsidRPr="000B554B">
              <w:rPr>
                <w:rFonts w:ascii="Segoe UI" w:hAnsi="Segoe UI" w:cs="Segoe UI"/>
                <w:b/>
                <w:sz w:val="18"/>
                <w:szCs w:val="18"/>
              </w:rPr>
              <w:t xml:space="preserve">similar at </w:t>
            </w:r>
            <w:r w:rsidRPr="000B554B">
              <w:rPr>
                <w:rFonts w:ascii="Segoe UI" w:hAnsi="Segoe UI" w:cs="Segoe UI"/>
                <w:b/>
                <w:spacing w:val="-1"/>
                <w:sz w:val="18"/>
                <w:szCs w:val="18"/>
              </w:rPr>
              <w:t>baseline?</w:t>
            </w:r>
          </w:p>
        </w:tc>
        <w:tc>
          <w:tcPr>
            <w:tcW w:w="994" w:type="dxa"/>
            <w:shd w:val="clear" w:color="auto" w:fill="E2EFDA"/>
            <w:vAlign w:val="bottom"/>
          </w:tcPr>
          <w:p w14:paraId="1D282DB0" w14:textId="77777777" w:rsidR="00375BE5" w:rsidRPr="000B554B" w:rsidRDefault="00375BE5" w:rsidP="00375BE5">
            <w:pPr>
              <w:pStyle w:val="TableParagraph"/>
              <w:spacing w:line="259" w:lineRule="auto"/>
              <w:ind w:left="29"/>
              <w:rPr>
                <w:rFonts w:ascii="Segoe UI" w:eastAsia="Calibri" w:hAnsi="Segoe UI" w:cs="Segoe UI"/>
                <w:b/>
                <w:sz w:val="18"/>
                <w:szCs w:val="18"/>
              </w:rPr>
            </w:pPr>
            <w:r w:rsidRPr="000B554B">
              <w:rPr>
                <w:rFonts w:ascii="Segoe UI" w:hAnsi="Segoe UI" w:cs="Segoe UI"/>
                <w:b/>
                <w:spacing w:val="-1"/>
                <w:sz w:val="18"/>
                <w:szCs w:val="18"/>
              </w:rPr>
              <w:t>Clinician</w:t>
            </w:r>
            <w:r w:rsidRPr="000B554B">
              <w:rPr>
                <w:rFonts w:ascii="Segoe UI" w:hAnsi="Segoe UI" w:cs="Segoe UI"/>
                <w:b/>
                <w:spacing w:val="27"/>
                <w:sz w:val="18"/>
                <w:szCs w:val="18"/>
              </w:rPr>
              <w:t xml:space="preserve"> </w:t>
            </w:r>
            <w:r w:rsidRPr="000B554B">
              <w:rPr>
                <w:rFonts w:ascii="Segoe UI" w:hAnsi="Segoe UI" w:cs="Segoe UI"/>
                <w:b/>
                <w:spacing w:val="-1"/>
                <w:sz w:val="18"/>
                <w:szCs w:val="18"/>
              </w:rPr>
              <w:t>blinded?</w:t>
            </w:r>
          </w:p>
        </w:tc>
        <w:tc>
          <w:tcPr>
            <w:tcW w:w="1030" w:type="dxa"/>
            <w:shd w:val="clear" w:color="auto" w:fill="E2EFDA"/>
            <w:vAlign w:val="bottom"/>
          </w:tcPr>
          <w:p w14:paraId="296D86B7" w14:textId="77777777" w:rsidR="00375BE5" w:rsidRPr="000B554B" w:rsidRDefault="00375BE5" w:rsidP="00375BE5">
            <w:pPr>
              <w:pStyle w:val="TableParagraph"/>
              <w:spacing w:line="259" w:lineRule="auto"/>
              <w:ind w:left="29" w:right="-66"/>
              <w:rPr>
                <w:rFonts w:ascii="Segoe UI" w:eastAsia="Calibri" w:hAnsi="Segoe UI" w:cs="Segoe UI"/>
                <w:b/>
                <w:sz w:val="18"/>
                <w:szCs w:val="18"/>
              </w:rPr>
            </w:pPr>
            <w:r w:rsidRPr="000B554B">
              <w:rPr>
                <w:rFonts w:ascii="Segoe UI" w:hAnsi="Segoe UI" w:cs="Segoe UI"/>
                <w:b/>
                <w:sz w:val="18"/>
                <w:szCs w:val="18"/>
              </w:rPr>
              <w:t>Patient</w:t>
            </w:r>
            <w:r w:rsidRPr="000B554B">
              <w:rPr>
                <w:rFonts w:ascii="Segoe UI" w:hAnsi="Segoe UI" w:cs="Segoe UI"/>
                <w:b/>
                <w:spacing w:val="21"/>
                <w:sz w:val="18"/>
                <w:szCs w:val="18"/>
              </w:rPr>
              <w:t xml:space="preserve"> </w:t>
            </w:r>
            <w:r w:rsidRPr="000B554B">
              <w:rPr>
                <w:rFonts w:ascii="Segoe UI" w:hAnsi="Segoe UI" w:cs="Segoe UI"/>
                <w:b/>
                <w:spacing w:val="-1"/>
                <w:sz w:val="18"/>
                <w:szCs w:val="18"/>
              </w:rPr>
              <w:t>blinded?</w:t>
            </w:r>
          </w:p>
        </w:tc>
        <w:tc>
          <w:tcPr>
            <w:tcW w:w="1901" w:type="dxa"/>
            <w:shd w:val="clear" w:color="auto" w:fill="E2EFDA"/>
            <w:vAlign w:val="bottom"/>
          </w:tcPr>
          <w:p w14:paraId="69D5E2C9" w14:textId="77777777" w:rsidR="00375BE5" w:rsidRPr="000B554B" w:rsidRDefault="00375BE5" w:rsidP="00375BE5">
            <w:pPr>
              <w:pStyle w:val="TableParagraph"/>
              <w:spacing w:before="147"/>
              <w:ind w:left="29"/>
              <w:rPr>
                <w:rFonts w:ascii="Segoe UI" w:eastAsia="Calibri" w:hAnsi="Segoe UI" w:cs="Segoe UI"/>
                <w:b/>
                <w:sz w:val="18"/>
                <w:szCs w:val="18"/>
              </w:rPr>
            </w:pPr>
            <w:r w:rsidRPr="000B554B">
              <w:rPr>
                <w:rFonts w:ascii="Segoe UI" w:hAnsi="Segoe UI" w:cs="Segoe UI"/>
                <w:b/>
                <w:sz w:val="18"/>
                <w:szCs w:val="18"/>
              </w:rPr>
              <w:t>Intention to treat?</w:t>
            </w:r>
          </w:p>
        </w:tc>
        <w:tc>
          <w:tcPr>
            <w:tcW w:w="1471" w:type="dxa"/>
            <w:shd w:val="clear" w:color="auto" w:fill="E2EFDA"/>
            <w:vAlign w:val="bottom"/>
          </w:tcPr>
          <w:p w14:paraId="4D6A1DB9" w14:textId="77777777" w:rsidR="00375BE5" w:rsidRPr="000B554B" w:rsidRDefault="00375BE5" w:rsidP="00375BE5">
            <w:pPr>
              <w:pStyle w:val="TableParagraph"/>
              <w:spacing w:line="259" w:lineRule="auto"/>
              <w:ind w:left="29" w:right="98"/>
              <w:rPr>
                <w:rFonts w:ascii="Segoe UI" w:eastAsia="Calibri" w:hAnsi="Segoe UI" w:cs="Segoe UI"/>
                <w:b/>
                <w:sz w:val="18"/>
                <w:szCs w:val="18"/>
              </w:rPr>
            </w:pPr>
            <w:r w:rsidRPr="000B554B">
              <w:rPr>
                <w:rFonts w:ascii="Segoe UI" w:eastAsia="Calibri" w:hAnsi="Segoe UI" w:cs="Segoe UI"/>
                <w:b/>
                <w:spacing w:val="-1"/>
                <w:sz w:val="18"/>
                <w:szCs w:val="18"/>
              </w:rPr>
              <w:t>Acceptable</w:t>
            </w:r>
            <w:r w:rsidRPr="000B554B">
              <w:rPr>
                <w:rFonts w:ascii="Segoe UI" w:eastAsia="Calibri" w:hAnsi="Segoe UI" w:cs="Segoe UI"/>
                <w:b/>
                <w:spacing w:val="27"/>
                <w:sz w:val="18"/>
                <w:szCs w:val="18"/>
              </w:rPr>
              <w:t xml:space="preserve"> </w:t>
            </w:r>
            <w:r w:rsidRPr="000B554B">
              <w:rPr>
                <w:rFonts w:ascii="Segoe UI" w:eastAsia="Calibri" w:hAnsi="Segoe UI" w:cs="Segoe UI"/>
                <w:b/>
                <w:sz w:val="18"/>
                <w:szCs w:val="18"/>
              </w:rPr>
              <w:t>level of</w:t>
            </w:r>
            <w:r w:rsidRPr="000B554B">
              <w:rPr>
                <w:rFonts w:ascii="Segoe UI" w:eastAsia="Calibri" w:hAnsi="Segoe UI" w:cs="Segoe UI"/>
                <w:b/>
                <w:spacing w:val="1"/>
                <w:sz w:val="18"/>
                <w:szCs w:val="18"/>
              </w:rPr>
              <w:t xml:space="preserve"> </w:t>
            </w:r>
            <w:r w:rsidRPr="000B554B">
              <w:rPr>
                <w:rFonts w:ascii="Segoe UI" w:eastAsia="Calibri" w:hAnsi="Segoe UI" w:cs="Segoe UI"/>
                <w:b/>
                <w:sz w:val="18"/>
                <w:szCs w:val="18"/>
              </w:rPr>
              <w:t>overall</w:t>
            </w:r>
            <w:r w:rsidRPr="000B554B">
              <w:rPr>
                <w:rFonts w:ascii="Segoe UI" w:eastAsia="Calibri" w:hAnsi="Segoe UI" w:cs="Segoe UI"/>
                <w:b/>
                <w:spacing w:val="24"/>
                <w:sz w:val="18"/>
                <w:szCs w:val="18"/>
              </w:rPr>
              <w:t xml:space="preserve"> </w:t>
            </w:r>
            <w:r w:rsidRPr="000B554B">
              <w:rPr>
                <w:rFonts w:ascii="Segoe UI" w:eastAsia="Calibri" w:hAnsi="Segoe UI" w:cs="Segoe UI"/>
                <w:b/>
                <w:sz w:val="18"/>
                <w:szCs w:val="18"/>
              </w:rPr>
              <w:t>attrition (≤20%)?</w:t>
            </w:r>
          </w:p>
        </w:tc>
        <w:tc>
          <w:tcPr>
            <w:tcW w:w="1250" w:type="dxa"/>
            <w:shd w:val="clear" w:color="auto" w:fill="E2EFDA"/>
            <w:vAlign w:val="bottom"/>
          </w:tcPr>
          <w:p w14:paraId="7B0320D7" w14:textId="77777777" w:rsidR="00375BE5" w:rsidRPr="000B554B" w:rsidRDefault="00375BE5" w:rsidP="00375BE5">
            <w:pPr>
              <w:pStyle w:val="TableParagraph"/>
              <w:spacing w:line="259" w:lineRule="auto"/>
              <w:ind w:left="29" w:right="66"/>
              <w:rPr>
                <w:rFonts w:ascii="Segoe UI" w:eastAsia="Calibri" w:hAnsi="Segoe UI" w:cs="Segoe UI"/>
                <w:b/>
                <w:sz w:val="18"/>
                <w:szCs w:val="18"/>
              </w:rPr>
            </w:pPr>
            <w:r w:rsidRPr="000B554B">
              <w:rPr>
                <w:rFonts w:ascii="Segoe UI" w:hAnsi="Segoe UI" w:cs="Segoe UI"/>
                <w:b/>
                <w:spacing w:val="-1"/>
                <w:sz w:val="18"/>
                <w:szCs w:val="18"/>
              </w:rPr>
              <w:t>Acceptable</w:t>
            </w:r>
            <w:r w:rsidRPr="000B554B">
              <w:rPr>
                <w:rFonts w:ascii="Segoe UI" w:hAnsi="Segoe UI" w:cs="Segoe UI"/>
                <w:b/>
                <w:spacing w:val="27"/>
                <w:sz w:val="18"/>
                <w:szCs w:val="18"/>
              </w:rPr>
              <w:t xml:space="preserve"> </w:t>
            </w:r>
            <w:r w:rsidRPr="000B554B">
              <w:rPr>
                <w:rFonts w:ascii="Segoe UI" w:hAnsi="Segoe UI" w:cs="Segoe UI"/>
                <w:b/>
                <w:sz w:val="18"/>
                <w:szCs w:val="18"/>
              </w:rPr>
              <w:t>level of</w:t>
            </w:r>
            <w:r w:rsidRPr="000B554B">
              <w:rPr>
                <w:rFonts w:ascii="Segoe UI" w:hAnsi="Segoe UI" w:cs="Segoe UI"/>
                <w:b/>
                <w:spacing w:val="22"/>
                <w:sz w:val="18"/>
                <w:szCs w:val="18"/>
              </w:rPr>
              <w:t xml:space="preserve"> </w:t>
            </w:r>
            <w:r w:rsidRPr="000B554B">
              <w:rPr>
                <w:rFonts w:ascii="Segoe UI" w:hAnsi="Segoe UI" w:cs="Segoe UI"/>
                <w:b/>
                <w:spacing w:val="-1"/>
                <w:sz w:val="18"/>
                <w:szCs w:val="18"/>
              </w:rPr>
              <w:t>differential</w:t>
            </w:r>
            <w:r w:rsidRPr="000B554B">
              <w:rPr>
                <w:rFonts w:ascii="Segoe UI" w:hAnsi="Segoe UI" w:cs="Segoe UI"/>
                <w:b/>
                <w:spacing w:val="22"/>
                <w:sz w:val="18"/>
                <w:szCs w:val="18"/>
              </w:rPr>
              <w:t xml:space="preserve"> </w:t>
            </w:r>
            <w:r w:rsidRPr="000B554B">
              <w:rPr>
                <w:rFonts w:ascii="Segoe UI" w:hAnsi="Segoe UI" w:cs="Segoe UI"/>
                <w:b/>
                <w:sz w:val="18"/>
                <w:szCs w:val="18"/>
              </w:rPr>
              <w:t>attrition (&lt;10%)?</w:t>
            </w:r>
          </w:p>
        </w:tc>
        <w:tc>
          <w:tcPr>
            <w:tcW w:w="989" w:type="dxa"/>
            <w:shd w:val="clear" w:color="auto" w:fill="E2EFDA"/>
            <w:vAlign w:val="bottom"/>
          </w:tcPr>
          <w:p w14:paraId="420FC1C1" w14:textId="77777777" w:rsidR="00375BE5" w:rsidRPr="000B554B" w:rsidRDefault="00375BE5" w:rsidP="00375BE5">
            <w:pPr>
              <w:pStyle w:val="TableParagraph"/>
              <w:spacing w:line="259" w:lineRule="auto"/>
              <w:ind w:left="29" w:right="66"/>
              <w:rPr>
                <w:rFonts w:ascii="Segoe UI" w:eastAsia="Calibri" w:hAnsi="Segoe UI" w:cs="Segoe UI"/>
                <w:b/>
                <w:sz w:val="18"/>
                <w:szCs w:val="18"/>
              </w:rPr>
            </w:pPr>
            <w:r w:rsidRPr="000B554B">
              <w:rPr>
                <w:rFonts w:ascii="Segoe UI" w:hAnsi="Segoe UI" w:cs="Segoe UI"/>
                <w:b/>
                <w:sz w:val="18"/>
                <w:szCs w:val="18"/>
              </w:rPr>
              <w:t>Overall</w:t>
            </w:r>
            <w:r w:rsidRPr="000B554B">
              <w:rPr>
                <w:rFonts w:ascii="Segoe UI" w:hAnsi="Segoe UI" w:cs="Segoe UI"/>
                <w:b/>
                <w:spacing w:val="22"/>
                <w:sz w:val="18"/>
                <w:szCs w:val="18"/>
              </w:rPr>
              <w:t xml:space="preserve"> </w:t>
            </w:r>
            <w:r w:rsidRPr="000B554B">
              <w:rPr>
                <w:rFonts w:ascii="Segoe UI" w:hAnsi="Segoe UI" w:cs="Segoe UI"/>
                <w:b/>
                <w:spacing w:val="-1"/>
                <w:sz w:val="18"/>
                <w:szCs w:val="18"/>
              </w:rPr>
              <w:t>quality</w:t>
            </w:r>
          </w:p>
        </w:tc>
      </w:tr>
      <w:tr w:rsidR="00375BE5" w:rsidRPr="000B554B" w14:paraId="480CA9ED" w14:textId="77777777" w:rsidTr="00375BE5">
        <w:trPr>
          <w:trHeight w:hRule="exact" w:val="1080"/>
        </w:trPr>
        <w:tc>
          <w:tcPr>
            <w:tcW w:w="1841" w:type="dxa"/>
          </w:tcPr>
          <w:p w14:paraId="2C23F48E" w14:textId="77777777" w:rsidR="00375BE5" w:rsidRDefault="00375BE5" w:rsidP="00375BE5">
            <w:pPr>
              <w:pStyle w:val="TableParagraph"/>
              <w:spacing w:line="259" w:lineRule="auto"/>
              <w:ind w:left="29" w:right="-126"/>
              <w:rPr>
                <w:rFonts w:ascii="Segoe UI" w:hAnsi="Segoe UI" w:cs="Segoe UI"/>
                <w:spacing w:val="-1"/>
                <w:sz w:val="18"/>
                <w:szCs w:val="18"/>
              </w:rPr>
            </w:pPr>
            <w:r w:rsidRPr="000B554B">
              <w:rPr>
                <w:rFonts w:ascii="Segoe UI" w:hAnsi="Segoe UI" w:cs="Segoe UI"/>
                <w:spacing w:val="-1"/>
                <w:sz w:val="18"/>
                <w:szCs w:val="18"/>
              </w:rPr>
              <w:t>Abrams,</w:t>
            </w:r>
            <w:r w:rsidRPr="000B554B">
              <w:rPr>
                <w:rFonts w:ascii="Segoe UI" w:hAnsi="Segoe UI" w:cs="Segoe UI"/>
                <w:sz w:val="18"/>
                <w:szCs w:val="18"/>
              </w:rPr>
              <w:t xml:space="preserve"> 2017</w:t>
            </w:r>
            <w:r>
              <w:rPr>
                <w:rFonts w:ascii="Segoe UI" w:hAnsi="Segoe UI" w:cs="Segoe UI"/>
                <w:spacing w:val="-1"/>
                <w:sz w:val="18"/>
                <w:szCs w:val="18"/>
              </w:rPr>
              <w:fldChar w:fldCharType="begin">
                <w:fldData xml:space="preserve">PEVuZE5vdGU+PENpdGU+PEF1dGhvcj5BYnJhbXM8L0F1dGhvcj48WWVhcj4yMDE3PC9ZZWFyPjxS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</w:fldData>
              </w:fldChar>
            </w:r>
            <w:r>
              <w:rPr>
                <w:rFonts w:ascii="Segoe UI" w:hAnsi="Segoe UI" w:cs="Segoe UI"/>
                <w:spacing w:val="-1"/>
                <w:sz w:val="18"/>
                <w:szCs w:val="18"/>
              </w:rPr>
              <w:instrText xml:space="preserve"> ADDIN EN.CITE </w:instrText>
            </w:r>
            <w:r>
              <w:rPr>
                <w:rFonts w:ascii="Segoe UI" w:hAnsi="Segoe UI" w:cs="Segoe UI"/>
                <w:spacing w:val="-1"/>
                <w:sz w:val="18"/>
                <w:szCs w:val="18"/>
              </w:rPr>
              <w:fldChar w:fldCharType="begin">
                <w:fldData xml:space="preserve">PEVuZE5vdGU+PENpdGU+PEF1dGhvcj5BYnJhbXM8L0F1dGhvcj48WWVhcj4yMDE3PC9ZZWFyPjxS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</w:fldData>
              </w:fldChar>
            </w:r>
            <w:r>
              <w:rPr>
                <w:rFonts w:ascii="Segoe UI" w:hAnsi="Segoe UI" w:cs="Segoe UI"/>
                <w:spacing w:val="-1"/>
                <w:sz w:val="18"/>
                <w:szCs w:val="18"/>
              </w:rPr>
              <w:instrText xml:space="preserve"> ADDIN EN.CITE.DATA </w:instrText>
            </w:r>
            <w:r>
              <w:rPr>
                <w:rFonts w:ascii="Segoe UI" w:hAnsi="Segoe UI" w:cs="Segoe UI"/>
                <w:spacing w:val="-1"/>
                <w:sz w:val="18"/>
                <w:szCs w:val="18"/>
              </w:rPr>
            </w:r>
            <w:r>
              <w:rPr>
                <w:rFonts w:ascii="Segoe UI" w:hAnsi="Segoe UI" w:cs="Segoe UI"/>
                <w:spacing w:val="-1"/>
                <w:sz w:val="18"/>
                <w:szCs w:val="18"/>
              </w:rPr>
              <w:fldChar w:fldCharType="end"/>
            </w:r>
            <w:r>
              <w:rPr>
                <w:rFonts w:ascii="Segoe UI" w:hAnsi="Segoe UI" w:cs="Segoe UI"/>
                <w:spacing w:val="-1"/>
                <w:sz w:val="18"/>
                <w:szCs w:val="18"/>
              </w:rPr>
            </w:r>
            <w:r>
              <w:rPr>
                <w:rFonts w:ascii="Segoe UI" w:hAnsi="Segoe UI" w:cs="Segoe UI"/>
                <w:spacing w:val="-1"/>
                <w:sz w:val="18"/>
                <w:szCs w:val="18"/>
              </w:rPr>
              <w:fldChar w:fldCharType="separate"/>
            </w:r>
            <w:r w:rsidRPr="006E12E9">
              <w:rPr>
                <w:rFonts w:ascii="Segoe UI" w:hAnsi="Segoe UI" w:cs="Segoe UI"/>
                <w:noProof/>
                <w:spacing w:val="-1"/>
                <w:sz w:val="18"/>
                <w:szCs w:val="18"/>
                <w:vertAlign w:val="superscript"/>
              </w:rPr>
              <w:t>1</w:t>
            </w:r>
            <w:r>
              <w:rPr>
                <w:rFonts w:ascii="Segoe UI" w:hAnsi="Segoe UI" w:cs="Segoe UI"/>
                <w:spacing w:val="-1"/>
                <w:sz w:val="18"/>
                <w:szCs w:val="18"/>
              </w:rPr>
              <w:fldChar w:fldCharType="end"/>
            </w:r>
          </w:p>
          <w:p w14:paraId="7A69B40A" w14:textId="77777777" w:rsidR="00375BE5" w:rsidRPr="000B554B" w:rsidRDefault="00375BE5" w:rsidP="00375BE5">
            <w:pPr>
              <w:pStyle w:val="TableParagraph"/>
              <w:spacing w:line="259" w:lineRule="auto"/>
              <w:ind w:left="29" w:right="-126"/>
              <w:rPr>
                <w:rFonts w:ascii="Segoe UI" w:eastAsia="Calibri" w:hAnsi="Segoe UI" w:cs="Segoe UI"/>
                <w:sz w:val="18"/>
                <w:szCs w:val="18"/>
              </w:rPr>
            </w:pPr>
            <w:r>
              <w:rPr>
                <w:rFonts w:ascii="Segoe UI" w:hAnsi="Segoe UI" w:cs="Segoe UI"/>
                <w:spacing w:val="-1"/>
                <w:sz w:val="18"/>
                <w:szCs w:val="18"/>
              </w:rPr>
              <w:t>(SYMPHONY)</w:t>
            </w:r>
          </w:p>
        </w:tc>
        <w:tc>
          <w:tcPr>
            <w:tcW w:w="1546" w:type="dxa"/>
          </w:tcPr>
          <w:p w14:paraId="442CD646" w14:textId="77777777" w:rsidR="00375BE5" w:rsidRPr="000B554B" w:rsidRDefault="00375BE5" w:rsidP="00375BE5">
            <w:pPr>
              <w:pStyle w:val="TableParagraph"/>
              <w:spacing w:line="226" w:lineRule="exact"/>
              <w:ind w:left="27"/>
              <w:rPr>
                <w:rFonts w:ascii="Segoe UI" w:eastAsia="Arial" w:hAnsi="Segoe UI" w:cs="Segoe UI"/>
                <w:sz w:val="18"/>
                <w:szCs w:val="18"/>
              </w:rPr>
            </w:pPr>
            <w:r w:rsidRPr="000B554B">
              <w:rPr>
                <w:rFonts w:ascii="Segoe UI" w:hAnsi="Segoe UI" w:cs="Segoe UI"/>
                <w:spacing w:val="-1"/>
                <w:sz w:val="18"/>
                <w:szCs w:val="18"/>
              </w:rPr>
              <w:t>Unclear</w:t>
            </w:r>
          </w:p>
        </w:tc>
        <w:tc>
          <w:tcPr>
            <w:tcW w:w="1447" w:type="dxa"/>
          </w:tcPr>
          <w:p w14:paraId="072511FA" w14:textId="77777777" w:rsidR="00375BE5" w:rsidRPr="000B554B" w:rsidRDefault="00375BE5" w:rsidP="00375BE5">
            <w:pPr>
              <w:pStyle w:val="TableParagraph"/>
              <w:spacing w:line="226" w:lineRule="exact"/>
              <w:ind w:left="27"/>
              <w:rPr>
                <w:rFonts w:ascii="Segoe UI" w:eastAsia="Arial" w:hAnsi="Segoe UI" w:cs="Segoe UI"/>
                <w:sz w:val="18"/>
                <w:szCs w:val="18"/>
              </w:rPr>
            </w:pPr>
            <w:r w:rsidRPr="000B554B">
              <w:rPr>
                <w:rFonts w:ascii="Segoe UI" w:hAnsi="Segoe UI" w:cs="Segoe UI"/>
                <w:spacing w:val="-1"/>
                <w:sz w:val="18"/>
                <w:szCs w:val="18"/>
              </w:rPr>
              <w:t>Unclear</w:t>
            </w:r>
          </w:p>
        </w:tc>
        <w:tc>
          <w:tcPr>
            <w:tcW w:w="1730" w:type="dxa"/>
          </w:tcPr>
          <w:p w14:paraId="342F4F6E" w14:textId="77777777" w:rsidR="00375BE5" w:rsidRPr="000B554B" w:rsidRDefault="00375BE5" w:rsidP="00375BE5">
            <w:pPr>
              <w:pStyle w:val="TableParagraph"/>
              <w:spacing w:line="226" w:lineRule="exact"/>
              <w:ind w:left="28"/>
              <w:rPr>
                <w:rFonts w:ascii="Segoe UI" w:eastAsia="Arial" w:hAnsi="Segoe UI" w:cs="Segoe UI"/>
                <w:sz w:val="18"/>
                <w:szCs w:val="18"/>
              </w:rPr>
            </w:pPr>
            <w:r w:rsidRPr="000B554B">
              <w:rPr>
                <w:rFonts w:ascii="Segoe UI" w:hAnsi="Segoe UI" w:cs="Segoe UI"/>
                <w:spacing w:val="-2"/>
                <w:sz w:val="18"/>
                <w:szCs w:val="18"/>
              </w:rPr>
              <w:t>Yes</w:t>
            </w:r>
          </w:p>
        </w:tc>
        <w:tc>
          <w:tcPr>
            <w:tcW w:w="994" w:type="dxa"/>
          </w:tcPr>
          <w:p w14:paraId="1606FDDD" w14:textId="77777777" w:rsidR="00375BE5" w:rsidRPr="000B554B" w:rsidRDefault="00375BE5" w:rsidP="00375BE5">
            <w:pPr>
              <w:pStyle w:val="TableParagraph"/>
              <w:spacing w:line="226" w:lineRule="exact"/>
              <w:ind w:left="28"/>
              <w:rPr>
                <w:rFonts w:ascii="Segoe UI" w:eastAsia="Arial" w:hAnsi="Segoe UI" w:cs="Segoe UI"/>
                <w:sz w:val="18"/>
                <w:szCs w:val="18"/>
              </w:rPr>
            </w:pPr>
            <w:r w:rsidRPr="000B554B">
              <w:rPr>
                <w:rFonts w:ascii="Segoe UI" w:hAnsi="Segoe UI" w:cs="Segoe UI"/>
                <w:spacing w:val="-2"/>
                <w:sz w:val="18"/>
                <w:szCs w:val="18"/>
              </w:rPr>
              <w:t>Yes</w:t>
            </w:r>
          </w:p>
        </w:tc>
        <w:tc>
          <w:tcPr>
            <w:tcW w:w="1030" w:type="dxa"/>
          </w:tcPr>
          <w:p w14:paraId="2545C507" w14:textId="77777777" w:rsidR="00375BE5" w:rsidRPr="000B554B" w:rsidRDefault="00375BE5" w:rsidP="00375BE5">
            <w:pPr>
              <w:pStyle w:val="TableParagraph"/>
              <w:spacing w:line="226" w:lineRule="exact"/>
              <w:ind w:left="28"/>
              <w:rPr>
                <w:rFonts w:ascii="Segoe UI" w:eastAsia="Arial" w:hAnsi="Segoe UI" w:cs="Segoe UI"/>
                <w:sz w:val="18"/>
                <w:szCs w:val="18"/>
              </w:rPr>
            </w:pPr>
            <w:r w:rsidRPr="000B554B">
              <w:rPr>
                <w:rFonts w:ascii="Segoe UI" w:hAnsi="Segoe UI" w:cs="Segoe UI"/>
                <w:spacing w:val="-2"/>
                <w:sz w:val="18"/>
                <w:szCs w:val="18"/>
              </w:rPr>
              <w:t>Yes</w:t>
            </w:r>
          </w:p>
        </w:tc>
        <w:tc>
          <w:tcPr>
            <w:tcW w:w="1901" w:type="dxa"/>
          </w:tcPr>
          <w:p w14:paraId="00A46ACC" w14:textId="77777777" w:rsidR="00375BE5" w:rsidRPr="000B554B" w:rsidRDefault="00375BE5" w:rsidP="00375BE5">
            <w:pPr>
              <w:pStyle w:val="TableParagraph"/>
              <w:spacing w:line="226" w:lineRule="exact"/>
              <w:ind w:left="28"/>
              <w:rPr>
                <w:rFonts w:ascii="Segoe UI" w:eastAsia="Arial" w:hAnsi="Segoe UI" w:cs="Segoe UI"/>
                <w:sz w:val="18"/>
                <w:szCs w:val="18"/>
              </w:rPr>
            </w:pPr>
            <w:r w:rsidRPr="000B554B">
              <w:rPr>
                <w:rFonts w:ascii="Segoe UI" w:hAnsi="Segoe UI" w:cs="Segoe UI"/>
                <w:sz w:val="18"/>
                <w:szCs w:val="18"/>
              </w:rPr>
              <w:t>No</w:t>
            </w:r>
          </w:p>
        </w:tc>
        <w:tc>
          <w:tcPr>
            <w:tcW w:w="1471" w:type="dxa"/>
          </w:tcPr>
          <w:p w14:paraId="3EA1D200" w14:textId="77777777" w:rsidR="00375BE5" w:rsidRPr="000B554B" w:rsidRDefault="00375BE5" w:rsidP="00375BE5">
            <w:pPr>
              <w:pStyle w:val="TableParagraph"/>
              <w:spacing w:line="226" w:lineRule="exact"/>
              <w:ind w:left="28"/>
              <w:rPr>
                <w:rFonts w:ascii="Segoe UI" w:eastAsia="Arial" w:hAnsi="Segoe UI" w:cs="Segoe UI"/>
                <w:sz w:val="18"/>
                <w:szCs w:val="18"/>
              </w:rPr>
            </w:pPr>
            <w:r w:rsidRPr="000B554B">
              <w:rPr>
                <w:rFonts w:ascii="Segoe UI" w:hAnsi="Segoe UI" w:cs="Segoe UI"/>
                <w:spacing w:val="-2"/>
                <w:sz w:val="18"/>
                <w:szCs w:val="18"/>
              </w:rPr>
              <w:t>Yes</w:t>
            </w:r>
          </w:p>
        </w:tc>
        <w:tc>
          <w:tcPr>
            <w:tcW w:w="1250" w:type="dxa"/>
          </w:tcPr>
          <w:p w14:paraId="61022530" w14:textId="77777777" w:rsidR="00375BE5" w:rsidRPr="000B554B" w:rsidRDefault="00375BE5" w:rsidP="00375BE5">
            <w:pPr>
              <w:pStyle w:val="TableParagraph"/>
              <w:spacing w:line="226" w:lineRule="exact"/>
              <w:ind w:left="29"/>
              <w:rPr>
                <w:rFonts w:ascii="Segoe UI" w:eastAsia="Arial" w:hAnsi="Segoe UI" w:cs="Segoe UI"/>
                <w:sz w:val="18"/>
                <w:szCs w:val="18"/>
              </w:rPr>
            </w:pPr>
            <w:r w:rsidRPr="000B554B">
              <w:rPr>
                <w:rFonts w:ascii="Segoe UI" w:hAnsi="Segoe UI" w:cs="Segoe UI"/>
                <w:spacing w:val="-1"/>
                <w:sz w:val="18"/>
                <w:szCs w:val="18"/>
              </w:rPr>
              <w:t>Unclear</w:t>
            </w:r>
          </w:p>
        </w:tc>
        <w:tc>
          <w:tcPr>
            <w:tcW w:w="989" w:type="dxa"/>
          </w:tcPr>
          <w:p w14:paraId="2A5989EA" w14:textId="77777777" w:rsidR="00375BE5" w:rsidRPr="000B554B" w:rsidRDefault="00375BE5" w:rsidP="00375BE5">
            <w:pPr>
              <w:pStyle w:val="TableParagraph"/>
              <w:spacing w:line="226" w:lineRule="exact"/>
              <w:ind w:left="29"/>
              <w:rPr>
                <w:rFonts w:ascii="Segoe UI" w:eastAsia="Arial" w:hAnsi="Segoe UI" w:cs="Segoe UI"/>
                <w:sz w:val="18"/>
                <w:szCs w:val="18"/>
              </w:rPr>
            </w:pPr>
            <w:r w:rsidRPr="000B554B">
              <w:rPr>
                <w:rFonts w:ascii="Segoe UI" w:hAnsi="Segoe UI" w:cs="Segoe UI"/>
                <w:sz w:val="18"/>
                <w:szCs w:val="18"/>
              </w:rPr>
              <w:t>Fair</w:t>
            </w:r>
          </w:p>
        </w:tc>
      </w:tr>
      <w:tr w:rsidR="00375BE5" w:rsidRPr="000B554B" w14:paraId="73D9F71A" w14:textId="77777777" w:rsidTr="00375BE5">
        <w:trPr>
          <w:trHeight w:hRule="exact" w:val="1080"/>
        </w:trPr>
        <w:tc>
          <w:tcPr>
            <w:tcW w:w="1841" w:type="dxa"/>
          </w:tcPr>
          <w:p w14:paraId="28DFD3B9" w14:textId="77777777" w:rsidR="00375BE5" w:rsidRDefault="00375BE5" w:rsidP="00375BE5">
            <w:pPr>
              <w:pStyle w:val="TableParagraph"/>
              <w:spacing w:line="259" w:lineRule="auto"/>
              <w:ind w:left="27" w:right="159"/>
              <w:rPr>
                <w:rFonts w:ascii="Segoe UI" w:hAnsi="Segoe UI" w:cs="Segoe UI"/>
                <w:sz w:val="18"/>
                <w:szCs w:val="18"/>
              </w:rPr>
            </w:pPr>
            <w:proofErr w:type="spellStart"/>
            <w:r w:rsidRPr="000B554B">
              <w:rPr>
                <w:rFonts w:ascii="Segoe UI" w:hAnsi="Segoe UI" w:cs="Segoe UI"/>
                <w:sz w:val="18"/>
                <w:szCs w:val="18"/>
              </w:rPr>
              <w:t>Aziminekoo</w:t>
            </w:r>
            <w:proofErr w:type="spellEnd"/>
            <w:r w:rsidRPr="000B554B">
              <w:rPr>
                <w:rFonts w:ascii="Segoe UI" w:hAnsi="Segoe UI" w:cs="Segoe UI"/>
                <w:sz w:val="18"/>
                <w:szCs w:val="18"/>
              </w:rPr>
              <w:t>, 2014</w:t>
            </w:r>
            <w:r>
              <w:rPr>
                <w:rFonts w:ascii="Segoe UI" w:hAnsi="Segoe UI" w:cs="Segoe UI"/>
                <w:sz w:val="18"/>
                <w:szCs w:val="18"/>
              </w:rPr>
              <w:fldChar w:fldCharType="begin">
                <w:fldData xml:space="preserve">PEVuZE5vdGU+PENpdGU+PEF1dGhvcj5BemltaW5la29vPC9BdXRob3I+PFllYXI+MjAxNDwvWWVh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</w:fldData>
              </w:fldChar>
            </w:r>
            <w:r>
              <w:rPr>
                <w:rFonts w:ascii="Segoe UI" w:hAnsi="Segoe UI" w:cs="Segoe UI"/>
                <w:sz w:val="18"/>
                <w:szCs w:val="18"/>
              </w:rPr>
              <w:instrText xml:space="preserve"> ADDIN EN.CITE </w:instrText>
            </w:r>
            <w:r>
              <w:rPr>
                <w:rFonts w:ascii="Segoe UI" w:hAnsi="Segoe UI" w:cs="Segoe UI"/>
                <w:sz w:val="18"/>
                <w:szCs w:val="18"/>
              </w:rPr>
              <w:fldChar w:fldCharType="begin">
                <w:fldData xml:space="preserve">PEVuZE5vdGU+PENpdGU+PEF1dGhvcj5BemltaW5la29vPC9BdXRob3I+PFllYXI+MjAxNDwvWWVh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</w:fldData>
              </w:fldChar>
            </w:r>
            <w:r>
              <w:rPr>
                <w:rFonts w:ascii="Segoe UI" w:hAnsi="Segoe UI" w:cs="Segoe UI"/>
                <w:sz w:val="18"/>
                <w:szCs w:val="18"/>
              </w:rPr>
              <w:instrText xml:space="preserve"> ADDIN EN.CITE.DATA </w:instrText>
            </w:r>
            <w:r>
              <w:rPr>
                <w:rFonts w:ascii="Segoe UI" w:hAnsi="Segoe UI" w:cs="Segoe UI"/>
                <w:sz w:val="18"/>
                <w:szCs w:val="18"/>
              </w:rPr>
            </w:r>
            <w:r>
              <w:rPr>
                <w:rFonts w:ascii="Segoe UI" w:hAnsi="Segoe UI" w:cs="Segoe UI"/>
                <w:sz w:val="18"/>
                <w:szCs w:val="18"/>
              </w:rPr>
              <w:fldChar w:fldCharType="end"/>
            </w:r>
            <w:r>
              <w:rPr>
                <w:rFonts w:ascii="Segoe UI" w:hAnsi="Segoe UI" w:cs="Segoe UI"/>
                <w:sz w:val="18"/>
                <w:szCs w:val="18"/>
              </w:rPr>
            </w:r>
            <w:r>
              <w:rPr>
                <w:rFonts w:ascii="Segoe UI" w:hAnsi="Segoe UI" w:cs="Segoe UI"/>
                <w:sz w:val="18"/>
                <w:szCs w:val="18"/>
              </w:rPr>
              <w:fldChar w:fldCharType="separate"/>
            </w:r>
            <w:r w:rsidRPr="006E12E9">
              <w:rPr>
                <w:rFonts w:ascii="Segoe UI" w:hAnsi="Segoe UI" w:cs="Segoe UI"/>
                <w:noProof/>
                <w:sz w:val="18"/>
                <w:szCs w:val="18"/>
                <w:vertAlign w:val="superscript"/>
              </w:rPr>
              <w:t>2</w:t>
            </w:r>
            <w:r>
              <w:rPr>
                <w:rFonts w:ascii="Segoe UI" w:hAnsi="Segoe UI" w:cs="Segoe UI"/>
                <w:sz w:val="18"/>
                <w:szCs w:val="18"/>
              </w:rPr>
              <w:fldChar w:fldCharType="end"/>
            </w:r>
          </w:p>
          <w:p w14:paraId="2DCA25E4" w14:textId="77777777" w:rsidR="00375BE5" w:rsidRPr="000B554B" w:rsidRDefault="00375BE5" w:rsidP="00375BE5">
            <w:pPr>
              <w:pStyle w:val="TableParagraph"/>
              <w:spacing w:line="259" w:lineRule="auto"/>
              <w:ind w:left="27" w:right="159"/>
              <w:rPr>
                <w:rFonts w:ascii="Segoe UI" w:eastAsia="Calibri" w:hAnsi="Segoe UI" w:cs="Segoe UI"/>
                <w:sz w:val="18"/>
                <w:szCs w:val="18"/>
              </w:rPr>
            </w:pPr>
            <w:proofErr w:type="spellStart"/>
            <w:r>
              <w:rPr>
                <w:rFonts w:ascii="Segoe UI" w:hAnsi="Segoe UI" w:cs="Segoe UI"/>
                <w:sz w:val="18"/>
                <w:szCs w:val="18"/>
              </w:rPr>
              <w:t>Jafarabadi</w:t>
            </w:r>
            <w:proofErr w:type="spellEnd"/>
            <w:r>
              <w:rPr>
                <w:rFonts w:ascii="Segoe UI" w:hAnsi="Segoe UI" w:cs="Segoe UI"/>
                <w:sz w:val="18"/>
                <w:szCs w:val="18"/>
              </w:rPr>
              <w:t>, 2015a</w:t>
            </w:r>
            <w:r>
              <w:rPr>
                <w:rFonts w:ascii="Segoe UI" w:hAnsi="Segoe UI" w:cs="Segoe UI"/>
                <w:sz w:val="18"/>
                <w:szCs w:val="18"/>
              </w:rPr>
              <w:fldChar w:fldCharType="begin">
                <w:fldData xml:space="preserve">PEVuZE5vdGU+PENpdGU+PEF1dGhvcj5KYWZhcmFiYWRpPC9BdXRob3I+PFllYXI+MjAxNTwvWWVh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=
</w:fldData>
              </w:fldChar>
            </w:r>
            <w:r>
              <w:rPr>
                <w:rFonts w:ascii="Segoe UI" w:hAnsi="Segoe UI" w:cs="Segoe UI"/>
                <w:sz w:val="18"/>
                <w:szCs w:val="18"/>
              </w:rPr>
              <w:instrText xml:space="preserve"> ADDIN EN.CITE </w:instrText>
            </w:r>
            <w:r>
              <w:rPr>
                <w:rFonts w:ascii="Segoe UI" w:hAnsi="Segoe UI" w:cs="Segoe UI"/>
                <w:sz w:val="18"/>
                <w:szCs w:val="18"/>
              </w:rPr>
              <w:fldChar w:fldCharType="begin">
                <w:fldData xml:space="preserve">PEVuZE5vdGU+PENpdGU+PEF1dGhvcj5KYWZhcmFiYWRpPC9BdXRob3I+PFllYXI+MjAxNTwvWWVh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=
</w:fldData>
              </w:fldChar>
            </w:r>
            <w:r>
              <w:rPr>
                <w:rFonts w:ascii="Segoe UI" w:hAnsi="Segoe UI" w:cs="Segoe UI"/>
                <w:sz w:val="18"/>
                <w:szCs w:val="18"/>
              </w:rPr>
              <w:instrText xml:space="preserve"> ADDIN EN.CITE.DATA </w:instrText>
            </w:r>
            <w:r>
              <w:rPr>
                <w:rFonts w:ascii="Segoe UI" w:hAnsi="Segoe UI" w:cs="Segoe UI"/>
                <w:sz w:val="18"/>
                <w:szCs w:val="18"/>
              </w:rPr>
            </w:r>
            <w:r>
              <w:rPr>
                <w:rFonts w:ascii="Segoe UI" w:hAnsi="Segoe UI" w:cs="Segoe UI"/>
                <w:sz w:val="18"/>
                <w:szCs w:val="18"/>
              </w:rPr>
              <w:fldChar w:fldCharType="end"/>
            </w:r>
            <w:r>
              <w:rPr>
                <w:rFonts w:ascii="Segoe UI" w:hAnsi="Segoe UI" w:cs="Segoe UI"/>
                <w:sz w:val="18"/>
                <w:szCs w:val="18"/>
              </w:rPr>
            </w:r>
            <w:r>
              <w:rPr>
                <w:rFonts w:ascii="Segoe UI" w:hAnsi="Segoe UI" w:cs="Segoe UI"/>
                <w:sz w:val="18"/>
                <w:szCs w:val="18"/>
              </w:rPr>
              <w:fldChar w:fldCharType="separate"/>
            </w:r>
            <w:r w:rsidRPr="00926A2B">
              <w:rPr>
                <w:rFonts w:ascii="Segoe UI" w:hAnsi="Segoe UI" w:cs="Segoe UI"/>
                <w:noProof/>
                <w:sz w:val="18"/>
                <w:szCs w:val="18"/>
                <w:vertAlign w:val="superscript"/>
              </w:rPr>
              <w:t>3</w:t>
            </w:r>
            <w:r>
              <w:rPr>
                <w:rFonts w:ascii="Segoe UI" w:hAnsi="Segoe UI" w:cs="Segoe UI"/>
                <w:sz w:val="18"/>
                <w:szCs w:val="18"/>
              </w:rPr>
              <w:fldChar w:fldCharType="end"/>
            </w:r>
          </w:p>
        </w:tc>
        <w:tc>
          <w:tcPr>
            <w:tcW w:w="1546" w:type="dxa"/>
          </w:tcPr>
          <w:p w14:paraId="3F1C72D2" w14:textId="77777777" w:rsidR="00375BE5" w:rsidRPr="000B554B" w:rsidRDefault="00375BE5" w:rsidP="00375BE5">
            <w:pPr>
              <w:pStyle w:val="TableParagraph"/>
              <w:spacing w:line="226" w:lineRule="exact"/>
              <w:ind w:left="27"/>
              <w:rPr>
                <w:rFonts w:ascii="Segoe UI" w:eastAsia="Arial" w:hAnsi="Segoe UI" w:cs="Segoe UI"/>
                <w:sz w:val="18"/>
                <w:szCs w:val="18"/>
              </w:rPr>
            </w:pPr>
            <w:r w:rsidRPr="000B554B">
              <w:rPr>
                <w:rFonts w:ascii="Segoe UI" w:hAnsi="Segoe UI" w:cs="Segoe UI"/>
                <w:spacing w:val="-1"/>
                <w:sz w:val="18"/>
                <w:szCs w:val="18"/>
              </w:rPr>
              <w:t>Unclear</w:t>
            </w:r>
          </w:p>
        </w:tc>
        <w:tc>
          <w:tcPr>
            <w:tcW w:w="1447" w:type="dxa"/>
          </w:tcPr>
          <w:p w14:paraId="416DB7B5" w14:textId="77777777" w:rsidR="00375BE5" w:rsidRPr="000B554B" w:rsidRDefault="00375BE5" w:rsidP="00375BE5">
            <w:pPr>
              <w:pStyle w:val="TableParagraph"/>
              <w:spacing w:line="226" w:lineRule="exact"/>
              <w:ind w:left="27"/>
              <w:rPr>
                <w:rFonts w:ascii="Segoe UI" w:eastAsia="Arial" w:hAnsi="Segoe UI" w:cs="Segoe UI"/>
                <w:sz w:val="18"/>
                <w:szCs w:val="18"/>
              </w:rPr>
            </w:pPr>
            <w:r w:rsidRPr="000B554B">
              <w:rPr>
                <w:rFonts w:ascii="Segoe UI" w:hAnsi="Segoe UI" w:cs="Segoe UI"/>
                <w:spacing w:val="-1"/>
                <w:sz w:val="18"/>
                <w:szCs w:val="18"/>
              </w:rPr>
              <w:t>Unclear</w:t>
            </w:r>
          </w:p>
        </w:tc>
        <w:tc>
          <w:tcPr>
            <w:tcW w:w="1730" w:type="dxa"/>
          </w:tcPr>
          <w:p w14:paraId="292D774B" w14:textId="77777777" w:rsidR="00375BE5" w:rsidRPr="000B554B" w:rsidRDefault="00375BE5" w:rsidP="00375BE5">
            <w:pPr>
              <w:pStyle w:val="TableParagraph"/>
              <w:spacing w:line="258" w:lineRule="auto"/>
              <w:ind w:left="27" w:right="593"/>
              <w:rPr>
                <w:rFonts w:ascii="Segoe UI" w:eastAsia="Arial" w:hAnsi="Segoe UI" w:cs="Segoe UI"/>
                <w:sz w:val="18"/>
                <w:szCs w:val="18"/>
              </w:rPr>
            </w:pPr>
            <w:r w:rsidRPr="000B554B">
              <w:rPr>
                <w:rFonts w:ascii="Segoe UI" w:hAnsi="Segoe UI" w:cs="Segoe UI"/>
                <w:spacing w:val="-1"/>
                <w:sz w:val="18"/>
                <w:szCs w:val="18"/>
              </w:rPr>
              <w:t>Unclear</w:t>
            </w:r>
            <w:r w:rsidRPr="000B554B">
              <w:rPr>
                <w:rFonts w:ascii="Segoe UI" w:hAnsi="Segoe UI" w:cs="Segoe UI"/>
                <w:spacing w:val="-10"/>
                <w:sz w:val="18"/>
                <w:szCs w:val="18"/>
              </w:rPr>
              <w:t xml:space="preserve"> </w:t>
            </w:r>
            <w:r w:rsidRPr="000B554B">
              <w:rPr>
                <w:rFonts w:ascii="Segoe UI" w:hAnsi="Segoe UI" w:cs="Segoe UI"/>
                <w:spacing w:val="-1"/>
                <w:sz w:val="18"/>
                <w:szCs w:val="18"/>
              </w:rPr>
              <w:t>(not</w:t>
            </w:r>
            <w:r w:rsidRPr="000B554B">
              <w:rPr>
                <w:rFonts w:ascii="Segoe UI" w:hAnsi="Segoe UI" w:cs="Segoe UI"/>
                <w:spacing w:val="26"/>
                <w:w w:val="99"/>
                <w:sz w:val="18"/>
                <w:szCs w:val="18"/>
              </w:rPr>
              <w:t xml:space="preserve"> </w:t>
            </w:r>
            <w:r w:rsidRPr="000B554B">
              <w:rPr>
                <w:rFonts w:ascii="Segoe UI" w:hAnsi="Segoe UI" w:cs="Segoe UI"/>
                <w:spacing w:val="-2"/>
                <w:sz w:val="18"/>
                <w:szCs w:val="18"/>
              </w:rPr>
              <w:t>shown)</w:t>
            </w:r>
          </w:p>
        </w:tc>
        <w:tc>
          <w:tcPr>
            <w:tcW w:w="994" w:type="dxa"/>
          </w:tcPr>
          <w:p w14:paraId="5046383C" w14:textId="77777777" w:rsidR="00375BE5" w:rsidRPr="000B554B" w:rsidRDefault="00375BE5" w:rsidP="00375BE5">
            <w:pPr>
              <w:pStyle w:val="TableParagraph"/>
              <w:spacing w:line="226" w:lineRule="exact"/>
              <w:ind w:left="27"/>
              <w:rPr>
                <w:rFonts w:ascii="Segoe UI" w:eastAsia="Arial" w:hAnsi="Segoe UI" w:cs="Segoe UI"/>
                <w:sz w:val="18"/>
                <w:szCs w:val="18"/>
              </w:rPr>
            </w:pPr>
            <w:r w:rsidRPr="000B554B">
              <w:rPr>
                <w:rFonts w:ascii="Segoe UI" w:hAnsi="Segoe UI" w:cs="Segoe UI"/>
                <w:spacing w:val="-1"/>
                <w:sz w:val="18"/>
                <w:szCs w:val="18"/>
              </w:rPr>
              <w:t>Unclear</w:t>
            </w:r>
          </w:p>
        </w:tc>
        <w:tc>
          <w:tcPr>
            <w:tcW w:w="1030" w:type="dxa"/>
          </w:tcPr>
          <w:p w14:paraId="30E83448" w14:textId="77777777" w:rsidR="00375BE5" w:rsidRPr="000B554B" w:rsidRDefault="00375BE5" w:rsidP="00375BE5">
            <w:pPr>
              <w:pStyle w:val="TableParagraph"/>
              <w:spacing w:line="226" w:lineRule="exact"/>
              <w:ind w:left="28"/>
              <w:rPr>
                <w:rFonts w:ascii="Segoe UI" w:eastAsia="Arial" w:hAnsi="Segoe UI" w:cs="Segoe UI"/>
                <w:sz w:val="18"/>
                <w:szCs w:val="18"/>
              </w:rPr>
            </w:pPr>
            <w:r w:rsidRPr="000B554B">
              <w:rPr>
                <w:rFonts w:ascii="Segoe UI" w:hAnsi="Segoe UI" w:cs="Segoe UI"/>
                <w:spacing w:val="-1"/>
                <w:sz w:val="18"/>
                <w:szCs w:val="18"/>
              </w:rPr>
              <w:t>Unclear</w:t>
            </w:r>
          </w:p>
        </w:tc>
        <w:tc>
          <w:tcPr>
            <w:tcW w:w="1901" w:type="dxa"/>
          </w:tcPr>
          <w:p w14:paraId="572A89DE" w14:textId="77777777" w:rsidR="00375BE5" w:rsidRPr="000B554B" w:rsidRDefault="00375BE5" w:rsidP="00375BE5">
            <w:pPr>
              <w:pStyle w:val="TableParagraph"/>
              <w:spacing w:line="226" w:lineRule="exact"/>
              <w:ind w:left="29"/>
              <w:rPr>
                <w:rFonts w:ascii="Segoe UI" w:eastAsia="Arial" w:hAnsi="Segoe UI" w:cs="Segoe UI"/>
                <w:sz w:val="18"/>
                <w:szCs w:val="18"/>
              </w:rPr>
            </w:pPr>
            <w:r w:rsidRPr="000B554B">
              <w:rPr>
                <w:rFonts w:ascii="Segoe UI" w:hAnsi="Segoe UI" w:cs="Segoe UI"/>
                <w:spacing w:val="-1"/>
                <w:sz w:val="18"/>
                <w:szCs w:val="18"/>
              </w:rPr>
              <w:t>Unclear</w:t>
            </w:r>
          </w:p>
        </w:tc>
        <w:tc>
          <w:tcPr>
            <w:tcW w:w="1471" w:type="dxa"/>
          </w:tcPr>
          <w:p w14:paraId="15F7F014" w14:textId="77777777" w:rsidR="00375BE5" w:rsidRPr="000B554B" w:rsidRDefault="00375BE5" w:rsidP="00375BE5">
            <w:pPr>
              <w:pStyle w:val="TableParagraph"/>
              <w:spacing w:line="226" w:lineRule="exact"/>
              <w:ind w:left="30"/>
              <w:rPr>
                <w:rFonts w:ascii="Segoe UI" w:eastAsia="Arial" w:hAnsi="Segoe UI" w:cs="Segoe UI"/>
                <w:sz w:val="18"/>
                <w:szCs w:val="18"/>
              </w:rPr>
            </w:pPr>
            <w:r w:rsidRPr="000B554B">
              <w:rPr>
                <w:rFonts w:ascii="Segoe UI" w:hAnsi="Segoe UI" w:cs="Segoe UI"/>
                <w:spacing w:val="-1"/>
                <w:sz w:val="18"/>
                <w:szCs w:val="18"/>
              </w:rPr>
              <w:t>Unclear</w:t>
            </w:r>
          </w:p>
        </w:tc>
        <w:tc>
          <w:tcPr>
            <w:tcW w:w="1250" w:type="dxa"/>
          </w:tcPr>
          <w:p w14:paraId="63C1EE5A" w14:textId="77777777" w:rsidR="00375BE5" w:rsidRPr="000B554B" w:rsidRDefault="00375BE5" w:rsidP="00375BE5">
            <w:pPr>
              <w:pStyle w:val="TableParagraph"/>
              <w:spacing w:line="226" w:lineRule="exact"/>
              <w:ind w:left="29"/>
              <w:rPr>
                <w:rFonts w:ascii="Segoe UI" w:eastAsia="Arial" w:hAnsi="Segoe UI" w:cs="Segoe UI"/>
                <w:sz w:val="18"/>
                <w:szCs w:val="18"/>
              </w:rPr>
            </w:pPr>
            <w:r w:rsidRPr="000B554B">
              <w:rPr>
                <w:rFonts w:ascii="Segoe UI" w:hAnsi="Segoe UI" w:cs="Segoe UI"/>
                <w:spacing w:val="-1"/>
                <w:sz w:val="18"/>
                <w:szCs w:val="18"/>
              </w:rPr>
              <w:t>Unclear</w:t>
            </w:r>
          </w:p>
        </w:tc>
        <w:tc>
          <w:tcPr>
            <w:tcW w:w="989" w:type="dxa"/>
          </w:tcPr>
          <w:p w14:paraId="21E1F0A7" w14:textId="77777777" w:rsidR="00375BE5" w:rsidRPr="000B554B" w:rsidRDefault="00375BE5" w:rsidP="00375BE5">
            <w:pPr>
              <w:pStyle w:val="TableParagraph"/>
              <w:spacing w:line="226" w:lineRule="exact"/>
              <w:ind w:left="31"/>
              <w:rPr>
                <w:rFonts w:ascii="Segoe UI" w:eastAsia="Arial" w:hAnsi="Segoe UI" w:cs="Segoe UI"/>
                <w:sz w:val="18"/>
                <w:szCs w:val="18"/>
              </w:rPr>
            </w:pPr>
            <w:r w:rsidRPr="000B554B">
              <w:rPr>
                <w:rFonts w:ascii="Segoe UI" w:hAnsi="Segoe UI" w:cs="Segoe UI"/>
                <w:spacing w:val="-2"/>
                <w:sz w:val="18"/>
                <w:szCs w:val="18"/>
              </w:rPr>
              <w:t>Poor</w:t>
            </w:r>
          </w:p>
        </w:tc>
      </w:tr>
      <w:tr w:rsidR="00375BE5" w:rsidRPr="000B554B" w14:paraId="2139A49E" w14:textId="77777777" w:rsidTr="00375BE5">
        <w:trPr>
          <w:trHeight w:hRule="exact" w:val="1080"/>
        </w:trPr>
        <w:tc>
          <w:tcPr>
            <w:tcW w:w="1841" w:type="dxa"/>
          </w:tcPr>
          <w:p w14:paraId="0BE9A8BE" w14:textId="77777777" w:rsidR="00375BE5" w:rsidRDefault="00375BE5" w:rsidP="00375BE5">
            <w:pPr>
              <w:pStyle w:val="TableParagraph"/>
              <w:spacing w:line="259" w:lineRule="auto"/>
              <w:ind w:left="27" w:right="96"/>
              <w:rPr>
                <w:rFonts w:ascii="Segoe UI" w:hAnsi="Segoe UI" w:cs="Segoe UI"/>
                <w:sz w:val="18"/>
                <w:szCs w:val="18"/>
              </w:rPr>
            </w:pPr>
            <w:r>
              <w:rPr>
                <w:rFonts w:ascii="Segoe UI" w:hAnsi="Segoe UI" w:cs="Segoe UI"/>
                <w:sz w:val="18"/>
                <w:szCs w:val="18"/>
              </w:rPr>
              <w:t>Batista, 2015</w:t>
            </w:r>
            <w:r>
              <w:rPr>
                <w:rFonts w:ascii="Segoe UI" w:hAnsi="Segoe UI" w:cs="Segoe UI"/>
                <w:sz w:val="18"/>
                <w:szCs w:val="18"/>
              </w:rPr>
              <w:fldChar w:fldCharType="begin">
                <w:fldData xml:space="preserve">PEVuZE5vdGU+PENpdGU+PEF1dGhvcj5CYXRpc3RhPC9BdXRob3I+PFllYXI+MjAxNTwvWWVhcj48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</w:fldData>
              </w:fldChar>
            </w:r>
            <w:r>
              <w:rPr>
                <w:rFonts w:ascii="Segoe UI" w:hAnsi="Segoe UI" w:cs="Segoe UI"/>
                <w:sz w:val="18"/>
                <w:szCs w:val="18"/>
              </w:rPr>
              <w:instrText xml:space="preserve"> ADDIN EN.CITE </w:instrText>
            </w:r>
            <w:r>
              <w:rPr>
                <w:rFonts w:ascii="Segoe UI" w:hAnsi="Segoe UI" w:cs="Segoe UI"/>
                <w:sz w:val="18"/>
                <w:szCs w:val="18"/>
              </w:rPr>
              <w:fldChar w:fldCharType="begin">
                <w:fldData xml:space="preserve">PEVuZE5vdGU+PENpdGU+PEF1dGhvcj5CYXRpc3RhPC9BdXRob3I+PFllYXI+MjAxNTwvWWVhcj48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</w:fldData>
              </w:fldChar>
            </w:r>
            <w:r>
              <w:rPr>
                <w:rFonts w:ascii="Segoe UI" w:hAnsi="Segoe UI" w:cs="Segoe UI"/>
                <w:sz w:val="18"/>
                <w:szCs w:val="18"/>
              </w:rPr>
              <w:instrText xml:space="preserve"> ADDIN EN.CITE.DATA </w:instrText>
            </w:r>
            <w:r>
              <w:rPr>
                <w:rFonts w:ascii="Segoe UI" w:hAnsi="Segoe UI" w:cs="Segoe UI"/>
                <w:sz w:val="18"/>
                <w:szCs w:val="18"/>
              </w:rPr>
            </w:r>
            <w:r>
              <w:rPr>
                <w:rFonts w:ascii="Segoe UI" w:hAnsi="Segoe UI" w:cs="Segoe UI"/>
                <w:sz w:val="18"/>
                <w:szCs w:val="18"/>
              </w:rPr>
              <w:fldChar w:fldCharType="end"/>
            </w:r>
            <w:r>
              <w:rPr>
                <w:rFonts w:ascii="Segoe UI" w:hAnsi="Segoe UI" w:cs="Segoe UI"/>
                <w:sz w:val="18"/>
                <w:szCs w:val="18"/>
              </w:rPr>
            </w:r>
            <w:r>
              <w:rPr>
                <w:rFonts w:ascii="Segoe UI" w:hAnsi="Segoe UI" w:cs="Segoe UI"/>
                <w:sz w:val="18"/>
                <w:szCs w:val="18"/>
              </w:rPr>
              <w:fldChar w:fldCharType="separate"/>
            </w:r>
            <w:r w:rsidRPr="00926A2B">
              <w:rPr>
                <w:rFonts w:ascii="Segoe UI" w:hAnsi="Segoe UI" w:cs="Segoe UI"/>
                <w:noProof/>
                <w:sz w:val="18"/>
                <w:szCs w:val="18"/>
                <w:vertAlign w:val="superscript"/>
              </w:rPr>
              <w:t>4</w:t>
            </w:r>
            <w:r>
              <w:rPr>
                <w:rFonts w:ascii="Segoe UI" w:hAnsi="Segoe UI" w:cs="Segoe UI"/>
                <w:sz w:val="18"/>
                <w:szCs w:val="18"/>
              </w:rPr>
              <w:fldChar w:fldCharType="end"/>
            </w:r>
          </w:p>
          <w:p w14:paraId="1DFB4416" w14:textId="77777777" w:rsidR="00375BE5" w:rsidRPr="000B554B" w:rsidRDefault="00375BE5" w:rsidP="00375BE5">
            <w:pPr>
              <w:pStyle w:val="TableParagraph"/>
              <w:spacing w:line="259" w:lineRule="auto"/>
              <w:ind w:left="27" w:right="96"/>
              <w:rPr>
                <w:rFonts w:ascii="Segoe UI" w:eastAsia="Calibri" w:hAnsi="Segoe UI" w:cs="Segoe UI"/>
                <w:sz w:val="18"/>
                <w:szCs w:val="18"/>
              </w:rPr>
            </w:pPr>
            <w:r>
              <w:rPr>
                <w:rFonts w:ascii="Segoe UI" w:hAnsi="Segoe UI" w:cs="Segoe UI"/>
                <w:sz w:val="18"/>
                <w:szCs w:val="18"/>
              </w:rPr>
              <w:t>(BEYOND)</w:t>
            </w:r>
          </w:p>
        </w:tc>
        <w:tc>
          <w:tcPr>
            <w:tcW w:w="1546" w:type="dxa"/>
          </w:tcPr>
          <w:p w14:paraId="4B6FC946" w14:textId="77777777" w:rsidR="00375BE5" w:rsidRPr="000B554B" w:rsidRDefault="00375BE5" w:rsidP="00375BE5">
            <w:pPr>
              <w:pStyle w:val="TableParagraph"/>
              <w:spacing w:line="226" w:lineRule="exact"/>
              <w:ind w:left="27"/>
              <w:rPr>
                <w:rFonts w:ascii="Segoe UI" w:eastAsia="Arial" w:hAnsi="Segoe UI" w:cs="Segoe UI"/>
                <w:sz w:val="18"/>
                <w:szCs w:val="18"/>
              </w:rPr>
            </w:pPr>
            <w:r w:rsidRPr="000B554B">
              <w:rPr>
                <w:rFonts w:ascii="Segoe UI" w:hAnsi="Segoe UI" w:cs="Segoe UI"/>
                <w:spacing w:val="-2"/>
                <w:sz w:val="18"/>
                <w:szCs w:val="18"/>
              </w:rPr>
              <w:t>Yes</w:t>
            </w:r>
          </w:p>
        </w:tc>
        <w:tc>
          <w:tcPr>
            <w:tcW w:w="1447" w:type="dxa"/>
          </w:tcPr>
          <w:p w14:paraId="1A894EA2" w14:textId="77777777" w:rsidR="00375BE5" w:rsidRPr="000B554B" w:rsidRDefault="00375BE5" w:rsidP="00375BE5">
            <w:pPr>
              <w:pStyle w:val="TableParagraph"/>
              <w:spacing w:line="226" w:lineRule="exact"/>
              <w:ind w:left="26"/>
              <w:rPr>
                <w:rFonts w:ascii="Segoe UI" w:eastAsia="Arial" w:hAnsi="Segoe UI" w:cs="Segoe UI"/>
                <w:sz w:val="18"/>
                <w:szCs w:val="18"/>
              </w:rPr>
            </w:pPr>
            <w:r w:rsidRPr="000B554B">
              <w:rPr>
                <w:rFonts w:ascii="Segoe UI" w:hAnsi="Segoe UI" w:cs="Segoe UI"/>
                <w:spacing w:val="-2"/>
                <w:sz w:val="18"/>
                <w:szCs w:val="18"/>
              </w:rPr>
              <w:t>Yes</w:t>
            </w:r>
          </w:p>
        </w:tc>
        <w:tc>
          <w:tcPr>
            <w:tcW w:w="1730" w:type="dxa"/>
          </w:tcPr>
          <w:p w14:paraId="209A6C47" w14:textId="77777777" w:rsidR="00375BE5" w:rsidRPr="000B554B" w:rsidRDefault="00375BE5" w:rsidP="00375BE5">
            <w:pPr>
              <w:pStyle w:val="TableParagraph"/>
              <w:spacing w:line="226" w:lineRule="exact"/>
              <w:ind w:left="27"/>
              <w:rPr>
                <w:rFonts w:ascii="Segoe UI" w:eastAsia="Arial" w:hAnsi="Segoe UI" w:cs="Segoe UI"/>
                <w:sz w:val="18"/>
                <w:szCs w:val="18"/>
              </w:rPr>
            </w:pPr>
            <w:r w:rsidRPr="000B554B">
              <w:rPr>
                <w:rFonts w:ascii="Segoe UI" w:hAnsi="Segoe UI" w:cs="Segoe UI"/>
                <w:spacing w:val="-2"/>
                <w:sz w:val="18"/>
                <w:szCs w:val="18"/>
              </w:rPr>
              <w:t>Yes</w:t>
            </w:r>
          </w:p>
        </w:tc>
        <w:tc>
          <w:tcPr>
            <w:tcW w:w="994" w:type="dxa"/>
          </w:tcPr>
          <w:p w14:paraId="5F38A7F3" w14:textId="77777777" w:rsidR="00375BE5" w:rsidRPr="000B554B" w:rsidRDefault="00375BE5" w:rsidP="00375BE5">
            <w:pPr>
              <w:pStyle w:val="TableParagraph"/>
              <w:spacing w:line="226" w:lineRule="exact"/>
              <w:ind w:left="27"/>
              <w:rPr>
                <w:rFonts w:ascii="Segoe UI" w:eastAsia="Arial" w:hAnsi="Segoe UI" w:cs="Segoe UI"/>
                <w:sz w:val="18"/>
                <w:szCs w:val="18"/>
              </w:rPr>
            </w:pPr>
            <w:r w:rsidRPr="000B554B">
              <w:rPr>
                <w:rFonts w:ascii="Segoe UI" w:hAnsi="Segoe UI" w:cs="Segoe UI"/>
                <w:spacing w:val="-2"/>
                <w:sz w:val="18"/>
                <w:szCs w:val="18"/>
              </w:rPr>
              <w:t>Yes</w:t>
            </w:r>
          </w:p>
        </w:tc>
        <w:tc>
          <w:tcPr>
            <w:tcW w:w="1030" w:type="dxa"/>
          </w:tcPr>
          <w:p w14:paraId="1B8FEC0C" w14:textId="77777777" w:rsidR="00375BE5" w:rsidRPr="000B554B" w:rsidRDefault="00375BE5" w:rsidP="00375BE5">
            <w:pPr>
              <w:pStyle w:val="TableParagraph"/>
              <w:spacing w:line="226" w:lineRule="exact"/>
              <w:ind w:left="28"/>
              <w:rPr>
                <w:rFonts w:ascii="Segoe UI" w:eastAsia="Arial" w:hAnsi="Segoe UI" w:cs="Segoe UI"/>
                <w:sz w:val="18"/>
                <w:szCs w:val="18"/>
              </w:rPr>
            </w:pPr>
            <w:r w:rsidRPr="000B554B">
              <w:rPr>
                <w:rFonts w:ascii="Segoe UI" w:hAnsi="Segoe UI" w:cs="Segoe UI"/>
                <w:spacing w:val="-2"/>
                <w:sz w:val="18"/>
                <w:szCs w:val="18"/>
              </w:rPr>
              <w:t>Yes</w:t>
            </w:r>
          </w:p>
        </w:tc>
        <w:tc>
          <w:tcPr>
            <w:tcW w:w="1901" w:type="dxa"/>
          </w:tcPr>
          <w:p w14:paraId="7B5F48DF" w14:textId="77777777" w:rsidR="00375BE5" w:rsidRPr="000B554B" w:rsidRDefault="00375BE5" w:rsidP="00375BE5">
            <w:pPr>
              <w:pStyle w:val="TableParagraph"/>
              <w:spacing w:line="226" w:lineRule="exact"/>
              <w:ind w:left="28"/>
              <w:rPr>
                <w:rFonts w:ascii="Segoe UI" w:eastAsia="Arial" w:hAnsi="Segoe UI" w:cs="Segoe UI"/>
                <w:sz w:val="18"/>
                <w:szCs w:val="18"/>
              </w:rPr>
            </w:pPr>
            <w:r w:rsidRPr="000B554B">
              <w:rPr>
                <w:rFonts w:ascii="Segoe UI" w:hAnsi="Segoe UI" w:cs="Segoe UI"/>
                <w:spacing w:val="-2"/>
                <w:sz w:val="18"/>
                <w:szCs w:val="18"/>
              </w:rPr>
              <w:t>Yes</w:t>
            </w:r>
            <w:r w:rsidRPr="000B554B">
              <w:rPr>
                <w:rFonts w:ascii="Segoe UI" w:hAnsi="Segoe UI" w:cs="Segoe UI"/>
                <w:spacing w:val="-8"/>
                <w:sz w:val="18"/>
                <w:szCs w:val="18"/>
              </w:rPr>
              <w:t xml:space="preserve"> </w:t>
            </w:r>
            <w:r w:rsidRPr="000B554B">
              <w:rPr>
                <w:rFonts w:ascii="Segoe UI" w:hAnsi="Segoe UI" w:cs="Segoe UI"/>
                <w:spacing w:val="-1"/>
                <w:sz w:val="18"/>
                <w:szCs w:val="18"/>
              </w:rPr>
              <w:t>(2%</w:t>
            </w:r>
            <w:r w:rsidRPr="000B554B">
              <w:rPr>
                <w:rFonts w:ascii="Segoe UI" w:hAnsi="Segoe UI" w:cs="Segoe UI"/>
                <w:spacing w:val="-8"/>
                <w:sz w:val="18"/>
                <w:szCs w:val="18"/>
              </w:rPr>
              <w:t xml:space="preserve"> </w:t>
            </w:r>
            <w:r w:rsidRPr="000B554B">
              <w:rPr>
                <w:rFonts w:ascii="Segoe UI" w:hAnsi="Segoe UI" w:cs="Segoe UI"/>
                <w:sz w:val="18"/>
                <w:szCs w:val="18"/>
              </w:rPr>
              <w:t>missing)</w:t>
            </w:r>
          </w:p>
        </w:tc>
        <w:tc>
          <w:tcPr>
            <w:tcW w:w="1471" w:type="dxa"/>
          </w:tcPr>
          <w:p w14:paraId="117B7BEA" w14:textId="77777777" w:rsidR="00375BE5" w:rsidRPr="000B554B" w:rsidRDefault="00375BE5" w:rsidP="00375BE5">
            <w:pPr>
              <w:pStyle w:val="TableParagraph"/>
              <w:spacing w:line="226" w:lineRule="exact"/>
              <w:ind w:left="28"/>
              <w:rPr>
                <w:rFonts w:ascii="Segoe UI" w:eastAsia="Arial" w:hAnsi="Segoe UI" w:cs="Segoe UI"/>
                <w:sz w:val="18"/>
                <w:szCs w:val="18"/>
              </w:rPr>
            </w:pPr>
            <w:r w:rsidRPr="000B554B">
              <w:rPr>
                <w:rFonts w:ascii="Segoe UI" w:hAnsi="Segoe UI" w:cs="Segoe UI"/>
                <w:spacing w:val="-2"/>
                <w:sz w:val="18"/>
                <w:szCs w:val="18"/>
              </w:rPr>
              <w:t>Yes</w:t>
            </w:r>
          </w:p>
        </w:tc>
        <w:tc>
          <w:tcPr>
            <w:tcW w:w="1250" w:type="dxa"/>
          </w:tcPr>
          <w:p w14:paraId="494D7EDF" w14:textId="77777777" w:rsidR="00375BE5" w:rsidRPr="000B554B" w:rsidRDefault="00375BE5" w:rsidP="00375BE5">
            <w:pPr>
              <w:pStyle w:val="TableParagraph"/>
              <w:spacing w:line="226" w:lineRule="exact"/>
              <w:ind w:left="28"/>
              <w:rPr>
                <w:rFonts w:ascii="Segoe UI" w:eastAsia="Arial" w:hAnsi="Segoe UI" w:cs="Segoe UI"/>
                <w:sz w:val="18"/>
                <w:szCs w:val="18"/>
              </w:rPr>
            </w:pPr>
            <w:r w:rsidRPr="000B554B">
              <w:rPr>
                <w:rFonts w:ascii="Segoe UI" w:hAnsi="Segoe UI" w:cs="Segoe UI"/>
                <w:spacing w:val="-2"/>
                <w:sz w:val="18"/>
                <w:szCs w:val="18"/>
              </w:rPr>
              <w:t>Yes</w:t>
            </w:r>
          </w:p>
        </w:tc>
        <w:tc>
          <w:tcPr>
            <w:tcW w:w="989" w:type="dxa"/>
          </w:tcPr>
          <w:p w14:paraId="3D091A10" w14:textId="77777777" w:rsidR="00375BE5" w:rsidRPr="000B554B" w:rsidRDefault="00375BE5" w:rsidP="00375BE5">
            <w:pPr>
              <w:pStyle w:val="TableParagraph"/>
              <w:spacing w:line="226" w:lineRule="exact"/>
              <w:ind w:left="28"/>
              <w:rPr>
                <w:rFonts w:ascii="Segoe UI" w:eastAsia="Arial" w:hAnsi="Segoe UI" w:cs="Segoe UI"/>
                <w:sz w:val="18"/>
                <w:szCs w:val="18"/>
              </w:rPr>
            </w:pPr>
            <w:r w:rsidRPr="000B554B">
              <w:rPr>
                <w:rFonts w:ascii="Segoe UI" w:hAnsi="Segoe UI" w:cs="Segoe UI"/>
                <w:sz w:val="18"/>
                <w:szCs w:val="18"/>
              </w:rPr>
              <w:t>Good</w:t>
            </w:r>
          </w:p>
        </w:tc>
      </w:tr>
      <w:tr w:rsidR="00375BE5" w:rsidRPr="000B554B" w14:paraId="1EC6CDD9" w14:textId="77777777" w:rsidTr="00375BE5">
        <w:trPr>
          <w:trHeight w:hRule="exact" w:val="1080"/>
        </w:trPr>
        <w:tc>
          <w:tcPr>
            <w:tcW w:w="1841" w:type="dxa"/>
          </w:tcPr>
          <w:p w14:paraId="3B6CFBD8" w14:textId="77777777" w:rsidR="00375BE5" w:rsidRPr="000B554B" w:rsidRDefault="00375BE5" w:rsidP="00375BE5">
            <w:pPr>
              <w:pStyle w:val="TableParagraph"/>
              <w:spacing w:line="259" w:lineRule="auto"/>
              <w:ind w:left="27" w:right="486"/>
              <w:rPr>
                <w:rFonts w:ascii="Segoe UI" w:eastAsia="Calibri" w:hAnsi="Segoe UI" w:cs="Segoe UI"/>
                <w:sz w:val="18"/>
                <w:szCs w:val="18"/>
              </w:rPr>
            </w:pPr>
            <w:r w:rsidRPr="000B554B">
              <w:rPr>
                <w:rFonts w:ascii="Segoe UI" w:hAnsi="Segoe UI" w:cs="Segoe UI"/>
                <w:sz w:val="18"/>
                <w:szCs w:val="18"/>
              </w:rPr>
              <w:t>But, 2012</w:t>
            </w:r>
            <w:r>
              <w:rPr>
                <w:rFonts w:ascii="Segoe UI" w:hAnsi="Segoe UI" w:cs="Segoe UI"/>
                <w:sz w:val="18"/>
                <w:szCs w:val="18"/>
              </w:rPr>
              <w:fldChar w:fldCharType="begin">
                <w:fldData xml:space="preserve">PEVuZE5vdGU+PENpdGU+PEF1dGhvcj5CdXQ8L0F1dGhvcj48WWVhcj4yMDEyPC9ZZWFyPjxSZWNO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</w:fldData>
              </w:fldChar>
            </w:r>
            <w:r>
              <w:rPr>
                <w:rFonts w:ascii="Segoe UI" w:hAnsi="Segoe UI" w:cs="Segoe UI"/>
                <w:sz w:val="18"/>
                <w:szCs w:val="18"/>
              </w:rPr>
              <w:instrText xml:space="preserve"> ADDIN EN.CITE </w:instrText>
            </w:r>
            <w:r>
              <w:rPr>
                <w:rFonts w:ascii="Segoe UI" w:hAnsi="Segoe UI" w:cs="Segoe UI"/>
                <w:sz w:val="18"/>
                <w:szCs w:val="18"/>
              </w:rPr>
              <w:fldChar w:fldCharType="begin">
                <w:fldData xml:space="preserve">PEVuZE5vdGU+PENpdGU+PEF1dGhvcj5CdXQ8L0F1dGhvcj48WWVhcj4yMDEyPC9ZZWFyPjxSZWNO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</w:fldData>
              </w:fldChar>
            </w:r>
            <w:r>
              <w:rPr>
                <w:rFonts w:ascii="Segoe UI" w:hAnsi="Segoe UI" w:cs="Segoe UI"/>
                <w:sz w:val="18"/>
                <w:szCs w:val="18"/>
              </w:rPr>
              <w:instrText xml:space="preserve"> ADDIN EN.CITE.DATA </w:instrText>
            </w:r>
            <w:r>
              <w:rPr>
                <w:rFonts w:ascii="Segoe UI" w:hAnsi="Segoe UI" w:cs="Segoe UI"/>
                <w:sz w:val="18"/>
                <w:szCs w:val="18"/>
              </w:rPr>
            </w:r>
            <w:r>
              <w:rPr>
                <w:rFonts w:ascii="Segoe UI" w:hAnsi="Segoe UI" w:cs="Segoe UI"/>
                <w:sz w:val="18"/>
                <w:szCs w:val="18"/>
              </w:rPr>
              <w:fldChar w:fldCharType="end"/>
            </w:r>
            <w:r>
              <w:rPr>
                <w:rFonts w:ascii="Segoe UI" w:hAnsi="Segoe UI" w:cs="Segoe UI"/>
                <w:sz w:val="18"/>
                <w:szCs w:val="18"/>
              </w:rPr>
            </w:r>
            <w:r>
              <w:rPr>
                <w:rFonts w:ascii="Segoe UI" w:hAnsi="Segoe UI" w:cs="Segoe UI"/>
                <w:sz w:val="18"/>
                <w:szCs w:val="18"/>
              </w:rPr>
              <w:fldChar w:fldCharType="separate"/>
            </w:r>
            <w:r w:rsidRPr="00926A2B">
              <w:rPr>
                <w:rFonts w:ascii="Segoe UI" w:hAnsi="Segoe UI" w:cs="Segoe UI"/>
                <w:noProof/>
                <w:sz w:val="18"/>
                <w:szCs w:val="18"/>
                <w:vertAlign w:val="superscript"/>
              </w:rPr>
              <w:t>5</w:t>
            </w:r>
            <w:r>
              <w:rPr>
                <w:rFonts w:ascii="Segoe UI" w:hAnsi="Segoe UI" w:cs="Segoe UI"/>
                <w:sz w:val="18"/>
                <w:szCs w:val="18"/>
              </w:rPr>
              <w:fldChar w:fldCharType="end"/>
            </w:r>
          </w:p>
        </w:tc>
        <w:tc>
          <w:tcPr>
            <w:tcW w:w="1546" w:type="dxa"/>
          </w:tcPr>
          <w:p w14:paraId="5F065B05" w14:textId="77777777" w:rsidR="00375BE5" w:rsidRPr="000B554B" w:rsidRDefault="00375BE5" w:rsidP="00375BE5">
            <w:pPr>
              <w:pStyle w:val="TableParagraph"/>
              <w:spacing w:line="226" w:lineRule="exact"/>
              <w:ind w:left="27"/>
              <w:rPr>
                <w:rFonts w:ascii="Segoe UI" w:eastAsia="Arial" w:hAnsi="Segoe UI" w:cs="Segoe UI"/>
                <w:sz w:val="18"/>
                <w:szCs w:val="18"/>
              </w:rPr>
            </w:pPr>
            <w:r w:rsidRPr="000B554B">
              <w:rPr>
                <w:rFonts w:ascii="Segoe UI" w:hAnsi="Segoe UI" w:cs="Segoe UI"/>
                <w:spacing w:val="-2"/>
                <w:sz w:val="18"/>
                <w:szCs w:val="18"/>
              </w:rPr>
              <w:t>Yes</w:t>
            </w:r>
          </w:p>
        </w:tc>
        <w:tc>
          <w:tcPr>
            <w:tcW w:w="1447" w:type="dxa"/>
          </w:tcPr>
          <w:p w14:paraId="11DEA895" w14:textId="77777777" w:rsidR="00375BE5" w:rsidRPr="000B554B" w:rsidRDefault="00375BE5" w:rsidP="00375BE5">
            <w:pPr>
              <w:pStyle w:val="TableParagraph"/>
              <w:spacing w:line="226" w:lineRule="exact"/>
              <w:ind w:left="26"/>
              <w:rPr>
                <w:rFonts w:ascii="Segoe UI" w:eastAsia="Arial" w:hAnsi="Segoe UI" w:cs="Segoe UI"/>
                <w:sz w:val="18"/>
                <w:szCs w:val="18"/>
              </w:rPr>
            </w:pPr>
            <w:r w:rsidRPr="000B554B">
              <w:rPr>
                <w:rFonts w:ascii="Segoe UI" w:hAnsi="Segoe UI" w:cs="Segoe UI"/>
                <w:spacing w:val="-1"/>
                <w:sz w:val="18"/>
                <w:szCs w:val="18"/>
              </w:rPr>
              <w:t>Unclear</w:t>
            </w:r>
          </w:p>
        </w:tc>
        <w:tc>
          <w:tcPr>
            <w:tcW w:w="1730" w:type="dxa"/>
          </w:tcPr>
          <w:p w14:paraId="25F626D6" w14:textId="77777777" w:rsidR="00375BE5" w:rsidRPr="000B554B" w:rsidRDefault="00375BE5" w:rsidP="00375BE5">
            <w:pPr>
              <w:pStyle w:val="TableParagraph"/>
              <w:spacing w:line="258" w:lineRule="auto"/>
              <w:ind w:left="27" w:right="177"/>
              <w:rPr>
                <w:rFonts w:ascii="Segoe UI" w:eastAsia="Arial" w:hAnsi="Segoe UI" w:cs="Segoe UI"/>
                <w:sz w:val="18"/>
                <w:szCs w:val="18"/>
              </w:rPr>
            </w:pPr>
            <w:r w:rsidRPr="000B554B">
              <w:rPr>
                <w:rFonts w:ascii="Segoe UI" w:hAnsi="Segoe UI" w:cs="Segoe UI"/>
                <w:spacing w:val="-2"/>
                <w:sz w:val="18"/>
                <w:szCs w:val="18"/>
              </w:rPr>
              <w:t>Yes</w:t>
            </w:r>
            <w:r w:rsidRPr="000B554B">
              <w:rPr>
                <w:rFonts w:ascii="Segoe UI" w:hAnsi="Segoe UI" w:cs="Segoe UI"/>
                <w:spacing w:val="-6"/>
                <w:sz w:val="18"/>
                <w:szCs w:val="18"/>
              </w:rPr>
              <w:t xml:space="preserve"> </w:t>
            </w:r>
            <w:r w:rsidRPr="000B554B">
              <w:rPr>
                <w:rFonts w:ascii="Segoe UI" w:hAnsi="Segoe UI" w:cs="Segoe UI"/>
                <w:sz w:val="18"/>
                <w:szCs w:val="18"/>
              </w:rPr>
              <w:t>for</w:t>
            </w:r>
            <w:r w:rsidRPr="000B554B">
              <w:rPr>
                <w:rFonts w:ascii="Segoe UI" w:hAnsi="Segoe UI" w:cs="Segoe UI"/>
                <w:spacing w:val="-5"/>
                <w:sz w:val="18"/>
                <w:szCs w:val="18"/>
              </w:rPr>
              <w:t xml:space="preserve"> </w:t>
            </w:r>
            <w:r w:rsidRPr="000B554B">
              <w:rPr>
                <w:rFonts w:ascii="Segoe UI" w:hAnsi="Segoe UI" w:cs="Segoe UI"/>
                <w:sz w:val="18"/>
                <w:szCs w:val="18"/>
              </w:rPr>
              <w:t>OAB</w:t>
            </w:r>
            <w:r w:rsidRPr="000B554B">
              <w:rPr>
                <w:rFonts w:ascii="Segoe UI" w:hAnsi="Segoe UI" w:cs="Segoe UI"/>
                <w:spacing w:val="22"/>
                <w:w w:val="99"/>
                <w:sz w:val="18"/>
                <w:szCs w:val="18"/>
              </w:rPr>
              <w:t xml:space="preserve"> </w:t>
            </w:r>
            <w:r w:rsidRPr="000B554B">
              <w:rPr>
                <w:rFonts w:ascii="Segoe UI" w:hAnsi="Segoe UI" w:cs="Segoe UI"/>
                <w:sz w:val="18"/>
                <w:szCs w:val="18"/>
              </w:rPr>
              <w:t>outcomes</w:t>
            </w:r>
            <w:r w:rsidRPr="000B554B">
              <w:rPr>
                <w:rFonts w:ascii="Segoe UI" w:hAnsi="Segoe UI" w:cs="Segoe UI"/>
                <w:spacing w:val="-11"/>
                <w:sz w:val="18"/>
                <w:szCs w:val="18"/>
              </w:rPr>
              <w:t xml:space="preserve"> </w:t>
            </w:r>
            <w:r w:rsidRPr="000B554B">
              <w:rPr>
                <w:rFonts w:ascii="Segoe UI" w:hAnsi="Segoe UI" w:cs="Segoe UI"/>
                <w:sz w:val="18"/>
                <w:szCs w:val="18"/>
              </w:rPr>
              <w:t>at</w:t>
            </w:r>
            <w:r w:rsidRPr="000B554B">
              <w:rPr>
                <w:rFonts w:ascii="Segoe UI" w:hAnsi="Segoe UI" w:cs="Segoe UI"/>
                <w:spacing w:val="21"/>
                <w:w w:val="99"/>
                <w:sz w:val="18"/>
                <w:szCs w:val="18"/>
              </w:rPr>
              <w:t xml:space="preserve"> </w:t>
            </w:r>
            <w:r w:rsidRPr="000B554B">
              <w:rPr>
                <w:rFonts w:ascii="Segoe UI" w:hAnsi="Segoe UI" w:cs="Segoe UI"/>
                <w:spacing w:val="-1"/>
                <w:sz w:val="18"/>
                <w:szCs w:val="18"/>
              </w:rPr>
              <w:t>baseline,</w:t>
            </w:r>
            <w:r w:rsidRPr="000B554B">
              <w:rPr>
                <w:rFonts w:ascii="Segoe UI" w:hAnsi="Segoe UI" w:cs="Segoe UI"/>
                <w:spacing w:val="-15"/>
                <w:sz w:val="18"/>
                <w:szCs w:val="18"/>
              </w:rPr>
              <w:t xml:space="preserve"> </w:t>
            </w:r>
            <w:r w:rsidRPr="000B554B">
              <w:rPr>
                <w:rFonts w:ascii="Segoe UI" w:hAnsi="Segoe UI" w:cs="Segoe UI"/>
                <w:spacing w:val="-1"/>
                <w:sz w:val="18"/>
                <w:szCs w:val="18"/>
              </w:rPr>
              <w:t>unclear</w:t>
            </w:r>
            <w:r w:rsidRPr="000B554B">
              <w:rPr>
                <w:rFonts w:ascii="Segoe UI" w:hAnsi="Segoe UI" w:cs="Segoe UI"/>
                <w:spacing w:val="25"/>
                <w:w w:val="99"/>
                <w:sz w:val="18"/>
                <w:szCs w:val="18"/>
              </w:rPr>
              <w:t xml:space="preserve"> </w:t>
            </w:r>
            <w:r w:rsidRPr="000B554B">
              <w:rPr>
                <w:rFonts w:ascii="Segoe UI" w:hAnsi="Segoe UI" w:cs="Segoe UI"/>
                <w:sz w:val="18"/>
                <w:szCs w:val="18"/>
              </w:rPr>
              <w:t>for</w:t>
            </w:r>
            <w:r w:rsidRPr="000B554B">
              <w:rPr>
                <w:rFonts w:ascii="Segoe UI" w:hAnsi="Segoe UI" w:cs="Segoe UI"/>
                <w:spacing w:val="-7"/>
                <w:sz w:val="18"/>
                <w:szCs w:val="18"/>
              </w:rPr>
              <w:t xml:space="preserve"> </w:t>
            </w:r>
            <w:r w:rsidRPr="000B554B">
              <w:rPr>
                <w:rFonts w:ascii="Segoe UI" w:hAnsi="Segoe UI" w:cs="Segoe UI"/>
                <w:spacing w:val="-1"/>
                <w:sz w:val="18"/>
                <w:szCs w:val="18"/>
              </w:rPr>
              <w:t>others</w:t>
            </w:r>
          </w:p>
        </w:tc>
        <w:tc>
          <w:tcPr>
            <w:tcW w:w="994" w:type="dxa"/>
          </w:tcPr>
          <w:p w14:paraId="6F3C96E3" w14:textId="77777777" w:rsidR="00375BE5" w:rsidRPr="000B554B" w:rsidRDefault="00375BE5" w:rsidP="00375BE5">
            <w:pPr>
              <w:pStyle w:val="TableParagraph"/>
              <w:spacing w:line="258" w:lineRule="auto"/>
              <w:ind w:left="27" w:right="69"/>
              <w:rPr>
                <w:rFonts w:ascii="Segoe UI" w:eastAsia="Arial" w:hAnsi="Segoe UI" w:cs="Segoe UI"/>
                <w:sz w:val="18"/>
                <w:szCs w:val="18"/>
              </w:rPr>
            </w:pPr>
            <w:r w:rsidRPr="000B554B">
              <w:rPr>
                <w:rFonts w:ascii="Segoe UI" w:hAnsi="Segoe UI" w:cs="Segoe UI"/>
                <w:spacing w:val="-1"/>
                <w:sz w:val="18"/>
                <w:szCs w:val="18"/>
              </w:rPr>
              <w:t>No,</w:t>
            </w:r>
            <w:r w:rsidRPr="000B554B">
              <w:rPr>
                <w:rFonts w:ascii="Segoe UI" w:hAnsi="Segoe UI" w:cs="Segoe UI"/>
                <w:spacing w:val="-9"/>
                <w:sz w:val="18"/>
                <w:szCs w:val="18"/>
              </w:rPr>
              <w:t xml:space="preserve"> </w:t>
            </w:r>
            <w:r w:rsidRPr="000B554B">
              <w:rPr>
                <w:rFonts w:ascii="Segoe UI" w:hAnsi="Segoe UI" w:cs="Segoe UI"/>
                <w:spacing w:val="-1"/>
                <w:sz w:val="18"/>
                <w:szCs w:val="18"/>
              </w:rPr>
              <w:t>open-</w:t>
            </w:r>
            <w:r w:rsidRPr="000B554B">
              <w:rPr>
                <w:rFonts w:ascii="Segoe UI" w:hAnsi="Segoe UI" w:cs="Segoe UI"/>
                <w:spacing w:val="23"/>
                <w:w w:val="99"/>
                <w:sz w:val="18"/>
                <w:szCs w:val="18"/>
              </w:rPr>
              <w:t xml:space="preserve"> </w:t>
            </w:r>
            <w:r w:rsidRPr="000B554B">
              <w:rPr>
                <w:rFonts w:ascii="Segoe UI" w:hAnsi="Segoe UI" w:cs="Segoe UI"/>
                <w:spacing w:val="-2"/>
                <w:sz w:val="18"/>
                <w:szCs w:val="18"/>
              </w:rPr>
              <w:t>label</w:t>
            </w:r>
          </w:p>
        </w:tc>
        <w:tc>
          <w:tcPr>
            <w:tcW w:w="1030" w:type="dxa"/>
          </w:tcPr>
          <w:p w14:paraId="027576AF" w14:textId="77777777" w:rsidR="00375BE5" w:rsidRPr="000B554B" w:rsidRDefault="00375BE5" w:rsidP="00375BE5">
            <w:pPr>
              <w:pStyle w:val="TableParagraph"/>
              <w:spacing w:line="258" w:lineRule="auto"/>
              <w:ind w:left="27" w:right="105"/>
              <w:rPr>
                <w:rFonts w:ascii="Segoe UI" w:eastAsia="Arial" w:hAnsi="Segoe UI" w:cs="Segoe UI"/>
                <w:sz w:val="18"/>
                <w:szCs w:val="18"/>
              </w:rPr>
            </w:pPr>
            <w:r w:rsidRPr="000B554B">
              <w:rPr>
                <w:rFonts w:ascii="Segoe UI" w:hAnsi="Segoe UI" w:cs="Segoe UI"/>
                <w:spacing w:val="-1"/>
                <w:sz w:val="18"/>
                <w:szCs w:val="18"/>
              </w:rPr>
              <w:t>No,</w:t>
            </w:r>
            <w:r w:rsidRPr="000B554B">
              <w:rPr>
                <w:rFonts w:ascii="Segoe UI" w:hAnsi="Segoe UI" w:cs="Segoe UI"/>
                <w:spacing w:val="-9"/>
                <w:sz w:val="18"/>
                <w:szCs w:val="18"/>
              </w:rPr>
              <w:t xml:space="preserve"> </w:t>
            </w:r>
            <w:r w:rsidRPr="000B554B">
              <w:rPr>
                <w:rFonts w:ascii="Segoe UI" w:hAnsi="Segoe UI" w:cs="Segoe UI"/>
                <w:spacing w:val="-1"/>
                <w:sz w:val="18"/>
                <w:szCs w:val="18"/>
              </w:rPr>
              <w:t>open-</w:t>
            </w:r>
            <w:r w:rsidRPr="000B554B">
              <w:rPr>
                <w:rFonts w:ascii="Segoe UI" w:hAnsi="Segoe UI" w:cs="Segoe UI"/>
                <w:spacing w:val="23"/>
                <w:w w:val="99"/>
                <w:sz w:val="18"/>
                <w:szCs w:val="18"/>
              </w:rPr>
              <w:t xml:space="preserve"> </w:t>
            </w:r>
            <w:r w:rsidRPr="000B554B">
              <w:rPr>
                <w:rFonts w:ascii="Segoe UI" w:hAnsi="Segoe UI" w:cs="Segoe UI"/>
                <w:spacing w:val="-2"/>
                <w:sz w:val="18"/>
                <w:szCs w:val="18"/>
              </w:rPr>
              <w:t>label</w:t>
            </w:r>
          </w:p>
        </w:tc>
        <w:tc>
          <w:tcPr>
            <w:tcW w:w="1901" w:type="dxa"/>
          </w:tcPr>
          <w:p w14:paraId="6F56C08F" w14:textId="77777777" w:rsidR="00375BE5" w:rsidRPr="000B554B" w:rsidRDefault="00375BE5" w:rsidP="00375BE5">
            <w:pPr>
              <w:pStyle w:val="TableParagraph"/>
              <w:spacing w:line="226" w:lineRule="exact"/>
              <w:ind w:left="27"/>
              <w:rPr>
                <w:rFonts w:ascii="Segoe UI" w:eastAsia="Arial" w:hAnsi="Segoe UI" w:cs="Segoe UI"/>
                <w:sz w:val="18"/>
                <w:szCs w:val="18"/>
              </w:rPr>
            </w:pPr>
            <w:r w:rsidRPr="000B554B">
              <w:rPr>
                <w:rFonts w:ascii="Segoe UI" w:hAnsi="Segoe UI" w:cs="Segoe UI"/>
                <w:spacing w:val="-1"/>
                <w:sz w:val="18"/>
                <w:szCs w:val="18"/>
              </w:rPr>
              <w:t>No,</w:t>
            </w:r>
            <w:r w:rsidRPr="000B554B">
              <w:rPr>
                <w:rFonts w:ascii="Segoe UI" w:hAnsi="Segoe UI" w:cs="Segoe UI"/>
                <w:spacing w:val="-8"/>
                <w:sz w:val="18"/>
                <w:szCs w:val="18"/>
              </w:rPr>
              <w:t xml:space="preserve"> </w:t>
            </w:r>
            <w:r w:rsidRPr="000B554B">
              <w:rPr>
                <w:rFonts w:ascii="Segoe UI" w:hAnsi="Segoe UI" w:cs="Segoe UI"/>
                <w:spacing w:val="-1"/>
                <w:sz w:val="18"/>
                <w:szCs w:val="18"/>
              </w:rPr>
              <w:t>19.7%</w:t>
            </w:r>
            <w:r w:rsidRPr="000B554B">
              <w:rPr>
                <w:rFonts w:ascii="Segoe UI" w:hAnsi="Segoe UI" w:cs="Segoe UI"/>
                <w:spacing w:val="-9"/>
                <w:sz w:val="18"/>
                <w:szCs w:val="18"/>
              </w:rPr>
              <w:t xml:space="preserve"> </w:t>
            </w:r>
            <w:r w:rsidRPr="000B554B">
              <w:rPr>
                <w:rFonts w:ascii="Segoe UI" w:hAnsi="Segoe UI" w:cs="Segoe UI"/>
                <w:sz w:val="18"/>
                <w:szCs w:val="18"/>
              </w:rPr>
              <w:t>missing</w:t>
            </w:r>
          </w:p>
        </w:tc>
        <w:tc>
          <w:tcPr>
            <w:tcW w:w="1471" w:type="dxa"/>
          </w:tcPr>
          <w:p w14:paraId="6E261580" w14:textId="77777777" w:rsidR="00375BE5" w:rsidRPr="000B554B" w:rsidRDefault="00375BE5" w:rsidP="00375BE5">
            <w:pPr>
              <w:pStyle w:val="TableParagraph"/>
              <w:spacing w:line="226" w:lineRule="exact"/>
              <w:ind w:left="30"/>
              <w:rPr>
                <w:rFonts w:ascii="Segoe UI" w:eastAsia="Arial" w:hAnsi="Segoe UI" w:cs="Segoe UI"/>
                <w:sz w:val="18"/>
                <w:szCs w:val="18"/>
              </w:rPr>
            </w:pPr>
            <w:r w:rsidRPr="000B554B">
              <w:rPr>
                <w:rFonts w:ascii="Segoe UI" w:hAnsi="Segoe UI" w:cs="Segoe UI"/>
                <w:spacing w:val="-2"/>
                <w:sz w:val="18"/>
                <w:szCs w:val="18"/>
              </w:rPr>
              <w:t>Yes</w:t>
            </w:r>
          </w:p>
        </w:tc>
        <w:tc>
          <w:tcPr>
            <w:tcW w:w="1250" w:type="dxa"/>
          </w:tcPr>
          <w:p w14:paraId="4613C177" w14:textId="77777777" w:rsidR="00375BE5" w:rsidRPr="000B554B" w:rsidRDefault="00375BE5" w:rsidP="00375BE5">
            <w:pPr>
              <w:pStyle w:val="TableParagraph"/>
              <w:spacing w:line="226" w:lineRule="exact"/>
              <w:ind w:left="29"/>
              <w:rPr>
                <w:rFonts w:ascii="Segoe UI" w:eastAsia="Arial" w:hAnsi="Segoe UI" w:cs="Segoe UI"/>
                <w:sz w:val="18"/>
                <w:szCs w:val="18"/>
              </w:rPr>
            </w:pPr>
            <w:r w:rsidRPr="000B554B">
              <w:rPr>
                <w:rFonts w:ascii="Segoe UI" w:hAnsi="Segoe UI" w:cs="Segoe UI"/>
                <w:spacing w:val="-2"/>
                <w:sz w:val="18"/>
                <w:szCs w:val="18"/>
              </w:rPr>
              <w:t>Yes</w:t>
            </w:r>
          </w:p>
        </w:tc>
        <w:tc>
          <w:tcPr>
            <w:tcW w:w="989" w:type="dxa"/>
          </w:tcPr>
          <w:p w14:paraId="7EF1D6B5" w14:textId="77777777" w:rsidR="00375BE5" w:rsidRPr="000B554B" w:rsidRDefault="00375BE5" w:rsidP="00375BE5">
            <w:pPr>
              <w:pStyle w:val="TableParagraph"/>
              <w:spacing w:line="226" w:lineRule="exact"/>
              <w:ind w:left="30"/>
              <w:rPr>
                <w:rFonts w:ascii="Segoe UI" w:eastAsia="Arial" w:hAnsi="Segoe UI" w:cs="Segoe UI"/>
                <w:sz w:val="18"/>
                <w:szCs w:val="18"/>
              </w:rPr>
            </w:pPr>
            <w:r w:rsidRPr="000B554B">
              <w:rPr>
                <w:rFonts w:ascii="Segoe UI" w:hAnsi="Segoe UI" w:cs="Segoe UI"/>
                <w:spacing w:val="-1"/>
                <w:sz w:val="18"/>
                <w:szCs w:val="18"/>
              </w:rPr>
              <w:t>Poor</w:t>
            </w:r>
          </w:p>
        </w:tc>
      </w:tr>
      <w:tr w:rsidR="00375BE5" w:rsidRPr="000B554B" w14:paraId="3FC830D7" w14:textId="77777777" w:rsidTr="00375BE5">
        <w:trPr>
          <w:trHeight w:hRule="exact" w:val="1080"/>
        </w:trPr>
        <w:tc>
          <w:tcPr>
            <w:tcW w:w="1841" w:type="dxa"/>
          </w:tcPr>
          <w:p w14:paraId="4BD3CD7B" w14:textId="77777777" w:rsidR="00375BE5" w:rsidRDefault="00375BE5" w:rsidP="00375BE5">
            <w:pPr>
              <w:pStyle w:val="TableParagraph"/>
              <w:spacing w:line="259" w:lineRule="auto"/>
              <w:ind w:left="27" w:right="483"/>
              <w:rPr>
                <w:rFonts w:ascii="Segoe UI" w:hAnsi="Segoe UI" w:cs="Segoe UI"/>
                <w:spacing w:val="-1"/>
                <w:sz w:val="18"/>
                <w:szCs w:val="18"/>
              </w:rPr>
            </w:pPr>
            <w:r>
              <w:rPr>
                <w:rFonts w:ascii="Segoe UI" w:hAnsi="Segoe UI" w:cs="Segoe UI"/>
                <w:spacing w:val="-1"/>
                <w:sz w:val="18"/>
                <w:szCs w:val="18"/>
              </w:rPr>
              <w:t>Chapple, 2013a</w:t>
            </w:r>
            <w:r>
              <w:rPr>
                <w:rFonts w:ascii="Segoe UI" w:hAnsi="Segoe UI" w:cs="Segoe UI"/>
                <w:spacing w:val="-1"/>
                <w:sz w:val="18"/>
                <w:szCs w:val="18"/>
              </w:rPr>
              <w:fldChar w:fldCharType="begin">
                <w:fldData xml:space="preserve">PEVuZE5vdGU+PENpdGU+PEF1dGhvcj5DaGFwcGxlPC9BdXRob3I+PFllYXI+MjAxMzwvWWVhcj48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</w:fldData>
              </w:fldChar>
            </w:r>
            <w:r>
              <w:rPr>
                <w:rFonts w:ascii="Segoe UI" w:hAnsi="Segoe UI" w:cs="Segoe UI"/>
                <w:spacing w:val="-1"/>
                <w:sz w:val="18"/>
                <w:szCs w:val="18"/>
              </w:rPr>
              <w:instrText xml:space="preserve"> ADDIN EN.CITE </w:instrText>
            </w:r>
            <w:r>
              <w:rPr>
                <w:rFonts w:ascii="Segoe UI" w:hAnsi="Segoe UI" w:cs="Segoe UI"/>
                <w:spacing w:val="-1"/>
                <w:sz w:val="18"/>
                <w:szCs w:val="18"/>
              </w:rPr>
              <w:fldChar w:fldCharType="begin">
                <w:fldData xml:space="preserve">PEVuZE5vdGU+PENpdGU+PEF1dGhvcj5DaGFwcGxlPC9BdXRob3I+PFllYXI+MjAxMzwvWWVhcj48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</w:fldData>
              </w:fldChar>
            </w:r>
            <w:r>
              <w:rPr>
                <w:rFonts w:ascii="Segoe UI" w:hAnsi="Segoe UI" w:cs="Segoe UI"/>
                <w:spacing w:val="-1"/>
                <w:sz w:val="18"/>
                <w:szCs w:val="18"/>
              </w:rPr>
              <w:instrText xml:space="preserve"> ADDIN EN.CITE.DATA </w:instrText>
            </w:r>
            <w:r>
              <w:rPr>
                <w:rFonts w:ascii="Segoe UI" w:hAnsi="Segoe UI" w:cs="Segoe UI"/>
                <w:spacing w:val="-1"/>
                <w:sz w:val="18"/>
                <w:szCs w:val="18"/>
              </w:rPr>
            </w:r>
            <w:r>
              <w:rPr>
                <w:rFonts w:ascii="Segoe UI" w:hAnsi="Segoe UI" w:cs="Segoe UI"/>
                <w:spacing w:val="-1"/>
                <w:sz w:val="18"/>
                <w:szCs w:val="18"/>
              </w:rPr>
              <w:fldChar w:fldCharType="end"/>
            </w:r>
            <w:r>
              <w:rPr>
                <w:rFonts w:ascii="Segoe UI" w:hAnsi="Segoe UI" w:cs="Segoe UI"/>
                <w:spacing w:val="-1"/>
                <w:sz w:val="18"/>
                <w:szCs w:val="18"/>
              </w:rPr>
            </w:r>
            <w:r>
              <w:rPr>
                <w:rFonts w:ascii="Segoe UI" w:hAnsi="Segoe UI" w:cs="Segoe UI"/>
                <w:spacing w:val="-1"/>
                <w:sz w:val="18"/>
                <w:szCs w:val="18"/>
              </w:rPr>
              <w:fldChar w:fldCharType="separate"/>
            </w:r>
            <w:r w:rsidRPr="00926A2B">
              <w:rPr>
                <w:rFonts w:ascii="Segoe UI" w:hAnsi="Segoe UI" w:cs="Segoe UI"/>
                <w:noProof/>
                <w:spacing w:val="-1"/>
                <w:sz w:val="18"/>
                <w:szCs w:val="18"/>
                <w:vertAlign w:val="superscript"/>
              </w:rPr>
              <w:t>6</w:t>
            </w:r>
            <w:r>
              <w:rPr>
                <w:rFonts w:ascii="Segoe UI" w:hAnsi="Segoe UI" w:cs="Segoe UI"/>
                <w:spacing w:val="-1"/>
                <w:sz w:val="18"/>
                <w:szCs w:val="18"/>
              </w:rPr>
              <w:fldChar w:fldCharType="end"/>
            </w:r>
          </w:p>
          <w:p w14:paraId="177EC4BF" w14:textId="77777777" w:rsidR="00375BE5" w:rsidRDefault="00375BE5" w:rsidP="00375BE5">
            <w:pPr>
              <w:pStyle w:val="TableParagraph"/>
              <w:spacing w:line="259" w:lineRule="auto"/>
              <w:ind w:left="27" w:right="483"/>
              <w:rPr>
                <w:rFonts w:ascii="Segoe UI" w:hAnsi="Segoe UI" w:cs="Segoe UI"/>
                <w:spacing w:val="-1"/>
                <w:sz w:val="18"/>
                <w:szCs w:val="18"/>
              </w:rPr>
            </w:pPr>
            <w:r>
              <w:rPr>
                <w:rFonts w:ascii="Segoe UI" w:hAnsi="Segoe UI" w:cs="Segoe UI"/>
                <w:spacing w:val="-1"/>
                <w:sz w:val="18"/>
                <w:szCs w:val="18"/>
              </w:rPr>
              <w:t>Astellas, 2010</w:t>
            </w:r>
            <w:r>
              <w:rPr>
                <w:rFonts w:ascii="Segoe UI" w:hAnsi="Segoe UI" w:cs="Segoe UI"/>
                <w:spacing w:val="-1"/>
                <w:sz w:val="18"/>
                <w:szCs w:val="18"/>
              </w:rPr>
              <w:fldChar w:fldCharType="begin"/>
            </w:r>
            <w:r>
              <w:rPr>
                <w:rFonts w:ascii="Segoe UI" w:hAnsi="Segoe UI" w:cs="Segoe UI"/>
                <w:spacing w:val="-1"/>
                <w:sz w:val="18"/>
                <w:szCs w:val="18"/>
              </w:rPr>
              <w:instrText xml:space="preserve"> ADDIN EN.CITE &lt;EndNote&gt;&lt;Cite&gt;&lt;Author&gt;Astellas&lt;/Author&gt;&lt;Year&gt;2010&lt;/Year&gt;&lt;RecNum&gt;1934&lt;/RecNum&gt;&lt;DisplayText&gt;&lt;style face="superscript"&gt;7&lt;/style&gt;&lt;/DisplayText&gt;&lt;record&gt;&lt;rec-number&gt;1934&lt;/rec-number&gt;&lt;foreign-keys&gt;&lt;key app="EN" db-id="afdswzsf729zxjeftsmv9rdkwpa59xdasx05" timestamp="1524598277"&gt;1934&lt;/key&gt;&lt;/foreign-keys&gt;&lt;ref-type name="Journal Article"&gt;17&lt;/ref-type&gt;&lt;contributors&gt;&lt;authors&gt;&lt;author&gt;Astellas&lt;/author&gt;&lt;/authors&gt;&lt;/contributors&gt;&lt;titles&gt;&lt;title&gt;A randomized, double-blind, parallel group, placebo and active controlled, multicenter dose ranging study with the beta-3 agonist YM178 in patients with symptomatic overactive bladder (DRAGON)&lt;/title&gt;&lt;/titles&gt;&lt;pages&gt;1-8&lt;/pages&gt;&lt;dates&gt;&lt;year&gt;2010&lt;/year&gt;&lt;/dates&gt;&lt;urls&gt;&lt;/urls&gt;&lt;custom1&gt;Handsearch&lt;/custom1&gt;&lt;custom2&gt;H&lt;/custom2&gt;&lt;custom3&gt;R&lt;/custom3&gt;&lt;custom4&gt;Include&lt;/custom4&gt;&lt;custom5&gt;Companion to Chapple 2013 (Dragon)&lt;/custom5&gt;&lt;/record&gt;&lt;/Cite&gt;&lt;/EndNote&gt;</w:instrText>
            </w:r>
            <w:r>
              <w:rPr>
                <w:rFonts w:ascii="Segoe UI" w:hAnsi="Segoe UI" w:cs="Segoe UI"/>
                <w:spacing w:val="-1"/>
                <w:sz w:val="18"/>
                <w:szCs w:val="18"/>
              </w:rPr>
              <w:fldChar w:fldCharType="separate"/>
            </w:r>
            <w:r w:rsidRPr="00926A2B">
              <w:rPr>
                <w:rFonts w:ascii="Segoe UI" w:hAnsi="Segoe UI" w:cs="Segoe UI"/>
                <w:noProof/>
                <w:spacing w:val="-1"/>
                <w:sz w:val="18"/>
                <w:szCs w:val="18"/>
                <w:vertAlign w:val="superscript"/>
              </w:rPr>
              <w:t>7</w:t>
            </w:r>
            <w:r>
              <w:rPr>
                <w:rFonts w:ascii="Segoe UI" w:hAnsi="Segoe UI" w:cs="Segoe UI"/>
                <w:spacing w:val="-1"/>
                <w:sz w:val="18"/>
                <w:szCs w:val="18"/>
              </w:rPr>
              <w:fldChar w:fldCharType="end"/>
            </w:r>
          </w:p>
          <w:p w14:paraId="754E9DCA" w14:textId="77777777" w:rsidR="00375BE5" w:rsidRPr="000B554B" w:rsidRDefault="00375BE5" w:rsidP="00375BE5">
            <w:pPr>
              <w:pStyle w:val="TableParagraph"/>
              <w:spacing w:line="259" w:lineRule="auto"/>
              <w:ind w:left="27" w:right="483"/>
              <w:rPr>
                <w:rFonts w:ascii="Segoe UI" w:hAnsi="Segoe UI" w:cs="Segoe UI"/>
                <w:spacing w:val="-1"/>
                <w:sz w:val="18"/>
                <w:szCs w:val="18"/>
              </w:rPr>
            </w:pPr>
            <w:r>
              <w:rPr>
                <w:rFonts w:ascii="Segoe UI" w:hAnsi="Segoe UI" w:cs="Segoe UI"/>
                <w:spacing w:val="-1"/>
                <w:sz w:val="18"/>
                <w:szCs w:val="18"/>
              </w:rPr>
              <w:t>(DRAGON)</w:t>
            </w:r>
          </w:p>
        </w:tc>
        <w:tc>
          <w:tcPr>
            <w:tcW w:w="1546" w:type="dxa"/>
          </w:tcPr>
          <w:p w14:paraId="64083662" w14:textId="77777777" w:rsidR="00375BE5" w:rsidRPr="000B554B" w:rsidRDefault="00375BE5" w:rsidP="00375BE5">
            <w:pPr>
              <w:pStyle w:val="TableParagraph"/>
              <w:spacing w:line="226" w:lineRule="exact"/>
              <w:ind w:left="27"/>
              <w:rPr>
                <w:rFonts w:ascii="Segoe UI" w:hAnsi="Segoe UI" w:cs="Segoe UI"/>
                <w:spacing w:val="-2"/>
                <w:sz w:val="18"/>
                <w:szCs w:val="18"/>
              </w:rPr>
            </w:pPr>
            <w:r>
              <w:rPr>
                <w:rFonts w:ascii="Segoe UI" w:hAnsi="Segoe UI" w:cs="Segoe UI"/>
                <w:spacing w:val="-1"/>
                <w:sz w:val="18"/>
                <w:szCs w:val="18"/>
              </w:rPr>
              <w:t>Unclear</w:t>
            </w:r>
          </w:p>
        </w:tc>
        <w:tc>
          <w:tcPr>
            <w:tcW w:w="1447" w:type="dxa"/>
          </w:tcPr>
          <w:p w14:paraId="2A1B2BF0" w14:textId="77777777" w:rsidR="00375BE5" w:rsidRPr="000B554B" w:rsidRDefault="00375BE5" w:rsidP="00375BE5">
            <w:pPr>
              <w:pStyle w:val="TableParagraph"/>
              <w:spacing w:line="226" w:lineRule="exact"/>
              <w:ind w:left="26"/>
              <w:rPr>
                <w:rFonts w:ascii="Segoe UI" w:hAnsi="Segoe UI" w:cs="Segoe UI"/>
                <w:spacing w:val="-1"/>
                <w:sz w:val="18"/>
                <w:szCs w:val="18"/>
              </w:rPr>
            </w:pPr>
            <w:r>
              <w:rPr>
                <w:rFonts w:ascii="Segoe UI" w:hAnsi="Segoe UI" w:cs="Segoe UI"/>
                <w:spacing w:val="-1"/>
                <w:sz w:val="18"/>
                <w:szCs w:val="18"/>
              </w:rPr>
              <w:t>Unclear</w:t>
            </w:r>
          </w:p>
        </w:tc>
        <w:tc>
          <w:tcPr>
            <w:tcW w:w="1730" w:type="dxa"/>
          </w:tcPr>
          <w:p w14:paraId="6F7163F6" w14:textId="77777777" w:rsidR="00375BE5" w:rsidRPr="000B554B" w:rsidRDefault="00375BE5" w:rsidP="00375BE5">
            <w:pPr>
              <w:pStyle w:val="TableParagraph"/>
              <w:spacing w:line="226" w:lineRule="exact"/>
              <w:ind w:left="28"/>
              <w:rPr>
                <w:rFonts w:ascii="Segoe UI" w:hAnsi="Segoe UI" w:cs="Segoe UI"/>
                <w:spacing w:val="-2"/>
                <w:sz w:val="18"/>
                <w:szCs w:val="18"/>
              </w:rPr>
            </w:pPr>
            <w:r>
              <w:rPr>
                <w:rFonts w:ascii="Segoe UI" w:hAnsi="Segoe UI" w:cs="Segoe UI"/>
                <w:spacing w:val="-2"/>
                <w:sz w:val="18"/>
                <w:szCs w:val="18"/>
              </w:rPr>
              <w:t>Unclear</w:t>
            </w:r>
          </w:p>
        </w:tc>
        <w:tc>
          <w:tcPr>
            <w:tcW w:w="994" w:type="dxa"/>
          </w:tcPr>
          <w:p w14:paraId="6C14C309" w14:textId="77777777" w:rsidR="00375BE5" w:rsidRPr="000B554B" w:rsidRDefault="00375BE5" w:rsidP="00375BE5">
            <w:pPr>
              <w:pStyle w:val="TableParagraph"/>
              <w:spacing w:line="226" w:lineRule="exact"/>
              <w:ind w:left="28"/>
              <w:rPr>
                <w:rFonts w:ascii="Segoe UI" w:hAnsi="Segoe UI" w:cs="Segoe UI"/>
                <w:spacing w:val="-2"/>
                <w:sz w:val="18"/>
                <w:szCs w:val="18"/>
              </w:rPr>
            </w:pPr>
            <w:r>
              <w:rPr>
                <w:rFonts w:ascii="Segoe UI" w:hAnsi="Segoe UI" w:cs="Segoe UI"/>
                <w:spacing w:val="-2"/>
                <w:sz w:val="18"/>
                <w:szCs w:val="18"/>
              </w:rPr>
              <w:t>Yes</w:t>
            </w:r>
          </w:p>
        </w:tc>
        <w:tc>
          <w:tcPr>
            <w:tcW w:w="1030" w:type="dxa"/>
          </w:tcPr>
          <w:p w14:paraId="738B150C" w14:textId="77777777" w:rsidR="00375BE5" w:rsidRPr="000B554B" w:rsidRDefault="00375BE5" w:rsidP="00375BE5">
            <w:pPr>
              <w:pStyle w:val="TableParagraph"/>
              <w:spacing w:line="226" w:lineRule="exact"/>
              <w:ind w:left="28"/>
              <w:rPr>
                <w:rFonts w:ascii="Segoe UI" w:hAnsi="Segoe UI" w:cs="Segoe UI"/>
                <w:spacing w:val="-2"/>
                <w:sz w:val="18"/>
                <w:szCs w:val="18"/>
              </w:rPr>
            </w:pPr>
            <w:r>
              <w:rPr>
                <w:rFonts w:ascii="Segoe UI" w:hAnsi="Segoe UI" w:cs="Segoe UI"/>
                <w:spacing w:val="-2"/>
                <w:sz w:val="18"/>
                <w:szCs w:val="18"/>
              </w:rPr>
              <w:t>Yes</w:t>
            </w:r>
          </w:p>
        </w:tc>
        <w:tc>
          <w:tcPr>
            <w:tcW w:w="1901" w:type="dxa"/>
          </w:tcPr>
          <w:p w14:paraId="39B3530A" w14:textId="77777777" w:rsidR="00375BE5" w:rsidRPr="000B554B" w:rsidRDefault="00375BE5" w:rsidP="00375BE5">
            <w:pPr>
              <w:pStyle w:val="TableParagraph"/>
              <w:spacing w:line="226" w:lineRule="exact"/>
              <w:ind w:left="28"/>
              <w:rPr>
                <w:rFonts w:ascii="Segoe UI" w:hAnsi="Segoe UI" w:cs="Segoe UI"/>
                <w:spacing w:val="-2"/>
                <w:sz w:val="18"/>
                <w:szCs w:val="18"/>
              </w:rPr>
            </w:pPr>
            <w:r>
              <w:rPr>
                <w:rFonts w:ascii="Segoe UI" w:hAnsi="Segoe UI" w:cs="Segoe UI"/>
                <w:sz w:val="18"/>
                <w:szCs w:val="18"/>
              </w:rPr>
              <w:t>Yes</w:t>
            </w:r>
          </w:p>
        </w:tc>
        <w:tc>
          <w:tcPr>
            <w:tcW w:w="1471" w:type="dxa"/>
          </w:tcPr>
          <w:p w14:paraId="2F856CD8" w14:textId="77777777" w:rsidR="00375BE5" w:rsidRPr="000B554B" w:rsidRDefault="00375BE5" w:rsidP="00375BE5">
            <w:pPr>
              <w:pStyle w:val="TableParagraph"/>
              <w:spacing w:line="226" w:lineRule="exact"/>
              <w:ind w:left="27"/>
              <w:rPr>
                <w:rFonts w:ascii="Segoe UI" w:hAnsi="Segoe UI" w:cs="Segoe UI"/>
                <w:sz w:val="18"/>
                <w:szCs w:val="18"/>
              </w:rPr>
            </w:pPr>
            <w:r>
              <w:rPr>
                <w:rFonts w:ascii="Segoe UI" w:hAnsi="Segoe UI" w:cs="Segoe UI"/>
                <w:spacing w:val="-2"/>
                <w:sz w:val="18"/>
                <w:szCs w:val="18"/>
              </w:rPr>
              <w:t>Yes</w:t>
            </w:r>
          </w:p>
        </w:tc>
        <w:tc>
          <w:tcPr>
            <w:tcW w:w="1250" w:type="dxa"/>
          </w:tcPr>
          <w:p w14:paraId="2CAD5584" w14:textId="77777777" w:rsidR="00375BE5" w:rsidRPr="000B554B" w:rsidRDefault="00375BE5" w:rsidP="00375BE5">
            <w:pPr>
              <w:pStyle w:val="TableParagraph"/>
              <w:spacing w:line="226" w:lineRule="exact"/>
              <w:ind w:left="29"/>
              <w:rPr>
                <w:rFonts w:ascii="Segoe UI" w:hAnsi="Segoe UI" w:cs="Segoe UI"/>
                <w:spacing w:val="-2"/>
                <w:sz w:val="18"/>
                <w:szCs w:val="18"/>
              </w:rPr>
            </w:pPr>
            <w:r>
              <w:rPr>
                <w:rFonts w:ascii="Segoe UI" w:hAnsi="Segoe UI" w:cs="Segoe UI"/>
                <w:spacing w:val="-1"/>
                <w:sz w:val="18"/>
                <w:szCs w:val="18"/>
              </w:rPr>
              <w:t>Unclear</w:t>
            </w:r>
          </w:p>
        </w:tc>
        <w:tc>
          <w:tcPr>
            <w:tcW w:w="989" w:type="dxa"/>
          </w:tcPr>
          <w:p w14:paraId="10B66187" w14:textId="77777777" w:rsidR="00375BE5" w:rsidRPr="000B554B" w:rsidRDefault="00375BE5" w:rsidP="00375BE5">
            <w:pPr>
              <w:pStyle w:val="TableParagraph"/>
              <w:spacing w:line="226" w:lineRule="exact"/>
              <w:ind w:left="30"/>
              <w:rPr>
                <w:rFonts w:ascii="Segoe UI" w:hAnsi="Segoe UI" w:cs="Segoe UI"/>
                <w:spacing w:val="-1"/>
                <w:sz w:val="18"/>
                <w:szCs w:val="18"/>
              </w:rPr>
            </w:pPr>
            <w:r>
              <w:rPr>
                <w:rFonts w:ascii="Segoe UI" w:hAnsi="Segoe UI" w:cs="Segoe UI"/>
                <w:sz w:val="18"/>
                <w:szCs w:val="18"/>
              </w:rPr>
              <w:t>Fair</w:t>
            </w:r>
          </w:p>
        </w:tc>
      </w:tr>
      <w:tr w:rsidR="00375BE5" w:rsidRPr="000B554B" w14:paraId="50653FAA" w14:textId="77777777" w:rsidTr="00375BE5">
        <w:trPr>
          <w:trHeight w:hRule="exact" w:val="1080"/>
        </w:trPr>
        <w:tc>
          <w:tcPr>
            <w:tcW w:w="1841" w:type="dxa"/>
          </w:tcPr>
          <w:p w14:paraId="7E0675CD" w14:textId="77777777" w:rsidR="00375BE5" w:rsidRDefault="00375BE5" w:rsidP="00375BE5">
            <w:pPr>
              <w:pStyle w:val="TableParagraph"/>
              <w:spacing w:line="259" w:lineRule="auto"/>
              <w:ind w:left="27" w:right="483"/>
              <w:rPr>
                <w:rFonts w:ascii="Segoe UI" w:hAnsi="Segoe UI" w:cs="Segoe UI"/>
                <w:sz w:val="18"/>
                <w:szCs w:val="18"/>
              </w:rPr>
            </w:pPr>
            <w:r w:rsidRPr="000B554B">
              <w:rPr>
                <w:rFonts w:ascii="Segoe UI" w:hAnsi="Segoe UI" w:cs="Segoe UI"/>
                <w:spacing w:val="-1"/>
                <w:sz w:val="18"/>
                <w:szCs w:val="18"/>
              </w:rPr>
              <w:t>Chapple,</w:t>
            </w:r>
            <w:r w:rsidRPr="000B554B">
              <w:rPr>
                <w:rFonts w:ascii="Segoe UI" w:hAnsi="Segoe UI" w:cs="Segoe UI"/>
                <w:spacing w:val="24"/>
                <w:sz w:val="18"/>
                <w:szCs w:val="18"/>
              </w:rPr>
              <w:t xml:space="preserve"> </w:t>
            </w:r>
            <w:r w:rsidRPr="000B554B">
              <w:rPr>
                <w:rFonts w:ascii="Segoe UI" w:hAnsi="Segoe UI" w:cs="Segoe UI"/>
                <w:sz w:val="18"/>
                <w:szCs w:val="18"/>
              </w:rPr>
              <w:t>2013</w:t>
            </w:r>
            <w:r>
              <w:rPr>
                <w:rFonts w:ascii="Segoe UI" w:hAnsi="Segoe UI" w:cs="Segoe UI"/>
                <w:sz w:val="18"/>
                <w:szCs w:val="18"/>
              </w:rPr>
              <w:t>b</w:t>
            </w:r>
            <w:r>
              <w:rPr>
                <w:rFonts w:ascii="Segoe UI" w:hAnsi="Segoe UI" w:cs="Segoe UI"/>
                <w:sz w:val="18"/>
                <w:szCs w:val="18"/>
              </w:rPr>
              <w:fldChar w:fldCharType="begin">
                <w:fldData xml:space="preserve">PEVuZE5vdGU+PENpdGU+PEF1dGhvcj5DaGFwcGxlPC9BdXRob3I+PFllYXI+MjAxMzwvWWVhcj48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</w:fldData>
              </w:fldChar>
            </w:r>
            <w:r>
              <w:rPr>
                <w:rFonts w:ascii="Segoe UI" w:hAnsi="Segoe UI" w:cs="Segoe UI"/>
                <w:sz w:val="18"/>
                <w:szCs w:val="18"/>
              </w:rPr>
              <w:instrText xml:space="preserve"> ADDIN EN.CITE </w:instrText>
            </w:r>
            <w:r>
              <w:rPr>
                <w:rFonts w:ascii="Segoe UI" w:hAnsi="Segoe UI" w:cs="Segoe UI"/>
                <w:sz w:val="18"/>
                <w:szCs w:val="18"/>
              </w:rPr>
              <w:fldChar w:fldCharType="begin">
                <w:fldData xml:space="preserve">PEVuZE5vdGU+PENpdGU+PEF1dGhvcj5DaGFwcGxlPC9BdXRob3I+PFllYXI+MjAxMzwvWWVhcj48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</w:fldData>
              </w:fldChar>
            </w:r>
            <w:r>
              <w:rPr>
                <w:rFonts w:ascii="Segoe UI" w:hAnsi="Segoe UI" w:cs="Segoe UI"/>
                <w:sz w:val="18"/>
                <w:szCs w:val="18"/>
              </w:rPr>
              <w:instrText xml:space="preserve"> ADDIN EN.CITE.DATA </w:instrText>
            </w:r>
            <w:r>
              <w:rPr>
                <w:rFonts w:ascii="Segoe UI" w:hAnsi="Segoe UI" w:cs="Segoe UI"/>
                <w:sz w:val="18"/>
                <w:szCs w:val="18"/>
              </w:rPr>
            </w:r>
            <w:r>
              <w:rPr>
                <w:rFonts w:ascii="Segoe UI" w:hAnsi="Segoe UI" w:cs="Segoe UI"/>
                <w:sz w:val="18"/>
                <w:szCs w:val="18"/>
              </w:rPr>
              <w:fldChar w:fldCharType="end"/>
            </w:r>
            <w:r>
              <w:rPr>
                <w:rFonts w:ascii="Segoe UI" w:hAnsi="Segoe UI" w:cs="Segoe UI"/>
                <w:sz w:val="18"/>
                <w:szCs w:val="18"/>
              </w:rPr>
            </w:r>
            <w:r>
              <w:rPr>
                <w:rFonts w:ascii="Segoe UI" w:hAnsi="Segoe UI" w:cs="Segoe UI"/>
                <w:sz w:val="18"/>
                <w:szCs w:val="18"/>
              </w:rPr>
              <w:fldChar w:fldCharType="separate"/>
            </w:r>
            <w:r w:rsidRPr="00926A2B">
              <w:rPr>
                <w:rFonts w:ascii="Segoe UI" w:hAnsi="Segoe UI" w:cs="Segoe UI"/>
                <w:noProof/>
                <w:sz w:val="18"/>
                <w:szCs w:val="18"/>
                <w:vertAlign w:val="superscript"/>
              </w:rPr>
              <w:t>8</w:t>
            </w:r>
            <w:r>
              <w:rPr>
                <w:rFonts w:ascii="Segoe UI" w:hAnsi="Segoe UI" w:cs="Segoe UI"/>
                <w:sz w:val="18"/>
                <w:szCs w:val="18"/>
              </w:rPr>
              <w:fldChar w:fldCharType="end"/>
            </w:r>
          </w:p>
          <w:p w14:paraId="58E24789" w14:textId="77777777" w:rsidR="00375BE5" w:rsidRPr="000B554B" w:rsidRDefault="00375BE5" w:rsidP="00375BE5">
            <w:pPr>
              <w:pStyle w:val="TableParagraph"/>
              <w:spacing w:line="259" w:lineRule="auto"/>
              <w:ind w:left="27" w:right="483"/>
              <w:rPr>
                <w:rFonts w:ascii="Segoe UI" w:eastAsia="Calibri" w:hAnsi="Segoe UI" w:cs="Segoe UI"/>
                <w:sz w:val="18"/>
                <w:szCs w:val="18"/>
              </w:rPr>
            </w:pPr>
            <w:r>
              <w:rPr>
                <w:rFonts w:ascii="Segoe UI" w:hAnsi="Segoe UI" w:cs="Segoe UI"/>
                <w:sz w:val="18"/>
                <w:szCs w:val="18"/>
              </w:rPr>
              <w:t>(TAURUS)</w:t>
            </w:r>
          </w:p>
        </w:tc>
        <w:tc>
          <w:tcPr>
            <w:tcW w:w="1546" w:type="dxa"/>
          </w:tcPr>
          <w:p w14:paraId="7BDF3B97" w14:textId="77777777" w:rsidR="00375BE5" w:rsidRPr="000B554B" w:rsidRDefault="00375BE5" w:rsidP="00375BE5">
            <w:pPr>
              <w:pStyle w:val="TableParagraph"/>
              <w:spacing w:line="226" w:lineRule="exact"/>
              <w:ind w:left="27"/>
              <w:rPr>
                <w:rFonts w:ascii="Segoe UI" w:eastAsia="Arial" w:hAnsi="Segoe UI" w:cs="Segoe UI"/>
                <w:sz w:val="18"/>
                <w:szCs w:val="18"/>
              </w:rPr>
            </w:pPr>
            <w:r w:rsidRPr="000B554B">
              <w:rPr>
                <w:rFonts w:ascii="Segoe UI" w:hAnsi="Segoe UI" w:cs="Segoe UI"/>
                <w:spacing w:val="-2"/>
                <w:sz w:val="18"/>
                <w:szCs w:val="18"/>
              </w:rPr>
              <w:t>Yes</w:t>
            </w:r>
          </w:p>
        </w:tc>
        <w:tc>
          <w:tcPr>
            <w:tcW w:w="1447" w:type="dxa"/>
          </w:tcPr>
          <w:p w14:paraId="3DFE147B" w14:textId="77777777" w:rsidR="00375BE5" w:rsidRPr="000B554B" w:rsidRDefault="00375BE5" w:rsidP="00375BE5">
            <w:pPr>
              <w:pStyle w:val="TableParagraph"/>
              <w:spacing w:line="226" w:lineRule="exact"/>
              <w:ind w:left="26"/>
              <w:rPr>
                <w:rFonts w:ascii="Segoe UI" w:eastAsia="Arial" w:hAnsi="Segoe UI" w:cs="Segoe UI"/>
                <w:sz w:val="18"/>
                <w:szCs w:val="18"/>
              </w:rPr>
            </w:pPr>
            <w:r w:rsidRPr="000B554B">
              <w:rPr>
                <w:rFonts w:ascii="Segoe UI" w:hAnsi="Segoe UI" w:cs="Segoe UI"/>
                <w:spacing w:val="-1"/>
                <w:sz w:val="18"/>
                <w:szCs w:val="18"/>
              </w:rPr>
              <w:t>Unclear</w:t>
            </w:r>
          </w:p>
        </w:tc>
        <w:tc>
          <w:tcPr>
            <w:tcW w:w="1730" w:type="dxa"/>
          </w:tcPr>
          <w:p w14:paraId="576479A4" w14:textId="77777777" w:rsidR="00375BE5" w:rsidRPr="000B554B" w:rsidRDefault="00375BE5" w:rsidP="00375BE5">
            <w:pPr>
              <w:pStyle w:val="TableParagraph"/>
              <w:spacing w:line="226" w:lineRule="exact"/>
              <w:ind w:left="28"/>
              <w:rPr>
                <w:rFonts w:ascii="Segoe UI" w:eastAsia="Arial" w:hAnsi="Segoe UI" w:cs="Segoe UI"/>
                <w:sz w:val="18"/>
                <w:szCs w:val="18"/>
              </w:rPr>
            </w:pPr>
            <w:r w:rsidRPr="000B554B">
              <w:rPr>
                <w:rFonts w:ascii="Segoe UI" w:hAnsi="Segoe UI" w:cs="Segoe UI"/>
                <w:spacing w:val="-2"/>
                <w:sz w:val="18"/>
                <w:szCs w:val="18"/>
              </w:rPr>
              <w:t>Yes</w:t>
            </w:r>
          </w:p>
        </w:tc>
        <w:tc>
          <w:tcPr>
            <w:tcW w:w="994" w:type="dxa"/>
          </w:tcPr>
          <w:p w14:paraId="449B62F1" w14:textId="77777777" w:rsidR="00375BE5" w:rsidRPr="000B554B" w:rsidRDefault="00375BE5" w:rsidP="00375BE5">
            <w:pPr>
              <w:pStyle w:val="TableParagraph"/>
              <w:spacing w:line="226" w:lineRule="exact"/>
              <w:ind w:left="28"/>
              <w:rPr>
                <w:rFonts w:ascii="Segoe UI" w:eastAsia="Arial" w:hAnsi="Segoe UI" w:cs="Segoe UI"/>
                <w:sz w:val="18"/>
                <w:szCs w:val="18"/>
              </w:rPr>
            </w:pPr>
            <w:r w:rsidRPr="000B554B">
              <w:rPr>
                <w:rFonts w:ascii="Segoe UI" w:hAnsi="Segoe UI" w:cs="Segoe UI"/>
                <w:spacing w:val="-2"/>
                <w:sz w:val="18"/>
                <w:szCs w:val="18"/>
              </w:rPr>
              <w:t>Yes</w:t>
            </w:r>
          </w:p>
        </w:tc>
        <w:tc>
          <w:tcPr>
            <w:tcW w:w="1030" w:type="dxa"/>
          </w:tcPr>
          <w:p w14:paraId="182F93A4" w14:textId="77777777" w:rsidR="00375BE5" w:rsidRPr="000B554B" w:rsidRDefault="00375BE5" w:rsidP="00375BE5">
            <w:pPr>
              <w:pStyle w:val="TableParagraph"/>
              <w:spacing w:line="226" w:lineRule="exact"/>
              <w:ind w:left="28"/>
              <w:rPr>
                <w:rFonts w:ascii="Segoe UI" w:eastAsia="Arial" w:hAnsi="Segoe UI" w:cs="Segoe UI"/>
                <w:sz w:val="18"/>
                <w:szCs w:val="18"/>
              </w:rPr>
            </w:pPr>
            <w:r w:rsidRPr="000B554B">
              <w:rPr>
                <w:rFonts w:ascii="Segoe UI" w:hAnsi="Segoe UI" w:cs="Segoe UI"/>
                <w:spacing w:val="-2"/>
                <w:sz w:val="18"/>
                <w:szCs w:val="18"/>
              </w:rPr>
              <w:t>Yes</w:t>
            </w:r>
          </w:p>
        </w:tc>
        <w:tc>
          <w:tcPr>
            <w:tcW w:w="1901" w:type="dxa"/>
          </w:tcPr>
          <w:p w14:paraId="743FB71E" w14:textId="77777777" w:rsidR="00375BE5" w:rsidRPr="000B554B" w:rsidRDefault="00375BE5" w:rsidP="00375BE5">
            <w:pPr>
              <w:pStyle w:val="TableParagraph"/>
              <w:spacing w:line="226" w:lineRule="exact"/>
              <w:ind w:left="28"/>
              <w:rPr>
                <w:rFonts w:ascii="Segoe UI" w:eastAsia="Arial" w:hAnsi="Segoe UI" w:cs="Segoe UI"/>
                <w:sz w:val="18"/>
                <w:szCs w:val="18"/>
              </w:rPr>
            </w:pPr>
            <w:r w:rsidRPr="000B554B">
              <w:rPr>
                <w:rFonts w:ascii="Segoe UI" w:hAnsi="Segoe UI" w:cs="Segoe UI"/>
                <w:spacing w:val="-2"/>
                <w:sz w:val="18"/>
                <w:szCs w:val="18"/>
              </w:rPr>
              <w:t>Yes</w:t>
            </w:r>
          </w:p>
        </w:tc>
        <w:tc>
          <w:tcPr>
            <w:tcW w:w="1471" w:type="dxa"/>
          </w:tcPr>
          <w:p w14:paraId="4B60F11C" w14:textId="77777777" w:rsidR="00375BE5" w:rsidRPr="000B554B" w:rsidRDefault="00375BE5" w:rsidP="00375BE5">
            <w:pPr>
              <w:pStyle w:val="TableParagraph"/>
              <w:spacing w:line="226" w:lineRule="exact"/>
              <w:ind w:left="27"/>
              <w:rPr>
                <w:rFonts w:ascii="Segoe UI" w:eastAsia="Arial" w:hAnsi="Segoe UI" w:cs="Segoe UI"/>
                <w:sz w:val="18"/>
                <w:szCs w:val="18"/>
              </w:rPr>
            </w:pPr>
            <w:r w:rsidRPr="000B554B">
              <w:rPr>
                <w:rFonts w:ascii="Segoe UI" w:hAnsi="Segoe UI" w:cs="Segoe UI"/>
                <w:sz w:val="18"/>
                <w:szCs w:val="18"/>
              </w:rPr>
              <w:t>No;</w:t>
            </w:r>
            <w:r w:rsidRPr="000B554B">
              <w:rPr>
                <w:rFonts w:ascii="Segoe UI" w:hAnsi="Segoe UI" w:cs="Segoe UI"/>
                <w:spacing w:val="-9"/>
                <w:sz w:val="18"/>
                <w:szCs w:val="18"/>
              </w:rPr>
              <w:t xml:space="preserve"> </w:t>
            </w:r>
            <w:r w:rsidRPr="000B554B">
              <w:rPr>
                <w:rFonts w:ascii="Segoe UI" w:hAnsi="Segoe UI" w:cs="Segoe UI"/>
                <w:spacing w:val="-1"/>
                <w:sz w:val="18"/>
                <w:szCs w:val="18"/>
              </w:rPr>
              <w:t>22.7%</w:t>
            </w:r>
          </w:p>
        </w:tc>
        <w:tc>
          <w:tcPr>
            <w:tcW w:w="1250" w:type="dxa"/>
          </w:tcPr>
          <w:p w14:paraId="610E98B6" w14:textId="77777777" w:rsidR="00375BE5" w:rsidRPr="000B554B" w:rsidRDefault="00375BE5" w:rsidP="00375BE5">
            <w:pPr>
              <w:pStyle w:val="TableParagraph"/>
              <w:spacing w:line="226" w:lineRule="exact"/>
              <w:ind w:left="29"/>
              <w:rPr>
                <w:rFonts w:ascii="Segoe UI" w:eastAsia="Arial" w:hAnsi="Segoe UI" w:cs="Segoe UI"/>
                <w:sz w:val="18"/>
                <w:szCs w:val="18"/>
              </w:rPr>
            </w:pPr>
            <w:r w:rsidRPr="000B554B">
              <w:rPr>
                <w:rFonts w:ascii="Segoe UI" w:hAnsi="Segoe UI" w:cs="Segoe UI"/>
                <w:spacing w:val="-2"/>
                <w:sz w:val="18"/>
                <w:szCs w:val="18"/>
              </w:rPr>
              <w:t>Yes</w:t>
            </w:r>
          </w:p>
        </w:tc>
        <w:tc>
          <w:tcPr>
            <w:tcW w:w="989" w:type="dxa"/>
          </w:tcPr>
          <w:p w14:paraId="08055A48" w14:textId="77777777" w:rsidR="00375BE5" w:rsidRPr="000B554B" w:rsidRDefault="00375BE5" w:rsidP="00375BE5">
            <w:pPr>
              <w:pStyle w:val="TableParagraph"/>
              <w:spacing w:line="226" w:lineRule="exact"/>
              <w:ind w:left="30"/>
              <w:rPr>
                <w:rFonts w:ascii="Segoe UI" w:eastAsia="Arial" w:hAnsi="Segoe UI" w:cs="Segoe UI"/>
                <w:sz w:val="18"/>
                <w:szCs w:val="18"/>
              </w:rPr>
            </w:pPr>
            <w:r w:rsidRPr="000B554B">
              <w:rPr>
                <w:rFonts w:ascii="Segoe UI" w:hAnsi="Segoe UI" w:cs="Segoe UI"/>
                <w:spacing w:val="-1"/>
                <w:sz w:val="18"/>
                <w:szCs w:val="18"/>
              </w:rPr>
              <w:t>Fair</w:t>
            </w:r>
          </w:p>
        </w:tc>
      </w:tr>
      <w:tr w:rsidR="00375BE5" w:rsidRPr="000B554B" w14:paraId="201DB611" w14:textId="77777777" w:rsidTr="00375BE5">
        <w:trPr>
          <w:trHeight w:hRule="exact" w:val="1080"/>
        </w:trPr>
        <w:tc>
          <w:tcPr>
            <w:tcW w:w="1841" w:type="dxa"/>
          </w:tcPr>
          <w:p w14:paraId="57484FD9" w14:textId="77777777" w:rsidR="00375BE5" w:rsidRPr="000B554B" w:rsidRDefault="00375BE5" w:rsidP="00375BE5">
            <w:pPr>
              <w:pStyle w:val="TableParagraph"/>
              <w:spacing w:line="258" w:lineRule="auto"/>
              <w:ind w:left="27" w:right="163"/>
              <w:rPr>
                <w:rFonts w:ascii="Segoe UI" w:eastAsia="Arial" w:hAnsi="Segoe UI" w:cs="Segoe UI"/>
                <w:sz w:val="18"/>
                <w:szCs w:val="18"/>
              </w:rPr>
            </w:pPr>
            <w:proofErr w:type="spellStart"/>
            <w:r w:rsidRPr="000B554B">
              <w:rPr>
                <w:rFonts w:ascii="Segoe UI" w:hAnsi="Segoe UI" w:cs="Segoe UI"/>
                <w:spacing w:val="-1"/>
                <w:sz w:val="18"/>
                <w:szCs w:val="18"/>
              </w:rPr>
              <w:t>Dede</w:t>
            </w:r>
            <w:proofErr w:type="spellEnd"/>
            <w:r w:rsidRPr="000B554B">
              <w:rPr>
                <w:rFonts w:ascii="Segoe UI" w:hAnsi="Segoe UI" w:cs="Segoe UI"/>
                <w:spacing w:val="-1"/>
                <w:sz w:val="18"/>
                <w:szCs w:val="18"/>
              </w:rPr>
              <w:t>,</w:t>
            </w:r>
            <w:r w:rsidRPr="000B554B">
              <w:rPr>
                <w:rFonts w:ascii="Segoe UI" w:hAnsi="Segoe UI" w:cs="Segoe UI"/>
                <w:spacing w:val="-16"/>
                <w:sz w:val="18"/>
                <w:szCs w:val="18"/>
              </w:rPr>
              <w:t xml:space="preserve"> </w:t>
            </w:r>
            <w:r w:rsidRPr="000B554B">
              <w:rPr>
                <w:rFonts w:ascii="Segoe UI" w:hAnsi="Segoe UI" w:cs="Segoe UI"/>
                <w:spacing w:val="-1"/>
                <w:sz w:val="18"/>
                <w:szCs w:val="18"/>
              </w:rPr>
              <w:t>2013</w:t>
            </w:r>
            <w:r>
              <w:rPr>
                <w:rFonts w:ascii="Segoe UI" w:hAnsi="Segoe UI" w:cs="Segoe UI"/>
                <w:spacing w:val="-1"/>
                <w:sz w:val="18"/>
                <w:szCs w:val="18"/>
              </w:rPr>
              <w:fldChar w:fldCharType="begin">
                <w:fldData xml:space="preserve">PEVuZE5vdGU+PENpdGU+PEF1dGhvcj5EZWRlPC9BdXRob3I+PFllYXI+MjAxMzwvWWVhcj48UmVj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</w:fldData>
              </w:fldChar>
            </w:r>
            <w:r>
              <w:rPr>
                <w:rFonts w:ascii="Segoe UI" w:hAnsi="Segoe UI" w:cs="Segoe UI"/>
                <w:spacing w:val="-1"/>
                <w:sz w:val="18"/>
                <w:szCs w:val="18"/>
              </w:rPr>
              <w:instrText xml:space="preserve"> ADDIN EN.CITE </w:instrText>
            </w:r>
            <w:r>
              <w:rPr>
                <w:rFonts w:ascii="Segoe UI" w:hAnsi="Segoe UI" w:cs="Segoe UI"/>
                <w:spacing w:val="-1"/>
                <w:sz w:val="18"/>
                <w:szCs w:val="18"/>
              </w:rPr>
              <w:fldChar w:fldCharType="begin">
                <w:fldData xml:space="preserve">PEVuZE5vdGU+PENpdGU+PEF1dGhvcj5EZWRlPC9BdXRob3I+PFllYXI+MjAxMzwvWWVhcj48UmVj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</w:fldData>
              </w:fldChar>
            </w:r>
            <w:r>
              <w:rPr>
                <w:rFonts w:ascii="Segoe UI" w:hAnsi="Segoe UI" w:cs="Segoe UI"/>
                <w:spacing w:val="-1"/>
                <w:sz w:val="18"/>
                <w:szCs w:val="18"/>
              </w:rPr>
              <w:instrText xml:space="preserve"> ADDIN EN.CITE.DATA </w:instrText>
            </w:r>
            <w:r>
              <w:rPr>
                <w:rFonts w:ascii="Segoe UI" w:hAnsi="Segoe UI" w:cs="Segoe UI"/>
                <w:spacing w:val="-1"/>
                <w:sz w:val="18"/>
                <w:szCs w:val="18"/>
              </w:rPr>
            </w:r>
            <w:r>
              <w:rPr>
                <w:rFonts w:ascii="Segoe UI" w:hAnsi="Segoe UI" w:cs="Segoe UI"/>
                <w:spacing w:val="-1"/>
                <w:sz w:val="18"/>
                <w:szCs w:val="18"/>
              </w:rPr>
              <w:fldChar w:fldCharType="end"/>
            </w:r>
            <w:r>
              <w:rPr>
                <w:rFonts w:ascii="Segoe UI" w:hAnsi="Segoe UI" w:cs="Segoe UI"/>
                <w:spacing w:val="-1"/>
                <w:sz w:val="18"/>
                <w:szCs w:val="18"/>
              </w:rPr>
            </w:r>
            <w:r>
              <w:rPr>
                <w:rFonts w:ascii="Segoe UI" w:hAnsi="Segoe UI" w:cs="Segoe UI"/>
                <w:spacing w:val="-1"/>
                <w:sz w:val="18"/>
                <w:szCs w:val="18"/>
              </w:rPr>
              <w:fldChar w:fldCharType="separate"/>
            </w:r>
            <w:r w:rsidRPr="00926A2B">
              <w:rPr>
                <w:rFonts w:ascii="Segoe UI" w:hAnsi="Segoe UI" w:cs="Segoe UI"/>
                <w:noProof/>
                <w:spacing w:val="-1"/>
                <w:sz w:val="18"/>
                <w:szCs w:val="18"/>
                <w:vertAlign w:val="superscript"/>
              </w:rPr>
              <w:t>9</w:t>
            </w:r>
            <w:r>
              <w:rPr>
                <w:rFonts w:ascii="Segoe UI" w:hAnsi="Segoe UI" w:cs="Segoe UI"/>
                <w:spacing w:val="-1"/>
                <w:sz w:val="18"/>
                <w:szCs w:val="18"/>
              </w:rPr>
              <w:fldChar w:fldCharType="end"/>
            </w:r>
          </w:p>
        </w:tc>
        <w:tc>
          <w:tcPr>
            <w:tcW w:w="1546" w:type="dxa"/>
          </w:tcPr>
          <w:p w14:paraId="0C2C11AD" w14:textId="77777777" w:rsidR="00375BE5" w:rsidRPr="000B554B" w:rsidRDefault="00375BE5" w:rsidP="00375BE5">
            <w:pPr>
              <w:pStyle w:val="TableParagraph"/>
              <w:spacing w:line="258" w:lineRule="auto"/>
              <w:ind w:left="27" w:right="50"/>
              <w:rPr>
                <w:rFonts w:ascii="Segoe UI" w:eastAsia="Arial" w:hAnsi="Segoe UI" w:cs="Segoe UI"/>
                <w:sz w:val="18"/>
                <w:szCs w:val="18"/>
              </w:rPr>
            </w:pPr>
            <w:r w:rsidRPr="000B554B">
              <w:rPr>
                <w:rFonts w:ascii="Segoe UI" w:hAnsi="Segoe UI" w:cs="Segoe UI"/>
                <w:spacing w:val="-1"/>
                <w:sz w:val="18"/>
                <w:szCs w:val="18"/>
              </w:rPr>
              <w:t>No;</w:t>
            </w:r>
            <w:r w:rsidRPr="000B554B">
              <w:rPr>
                <w:rFonts w:ascii="Segoe UI" w:hAnsi="Segoe UI" w:cs="Segoe UI"/>
                <w:spacing w:val="-7"/>
                <w:sz w:val="18"/>
                <w:szCs w:val="18"/>
              </w:rPr>
              <w:t xml:space="preserve"> </w:t>
            </w:r>
            <w:r w:rsidRPr="000B554B">
              <w:rPr>
                <w:rFonts w:ascii="Segoe UI" w:hAnsi="Segoe UI" w:cs="Segoe UI"/>
                <w:spacing w:val="-1"/>
                <w:sz w:val="18"/>
                <w:szCs w:val="18"/>
              </w:rPr>
              <w:t>"picking</w:t>
            </w:r>
            <w:r w:rsidRPr="000B554B">
              <w:rPr>
                <w:rFonts w:ascii="Segoe UI" w:hAnsi="Segoe UI" w:cs="Segoe UI"/>
                <w:spacing w:val="-8"/>
                <w:sz w:val="18"/>
                <w:szCs w:val="18"/>
              </w:rPr>
              <w:t xml:space="preserve"> </w:t>
            </w:r>
            <w:r w:rsidRPr="000B554B">
              <w:rPr>
                <w:rFonts w:ascii="Segoe UI" w:hAnsi="Segoe UI" w:cs="Segoe UI"/>
                <w:spacing w:val="-1"/>
                <w:sz w:val="18"/>
                <w:szCs w:val="18"/>
              </w:rPr>
              <w:t>one</w:t>
            </w:r>
            <w:r w:rsidRPr="000B554B">
              <w:rPr>
                <w:rFonts w:ascii="Segoe UI" w:hAnsi="Segoe UI" w:cs="Segoe UI"/>
                <w:spacing w:val="29"/>
                <w:w w:val="99"/>
                <w:sz w:val="18"/>
                <w:szCs w:val="18"/>
              </w:rPr>
              <w:t xml:space="preserve"> </w:t>
            </w:r>
            <w:r w:rsidRPr="000B554B">
              <w:rPr>
                <w:rFonts w:ascii="Segoe UI" w:hAnsi="Segoe UI" w:cs="Segoe UI"/>
                <w:spacing w:val="-1"/>
                <w:sz w:val="18"/>
                <w:szCs w:val="18"/>
              </w:rPr>
              <w:t>envelope"</w:t>
            </w:r>
          </w:p>
        </w:tc>
        <w:tc>
          <w:tcPr>
            <w:tcW w:w="1447" w:type="dxa"/>
          </w:tcPr>
          <w:p w14:paraId="11AEC529" w14:textId="77777777" w:rsidR="00375BE5" w:rsidRPr="000B554B" w:rsidRDefault="00375BE5" w:rsidP="00375BE5">
            <w:pPr>
              <w:pStyle w:val="TableParagraph"/>
              <w:spacing w:line="258" w:lineRule="auto"/>
              <w:ind w:left="27" w:right="282"/>
              <w:rPr>
                <w:rFonts w:ascii="Segoe UI" w:eastAsia="Arial" w:hAnsi="Segoe UI" w:cs="Segoe UI"/>
                <w:sz w:val="18"/>
                <w:szCs w:val="18"/>
              </w:rPr>
            </w:pPr>
            <w:r w:rsidRPr="000B554B">
              <w:rPr>
                <w:rFonts w:ascii="Segoe UI" w:hAnsi="Segoe UI" w:cs="Segoe UI"/>
                <w:spacing w:val="-1"/>
                <w:sz w:val="18"/>
                <w:szCs w:val="18"/>
              </w:rPr>
              <w:t>Yes;</w:t>
            </w:r>
            <w:r w:rsidRPr="000B554B">
              <w:rPr>
                <w:rFonts w:ascii="Segoe UI" w:hAnsi="Segoe UI" w:cs="Segoe UI"/>
                <w:spacing w:val="-13"/>
                <w:sz w:val="18"/>
                <w:szCs w:val="18"/>
              </w:rPr>
              <w:t xml:space="preserve"> </w:t>
            </w:r>
            <w:r w:rsidRPr="000B554B">
              <w:rPr>
                <w:rFonts w:ascii="Segoe UI" w:hAnsi="Segoe UI" w:cs="Segoe UI"/>
                <w:spacing w:val="-1"/>
                <w:sz w:val="18"/>
                <w:szCs w:val="18"/>
              </w:rPr>
              <w:t>opaque</w:t>
            </w:r>
            <w:r w:rsidRPr="000B554B">
              <w:rPr>
                <w:rFonts w:ascii="Segoe UI" w:hAnsi="Segoe UI" w:cs="Segoe UI"/>
                <w:spacing w:val="23"/>
                <w:w w:val="99"/>
                <w:sz w:val="18"/>
                <w:szCs w:val="18"/>
              </w:rPr>
              <w:t xml:space="preserve"> </w:t>
            </w:r>
            <w:r w:rsidRPr="000B554B">
              <w:rPr>
                <w:rFonts w:ascii="Segoe UI" w:hAnsi="Segoe UI" w:cs="Segoe UI"/>
                <w:spacing w:val="-1"/>
                <w:sz w:val="18"/>
                <w:szCs w:val="18"/>
              </w:rPr>
              <w:t>sealed</w:t>
            </w:r>
            <w:r w:rsidRPr="000B554B">
              <w:rPr>
                <w:rFonts w:ascii="Segoe UI" w:hAnsi="Segoe UI" w:cs="Segoe UI"/>
                <w:spacing w:val="22"/>
                <w:w w:val="99"/>
                <w:sz w:val="18"/>
                <w:szCs w:val="18"/>
              </w:rPr>
              <w:t xml:space="preserve"> </w:t>
            </w:r>
            <w:r w:rsidRPr="000B554B">
              <w:rPr>
                <w:rFonts w:ascii="Segoe UI" w:hAnsi="Segoe UI" w:cs="Segoe UI"/>
                <w:spacing w:val="-1"/>
                <w:sz w:val="18"/>
                <w:szCs w:val="18"/>
              </w:rPr>
              <w:t>envelopes</w:t>
            </w:r>
          </w:p>
        </w:tc>
        <w:tc>
          <w:tcPr>
            <w:tcW w:w="1730" w:type="dxa"/>
          </w:tcPr>
          <w:p w14:paraId="78CE68EB" w14:textId="77777777" w:rsidR="00375BE5" w:rsidRPr="000B554B" w:rsidRDefault="00375BE5" w:rsidP="00375BE5">
            <w:pPr>
              <w:pStyle w:val="TableParagraph"/>
              <w:spacing w:line="258" w:lineRule="auto"/>
              <w:ind w:left="27" w:right="96"/>
              <w:rPr>
                <w:rFonts w:ascii="Segoe UI" w:eastAsia="Arial" w:hAnsi="Segoe UI" w:cs="Segoe UI"/>
                <w:sz w:val="18"/>
                <w:szCs w:val="18"/>
              </w:rPr>
            </w:pPr>
            <w:r w:rsidRPr="000B554B">
              <w:rPr>
                <w:rFonts w:ascii="Segoe UI" w:hAnsi="Segoe UI" w:cs="Segoe UI"/>
                <w:spacing w:val="-1"/>
                <w:sz w:val="18"/>
                <w:szCs w:val="18"/>
              </w:rPr>
              <w:t>No;</w:t>
            </w:r>
            <w:r w:rsidRPr="000B554B">
              <w:rPr>
                <w:rFonts w:ascii="Segoe UI" w:hAnsi="Segoe UI" w:cs="Segoe UI"/>
                <w:spacing w:val="-8"/>
                <w:sz w:val="18"/>
                <w:szCs w:val="18"/>
              </w:rPr>
              <w:t xml:space="preserve"> </w:t>
            </w:r>
            <w:r w:rsidRPr="000B554B">
              <w:rPr>
                <w:rFonts w:ascii="Segoe UI" w:hAnsi="Segoe UI" w:cs="Segoe UI"/>
                <w:spacing w:val="-1"/>
                <w:sz w:val="18"/>
                <w:szCs w:val="18"/>
              </w:rPr>
              <w:t>potentially</w:t>
            </w:r>
            <w:r w:rsidRPr="000B554B">
              <w:rPr>
                <w:rFonts w:ascii="Segoe UI" w:hAnsi="Segoe UI" w:cs="Segoe UI"/>
                <w:spacing w:val="-14"/>
                <w:sz w:val="18"/>
                <w:szCs w:val="18"/>
              </w:rPr>
              <w:t xml:space="preserve"> </w:t>
            </w:r>
            <w:r w:rsidRPr="000B554B">
              <w:rPr>
                <w:rFonts w:ascii="Segoe UI" w:hAnsi="Segoe UI" w:cs="Segoe UI"/>
                <w:spacing w:val="-1"/>
                <w:sz w:val="18"/>
                <w:szCs w:val="18"/>
              </w:rPr>
              <w:t>not</w:t>
            </w:r>
            <w:r w:rsidRPr="000B554B">
              <w:rPr>
                <w:rFonts w:ascii="Segoe UI" w:hAnsi="Segoe UI" w:cs="Segoe UI"/>
                <w:spacing w:val="25"/>
                <w:w w:val="99"/>
                <w:sz w:val="18"/>
                <w:szCs w:val="18"/>
              </w:rPr>
              <w:t xml:space="preserve"> </w:t>
            </w:r>
            <w:r w:rsidRPr="000B554B">
              <w:rPr>
                <w:rFonts w:ascii="Segoe UI" w:hAnsi="Segoe UI" w:cs="Segoe UI"/>
                <w:spacing w:val="-1"/>
                <w:sz w:val="18"/>
                <w:szCs w:val="18"/>
              </w:rPr>
              <w:t>incontinence</w:t>
            </w:r>
            <w:r w:rsidRPr="000B554B">
              <w:rPr>
                <w:rFonts w:ascii="Segoe UI" w:hAnsi="Segoe UI" w:cs="Segoe UI"/>
                <w:spacing w:val="-17"/>
                <w:sz w:val="18"/>
                <w:szCs w:val="18"/>
              </w:rPr>
              <w:t xml:space="preserve"> </w:t>
            </w:r>
            <w:r w:rsidRPr="000B554B">
              <w:rPr>
                <w:rFonts w:ascii="Segoe UI" w:hAnsi="Segoe UI" w:cs="Segoe UI"/>
                <w:spacing w:val="-1"/>
                <w:sz w:val="18"/>
                <w:szCs w:val="18"/>
              </w:rPr>
              <w:t>and</w:t>
            </w:r>
            <w:r w:rsidRPr="000B554B">
              <w:rPr>
                <w:rFonts w:ascii="Segoe UI" w:hAnsi="Segoe UI" w:cs="Segoe UI"/>
                <w:spacing w:val="28"/>
                <w:w w:val="99"/>
                <w:sz w:val="18"/>
                <w:szCs w:val="18"/>
              </w:rPr>
              <w:t xml:space="preserve"> </w:t>
            </w:r>
            <w:r w:rsidRPr="000B554B">
              <w:rPr>
                <w:rFonts w:ascii="Segoe UI" w:hAnsi="Segoe UI" w:cs="Segoe UI"/>
                <w:sz w:val="18"/>
                <w:szCs w:val="18"/>
              </w:rPr>
              <w:t>menopause</w:t>
            </w:r>
          </w:p>
        </w:tc>
        <w:tc>
          <w:tcPr>
            <w:tcW w:w="994" w:type="dxa"/>
          </w:tcPr>
          <w:p w14:paraId="219BF3F6" w14:textId="77777777" w:rsidR="00375BE5" w:rsidRPr="000B554B" w:rsidRDefault="00375BE5" w:rsidP="00375BE5">
            <w:pPr>
              <w:pStyle w:val="TableParagraph"/>
              <w:spacing w:line="226" w:lineRule="exact"/>
              <w:ind w:left="27"/>
              <w:rPr>
                <w:rFonts w:ascii="Segoe UI" w:eastAsia="Arial" w:hAnsi="Segoe UI" w:cs="Segoe UI"/>
                <w:sz w:val="18"/>
                <w:szCs w:val="18"/>
              </w:rPr>
            </w:pPr>
            <w:r w:rsidRPr="000B554B">
              <w:rPr>
                <w:rFonts w:ascii="Segoe UI" w:hAnsi="Segoe UI" w:cs="Segoe UI"/>
                <w:spacing w:val="-1"/>
                <w:sz w:val="18"/>
                <w:szCs w:val="18"/>
              </w:rPr>
              <w:t>Unclear</w:t>
            </w:r>
          </w:p>
        </w:tc>
        <w:tc>
          <w:tcPr>
            <w:tcW w:w="1030" w:type="dxa"/>
          </w:tcPr>
          <w:p w14:paraId="76EAF01E" w14:textId="77777777" w:rsidR="00375BE5" w:rsidRPr="000B554B" w:rsidRDefault="00375BE5" w:rsidP="00375BE5">
            <w:pPr>
              <w:pStyle w:val="TableParagraph"/>
              <w:spacing w:line="226" w:lineRule="exact"/>
              <w:ind w:left="28"/>
              <w:rPr>
                <w:rFonts w:ascii="Segoe UI" w:eastAsia="Arial" w:hAnsi="Segoe UI" w:cs="Segoe UI"/>
                <w:sz w:val="18"/>
                <w:szCs w:val="18"/>
              </w:rPr>
            </w:pPr>
            <w:r w:rsidRPr="000B554B">
              <w:rPr>
                <w:rFonts w:ascii="Segoe UI" w:hAnsi="Segoe UI" w:cs="Segoe UI"/>
                <w:spacing w:val="-1"/>
                <w:sz w:val="18"/>
                <w:szCs w:val="18"/>
              </w:rPr>
              <w:t>Unclear</w:t>
            </w:r>
          </w:p>
        </w:tc>
        <w:tc>
          <w:tcPr>
            <w:tcW w:w="1901" w:type="dxa"/>
          </w:tcPr>
          <w:p w14:paraId="2E0AA13E" w14:textId="77777777" w:rsidR="00375BE5" w:rsidRPr="000B554B" w:rsidRDefault="00375BE5" w:rsidP="00375BE5">
            <w:pPr>
              <w:pStyle w:val="TableParagraph"/>
              <w:spacing w:line="226" w:lineRule="exact"/>
              <w:ind w:left="29"/>
              <w:rPr>
                <w:rFonts w:ascii="Segoe UI" w:eastAsia="Arial" w:hAnsi="Segoe UI" w:cs="Segoe UI"/>
                <w:sz w:val="18"/>
                <w:szCs w:val="18"/>
              </w:rPr>
            </w:pPr>
            <w:r w:rsidRPr="000B554B">
              <w:rPr>
                <w:rFonts w:ascii="Segoe UI" w:hAnsi="Segoe UI" w:cs="Segoe UI"/>
                <w:spacing w:val="-1"/>
                <w:sz w:val="18"/>
                <w:szCs w:val="18"/>
              </w:rPr>
              <w:t>Unclear</w:t>
            </w:r>
          </w:p>
        </w:tc>
        <w:tc>
          <w:tcPr>
            <w:tcW w:w="1471" w:type="dxa"/>
          </w:tcPr>
          <w:p w14:paraId="68D88231" w14:textId="77777777" w:rsidR="00375BE5" w:rsidRPr="000B554B" w:rsidRDefault="00375BE5" w:rsidP="00375BE5">
            <w:pPr>
              <w:pStyle w:val="TableParagraph"/>
              <w:spacing w:line="226" w:lineRule="exact"/>
              <w:ind w:left="30"/>
              <w:rPr>
                <w:rFonts w:ascii="Segoe UI" w:eastAsia="Arial" w:hAnsi="Segoe UI" w:cs="Segoe UI"/>
                <w:sz w:val="18"/>
                <w:szCs w:val="18"/>
              </w:rPr>
            </w:pPr>
            <w:r w:rsidRPr="000B554B">
              <w:rPr>
                <w:rFonts w:ascii="Segoe UI" w:hAnsi="Segoe UI" w:cs="Segoe UI"/>
                <w:spacing w:val="-1"/>
                <w:sz w:val="18"/>
                <w:szCs w:val="18"/>
              </w:rPr>
              <w:t>Unclear</w:t>
            </w:r>
          </w:p>
        </w:tc>
        <w:tc>
          <w:tcPr>
            <w:tcW w:w="1250" w:type="dxa"/>
          </w:tcPr>
          <w:p w14:paraId="55077441" w14:textId="77777777" w:rsidR="00375BE5" w:rsidRPr="000B554B" w:rsidRDefault="00375BE5" w:rsidP="00375BE5">
            <w:pPr>
              <w:pStyle w:val="TableParagraph"/>
              <w:spacing w:line="226" w:lineRule="exact"/>
              <w:ind w:left="29"/>
              <w:rPr>
                <w:rFonts w:ascii="Segoe UI" w:eastAsia="Arial" w:hAnsi="Segoe UI" w:cs="Segoe UI"/>
                <w:sz w:val="18"/>
                <w:szCs w:val="18"/>
              </w:rPr>
            </w:pPr>
            <w:r w:rsidRPr="000B554B">
              <w:rPr>
                <w:rFonts w:ascii="Segoe UI" w:hAnsi="Segoe UI" w:cs="Segoe UI"/>
                <w:spacing w:val="-1"/>
                <w:sz w:val="18"/>
                <w:szCs w:val="18"/>
              </w:rPr>
              <w:t>Unclear</w:t>
            </w:r>
          </w:p>
        </w:tc>
        <w:tc>
          <w:tcPr>
            <w:tcW w:w="989" w:type="dxa"/>
          </w:tcPr>
          <w:p w14:paraId="1A03D561" w14:textId="77777777" w:rsidR="00375BE5" w:rsidRPr="000B554B" w:rsidRDefault="00375BE5" w:rsidP="00375BE5">
            <w:pPr>
              <w:pStyle w:val="TableParagraph"/>
              <w:spacing w:line="226" w:lineRule="exact"/>
              <w:ind w:left="31"/>
              <w:rPr>
                <w:rFonts w:ascii="Segoe UI" w:eastAsia="Arial" w:hAnsi="Segoe UI" w:cs="Segoe UI"/>
                <w:sz w:val="18"/>
                <w:szCs w:val="18"/>
              </w:rPr>
            </w:pPr>
            <w:r w:rsidRPr="000B554B">
              <w:rPr>
                <w:rFonts w:ascii="Segoe UI" w:hAnsi="Segoe UI" w:cs="Segoe UI"/>
                <w:spacing w:val="-2"/>
                <w:sz w:val="18"/>
                <w:szCs w:val="18"/>
              </w:rPr>
              <w:t>Poor</w:t>
            </w:r>
          </w:p>
        </w:tc>
      </w:tr>
      <w:tr w:rsidR="00375BE5" w:rsidRPr="000B554B" w14:paraId="7524408D" w14:textId="77777777" w:rsidTr="00375BE5">
        <w:trPr>
          <w:trHeight w:hRule="exact" w:val="902"/>
        </w:trPr>
        <w:tc>
          <w:tcPr>
            <w:tcW w:w="1841" w:type="dxa"/>
          </w:tcPr>
          <w:p w14:paraId="2EDE7D1F" w14:textId="77777777" w:rsidR="00375BE5" w:rsidRDefault="00375BE5" w:rsidP="00375BE5">
            <w:pPr>
              <w:pStyle w:val="TableParagraph"/>
              <w:spacing w:line="258" w:lineRule="auto"/>
              <w:ind w:left="27" w:right="72"/>
              <w:rPr>
                <w:rFonts w:ascii="Segoe UI" w:eastAsia="Arial" w:hAnsi="Segoe UI" w:cs="Segoe UI"/>
                <w:sz w:val="18"/>
                <w:szCs w:val="18"/>
              </w:rPr>
            </w:pPr>
            <w:r>
              <w:rPr>
                <w:rFonts w:ascii="Segoe UI" w:eastAsia="Arial" w:hAnsi="Segoe UI" w:cs="Segoe UI"/>
                <w:sz w:val="18"/>
                <w:szCs w:val="18"/>
              </w:rPr>
              <w:t>Drake, 2016</w:t>
            </w:r>
            <w:r>
              <w:rPr>
                <w:rFonts w:ascii="Segoe UI" w:eastAsia="Arial" w:hAnsi="Segoe UI" w:cs="Segoe UI"/>
                <w:sz w:val="18"/>
                <w:szCs w:val="18"/>
              </w:rPr>
              <w:fldChar w:fldCharType="begin">
                <w:fldData xml:space="preserve">PEVuZE5vdGU+PENpdGU+PEF1dGhvcj5EcmFrZTwvQXV0aG9yPjxZZWFyPjIwMTY8L1llYXI+PFJl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</w:fldData>
              </w:fldChar>
            </w:r>
            <w:r>
              <w:rPr>
                <w:rFonts w:ascii="Segoe UI" w:eastAsia="Arial" w:hAnsi="Segoe UI" w:cs="Segoe UI"/>
                <w:sz w:val="18"/>
                <w:szCs w:val="18"/>
              </w:rPr>
              <w:instrText xml:space="preserve"> ADDIN EN.CITE </w:instrText>
            </w:r>
            <w:r>
              <w:rPr>
                <w:rFonts w:ascii="Segoe UI" w:eastAsia="Arial" w:hAnsi="Segoe UI" w:cs="Segoe UI"/>
                <w:sz w:val="18"/>
                <w:szCs w:val="18"/>
              </w:rPr>
              <w:fldChar w:fldCharType="begin">
                <w:fldData xml:space="preserve">PEVuZE5vdGU+PENpdGU+PEF1dGhvcj5EcmFrZTwvQXV0aG9yPjxZZWFyPjIwMTY8L1llYXI+PFJl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</w:fldData>
              </w:fldChar>
            </w:r>
            <w:r>
              <w:rPr>
                <w:rFonts w:ascii="Segoe UI" w:eastAsia="Arial" w:hAnsi="Segoe UI" w:cs="Segoe UI"/>
                <w:sz w:val="18"/>
                <w:szCs w:val="18"/>
              </w:rPr>
              <w:instrText xml:space="preserve"> ADDIN EN.CITE.DATA </w:instrText>
            </w:r>
            <w:r>
              <w:rPr>
                <w:rFonts w:ascii="Segoe UI" w:eastAsia="Arial" w:hAnsi="Segoe UI" w:cs="Segoe UI"/>
                <w:sz w:val="18"/>
                <w:szCs w:val="18"/>
              </w:rPr>
            </w:r>
            <w:r>
              <w:rPr>
                <w:rFonts w:ascii="Segoe UI" w:eastAsia="Arial" w:hAnsi="Segoe UI" w:cs="Segoe UI"/>
                <w:sz w:val="18"/>
                <w:szCs w:val="18"/>
              </w:rPr>
              <w:fldChar w:fldCharType="end"/>
            </w:r>
            <w:r>
              <w:rPr>
                <w:rFonts w:ascii="Segoe UI" w:eastAsia="Arial" w:hAnsi="Segoe UI" w:cs="Segoe UI"/>
                <w:sz w:val="18"/>
                <w:szCs w:val="18"/>
              </w:rPr>
            </w:r>
            <w:r>
              <w:rPr>
                <w:rFonts w:ascii="Segoe UI" w:eastAsia="Arial" w:hAnsi="Segoe UI" w:cs="Segoe UI"/>
                <w:sz w:val="18"/>
                <w:szCs w:val="18"/>
              </w:rPr>
              <w:fldChar w:fldCharType="separate"/>
            </w:r>
            <w:r w:rsidRPr="00926A2B">
              <w:rPr>
                <w:rFonts w:ascii="Segoe UI" w:eastAsia="Arial" w:hAnsi="Segoe UI" w:cs="Segoe UI"/>
                <w:noProof/>
                <w:sz w:val="18"/>
                <w:szCs w:val="18"/>
                <w:vertAlign w:val="superscript"/>
              </w:rPr>
              <w:t>10</w:t>
            </w:r>
            <w:r>
              <w:rPr>
                <w:rFonts w:ascii="Segoe UI" w:eastAsia="Arial" w:hAnsi="Segoe UI" w:cs="Segoe UI"/>
                <w:sz w:val="18"/>
                <w:szCs w:val="18"/>
              </w:rPr>
              <w:fldChar w:fldCharType="end"/>
            </w:r>
          </w:p>
          <w:p w14:paraId="2872EB06" w14:textId="77777777" w:rsidR="00375BE5" w:rsidRPr="000B554B" w:rsidRDefault="00375BE5" w:rsidP="00375BE5">
            <w:pPr>
              <w:pStyle w:val="TableParagraph"/>
              <w:spacing w:line="258" w:lineRule="auto"/>
              <w:ind w:left="27" w:right="72"/>
              <w:rPr>
                <w:rFonts w:ascii="Segoe UI" w:eastAsia="Arial" w:hAnsi="Segoe UI" w:cs="Segoe UI"/>
                <w:sz w:val="18"/>
                <w:szCs w:val="18"/>
              </w:rPr>
            </w:pPr>
            <w:r>
              <w:rPr>
                <w:rFonts w:ascii="Segoe UI" w:eastAsia="Arial" w:hAnsi="Segoe UI" w:cs="Segoe UI"/>
                <w:sz w:val="18"/>
                <w:szCs w:val="18"/>
              </w:rPr>
              <w:t>(BESIDE)</w:t>
            </w:r>
          </w:p>
        </w:tc>
        <w:tc>
          <w:tcPr>
            <w:tcW w:w="1546" w:type="dxa"/>
          </w:tcPr>
          <w:p w14:paraId="5BAF1A12" w14:textId="77777777" w:rsidR="00375BE5" w:rsidRPr="000B554B" w:rsidRDefault="00375BE5" w:rsidP="00375BE5">
            <w:pPr>
              <w:pStyle w:val="TableParagraph"/>
              <w:spacing w:line="226" w:lineRule="exact"/>
              <w:ind w:left="27"/>
              <w:rPr>
                <w:rFonts w:ascii="Segoe UI" w:eastAsia="Arial" w:hAnsi="Segoe UI" w:cs="Segoe UI"/>
                <w:sz w:val="18"/>
                <w:szCs w:val="18"/>
              </w:rPr>
            </w:pPr>
            <w:r>
              <w:rPr>
                <w:rFonts w:ascii="Segoe UI" w:eastAsia="Arial" w:hAnsi="Segoe UI" w:cs="Segoe UI"/>
                <w:sz w:val="18"/>
                <w:szCs w:val="18"/>
              </w:rPr>
              <w:t>Yes’ “interactive response technology”</w:t>
            </w:r>
          </w:p>
        </w:tc>
        <w:tc>
          <w:tcPr>
            <w:tcW w:w="1447" w:type="dxa"/>
          </w:tcPr>
          <w:p w14:paraId="67881D06" w14:textId="77777777" w:rsidR="00375BE5" w:rsidRPr="000B554B" w:rsidRDefault="00375BE5" w:rsidP="00375BE5">
            <w:pPr>
              <w:pStyle w:val="TableParagraph"/>
              <w:spacing w:line="258" w:lineRule="auto"/>
              <w:ind w:left="27" w:right="154" w:firstLine="1"/>
              <w:rPr>
                <w:rFonts w:ascii="Segoe UI" w:eastAsia="Arial" w:hAnsi="Segoe UI" w:cs="Segoe UI"/>
                <w:sz w:val="18"/>
                <w:szCs w:val="18"/>
              </w:rPr>
            </w:pPr>
            <w:r>
              <w:rPr>
                <w:rFonts w:ascii="Segoe UI" w:eastAsia="Arial" w:hAnsi="Segoe UI" w:cs="Segoe UI"/>
                <w:sz w:val="18"/>
                <w:szCs w:val="18"/>
              </w:rPr>
              <w:t>Yes; “double dummy packaging”</w:t>
            </w:r>
          </w:p>
        </w:tc>
        <w:tc>
          <w:tcPr>
            <w:tcW w:w="1730" w:type="dxa"/>
          </w:tcPr>
          <w:p w14:paraId="6BCE4C03" w14:textId="77777777" w:rsidR="00375BE5" w:rsidRPr="000B554B" w:rsidRDefault="00375BE5" w:rsidP="00375BE5">
            <w:pPr>
              <w:pStyle w:val="TableParagraph"/>
              <w:spacing w:line="226" w:lineRule="exact"/>
              <w:ind w:left="27"/>
              <w:rPr>
                <w:rFonts w:ascii="Segoe UI" w:eastAsia="Arial" w:hAnsi="Segoe UI" w:cs="Segoe UI"/>
                <w:sz w:val="18"/>
                <w:szCs w:val="18"/>
              </w:rPr>
            </w:pPr>
            <w:r>
              <w:rPr>
                <w:rFonts w:ascii="Segoe UI" w:eastAsia="Arial" w:hAnsi="Segoe UI" w:cs="Segoe UI"/>
                <w:sz w:val="18"/>
                <w:szCs w:val="18"/>
              </w:rPr>
              <w:t>Yes</w:t>
            </w:r>
          </w:p>
        </w:tc>
        <w:tc>
          <w:tcPr>
            <w:tcW w:w="994" w:type="dxa"/>
          </w:tcPr>
          <w:p w14:paraId="64471150" w14:textId="77777777" w:rsidR="00375BE5" w:rsidRPr="000B554B" w:rsidRDefault="00375BE5" w:rsidP="00375BE5">
            <w:pPr>
              <w:pStyle w:val="TableParagraph"/>
              <w:spacing w:line="226" w:lineRule="exact"/>
              <w:ind w:left="27"/>
              <w:rPr>
                <w:rFonts w:ascii="Segoe UI" w:eastAsia="Arial" w:hAnsi="Segoe UI" w:cs="Segoe UI"/>
                <w:sz w:val="18"/>
                <w:szCs w:val="18"/>
              </w:rPr>
            </w:pPr>
            <w:r>
              <w:rPr>
                <w:rFonts w:ascii="Segoe UI" w:eastAsia="Arial" w:hAnsi="Segoe UI" w:cs="Segoe UI"/>
                <w:sz w:val="18"/>
                <w:szCs w:val="18"/>
              </w:rPr>
              <w:t>Yes</w:t>
            </w:r>
          </w:p>
        </w:tc>
        <w:tc>
          <w:tcPr>
            <w:tcW w:w="1030" w:type="dxa"/>
          </w:tcPr>
          <w:p w14:paraId="15701E94" w14:textId="77777777" w:rsidR="00375BE5" w:rsidRPr="000B554B" w:rsidRDefault="00375BE5" w:rsidP="00375BE5">
            <w:pPr>
              <w:pStyle w:val="TableParagraph"/>
              <w:spacing w:line="226" w:lineRule="exact"/>
              <w:ind w:left="28"/>
              <w:rPr>
                <w:rFonts w:ascii="Segoe UI" w:eastAsia="Arial" w:hAnsi="Segoe UI" w:cs="Segoe UI"/>
                <w:sz w:val="18"/>
                <w:szCs w:val="18"/>
              </w:rPr>
            </w:pPr>
            <w:r>
              <w:rPr>
                <w:rFonts w:ascii="Segoe UI" w:eastAsia="Arial" w:hAnsi="Segoe UI" w:cs="Segoe UI"/>
                <w:sz w:val="18"/>
                <w:szCs w:val="18"/>
              </w:rPr>
              <w:t>Yes</w:t>
            </w:r>
          </w:p>
        </w:tc>
        <w:tc>
          <w:tcPr>
            <w:tcW w:w="1901" w:type="dxa"/>
          </w:tcPr>
          <w:p w14:paraId="0951D88E" w14:textId="77777777" w:rsidR="00375BE5" w:rsidRPr="000B554B" w:rsidRDefault="00375BE5" w:rsidP="00375BE5">
            <w:pPr>
              <w:pStyle w:val="TableParagraph"/>
              <w:spacing w:line="226" w:lineRule="exact"/>
              <w:ind w:left="28"/>
              <w:rPr>
                <w:rFonts w:ascii="Segoe UI" w:eastAsia="Arial" w:hAnsi="Segoe UI" w:cs="Segoe UI"/>
                <w:sz w:val="18"/>
                <w:szCs w:val="18"/>
              </w:rPr>
            </w:pPr>
            <w:r>
              <w:rPr>
                <w:rFonts w:ascii="Segoe UI" w:eastAsia="Arial" w:hAnsi="Segoe UI" w:cs="Segoe UI"/>
                <w:sz w:val="18"/>
                <w:szCs w:val="18"/>
              </w:rPr>
              <w:t>Yes</w:t>
            </w:r>
          </w:p>
        </w:tc>
        <w:tc>
          <w:tcPr>
            <w:tcW w:w="1471" w:type="dxa"/>
          </w:tcPr>
          <w:p w14:paraId="23ED6953" w14:textId="77777777" w:rsidR="00375BE5" w:rsidRPr="000B554B" w:rsidRDefault="00375BE5" w:rsidP="00375BE5">
            <w:pPr>
              <w:pStyle w:val="TableParagraph"/>
              <w:spacing w:line="226" w:lineRule="exact"/>
              <w:ind w:left="28"/>
              <w:rPr>
                <w:rFonts w:ascii="Segoe UI" w:eastAsia="Arial" w:hAnsi="Segoe UI" w:cs="Segoe UI"/>
                <w:sz w:val="18"/>
                <w:szCs w:val="18"/>
              </w:rPr>
            </w:pPr>
            <w:r>
              <w:rPr>
                <w:rFonts w:ascii="Segoe UI" w:eastAsia="Arial" w:hAnsi="Segoe UI" w:cs="Segoe UI"/>
                <w:sz w:val="18"/>
                <w:szCs w:val="18"/>
              </w:rPr>
              <w:t>Yes</w:t>
            </w:r>
          </w:p>
        </w:tc>
        <w:tc>
          <w:tcPr>
            <w:tcW w:w="1250" w:type="dxa"/>
          </w:tcPr>
          <w:p w14:paraId="65EE4F4B" w14:textId="77777777" w:rsidR="00375BE5" w:rsidRPr="000B554B" w:rsidRDefault="00375BE5" w:rsidP="00375BE5">
            <w:pPr>
              <w:pStyle w:val="TableParagraph"/>
              <w:spacing w:line="226" w:lineRule="exact"/>
              <w:ind w:left="29"/>
              <w:rPr>
                <w:rFonts w:ascii="Segoe UI" w:eastAsia="Arial" w:hAnsi="Segoe UI" w:cs="Segoe UI"/>
                <w:sz w:val="18"/>
                <w:szCs w:val="18"/>
              </w:rPr>
            </w:pPr>
            <w:r>
              <w:rPr>
                <w:rFonts w:ascii="Segoe UI" w:eastAsia="Arial" w:hAnsi="Segoe UI" w:cs="Segoe UI"/>
                <w:sz w:val="18"/>
                <w:szCs w:val="18"/>
              </w:rPr>
              <w:t>Yes</w:t>
            </w:r>
          </w:p>
        </w:tc>
        <w:tc>
          <w:tcPr>
            <w:tcW w:w="989" w:type="dxa"/>
          </w:tcPr>
          <w:p w14:paraId="0264EEA7" w14:textId="77777777" w:rsidR="00375BE5" w:rsidRPr="000B554B" w:rsidRDefault="00375BE5" w:rsidP="00375BE5">
            <w:pPr>
              <w:pStyle w:val="TableParagraph"/>
              <w:spacing w:line="226" w:lineRule="exact"/>
              <w:ind w:left="31"/>
              <w:rPr>
                <w:rFonts w:ascii="Segoe UI" w:eastAsia="Arial" w:hAnsi="Segoe UI" w:cs="Segoe UI"/>
                <w:sz w:val="18"/>
                <w:szCs w:val="18"/>
              </w:rPr>
            </w:pPr>
            <w:r>
              <w:rPr>
                <w:rFonts w:ascii="Segoe UI" w:eastAsia="Arial" w:hAnsi="Segoe UI" w:cs="Segoe UI"/>
                <w:sz w:val="18"/>
                <w:szCs w:val="18"/>
              </w:rPr>
              <w:t>Good</w:t>
            </w:r>
          </w:p>
        </w:tc>
      </w:tr>
    </w:tbl>
    <w:p w14:paraId="0ACD50CC" w14:textId="77777777" w:rsidR="00375BE5" w:rsidRDefault="00375BE5" w:rsidP="00375BE5"/>
    <w:p w14:paraId="01A157FD" w14:textId="77777777" w:rsidR="00375BE5" w:rsidRDefault="00375BE5" w:rsidP="00375BE5"/>
    <w:p w14:paraId="25B92907" w14:textId="77777777" w:rsidR="00375BE5" w:rsidRDefault="00375BE5" w:rsidP="00375BE5"/>
    <w:tbl>
      <w:tblPr>
        <w:tblpPr w:leftFromText="180" w:rightFromText="180" w:vertAnchor="text" w:tblpX="80" w:tblpY="1"/>
        <w:tblOverlap w:val="never"/>
        <w:tblW w:w="14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41"/>
        <w:gridCol w:w="1546"/>
        <w:gridCol w:w="1447"/>
        <w:gridCol w:w="1730"/>
        <w:gridCol w:w="994"/>
        <w:gridCol w:w="1030"/>
        <w:gridCol w:w="1901"/>
        <w:gridCol w:w="1471"/>
        <w:gridCol w:w="1250"/>
        <w:gridCol w:w="1000"/>
      </w:tblGrid>
      <w:tr w:rsidR="00375BE5" w:rsidRPr="000B554B" w14:paraId="569917F3" w14:textId="77777777" w:rsidTr="00DC3584">
        <w:trPr>
          <w:trHeight w:hRule="exact" w:val="1440"/>
        </w:trPr>
        <w:tc>
          <w:tcPr>
            <w:tcW w:w="1841" w:type="dxa"/>
            <w:shd w:val="clear" w:color="auto" w:fill="E2EFDA"/>
            <w:vAlign w:val="bottom"/>
          </w:tcPr>
          <w:p w14:paraId="4B67BA26" w14:textId="77777777" w:rsidR="00375BE5" w:rsidRPr="000B554B" w:rsidRDefault="00375BE5" w:rsidP="00375BE5">
            <w:pPr>
              <w:pStyle w:val="TableParagraph"/>
              <w:spacing w:line="259" w:lineRule="auto"/>
              <w:ind w:left="78" w:right="656" w:hanging="49"/>
              <w:rPr>
                <w:rFonts w:ascii="Segoe UI" w:hAnsi="Segoe UI" w:cs="Segoe UI"/>
                <w:b/>
                <w:spacing w:val="26"/>
                <w:sz w:val="18"/>
                <w:szCs w:val="18"/>
              </w:rPr>
            </w:pPr>
            <w:r w:rsidRPr="000B554B">
              <w:rPr>
                <w:rFonts w:ascii="Segoe UI" w:hAnsi="Segoe UI" w:cs="Segoe UI"/>
                <w:b/>
                <w:spacing w:val="-1"/>
                <w:sz w:val="18"/>
                <w:szCs w:val="18"/>
              </w:rPr>
              <w:t>Author,</w:t>
            </w:r>
            <w:r w:rsidRPr="000B554B">
              <w:rPr>
                <w:rFonts w:ascii="Segoe UI" w:hAnsi="Segoe UI" w:cs="Segoe UI"/>
                <w:b/>
                <w:sz w:val="18"/>
                <w:szCs w:val="18"/>
              </w:rPr>
              <w:t xml:space="preserve"> Year</w:t>
            </w:r>
            <w:r w:rsidRPr="000B554B">
              <w:rPr>
                <w:rFonts w:ascii="Segoe UI" w:hAnsi="Segoe UI" w:cs="Segoe UI"/>
                <w:b/>
                <w:spacing w:val="26"/>
                <w:sz w:val="18"/>
                <w:szCs w:val="18"/>
              </w:rPr>
              <w:t xml:space="preserve"> </w:t>
            </w:r>
          </w:p>
          <w:p w14:paraId="655D2985" w14:textId="77777777" w:rsidR="00375BE5" w:rsidRPr="000B554B" w:rsidRDefault="00375BE5" w:rsidP="00375BE5">
            <w:pPr>
              <w:pStyle w:val="TableParagraph"/>
              <w:spacing w:line="259" w:lineRule="auto"/>
              <w:ind w:left="29" w:right="120"/>
              <w:rPr>
                <w:rFonts w:ascii="Segoe UI" w:eastAsia="Calibri" w:hAnsi="Segoe UI" w:cs="Segoe UI"/>
                <w:b/>
                <w:sz w:val="18"/>
                <w:szCs w:val="18"/>
              </w:rPr>
            </w:pPr>
            <w:r w:rsidRPr="000B554B">
              <w:rPr>
                <w:rFonts w:ascii="Segoe UI" w:hAnsi="Segoe UI" w:cs="Segoe UI"/>
                <w:b/>
                <w:sz w:val="18"/>
                <w:szCs w:val="18"/>
              </w:rPr>
              <w:t>Study</w:t>
            </w:r>
            <w:r w:rsidRPr="000B554B">
              <w:rPr>
                <w:rFonts w:ascii="Segoe UI" w:hAnsi="Segoe UI" w:cs="Segoe UI"/>
                <w:b/>
                <w:spacing w:val="-1"/>
                <w:sz w:val="18"/>
                <w:szCs w:val="18"/>
              </w:rPr>
              <w:t xml:space="preserve"> </w:t>
            </w:r>
            <w:r w:rsidRPr="000B554B">
              <w:rPr>
                <w:rFonts w:ascii="Segoe UI" w:hAnsi="Segoe UI" w:cs="Segoe UI"/>
                <w:b/>
                <w:sz w:val="18"/>
                <w:szCs w:val="18"/>
              </w:rPr>
              <w:t>name</w:t>
            </w:r>
          </w:p>
        </w:tc>
        <w:tc>
          <w:tcPr>
            <w:tcW w:w="1546" w:type="dxa"/>
            <w:shd w:val="clear" w:color="auto" w:fill="E2EFDA"/>
            <w:vAlign w:val="bottom"/>
          </w:tcPr>
          <w:p w14:paraId="420EB014" w14:textId="77777777" w:rsidR="00375BE5" w:rsidRPr="000B554B" w:rsidRDefault="00375BE5" w:rsidP="00375BE5">
            <w:pPr>
              <w:pStyle w:val="TableParagraph"/>
              <w:spacing w:line="259" w:lineRule="auto"/>
              <w:ind w:left="29"/>
              <w:rPr>
                <w:rFonts w:ascii="Segoe UI" w:eastAsia="Calibri" w:hAnsi="Segoe UI" w:cs="Segoe UI"/>
                <w:b/>
                <w:sz w:val="18"/>
                <w:szCs w:val="18"/>
              </w:rPr>
            </w:pPr>
            <w:r w:rsidRPr="000B554B">
              <w:rPr>
                <w:rFonts w:ascii="Segoe UI" w:hAnsi="Segoe UI" w:cs="Segoe UI"/>
                <w:b/>
                <w:spacing w:val="-1"/>
                <w:sz w:val="18"/>
                <w:szCs w:val="18"/>
              </w:rPr>
              <w:t>Randomization</w:t>
            </w:r>
            <w:r w:rsidRPr="000B554B">
              <w:rPr>
                <w:rFonts w:ascii="Segoe UI" w:hAnsi="Segoe UI" w:cs="Segoe UI"/>
                <w:b/>
                <w:spacing w:val="22"/>
                <w:sz w:val="18"/>
                <w:szCs w:val="18"/>
              </w:rPr>
              <w:t xml:space="preserve"> </w:t>
            </w:r>
            <w:r w:rsidRPr="000B554B">
              <w:rPr>
                <w:rFonts w:ascii="Segoe UI" w:hAnsi="Segoe UI" w:cs="Segoe UI"/>
                <w:b/>
                <w:spacing w:val="-1"/>
                <w:sz w:val="18"/>
                <w:szCs w:val="18"/>
              </w:rPr>
              <w:t>adequate?</w:t>
            </w:r>
          </w:p>
        </w:tc>
        <w:tc>
          <w:tcPr>
            <w:tcW w:w="1447" w:type="dxa"/>
            <w:shd w:val="clear" w:color="auto" w:fill="E2EFDA"/>
            <w:vAlign w:val="bottom"/>
          </w:tcPr>
          <w:p w14:paraId="4885C429" w14:textId="77777777" w:rsidR="00375BE5" w:rsidRPr="000B554B" w:rsidRDefault="00375BE5" w:rsidP="00375BE5">
            <w:pPr>
              <w:pStyle w:val="TableParagraph"/>
              <w:spacing w:line="259" w:lineRule="auto"/>
              <w:ind w:left="29"/>
              <w:rPr>
                <w:rFonts w:ascii="Segoe UI" w:eastAsia="Calibri" w:hAnsi="Segoe UI" w:cs="Segoe UI"/>
                <w:b/>
                <w:sz w:val="18"/>
                <w:szCs w:val="18"/>
              </w:rPr>
            </w:pPr>
            <w:r w:rsidRPr="000B554B">
              <w:rPr>
                <w:rFonts w:ascii="Segoe UI" w:hAnsi="Segoe UI" w:cs="Segoe UI"/>
                <w:b/>
                <w:sz w:val="18"/>
                <w:szCs w:val="18"/>
              </w:rPr>
              <w:t>Allocation concealment</w:t>
            </w:r>
            <w:r w:rsidRPr="000B554B">
              <w:rPr>
                <w:rFonts w:ascii="Segoe UI" w:hAnsi="Segoe UI" w:cs="Segoe UI"/>
                <w:b/>
                <w:spacing w:val="22"/>
                <w:sz w:val="18"/>
                <w:szCs w:val="18"/>
              </w:rPr>
              <w:t xml:space="preserve"> </w:t>
            </w:r>
            <w:r w:rsidRPr="000B554B">
              <w:rPr>
                <w:rFonts w:ascii="Segoe UI" w:hAnsi="Segoe UI" w:cs="Segoe UI"/>
                <w:b/>
                <w:spacing w:val="-1"/>
                <w:sz w:val="18"/>
                <w:szCs w:val="18"/>
              </w:rPr>
              <w:t>adequate?</w:t>
            </w:r>
          </w:p>
        </w:tc>
        <w:tc>
          <w:tcPr>
            <w:tcW w:w="1730" w:type="dxa"/>
            <w:shd w:val="clear" w:color="auto" w:fill="E2EFDA"/>
            <w:vAlign w:val="bottom"/>
          </w:tcPr>
          <w:p w14:paraId="4EC32B04" w14:textId="77777777" w:rsidR="00375BE5" w:rsidRPr="000B554B" w:rsidRDefault="00375BE5" w:rsidP="00375BE5">
            <w:pPr>
              <w:pStyle w:val="TableParagraph"/>
              <w:spacing w:line="259" w:lineRule="auto"/>
              <w:ind w:left="29" w:right="149"/>
              <w:rPr>
                <w:rFonts w:ascii="Segoe UI" w:eastAsia="Calibri" w:hAnsi="Segoe UI" w:cs="Segoe UI"/>
                <w:b/>
                <w:sz w:val="18"/>
                <w:szCs w:val="18"/>
              </w:rPr>
            </w:pPr>
            <w:r w:rsidRPr="000B554B">
              <w:rPr>
                <w:rFonts w:ascii="Segoe UI" w:hAnsi="Segoe UI" w:cs="Segoe UI"/>
                <w:b/>
                <w:sz w:val="18"/>
                <w:szCs w:val="18"/>
              </w:rPr>
              <w:t>Groups</w:t>
            </w:r>
            <w:r w:rsidRPr="000B554B">
              <w:rPr>
                <w:rFonts w:ascii="Segoe UI" w:hAnsi="Segoe UI" w:cs="Segoe UI"/>
                <w:b/>
                <w:spacing w:val="-2"/>
                <w:sz w:val="18"/>
                <w:szCs w:val="18"/>
              </w:rPr>
              <w:t xml:space="preserve"> </w:t>
            </w:r>
            <w:r w:rsidRPr="000B554B">
              <w:rPr>
                <w:rFonts w:ascii="Segoe UI" w:hAnsi="Segoe UI" w:cs="Segoe UI"/>
                <w:b/>
                <w:sz w:val="18"/>
                <w:szCs w:val="18"/>
              </w:rPr>
              <w:t xml:space="preserve">similar at </w:t>
            </w:r>
            <w:r w:rsidRPr="000B554B">
              <w:rPr>
                <w:rFonts w:ascii="Segoe UI" w:hAnsi="Segoe UI" w:cs="Segoe UI"/>
                <w:b/>
                <w:spacing w:val="-1"/>
                <w:sz w:val="18"/>
                <w:szCs w:val="18"/>
              </w:rPr>
              <w:t>baseline?</w:t>
            </w:r>
          </w:p>
        </w:tc>
        <w:tc>
          <w:tcPr>
            <w:tcW w:w="994" w:type="dxa"/>
            <w:shd w:val="clear" w:color="auto" w:fill="E2EFDA"/>
            <w:vAlign w:val="bottom"/>
          </w:tcPr>
          <w:p w14:paraId="3056154A" w14:textId="77777777" w:rsidR="00375BE5" w:rsidRPr="000B554B" w:rsidRDefault="00375BE5" w:rsidP="00375BE5">
            <w:pPr>
              <w:pStyle w:val="TableParagraph"/>
              <w:spacing w:line="259" w:lineRule="auto"/>
              <w:ind w:left="29"/>
              <w:rPr>
                <w:rFonts w:ascii="Segoe UI" w:eastAsia="Calibri" w:hAnsi="Segoe UI" w:cs="Segoe UI"/>
                <w:b/>
                <w:sz w:val="18"/>
                <w:szCs w:val="18"/>
              </w:rPr>
            </w:pPr>
            <w:r w:rsidRPr="000B554B">
              <w:rPr>
                <w:rFonts w:ascii="Segoe UI" w:hAnsi="Segoe UI" w:cs="Segoe UI"/>
                <w:b/>
                <w:spacing w:val="-1"/>
                <w:sz w:val="18"/>
                <w:szCs w:val="18"/>
              </w:rPr>
              <w:t>Clinician</w:t>
            </w:r>
            <w:r w:rsidRPr="000B554B">
              <w:rPr>
                <w:rFonts w:ascii="Segoe UI" w:hAnsi="Segoe UI" w:cs="Segoe UI"/>
                <w:b/>
                <w:spacing w:val="27"/>
                <w:sz w:val="18"/>
                <w:szCs w:val="18"/>
              </w:rPr>
              <w:t xml:space="preserve"> </w:t>
            </w:r>
            <w:r w:rsidRPr="000B554B">
              <w:rPr>
                <w:rFonts w:ascii="Segoe UI" w:hAnsi="Segoe UI" w:cs="Segoe UI"/>
                <w:b/>
                <w:spacing w:val="-1"/>
                <w:sz w:val="18"/>
                <w:szCs w:val="18"/>
              </w:rPr>
              <w:t>blinded?</w:t>
            </w:r>
          </w:p>
        </w:tc>
        <w:tc>
          <w:tcPr>
            <w:tcW w:w="1030" w:type="dxa"/>
            <w:shd w:val="clear" w:color="auto" w:fill="E2EFDA"/>
            <w:vAlign w:val="bottom"/>
          </w:tcPr>
          <w:p w14:paraId="717B93BE" w14:textId="77777777" w:rsidR="00375BE5" w:rsidRPr="000B554B" w:rsidRDefault="00375BE5" w:rsidP="00375BE5">
            <w:pPr>
              <w:pStyle w:val="TableParagraph"/>
              <w:spacing w:line="259" w:lineRule="auto"/>
              <w:ind w:left="29" w:right="-66"/>
              <w:rPr>
                <w:rFonts w:ascii="Segoe UI" w:eastAsia="Calibri" w:hAnsi="Segoe UI" w:cs="Segoe UI"/>
                <w:b/>
                <w:sz w:val="18"/>
                <w:szCs w:val="18"/>
              </w:rPr>
            </w:pPr>
            <w:r w:rsidRPr="000B554B">
              <w:rPr>
                <w:rFonts w:ascii="Segoe UI" w:hAnsi="Segoe UI" w:cs="Segoe UI"/>
                <w:b/>
                <w:sz w:val="18"/>
                <w:szCs w:val="18"/>
              </w:rPr>
              <w:t>Patient</w:t>
            </w:r>
            <w:r w:rsidRPr="000B554B">
              <w:rPr>
                <w:rFonts w:ascii="Segoe UI" w:hAnsi="Segoe UI" w:cs="Segoe UI"/>
                <w:b/>
                <w:spacing w:val="21"/>
                <w:sz w:val="18"/>
                <w:szCs w:val="18"/>
              </w:rPr>
              <w:t xml:space="preserve"> </w:t>
            </w:r>
            <w:r w:rsidRPr="000B554B">
              <w:rPr>
                <w:rFonts w:ascii="Segoe UI" w:hAnsi="Segoe UI" w:cs="Segoe UI"/>
                <w:b/>
                <w:spacing w:val="-1"/>
                <w:sz w:val="18"/>
                <w:szCs w:val="18"/>
              </w:rPr>
              <w:t>blinded?</w:t>
            </w:r>
          </w:p>
        </w:tc>
        <w:tc>
          <w:tcPr>
            <w:tcW w:w="1901" w:type="dxa"/>
            <w:shd w:val="clear" w:color="auto" w:fill="E2EFDA"/>
            <w:vAlign w:val="bottom"/>
          </w:tcPr>
          <w:p w14:paraId="2CDFD463" w14:textId="77777777" w:rsidR="00375BE5" w:rsidRPr="000B554B" w:rsidRDefault="00375BE5" w:rsidP="00375BE5">
            <w:pPr>
              <w:pStyle w:val="TableParagraph"/>
              <w:spacing w:before="147"/>
              <w:ind w:left="29"/>
              <w:rPr>
                <w:rFonts w:ascii="Segoe UI" w:eastAsia="Calibri" w:hAnsi="Segoe UI" w:cs="Segoe UI"/>
                <w:b/>
                <w:sz w:val="18"/>
                <w:szCs w:val="18"/>
              </w:rPr>
            </w:pPr>
            <w:r w:rsidRPr="000B554B">
              <w:rPr>
                <w:rFonts w:ascii="Segoe UI" w:hAnsi="Segoe UI" w:cs="Segoe UI"/>
                <w:b/>
                <w:sz w:val="18"/>
                <w:szCs w:val="18"/>
              </w:rPr>
              <w:t>Intention to treat?</w:t>
            </w:r>
          </w:p>
        </w:tc>
        <w:tc>
          <w:tcPr>
            <w:tcW w:w="1471" w:type="dxa"/>
            <w:shd w:val="clear" w:color="auto" w:fill="E2EFDA"/>
            <w:vAlign w:val="bottom"/>
          </w:tcPr>
          <w:p w14:paraId="21E3B741" w14:textId="77777777" w:rsidR="00375BE5" w:rsidRPr="000B554B" w:rsidRDefault="00375BE5" w:rsidP="00375BE5">
            <w:pPr>
              <w:pStyle w:val="TableParagraph"/>
              <w:spacing w:line="259" w:lineRule="auto"/>
              <w:ind w:left="29" w:right="98"/>
              <w:rPr>
                <w:rFonts w:ascii="Segoe UI" w:eastAsia="Calibri" w:hAnsi="Segoe UI" w:cs="Segoe UI"/>
                <w:b/>
                <w:sz w:val="18"/>
                <w:szCs w:val="18"/>
              </w:rPr>
            </w:pPr>
            <w:r w:rsidRPr="000B554B">
              <w:rPr>
                <w:rFonts w:ascii="Segoe UI" w:eastAsia="Calibri" w:hAnsi="Segoe UI" w:cs="Segoe UI"/>
                <w:b/>
                <w:spacing w:val="-1"/>
                <w:sz w:val="18"/>
                <w:szCs w:val="18"/>
              </w:rPr>
              <w:t>Acceptable</w:t>
            </w:r>
            <w:r w:rsidRPr="000B554B">
              <w:rPr>
                <w:rFonts w:ascii="Segoe UI" w:eastAsia="Calibri" w:hAnsi="Segoe UI" w:cs="Segoe UI"/>
                <w:b/>
                <w:spacing w:val="27"/>
                <w:sz w:val="18"/>
                <w:szCs w:val="18"/>
              </w:rPr>
              <w:t xml:space="preserve"> </w:t>
            </w:r>
            <w:r w:rsidRPr="000B554B">
              <w:rPr>
                <w:rFonts w:ascii="Segoe UI" w:eastAsia="Calibri" w:hAnsi="Segoe UI" w:cs="Segoe UI"/>
                <w:b/>
                <w:sz w:val="18"/>
                <w:szCs w:val="18"/>
              </w:rPr>
              <w:t>level of</w:t>
            </w:r>
            <w:r w:rsidRPr="000B554B">
              <w:rPr>
                <w:rFonts w:ascii="Segoe UI" w:eastAsia="Calibri" w:hAnsi="Segoe UI" w:cs="Segoe UI"/>
                <w:b/>
                <w:spacing w:val="1"/>
                <w:sz w:val="18"/>
                <w:szCs w:val="18"/>
              </w:rPr>
              <w:t xml:space="preserve"> </w:t>
            </w:r>
            <w:r w:rsidRPr="000B554B">
              <w:rPr>
                <w:rFonts w:ascii="Segoe UI" w:eastAsia="Calibri" w:hAnsi="Segoe UI" w:cs="Segoe UI"/>
                <w:b/>
                <w:sz w:val="18"/>
                <w:szCs w:val="18"/>
              </w:rPr>
              <w:t>overall</w:t>
            </w:r>
            <w:r w:rsidRPr="000B554B">
              <w:rPr>
                <w:rFonts w:ascii="Segoe UI" w:eastAsia="Calibri" w:hAnsi="Segoe UI" w:cs="Segoe UI"/>
                <w:b/>
                <w:spacing w:val="24"/>
                <w:sz w:val="18"/>
                <w:szCs w:val="18"/>
              </w:rPr>
              <w:t xml:space="preserve"> </w:t>
            </w:r>
            <w:r w:rsidRPr="000B554B">
              <w:rPr>
                <w:rFonts w:ascii="Segoe UI" w:eastAsia="Calibri" w:hAnsi="Segoe UI" w:cs="Segoe UI"/>
                <w:b/>
                <w:sz w:val="18"/>
                <w:szCs w:val="18"/>
              </w:rPr>
              <w:t>attrition (≤20%)?</w:t>
            </w:r>
          </w:p>
        </w:tc>
        <w:tc>
          <w:tcPr>
            <w:tcW w:w="1250" w:type="dxa"/>
            <w:shd w:val="clear" w:color="auto" w:fill="E2EFDA"/>
            <w:vAlign w:val="bottom"/>
          </w:tcPr>
          <w:p w14:paraId="37F9F18F" w14:textId="77777777" w:rsidR="00375BE5" w:rsidRPr="000B554B" w:rsidRDefault="00375BE5" w:rsidP="00375BE5">
            <w:pPr>
              <w:pStyle w:val="TableParagraph"/>
              <w:spacing w:line="259" w:lineRule="auto"/>
              <w:ind w:left="29" w:right="66"/>
              <w:rPr>
                <w:rFonts w:ascii="Segoe UI" w:eastAsia="Calibri" w:hAnsi="Segoe UI" w:cs="Segoe UI"/>
                <w:b/>
                <w:sz w:val="18"/>
                <w:szCs w:val="18"/>
              </w:rPr>
            </w:pPr>
            <w:r w:rsidRPr="000B554B">
              <w:rPr>
                <w:rFonts w:ascii="Segoe UI" w:hAnsi="Segoe UI" w:cs="Segoe UI"/>
                <w:b/>
                <w:spacing w:val="-1"/>
                <w:sz w:val="18"/>
                <w:szCs w:val="18"/>
              </w:rPr>
              <w:t>Acceptable</w:t>
            </w:r>
            <w:r w:rsidRPr="000B554B">
              <w:rPr>
                <w:rFonts w:ascii="Segoe UI" w:hAnsi="Segoe UI" w:cs="Segoe UI"/>
                <w:b/>
                <w:spacing w:val="27"/>
                <w:sz w:val="18"/>
                <w:szCs w:val="18"/>
              </w:rPr>
              <w:t xml:space="preserve"> </w:t>
            </w:r>
            <w:r w:rsidRPr="000B554B">
              <w:rPr>
                <w:rFonts w:ascii="Segoe UI" w:hAnsi="Segoe UI" w:cs="Segoe UI"/>
                <w:b/>
                <w:sz w:val="18"/>
                <w:szCs w:val="18"/>
              </w:rPr>
              <w:t>level of</w:t>
            </w:r>
            <w:r w:rsidRPr="000B554B">
              <w:rPr>
                <w:rFonts w:ascii="Segoe UI" w:hAnsi="Segoe UI" w:cs="Segoe UI"/>
                <w:b/>
                <w:spacing w:val="22"/>
                <w:sz w:val="18"/>
                <w:szCs w:val="18"/>
              </w:rPr>
              <w:t xml:space="preserve"> </w:t>
            </w:r>
            <w:r w:rsidRPr="000B554B">
              <w:rPr>
                <w:rFonts w:ascii="Segoe UI" w:hAnsi="Segoe UI" w:cs="Segoe UI"/>
                <w:b/>
                <w:spacing w:val="-1"/>
                <w:sz w:val="18"/>
                <w:szCs w:val="18"/>
              </w:rPr>
              <w:t>differential</w:t>
            </w:r>
            <w:r w:rsidRPr="000B554B">
              <w:rPr>
                <w:rFonts w:ascii="Segoe UI" w:hAnsi="Segoe UI" w:cs="Segoe UI"/>
                <w:b/>
                <w:spacing w:val="22"/>
                <w:sz w:val="18"/>
                <w:szCs w:val="18"/>
              </w:rPr>
              <w:t xml:space="preserve"> </w:t>
            </w:r>
            <w:r w:rsidRPr="000B554B">
              <w:rPr>
                <w:rFonts w:ascii="Segoe UI" w:hAnsi="Segoe UI" w:cs="Segoe UI"/>
                <w:b/>
                <w:sz w:val="18"/>
                <w:szCs w:val="18"/>
              </w:rPr>
              <w:t>attrition (&lt;10%)?</w:t>
            </w:r>
          </w:p>
        </w:tc>
        <w:tc>
          <w:tcPr>
            <w:tcW w:w="1000" w:type="dxa"/>
            <w:shd w:val="clear" w:color="auto" w:fill="E2EFDA"/>
            <w:vAlign w:val="bottom"/>
          </w:tcPr>
          <w:p w14:paraId="0AB4D697" w14:textId="77777777" w:rsidR="00375BE5" w:rsidRPr="000B554B" w:rsidRDefault="00375BE5" w:rsidP="00375BE5">
            <w:pPr>
              <w:pStyle w:val="TableParagraph"/>
              <w:spacing w:line="259" w:lineRule="auto"/>
              <w:ind w:left="29" w:right="66"/>
              <w:rPr>
                <w:rFonts w:ascii="Segoe UI" w:eastAsia="Calibri" w:hAnsi="Segoe UI" w:cs="Segoe UI"/>
                <w:b/>
                <w:sz w:val="18"/>
                <w:szCs w:val="18"/>
              </w:rPr>
            </w:pPr>
            <w:r w:rsidRPr="000B554B">
              <w:rPr>
                <w:rFonts w:ascii="Segoe UI" w:hAnsi="Segoe UI" w:cs="Segoe UI"/>
                <w:b/>
                <w:sz w:val="18"/>
                <w:szCs w:val="18"/>
              </w:rPr>
              <w:t>Overall</w:t>
            </w:r>
            <w:r w:rsidRPr="000B554B">
              <w:rPr>
                <w:rFonts w:ascii="Segoe UI" w:hAnsi="Segoe UI" w:cs="Segoe UI"/>
                <w:b/>
                <w:spacing w:val="22"/>
                <w:sz w:val="18"/>
                <w:szCs w:val="18"/>
              </w:rPr>
              <w:t xml:space="preserve"> </w:t>
            </w:r>
            <w:r w:rsidRPr="000B554B">
              <w:rPr>
                <w:rFonts w:ascii="Segoe UI" w:hAnsi="Segoe UI" w:cs="Segoe UI"/>
                <w:b/>
                <w:spacing w:val="-1"/>
                <w:sz w:val="18"/>
                <w:szCs w:val="18"/>
              </w:rPr>
              <w:t>quality</w:t>
            </w:r>
          </w:p>
        </w:tc>
      </w:tr>
      <w:tr w:rsidR="00375BE5" w:rsidRPr="000B554B" w14:paraId="5A2B223E" w14:textId="77777777" w:rsidTr="00375BE5">
        <w:trPr>
          <w:trHeight w:hRule="exact" w:val="1080"/>
        </w:trPr>
        <w:tc>
          <w:tcPr>
            <w:tcW w:w="1841" w:type="dxa"/>
          </w:tcPr>
          <w:p w14:paraId="4A38AEDA" w14:textId="77777777" w:rsidR="00375BE5" w:rsidRDefault="00375BE5" w:rsidP="00375BE5">
            <w:pPr>
              <w:pStyle w:val="TableParagraph"/>
              <w:spacing w:line="258" w:lineRule="auto"/>
              <w:ind w:left="27" w:right="72"/>
              <w:rPr>
                <w:rFonts w:ascii="Segoe UI" w:hAnsi="Segoe UI" w:cs="Segoe UI"/>
                <w:spacing w:val="-1"/>
                <w:sz w:val="18"/>
                <w:szCs w:val="18"/>
              </w:rPr>
            </w:pPr>
            <w:proofErr w:type="spellStart"/>
            <w:r w:rsidRPr="000B554B">
              <w:rPr>
                <w:rFonts w:ascii="Segoe UI" w:hAnsi="Segoe UI" w:cs="Segoe UI"/>
                <w:spacing w:val="-1"/>
                <w:sz w:val="18"/>
                <w:szCs w:val="18"/>
              </w:rPr>
              <w:t>Ercan</w:t>
            </w:r>
            <w:proofErr w:type="spellEnd"/>
            <w:r w:rsidRPr="000B554B">
              <w:rPr>
                <w:rFonts w:ascii="Segoe UI" w:hAnsi="Segoe UI" w:cs="Segoe UI"/>
                <w:spacing w:val="-1"/>
                <w:sz w:val="18"/>
                <w:szCs w:val="18"/>
              </w:rPr>
              <w:t>,</w:t>
            </w:r>
            <w:r w:rsidRPr="000B554B">
              <w:rPr>
                <w:rFonts w:ascii="Segoe UI" w:hAnsi="Segoe UI" w:cs="Segoe UI"/>
                <w:spacing w:val="-17"/>
                <w:sz w:val="18"/>
                <w:szCs w:val="18"/>
              </w:rPr>
              <w:t xml:space="preserve"> </w:t>
            </w:r>
            <w:r w:rsidRPr="000B554B">
              <w:rPr>
                <w:rFonts w:ascii="Segoe UI" w:hAnsi="Segoe UI" w:cs="Segoe UI"/>
                <w:spacing w:val="-1"/>
                <w:sz w:val="18"/>
                <w:szCs w:val="18"/>
              </w:rPr>
              <w:t>2015</w:t>
            </w:r>
            <w:r>
              <w:rPr>
                <w:rFonts w:ascii="Segoe UI" w:hAnsi="Segoe UI" w:cs="Segoe UI"/>
                <w:spacing w:val="-1"/>
                <w:sz w:val="18"/>
                <w:szCs w:val="18"/>
              </w:rPr>
              <w:fldChar w:fldCharType="begin">
                <w:fldData xml:space="preserve">PEVuZE5vdGU+PENpdGU+PEF1dGhvcj5FcmNhbjwvQXV0aG9yPjxZZWFyPjIwMTU8L1llYXI+PFJl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</w:fldData>
              </w:fldChar>
            </w:r>
            <w:r>
              <w:rPr>
                <w:rFonts w:ascii="Segoe UI" w:hAnsi="Segoe UI" w:cs="Segoe UI"/>
                <w:spacing w:val="-1"/>
                <w:sz w:val="18"/>
                <w:szCs w:val="18"/>
              </w:rPr>
              <w:instrText xml:space="preserve"> ADDIN EN.CITE </w:instrText>
            </w:r>
            <w:r>
              <w:rPr>
                <w:rFonts w:ascii="Segoe UI" w:hAnsi="Segoe UI" w:cs="Segoe UI"/>
                <w:spacing w:val="-1"/>
                <w:sz w:val="18"/>
                <w:szCs w:val="18"/>
              </w:rPr>
              <w:fldChar w:fldCharType="begin">
                <w:fldData xml:space="preserve">PEVuZE5vdGU+PENpdGU+PEF1dGhvcj5FcmNhbjwvQXV0aG9yPjxZZWFyPjIwMTU8L1llYXI+PFJl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</w:fldData>
              </w:fldChar>
            </w:r>
            <w:r>
              <w:rPr>
                <w:rFonts w:ascii="Segoe UI" w:hAnsi="Segoe UI" w:cs="Segoe UI"/>
                <w:spacing w:val="-1"/>
                <w:sz w:val="18"/>
                <w:szCs w:val="18"/>
              </w:rPr>
              <w:instrText xml:space="preserve"> ADDIN EN.CITE.DATA </w:instrText>
            </w:r>
            <w:r>
              <w:rPr>
                <w:rFonts w:ascii="Segoe UI" w:hAnsi="Segoe UI" w:cs="Segoe UI"/>
                <w:spacing w:val="-1"/>
                <w:sz w:val="18"/>
                <w:szCs w:val="18"/>
              </w:rPr>
            </w:r>
            <w:r>
              <w:rPr>
                <w:rFonts w:ascii="Segoe UI" w:hAnsi="Segoe UI" w:cs="Segoe UI"/>
                <w:spacing w:val="-1"/>
                <w:sz w:val="18"/>
                <w:szCs w:val="18"/>
              </w:rPr>
              <w:fldChar w:fldCharType="end"/>
            </w:r>
            <w:r>
              <w:rPr>
                <w:rFonts w:ascii="Segoe UI" w:hAnsi="Segoe UI" w:cs="Segoe UI"/>
                <w:spacing w:val="-1"/>
                <w:sz w:val="18"/>
                <w:szCs w:val="18"/>
              </w:rPr>
            </w:r>
            <w:r>
              <w:rPr>
                <w:rFonts w:ascii="Segoe UI" w:hAnsi="Segoe UI" w:cs="Segoe UI"/>
                <w:spacing w:val="-1"/>
                <w:sz w:val="18"/>
                <w:szCs w:val="18"/>
              </w:rPr>
              <w:fldChar w:fldCharType="separate"/>
            </w:r>
            <w:r w:rsidRPr="00926A2B">
              <w:rPr>
                <w:rFonts w:ascii="Segoe UI" w:hAnsi="Segoe UI" w:cs="Segoe UI"/>
                <w:noProof/>
                <w:spacing w:val="-1"/>
                <w:sz w:val="18"/>
                <w:szCs w:val="18"/>
                <w:vertAlign w:val="superscript"/>
              </w:rPr>
              <w:t>11</w:t>
            </w:r>
            <w:r>
              <w:rPr>
                <w:rFonts w:ascii="Segoe UI" w:hAnsi="Segoe UI" w:cs="Segoe UI"/>
                <w:spacing w:val="-1"/>
                <w:sz w:val="18"/>
                <w:szCs w:val="18"/>
              </w:rPr>
              <w:fldChar w:fldCharType="end"/>
            </w:r>
          </w:p>
        </w:tc>
        <w:tc>
          <w:tcPr>
            <w:tcW w:w="1546" w:type="dxa"/>
          </w:tcPr>
          <w:p w14:paraId="7B98B869" w14:textId="77777777" w:rsidR="00375BE5" w:rsidRDefault="00375BE5" w:rsidP="00375BE5">
            <w:pPr>
              <w:pStyle w:val="TableParagraph"/>
              <w:spacing w:line="226" w:lineRule="exact"/>
              <w:ind w:left="27"/>
              <w:rPr>
                <w:rFonts w:ascii="Segoe UI" w:hAnsi="Segoe UI" w:cs="Segoe UI"/>
                <w:spacing w:val="-1"/>
                <w:sz w:val="18"/>
                <w:szCs w:val="18"/>
              </w:rPr>
            </w:pPr>
            <w:r w:rsidRPr="000B554B">
              <w:rPr>
                <w:rFonts w:ascii="Segoe UI" w:hAnsi="Segoe UI" w:cs="Segoe UI"/>
                <w:spacing w:val="-1"/>
                <w:sz w:val="18"/>
                <w:szCs w:val="18"/>
              </w:rPr>
              <w:t>Yes;</w:t>
            </w:r>
            <w:r w:rsidRPr="000B554B">
              <w:rPr>
                <w:rFonts w:ascii="Segoe UI" w:hAnsi="Segoe UI" w:cs="Segoe UI"/>
                <w:spacing w:val="-16"/>
                <w:sz w:val="18"/>
                <w:szCs w:val="18"/>
              </w:rPr>
              <w:t xml:space="preserve"> </w:t>
            </w:r>
            <w:r w:rsidRPr="000B554B">
              <w:rPr>
                <w:rFonts w:ascii="Segoe UI" w:hAnsi="Segoe UI" w:cs="Segoe UI"/>
                <w:spacing w:val="-1"/>
                <w:sz w:val="18"/>
                <w:szCs w:val="18"/>
              </w:rPr>
              <w:t>web-based</w:t>
            </w:r>
          </w:p>
        </w:tc>
        <w:tc>
          <w:tcPr>
            <w:tcW w:w="1447" w:type="dxa"/>
          </w:tcPr>
          <w:p w14:paraId="2CE77E78" w14:textId="77777777" w:rsidR="00375BE5" w:rsidRDefault="00375BE5" w:rsidP="00375BE5">
            <w:pPr>
              <w:pStyle w:val="TableParagraph"/>
              <w:spacing w:line="226" w:lineRule="exact"/>
              <w:ind w:left="26"/>
              <w:rPr>
                <w:rFonts w:ascii="Segoe UI" w:hAnsi="Segoe UI" w:cs="Segoe UI"/>
                <w:spacing w:val="-1"/>
                <w:sz w:val="18"/>
                <w:szCs w:val="18"/>
              </w:rPr>
            </w:pPr>
            <w:r w:rsidRPr="000B554B">
              <w:rPr>
                <w:rFonts w:ascii="Segoe UI" w:hAnsi="Segoe UI" w:cs="Segoe UI"/>
                <w:spacing w:val="-1"/>
                <w:sz w:val="18"/>
                <w:szCs w:val="18"/>
              </w:rPr>
              <w:t>Unclear;</w:t>
            </w:r>
            <w:r w:rsidRPr="000B554B">
              <w:rPr>
                <w:rFonts w:ascii="Segoe UI" w:hAnsi="Segoe UI" w:cs="Segoe UI"/>
                <w:spacing w:val="-12"/>
                <w:sz w:val="18"/>
                <w:szCs w:val="18"/>
              </w:rPr>
              <w:t xml:space="preserve"> </w:t>
            </w:r>
            <w:r w:rsidRPr="000B554B">
              <w:rPr>
                <w:rFonts w:ascii="Segoe UI" w:hAnsi="Segoe UI" w:cs="Segoe UI"/>
                <w:spacing w:val="-1"/>
                <w:sz w:val="18"/>
                <w:szCs w:val="18"/>
              </w:rPr>
              <w:t>likely</w:t>
            </w:r>
            <w:r w:rsidRPr="000B554B">
              <w:rPr>
                <w:rFonts w:ascii="Segoe UI" w:hAnsi="Segoe UI" w:cs="Segoe UI"/>
                <w:spacing w:val="29"/>
                <w:w w:val="99"/>
                <w:sz w:val="18"/>
                <w:szCs w:val="18"/>
              </w:rPr>
              <w:t xml:space="preserve"> </w:t>
            </w:r>
            <w:r w:rsidRPr="000B554B">
              <w:rPr>
                <w:rFonts w:ascii="Segoe UI" w:hAnsi="Segoe UI" w:cs="Segoe UI"/>
                <w:spacing w:val="-3"/>
                <w:sz w:val="18"/>
                <w:szCs w:val="18"/>
              </w:rPr>
              <w:t>yes</w:t>
            </w:r>
            <w:r w:rsidRPr="000B554B">
              <w:rPr>
                <w:rFonts w:ascii="Segoe UI" w:hAnsi="Segoe UI" w:cs="Segoe UI"/>
                <w:spacing w:val="-8"/>
                <w:sz w:val="18"/>
                <w:szCs w:val="18"/>
              </w:rPr>
              <w:t xml:space="preserve"> </w:t>
            </w:r>
            <w:r w:rsidRPr="000B554B">
              <w:rPr>
                <w:rFonts w:ascii="Segoe UI" w:hAnsi="Segoe UI" w:cs="Segoe UI"/>
                <w:spacing w:val="-1"/>
                <w:sz w:val="18"/>
                <w:szCs w:val="18"/>
              </w:rPr>
              <w:t>(web</w:t>
            </w:r>
            <w:r w:rsidRPr="000B554B">
              <w:rPr>
                <w:rFonts w:ascii="Segoe UI" w:hAnsi="Segoe UI" w:cs="Segoe UI"/>
                <w:spacing w:val="22"/>
                <w:w w:val="99"/>
                <w:sz w:val="18"/>
                <w:szCs w:val="18"/>
              </w:rPr>
              <w:t xml:space="preserve"> </w:t>
            </w:r>
            <w:r w:rsidRPr="000B554B">
              <w:rPr>
                <w:rFonts w:ascii="Segoe UI" w:hAnsi="Segoe UI" w:cs="Segoe UI"/>
                <w:spacing w:val="-1"/>
                <w:sz w:val="18"/>
                <w:szCs w:val="18"/>
              </w:rPr>
              <w:t>based)</w:t>
            </w:r>
          </w:p>
        </w:tc>
        <w:tc>
          <w:tcPr>
            <w:tcW w:w="1730" w:type="dxa"/>
          </w:tcPr>
          <w:p w14:paraId="47EB91D7" w14:textId="77777777" w:rsidR="00375BE5" w:rsidRDefault="00375BE5" w:rsidP="00375BE5">
            <w:pPr>
              <w:pStyle w:val="TableParagraph"/>
              <w:spacing w:line="226" w:lineRule="exact"/>
              <w:ind w:left="28"/>
              <w:rPr>
                <w:rFonts w:ascii="Segoe UI" w:hAnsi="Segoe UI" w:cs="Segoe UI"/>
                <w:spacing w:val="-2"/>
                <w:sz w:val="18"/>
                <w:szCs w:val="18"/>
              </w:rPr>
            </w:pPr>
            <w:r w:rsidRPr="000B554B">
              <w:rPr>
                <w:rFonts w:ascii="Segoe UI" w:hAnsi="Segoe UI" w:cs="Segoe UI"/>
                <w:spacing w:val="-2"/>
                <w:sz w:val="18"/>
                <w:szCs w:val="18"/>
              </w:rPr>
              <w:t>Yes</w:t>
            </w:r>
          </w:p>
        </w:tc>
        <w:tc>
          <w:tcPr>
            <w:tcW w:w="994" w:type="dxa"/>
          </w:tcPr>
          <w:p w14:paraId="3346D38D" w14:textId="77777777" w:rsidR="00375BE5" w:rsidRDefault="00375BE5" w:rsidP="00375BE5">
            <w:pPr>
              <w:pStyle w:val="TableParagraph"/>
              <w:spacing w:line="258" w:lineRule="auto"/>
              <w:ind w:left="27" w:right="180"/>
              <w:rPr>
                <w:rFonts w:ascii="Segoe UI" w:hAnsi="Segoe UI" w:cs="Segoe UI"/>
                <w:spacing w:val="-1"/>
                <w:sz w:val="18"/>
                <w:szCs w:val="18"/>
              </w:rPr>
            </w:pPr>
            <w:r w:rsidRPr="000B554B">
              <w:rPr>
                <w:rFonts w:ascii="Segoe UI" w:hAnsi="Segoe UI" w:cs="Segoe UI"/>
                <w:spacing w:val="-1"/>
                <w:sz w:val="18"/>
                <w:szCs w:val="18"/>
              </w:rPr>
              <w:t>Unclear</w:t>
            </w:r>
          </w:p>
        </w:tc>
        <w:tc>
          <w:tcPr>
            <w:tcW w:w="1030" w:type="dxa"/>
          </w:tcPr>
          <w:p w14:paraId="3F2E9806" w14:textId="77777777" w:rsidR="00375BE5" w:rsidRDefault="00375BE5" w:rsidP="00375BE5">
            <w:pPr>
              <w:pStyle w:val="TableParagraph"/>
              <w:spacing w:line="258" w:lineRule="auto"/>
              <w:ind w:left="27" w:right="216"/>
              <w:rPr>
                <w:rFonts w:ascii="Segoe UI" w:hAnsi="Segoe UI" w:cs="Segoe UI"/>
                <w:spacing w:val="-1"/>
                <w:sz w:val="18"/>
                <w:szCs w:val="18"/>
              </w:rPr>
            </w:pPr>
            <w:r w:rsidRPr="000B554B">
              <w:rPr>
                <w:rFonts w:ascii="Segoe UI" w:hAnsi="Segoe UI" w:cs="Segoe UI"/>
                <w:spacing w:val="-1"/>
                <w:sz w:val="18"/>
                <w:szCs w:val="18"/>
              </w:rPr>
              <w:t>Unclear</w:t>
            </w:r>
          </w:p>
        </w:tc>
        <w:tc>
          <w:tcPr>
            <w:tcW w:w="1901" w:type="dxa"/>
          </w:tcPr>
          <w:p w14:paraId="798AE2D0" w14:textId="77777777" w:rsidR="00375BE5" w:rsidRDefault="00375BE5" w:rsidP="00375BE5">
            <w:pPr>
              <w:pStyle w:val="TableParagraph"/>
              <w:spacing w:line="258" w:lineRule="auto"/>
              <w:ind w:left="27" w:right="43"/>
              <w:rPr>
                <w:rFonts w:ascii="Segoe UI" w:hAnsi="Segoe UI" w:cs="Segoe UI"/>
                <w:spacing w:val="-1"/>
                <w:sz w:val="18"/>
                <w:szCs w:val="18"/>
              </w:rPr>
            </w:pPr>
            <w:r w:rsidRPr="000B554B">
              <w:rPr>
                <w:rFonts w:ascii="Segoe UI" w:hAnsi="Segoe UI" w:cs="Segoe UI"/>
                <w:spacing w:val="-1"/>
                <w:sz w:val="18"/>
                <w:szCs w:val="18"/>
              </w:rPr>
              <w:t>Unclear</w:t>
            </w:r>
          </w:p>
        </w:tc>
        <w:tc>
          <w:tcPr>
            <w:tcW w:w="1471" w:type="dxa"/>
          </w:tcPr>
          <w:p w14:paraId="602C2E16" w14:textId="77777777" w:rsidR="00375BE5" w:rsidRDefault="00375BE5" w:rsidP="00375BE5">
            <w:pPr>
              <w:pStyle w:val="TableParagraph"/>
              <w:spacing w:line="226" w:lineRule="exact"/>
              <w:ind w:left="27"/>
              <w:rPr>
                <w:rFonts w:ascii="Segoe UI" w:hAnsi="Segoe UI" w:cs="Segoe UI"/>
                <w:spacing w:val="-1"/>
                <w:sz w:val="18"/>
                <w:szCs w:val="18"/>
              </w:rPr>
            </w:pPr>
            <w:r w:rsidRPr="000B554B">
              <w:rPr>
                <w:rFonts w:ascii="Segoe UI" w:hAnsi="Segoe UI" w:cs="Segoe UI"/>
                <w:spacing w:val="-1"/>
                <w:sz w:val="18"/>
                <w:szCs w:val="18"/>
              </w:rPr>
              <w:t>Unclear</w:t>
            </w:r>
          </w:p>
        </w:tc>
        <w:tc>
          <w:tcPr>
            <w:tcW w:w="1250" w:type="dxa"/>
          </w:tcPr>
          <w:p w14:paraId="19F0EAD2" w14:textId="77777777" w:rsidR="00375BE5" w:rsidRDefault="00375BE5" w:rsidP="00375BE5">
            <w:pPr>
              <w:pStyle w:val="TableParagraph"/>
              <w:spacing w:line="226" w:lineRule="exact"/>
              <w:ind w:left="27"/>
              <w:rPr>
                <w:rFonts w:ascii="Segoe UI" w:hAnsi="Segoe UI" w:cs="Segoe UI"/>
                <w:spacing w:val="-1"/>
                <w:sz w:val="18"/>
                <w:szCs w:val="18"/>
              </w:rPr>
            </w:pPr>
            <w:r w:rsidRPr="000B554B">
              <w:rPr>
                <w:rFonts w:ascii="Segoe UI" w:hAnsi="Segoe UI" w:cs="Segoe UI"/>
                <w:spacing w:val="-1"/>
                <w:sz w:val="18"/>
                <w:szCs w:val="18"/>
              </w:rPr>
              <w:t>Unclear</w:t>
            </w:r>
          </w:p>
        </w:tc>
        <w:tc>
          <w:tcPr>
            <w:tcW w:w="1000" w:type="dxa"/>
          </w:tcPr>
          <w:p w14:paraId="4A6D322F" w14:textId="77777777" w:rsidR="00375BE5" w:rsidRDefault="00375BE5" w:rsidP="00375BE5">
            <w:pPr>
              <w:pStyle w:val="TableParagraph"/>
              <w:spacing w:line="226" w:lineRule="exact"/>
              <w:ind w:left="28"/>
              <w:rPr>
                <w:rFonts w:ascii="Segoe UI" w:eastAsia="Arial" w:hAnsi="Segoe UI" w:cs="Segoe UI"/>
                <w:sz w:val="18"/>
                <w:szCs w:val="18"/>
              </w:rPr>
            </w:pPr>
            <w:r w:rsidRPr="000B554B">
              <w:rPr>
                <w:rFonts w:ascii="Segoe UI" w:hAnsi="Segoe UI" w:cs="Segoe UI"/>
                <w:spacing w:val="-1"/>
                <w:sz w:val="18"/>
                <w:szCs w:val="18"/>
              </w:rPr>
              <w:t>Fair</w:t>
            </w:r>
          </w:p>
        </w:tc>
      </w:tr>
      <w:tr w:rsidR="00375BE5" w:rsidRPr="000B554B" w14:paraId="4173B6F1" w14:textId="77777777" w:rsidTr="00375BE5">
        <w:trPr>
          <w:trHeight w:hRule="exact" w:val="1080"/>
        </w:trPr>
        <w:tc>
          <w:tcPr>
            <w:tcW w:w="1841" w:type="dxa"/>
          </w:tcPr>
          <w:p w14:paraId="43CD9750" w14:textId="77777777" w:rsidR="00375BE5" w:rsidRDefault="00375BE5" w:rsidP="00375BE5">
            <w:pPr>
              <w:pStyle w:val="TableParagraph"/>
              <w:spacing w:line="258" w:lineRule="auto"/>
              <w:ind w:left="27" w:right="72"/>
              <w:rPr>
                <w:rFonts w:ascii="Segoe UI" w:hAnsi="Segoe UI" w:cs="Segoe UI"/>
                <w:spacing w:val="-1"/>
                <w:sz w:val="18"/>
                <w:szCs w:val="18"/>
              </w:rPr>
            </w:pPr>
            <w:proofErr w:type="spellStart"/>
            <w:r>
              <w:rPr>
                <w:rFonts w:ascii="Segoe UI" w:hAnsi="Segoe UI" w:cs="Segoe UI"/>
                <w:spacing w:val="-1"/>
                <w:sz w:val="18"/>
                <w:szCs w:val="18"/>
              </w:rPr>
              <w:t>Gratzke</w:t>
            </w:r>
            <w:proofErr w:type="spellEnd"/>
            <w:r>
              <w:rPr>
                <w:rFonts w:ascii="Segoe UI" w:hAnsi="Segoe UI" w:cs="Segoe UI"/>
                <w:spacing w:val="-1"/>
                <w:sz w:val="18"/>
                <w:szCs w:val="18"/>
              </w:rPr>
              <w:t>, 2018</w:t>
            </w:r>
            <w:r>
              <w:rPr>
                <w:rFonts w:ascii="Segoe UI" w:hAnsi="Segoe UI" w:cs="Segoe UI"/>
                <w:spacing w:val="-1"/>
                <w:sz w:val="18"/>
                <w:szCs w:val="18"/>
              </w:rPr>
              <w:fldChar w:fldCharType="begin">
                <w:fldData xml:space="preserve">PEVuZE5vdGU+PENpdGU+PEF1dGhvcj5HcmF0emtlPC9BdXRob3I+PFllYXI+MjAxODwvWWVhcj48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==
</w:fldData>
              </w:fldChar>
            </w:r>
            <w:r>
              <w:rPr>
                <w:rFonts w:ascii="Segoe UI" w:hAnsi="Segoe UI" w:cs="Segoe UI"/>
                <w:spacing w:val="-1"/>
                <w:sz w:val="18"/>
                <w:szCs w:val="18"/>
              </w:rPr>
              <w:instrText xml:space="preserve"> ADDIN EN.CITE </w:instrText>
            </w:r>
            <w:r>
              <w:rPr>
                <w:rFonts w:ascii="Segoe UI" w:hAnsi="Segoe UI" w:cs="Segoe UI"/>
                <w:spacing w:val="-1"/>
                <w:sz w:val="18"/>
                <w:szCs w:val="18"/>
              </w:rPr>
              <w:fldChar w:fldCharType="begin">
                <w:fldData xml:space="preserve">PEVuZE5vdGU+PENpdGU+PEF1dGhvcj5HcmF0emtlPC9BdXRob3I+PFllYXI+MjAxODwvWWVhcj48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==
</w:fldData>
              </w:fldChar>
            </w:r>
            <w:r>
              <w:rPr>
                <w:rFonts w:ascii="Segoe UI" w:hAnsi="Segoe UI" w:cs="Segoe UI"/>
                <w:spacing w:val="-1"/>
                <w:sz w:val="18"/>
                <w:szCs w:val="18"/>
              </w:rPr>
              <w:instrText xml:space="preserve"> ADDIN EN.CITE.DATA </w:instrText>
            </w:r>
            <w:r>
              <w:rPr>
                <w:rFonts w:ascii="Segoe UI" w:hAnsi="Segoe UI" w:cs="Segoe UI"/>
                <w:spacing w:val="-1"/>
                <w:sz w:val="18"/>
                <w:szCs w:val="18"/>
              </w:rPr>
            </w:r>
            <w:r>
              <w:rPr>
                <w:rFonts w:ascii="Segoe UI" w:hAnsi="Segoe UI" w:cs="Segoe UI"/>
                <w:spacing w:val="-1"/>
                <w:sz w:val="18"/>
                <w:szCs w:val="18"/>
              </w:rPr>
              <w:fldChar w:fldCharType="end"/>
            </w:r>
            <w:r>
              <w:rPr>
                <w:rFonts w:ascii="Segoe UI" w:hAnsi="Segoe UI" w:cs="Segoe UI"/>
                <w:spacing w:val="-1"/>
                <w:sz w:val="18"/>
                <w:szCs w:val="18"/>
              </w:rPr>
            </w:r>
            <w:r>
              <w:rPr>
                <w:rFonts w:ascii="Segoe UI" w:hAnsi="Segoe UI" w:cs="Segoe UI"/>
                <w:spacing w:val="-1"/>
                <w:sz w:val="18"/>
                <w:szCs w:val="18"/>
              </w:rPr>
              <w:fldChar w:fldCharType="separate"/>
            </w:r>
            <w:r w:rsidRPr="00926A2B">
              <w:rPr>
                <w:rFonts w:ascii="Segoe UI" w:hAnsi="Segoe UI" w:cs="Segoe UI"/>
                <w:noProof/>
                <w:spacing w:val="-1"/>
                <w:sz w:val="18"/>
                <w:szCs w:val="18"/>
                <w:vertAlign w:val="superscript"/>
              </w:rPr>
              <w:t>12</w:t>
            </w:r>
            <w:r>
              <w:rPr>
                <w:rFonts w:ascii="Segoe UI" w:hAnsi="Segoe UI" w:cs="Segoe UI"/>
                <w:spacing w:val="-1"/>
                <w:sz w:val="18"/>
                <w:szCs w:val="18"/>
              </w:rPr>
              <w:fldChar w:fldCharType="end"/>
            </w:r>
          </w:p>
          <w:p w14:paraId="4132BC64" w14:textId="77777777" w:rsidR="00375BE5" w:rsidRPr="000B554B" w:rsidRDefault="00375BE5" w:rsidP="00375BE5">
            <w:pPr>
              <w:pStyle w:val="TableParagraph"/>
              <w:spacing w:line="290" w:lineRule="atLeast"/>
              <w:ind w:left="27" w:right="61"/>
              <w:rPr>
                <w:rFonts w:ascii="Segoe UI" w:eastAsia="Calibri" w:hAnsi="Segoe UI" w:cs="Segoe UI"/>
                <w:sz w:val="18"/>
                <w:szCs w:val="18"/>
              </w:rPr>
            </w:pPr>
            <w:r>
              <w:rPr>
                <w:rFonts w:ascii="Segoe UI" w:hAnsi="Segoe UI" w:cs="Segoe UI"/>
                <w:spacing w:val="-1"/>
                <w:sz w:val="18"/>
                <w:szCs w:val="18"/>
              </w:rPr>
              <w:t>(SYNERGY II)</w:t>
            </w:r>
            <w:r w:rsidRPr="000B554B">
              <w:rPr>
                <w:rFonts w:ascii="Segoe UI" w:eastAsia="Calibri" w:hAnsi="Segoe UI" w:cs="Segoe UI"/>
                <w:sz w:val="18"/>
                <w:szCs w:val="18"/>
              </w:rPr>
              <w:t xml:space="preserve"> </w:t>
            </w:r>
          </w:p>
        </w:tc>
        <w:tc>
          <w:tcPr>
            <w:tcW w:w="1546" w:type="dxa"/>
          </w:tcPr>
          <w:p w14:paraId="52722A7C" w14:textId="77777777" w:rsidR="00375BE5" w:rsidRPr="000B554B" w:rsidRDefault="00375BE5" w:rsidP="00375BE5">
            <w:pPr>
              <w:pStyle w:val="TableParagraph"/>
              <w:spacing w:line="226" w:lineRule="exact"/>
              <w:ind w:left="27"/>
              <w:rPr>
                <w:rFonts w:ascii="Segoe UI" w:eastAsia="Arial" w:hAnsi="Segoe UI" w:cs="Segoe UI"/>
                <w:sz w:val="18"/>
                <w:szCs w:val="18"/>
              </w:rPr>
            </w:pPr>
            <w:r>
              <w:rPr>
                <w:rFonts w:ascii="Segoe UI" w:hAnsi="Segoe UI" w:cs="Segoe UI"/>
                <w:spacing w:val="-1"/>
                <w:sz w:val="18"/>
                <w:szCs w:val="18"/>
              </w:rPr>
              <w:t>Yes; interactive response technology system</w:t>
            </w:r>
          </w:p>
        </w:tc>
        <w:tc>
          <w:tcPr>
            <w:tcW w:w="1447" w:type="dxa"/>
          </w:tcPr>
          <w:p w14:paraId="00D4AEF1" w14:textId="77777777" w:rsidR="00375BE5" w:rsidRPr="000B554B" w:rsidRDefault="00375BE5" w:rsidP="00375BE5">
            <w:pPr>
              <w:pStyle w:val="TableParagraph"/>
              <w:spacing w:line="226" w:lineRule="exact"/>
              <w:ind w:left="26"/>
              <w:rPr>
                <w:rFonts w:ascii="Segoe UI" w:eastAsia="Arial" w:hAnsi="Segoe UI" w:cs="Segoe UI"/>
                <w:sz w:val="18"/>
                <w:szCs w:val="18"/>
              </w:rPr>
            </w:pPr>
            <w:r>
              <w:rPr>
                <w:rFonts w:ascii="Segoe UI" w:hAnsi="Segoe UI" w:cs="Segoe UI"/>
                <w:spacing w:val="-1"/>
                <w:sz w:val="18"/>
                <w:szCs w:val="18"/>
              </w:rPr>
              <w:t>Yes</w:t>
            </w:r>
          </w:p>
        </w:tc>
        <w:tc>
          <w:tcPr>
            <w:tcW w:w="1730" w:type="dxa"/>
          </w:tcPr>
          <w:p w14:paraId="7A48097F" w14:textId="77777777" w:rsidR="00375BE5" w:rsidRPr="000B554B" w:rsidRDefault="00375BE5" w:rsidP="00375BE5">
            <w:pPr>
              <w:pStyle w:val="TableParagraph"/>
              <w:spacing w:line="226" w:lineRule="exact"/>
              <w:ind w:left="28"/>
              <w:rPr>
                <w:rFonts w:ascii="Segoe UI" w:eastAsia="Arial" w:hAnsi="Segoe UI" w:cs="Segoe UI"/>
                <w:sz w:val="18"/>
                <w:szCs w:val="18"/>
              </w:rPr>
            </w:pPr>
            <w:r>
              <w:rPr>
                <w:rFonts w:ascii="Segoe UI" w:hAnsi="Segoe UI" w:cs="Segoe UI"/>
                <w:spacing w:val="-2"/>
                <w:sz w:val="18"/>
                <w:szCs w:val="18"/>
              </w:rPr>
              <w:t>Yes</w:t>
            </w:r>
          </w:p>
        </w:tc>
        <w:tc>
          <w:tcPr>
            <w:tcW w:w="994" w:type="dxa"/>
          </w:tcPr>
          <w:p w14:paraId="38A144F3" w14:textId="77777777" w:rsidR="00375BE5" w:rsidRPr="000B554B" w:rsidRDefault="00375BE5" w:rsidP="00375BE5">
            <w:pPr>
              <w:pStyle w:val="TableParagraph"/>
              <w:spacing w:line="258" w:lineRule="auto"/>
              <w:ind w:left="27" w:right="180"/>
              <w:rPr>
                <w:rFonts w:ascii="Segoe UI" w:eastAsia="Arial" w:hAnsi="Segoe UI" w:cs="Segoe UI"/>
                <w:sz w:val="18"/>
                <w:szCs w:val="18"/>
              </w:rPr>
            </w:pPr>
            <w:r>
              <w:rPr>
                <w:rFonts w:ascii="Segoe UI" w:hAnsi="Segoe UI" w:cs="Segoe UI"/>
                <w:spacing w:val="-1"/>
                <w:sz w:val="18"/>
                <w:szCs w:val="18"/>
              </w:rPr>
              <w:t>Yes</w:t>
            </w:r>
          </w:p>
        </w:tc>
        <w:tc>
          <w:tcPr>
            <w:tcW w:w="1030" w:type="dxa"/>
          </w:tcPr>
          <w:p w14:paraId="1DDEEE61" w14:textId="77777777" w:rsidR="00375BE5" w:rsidRPr="000B554B" w:rsidRDefault="00375BE5" w:rsidP="00375BE5">
            <w:pPr>
              <w:pStyle w:val="TableParagraph"/>
              <w:spacing w:line="258" w:lineRule="auto"/>
              <w:ind w:left="27" w:right="216"/>
              <w:rPr>
                <w:rFonts w:ascii="Segoe UI" w:eastAsia="Arial" w:hAnsi="Segoe UI" w:cs="Segoe UI"/>
                <w:sz w:val="18"/>
                <w:szCs w:val="18"/>
              </w:rPr>
            </w:pPr>
            <w:r>
              <w:rPr>
                <w:rFonts w:ascii="Segoe UI" w:hAnsi="Segoe UI" w:cs="Segoe UI"/>
                <w:spacing w:val="-1"/>
                <w:sz w:val="18"/>
                <w:szCs w:val="18"/>
              </w:rPr>
              <w:t>Yes</w:t>
            </w:r>
          </w:p>
        </w:tc>
        <w:tc>
          <w:tcPr>
            <w:tcW w:w="1901" w:type="dxa"/>
          </w:tcPr>
          <w:p w14:paraId="0C6BB963" w14:textId="77777777" w:rsidR="00375BE5" w:rsidRPr="000B554B" w:rsidRDefault="00375BE5" w:rsidP="00375BE5">
            <w:pPr>
              <w:pStyle w:val="TableParagraph"/>
              <w:spacing w:line="258" w:lineRule="auto"/>
              <w:ind w:left="27" w:right="43"/>
              <w:rPr>
                <w:rFonts w:ascii="Segoe UI" w:eastAsia="Arial" w:hAnsi="Segoe UI" w:cs="Segoe UI"/>
                <w:sz w:val="18"/>
                <w:szCs w:val="18"/>
              </w:rPr>
            </w:pPr>
            <w:r>
              <w:rPr>
                <w:rFonts w:ascii="Segoe UI" w:hAnsi="Segoe UI" w:cs="Segoe UI"/>
                <w:spacing w:val="-1"/>
                <w:sz w:val="18"/>
                <w:szCs w:val="18"/>
              </w:rPr>
              <w:t>Yes</w:t>
            </w:r>
          </w:p>
        </w:tc>
        <w:tc>
          <w:tcPr>
            <w:tcW w:w="1471" w:type="dxa"/>
          </w:tcPr>
          <w:p w14:paraId="1BB3BCA5" w14:textId="77777777" w:rsidR="00375BE5" w:rsidRPr="000B554B" w:rsidRDefault="00375BE5" w:rsidP="00375BE5">
            <w:pPr>
              <w:pStyle w:val="TableParagraph"/>
              <w:spacing w:line="226" w:lineRule="exact"/>
              <w:ind w:left="27"/>
              <w:rPr>
                <w:rFonts w:ascii="Segoe UI" w:eastAsia="Arial" w:hAnsi="Segoe UI" w:cs="Segoe UI"/>
                <w:sz w:val="18"/>
                <w:szCs w:val="18"/>
              </w:rPr>
            </w:pPr>
            <w:r>
              <w:rPr>
                <w:rFonts w:ascii="Segoe UI" w:hAnsi="Segoe UI" w:cs="Segoe UI"/>
                <w:spacing w:val="-1"/>
                <w:sz w:val="18"/>
                <w:szCs w:val="18"/>
              </w:rPr>
              <w:t>Yes</w:t>
            </w:r>
          </w:p>
        </w:tc>
        <w:tc>
          <w:tcPr>
            <w:tcW w:w="1250" w:type="dxa"/>
          </w:tcPr>
          <w:p w14:paraId="5958C9D3" w14:textId="77777777" w:rsidR="00375BE5" w:rsidRPr="000B554B" w:rsidRDefault="00375BE5" w:rsidP="00375BE5">
            <w:pPr>
              <w:pStyle w:val="TableParagraph"/>
              <w:spacing w:line="226" w:lineRule="exact"/>
              <w:ind w:left="27"/>
              <w:rPr>
                <w:rFonts w:ascii="Segoe UI" w:eastAsia="Arial" w:hAnsi="Segoe UI" w:cs="Segoe UI"/>
                <w:sz w:val="18"/>
                <w:szCs w:val="18"/>
              </w:rPr>
            </w:pPr>
            <w:r>
              <w:rPr>
                <w:rFonts w:ascii="Segoe UI" w:hAnsi="Segoe UI" w:cs="Segoe UI"/>
                <w:spacing w:val="-1"/>
                <w:sz w:val="18"/>
                <w:szCs w:val="18"/>
              </w:rPr>
              <w:t>Yes</w:t>
            </w:r>
          </w:p>
        </w:tc>
        <w:tc>
          <w:tcPr>
            <w:tcW w:w="1000" w:type="dxa"/>
          </w:tcPr>
          <w:p w14:paraId="3E439339" w14:textId="77777777" w:rsidR="00375BE5" w:rsidRPr="000B554B" w:rsidRDefault="00375BE5" w:rsidP="00375BE5">
            <w:pPr>
              <w:pStyle w:val="TableParagraph"/>
              <w:spacing w:line="226" w:lineRule="exact"/>
              <w:ind w:left="28"/>
              <w:rPr>
                <w:rFonts w:ascii="Segoe UI" w:eastAsia="Arial" w:hAnsi="Segoe UI" w:cs="Segoe UI"/>
                <w:sz w:val="18"/>
                <w:szCs w:val="18"/>
              </w:rPr>
            </w:pPr>
            <w:r>
              <w:rPr>
                <w:rFonts w:ascii="Segoe UI" w:eastAsia="Arial" w:hAnsi="Segoe UI" w:cs="Segoe UI"/>
                <w:sz w:val="18"/>
                <w:szCs w:val="18"/>
              </w:rPr>
              <w:t>Good</w:t>
            </w:r>
          </w:p>
        </w:tc>
      </w:tr>
      <w:tr w:rsidR="00375BE5" w:rsidRPr="000B554B" w14:paraId="715D6B2C" w14:textId="77777777" w:rsidTr="00375BE5">
        <w:trPr>
          <w:trHeight w:hRule="exact" w:val="1080"/>
        </w:trPr>
        <w:tc>
          <w:tcPr>
            <w:tcW w:w="1841" w:type="dxa"/>
          </w:tcPr>
          <w:p w14:paraId="0F3E0F19" w14:textId="77777777" w:rsidR="00375BE5" w:rsidRPr="000B554B" w:rsidRDefault="00375BE5" w:rsidP="00375BE5">
            <w:pPr>
              <w:pStyle w:val="TableParagraph"/>
              <w:spacing w:line="259" w:lineRule="auto"/>
              <w:ind w:left="27" w:right="61"/>
              <w:rPr>
                <w:rFonts w:ascii="Segoe UI" w:eastAsia="Calibri" w:hAnsi="Segoe UI" w:cs="Segoe UI"/>
                <w:sz w:val="18"/>
                <w:szCs w:val="18"/>
              </w:rPr>
            </w:pPr>
            <w:r>
              <w:rPr>
                <w:rFonts w:ascii="Segoe UI" w:hAnsi="Segoe UI" w:cs="Segoe UI"/>
                <w:sz w:val="18"/>
                <w:szCs w:val="18"/>
              </w:rPr>
              <w:t>Herschorn, 2017</w:t>
            </w:r>
            <w:r>
              <w:rPr>
                <w:rFonts w:ascii="Segoe UI" w:hAnsi="Segoe UI" w:cs="Segoe UI"/>
                <w:sz w:val="18"/>
                <w:szCs w:val="18"/>
              </w:rPr>
              <w:fldChar w:fldCharType="begin">
                <w:fldData xml:space="preserve">PEVuZE5vdGU+PENpdGU+PEF1dGhvcj5IZXJzY2hvcm48L0F1dGhvcj48WWVhcj4yMDE3PC9ZZWFy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</w:fldData>
              </w:fldChar>
            </w:r>
            <w:r>
              <w:rPr>
                <w:rFonts w:ascii="Segoe UI" w:hAnsi="Segoe UI" w:cs="Segoe UI"/>
                <w:sz w:val="18"/>
                <w:szCs w:val="18"/>
              </w:rPr>
              <w:instrText xml:space="preserve"> ADDIN EN.CITE </w:instrText>
            </w:r>
            <w:r>
              <w:rPr>
                <w:rFonts w:ascii="Segoe UI" w:hAnsi="Segoe UI" w:cs="Segoe UI"/>
                <w:sz w:val="18"/>
                <w:szCs w:val="18"/>
              </w:rPr>
              <w:fldChar w:fldCharType="begin">
                <w:fldData xml:space="preserve">PEVuZE5vdGU+PENpdGU+PEF1dGhvcj5IZXJzY2hvcm48L0F1dGhvcj48WWVhcj4yMDE3PC9ZZWFy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</w:fldData>
              </w:fldChar>
            </w:r>
            <w:r>
              <w:rPr>
                <w:rFonts w:ascii="Segoe UI" w:hAnsi="Segoe UI" w:cs="Segoe UI"/>
                <w:sz w:val="18"/>
                <w:szCs w:val="18"/>
              </w:rPr>
              <w:instrText xml:space="preserve"> ADDIN EN.CITE.DATA </w:instrText>
            </w:r>
            <w:r>
              <w:rPr>
                <w:rFonts w:ascii="Segoe UI" w:hAnsi="Segoe UI" w:cs="Segoe UI"/>
                <w:sz w:val="18"/>
                <w:szCs w:val="18"/>
              </w:rPr>
            </w:r>
            <w:r>
              <w:rPr>
                <w:rFonts w:ascii="Segoe UI" w:hAnsi="Segoe UI" w:cs="Segoe UI"/>
                <w:sz w:val="18"/>
                <w:szCs w:val="18"/>
              </w:rPr>
              <w:fldChar w:fldCharType="end"/>
            </w:r>
            <w:r>
              <w:rPr>
                <w:rFonts w:ascii="Segoe UI" w:hAnsi="Segoe UI" w:cs="Segoe UI"/>
                <w:sz w:val="18"/>
                <w:szCs w:val="18"/>
              </w:rPr>
            </w:r>
            <w:r>
              <w:rPr>
                <w:rFonts w:ascii="Segoe UI" w:hAnsi="Segoe UI" w:cs="Segoe UI"/>
                <w:sz w:val="18"/>
                <w:szCs w:val="18"/>
              </w:rPr>
              <w:fldChar w:fldCharType="separate"/>
            </w:r>
            <w:r w:rsidRPr="00926A2B">
              <w:rPr>
                <w:rFonts w:ascii="Segoe UI" w:hAnsi="Segoe UI" w:cs="Segoe UI"/>
                <w:noProof/>
                <w:sz w:val="18"/>
                <w:szCs w:val="18"/>
                <w:vertAlign w:val="superscript"/>
              </w:rPr>
              <w:t>13</w:t>
            </w:r>
            <w:r>
              <w:rPr>
                <w:rFonts w:ascii="Segoe UI" w:hAnsi="Segoe UI" w:cs="Segoe UI"/>
                <w:sz w:val="18"/>
                <w:szCs w:val="18"/>
              </w:rPr>
              <w:fldChar w:fldCharType="end"/>
            </w:r>
          </w:p>
          <w:p w14:paraId="5AD5F9DD" w14:textId="77777777" w:rsidR="00375BE5" w:rsidRDefault="00375BE5" w:rsidP="00375BE5">
            <w:pPr>
              <w:pStyle w:val="TableParagraph"/>
              <w:spacing w:line="259" w:lineRule="auto"/>
              <w:ind w:left="27" w:right="61"/>
              <w:rPr>
                <w:rFonts w:ascii="Segoe UI" w:hAnsi="Segoe UI" w:cs="Segoe UI"/>
                <w:sz w:val="18"/>
                <w:szCs w:val="18"/>
              </w:rPr>
            </w:pPr>
            <w:r w:rsidRPr="000B554B">
              <w:rPr>
                <w:rFonts w:ascii="Segoe UI" w:hAnsi="Segoe UI" w:cs="Segoe UI"/>
                <w:sz w:val="18"/>
                <w:szCs w:val="18"/>
              </w:rPr>
              <w:t>Robinson, 2017</w:t>
            </w:r>
            <w:r>
              <w:rPr>
                <w:rFonts w:ascii="Segoe UI" w:hAnsi="Segoe UI" w:cs="Segoe UI"/>
                <w:sz w:val="18"/>
                <w:szCs w:val="18"/>
              </w:rPr>
              <w:fldChar w:fldCharType="begin">
                <w:fldData xml:space="preserve">PEVuZE5vdGU+PENpdGU+PEF1dGhvcj5Sb2JpbnNvbjwvQXV0aG9yPjxZZWFyPjIwMTc8L1llYXI+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</w:fldData>
              </w:fldChar>
            </w:r>
            <w:r>
              <w:rPr>
                <w:rFonts w:ascii="Segoe UI" w:hAnsi="Segoe UI" w:cs="Segoe UI"/>
                <w:sz w:val="18"/>
                <w:szCs w:val="18"/>
              </w:rPr>
              <w:instrText xml:space="preserve"> ADDIN EN.CITE </w:instrText>
            </w:r>
            <w:r>
              <w:rPr>
                <w:rFonts w:ascii="Segoe UI" w:hAnsi="Segoe UI" w:cs="Segoe UI"/>
                <w:sz w:val="18"/>
                <w:szCs w:val="18"/>
              </w:rPr>
              <w:fldChar w:fldCharType="begin">
                <w:fldData xml:space="preserve">PEVuZE5vdGU+PENpdGU+PEF1dGhvcj5Sb2JpbnNvbjwvQXV0aG9yPjxZZWFyPjIwMTc8L1llYXI+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</w:fldData>
              </w:fldChar>
            </w:r>
            <w:r>
              <w:rPr>
                <w:rFonts w:ascii="Segoe UI" w:hAnsi="Segoe UI" w:cs="Segoe UI"/>
                <w:sz w:val="18"/>
                <w:szCs w:val="18"/>
              </w:rPr>
              <w:instrText xml:space="preserve"> ADDIN EN.CITE.DATA </w:instrText>
            </w:r>
            <w:r>
              <w:rPr>
                <w:rFonts w:ascii="Segoe UI" w:hAnsi="Segoe UI" w:cs="Segoe UI"/>
                <w:sz w:val="18"/>
                <w:szCs w:val="18"/>
              </w:rPr>
            </w:r>
            <w:r>
              <w:rPr>
                <w:rFonts w:ascii="Segoe UI" w:hAnsi="Segoe UI" w:cs="Segoe UI"/>
                <w:sz w:val="18"/>
                <w:szCs w:val="18"/>
              </w:rPr>
              <w:fldChar w:fldCharType="end"/>
            </w:r>
            <w:r>
              <w:rPr>
                <w:rFonts w:ascii="Segoe UI" w:hAnsi="Segoe UI" w:cs="Segoe UI"/>
                <w:sz w:val="18"/>
                <w:szCs w:val="18"/>
              </w:rPr>
            </w:r>
            <w:r>
              <w:rPr>
                <w:rFonts w:ascii="Segoe UI" w:hAnsi="Segoe UI" w:cs="Segoe UI"/>
                <w:sz w:val="18"/>
                <w:szCs w:val="18"/>
              </w:rPr>
              <w:fldChar w:fldCharType="separate"/>
            </w:r>
            <w:r w:rsidRPr="00926A2B">
              <w:rPr>
                <w:rFonts w:ascii="Segoe UI" w:hAnsi="Segoe UI" w:cs="Segoe UI"/>
                <w:noProof/>
                <w:sz w:val="18"/>
                <w:szCs w:val="18"/>
                <w:vertAlign w:val="superscript"/>
              </w:rPr>
              <w:t>14</w:t>
            </w:r>
            <w:r>
              <w:rPr>
                <w:rFonts w:ascii="Segoe UI" w:hAnsi="Segoe UI" w:cs="Segoe UI"/>
                <w:sz w:val="18"/>
                <w:szCs w:val="18"/>
              </w:rPr>
              <w:fldChar w:fldCharType="end"/>
            </w:r>
          </w:p>
          <w:p w14:paraId="5DDF6D92" w14:textId="77777777" w:rsidR="00375BE5" w:rsidRDefault="00375BE5" w:rsidP="00375BE5">
            <w:pPr>
              <w:pStyle w:val="TableParagraph"/>
              <w:spacing w:line="259" w:lineRule="auto"/>
              <w:ind w:left="27" w:right="61"/>
              <w:rPr>
                <w:rFonts w:ascii="Segoe UI" w:hAnsi="Segoe UI" w:cs="Segoe UI"/>
                <w:sz w:val="18"/>
                <w:szCs w:val="18"/>
              </w:rPr>
            </w:pPr>
            <w:r>
              <w:rPr>
                <w:rFonts w:ascii="Segoe UI" w:hAnsi="Segoe UI" w:cs="Segoe UI"/>
                <w:sz w:val="18"/>
                <w:szCs w:val="18"/>
              </w:rPr>
              <w:t>White, 2018</w:t>
            </w:r>
            <w:r>
              <w:rPr>
                <w:rFonts w:ascii="Segoe UI" w:hAnsi="Segoe UI" w:cs="Segoe UI"/>
                <w:sz w:val="18"/>
                <w:szCs w:val="18"/>
              </w:rPr>
              <w:fldChar w:fldCharType="begin">
                <w:fldData xml:space="preserve">PEVuZE5vdGU+PENpdGU+PEF1dGhvcj5XaGl0ZTwvQXV0aG9yPjxZZWFyPjIwMTg8L1llYXI+PFJl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</w:fldData>
              </w:fldChar>
            </w:r>
            <w:r>
              <w:rPr>
                <w:rFonts w:ascii="Segoe UI" w:hAnsi="Segoe UI" w:cs="Segoe UI"/>
                <w:sz w:val="18"/>
                <w:szCs w:val="18"/>
              </w:rPr>
              <w:instrText xml:space="preserve"> ADDIN EN.CITE </w:instrText>
            </w:r>
            <w:r>
              <w:rPr>
                <w:rFonts w:ascii="Segoe UI" w:hAnsi="Segoe UI" w:cs="Segoe UI"/>
                <w:sz w:val="18"/>
                <w:szCs w:val="18"/>
              </w:rPr>
              <w:fldChar w:fldCharType="begin">
                <w:fldData xml:space="preserve">PEVuZE5vdGU+PENpdGU+PEF1dGhvcj5XaGl0ZTwvQXV0aG9yPjxZZWFyPjIwMTg8L1llYXI+PFJl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</w:fldData>
              </w:fldChar>
            </w:r>
            <w:r>
              <w:rPr>
                <w:rFonts w:ascii="Segoe UI" w:hAnsi="Segoe UI" w:cs="Segoe UI"/>
                <w:sz w:val="18"/>
                <w:szCs w:val="18"/>
              </w:rPr>
              <w:instrText xml:space="preserve"> ADDIN EN.CITE.DATA </w:instrText>
            </w:r>
            <w:r>
              <w:rPr>
                <w:rFonts w:ascii="Segoe UI" w:hAnsi="Segoe UI" w:cs="Segoe UI"/>
                <w:sz w:val="18"/>
                <w:szCs w:val="18"/>
              </w:rPr>
            </w:r>
            <w:r>
              <w:rPr>
                <w:rFonts w:ascii="Segoe UI" w:hAnsi="Segoe UI" w:cs="Segoe UI"/>
                <w:sz w:val="18"/>
                <w:szCs w:val="18"/>
              </w:rPr>
              <w:fldChar w:fldCharType="end"/>
            </w:r>
            <w:r>
              <w:rPr>
                <w:rFonts w:ascii="Segoe UI" w:hAnsi="Segoe UI" w:cs="Segoe UI"/>
                <w:sz w:val="18"/>
                <w:szCs w:val="18"/>
              </w:rPr>
            </w:r>
            <w:r>
              <w:rPr>
                <w:rFonts w:ascii="Segoe UI" w:hAnsi="Segoe UI" w:cs="Segoe UI"/>
                <w:sz w:val="18"/>
                <w:szCs w:val="18"/>
              </w:rPr>
              <w:fldChar w:fldCharType="separate"/>
            </w:r>
            <w:r w:rsidRPr="00926A2B">
              <w:rPr>
                <w:rFonts w:ascii="Segoe UI" w:hAnsi="Segoe UI" w:cs="Segoe UI"/>
                <w:noProof/>
                <w:sz w:val="18"/>
                <w:szCs w:val="18"/>
                <w:vertAlign w:val="superscript"/>
              </w:rPr>
              <w:t>15</w:t>
            </w:r>
            <w:r>
              <w:rPr>
                <w:rFonts w:ascii="Segoe UI" w:hAnsi="Segoe UI" w:cs="Segoe UI"/>
                <w:sz w:val="18"/>
                <w:szCs w:val="18"/>
              </w:rPr>
              <w:fldChar w:fldCharType="end"/>
            </w:r>
          </w:p>
          <w:p w14:paraId="5F7B7585" w14:textId="77777777" w:rsidR="00375BE5" w:rsidRPr="000B554B" w:rsidRDefault="00375BE5" w:rsidP="00375BE5">
            <w:pPr>
              <w:pStyle w:val="TableParagraph"/>
              <w:spacing w:line="259" w:lineRule="auto"/>
              <w:ind w:left="27" w:right="61"/>
              <w:rPr>
                <w:rFonts w:ascii="Segoe UI" w:hAnsi="Segoe UI" w:cs="Segoe UI"/>
                <w:sz w:val="18"/>
                <w:szCs w:val="18"/>
              </w:rPr>
            </w:pPr>
            <w:r>
              <w:rPr>
                <w:rFonts w:ascii="Segoe UI" w:hAnsi="Segoe UI" w:cs="Segoe UI"/>
                <w:sz w:val="18"/>
                <w:szCs w:val="18"/>
              </w:rPr>
              <w:t>(SYNERGY)</w:t>
            </w:r>
          </w:p>
        </w:tc>
        <w:tc>
          <w:tcPr>
            <w:tcW w:w="1546" w:type="dxa"/>
          </w:tcPr>
          <w:p w14:paraId="1E585658" w14:textId="77777777" w:rsidR="00375BE5" w:rsidRPr="000B554B" w:rsidRDefault="00375BE5" w:rsidP="00375BE5">
            <w:pPr>
              <w:pStyle w:val="TableParagraph"/>
              <w:spacing w:line="226" w:lineRule="exact"/>
              <w:ind w:left="27"/>
              <w:rPr>
                <w:rFonts w:ascii="Segoe UI" w:hAnsi="Segoe UI" w:cs="Segoe UI"/>
                <w:spacing w:val="-2"/>
                <w:sz w:val="18"/>
                <w:szCs w:val="18"/>
              </w:rPr>
            </w:pPr>
            <w:r w:rsidRPr="000B554B">
              <w:rPr>
                <w:rFonts w:ascii="Segoe UI" w:hAnsi="Segoe UI" w:cs="Segoe UI"/>
                <w:spacing w:val="-2"/>
                <w:sz w:val="18"/>
                <w:szCs w:val="18"/>
              </w:rPr>
              <w:t>Yes</w:t>
            </w:r>
          </w:p>
        </w:tc>
        <w:tc>
          <w:tcPr>
            <w:tcW w:w="1447" w:type="dxa"/>
          </w:tcPr>
          <w:p w14:paraId="3DF53E71" w14:textId="77777777" w:rsidR="00375BE5" w:rsidRPr="000B554B" w:rsidRDefault="00375BE5" w:rsidP="00375BE5">
            <w:pPr>
              <w:pStyle w:val="TableParagraph"/>
              <w:spacing w:line="226" w:lineRule="exact"/>
              <w:ind w:left="26"/>
              <w:rPr>
                <w:rFonts w:ascii="Segoe UI" w:hAnsi="Segoe UI" w:cs="Segoe UI"/>
                <w:spacing w:val="-1"/>
                <w:sz w:val="18"/>
                <w:szCs w:val="18"/>
              </w:rPr>
            </w:pPr>
            <w:r w:rsidRPr="000B554B">
              <w:rPr>
                <w:rFonts w:ascii="Segoe UI" w:hAnsi="Segoe UI" w:cs="Segoe UI"/>
                <w:spacing w:val="-1"/>
                <w:sz w:val="18"/>
                <w:szCs w:val="18"/>
              </w:rPr>
              <w:t>Unclear</w:t>
            </w:r>
          </w:p>
        </w:tc>
        <w:tc>
          <w:tcPr>
            <w:tcW w:w="1730" w:type="dxa"/>
          </w:tcPr>
          <w:p w14:paraId="0469520A" w14:textId="77777777" w:rsidR="00375BE5" w:rsidRPr="000B554B" w:rsidRDefault="00375BE5" w:rsidP="00375BE5">
            <w:pPr>
              <w:pStyle w:val="TableParagraph"/>
              <w:spacing w:line="226" w:lineRule="exact"/>
              <w:ind w:left="28"/>
              <w:rPr>
                <w:rFonts w:ascii="Segoe UI" w:hAnsi="Segoe UI" w:cs="Segoe UI"/>
                <w:spacing w:val="-2"/>
                <w:sz w:val="18"/>
                <w:szCs w:val="18"/>
              </w:rPr>
            </w:pPr>
            <w:r w:rsidRPr="000B554B">
              <w:rPr>
                <w:rFonts w:ascii="Segoe UI" w:hAnsi="Segoe UI" w:cs="Segoe UI"/>
                <w:spacing w:val="-2"/>
                <w:sz w:val="18"/>
                <w:szCs w:val="18"/>
              </w:rPr>
              <w:t>Yes</w:t>
            </w:r>
          </w:p>
        </w:tc>
        <w:tc>
          <w:tcPr>
            <w:tcW w:w="994" w:type="dxa"/>
          </w:tcPr>
          <w:p w14:paraId="577D0D11" w14:textId="77777777" w:rsidR="00375BE5" w:rsidRPr="000B554B" w:rsidRDefault="00375BE5" w:rsidP="00375BE5">
            <w:pPr>
              <w:pStyle w:val="TableParagraph"/>
              <w:spacing w:line="258" w:lineRule="auto"/>
              <w:ind w:left="27" w:right="180"/>
              <w:rPr>
                <w:rFonts w:ascii="Segoe UI" w:hAnsi="Segoe UI" w:cs="Segoe UI"/>
                <w:spacing w:val="-1"/>
                <w:sz w:val="18"/>
                <w:szCs w:val="18"/>
              </w:rPr>
            </w:pPr>
            <w:r w:rsidRPr="000B554B">
              <w:rPr>
                <w:rFonts w:ascii="Segoe UI" w:hAnsi="Segoe UI" w:cs="Segoe UI"/>
                <w:spacing w:val="-1"/>
                <w:sz w:val="18"/>
                <w:szCs w:val="18"/>
              </w:rPr>
              <w:t>Unclear,</w:t>
            </w:r>
            <w:r w:rsidRPr="000B554B">
              <w:rPr>
                <w:rFonts w:ascii="Segoe UI" w:hAnsi="Segoe UI" w:cs="Segoe UI"/>
                <w:spacing w:val="25"/>
                <w:w w:val="99"/>
                <w:sz w:val="18"/>
                <w:szCs w:val="18"/>
              </w:rPr>
              <w:t xml:space="preserve"> </w:t>
            </w:r>
            <w:r w:rsidRPr="000B554B">
              <w:rPr>
                <w:rFonts w:ascii="Segoe UI" w:hAnsi="Segoe UI" w:cs="Segoe UI"/>
                <w:spacing w:val="-1"/>
                <w:sz w:val="18"/>
                <w:szCs w:val="18"/>
              </w:rPr>
              <w:t>noted</w:t>
            </w:r>
            <w:r w:rsidRPr="000B554B">
              <w:rPr>
                <w:rFonts w:ascii="Segoe UI" w:hAnsi="Segoe UI" w:cs="Segoe UI"/>
                <w:spacing w:val="-9"/>
                <w:sz w:val="18"/>
                <w:szCs w:val="18"/>
              </w:rPr>
              <w:t xml:space="preserve"> </w:t>
            </w:r>
            <w:r w:rsidRPr="000B554B">
              <w:rPr>
                <w:rFonts w:ascii="Segoe UI" w:hAnsi="Segoe UI" w:cs="Segoe UI"/>
                <w:spacing w:val="-1"/>
                <w:sz w:val="18"/>
                <w:szCs w:val="18"/>
              </w:rPr>
              <w:t>as</w:t>
            </w:r>
            <w:r w:rsidRPr="000B554B">
              <w:rPr>
                <w:rFonts w:ascii="Segoe UI" w:hAnsi="Segoe UI" w:cs="Segoe UI"/>
                <w:spacing w:val="22"/>
                <w:w w:val="99"/>
                <w:sz w:val="18"/>
                <w:szCs w:val="18"/>
              </w:rPr>
              <w:t xml:space="preserve"> </w:t>
            </w:r>
            <w:r w:rsidRPr="000B554B">
              <w:rPr>
                <w:rFonts w:ascii="Segoe UI" w:hAnsi="Segoe UI" w:cs="Segoe UI"/>
                <w:spacing w:val="-1"/>
                <w:sz w:val="18"/>
                <w:szCs w:val="18"/>
              </w:rPr>
              <w:t>double</w:t>
            </w:r>
            <w:r w:rsidRPr="000B554B">
              <w:rPr>
                <w:rFonts w:ascii="Segoe UI" w:hAnsi="Segoe UI" w:cs="Segoe UI"/>
                <w:spacing w:val="22"/>
                <w:w w:val="99"/>
                <w:sz w:val="18"/>
                <w:szCs w:val="18"/>
              </w:rPr>
              <w:t xml:space="preserve"> </w:t>
            </w:r>
            <w:r w:rsidRPr="000B554B">
              <w:rPr>
                <w:rFonts w:ascii="Segoe UI" w:hAnsi="Segoe UI" w:cs="Segoe UI"/>
                <w:spacing w:val="-1"/>
                <w:sz w:val="18"/>
                <w:szCs w:val="18"/>
              </w:rPr>
              <w:t>blind</w:t>
            </w:r>
          </w:p>
        </w:tc>
        <w:tc>
          <w:tcPr>
            <w:tcW w:w="1030" w:type="dxa"/>
          </w:tcPr>
          <w:p w14:paraId="736B314B" w14:textId="77777777" w:rsidR="00375BE5" w:rsidRPr="000B554B" w:rsidRDefault="00375BE5" w:rsidP="00375BE5">
            <w:pPr>
              <w:pStyle w:val="TableParagraph"/>
              <w:spacing w:line="258" w:lineRule="auto"/>
              <w:ind w:left="27" w:right="216"/>
              <w:rPr>
                <w:rFonts w:ascii="Segoe UI" w:hAnsi="Segoe UI" w:cs="Segoe UI"/>
                <w:spacing w:val="-1"/>
                <w:sz w:val="18"/>
                <w:szCs w:val="18"/>
              </w:rPr>
            </w:pPr>
            <w:r w:rsidRPr="000B554B">
              <w:rPr>
                <w:rFonts w:ascii="Segoe UI" w:hAnsi="Segoe UI" w:cs="Segoe UI"/>
                <w:spacing w:val="-1"/>
                <w:sz w:val="18"/>
                <w:szCs w:val="18"/>
              </w:rPr>
              <w:t>Unclear,</w:t>
            </w:r>
            <w:r w:rsidRPr="000B554B">
              <w:rPr>
                <w:rFonts w:ascii="Segoe UI" w:hAnsi="Segoe UI" w:cs="Segoe UI"/>
                <w:spacing w:val="25"/>
                <w:w w:val="99"/>
                <w:sz w:val="18"/>
                <w:szCs w:val="18"/>
              </w:rPr>
              <w:t xml:space="preserve"> </w:t>
            </w:r>
            <w:r w:rsidRPr="000B554B">
              <w:rPr>
                <w:rFonts w:ascii="Segoe UI" w:hAnsi="Segoe UI" w:cs="Segoe UI"/>
                <w:spacing w:val="-1"/>
                <w:sz w:val="18"/>
                <w:szCs w:val="18"/>
              </w:rPr>
              <w:t>noted</w:t>
            </w:r>
            <w:r w:rsidRPr="000B554B">
              <w:rPr>
                <w:rFonts w:ascii="Segoe UI" w:hAnsi="Segoe UI" w:cs="Segoe UI"/>
                <w:spacing w:val="-9"/>
                <w:sz w:val="18"/>
                <w:szCs w:val="18"/>
              </w:rPr>
              <w:t xml:space="preserve"> </w:t>
            </w:r>
            <w:r w:rsidRPr="000B554B">
              <w:rPr>
                <w:rFonts w:ascii="Segoe UI" w:hAnsi="Segoe UI" w:cs="Segoe UI"/>
                <w:spacing w:val="-1"/>
                <w:sz w:val="18"/>
                <w:szCs w:val="18"/>
              </w:rPr>
              <w:t>as</w:t>
            </w:r>
            <w:r w:rsidRPr="000B554B">
              <w:rPr>
                <w:rFonts w:ascii="Segoe UI" w:hAnsi="Segoe UI" w:cs="Segoe UI"/>
                <w:spacing w:val="22"/>
                <w:w w:val="99"/>
                <w:sz w:val="18"/>
                <w:szCs w:val="18"/>
              </w:rPr>
              <w:t xml:space="preserve"> </w:t>
            </w:r>
            <w:r w:rsidRPr="000B554B">
              <w:rPr>
                <w:rFonts w:ascii="Segoe UI" w:hAnsi="Segoe UI" w:cs="Segoe UI"/>
                <w:spacing w:val="-1"/>
                <w:sz w:val="18"/>
                <w:szCs w:val="18"/>
              </w:rPr>
              <w:t>double</w:t>
            </w:r>
            <w:r w:rsidRPr="000B554B">
              <w:rPr>
                <w:rFonts w:ascii="Segoe UI" w:hAnsi="Segoe UI" w:cs="Segoe UI"/>
                <w:spacing w:val="22"/>
                <w:w w:val="99"/>
                <w:sz w:val="18"/>
                <w:szCs w:val="18"/>
              </w:rPr>
              <w:t xml:space="preserve"> </w:t>
            </w:r>
            <w:r w:rsidRPr="000B554B">
              <w:rPr>
                <w:rFonts w:ascii="Segoe UI" w:hAnsi="Segoe UI" w:cs="Segoe UI"/>
                <w:spacing w:val="-1"/>
                <w:sz w:val="18"/>
                <w:szCs w:val="18"/>
              </w:rPr>
              <w:t>blind</w:t>
            </w:r>
          </w:p>
        </w:tc>
        <w:tc>
          <w:tcPr>
            <w:tcW w:w="1901" w:type="dxa"/>
          </w:tcPr>
          <w:p w14:paraId="724F0E91" w14:textId="77777777" w:rsidR="00375BE5" w:rsidRPr="000B554B" w:rsidRDefault="00375BE5" w:rsidP="00375BE5">
            <w:pPr>
              <w:pStyle w:val="TableParagraph"/>
              <w:spacing w:line="258" w:lineRule="auto"/>
              <w:ind w:left="27" w:right="43"/>
              <w:rPr>
                <w:rFonts w:ascii="Segoe UI" w:hAnsi="Segoe UI" w:cs="Segoe UI"/>
                <w:spacing w:val="-1"/>
                <w:sz w:val="18"/>
                <w:szCs w:val="18"/>
              </w:rPr>
            </w:pPr>
            <w:r w:rsidRPr="000B554B">
              <w:rPr>
                <w:rFonts w:ascii="Segoe UI" w:hAnsi="Segoe UI" w:cs="Segoe UI"/>
                <w:spacing w:val="-1"/>
                <w:sz w:val="18"/>
                <w:szCs w:val="18"/>
              </w:rPr>
              <w:t>No;</w:t>
            </w:r>
            <w:r w:rsidRPr="000B554B">
              <w:rPr>
                <w:rFonts w:ascii="Segoe UI" w:hAnsi="Segoe UI" w:cs="Segoe UI"/>
                <w:spacing w:val="-8"/>
                <w:sz w:val="18"/>
                <w:szCs w:val="18"/>
              </w:rPr>
              <w:t xml:space="preserve"> </w:t>
            </w:r>
            <w:r w:rsidRPr="000B554B">
              <w:rPr>
                <w:rFonts w:ascii="Segoe UI" w:hAnsi="Segoe UI" w:cs="Segoe UI"/>
                <w:sz w:val="18"/>
                <w:szCs w:val="18"/>
              </w:rPr>
              <w:t>6%</w:t>
            </w:r>
            <w:r w:rsidRPr="000B554B">
              <w:rPr>
                <w:rFonts w:ascii="Segoe UI" w:hAnsi="Segoe UI" w:cs="Segoe UI"/>
                <w:spacing w:val="-7"/>
                <w:sz w:val="18"/>
                <w:szCs w:val="18"/>
              </w:rPr>
              <w:t xml:space="preserve"> </w:t>
            </w:r>
            <w:r w:rsidRPr="000B554B">
              <w:rPr>
                <w:rFonts w:ascii="Segoe UI" w:hAnsi="Segoe UI" w:cs="Segoe UI"/>
                <w:spacing w:val="-1"/>
                <w:sz w:val="18"/>
                <w:szCs w:val="18"/>
              </w:rPr>
              <w:t>excluded</w:t>
            </w:r>
            <w:r w:rsidRPr="000B554B">
              <w:rPr>
                <w:rFonts w:ascii="Segoe UI" w:hAnsi="Segoe UI" w:cs="Segoe UI"/>
                <w:spacing w:val="27"/>
                <w:w w:val="99"/>
                <w:sz w:val="18"/>
                <w:szCs w:val="18"/>
              </w:rPr>
              <w:t xml:space="preserve"> </w:t>
            </w:r>
            <w:r w:rsidRPr="000B554B">
              <w:rPr>
                <w:rFonts w:ascii="Segoe UI" w:hAnsi="Segoe UI" w:cs="Segoe UI"/>
                <w:sz w:val="18"/>
                <w:szCs w:val="18"/>
              </w:rPr>
              <w:t>from</w:t>
            </w:r>
            <w:r w:rsidRPr="000B554B">
              <w:rPr>
                <w:rFonts w:ascii="Segoe UI" w:hAnsi="Segoe UI" w:cs="Segoe UI"/>
                <w:spacing w:val="-3"/>
                <w:sz w:val="18"/>
                <w:szCs w:val="18"/>
              </w:rPr>
              <w:t xml:space="preserve"> </w:t>
            </w:r>
            <w:r w:rsidRPr="000B554B">
              <w:rPr>
                <w:rFonts w:ascii="Segoe UI" w:hAnsi="Segoe UI" w:cs="Segoe UI"/>
                <w:sz w:val="18"/>
                <w:szCs w:val="18"/>
              </w:rPr>
              <w:t>full</w:t>
            </w:r>
            <w:r w:rsidRPr="000B554B">
              <w:rPr>
                <w:rFonts w:ascii="Segoe UI" w:hAnsi="Segoe UI" w:cs="Segoe UI"/>
                <w:spacing w:val="-9"/>
                <w:sz w:val="18"/>
                <w:szCs w:val="18"/>
              </w:rPr>
              <w:t xml:space="preserve"> </w:t>
            </w:r>
            <w:r w:rsidRPr="000B554B">
              <w:rPr>
                <w:rFonts w:ascii="Segoe UI" w:hAnsi="Segoe UI" w:cs="Segoe UI"/>
                <w:spacing w:val="-1"/>
                <w:sz w:val="18"/>
                <w:szCs w:val="18"/>
              </w:rPr>
              <w:t>analysis</w:t>
            </w:r>
            <w:r w:rsidRPr="000B554B">
              <w:rPr>
                <w:rFonts w:ascii="Segoe UI" w:hAnsi="Segoe UI" w:cs="Segoe UI"/>
                <w:spacing w:val="-6"/>
                <w:sz w:val="18"/>
                <w:szCs w:val="18"/>
              </w:rPr>
              <w:t xml:space="preserve"> </w:t>
            </w:r>
            <w:r w:rsidRPr="000B554B">
              <w:rPr>
                <w:rFonts w:ascii="Segoe UI" w:hAnsi="Segoe UI" w:cs="Segoe UI"/>
                <w:sz w:val="18"/>
                <w:szCs w:val="18"/>
              </w:rPr>
              <w:t>set</w:t>
            </w:r>
          </w:p>
        </w:tc>
        <w:tc>
          <w:tcPr>
            <w:tcW w:w="1471" w:type="dxa"/>
          </w:tcPr>
          <w:p w14:paraId="5DEEC87C" w14:textId="77777777" w:rsidR="00375BE5" w:rsidRPr="000B554B" w:rsidRDefault="00375BE5" w:rsidP="00375BE5">
            <w:pPr>
              <w:pStyle w:val="TableParagraph"/>
              <w:spacing w:line="226" w:lineRule="exact"/>
              <w:ind w:left="27"/>
              <w:rPr>
                <w:rFonts w:ascii="Segoe UI" w:hAnsi="Segoe UI" w:cs="Segoe UI"/>
                <w:spacing w:val="-2"/>
                <w:sz w:val="18"/>
                <w:szCs w:val="18"/>
              </w:rPr>
            </w:pPr>
            <w:r w:rsidRPr="000B554B">
              <w:rPr>
                <w:rFonts w:ascii="Segoe UI" w:hAnsi="Segoe UI" w:cs="Segoe UI"/>
                <w:spacing w:val="-2"/>
                <w:sz w:val="18"/>
                <w:szCs w:val="18"/>
              </w:rPr>
              <w:t>Yes</w:t>
            </w:r>
          </w:p>
        </w:tc>
        <w:tc>
          <w:tcPr>
            <w:tcW w:w="1250" w:type="dxa"/>
          </w:tcPr>
          <w:p w14:paraId="2C8E27F9" w14:textId="77777777" w:rsidR="00375BE5" w:rsidRPr="000B554B" w:rsidRDefault="00375BE5" w:rsidP="00375BE5">
            <w:pPr>
              <w:pStyle w:val="TableParagraph"/>
              <w:spacing w:line="226" w:lineRule="exact"/>
              <w:ind w:left="27"/>
              <w:rPr>
                <w:rFonts w:ascii="Segoe UI" w:hAnsi="Segoe UI" w:cs="Segoe UI"/>
                <w:spacing w:val="-2"/>
                <w:sz w:val="18"/>
                <w:szCs w:val="18"/>
              </w:rPr>
            </w:pPr>
            <w:r w:rsidRPr="000B554B">
              <w:rPr>
                <w:rFonts w:ascii="Segoe UI" w:hAnsi="Segoe UI" w:cs="Segoe UI"/>
                <w:spacing w:val="-2"/>
                <w:sz w:val="18"/>
                <w:szCs w:val="18"/>
              </w:rPr>
              <w:t>Yes</w:t>
            </w:r>
          </w:p>
        </w:tc>
        <w:tc>
          <w:tcPr>
            <w:tcW w:w="1000" w:type="dxa"/>
          </w:tcPr>
          <w:p w14:paraId="64A036A6" w14:textId="77777777" w:rsidR="00375BE5" w:rsidRPr="000B554B" w:rsidRDefault="00375BE5" w:rsidP="00375BE5">
            <w:pPr>
              <w:pStyle w:val="TableParagraph"/>
              <w:spacing w:line="226" w:lineRule="exact"/>
              <w:ind w:left="28"/>
              <w:rPr>
                <w:rFonts w:ascii="Segoe UI" w:hAnsi="Segoe UI" w:cs="Segoe UI"/>
                <w:spacing w:val="-1"/>
                <w:sz w:val="18"/>
                <w:szCs w:val="18"/>
              </w:rPr>
            </w:pPr>
            <w:r w:rsidRPr="000B554B">
              <w:rPr>
                <w:rFonts w:ascii="Segoe UI" w:hAnsi="Segoe UI" w:cs="Segoe UI"/>
                <w:spacing w:val="-1"/>
                <w:sz w:val="18"/>
                <w:szCs w:val="18"/>
              </w:rPr>
              <w:t>Fair</w:t>
            </w:r>
          </w:p>
        </w:tc>
      </w:tr>
      <w:tr w:rsidR="00375BE5" w:rsidRPr="000B554B" w14:paraId="4DB75904" w14:textId="77777777" w:rsidTr="00375BE5">
        <w:trPr>
          <w:trHeight w:hRule="exact" w:val="1080"/>
        </w:trPr>
        <w:tc>
          <w:tcPr>
            <w:tcW w:w="1841" w:type="dxa"/>
          </w:tcPr>
          <w:p w14:paraId="27E57444" w14:textId="77777777" w:rsidR="00375BE5" w:rsidRPr="000B554B" w:rsidRDefault="00375BE5" w:rsidP="00375BE5">
            <w:pPr>
              <w:pStyle w:val="TableParagraph"/>
              <w:spacing w:line="258" w:lineRule="auto"/>
              <w:ind w:left="27" w:right="61"/>
              <w:rPr>
                <w:rFonts w:ascii="Segoe UI" w:eastAsia="Arial" w:hAnsi="Segoe UI" w:cs="Segoe UI"/>
                <w:sz w:val="18"/>
                <w:szCs w:val="18"/>
              </w:rPr>
            </w:pPr>
            <w:proofErr w:type="spellStart"/>
            <w:r w:rsidRPr="000B554B">
              <w:rPr>
                <w:rFonts w:ascii="Segoe UI" w:hAnsi="Segoe UI" w:cs="Segoe UI"/>
                <w:spacing w:val="-1"/>
                <w:sz w:val="18"/>
                <w:szCs w:val="18"/>
              </w:rPr>
              <w:t>Jafarabadi</w:t>
            </w:r>
            <w:proofErr w:type="spellEnd"/>
            <w:r w:rsidRPr="000B554B">
              <w:rPr>
                <w:rFonts w:ascii="Segoe UI" w:hAnsi="Segoe UI" w:cs="Segoe UI"/>
                <w:spacing w:val="-1"/>
                <w:sz w:val="18"/>
                <w:szCs w:val="18"/>
              </w:rPr>
              <w:t>,</w:t>
            </w:r>
            <w:r w:rsidRPr="000B554B">
              <w:rPr>
                <w:rFonts w:ascii="Segoe UI" w:hAnsi="Segoe UI" w:cs="Segoe UI"/>
                <w:spacing w:val="26"/>
                <w:w w:val="99"/>
                <w:sz w:val="18"/>
                <w:szCs w:val="18"/>
              </w:rPr>
              <w:t xml:space="preserve"> </w:t>
            </w:r>
            <w:r w:rsidRPr="000B554B">
              <w:rPr>
                <w:rFonts w:ascii="Segoe UI" w:hAnsi="Segoe UI" w:cs="Segoe UI"/>
                <w:spacing w:val="-1"/>
                <w:sz w:val="18"/>
                <w:szCs w:val="18"/>
              </w:rPr>
              <w:t>2015</w:t>
            </w:r>
            <w:r>
              <w:rPr>
                <w:rFonts w:ascii="Segoe UI" w:hAnsi="Segoe UI" w:cs="Segoe UI"/>
                <w:spacing w:val="-1"/>
                <w:sz w:val="18"/>
                <w:szCs w:val="18"/>
              </w:rPr>
              <w:t>b</w:t>
            </w:r>
            <w:r>
              <w:rPr>
                <w:rFonts w:ascii="Segoe UI" w:hAnsi="Segoe UI" w:cs="Segoe UI"/>
                <w:spacing w:val="-1"/>
                <w:sz w:val="18"/>
                <w:szCs w:val="18"/>
              </w:rPr>
              <w:fldChar w:fldCharType="begin">
                <w:fldData xml:space="preserve">PEVuZE5vdGU+PENpdGU+PEF1dGhvcj5KYWZhcmFiYWRpPC9BdXRob3I+PFllYXI+MjAxNTwvWWVh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</w:fldData>
              </w:fldChar>
            </w:r>
            <w:r>
              <w:rPr>
                <w:rFonts w:ascii="Segoe UI" w:hAnsi="Segoe UI" w:cs="Segoe UI"/>
                <w:spacing w:val="-1"/>
                <w:sz w:val="18"/>
                <w:szCs w:val="18"/>
              </w:rPr>
              <w:instrText xml:space="preserve"> ADDIN EN.CITE </w:instrText>
            </w:r>
            <w:r>
              <w:rPr>
                <w:rFonts w:ascii="Segoe UI" w:hAnsi="Segoe UI" w:cs="Segoe UI"/>
                <w:spacing w:val="-1"/>
                <w:sz w:val="18"/>
                <w:szCs w:val="18"/>
              </w:rPr>
              <w:fldChar w:fldCharType="begin">
                <w:fldData xml:space="preserve">PEVuZE5vdGU+PENpdGU+PEF1dGhvcj5KYWZhcmFiYWRpPC9BdXRob3I+PFllYXI+MjAxNTwvWWVh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</w:fldData>
              </w:fldChar>
            </w:r>
            <w:r>
              <w:rPr>
                <w:rFonts w:ascii="Segoe UI" w:hAnsi="Segoe UI" w:cs="Segoe UI"/>
                <w:spacing w:val="-1"/>
                <w:sz w:val="18"/>
                <w:szCs w:val="18"/>
              </w:rPr>
              <w:instrText xml:space="preserve"> ADDIN EN.CITE.DATA </w:instrText>
            </w:r>
            <w:r>
              <w:rPr>
                <w:rFonts w:ascii="Segoe UI" w:hAnsi="Segoe UI" w:cs="Segoe UI"/>
                <w:spacing w:val="-1"/>
                <w:sz w:val="18"/>
                <w:szCs w:val="18"/>
              </w:rPr>
            </w:r>
            <w:r>
              <w:rPr>
                <w:rFonts w:ascii="Segoe UI" w:hAnsi="Segoe UI" w:cs="Segoe UI"/>
                <w:spacing w:val="-1"/>
                <w:sz w:val="18"/>
                <w:szCs w:val="18"/>
              </w:rPr>
              <w:fldChar w:fldCharType="end"/>
            </w:r>
            <w:r>
              <w:rPr>
                <w:rFonts w:ascii="Segoe UI" w:hAnsi="Segoe UI" w:cs="Segoe UI"/>
                <w:spacing w:val="-1"/>
                <w:sz w:val="18"/>
                <w:szCs w:val="18"/>
              </w:rPr>
            </w:r>
            <w:r>
              <w:rPr>
                <w:rFonts w:ascii="Segoe UI" w:hAnsi="Segoe UI" w:cs="Segoe UI"/>
                <w:spacing w:val="-1"/>
                <w:sz w:val="18"/>
                <w:szCs w:val="18"/>
              </w:rPr>
              <w:fldChar w:fldCharType="separate"/>
            </w:r>
            <w:r w:rsidRPr="00926A2B">
              <w:rPr>
                <w:rFonts w:ascii="Segoe UI" w:hAnsi="Segoe UI" w:cs="Segoe UI"/>
                <w:noProof/>
                <w:spacing w:val="-1"/>
                <w:sz w:val="18"/>
                <w:szCs w:val="18"/>
                <w:vertAlign w:val="superscript"/>
              </w:rPr>
              <w:t>16</w:t>
            </w:r>
            <w:r>
              <w:rPr>
                <w:rFonts w:ascii="Segoe UI" w:hAnsi="Segoe UI" w:cs="Segoe UI"/>
                <w:spacing w:val="-1"/>
                <w:sz w:val="18"/>
                <w:szCs w:val="18"/>
              </w:rPr>
              <w:fldChar w:fldCharType="end"/>
            </w:r>
          </w:p>
          <w:p w14:paraId="28AA2328" w14:textId="77777777" w:rsidR="00375BE5" w:rsidRPr="000B554B" w:rsidRDefault="00375BE5" w:rsidP="00375BE5">
            <w:pPr>
              <w:pStyle w:val="TableParagraph"/>
              <w:spacing w:line="258" w:lineRule="auto"/>
              <w:ind w:left="27" w:right="61"/>
              <w:rPr>
                <w:rFonts w:ascii="Segoe UI" w:eastAsia="Arial" w:hAnsi="Segoe UI" w:cs="Segoe UI"/>
                <w:sz w:val="18"/>
                <w:szCs w:val="18"/>
              </w:rPr>
            </w:pPr>
          </w:p>
        </w:tc>
        <w:tc>
          <w:tcPr>
            <w:tcW w:w="1546" w:type="dxa"/>
          </w:tcPr>
          <w:p w14:paraId="22136FD4" w14:textId="77777777" w:rsidR="00375BE5" w:rsidRPr="000B554B" w:rsidRDefault="00375BE5" w:rsidP="00375BE5">
            <w:pPr>
              <w:pStyle w:val="TableParagraph"/>
              <w:spacing w:line="258" w:lineRule="auto"/>
              <w:ind w:left="27" w:right="228"/>
              <w:rPr>
                <w:rFonts w:ascii="Segoe UI" w:eastAsia="Arial" w:hAnsi="Segoe UI" w:cs="Segoe UI"/>
                <w:sz w:val="18"/>
                <w:szCs w:val="18"/>
              </w:rPr>
            </w:pPr>
            <w:r w:rsidRPr="000B554B">
              <w:rPr>
                <w:rFonts w:ascii="Segoe UI" w:hAnsi="Segoe UI" w:cs="Segoe UI"/>
                <w:spacing w:val="-1"/>
                <w:sz w:val="18"/>
                <w:szCs w:val="18"/>
              </w:rPr>
              <w:t>Yes;</w:t>
            </w:r>
            <w:r w:rsidRPr="000B554B">
              <w:rPr>
                <w:rFonts w:ascii="Segoe UI" w:hAnsi="Segoe UI" w:cs="Segoe UI"/>
                <w:spacing w:val="-13"/>
                <w:sz w:val="18"/>
                <w:szCs w:val="18"/>
              </w:rPr>
              <w:t xml:space="preserve"> </w:t>
            </w:r>
            <w:r w:rsidRPr="000B554B">
              <w:rPr>
                <w:rFonts w:ascii="Segoe UI" w:hAnsi="Segoe UI" w:cs="Segoe UI"/>
                <w:spacing w:val="-1"/>
                <w:sz w:val="18"/>
                <w:szCs w:val="18"/>
              </w:rPr>
              <w:t>random</w:t>
            </w:r>
            <w:r w:rsidRPr="000B554B">
              <w:rPr>
                <w:rFonts w:ascii="Segoe UI" w:hAnsi="Segoe UI" w:cs="Segoe UI"/>
                <w:spacing w:val="24"/>
                <w:w w:val="99"/>
                <w:sz w:val="18"/>
                <w:szCs w:val="18"/>
              </w:rPr>
              <w:t xml:space="preserve"> </w:t>
            </w:r>
            <w:r w:rsidRPr="000B554B">
              <w:rPr>
                <w:rFonts w:ascii="Segoe UI" w:hAnsi="Segoe UI" w:cs="Segoe UI"/>
                <w:sz w:val="18"/>
                <w:szCs w:val="18"/>
              </w:rPr>
              <w:t>numbers</w:t>
            </w:r>
            <w:r w:rsidRPr="000B554B">
              <w:rPr>
                <w:rFonts w:ascii="Segoe UI" w:hAnsi="Segoe UI" w:cs="Segoe UI"/>
                <w:spacing w:val="-14"/>
                <w:sz w:val="18"/>
                <w:szCs w:val="18"/>
              </w:rPr>
              <w:t xml:space="preserve"> </w:t>
            </w:r>
            <w:r w:rsidRPr="000B554B">
              <w:rPr>
                <w:rFonts w:ascii="Segoe UI" w:hAnsi="Segoe UI" w:cs="Segoe UI"/>
                <w:spacing w:val="-1"/>
                <w:sz w:val="18"/>
                <w:szCs w:val="18"/>
              </w:rPr>
              <w:t>table</w:t>
            </w:r>
          </w:p>
        </w:tc>
        <w:tc>
          <w:tcPr>
            <w:tcW w:w="1447" w:type="dxa"/>
          </w:tcPr>
          <w:p w14:paraId="5EB5D7A1" w14:textId="77777777" w:rsidR="00375BE5" w:rsidRPr="000B554B" w:rsidRDefault="00375BE5" w:rsidP="00375BE5">
            <w:pPr>
              <w:pStyle w:val="TableParagraph"/>
              <w:spacing w:line="226" w:lineRule="exact"/>
              <w:ind w:left="27"/>
              <w:rPr>
                <w:rFonts w:ascii="Segoe UI" w:eastAsia="Arial" w:hAnsi="Segoe UI" w:cs="Segoe UI"/>
                <w:sz w:val="18"/>
                <w:szCs w:val="18"/>
              </w:rPr>
            </w:pPr>
            <w:r w:rsidRPr="000B554B">
              <w:rPr>
                <w:rFonts w:ascii="Segoe UI" w:hAnsi="Segoe UI" w:cs="Segoe UI"/>
                <w:spacing w:val="-1"/>
                <w:sz w:val="18"/>
                <w:szCs w:val="18"/>
              </w:rPr>
              <w:t>Unclear</w:t>
            </w:r>
          </w:p>
        </w:tc>
        <w:tc>
          <w:tcPr>
            <w:tcW w:w="1730" w:type="dxa"/>
          </w:tcPr>
          <w:p w14:paraId="011E1D80" w14:textId="77777777" w:rsidR="00375BE5" w:rsidRPr="000B554B" w:rsidRDefault="00375BE5" w:rsidP="00375BE5">
            <w:pPr>
              <w:pStyle w:val="TableParagraph"/>
              <w:spacing w:line="226" w:lineRule="exact"/>
              <w:ind w:left="28"/>
              <w:rPr>
                <w:rFonts w:ascii="Segoe UI" w:eastAsia="Arial" w:hAnsi="Segoe UI" w:cs="Segoe UI"/>
                <w:sz w:val="18"/>
                <w:szCs w:val="18"/>
              </w:rPr>
            </w:pPr>
            <w:r w:rsidRPr="000B554B">
              <w:rPr>
                <w:rFonts w:ascii="Segoe UI" w:hAnsi="Segoe UI" w:cs="Segoe UI"/>
                <w:spacing w:val="-2"/>
                <w:sz w:val="18"/>
                <w:szCs w:val="18"/>
              </w:rPr>
              <w:t>Yes</w:t>
            </w:r>
          </w:p>
        </w:tc>
        <w:tc>
          <w:tcPr>
            <w:tcW w:w="994" w:type="dxa"/>
          </w:tcPr>
          <w:p w14:paraId="7B5E5B16" w14:textId="77777777" w:rsidR="00375BE5" w:rsidRPr="000B554B" w:rsidRDefault="00375BE5" w:rsidP="00375BE5">
            <w:pPr>
              <w:pStyle w:val="TableParagraph"/>
              <w:spacing w:line="258" w:lineRule="auto"/>
              <w:ind w:left="27" w:right="77"/>
              <w:rPr>
                <w:rFonts w:ascii="Segoe UI" w:eastAsia="Arial" w:hAnsi="Segoe UI" w:cs="Segoe UI"/>
                <w:sz w:val="18"/>
                <w:szCs w:val="18"/>
              </w:rPr>
            </w:pPr>
            <w:r w:rsidRPr="000B554B">
              <w:rPr>
                <w:rFonts w:ascii="Segoe UI" w:hAnsi="Segoe UI" w:cs="Segoe UI"/>
                <w:spacing w:val="-1"/>
                <w:sz w:val="18"/>
                <w:szCs w:val="18"/>
              </w:rPr>
              <w:t>Unclear;</w:t>
            </w:r>
            <w:r w:rsidRPr="000B554B">
              <w:rPr>
                <w:rFonts w:ascii="Segoe UI" w:hAnsi="Segoe UI" w:cs="Segoe UI"/>
                <w:spacing w:val="26"/>
                <w:w w:val="99"/>
                <w:sz w:val="18"/>
                <w:szCs w:val="18"/>
              </w:rPr>
              <w:t xml:space="preserve"> </w:t>
            </w:r>
            <w:r w:rsidRPr="000B554B">
              <w:rPr>
                <w:rFonts w:ascii="Segoe UI" w:hAnsi="Segoe UI" w:cs="Segoe UI"/>
                <w:spacing w:val="-1"/>
                <w:sz w:val="18"/>
                <w:szCs w:val="18"/>
              </w:rPr>
              <w:t>described</w:t>
            </w:r>
            <w:r w:rsidRPr="000B554B">
              <w:rPr>
                <w:rFonts w:ascii="Segoe UI" w:hAnsi="Segoe UI" w:cs="Segoe UI"/>
                <w:spacing w:val="26"/>
                <w:w w:val="99"/>
                <w:sz w:val="18"/>
                <w:szCs w:val="18"/>
              </w:rPr>
              <w:t xml:space="preserve"> </w:t>
            </w:r>
            <w:r w:rsidRPr="000B554B">
              <w:rPr>
                <w:rFonts w:ascii="Segoe UI" w:hAnsi="Segoe UI" w:cs="Segoe UI"/>
                <w:spacing w:val="-1"/>
                <w:sz w:val="18"/>
                <w:szCs w:val="18"/>
              </w:rPr>
              <w:t>as</w:t>
            </w:r>
            <w:r w:rsidRPr="000B554B">
              <w:rPr>
                <w:rFonts w:ascii="Segoe UI" w:hAnsi="Segoe UI" w:cs="Segoe UI"/>
                <w:spacing w:val="-9"/>
                <w:sz w:val="18"/>
                <w:szCs w:val="18"/>
              </w:rPr>
              <w:t xml:space="preserve"> </w:t>
            </w:r>
            <w:r w:rsidRPr="000B554B">
              <w:rPr>
                <w:rFonts w:ascii="Segoe UI" w:hAnsi="Segoe UI" w:cs="Segoe UI"/>
                <w:spacing w:val="-1"/>
                <w:sz w:val="18"/>
                <w:szCs w:val="18"/>
              </w:rPr>
              <w:t>double</w:t>
            </w:r>
            <w:r w:rsidRPr="000B554B">
              <w:rPr>
                <w:rFonts w:ascii="Segoe UI" w:hAnsi="Segoe UI" w:cs="Segoe UI"/>
                <w:spacing w:val="24"/>
                <w:w w:val="99"/>
                <w:sz w:val="18"/>
                <w:szCs w:val="18"/>
              </w:rPr>
              <w:t xml:space="preserve"> </w:t>
            </w:r>
            <w:r w:rsidRPr="000B554B">
              <w:rPr>
                <w:rFonts w:ascii="Segoe UI" w:hAnsi="Segoe UI" w:cs="Segoe UI"/>
                <w:spacing w:val="-1"/>
                <w:sz w:val="18"/>
                <w:szCs w:val="18"/>
              </w:rPr>
              <w:t>blind</w:t>
            </w:r>
          </w:p>
        </w:tc>
        <w:tc>
          <w:tcPr>
            <w:tcW w:w="1030" w:type="dxa"/>
          </w:tcPr>
          <w:p w14:paraId="6DD965E8" w14:textId="77777777" w:rsidR="00375BE5" w:rsidRPr="000B554B" w:rsidRDefault="00375BE5" w:rsidP="00375BE5">
            <w:pPr>
              <w:pStyle w:val="TableParagraph"/>
              <w:spacing w:line="258" w:lineRule="auto"/>
              <w:ind w:left="27" w:right="113"/>
              <w:rPr>
                <w:rFonts w:ascii="Segoe UI" w:eastAsia="Arial" w:hAnsi="Segoe UI" w:cs="Segoe UI"/>
                <w:sz w:val="18"/>
                <w:szCs w:val="18"/>
              </w:rPr>
            </w:pPr>
            <w:r w:rsidRPr="000B554B">
              <w:rPr>
                <w:rFonts w:ascii="Segoe UI" w:hAnsi="Segoe UI" w:cs="Segoe UI"/>
                <w:spacing w:val="-1"/>
                <w:sz w:val="18"/>
                <w:szCs w:val="18"/>
              </w:rPr>
              <w:t>Unclear;</w:t>
            </w:r>
            <w:r w:rsidRPr="000B554B">
              <w:rPr>
                <w:rFonts w:ascii="Segoe UI" w:hAnsi="Segoe UI" w:cs="Segoe UI"/>
                <w:spacing w:val="25"/>
                <w:w w:val="99"/>
                <w:sz w:val="18"/>
                <w:szCs w:val="18"/>
              </w:rPr>
              <w:t xml:space="preserve"> </w:t>
            </w:r>
            <w:r w:rsidRPr="000B554B">
              <w:rPr>
                <w:rFonts w:ascii="Segoe UI" w:hAnsi="Segoe UI" w:cs="Segoe UI"/>
                <w:spacing w:val="-1"/>
                <w:sz w:val="18"/>
                <w:szCs w:val="18"/>
              </w:rPr>
              <w:t>described</w:t>
            </w:r>
            <w:r w:rsidRPr="000B554B">
              <w:rPr>
                <w:rFonts w:ascii="Segoe UI" w:hAnsi="Segoe UI" w:cs="Segoe UI"/>
                <w:spacing w:val="26"/>
                <w:w w:val="99"/>
                <w:sz w:val="18"/>
                <w:szCs w:val="18"/>
              </w:rPr>
              <w:t xml:space="preserve"> </w:t>
            </w:r>
            <w:r w:rsidRPr="000B554B">
              <w:rPr>
                <w:rFonts w:ascii="Segoe UI" w:hAnsi="Segoe UI" w:cs="Segoe UI"/>
                <w:spacing w:val="-1"/>
                <w:sz w:val="18"/>
                <w:szCs w:val="18"/>
              </w:rPr>
              <w:t>as</w:t>
            </w:r>
            <w:r w:rsidRPr="000B554B">
              <w:rPr>
                <w:rFonts w:ascii="Segoe UI" w:hAnsi="Segoe UI" w:cs="Segoe UI"/>
                <w:spacing w:val="-9"/>
                <w:sz w:val="18"/>
                <w:szCs w:val="18"/>
              </w:rPr>
              <w:t xml:space="preserve"> </w:t>
            </w:r>
            <w:r w:rsidRPr="000B554B">
              <w:rPr>
                <w:rFonts w:ascii="Segoe UI" w:hAnsi="Segoe UI" w:cs="Segoe UI"/>
                <w:spacing w:val="-1"/>
                <w:sz w:val="18"/>
                <w:szCs w:val="18"/>
              </w:rPr>
              <w:t>double</w:t>
            </w:r>
            <w:r w:rsidRPr="000B554B">
              <w:rPr>
                <w:rFonts w:ascii="Segoe UI" w:hAnsi="Segoe UI" w:cs="Segoe UI"/>
                <w:spacing w:val="24"/>
                <w:w w:val="99"/>
                <w:sz w:val="18"/>
                <w:szCs w:val="18"/>
              </w:rPr>
              <w:t xml:space="preserve"> </w:t>
            </w:r>
            <w:r w:rsidRPr="000B554B">
              <w:rPr>
                <w:rFonts w:ascii="Segoe UI" w:hAnsi="Segoe UI" w:cs="Segoe UI"/>
                <w:spacing w:val="-1"/>
                <w:sz w:val="18"/>
                <w:szCs w:val="18"/>
              </w:rPr>
              <w:t>blind</w:t>
            </w:r>
          </w:p>
        </w:tc>
        <w:tc>
          <w:tcPr>
            <w:tcW w:w="1901" w:type="dxa"/>
          </w:tcPr>
          <w:p w14:paraId="482777E2" w14:textId="77777777" w:rsidR="00375BE5" w:rsidRPr="000B554B" w:rsidRDefault="00375BE5" w:rsidP="00375BE5">
            <w:pPr>
              <w:pStyle w:val="TableParagraph"/>
              <w:spacing w:line="226" w:lineRule="exact"/>
              <w:ind w:left="27"/>
              <w:rPr>
                <w:rFonts w:ascii="Segoe UI" w:eastAsia="Arial" w:hAnsi="Segoe UI" w:cs="Segoe UI"/>
                <w:sz w:val="18"/>
                <w:szCs w:val="18"/>
              </w:rPr>
            </w:pPr>
            <w:r w:rsidRPr="000B554B">
              <w:rPr>
                <w:rFonts w:ascii="Segoe UI" w:hAnsi="Segoe UI" w:cs="Segoe UI"/>
                <w:spacing w:val="-1"/>
                <w:sz w:val="18"/>
                <w:szCs w:val="18"/>
              </w:rPr>
              <w:t>Unclear</w:t>
            </w:r>
          </w:p>
        </w:tc>
        <w:tc>
          <w:tcPr>
            <w:tcW w:w="1471" w:type="dxa"/>
          </w:tcPr>
          <w:p w14:paraId="2D2EE3A8" w14:textId="77777777" w:rsidR="00375BE5" w:rsidRPr="000B554B" w:rsidRDefault="00375BE5" w:rsidP="00375BE5">
            <w:pPr>
              <w:pStyle w:val="TableParagraph"/>
              <w:spacing w:line="226" w:lineRule="exact"/>
              <w:ind w:left="27"/>
              <w:rPr>
                <w:rFonts w:ascii="Segoe UI" w:eastAsia="Arial" w:hAnsi="Segoe UI" w:cs="Segoe UI"/>
                <w:sz w:val="18"/>
                <w:szCs w:val="18"/>
              </w:rPr>
            </w:pPr>
            <w:r w:rsidRPr="000B554B">
              <w:rPr>
                <w:rFonts w:ascii="Segoe UI" w:hAnsi="Segoe UI" w:cs="Segoe UI"/>
                <w:spacing w:val="-2"/>
                <w:sz w:val="18"/>
                <w:szCs w:val="18"/>
              </w:rPr>
              <w:t>Yes</w:t>
            </w:r>
          </w:p>
        </w:tc>
        <w:tc>
          <w:tcPr>
            <w:tcW w:w="1250" w:type="dxa"/>
          </w:tcPr>
          <w:p w14:paraId="7AE0739A" w14:textId="77777777" w:rsidR="00375BE5" w:rsidRPr="000B554B" w:rsidRDefault="00375BE5" w:rsidP="00375BE5">
            <w:pPr>
              <w:pStyle w:val="TableParagraph"/>
              <w:spacing w:line="226" w:lineRule="exact"/>
              <w:ind w:left="27"/>
              <w:rPr>
                <w:rFonts w:ascii="Segoe UI" w:eastAsia="Arial" w:hAnsi="Segoe UI" w:cs="Segoe UI"/>
                <w:sz w:val="18"/>
                <w:szCs w:val="18"/>
              </w:rPr>
            </w:pPr>
            <w:r w:rsidRPr="000B554B">
              <w:rPr>
                <w:rFonts w:ascii="Segoe UI" w:hAnsi="Segoe UI" w:cs="Segoe UI"/>
                <w:spacing w:val="-2"/>
                <w:sz w:val="18"/>
                <w:szCs w:val="18"/>
              </w:rPr>
              <w:t>Yes</w:t>
            </w:r>
          </w:p>
        </w:tc>
        <w:tc>
          <w:tcPr>
            <w:tcW w:w="1000" w:type="dxa"/>
          </w:tcPr>
          <w:p w14:paraId="0FBFD768" w14:textId="77777777" w:rsidR="00375BE5" w:rsidRPr="000B554B" w:rsidRDefault="00375BE5" w:rsidP="00375BE5">
            <w:pPr>
              <w:pStyle w:val="TableParagraph"/>
              <w:spacing w:line="226" w:lineRule="exact"/>
              <w:ind w:left="27"/>
              <w:rPr>
                <w:rFonts w:ascii="Segoe UI" w:eastAsia="Arial" w:hAnsi="Segoe UI" w:cs="Segoe UI"/>
                <w:sz w:val="18"/>
                <w:szCs w:val="18"/>
              </w:rPr>
            </w:pPr>
            <w:r w:rsidRPr="000B554B">
              <w:rPr>
                <w:rFonts w:ascii="Segoe UI" w:hAnsi="Segoe UI" w:cs="Segoe UI"/>
                <w:sz w:val="18"/>
                <w:szCs w:val="18"/>
              </w:rPr>
              <w:t>Fair</w:t>
            </w:r>
          </w:p>
        </w:tc>
      </w:tr>
      <w:tr w:rsidR="00375BE5" w:rsidRPr="000B554B" w14:paraId="10933168" w14:textId="77777777" w:rsidTr="00375BE5">
        <w:trPr>
          <w:trHeight w:hRule="exact" w:val="1080"/>
        </w:trPr>
        <w:tc>
          <w:tcPr>
            <w:tcW w:w="1841" w:type="dxa"/>
          </w:tcPr>
          <w:p w14:paraId="0DDEDD0D" w14:textId="77777777" w:rsidR="00375BE5" w:rsidRDefault="00375BE5" w:rsidP="00375BE5">
            <w:pPr>
              <w:pStyle w:val="TableParagraph"/>
              <w:spacing w:line="258" w:lineRule="auto"/>
              <w:ind w:left="27" w:right="61"/>
              <w:rPr>
                <w:rFonts w:ascii="Segoe UI" w:hAnsi="Segoe UI" w:cs="Segoe UI"/>
                <w:color w:val="000000"/>
                <w:sz w:val="18"/>
                <w:szCs w:val="18"/>
              </w:rPr>
            </w:pPr>
            <w:proofErr w:type="spellStart"/>
            <w:r w:rsidRPr="00AF7F1F">
              <w:rPr>
                <w:rFonts w:ascii="Segoe UI" w:hAnsi="Segoe UI" w:cs="Segoe UI"/>
                <w:color w:val="000000"/>
                <w:sz w:val="18"/>
                <w:szCs w:val="18"/>
              </w:rPr>
              <w:t>Khullar</w:t>
            </w:r>
            <w:proofErr w:type="spellEnd"/>
            <w:r w:rsidRPr="00AF7F1F">
              <w:rPr>
                <w:rFonts w:ascii="Segoe UI" w:hAnsi="Segoe UI" w:cs="Segoe UI"/>
                <w:color w:val="000000"/>
                <w:sz w:val="18"/>
                <w:szCs w:val="18"/>
              </w:rPr>
              <w:t>, 2013</w:t>
            </w:r>
            <w:r>
              <w:rPr>
                <w:rFonts w:ascii="Segoe UI" w:hAnsi="Segoe UI" w:cs="Segoe UI"/>
                <w:color w:val="000000"/>
                <w:sz w:val="18"/>
                <w:szCs w:val="18"/>
              </w:rPr>
              <w:fldChar w:fldCharType="begin">
                <w:fldData xml:space="preserve">PEVuZE5vdGU+PENpdGU+PEF1dGhvcj5LaHVsbGFyPC9BdXRob3I+PFllYXI+MjAxMzwvWWVhcj48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==
</w:fldData>
              </w:fldChar>
            </w:r>
            <w:r>
              <w:rPr>
                <w:rFonts w:ascii="Segoe UI" w:hAnsi="Segoe UI" w:cs="Segoe UI"/>
                <w:color w:val="000000"/>
                <w:sz w:val="18"/>
                <w:szCs w:val="18"/>
              </w:rPr>
              <w:instrText xml:space="preserve"> ADDIN EN.CITE </w:instrText>
            </w:r>
            <w:r>
              <w:rPr>
                <w:rFonts w:ascii="Segoe UI" w:hAnsi="Segoe UI" w:cs="Segoe UI"/>
                <w:color w:val="000000"/>
                <w:sz w:val="18"/>
                <w:szCs w:val="18"/>
              </w:rPr>
              <w:fldChar w:fldCharType="begin">
                <w:fldData xml:space="preserve">PEVuZE5vdGU+PENpdGU+PEF1dGhvcj5LaHVsbGFyPC9BdXRob3I+PFllYXI+MjAxMzwvWWVhcj48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==
</w:fldData>
              </w:fldChar>
            </w:r>
            <w:r>
              <w:rPr>
                <w:rFonts w:ascii="Segoe UI" w:hAnsi="Segoe UI" w:cs="Segoe UI"/>
                <w:color w:val="000000"/>
                <w:sz w:val="18"/>
                <w:szCs w:val="18"/>
              </w:rPr>
              <w:instrText xml:space="preserve"> ADDIN EN.CITE.DATA </w:instrText>
            </w:r>
            <w:r>
              <w:rPr>
                <w:rFonts w:ascii="Segoe UI" w:hAnsi="Segoe UI" w:cs="Segoe UI"/>
                <w:color w:val="000000"/>
                <w:sz w:val="18"/>
                <w:szCs w:val="18"/>
              </w:rPr>
            </w:r>
            <w:r>
              <w:rPr>
                <w:rFonts w:ascii="Segoe UI" w:hAnsi="Segoe UI" w:cs="Segoe UI"/>
                <w:color w:val="000000"/>
                <w:sz w:val="18"/>
                <w:szCs w:val="18"/>
              </w:rPr>
              <w:fldChar w:fldCharType="end"/>
            </w:r>
            <w:r>
              <w:rPr>
                <w:rFonts w:ascii="Segoe UI" w:hAnsi="Segoe UI" w:cs="Segoe UI"/>
                <w:color w:val="000000"/>
                <w:sz w:val="18"/>
                <w:szCs w:val="18"/>
              </w:rPr>
            </w:r>
            <w:r>
              <w:rPr>
                <w:rFonts w:ascii="Segoe UI" w:hAnsi="Segoe UI" w:cs="Segoe UI"/>
                <w:color w:val="000000"/>
                <w:sz w:val="18"/>
                <w:szCs w:val="18"/>
              </w:rPr>
              <w:fldChar w:fldCharType="separate"/>
            </w:r>
            <w:r w:rsidRPr="00926A2B">
              <w:rPr>
                <w:rFonts w:ascii="Segoe UI" w:hAnsi="Segoe UI" w:cs="Segoe UI"/>
                <w:noProof/>
                <w:color w:val="000000"/>
                <w:sz w:val="18"/>
                <w:szCs w:val="18"/>
                <w:vertAlign w:val="superscript"/>
              </w:rPr>
              <w:t>17</w:t>
            </w:r>
            <w:r>
              <w:rPr>
                <w:rFonts w:ascii="Segoe UI" w:hAnsi="Segoe UI" w:cs="Segoe UI"/>
                <w:color w:val="000000"/>
                <w:sz w:val="18"/>
                <w:szCs w:val="18"/>
              </w:rPr>
              <w:fldChar w:fldCharType="end"/>
            </w:r>
            <w:r w:rsidRPr="00AF7F1F">
              <w:rPr>
                <w:rFonts w:ascii="Segoe UI" w:hAnsi="Segoe UI" w:cs="Segoe UI"/>
                <w:color w:val="000000"/>
                <w:sz w:val="18"/>
                <w:szCs w:val="18"/>
              </w:rPr>
              <w:br/>
            </w:r>
            <w:proofErr w:type="spellStart"/>
            <w:r w:rsidRPr="00AF7F1F">
              <w:rPr>
                <w:rFonts w:ascii="Segoe UI" w:hAnsi="Segoe UI" w:cs="Segoe UI"/>
                <w:color w:val="000000"/>
                <w:sz w:val="18"/>
                <w:szCs w:val="18"/>
              </w:rPr>
              <w:t>Khul</w:t>
            </w:r>
            <w:r>
              <w:rPr>
                <w:rFonts w:ascii="Segoe UI" w:hAnsi="Segoe UI" w:cs="Segoe UI"/>
                <w:color w:val="000000"/>
                <w:sz w:val="18"/>
                <w:szCs w:val="18"/>
              </w:rPr>
              <w:t>l</w:t>
            </w:r>
            <w:r w:rsidRPr="00AF7F1F">
              <w:rPr>
                <w:rFonts w:ascii="Segoe UI" w:hAnsi="Segoe UI" w:cs="Segoe UI"/>
                <w:color w:val="000000"/>
                <w:sz w:val="18"/>
                <w:szCs w:val="18"/>
              </w:rPr>
              <w:t>ar</w:t>
            </w:r>
            <w:proofErr w:type="spellEnd"/>
            <w:r w:rsidRPr="00AF7F1F">
              <w:rPr>
                <w:rFonts w:ascii="Segoe UI" w:hAnsi="Segoe UI" w:cs="Segoe UI"/>
                <w:color w:val="000000"/>
                <w:sz w:val="18"/>
                <w:szCs w:val="18"/>
              </w:rPr>
              <w:t>, 201</w:t>
            </w:r>
            <w:r>
              <w:rPr>
                <w:rFonts w:ascii="Segoe UI" w:hAnsi="Segoe UI" w:cs="Segoe UI"/>
                <w:color w:val="000000"/>
                <w:sz w:val="18"/>
                <w:szCs w:val="18"/>
              </w:rPr>
              <w:t>6</w:t>
            </w:r>
            <w:r>
              <w:rPr>
                <w:rFonts w:ascii="Segoe UI" w:hAnsi="Segoe UI" w:cs="Segoe UI"/>
                <w:color w:val="000000"/>
                <w:sz w:val="18"/>
                <w:szCs w:val="18"/>
              </w:rPr>
              <w:fldChar w:fldCharType="begin">
                <w:fldData xml:space="preserve">PEVuZE5vdGU+PENpdGU+PEF1dGhvcj5LaHVsbGFyPC9BdXRob3I+PFllYXI+MjAxNjwvWWVhcj48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</w:fldData>
              </w:fldChar>
            </w:r>
            <w:r>
              <w:rPr>
                <w:rFonts w:ascii="Segoe UI" w:hAnsi="Segoe UI" w:cs="Segoe UI"/>
                <w:color w:val="000000"/>
                <w:sz w:val="18"/>
                <w:szCs w:val="18"/>
              </w:rPr>
              <w:instrText xml:space="preserve"> ADDIN EN.CITE </w:instrText>
            </w:r>
            <w:r>
              <w:rPr>
                <w:rFonts w:ascii="Segoe UI" w:hAnsi="Segoe UI" w:cs="Segoe UI"/>
                <w:color w:val="000000"/>
                <w:sz w:val="18"/>
                <w:szCs w:val="18"/>
              </w:rPr>
              <w:fldChar w:fldCharType="begin">
                <w:fldData xml:space="preserve">PEVuZE5vdGU+PENpdGU+PEF1dGhvcj5LaHVsbGFyPC9BdXRob3I+PFllYXI+MjAxNjwvWWVhcj48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</w:fldData>
              </w:fldChar>
            </w:r>
            <w:r>
              <w:rPr>
                <w:rFonts w:ascii="Segoe UI" w:hAnsi="Segoe UI" w:cs="Segoe UI"/>
                <w:color w:val="000000"/>
                <w:sz w:val="18"/>
                <w:szCs w:val="18"/>
              </w:rPr>
              <w:instrText xml:space="preserve"> ADDIN EN.CITE.DATA </w:instrText>
            </w:r>
            <w:r>
              <w:rPr>
                <w:rFonts w:ascii="Segoe UI" w:hAnsi="Segoe UI" w:cs="Segoe UI"/>
                <w:color w:val="000000"/>
                <w:sz w:val="18"/>
                <w:szCs w:val="18"/>
              </w:rPr>
            </w:r>
            <w:r>
              <w:rPr>
                <w:rFonts w:ascii="Segoe UI" w:hAnsi="Segoe UI" w:cs="Segoe UI"/>
                <w:color w:val="000000"/>
                <w:sz w:val="18"/>
                <w:szCs w:val="18"/>
              </w:rPr>
              <w:fldChar w:fldCharType="end"/>
            </w:r>
            <w:r>
              <w:rPr>
                <w:rFonts w:ascii="Segoe UI" w:hAnsi="Segoe UI" w:cs="Segoe UI"/>
                <w:color w:val="000000"/>
                <w:sz w:val="18"/>
                <w:szCs w:val="18"/>
              </w:rPr>
            </w:r>
            <w:r>
              <w:rPr>
                <w:rFonts w:ascii="Segoe UI" w:hAnsi="Segoe UI" w:cs="Segoe UI"/>
                <w:color w:val="000000"/>
                <w:sz w:val="18"/>
                <w:szCs w:val="18"/>
              </w:rPr>
              <w:fldChar w:fldCharType="separate"/>
            </w:r>
            <w:r w:rsidRPr="00926A2B">
              <w:rPr>
                <w:rFonts w:ascii="Segoe UI" w:hAnsi="Segoe UI" w:cs="Segoe UI"/>
                <w:noProof/>
                <w:color w:val="000000"/>
                <w:sz w:val="18"/>
                <w:szCs w:val="18"/>
                <w:vertAlign w:val="superscript"/>
              </w:rPr>
              <w:t>18</w:t>
            </w:r>
            <w:r>
              <w:rPr>
                <w:rFonts w:ascii="Segoe UI" w:hAnsi="Segoe UI" w:cs="Segoe UI"/>
                <w:color w:val="000000"/>
                <w:sz w:val="18"/>
                <w:szCs w:val="18"/>
              </w:rPr>
              <w:fldChar w:fldCharType="end"/>
            </w:r>
          </w:p>
          <w:p w14:paraId="39D2F318" w14:textId="77777777" w:rsidR="00375BE5" w:rsidRPr="000B554B" w:rsidRDefault="00375BE5" w:rsidP="00375BE5">
            <w:pPr>
              <w:pStyle w:val="TableParagraph"/>
              <w:spacing w:line="258" w:lineRule="auto"/>
              <w:ind w:left="27" w:right="61"/>
              <w:rPr>
                <w:rFonts w:ascii="Segoe UI" w:hAnsi="Segoe UI" w:cs="Segoe UI"/>
                <w:spacing w:val="-1"/>
                <w:sz w:val="18"/>
                <w:szCs w:val="18"/>
              </w:rPr>
            </w:pPr>
            <w:r>
              <w:rPr>
                <w:rFonts w:ascii="Segoe UI" w:hAnsi="Segoe UI" w:cs="Segoe UI"/>
                <w:color w:val="000000"/>
                <w:sz w:val="18"/>
                <w:szCs w:val="18"/>
              </w:rPr>
              <w:t>(SCORPIO)</w:t>
            </w:r>
          </w:p>
        </w:tc>
        <w:tc>
          <w:tcPr>
            <w:tcW w:w="1546" w:type="dxa"/>
          </w:tcPr>
          <w:p w14:paraId="6CC4C279" w14:textId="77777777" w:rsidR="00375BE5" w:rsidRPr="000B554B" w:rsidRDefault="00375BE5" w:rsidP="00375BE5">
            <w:pPr>
              <w:pStyle w:val="TableParagraph"/>
              <w:spacing w:line="258" w:lineRule="auto"/>
              <w:ind w:left="27" w:right="228"/>
              <w:rPr>
                <w:rFonts w:ascii="Segoe UI" w:hAnsi="Segoe UI" w:cs="Segoe UI"/>
                <w:spacing w:val="-1"/>
                <w:sz w:val="18"/>
                <w:szCs w:val="18"/>
              </w:rPr>
            </w:pPr>
            <w:r w:rsidRPr="00AF7F1F">
              <w:rPr>
                <w:rFonts w:ascii="Segoe UI" w:hAnsi="Segoe UI" w:cs="Segoe UI"/>
                <w:sz w:val="18"/>
                <w:szCs w:val="18"/>
              </w:rPr>
              <w:t>Yes</w:t>
            </w:r>
          </w:p>
        </w:tc>
        <w:tc>
          <w:tcPr>
            <w:tcW w:w="1447" w:type="dxa"/>
          </w:tcPr>
          <w:p w14:paraId="5365853B" w14:textId="77777777" w:rsidR="00375BE5" w:rsidRPr="000B554B" w:rsidRDefault="00375BE5" w:rsidP="00375BE5">
            <w:pPr>
              <w:pStyle w:val="TableParagraph"/>
              <w:spacing w:line="226" w:lineRule="exact"/>
              <w:ind w:left="27"/>
              <w:rPr>
                <w:rFonts w:ascii="Segoe UI" w:hAnsi="Segoe UI" w:cs="Segoe UI"/>
                <w:spacing w:val="-1"/>
                <w:sz w:val="18"/>
                <w:szCs w:val="18"/>
              </w:rPr>
            </w:pPr>
            <w:r w:rsidRPr="00AF7F1F">
              <w:rPr>
                <w:rFonts w:ascii="Segoe UI" w:hAnsi="Segoe UI" w:cs="Segoe UI"/>
                <w:sz w:val="18"/>
                <w:szCs w:val="18"/>
              </w:rPr>
              <w:t>Yes</w:t>
            </w:r>
          </w:p>
        </w:tc>
        <w:tc>
          <w:tcPr>
            <w:tcW w:w="1730" w:type="dxa"/>
          </w:tcPr>
          <w:p w14:paraId="78B50A36" w14:textId="77777777" w:rsidR="00375BE5" w:rsidRPr="000B554B" w:rsidRDefault="00375BE5" w:rsidP="00375BE5">
            <w:pPr>
              <w:pStyle w:val="TableParagraph"/>
              <w:spacing w:line="226" w:lineRule="exact"/>
              <w:ind w:left="28"/>
              <w:rPr>
                <w:rFonts w:ascii="Segoe UI" w:hAnsi="Segoe UI" w:cs="Segoe UI"/>
                <w:spacing w:val="-2"/>
                <w:sz w:val="18"/>
                <w:szCs w:val="18"/>
              </w:rPr>
            </w:pPr>
            <w:r w:rsidRPr="00AF7F1F">
              <w:rPr>
                <w:rFonts w:ascii="Segoe UI" w:hAnsi="Segoe UI" w:cs="Segoe UI"/>
                <w:sz w:val="18"/>
                <w:szCs w:val="18"/>
              </w:rPr>
              <w:t>Yes</w:t>
            </w:r>
          </w:p>
        </w:tc>
        <w:tc>
          <w:tcPr>
            <w:tcW w:w="994" w:type="dxa"/>
          </w:tcPr>
          <w:p w14:paraId="5455BB64" w14:textId="77777777" w:rsidR="00375BE5" w:rsidRPr="000B554B" w:rsidRDefault="00375BE5" w:rsidP="00375BE5">
            <w:pPr>
              <w:pStyle w:val="TableParagraph"/>
              <w:spacing w:line="258" w:lineRule="auto"/>
              <w:ind w:left="27" w:right="77"/>
              <w:rPr>
                <w:rFonts w:ascii="Segoe UI" w:hAnsi="Segoe UI" w:cs="Segoe UI"/>
                <w:spacing w:val="-1"/>
                <w:sz w:val="18"/>
                <w:szCs w:val="18"/>
              </w:rPr>
            </w:pPr>
            <w:r w:rsidRPr="00AF7F1F">
              <w:rPr>
                <w:rFonts w:ascii="Segoe UI" w:hAnsi="Segoe UI" w:cs="Segoe UI"/>
                <w:sz w:val="18"/>
                <w:szCs w:val="18"/>
              </w:rPr>
              <w:t>Yes, double-dummy</w:t>
            </w:r>
          </w:p>
        </w:tc>
        <w:tc>
          <w:tcPr>
            <w:tcW w:w="1030" w:type="dxa"/>
          </w:tcPr>
          <w:p w14:paraId="7802DC3E" w14:textId="77777777" w:rsidR="00375BE5" w:rsidRPr="000B554B" w:rsidRDefault="00375BE5" w:rsidP="00375BE5">
            <w:pPr>
              <w:pStyle w:val="TableParagraph"/>
              <w:spacing w:line="258" w:lineRule="auto"/>
              <w:ind w:left="27" w:right="113"/>
              <w:rPr>
                <w:rFonts w:ascii="Segoe UI" w:hAnsi="Segoe UI" w:cs="Segoe UI"/>
                <w:spacing w:val="-1"/>
                <w:sz w:val="18"/>
                <w:szCs w:val="18"/>
              </w:rPr>
            </w:pPr>
            <w:r w:rsidRPr="00AF7F1F">
              <w:rPr>
                <w:rFonts w:ascii="Segoe UI" w:hAnsi="Segoe UI" w:cs="Segoe UI"/>
                <w:sz w:val="18"/>
                <w:szCs w:val="18"/>
              </w:rPr>
              <w:t>Yes, double-dummy</w:t>
            </w:r>
          </w:p>
        </w:tc>
        <w:tc>
          <w:tcPr>
            <w:tcW w:w="1901" w:type="dxa"/>
          </w:tcPr>
          <w:p w14:paraId="20C82C76" w14:textId="77777777" w:rsidR="00375BE5" w:rsidRPr="000B554B" w:rsidRDefault="00375BE5" w:rsidP="00375BE5">
            <w:pPr>
              <w:pStyle w:val="TableParagraph"/>
              <w:spacing w:line="226" w:lineRule="exact"/>
              <w:ind w:left="27"/>
              <w:rPr>
                <w:rFonts w:ascii="Segoe UI" w:hAnsi="Segoe UI" w:cs="Segoe UI"/>
                <w:spacing w:val="-1"/>
                <w:sz w:val="18"/>
                <w:szCs w:val="18"/>
              </w:rPr>
            </w:pPr>
            <w:r w:rsidRPr="00AF7F1F">
              <w:rPr>
                <w:rFonts w:ascii="Segoe UI" w:hAnsi="Segoe UI" w:cs="Segoe UI"/>
                <w:sz w:val="18"/>
                <w:szCs w:val="18"/>
              </w:rPr>
              <w:t>Yes</w:t>
            </w:r>
          </w:p>
        </w:tc>
        <w:tc>
          <w:tcPr>
            <w:tcW w:w="1471" w:type="dxa"/>
          </w:tcPr>
          <w:p w14:paraId="3A5E811C" w14:textId="77777777" w:rsidR="00375BE5" w:rsidRPr="000B554B" w:rsidRDefault="00375BE5" w:rsidP="00375BE5">
            <w:pPr>
              <w:pStyle w:val="TableParagraph"/>
              <w:spacing w:line="226" w:lineRule="exact"/>
              <w:ind w:left="27"/>
              <w:rPr>
                <w:rFonts w:ascii="Segoe UI" w:hAnsi="Segoe UI" w:cs="Segoe UI"/>
                <w:spacing w:val="-2"/>
                <w:sz w:val="18"/>
                <w:szCs w:val="18"/>
              </w:rPr>
            </w:pPr>
            <w:r w:rsidRPr="00AF7F1F">
              <w:rPr>
                <w:rFonts w:ascii="Segoe UI" w:hAnsi="Segoe UI" w:cs="Segoe UI"/>
                <w:sz w:val="18"/>
                <w:szCs w:val="18"/>
              </w:rPr>
              <w:t>Yes</w:t>
            </w:r>
          </w:p>
        </w:tc>
        <w:tc>
          <w:tcPr>
            <w:tcW w:w="1250" w:type="dxa"/>
          </w:tcPr>
          <w:p w14:paraId="568BEBA2" w14:textId="77777777" w:rsidR="00375BE5" w:rsidRPr="000B554B" w:rsidRDefault="00375BE5" w:rsidP="00375BE5">
            <w:pPr>
              <w:pStyle w:val="TableParagraph"/>
              <w:spacing w:line="226" w:lineRule="exact"/>
              <w:ind w:left="27"/>
              <w:rPr>
                <w:rFonts w:ascii="Segoe UI" w:hAnsi="Segoe UI" w:cs="Segoe UI"/>
                <w:spacing w:val="-2"/>
                <w:sz w:val="18"/>
                <w:szCs w:val="18"/>
              </w:rPr>
            </w:pPr>
            <w:r w:rsidRPr="00AF7F1F">
              <w:rPr>
                <w:rFonts w:ascii="Segoe UI" w:hAnsi="Segoe UI" w:cs="Segoe UI"/>
                <w:sz w:val="18"/>
                <w:szCs w:val="18"/>
              </w:rPr>
              <w:t>Yes</w:t>
            </w:r>
          </w:p>
        </w:tc>
        <w:tc>
          <w:tcPr>
            <w:tcW w:w="1000" w:type="dxa"/>
          </w:tcPr>
          <w:p w14:paraId="50DB853C" w14:textId="77777777" w:rsidR="00375BE5" w:rsidRPr="000B554B" w:rsidRDefault="00375BE5" w:rsidP="00375BE5">
            <w:pPr>
              <w:pStyle w:val="TableParagraph"/>
              <w:spacing w:line="226" w:lineRule="exact"/>
              <w:ind w:left="27"/>
              <w:rPr>
                <w:rFonts w:ascii="Segoe UI" w:hAnsi="Segoe UI" w:cs="Segoe UI"/>
                <w:sz w:val="18"/>
                <w:szCs w:val="18"/>
              </w:rPr>
            </w:pPr>
            <w:r w:rsidRPr="00AF7F1F">
              <w:rPr>
                <w:rFonts w:ascii="Segoe UI" w:hAnsi="Segoe UI" w:cs="Segoe UI"/>
                <w:sz w:val="18"/>
                <w:szCs w:val="18"/>
              </w:rPr>
              <w:t>Good</w:t>
            </w:r>
          </w:p>
        </w:tc>
      </w:tr>
      <w:tr w:rsidR="00375BE5" w:rsidRPr="000B554B" w14:paraId="738CD19F" w14:textId="77777777" w:rsidTr="00375BE5">
        <w:trPr>
          <w:trHeight w:hRule="exact" w:val="1080"/>
        </w:trPr>
        <w:tc>
          <w:tcPr>
            <w:tcW w:w="1841" w:type="dxa"/>
          </w:tcPr>
          <w:p w14:paraId="79DB17C1" w14:textId="77777777" w:rsidR="00375BE5" w:rsidRPr="00AF7F1F" w:rsidRDefault="00375BE5" w:rsidP="00375BE5">
            <w:pPr>
              <w:pStyle w:val="TableParagraph"/>
              <w:spacing w:line="258" w:lineRule="auto"/>
              <w:ind w:left="27" w:right="61"/>
              <w:rPr>
                <w:rFonts w:ascii="Segoe UI" w:hAnsi="Segoe UI" w:cs="Segoe UI"/>
                <w:color w:val="000000"/>
                <w:sz w:val="18"/>
                <w:szCs w:val="18"/>
              </w:rPr>
            </w:pPr>
            <w:r w:rsidRPr="00AF7F1F">
              <w:rPr>
                <w:rFonts w:ascii="Segoe UI" w:hAnsi="Segoe UI" w:cs="Segoe UI"/>
                <w:sz w:val="18"/>
                <w:szCs w:val="18"/>
              </w:rPr>
              <w:t>Kinjo, 2016</w:t>
            </w:r>
            <w:r>
              <w:rPr>
                <w:rFonts w:ascii="Segoe UI" w:hAnsi="Segoe UI" w:cs="Segoe UI"/>
                <w:sz w:val="18"/>
                <w:szCs w:val="18"/>
              </w:rPr>
              <w:fldChar w:fldCharType="begin">
                <w:fldData xml:space="preserve">PEVuZE5vdGU+PENpdGU+PEF1dGhvcj5LaW5qbzwvQXV0aG9yPjxZZWFyPjIwMTY8L1llYXI+PFJl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</w:fldData>
              </w:fldChar>
            </w:r>
            <w:r>
              <w:rPr>
                <w:rFonts w:ascii="Segoe UI" w:hAnsi="Segoe UI" w:cs="Segoe UI"/>
                <w:sz w:val="18"/>
                <w:szCs w:val="18"/>
              </w:rPr>
              <w:instrText xml:space="preserve"> ADDIN EN.CITE </w:instrText>
            </w:r>
            <w:r>
              <w:rPr>
                <w:rFonts w:ascii="Segoe UI" w:hAnsi="Segoe UI" w:cs="Segoe UI"/>
                <w:sz w:val="18"/>
                <w:szCs w:val="18"/>
              </w:rPr>
              <w:fldChar w:fldCharType="begin">
                <w:fldData xml:space="preserve">PEVuZE5vdGU+PENpdGU+PEF1dGhvcj5LaW5qbzwvQXV0aG9yPjxZZWFyPjIwMTY8L1llYXI+PFJl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</w:fldData>
              </w:fldChar>
            </w:r>
            <w:r>
              <w:rPr>
                <w:rFonts w:ascii="Segoe UI" w:hAnsi="Segoe UI" w:cs="Segoe UI"/>
                <w:sz w:val="18"/>
                <w:szCs w:val="18"/>
              </w:rPr>
              <w:instrText xml:space="preserve"> ADDIN EN.CITE.DATA </w:instrText>
            </w:r>
            <w:r>
              <w:rPr>
                <w:rFonts w:ascii="Segoe UI" w:hAnsi="Segoe UI" w:cs="Segoe UI"/>
                <w:sz w:val="18"/>
                <w:szCs w:val="18"/>
              </w:rPr>
            </w:r>
            <w:r>
              <w:rPr>
                <w:rFonts w:ascii="Segoe UI" w:hAnsi="Segoe UI" w:cs="Segoe UI"/>
                <w:sz w:val="18"/>
                <w:szCs w:val="18"/>
              </w:rPr>
              <w:fldChar w:fldCharType="end"/>
            </w:r>
            <w:r>
              <w:rPr>
                <w:rFonts w:ascii="Segoe UI" w:hAnsi="Segoe UI" w:cs="Segoe UI"/>
                <w:sz w:val="18"/>
                <w:szCs w:val="18"/>
              </w:rPr>
            </w:r>
            <w:r>
              <w:rPr>
                <w:rFonts w:ascii="Segoe UI" w:hAnsi="Segoe UI" w:cs="Segoe UI"/>
                <w:sz w:val="18"/>
                <w:szCs w:val="18"/>
              </w:rPr>
              <w:fldChar w:fldCharType="separate"/>
            </w:r>
            <w:r w:rsidRPr="00926A2B">
              <w:rPr>
                <w:rFonts w:ascii="Segoe UI" w:hAnsi="Segoe UI" w:cs="Segoe UI"/>
                <w:noProof/>
                <w:sz w:val="18"/>
                <w:szCs w:val="18"/>
                <w:vertAlign w:val="superscript"/>
              </w:rPr>
              <w:t>19</w:t>
            </w:r>
            <w:r>
              <w:rPr>
                <w:rFonts w:ascii="Segoe UI" w:hAnsi="Segoe UI" w:cs="Segoe UI"/>
                <w:sz w:val="18"/>
                <w:szCs w:val="18"/>
              </w:rPr>
              <w:fldChar w:fldCharType="end"/>
            </w:r>
          </w:p>
        </w:tc>
        <w:tc>
          <w:tcPr>
            <w:tcW w:w="1546" w:type="dxa"/>
          </w:tcPr>
          <w:p w14:paraId="652B310F" w14:textId="77777777" w:rsidR="00375BE5" w:rsidRPr="00AF7F1F" w:rsidRDefault="00375BE5" w:rsidP="00375BE5">
            <w:pPr>
              <w:pStyle w:val="TableParagraph"/>
              <w:spacing w:line="258" w:lineRule="auto"/>
              <w:ind w:left="27" w:right="228"/>
              <w:rPr>
                <w:rFonts w:ascii="Segoe UI" w:hAnsi="Segoe UI" w:cs="Segoe UI"/>
                <w:sz w:val="18"/>
                <w:szCs w:val="18"/>
              </w:rPr>
            </w:pPr>
            <w:r w:rsidRPr="00AF7F1F">
              <w:rPr>
                <w:rFonts w:ascii="Segoe UI" w:hAnsi="Segoe UI" w:cs="Segoe UI"/>
                <w:sz w:val="18"/>
                <w:szCs w:val="18"/>
              </w:rPr>
              <w:t>No; odd or even birth months</w:t>
            </w:r>
          </w:p>
        </w:tc>
        <w:tc>
          <w:tcPr>
            <w:tcW w:w="1447" w:type="dxa"/>
          </w:tcPr>
          <w:p w14:paraId="450606A8" w14:textId="77777777" w:rsidR="00375BE5" w:rsidRPr="00AF7F1F" w:rsidRDefault="00375BE5" w:rsidP="00375BE5">
            <w:pPr>
              <w:pStyle w:val="TableParagraph"/>
              <w:spacing w:line="226" w:lineRule="exact"/>
              <w:ind w:left="27"/>
              <w:rPr>
                <w:rFonts w:ascii="Segoe UI" w:hAnsi="Segoe UI" w:cs="Segoe UI"/>
                <w:sz w:val="18"/>
                <w:szCs w:val="18"/>
              </w:rPr>
            </w:pPr>
            <w:r w:rsidRPr="00AF7F1F">
              <w:rPr>
                <w:rFonts w:ascii="Segoe UI" w:hAnsi="Segoe UI" w:cs="Segoe UI"/>
                <w:sz w:val="18"/>
                <w:szCs w:val="18"/>
              </w:rPr>
              <w:t>Unclear</w:t>
            </w:r>
          </w:p>
        </w:tc>
        <w:tc>
          <w:tcPr>
            <w:tcW w:w="1730" w:type="dxa"/>
          </w:tcPr>
          <w:p w14:paraId="133A3EB0" w14:textId="77777777" w:rsidR="00375BE5" w:rsidRPr="00AF7F1F" w:rsidRDefault="00375BE5" w:rsidP="00375BE5">
            <w:pPr>
              <w:pStyle w:val="TableParagraph"/>
              <w:spacing w:line="226" w:lineRule="exact"/>
              <w:ind w:left="28"/>
              <w:rPr>
                <w:rFonts w:ascii="Segoe UI" w:hAnsi="Segoe UI" w:cs="Segoe UI"/>
                <w:sz w:val="18"/>
                <w:szCs w:val="18"/>
              </w:rPr>
            </w:pPr>
            <w:r w:rsidRPr="00AF7F1F">
              <w:rPr>
                <w:rFonts w:ascii="Segoe UI" w:hAnsi="Segoe UI" w:cs="Segoe UI"/>
                <w:sz w:val="18"/>
                <w:szCs w:val="18"/>
              </w:rPr>
              <w:t>Yes</w:t>
            </w:r>
          </w:p>
        </w:tc>
        <w:tc>
          <w:tcPr>
            <w:tcW w:w="994" w:type="dxa"/>
          </w:tcPr>
          <w:p w14:paraId="3C83AFBE" w14:textId="77777777" w:rsidR="00375BE5" w:rsidRPr="00AF7F1F" w:rsidRDefault="00375BE5" w:rsidP="00375BE5">
            <w:pPr>
              <w:pStyle w:val="TableParagraph"/>
              <w:spacing w:line="258" w:lineRule="auto"/>
              <w:ind w:left="27" w:right="77"/>
              <w:rPr>
                <w:rFonts w:ascii="Segoe UI" w:hAnsi="Segoe UI" w:cs="Segoe UI"/>
                <w:sz w:val="18"/>
                <w:szCs w:val="18"/>
              </w:rPr>
            </w:pPr>
            <w:r w:rsidRPr="00AF7F1F">
              <w:rPr>
                <w:rFonts w:ascii="Segoe UI" w:hAnsi="Segoe UI" w:cs="Segoe UI"/>
                <w:sz w:val="18"/>
                <w:szCs w:val="18"/>
              </w:rPr>
              <w:t>Unclear</w:t>
            </w:r>
          </w:p>
        </w:tc>
        <w:tc>
          <w:tcPr>
            <w:tcW w:w="1030" w:type="dxa"/>
          </w:tcPr>
          <w:p w14:paraId="22F9E2A5" w14:textId="77777777" w:rsidR="00375BE5" w:rsidRPr="00AF7F1F" w:rsidRDefault="00375BE5" w:rsidP="00375BE5">
            <w:pPr>
              <w:pStyle w:val="TableParagraph"/>
              <w:spacing w:line="258" w:lineRule="auto"/>
              <w:ind w:left="27" w:right="113"/>
              <w:rPr>
                <w:rFonts w:ascii="Segoe UI" w:hAnsi="Segoe UI" w:cs="Segoe UI"/>
                <w:sz w:val="18"/>
                <w:szCs w:val="18"/>
              </w:rPr>
            </w:pPr>
            <w:r w:rsidRPr="00AF7F1F">
              <w:rPr>
                <w:rFonts w:ascii="Segoe UI" w:hAnsi="Segoe UI" w:cs="Segoe UI"/>
                <w:sz w:val="18"/>
                <w:szCs w:val="18"/>
              </w:rPr>
              <w:t>Unclear</w:t>
            </w:r>
          </w:p>
        </w:tc>
        <w:tc>
          <w:tcPr>
            <w:tcW w:w="1901" w:type="dxa"/>
          </w:tcPr>
          <w:p w14:paraId="67788684" w14:textId="77777777" w:rsidR="00375BE5" w:rsidRPr="00AF7F1F" w:rsidRDefault="00375BE5" w:rsidP="00375BE5">
            <w:pPr>
              <w:pStyle w:val="TableParagraph"/>
              <w:spacing w:line="226" w:lineRule="exact"/>
              <w:ind w:left="27"/>
              <w:rPr>
                <w:rFonts w:ascii="Segoe UI" w:hAnsi="Segoe UI" w:cs="Segoe UI"/>
                <w:sz w:val="18"/>
                <w:szCs w:val="18"/>
              </w:rPr>
            </w:pPr>
            <w:r w:rsidRPr="00AF7F1F">
              <w:rPr>
                <w:rFonts w:ascii="Segoe UI" w:hAnsi="Segoe UI" w:cs="Segoe UI"/>
                <w:sz w:val="18"/>
                <w:szCs w:val="18"/>
              </w:rPr>
              <w:t>Unclear</w:t>
            </w:r>
          </w:p>
        </w:tc>
        <w:tc>
          <w:tcPr>
            <w:tcW w:w="1471" w:type="dxa"/>
          </w:tcPr>
          <w:p w14:paraId="15CD6719" w14:textId="77777777" w:rsidR="00375BE5" w:rsidRPr="00AF7F1F" w:rsidRDefault="00375BE5" w:rsidP="00375BE5">
            <w:pPr>
              <w:pStyle w:val="TableParagraph"/>
              <w:spacing w:line="226" w:lineRule="exact"/>
              <w:ind w:left="27"/>
              <w:rPr>
                <w:rFonts w:ascii="Segoe UI" w:hAnsi="Segoe UI" w:cs="Segoe UI"/>
                <w:sz w:val="18"/>
                <w:szCs w:val="18"/>
              </w:rPr>
            </w:pPr>
            <w:r w:rsidRPr="00AF7F1F">
              <w:rPr>
                <w:rFonts w:ascii="Segoe UI" w:hAnsi="Segoe UI" w:cs="Segoe UI"/>
                <w:sz w:val="18"/>
                <w:szCs w:val="18"/>
              </w:rPr>
              <w:t>Unclear</w:t>
            </w:r>
          </w:p>
        </w:tc>
        <w:tc>
          <w:tcPr>
            <w:tcW w:w="1250" w:type="dxa"/>
          </w:tcPr>
          <w:p w14:paraId="03F8E834" w14:textId="77777777" w:rsidR="00375BE5" w:rsidRPr="00AF7F1F" w:rsidRDefault="00375BE5" w:rsidP="00375BE5">
            <w:pPr>
              <w:pStyle w:val="TableParagraph"/>
              <w:spacing w:line="226" w:lineRule="exact"/>
              <w:ind w:left="27"/>
              <w:rPr>
                <w:rFonts w:ascii="Segoe UI" w:hAnsi="Segoe UI" w:cs="Segoe UI"/>
                <w:sz w:val="18"/>
                <w:szCs w:val="18"/>
              </w:rPr>
            </w:pPr>
            <w:r w:rsidRPr="00AF7F1F">
              <w:rPr>
                <w:rFonts w:ascii="Segoe UI" w:hAnsi="Segoe UI" w:cs="Segoe UI"/>
                <w:sz w:val="18"/>
                <w:szCs w:val="18"/>
              </w:rPr>
              <w:t>Unclear</w:t>
            </w:r>
          </w:p>
        </w:tc>
        <w:tc>
          <w:tcPr>
            <w:tcW w:w="1000" w:type="dxa"/>
          </w:tcPr>
          <w:p w14:paraId="7EF0B641" w14:textId="77777777" w:rsidR="00375BE5" w:rsidRPr="00AF7F1F" w:rsidRDefault="00375BE5" w:rsidP="00375BE5">
            <w:pPr>
              <w:pStyle w:val="TableParagraph"/>
              <w:spacing w:line="226" w:lineRule="exact"/>
              <w:ind w:left="27"/>
              <w:rPr>
                <w:rFonts w:ascii="Segoe UI" w:hAnsi="Segoe UI" w:cs="Segoe UI"/>
                <w:sz w:val="18"/>
                <w:szCs w:val="18"/>
              </w:rPr>
            </w:pPr>
            <w:r w:rsidRPr="00AF7F1F">
              <w:rPr>
                <w:rFonts w:ascii="Segoe UI" w:hAnsi="Segoe UI" w:cs="Segoe UI"/>
                <w:sz w:val="18"/>
                <w:szCs w:val="18"/>
              </w:rPr>
              <w:t>Poor</w:t>
            </w:r>
          </w:p>
        </w:tc>
      </w:tr>
      <w:tr w:rsidR="00375BE5" w:rsidRPr="000B554B" w14:paraId="0472E3B1" w14:textId="77777777" w:rsidTr="00375BE5">
        <w:trPr>
          <w:trHeight w:hRule="exact" w:val="1080"/>
        </w:trPr>
        <w:tc>
          <w:tcPr>
            <w:tcW w:w="1841" w:type="dxa"/>
            <w:shd w:val="clear" w:color="auto" w:fill="auto"/>
          </w:tcPr>
          <w:p w14:paraId="7C52C442" w14:textId="77777777" w:rsidR="00375BE5" w:rsidRPr="00AF7F1F" w:rsidRDefault="00375BE5" w:rsidP="00375BE5">
            <w:pPr>
              <w:pStyle w:val="TableParagraph"/>
              <w:spacing w:line="258" w:lineRule="auto"/>
              <w:ind w:left="27" w:right="61"/>
              <w:rPr>
                <w:rFonts w:ascii="Segoe UI" w:hAnsi="Segoe UI" w:cs="Segoe UI"/>
                <w:sz w:val="18"/>
                <w:szCs w:val="18"/>
              </w:rPr>
            </w:pPr>
            <w:proofErr w:type="spellStart"/>
            <w:r w:rsidRPr="00AF7F1F">
              <w:rPr>
                <w:rFonts w:ascii="Segoe UI" w:hAnsi="Segoe UI" w:cs="Segoe UI"/>
                <w:color w:val="000000"/>
                <w:sz w:val="18"/>
                <w:szCs w:val="18"/>
              </w:rPr>
              <w:t>Kosilov</w:t>
            </w:r>
            <w:proofErr w:type="spellEnd"/>
            <w:r w:rsidRPr="00AF7F1F">
              <w:rPr>
                <w:rFonts w:ascii="Segoe UI" w:hAnsi="Segoe UI" w:cs="Segoe UI"/>
                <w:color w:val="000000"/>
                <w:sz w:val="18"/>
                <w:szCs w:val="18"/>
              </w:rPr>
              <w:t>, 2015</w:t>
            </w:r>
            <w:r>
              <w:rPr>
                <w:rFonts w:ascii="Segoe UI" w:hAnsi="Segoe UI" w:cs="Segoe UI"/>
                <w:color w:val="000000"/>
                <w:sz w:val="18"/>
                <w:szCs w:val="18"/>
              </w:rPr>
              <w:fldChar w:fldCharType="begin">
                <w:fldData xml:space="preserve">PEVuZE5vdGU+PENpdGU+PEF1dGhvcj5Lb3NpbG92PC9BdXRob3I+PFllYXI+MjAxNTwvWWVhcj48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</w:fldData>
              </w:fldChar>
            </w:r>
            <w:r>
              <w:rPr>
                <w:rFonts w:ascii="Segoe UI" w:hAnsi="Segoe UI" w:cs="Segoe UI"/>
                <w:color w:val="000000"/>
                <w:sz w:val="18"/>
                <w:szCs w:val="18"/>
              </w:rPr>
              <w:instrText xml:space="preserve"> ADDIN EN.CITE </w:instrText>
            </w:r>
            <w:r>
              <w:rPr>
                <w:rFonts w:ascii="Segoe UI" w:hAnsi="Segoe UI" w:cs="Segoe UI"/>
                <w:color w:val="000000"/>
                <w:sz w:val="18"/>
                <w:szCs w:val="18"/>
              </w:rPr>
              <w:fldChar w:fldCharType="begin">
                <w:fldData xml:space="preserve">PEVuZE5vdGU+PENpdGU+PEF1dGhvcj5Lb3NpbG92PC9BdXRob3I+PFllYXI+MjAxNTwvWWVhcj48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</w:fldData>
              </w:fldChar>
            </w:r>
            <w:r>
              <w:rPr>
                <w:rFonts w:ascii="Segoe UI" w:hAnsi="Segoe UI" w:cs="Segoe UI"/>
                <w:color w:val="000000"/>
                <w:sz w:val="18"/>
                <w:szCs w:val="18"/>
              </w:rPr>
              <w:instrText xml:space="preserve"> ADDIN EN.CITE.DATA </w:instrText>
            </w:r>
            <w:r>
              <w:rPr>
                <w:rFonts w:ascii="Segoe UI" w:hAnsi="Segoe UI" w:cs="Segoe UI"/>
                <w:color w:val="000000"/>
                <w:sz w:val="18"/>
                <w:szCs w:val="18"/>
              </w:rPr>
            </w:r>
            <w:r>
              <w:rPr>
                <w:rFonts w:ascii="Segoe UI" w:hAnsi="Segoe UI" w:cs="Segoe UI"/>
                <w:color w:val="000000"/>
                <w:sz w:val="18"/>
                <w:szCs w:val="18"/>
              </w:rPr>
              <w:fldChar w:fldCharType="end"/>
            </w:r>
            <w:r>
              <w:rPr>
                <w:rFonts w:ascii="Segoe UI" w:hAnsi="Segoe UI" w:cs="Segoe UI"/>
                <w:color w:val="000000"/>
                <w:sz w:val="18"/>
                <w:szCs w:val="18"/>
              </w:rPr>
            </w:r>
            <w:r>
              <w:rPr>
                <w:rFonts w:ascii="Segoe UI" w:hAnsi="Segoe UI" w:cs="Segoe UI"/>
                <w:color w:val="000000"/>
                <w:sz w:val="18"/>
                <w:szCs w:val="18"/>
              </w:rPr>
              <w:fldChar w:fldCharType="separate"/>
            </w:r>
            <w:r w:rsidRPr="00926A2B">
              <w:rPr>
                <w:rFonts w:ascii="Segoe UI" w:hAnsi="Segoe UI" w:cs="Segoe UI"/>
                <w:noProof/>
                <w:color w:val="000000"/>
                <w:sz w:val="18"/>
                <w:szCs w:val="18"/>
                <w:vertAlign w:val="superscript"/>
              </w:rPr>
              <w:t>20</w:t>
            </w:r>
            <w:r>
              <w:rPr>
                <w:rFonts w:ascii="Segoe UI" w:hAnsi="Segoe UI" w:cs="Segoe UI"/>
                <w:color w:val="000000"/>
                <w:sz w:val="18"/>
                <w:szCs w:val="18"/>
              </w:rPr>
              <w:fldChar w:fldCharType="end"/>
            </w:r>
          </w:p>
        </w:tc>
        <w:tc>
          <w:tcPr>
            <w:tcW w:w="1546" w:type="dxa"/>
            <w:shd w:val="clear" w:color="auto" w:fill="auto"/>
          </w:tcPr>
          <w:p w14:paraId="0E400FCA" w14:textId="77777777" w:rsidR="00375BE5" w:rsidRPr="00AF7F1F" w:rsidRDefault="00375BE5" w:rsidP="00375BE5">
            <w:pPr>
              <w:pStyle w:val="TableParagraph"/>
              <w:spacing w:line="258" w:lineRule="auto"/>
              <w:ind w:left="27" w:right="228"/>
              <w:rPr>
                <w:rFonts w:ascii="Segoe UI" w:hAnsi="Segoe UI" w:cs="Segoe UI"/>
                <w:sz w:val="18"/>
                <w:szCs w:val="18"/>
              </w:rPr>
            </w:pPr>
            <w:r w:rsidRPr="00AF7F1F">
              <w:rPr>
                <w:rFonts w:ascii="Segoe UI" w:hAnsi="Segoe UI" w:cs="Segoe UI"/>
                <w:sz w:val="18"/>
                <w:szCs w:val="18"/>
              </w:rPr>
              <w:t>Yes</w:t>
            </w:r>
          </w:p>
        </w:tc>
        <w:tc>
          <w:tcPr>
            <w:tcW w:w="1447" w:type="dxa"/>
            <w:shd w:val="clear" w:color="auto" w:fill="auto"/>
          </w:tcPr>
          <w:p w14:paraId="4AAA7CF1" w14:textId="77777777" w:rsidR="00375BE5" w:rsidRPr="00AF7F1F" w:rsidRDefault="00375BE5" w:rsidP="00375BE5">
            <w:pPr>
              <w:pStyle w:val="TableParagraph"/>
              <w:spacing w:line="226" w:lineRule="exact"/>
              <w:ind w:left="27"/>
              <w:rPr>
                <w:rFonts w:ascii="Segoe UI" w:hAnsi="Segoe UI" w:cs="Segoe UI"/>
                <w:sz w:val="18"/>
                <w:szCs w:val="18"/>
              </w:rPr>
            </w:pPr>
            <w:r w:rsidRPr="00AF7F1F">
              <w:rPr>
                <w:rFonts w:ascii="Segoe UI" w:hAnsi="Segoe UI" w:cs="Segoe UI"/>
                <w:sz w:val="18"/>
                <w:szCs w:val="18"/>
              </w:rPr>
              <w:t>Unclear</w:t>
            </w:r>
          </w:p>
        </w:tc>
        <w:tc>
          <w:tcPr>
            <w:tcW w:w="1730" w:type="dxa"/>
            <w:shd w:val="clear" w:color="auto" w:fill="auto"/>
          </w:tcPr>
          <w:p w14:paraId="09880B1C" w14:textId="77777777" w:rsidR="00375BE5" w:rsidRPr="00AF7F1F" w:rsidRDefault="00375BE5" w:rsidP="00375BE5">
            <w:pPr>
              <w:pStyle w:val="TableParagraph"/>
              <w:spacing w:line="226" w:lineRule="exact"/>
              <w:ind w:left="28"/>
              <w:rPr>
                <w:rFonts w:ascii="Segoe UI" w:hAnsi="Segoe UI" w:cs="Segoe UI"/>
                <w:sz w:val="18"/>
                <w:szCs w:val="18"/>
              </w:rPr>
            </w:pPr>
            <w:r w:rsidRPr="00AF7F1F">
              <w:rPr>
                <w:rFonts w:ascii="Segoe UI" w:hAnsi="Segoe UI" w:cs="Segoe UI"/>
                <w:sz w:val="18"/>
                <w:szCs w:val="18"/>
              </w:rPr>
              <w:t>Unclear</w:t>
            </w:r>
          </w:p>
        </w:tc>
        <w:tc>
          <w:tcPr>
            <w:tcW w:w="994" w:type="dxa"/>
            <w:shd w:val="clear" w:color="auto" w:fill="auto"/>
          </w:tcPr>
          <w:p w14:paraId="431EF7AE" w14:textId="77777777" w:rsidR="00375BE5" w:rsidRPr="00AF7F1F" w:rsidRDefault="00375BE5" w:rsidP="00375BE5">
            <w:pPr>
              <w:pStyle w:val="TableParagraph"/>
              <w:spacing w:line="258" w:lineRule="auto"/>
              <w:ind w:left="27" w:right="77"/>
              <w:rPr>
                <w:rFonts w:ascii="Segoe UI" w:hAnsi="Segoe UI" w:cs="Segoe UI"/>
                <w:sz w:val="18"/>
                <w:szCs w:val="18"/>
              </w:rPr>
            </w:pPr>
            <w:r w:rsidRPr="00AF7F1F">
              <w:rPr>
                <w:rFonts w:ascii="Segoe UI" w:hAnsi="Segoe UI" w:cs="Segoe UI"/>
                <w:sz w:val="18"/>
                <w:szCs w:val="18"/>
              </w:rPr>
              <w:t>Unclear</w:t>
            </w:r>
          </w:p>
        </w:tc>
        <w:tc>
          <w:tcPr>
            <w:tcW w:w="1030" w:type="dxa"/>
            <w:shd w:val="clear" w:color="auto" w:fill="auto"/>
          </w:tcPr>
          <w:p w14:paraId="1610A521" w14:textId="77777777" w:rsidR="00375BE5" w:rsidRPr="00AF7F1F" w:rsidRDefault="00375BE5" w:rsidP="00375BE5">
            <w:pPr>
              <w:pStyle w:val="TableParagraph"/>
              <w:spacing w:line="258" w:lineRule="auto"/>
              <w:ind w:left="27" w:right="113"/>
              <w:rPr>
                <w:rFonts w:ascii="Segoe UI" w:hAnsi="Segoe UI" w:cs="Segoe UI"/>
                <w:sz w:val="18"/>
                <w:szCs w:val="18"/>
              </w:rPr>
            </w:pPr>
            <w:r w:rsidRPr="00AF7F1F">
              <w:rPr>
                <w:rFonts w:ascii="Segoe UI" w:hAnsi="Segoe UI" w:cs="Segoe UI"/>
                <w:sz w:val="18"/>
                <w:szCs w:val="18"/>
              </w:rPr>
              <w:t>Unclear</w:t>
            </w:r>
          </w:p>
        </w:tc>
        <w:tc>
          <w:tcPr>
            <w:tcW w:w="1901" w:type="dxa"/>
            <w:shd w:val="clear" w:color="auto" w:fill="auto"/>
          </w:tcPr>
          <w:p w14:paraId="179BB171" w14:textId="77777777" w:rsidR="00375BE5" w:rsidRPr="00AF7F1F" w:rsidRDefault="00375BE5" w:rsidP="00375BE5">
            <w:pPr>
              <w:pStyle w:val="TableParagraph"/>
              <w:spacing w:line="226" w:lineRule="exact"/>
              <w:ind w:left="27"/>
              <w:rPr>
                <w:rFonts w:ascii="Segoe UI" w:hAnsi="Segoe UI" w:cs="Segoe UI"/>
                <w:sz w:val="18"/>
                <w:szCs w:val="18"/>
              </w:rPr>
            </w:pPr>
            <w:r w:rsidRPr="00AF7F1F">
              <w:rPr>
                <w:rFonts w:ascii="Segoe UI" w:hAnsi="Segoe UI" w:cs="Segoe UI"/>
                <w:sz w:val="18"/>
                <w:szCs w:val="18"/>
              </w:rPr>
              <w:t>Unclear</w:t>
            </w:r>
          </w:p>
        </w:tc>
        <w:tc>
          <w:tcPr>
            <w:tcW w:w="1471" w:type="dxa"/>
            <w:shd w:val="clear" w:color="auto" w:fill="auto"/>
          </w:tcPr>
          <w:p w14:paraId="4AF2F658" w14:textId="77777777" w:rsidR="00375BE5" w:rsidRPr="00AF7F1F" w:rsidRDefault="00375BE5" w:rsidP="00375BE5">
            <w:pPr>
              <w:pStyle w:val="TableParagraph"/>
              <w:spacing w:line="226" w:lineRule="exact"/>
              <w:ind w:left="27"/>
              <w:rPr>
                <w:rFonts w:ascii="Segoe UI" w:hAnsi="Segoe UI" w:cs="Segoe UI"/>
                <w:sz w:val="18"/>
                <w:szCs w:val="18"/>
              </w:rPr>
            </w:pPr>
            <w:r w:rsidRPr="00AF7F1F">
              <w:rPr>
                <w:rFonts w:ascii="Segoe UI" w:hAnsi="Segoe UI" w:cs="Segoe UI"/>
                <w:sz w:val="18"/>
                <w:szCs w:val="18"/>
              </w:rPr>
              <w:t>Unclear</w:t>
            </w:r>
          </w:p>
        </w:tc>
        <w:tc>
          <w:tcPr>
            <w:tcW w:w="1250" w:type="dxa"/>
            <w:shd w:val="clear" w:color="auto" w:fill="auto"/>
          </w:tcPr>
          <w:p w14:paraId="65E173F2" w14:textId="77777777" w:rsidR="00375BE5" w:rsidRPr="00AF7F1F" w:rsidRDefault="00375BE5" w:rsidP="00375BE5">
            <w:pPr>
              <w:pStyle w:val="TableParagraph"/>
              <w:spacing w:line="226" w:lineRule="exact"/>
              <w:ind w:left="27"/>
              <w:rPr>
                <w:rFonts w:ascii="Segoe UI" w:hAnsi="Segoe UI" w:cs="Segoe UI"/>
                <w:sz w:val="18"/>
                <w:szCs w:val="18"/>
              </w:rPr>
            </w:pPr>
            <w:r w:rsidRPr="00AF7F1F">
              <w:rPr>
                <w:rFonts w:ascii="Segoe UI" w:hAnsi="Segoe UI" w:cs="Segoe UI"/>
                <w:sz w:val="18"/>
                <w:szCs w:val="18"/>
              </w:rPr>
              <w:t>Unclear</w:t>
            </w:r>
          </w:p>
        </w:tc>
        <w:tc>
          <w:tcPr>
            <w:tcW w:w="1000" w:type="dxa"/>
            <w:shd w:val="clear" w:color="auto" w:fill="auto"/>
          </w:tcPr>
          <w:p w14:paraId="1529ECEC" w14:textId="77777777" w:rsidR="00375BE5" w:rsidRPr="00AF7F1F" w:rsidRDefault="00375BE5" w:rsidP="00375BE5">
            <w:pPr>
              <w:pStyle w:val="TableParagraph"/>
              <w:spacing w:line="226" w:lineRule="exact"/>
              <w:ind w:left="27"/>
              <w:rPr>
                <w:rFonts w:ascii="Segoe UI" w:hAnsi="Segoe UI" w:cs="Segoe UI"/>
                <w:sz w:val="18"/>
                <w:szCs w:val="18"/>
              </w:rPr>
            </w:pPr>
            <w:r w:rsidRPr="00AF7F1F">
              <w:rPr>
                <w:rFonts w:ascii="Segoe UI" w:hAnsi="Segoe UI" w:cs="Segoe UI"/>
                <w:sz w:val="18"/>
                <w:szCs w:val="18"/>
              </w:rPr>
              <w:t>Poor</w:t>
            </w:r>
          </w:p>
        </w:tc>
      </w:tr>
      <w:tr w:rsidR="00375BE5" w:rsidRPr="000B554B" w14:paraId="03AC6957" w14:textId="77777777" w:rsidTr="00375BE5">
        <w:trPr>
          <w:trHeight w:hRule="exact" w:val="1080"/>
        </w:trPr>
        <w:tc>
          <w:tcPr>
            <w:tcW w:w="1841" w:type="dxa"/>
            <w:shd w:val="clear" w:color="auto" w:fill="auto"/>
          </w:tcPr>
          <w:p w14:paraId="4695BB7E" w14:textId="77777777" w:rsidR="00375BE5" w:rsidRPr="00AF7F1F" w:rsidRDefault="00375BE5" w:rsidP="00375BE5">
            <w:pPr>
              <w:pStyle w:val="TableParagraph"/>
              <w:spacing w:line="258" w:lineRule="auto"/>
              <w:ind w:left="27" w:right="61"/>
              <w:rPr>
                <w:rFonts w:ascii="Segoe UI" w:hAnsi="Segoe UI" w:cs="Segoe UI"/>
                <w:color w:val="000000"/>
                <w:sz w:val="18"/>
                <w:szCs w:val="18"/>
              </w:rPr>
            </w:pPr>
            <w:proofErr w:type="spellStart"/>
            <w:r w:rsidRPr="00AF7F1F">
              <w:rPr>
                <w:rFonts w:ascii="Segoe UI" w:hAnsi="Segoe UI" w:cs="Segoe UI"/>
                <w:sz w:val="18"/>
                <w:szCs w:val="18"/>
              </w:rPr>
              <w:t>Kuo</w:t>
            </w:r>
            <w:proofErr w:type="spellEnd"/>
            <w:r w:rsidRPr="00AF7F1F">
              <w:rPr>
                <w:rFonts w:ascii="Segoe UI" w:hAnsi="Segoe UI" w:cs="Segoe UI"/>
                <w:sz w:val="18"/>
                <w:szCs w:val="18"/>
              </w:rPr>
              <w:t>, 2015</w:t>
            </w:r>
            <w:r>
              <w:rPr>
                <w:rFonts w:ascii="Segoe UI" w:hAnsi="Segoe UI" w:cs="Segoe UI"/>
                <w:sz w:val="18"/>
                <w:szCs w:val="18"/>
              </w:rPr>
              <w:fldChar w:fldCharType="begin">
                <w:fldData xml:space="preserve">PEVuZE5vdGU+PENpdGU+PEF1dGhvcj5LdW88L0F1dGhvcj48WWVhcj4yMDE1PC9ZZWFyPjxSZWNO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</w:fldData>
              </w:fldChar>
            </w:r>
            <w:r>
              <w:rPr>
                <w:rFonts w:ascii="Segoe UI" w:hAnsi="Segoe UI" w:cs="Segoe UI"/>
                <w:sz w:val="18"/>
                <w:szCs w:val="18"/>
              </w:rPr>
              <w:instrText xml:space="preserve"> ADDIN EN.CITE </w:instrText>
            </w:r>
            <w:r>
              <w:rPr>
                <w:rFonts w:ascii="Segoe UI" w:hAnsi="Segoe UI" w:cs="Segoe UI"/>
                <w:sz w:val="18"/>
                <w:szCs w:val="18"/>
              </w:rPr>
              <w:fldChar w:fldCharType="begin">
                <w:fldData xml:space="preserve">PEVuZE5vdGU+PENpdGU+PEF1dGhvcj5LdW88L0F1dGhvcj48WWVhcj4yMDE1PC9ZZWFyPjxSZWNO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</w:fldData>
              </w:fldChar>
            </w:r>
            <w:r>
              <w:rPr>
                <w:rFonts w:ascii="Segoe UI" w:hAnsi="Segoe UI" w:cs="Segoe UI"/>
                <w:sz w:val="18"/>
                <w:szCs w:val="18"/>
              </w:rPr>
              <w:instrText xml:space="preserve"> ADDIN EN.CITE.DATA </w:instrText>
            </w:r>
            <w:r>
              <w:rPr>
                <w:rFonts w:ascii="Segoe UI" w:hAnsi="Segoe UI" w:cs="Segoe UI"/>
                <w:sz w:val="18"/>
                <w:szCs w:val="18"/>
              </w:rPr>
            </w:r>
            <w:r>
              <w:rPr>
                <w:rFonts w:ascii="Segoe UI" w:hAnsi="Segoe UI" w:cs="Segoe UI"/>
                <w:sz w:val="18"/>
                <w:szCs w:val="18"/>
              </w:rPr>
              <w:fldChar w:fldCharType="end"/>
            </w:r>
            <w:r>
              <w:rPr>
                <w:rFonts w:ascii="Segoe UI" w:hAnsi="Segoe UI" w:cs="Segoe UI"/>
                <w:sz w:val="18"/>
                <w:szCs w:val="18"/>
              </w:rPr>
            </w:r>
            <w:r>
              <w:rPr>
                <w:rFonts w:ascii="Segoe UI" w:hAnsi="Segoe UI" w:cs="Segoe UI"/>
                <w:sz w:val="18"/>
                <w:szCs w:val="18"/>
              </w:rPr>
              <w:fldChar w:fldCharType="separate"/>
            </w:r>
            <w:r w:rsidRPr="00926A2B">
              <w:rPr>
                <w:rFonts w:ascii="Segoe UI" w:hAnsi="Segoe UI" w:cs="Segoe UI"/>
                <w:noProof/>
                <w:sz w:val="18"/>
                <w:szCs w:val="18"/>
                <w:vertAlign w:val="superscript"/>
              </w:rPr>
              <w:t>21</w:t>
            </w:r>
            <w:r>
              <w:rPr>
                <w:rFonts w:ascii="Segoe UI" w:hAnsi="Segoe UI" w:cs="Segoe UI"/>
                <w:sz w:val="18"/>
                <w:szCs w:val="18"/>
              </w:rPr>
              <w:fldChar w:fldCharType="end"/>
            </w:r>
          </w:p>
        </w:tc>
        <w:tc>
          <w:tcPr>
            <w:tcW w:w="1546" w:type="dxa"/>
            <w:shd w:val="clear" w:color="auto" w:fill="auto"/>
          </w:tcPr>
          <w:p w14:paraId="7946A178" w14:textId="77777777" w:rsidR="00375BE5" w:rsidRPr="00AF7F1F" w:rsidRDefault="00375BE5" w:rsidP="00375BE5">
            <w:pPr>
              <w:pStyle w:val="TableParagraph"/>
              <w:spacing w:line="258" w:lineRule="auto"/>
              <w:ind w:left="27" w:right="228"/>
              <w:rPr>
                <w:rFonts w:ascii="Segoe UI" w:hAnsi="Segoe UI" w:cs="Segoe UI"/>
                <w:sz w:val="18"/>
                <w:szCs w:val="18"/>
              </w:rPr>
            </w:pPr>
            <w:r w:rsidRPr="00AF7F1F">
              <w:rPr>
                <w:rFonts w:ascii="Segoe UI" w:hAnsi="Segoe UI" w:cs="Segoe UI"/>
                <w:sz w:val="18"/>
                <w:szCs w:val="18"/>
              </w:rPr>
              <w:t>Yes</w:t>
            </w:r>
          </w:p>
        </w:tc>
        <w:tc>
          <w:tcPr>
            <w:tcW w:w="1447" w:type="dxa"/>
            <w:shd w:val="clear" w:color="auto" w:fill="auto"/>
          </w:tcPr>
          <w:p w14:paraId="25AD6A7D" w14:textId="77777777" w:rsidR="00375BE5" w:rsidRPr="00AF7F1F" w:rsidRDefault="00375BE5" w:rsidP="00375BE5">
            <w:pPr>
              <w:pStyle w:val="TableParagraph"/>
              <w:spacing w:line="226" w:lineRule="exact"/>
              <w:ind w:left="27"/>
              <w:rPr>
                <w:rFonts w:ascii="Segoe UI" w:hAnsi="Segoe UI" w:cs="Segoe UI"/>
                <w:sz w:val="18"/>
                <w:szCs w:val="18"/>
              </w:rPr>
            </w:pPr>
            <w:r w:rsidRPr="00AF7F1F">
              <w:rPr>
                <w:rFonts w:ascii="Segoe UI" w:hAnsi="Segoe UI" w:cs="Segoe UI"/>
                <w:sz w:val="18"/>
                <w:szCs w:val="18"/>
              </w:rPr>
              <w:t>Unclear</w:t>
            </w:r>
          </w:p>
        </w:tc>
        <w:tc>
          <w:tcPr>
            <w:tcW w:w="1730" w:type="dxa"/>
            <w:shd w:val="clear" w:color="auto" w:fill="auto"/>
          </w:tcPr>
          <w:p w14:paraId="08DAF47C" w14:textId="77777777" w:rsidR="00375BE5" w:rsidRPr="00AF7F1F" w:rsidRDefault="00375BE5" w:rsidP="00375BE5">
            <w:pPr>
              <w:pStyle w:val="TableParagraph"/>
              <w:spacing w:line="226" w:lineRule="exact"/>
              <w:ind w:left="28"/>
              <w:rPr>
                <w:rFonts w:ascii="Segoe UI" w:hAnsi="Segoe UI" w:cs="Segoe UI"/>
                <w:sz w:val="18"/>
                <w:szCs w:val="18"/>
              </w:rPr>
            </w:pPr>
            <w:r w:rsidRPr="00AF7F1F">
              <w:rPr>
                <w:rFonts w:ascii="Segoe UI" w:hAnsi="Segoe UI" w:cs="Segoe UI"/>
                <w:sz w:val="18"/>
                <w:szCs w:val="18"/>
              </w:rPr>
              <w:t>Yes</w:t>
            </w:r>
          </w:p>
        </w:tc>
        <w:tc>
          <w:tcPr>
            <w:tcW w:w="994" w:type="dxa"/>
            <w:shd w:val="clear" w:color="auto" w:fill="auto"/>
          </w:tcPr>
          <w:p w14:paraId="52E1FFEE" w14:textId="77777777" w:rsidR="00375BE5" w:rsidRPr="00AF7F1F" w:rsidRDefault="00375BE5" w:rsidP="00375BE5">
            <w:pPr>
              <w:pStyle w:val="TableParagraph"/>
              <w:spacing w:line="258" w:lineRule="auto"/>
              <w:ind w:left="27" w:right="77"/>
              <w:rPr>
                <w:rFonts w:ascii="Segoe UI" w:hAnsi="Segoe UI" w:cs="Segoe UI"/>
                <w:sz w:val="18"/>
                <w:szCs w:val="18"/>
              </w:rPr>
            </w:pPr>
            <w:r w:rsidRPr="00AF7F1F">
              <w:rPr>
                <w:rFonts w:ascii="Segoe UI" w:hAnsi="Segoe UI" w:cs="Segoe UI"/>
                <w:sz w:val="18"/>
                <w:szCs w:val="18"/>
              </w:rPr>
              <w:t>Unclear; described as double blind</w:t>
            </w:r>
          </w:p>
        </w:tc>
        <w:tc>
          <w:tcPr>
            <w:tcW w:w="1030" w:type="dxa"/>
            <w:shd w:val="clear" w:color="auto" w:fill="auto"/>
          </w:tcPr>
          <w:p w14:paraId="432420DB" w14:textId="77777777" w:rsidR="00375BE5" w:rsidRPr="00AF7F1F" w:rsidRDefault="00375BE5" w:rsidP="00375BE5">
            <w:pPr>
              <w:pStyle w:val="TableParagraph"/>
              <w:spacing w:line="258" w:lineRule="auto"/>
              <w:ind w:left="27" w:right="113"/>
              <w:rPr>
                <w:rFonts w:ascii="Segoe UI" w:hAnsi="Segoe UI" w:cs="Segoe UI"/>
                <w:sz w:val="18"/>
                <w:szCs w:val="18"/>
              </w:rPr>
            </w:pPr>
            <w:r w:rsidRPr="00AF7F1F">
              <w:rPr>
                <w:rFonts w:ascii="Segoe UI" w:hAnsi="Segoe UI" w:cs="Segoe UI"/>
                <w:sz w:val="18"/>
                <w:szCs w:val="18"/>
              </w:rPr>
              <w:t>Unclear; described as double blind</w:t>
            </w:r>
          </w:p>
        </w:tc>
        <w:tc>
          <w:tcPr>
            <w:tcW w:w="1901" w:type="dxa"/>
            <w:shd w:val="clear" w:color="auto" w:fill="auto"/>
          </w:tcPr>
          <w:p w14:paraId="5C0D51C4" w14:textId="77777777" w:rsidR="00375BE5" w:rsidRPr="00AF7F1F" w:rsidRDefault="00375BE5" w:rsidP="00375BE5">
            <w:pPr>
              <w:pStyle w:val="TableParagraph"/>
              <w:spacing w:line="226" w:lineRule="exact"/>
              <w:ind w:left="27"/>
              <w:rPr>
                <w:rFonts w:ascii="Segoe UI" w:hAnsi="Segoe UI" w:cs="Segoe UI"/>
                <w:sz w:val="18"/>
                <w:szCs w:val="18"/>
              </w:rPr>
            </w:pPr>
            <w:r w:rsidRPr="00AF7F1F">
              <w:rPr>
                <w:rFonts w:ascii="Segoe UI" w:hAnsi="Segoe UI" w:cs="Segoe UI"/>
                <w:sz w:val="18"/>
                <w:szCs w:val="18"/>
              </w:rPr>
              <w:t>Yes</w:t>
            </w:r>
          </w:p>
        </w:tc>
        <w:tc>
          <w:tcPr>
            <w:tcW w:w="1471" w:type="dxa"/>
            <w:shd w:val="clear" w:color="auto" w:fill="auto"/>
          </w:tcPr>
          <w:p w14:paraId="0606AEBD" w14:textId="77777777" w:rsidR="00375BE5" w:rsidRPr="00AF7F1F" w:rsidRDefault="00375BE5" w:rsidP="00375BE5">
            <w:pPr>
              <w:pStyle w:val="TableParagraph"/>
              <w:spacing w:line="226" w:lineRule="exact"/>
              <w:ind w:left="27"/>
              <w:rPr>
                <w:rFonts w:ascii="Segoe UI" w:hAnsi="Segoe UI" w:cs="Segoe UI"/>
                <w:sz w:val="18"/>
                <w:szCs w:val="18"/>
              </w:rPr>
            </w:pPr>
            <w:r w:rsidRPr="00AF7F1F">
              <w:rPr>
                <w:rFonts w:ascii="Segoe UI" w:hAnsi="Segoe UI" w:cs="Segoe UI"/>
                <w:sz w:val="18"/>
                <w:szCs w:val="18"/>
              </w:rPr>
              <w:t>Yes</w:t>
            </w:r>
          </w:p>
        </w:tc>
        <w:tc>
          <w:tcPr>
            <w:tcW w:w="1250" w:type="dxa"/>
            <w:shd w:val="clear" w:color="auto" w:fill="auto"/>
          </w:tcPr>
          <w:p w14:paraId="496A36AA" w14:textId="77777777" w:rsidR="00375BE5" w:rsidRPr="00AF7F1F" w:rsidRDefault="00375BE5" w:rsidP="00375BE5">
            <w:pPr>
              <w:pStyle w:val="TableParagraph"/>
              <w:spacing w:line="226" w:lineRule="exact"/>
              <w:ind w:left="27"/>
              <w:rPr>
                <w:rFonts w:ascii="Segoe UI" w:hAnsi="Segoe UI" w:cs="Segoe UI"/>
                <w:sz w:val="18"/>
                <w:szCs w:val="18"/>
              </w:rPr>
            </w:pPr>
            <w:r w:rsidRPr="00AF7F1F">
              <w:rPr>
                <w:rFonts w:ascii="Segoe UI" w:hAnsi="Segoe UI" w:cs="Segoe UI"/>
                <w:sz w:val="18"/>
                <w:szCs w:val="18"/>
              </w:rPr>
              <w:t>Yes</w:t>
            </w:r>
          </w:p>
        </w:tc>
        <w:tc>
          <w:tcPr>
            <w:tcW w:w="1000" w:type="dxa"/>
            <w:shd w:val="clear" w:color="auto" w:fill="auto"/>
          </w:tcPr>
          <w:p w14:paraId="0AC005D5" w14:textId="77777777" w:rsidR="00375BE5" w:rsidRPr="00AF7F1F" w:rsidRDefault="00375BE5" w:rsidP="00375BE5">
            <w:pPr>
              <w:pStyle w:val="TableParagraph"/>
              <w:spacing w:line="226" w:lineRule="exact"/>
              <w:ind w:left="27"/>
              <w:rPr>
                <w:rFonts w:ascii="Segoe UI" w:hAnsi="Segoe UI" w:cs="Segoe UI"/>
                <w:sz w:val="18"/>
                <w:szCs w:val="18"/>
              </w:rPr>
            </w:pPr>
            <w:r w:rsidRPr="00AF7F1F">
              <w:rPr>
                <w:rFonts w:ascii="Segoe UI" w:hAnsi="Segoe UI" w:cs="Segoe UI"/>
                <w:sz w:val="18"/>
                <w:szCs w:val="18"/>
              </w:rPr>
              <w:t>Fair</w:t>
            </w:r>
          </w:p>
        </w:tc>
      </w:tr>
    </w:tbl>
    <w:p w14:paraId="0851E17C" w14:textId="77777777" w:rsidR="00375BE5" w:rsidRDefault="00375BE5" w:rsidP="00375BE5"/>
    <w:tbl>
      <w:tblPr>
        <w:tblW w:w="14199"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41"/>
        <w:gridCol w:w="1546"/>
        <w:gridCol w:w="1447"/>
        <w:gridCol w:w="1730"/>
        <w:gridCol w:w="994"/>
        <w:gridCol w:w="1030"/>
        <w:gridCol w:w="1901"/>
        <w:gridCol w:w="1471"/>
        <w:gridCol w:w="1250"/>
        <w:gridCol w:w="989"/>
      </w:tblGrid>
      <w:tr w:rsidR="00375BE5" w:rsidRPr="000B554B" w14:paraId="2D627014" w14:textId="77777777" w:rsidTr="00DC3584">
        <w:trPr>
          <w:trHeight w:hRule="exact" w:val="1440"/>
        </w:trPr>
        <w:tc>
          <w:tcPr>
            <w:tcW w:w="1841" w:type="dxa"/>
            <w:shd w:val="clear" w:color="auto" w:fill="E2EFDA"/>
            <w:vAlign w:val="bottom"/>
          </w:tcPr>
          <w:p w14:paraId="48441256" w14:textId="77777777" w:rsidR="00375BE5" w:rsidRPr="000B554B" w:rsidRDefault="00375BE5" w:rsidP="00375BE5">
            <w:pPr>
              <w:pStyle w:val="TableParagraph"/>
              <w:spacing w:line="259" w:lineRule="auto"/>
              <w:ind w:left="29" w:right="656"/>
              <w:rPr>
                <w:rFonts w:ascii="Segoe UI" w:hAnsi="Segoe UI" w:cs="Segoe UI"/>
                <w:b/>
                <w:spacing w:val="26"/>
                <w:sz w:val="18"/>
                <w:szCs w:val="18"/>
              </w:rPr>
            </w:pPr>
            <w:r w:rsidRPr="000B554B">
              <w:rPr>
                <w:rFonts w:ascii="Segoe UI" w:hAnsi="Segoe UI" w:cs="Segoe UI"/>
                <w:b/>
                <w:spacing w:val="-1"/>
                <w:sz w:val="18"/>
                <w:szCs w:val="18"/>
              </w:rPr>
              <w:t>Author,</w:t>
            </w:r>
            <w:r w:rsidRPr="000B554B">
              <w:rPr>
                <w:rFonts w:ascii="Segoe UI" w:hAnsi="Segoe UI" w:cs="Segoe UI"/>
                <w:b/>
                <w:sz w:val="18"/>
                <w:szCs w:val="18"/>
              </w:rPr>
              <w:t xml:space="preserve"> Year</w:t>
            </w:r>
            <w:r w:rsidRPr="000B554B">
              <w:rPr>
                <w:rFonts w:ascii="Segoe UI" w:hAnsi="Segoe UI" w:cs="Segoe UI"/>
                <w:b/>
                <w:spacing w:val="26"/>
                <w:sz w:val="18"/>
                <w:szCs w:val="18"/>
              </w:rPr>
              <w:t xml:space="preserve"> </w:t>
            </w:r>
          </w:p>
          <w:p w14:paraId="7680413C" w14:textId="77777777" w:rsidR="00375BE5" w:rsidRPr="000B554B" w:rsidRDefault="00375BE5" w:rsidP="00375BE5">
            <w:pPr>
              <w:pStyle w:val="TableParagraph"/>
              <w:spacing w:line="259" w:lineRule="auto"/>
              <w:ind w:left="29" w:right="120"/>
              <w:rPr>
                <w:rFonts w:ascii="Segoe UI" w:eastAsia="Calibri" w:hAnsi="Segoe UI" w:cs="Segoe UI"/>
                <w:b/>
                <w:sz w:val="18"/>
                <w:szCs w:val="18"/>
              </w:rPr>
            </w:pPr>
            <w:r w:rsidRPr="000B554B">
              <w:rPr>
                <w:rFonts w:ascii="Segoe UI" w:hAnsi="Segoe UI" w:cs="Segoe UI"/>
                <w:b/>
                <w:sz w:val="18"/>
                <w:szCs w:val="18"/>
              </w:rPr>
              <w:t>Study</w:t>
            </w:r>
            <w:r w:rsidRPr="000B554B">
              <w:rPr>
                <w:rFonts w:ascii="Segoe UI" w:hAnsi="Segoe UI" w:cs="Segoe UI"/>
                <w:b/>
                <w:spacing w:val="-1"/>
                <w:sz w:val="18"/>
                <w:szCs w:val="18"/>
              </w:rPr>
              <w:t xml:space="preserve"> </w:t>
            </w:r>
            <w:r w:rsidRPr="000B554B">
              <w:rPr>
                <w:rFonts w:ascii="Segoe UI" w:hAnsi="Segoe UI" w:cs="Segoe UI"/>
                <w:b/>
                <w:sz w:val="18"/>
                <w:szCs w:val="18"/>
              </w:rPr>
              <w:t>name</w:t>
            </w:r>
          </w:p>
        </w:tc>
        <w:tc>
          <w:tcPr>
            <w:tcW w:w="1546" w:type="dxa"/>
            <w:shd w:val="clear" w:color="auto" w:fill="E2EFDA"/>
            <w:vAlign w:val="bottom"/>
          </w:tcPr>
          <w:p w14:paraId="31538C64" w14:textId="77777777" w:rsidR="00375BE5" w:rsidRPr="000B554B" w:rsidRDefault="00375BE5" w:rsidP="00375BE5">
            <w:pPr>
              <w:pStyle w:val="TableParagraph"/>
              <w:spacing w:line="259" w:lineRule="auto"/>
              <w:ind w:left="29"/>
              <w:rPr>
                <w:rFonts w:ascii="Segoe UI" w:eastAsia="Calibri" w:hAnsi="Segoe UI" w:cs="Segoe UI"/>
                <w:b/>
                <w:sz w:val="18"/>
                <w:szCs w:val="18"/>
              </w:rPr>
            </w:pPr>
            <w:r w:rsidRPr="000B554B">
              <w:rPr>
                <w:rFonts w:ascii="Segoe UI" w:hAnsi="Segoe UI" w:cs="Segoe UI"/>
                <w:b/>
                <w:spacing w:val="-1"/>
                <w:sz w:val="18"/>
                <w:szCs w:val="18"/>
              </w:rPr>
              <w:t>Randomization</w:t>
            </w:r>
            <w:r w:rsidRPr="000B554B">
              <w:rPr>
                <w:rFonts w:ascii="Segoe UI" w:hAnsi="Segoe UI" w:cs="Segoe UI"/>
                <w:b/>
                <w:spacing w:val="22"/>
                <w:sz w:val="18"/>
                <w:szCs w:val="18"/>
              </w:rPr>
              <w:t xml:space="preserve"> </w:t>
            </w:r>
            <w:r w:rsidRPr="000B554B">
              <w:rPr>
                <w:rFonts w:ascii="Segoe UI" w:hAnsi="Segoe UI" w:cs="Segoe UI"/>
                <w:b/>
                <w:spacing w:val="-1"/>
                <w:sz w:val="18"/>
                <w:szCs w:val="18"/>
              </w:rPr>
              <w:t>adequate?</w:t>
            </w:r>
          </w:p>
        </w:tc>
        <w:tc>
          <w:tcPr>
            <w:tcW w:w="1447" w:type="dxa"/>
            <w:shd w:val="clear" w:color="auto" w:fill="E2EFDA"/>
            <w:vAlign w:val="bottom"/>
          </w:tcPr>
          <w:p w14:paraId="6D3D99E3" w14:textId="77777777" w:rsidR="00375BE5" w:rsidRPr="000B554B" w:rsidRDefault="00375BE5" w:rsidP="00375BE5">
            <w:pPr>
              <w:pStyle w:val="TableParagraph"/>
              <w:spacing w:line="259" w:lineRule="auto"/>
              <w:ind w:left="29"/>
              <w:rPr>
                <w:rFonts w:ascii="Segoe UI" w:eastAsia="Calibri" w:hAnsi="Segoe UI" w:cs="Segoe UI"/>
                <w:b/>
                <w:sz w:val="18"/>
                <w:szCs w:val="18"/>
              </w:rPr>
            </w:pPr>
            <w:r w:rsidRPr="000B554B">
              <w:rPr>
                <w:rFonts w:ascii="Segoe UI" w:hAnsi="Segoe UI" w:cs="Segoe UI"/>
                <w:b/>
                <w:sz w:val="18"/>
                <w:szCs w:val="18"/>
              </w:rPr>
              <w:t>Allocation concealment</w:t>
            </w:r>
            <w:r w:rsidRPr="000B554B">
              <w:rPr>
                <w:rFonts w:ascii="Segoe UI" w:hAnsi="Segoe UI" w:cs="Segoe UI"/>
                <w:b/>
                <w:spacing w:val="22"/>
                <w:sz w:val="18"/>
                <w:szCs w:val="18"/>
              </w:rPr>
              <w:t xml:space="preserve"> </w:t>
            </w:r>
            <w:r w:rsidRPr="000B554B">
              <w:rPr>
                <w:rFonts w:ascii="Segoe UI" w:hAnsi="Segoe UI" w:cs="Segoe UI"/>
                <w:b/>
                <w:spacing w:val="-1"/>
                <w:sz w:val="18"/>
                <w:szCs w:val="18"/>
              </w:rPr>
              <w:t>adequate?</w:t>
            </w:r>
          </w:p>
        </w:tc>
        <w:tc>
          <w:tcPr>
            <w:tcW w:w="1730" w:type="dxa"/>
            <w:shd w:val="clear" w:color="auto" w:fill="E2EFDA"/>
            <w:vAlign w:val="bottom"/>
          </w:tcPr>
          <w:p w14:paraId="6F459731" w14:textId="77777777" w:rsidR="00375BE5" w:rsidRPr="000B554B" w:rsidRDefault="00375BE5" w:rsidP="00375BE5">
            <w:pPr>
              <w:pStyle w:val="TableParagraph"/>
              <w:spacing w:line="259" w:lineRule="auto"/>
              <w:ind w:left="29" w:right="149"/>
              <w:rPr>
                <w:rFonts w:ascii="Segoe UI" w:eastAsia="Calibri" w:hAnsi="Segoe UI" w:cs="Segoe UI"/>
                <w:b/>
                <w:sz w:val="18"/>
                <w:szCs w:val="18"/>
              </w:rPr>
            </w:pPr>
            <w:r w:rsidRPr="000B554B">
              <w:rPr>
                <w:rFonts w:ascii="Segoe UI" w:hAnsi="Segoe UI" w:cs="Segoe UI"/>
                <w:b/>
                <w:sz w:val="18"/>
                <w:szCs w:val="18"/>
              </w:rPr>
              <w:t>Groups</w:t>
            </w:r>
            <w:r w:rsidRPr="000B554B">
              <w:rPr>
                <w:rFonts w:ascii="Segoe UI" w:hAnsi="Segoe UI" w:cs="Segoe UI"/>
                <w:b/>
                <w:spacing w:val="-2"/>
                <w:sz w:val="18"/>
                <w:szCs w:val="18"/>
              </w:rPr>
              <w:t xml:space="preserve"> </w:t>
            </w:r>
            <w:r w:rsidRPr="000B554B">
              <w:rPr>
                <w:rFonts w:ascii="Segoe UI" w:hAnsi="Segoe UI" w:cs="Segoe UI"/>
                <w:b/>
                <w:sz w:val="18"/>
                <w:szCs w:val="18"/>
              </w:rPr>
              <w:t xml:space="preserve">similar at </w:t>
            </w:r>
            <w:r w:rsidRPr="000B554B">
              <w:rPr>
                <w:rFonts w:ascii="Segoe UI" w:hAnsi="Segoe UI" w:cs="Segoe UI"/>
                <w:b/>
                <w:spacing w:val="-1"/>
                <w:sz w:val="18"/>
                <w:szCs w:val="18"/>
              </w:rPr>
              <w:t>baseline?</w:t>
            </w:r>
          </w:p>
        </w:tc>
        <w:tc>
          <w:tcPr>
            <w:tcW w:w="994" w:type="dxa"/>
            <w:shd w:val="clear" w:color="auto" w:fill="E2EFDA"/>
            <w:vAlign w:val="bottom"/>
          </w:tcPr>
          <w:p w14:paraId="5BC62B36" w14:textId="77777777" w:rsidR="00375BE5" w:rsidRPr="000B554B" w:rsidRDefault="00375BE5" w:rsidP="00375BE5">
            <w:pPr>
              <w:pStyle w:val="TableParagraph"/>
              <w:spacing w:line="259" w:lineRule="auto"/>
              <w:ind w:left="29"/>
              <w:rPr>
                <w:rFonts w:ascii="Segoe UI" w:eastAsia="Calibri" w:hAnsi="Segoe UI" w:cs="Segoe UI"/>
                <w:b/>
                <w:sz w:val="18"/>
                <w:szCs w:val="18"/>
              </w:rPr>
            </w:pPr>
            <w:r w:rsidRPr="000B554B">
              <w:rPr>
                <w:rFonts w:ascii="Segoe UI" w:hAnsi="Segoe UI" w:cs="Segoe UI"/>
                <w:b/>
                <w:spacing w:val="-1"/>
                <w:sz w:val="18"/>
                <w:szCs w:val="18"/>
              </w:rPr>
              <w:t>Clinician</w:t>
            </w:r>
            <w:r w:rsidRPr="000B554B">
              <w:rPr>
                <w:rFonts w:ascii="Segoe UI" w:hAnsi="Segoe UI" w:cs="Segoe UI"/>
                <w:b/>
                <w:spacing w:val="27"/>
                <w:sz w:val="18"/>
                <w:szCs w:val="18"/>
              </w:rPr>
              <w:t xml:space="preserve"> </w:t>
            </w:r>
            <w:r w:rsidRPr="000B554B">
              <w:rPr>
                <w:rFonts w:ascii="Segoe UI" w:hAnsi="Segoe UI" w:cs="Segoe UI"/>
                <w:b/>
                <w:spacing w:val="-1"/>
                <w:sz w:val="18"/>
                <w:szCs w:val="18"/>
              </w:rPr>
              <w:t>blinded?</w:t>
            </w:r>
          </w:p>
        </w:tc>
        <w:tc>
          <w:tcPr>
            <w:tcW w:w="1030" w:type="dxa"/>
            <w:shd w:val="clear" w:color="auto" w:fill="E2EFDA"/>
            <w:vAlign w:val="bottom"/>
          </w:tcPr>
          <w:p w14:paraId="5C748C8F" w14:textId="77777777" w:rsidR="00375BE5" w:rsidRPr="000B554B" w:rsidRDefault="00375BE5" w:rsidP="00375BE5">
            <w:pPr>
              <w:pStyle w:val="TableParagraph"/>
              <w:spacing w:line="259" w:lineRule="auto"/>
              <w:ind w:left="29" w:right="-66"/>
              <w:rPr>
                <w:rFonts w:ascii="Segoe UI" w:eastAsia="Calibri" w:hAnsi="Segoe UI" w:cs="Segoe UI"/>
                <w:b/>
                <w:sz w:val="18"/>
                <w:szCs w:val="18"/>
              </w:rPr>
            </w:pPr>
            <w:r w:rsidRPr="000B554B">
              <w:rPr>
                <w:rFonts w:ascii="Segoe UI" w:hAnsi="Segoe UI" w:cs="Segoe UI"/>
                <w:b/>
                <w:sz w:val="18"/>
                <w:szCs w:val="18"/>
              </w:rPr>
              <w:t>Patient</w:t>
            </w:r>
            <w:r w:rsidRPr="000B554B">
              <w:rPr>
                <w:rFonts w:ascii="Segoe UI" w:hAnsi="Segoe UI" w:cs="Segoe UI"/>
                <w:b/>
                <w:spacing w:val="21"/>
                <w:sz w:val="18"/>
                <w:szCs w:val="18"/>
              </w:rPr>
              <w:t xml:space="preserve"> </w:t>
            </w:r>
            <w:r w:rsidRPr="000B554B">
              <w:rPr>
                <w:rFonts w:ascii="Segoe UI" w:hAnsi="Segoe UI" w:cs="Segoe UI"/>
                <w:b/>
                <w:spacing w:val="-1"/>
                <w:sz w:val="18"/>
                <w:szCs w:val="18"/>
              </w:rPr>
              <w:t>blinded?</w:t>
            </w:r>
          </w:p>
        </w:tc>
        <w:tc>
          <w:tcPr>
            <w:tcW w:w="1901" w:type="dxa"/>
            <w:shd w:val="clear" w:color="auto" w:fill="E2EFDA"/>
            <w:vAlign w:val="bottom"/>
          </w:tcPr>
          <w:p w14:paraId="7E4130E6" w14:textId="77777777" w:rsidR="00375BE5" w:rsidRPr="000B554B" w:rsidRDefault="00375BE5" w:rsidP="00375BE5">
            <w:pPr>
              <w:pStyle w:val="TableParagraph"/>
              <w:spacing w:before="147"/>
              <w:ind w:left="29"/>
              <w:rPr>
                <w:rFonts w:ascii="Segoe UI" w:eastAsia="Calibri" w:hAnsi="Segoe UI" w:cs="Segoe UI"/>
                <w:b/>
                <w:sz w:val="18"/>
                <w:szCs w:val="18"/>
              </w:rPr>
            </w:pPr>
            <w:r w:rsidRPr="000B554B">
              <w:rPr>
                <w:rFonts w:ascii="Segoe UI" w:hAnsi="Segoe UI" w:cs="Segoe UI"/>
                <w:b/>
                <w:sz w:val="18"/>
                <w:szCs w:val="18"/>
              </w:rPr>
              <w:t>Intention to treat?</w:t>
            </w:r>
          </w:p>
        </w:tc>
        <w:tc>
          <w:tcPr>
            <w:tcW w:w="1471" w:type="dxa"/>
            <w:shd w:val="clear" w:color="auto" w:fill="E2EFDA"/>
            <w:vAlign w:val="bottom"/>
          </w:tcPr>
          <w:p w14:paraId="25FDD76D" w14:textId="77777777" w:rsidR="00375BE5" w:rsidRPr="000B554B" w:rsidRDefault="00375BE5" w:rsidP="00375BE5">
            <w:pPr>
              <w:pStyle w:val="TableParagraph"/>
              <w:spacing w:line="259" w:lineRule="auto"/>
              <w:ind w:left="29" w:right="98"/>
              <w:rPr>
                <w:rFonts w:ascii="Segoe UI" w:eastAsia="Calibri" w:hAnsi="Segoe UI" w:cs="Segoe UI"/>
                <w:b/>
                <w:sz w:val="18"/>
                <w:szCs w:val="18"/>
              </w:rPr>
            </w:pPr>
            <w:r w:rsidRPr="000B554B">
              <w:rPr>
                <w:rFonts w:ascii="Segoe UI" w:eastAsia="Calibri" w:hAnsi="Segoe UI" w:cs="Segoe UI"/>
                <w:b/>
                <w:spacing w:val="-1"/>
                <w:sz w:val="18"/>
                <w:szCs w:val="18"/>
              </w:rPr>
              <w:t>Acceptable</w:t>
            </w:r>
            <w:r w:rsidRPr="000B554B">
              <w:rPr>
                <w:rFonts w:ascii="Segoe UI" w:eastAsia="Calibri" w:hAnsi="Segoe UI" w:cs="Segoe UI"/>
                <w:b/>
                <w:spacing w:val="27"/>
                <w:sz w:val="18"/>
                <w:szCs w:val="18"/>
              </w:rPr>
              <w:t xml:space="preserve"> </w:t>
            </w:r>
            <w:r w:rsidRPr="000B554B">
              <w:rPr>
                <w:rFonts w:ascii="Segoe UI" w:eastAsia="Calibri" w:hAnsi="Segoe UI" w:cs="Segoe UI"/>
                <w:b/>
                <w:sz w:val="18"/>
                <w:szCs w:val="18"/>
              </w:rPr>
              <w:t>level of</w:t>
            </w:r>
            <w:r w:rsidRPr="000B554B">
              <w:rPr>
                <w:rFonts w:ascii="Segoe UI" w:eastAsia="Calibri" w:hAnsi="Segoe UI" w:cs="Segoe UI"/>
                <w:b/>
                <w:spacing w:val="1"/>
                <w:sz w:val="18"/>
                <w:szCs w:val="18"/>
              </w:rPr>
              <w:t xml:space="preserve"> </w:t>
            </w:r>
            <w:r w:rsidRPr="000B554B">
              <w:rPr>
                <w:rFonts w:ascii="Segoe UI" w:eastAsia="Calibri" w:hAnsi="Segoe UI" w:cs="Segoe UI"/>
                <w:b/>
                <w:sz w:val="18"/>
                <w:szCs w:val="18"/>
              </w:rPr>
              <w:t>overall</w:t>
            </w:r>
            <w:r w:rsidRPr="000B554B">
              <w:rPr>
                <w:rFonts w:ascii="Segoe UI" w:eastAsia="Calibri" w:hAnsi="Segoe UI" w:cs="Segoe UI"/>
                <w:b/>
                <w:spacing w:val="24"/>
                <w:sz w:val="18"/>
                <w:szCs w:val="18"/>
              </w:rPr>
              <w:t xml:space="preserve"> </w:t>
            </w:r>
            <w:r w:rsidRPr="000B554B">
              <w:rPr>
                <w:rFonts w:ascii="Segoe UI" w:eastAsia="Calibri" w:hAnsi="Segoe UI" w:cs="Segoe UI"/>
                <w:b/>
                <w:sz w:val="18"/>
                <w:szCs w:val="18"/>
              </w:rPr>
              <w:t>attrition (≤20%)?</w:t>
            </w:r>
          </w:p>
        </w:tc>
        <w:tc>
          <w:tcPr>
            <w:tcW w:w="1250" w:type="dxa"/>
            <w:shd w:val="clear" w:color="auto" w:fill="E2EFDA"/>
            <w:vAlign w:val="bottom"/>
          </w:tcPr>
          <w:p w14:paraId="163E2B6B" w14:textId="77777777" w:rsidR="00375BE5" w:rsidRPr="000B554B" w:rsidRDefault="00375BE5" w:rsidP="00375BE5">
            <w:pPr>
              <w:pStyle w:val="TableParagraph"/>
              <w:spacing w:line="259" w:lineRule="auto"/>
              <w:ind w:left="29" w:right="66"/>
              <w:rPr>
                <w:rFonts w:ascii="Segoe UI" w:eastAsia="Calibri" w:hAnsi="Segoe UI" w:cs="Segoe UI"/>
                <w:b/>
                <w:sz w:val="18"/>
                <w:szCs w:val="18"/>
              </w:rPr>
            </w:pPr>
            <w:r w:rsidRPr="000B554B">
              <w:rPr>
                <w:rFonts w:ascii="Segoe UI" w:hAnsi="Segoe UI" w:cs="Segoe UI"/>
                <w:b/>
                <w:spacing w:val="-1"/>
                <w:sz w:val="18"/>
                <w:szCs w:val="18"/>
              </w:rPr>
              <w:t>Acceptable</w:t>
            </w:r>
            <w:r w:rsidRPr="000B554B">
              <w:rPr>
                <w:rFonts w:ascii="Segoe UI" w:hAnsi="Segoe UI" w:cs="Segoe UI"/>
                <w:b/>
                <w:spacing w:val="27"/>
                <w:sz w:val="18"/>
                <w:szCs w:val="18"/>
              </w:rPr>
              <w:t xml:space="preserve"> </w:t>
            </w:r>
            <w:r w:rsidRPr="000B554B">
              <w:rPr>
                <w:rFonts w:ascii="Segoe UI" w:hAnsi="Segoe UI" w:cs="Segoe UI"/>
                <w:b/>
                <w:sz w:val="18"/>
                <w:szCs w:val="18"/>
              </w:rPr>
              <w:t>level of</w:t>
            </w:r>
            <w:r w:rsidRPr="000B554B">
              <w:rPr>
                <w:rFonts w:ascii="Segoe UI" w:hAnsi="Segoe UI" w:cs="Segoe UI"/>
                <w:b/>
                <w:spacing w:val="22"/>
                <w:sz w:val="18"/>
                <w:szCs w:val="18"/>
              </w:rPr>
              <w:t xml:space="preserve"> </w:t>
            </w:r>
            <w:r w:rsidRPr="000B554B">
              <w:rPr>
                <w:rFonts w:ascii="Segoe UI" w:hAnsi="Segoe UI" w:cs="Segoe UI"/>
                <w:b/>
                <w:spacing w:val="-1"/>
                <w:sz w:val="18"/>
                <w:szCs w:val="18"/>
              </w:rPr>
              <w:t>differential</w:t>
            </w:r>
            <w:r w:rsidRPr="000B554B">
              <w:rPr>
                <w:rFonts w:ascii="Segoe UI" w:hAnsi="Segoe UI" w:cs="Segoe UI"/>
                <w:b/>
                <w:spacing w:val="22"/>
                <w:sz w:val="18"/>
                <w:szCs w:val="18"/>
              </w:rPr>
              <w:t xml:space="preserve"> </w:t>
            </w:r>
            <w:r w:rsidRPr="000B554B">
              <w:rPr>
                <w:rFonts w:ascii="Segoe UI" w:hAnsi="Segoe UI" w:cs="Segoe UI"/>
                <w:b/>
                <w:sz w:val="18"/>
                <w:szCs w:val="18"/>
              </w:rPr>
              <w:t>attrition (&lt;10%)?</w:t>
            </w:r>
          </w:p>
        </w:tc>
        <w:tc>
          <w:tcPr>
            <w:tcW w:w="989" w:type="dxa"/>
            <w:shd w:val="clear" w:color="auto" w:fill="E2EFDA"/>
            <w:vAlign w:val="bottom"/>
          </w:tcPr>
          <w:p w14:paraId="6A1471E6" w14:textId="77777777" w:rsidR="00375BE5" w:rsidRPr="000B554B" w:rsidRDefault="00375BE5" w:rsidP="00375BE5">
            <w:pPr>
              <w:pStyle w:val="TableParagraph"/>
              <w:spacing w:line="259" w:lineRule="auto"/>
              <w:ind w:left="29" w:right="66"/>
              <w:rPr>
                <w:rFonts w:ascii="Segoe UI" w:eastAsia="Calibri" w:hAnsi="Segoe UI" w:cs="Segoe UI"/>
                <w:b/>
                <w:sz w:val="18"/>
                <w:szCs w:val="18"/>
              </w:rPr>
            </w:pPr>
            <w:r w:rsidRPr="000B554B">
              <w:rPr>
                <w:rFonts w:ascii="Segoe UI" w:hAnsi="Segoe UI" w:cs="Segoe UI"/>
                <w:b/>
                <w:sz w:val="18"/>
                <w:szCs w:val="18"/>
              </w:rPr>
              <w:t>Overall</w:t>
            </w:r>
            <w:r w:rsidRPr="000B554B">
              <w:rPr>
                <w:rFonts w:ascii="Segoe UI" w:hAnsi="Segoe UI" w:cs="Segoe UI"/>
                <w:b/>
                <w:spacing w:val="22"/>
                <w:sz w:val="18"/>
                <w:szCs w:val="18"/>
              </w:rPr>
              <w:t xml:space="preserve"> </w:t>
            </w:r>
            <w:r w:rsidRPr="000B554B">
              <w:rPr>
                <w:rFonts w:ascii="Segoe UI" w:hAnsi="Segoe UI" w:cs="Segoe UI"/>
                <w:b/>
                <w:spacing w:val="-1"/>
                <w:sz w:val="18"/>
                <w:szCs w:val="18"/>
              </w:rPr>
              <w:t>quality</w:t>
            </w:r>
          </w:p>
        </w:tc>
      </w:tr>
      <w:tr w:rsidR="00375BE5" w:rsidRPr="000B554B" w14:paraId="345A8607" w14:textId="77777777" w:rsidTr="00375BE5">
        <w:trPr>
          <w:trHeight w:hRule="exact" w:val="1080"/>
        </w:trPr>
        <w:tc>
          <w:tcPr>
            <w:tcW w:w="1841" w:type="dxa"/>
            <w:shd w:val="clear" w:color="auto" w:fill="auto"/>
          </w:tcPr>
          <w:p w14:paraId="34727BD8" w14:textId="77777777" w:rsidR="00375BE5" w:rsidRPr="00AF7F1F" w:rsidRDefault="00375BE5" w:rsidP="00375BE5">
            <w:pPr>
              <w:ind w:left="29" w:right="52"/>
              <w:rPr>
                <w:rFonts w:ascii="Segoe UI" w:hAnsi="Segoe UI" w:cs="Segoe UI"/>
                <w:sz w:val="18"/>
                <w:szCs w:val="18"/>
              </w:rPr>
            </w:pPr>
            <w:proofErr w:type="spellStart"/>
            <w:r w:rsidRPr="00AF7F1F">
              <w:rPr>
                <w:rFonts w:ascii="Segoe UI" w:hAnsi="Segoe UI" w:cs="Segoe UI"/>
                <w:color w:val="000000"/>
                <w:sz w:val="18"/>
                <w:szCs w:val="18"/>
              </w:rPr>
              <w:t>Manjunatha</w:t>
            </w:r>
            <w:proofErr w:type="spellEnd"/>
            <w:r w:rsidRPr="00AF7F1F">
              <w:rPr>
                <w:rFonts w:ascii="Segoe UI" w:hAnsi="Segoe UI" w:cs="Segoe UI"/>
                <w:color w:val="000000"/>
                <w:sz w:val="18"/>
                <w:szCs w:val="18"/>
              </w:rPr>
              <w:t>, 2015</w:t>
            </w:r>
            <w:r>
              <w:rPr>
                <w:rFonts w:ascii="Segoe UI" w:hAnsi="Segoe UI" w:cs="Segoe UI"/>
                <w:color w:val="000000"/>
                <w:sz w:val="18"/>
                <w:szCs w:val="18"/>
              </w:rPr>
              <w:fldChar w:fldCharType="begin">
                <w:fldData xml:space="preserve">PEVuZE5vdGU+PENpdGU+PEF1dGhvcj5NYW5qdW5hdGhhPC9BdXRob3I+PFllYXI+MjAxNTwvWWVh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</w:fldData>
              </w:fldChar>
            </w:r>
            <w:r>
              <w:rPr>
                <w:rFonts w:ascii="Segoe UI" w:hAnsi="Segoe UI" w:cs="Segoe UI"/>
                <w:color w:val="000000"/>
                <w:sz w:val="18"/>
                <w:szCs w:val="18"/>
              </w:rPr>
              <w:instrText xml:space="preserve"> ADDIN EN.CITE </w:instrText>
            </w:r>
            <w:r>
              <w:rPr>
                <w:rFonts w:ascii="Segoe UI" w:hAnsi="Segoe UI" w:cs="Segoe UI"/>
                <w:color w:val="000000"/>
                <w:sz w:val="18"/>
                <w:szCs w:val="18"/>
              </w:rPr>
              <w:fldChar w:fldCharType="begin">
                <w:fldData xml:space="preserve">PEVuZE5vdGU+PENpdGU+PEF1dGhvcj5NYW5qdW5hdGhhPC9BdXRob3I+PFllYXI+MjAxNTwvWWVh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</w:fldData>
              </w:fldChar>
            </w:r>
            <w:r>
              <w:rPr>
                <w:rFonts w:ascii="Segoe UI" w:hAnsi="Segoe UI" w:cs="Segoe UI"/>
                <w:color w:val="000000"/>
                <w:sz w:val="18"/>
                <w:szCs w:val="18"/>
              </w:rPr>
              <w:instrText xml:space="preserve"> ADDIN EN.CITE.DATA </w:instrText>
            </w:r>
            <w:r>
              <w:rPr>
                <w:rFonts w:ascii="Segoe UI" w:hAnsi="Segoe UI" w:cs="Segoe UI"/>
                <w:color w:val="000000"/>
                <w:sz w:val="18"/>
                <w:szCs w:val="18"/>
              </w:rPr>
            </w:r>
            <w:r>
              <w:rPr>
                <w:rFonts w:ascii="Segoe UI" w:hAnsi="Segoe UI" w:cs="Segoe UI"/>
                <w:color w:val="000000"/>
                <w:sz w:val="18"/>
                <w:szCs w:val="18"/>
              </w:rPr>
              <w:fldChar w:fldCharType="end"/>
            </w:r>
            <w:r>
              <w:rPr>
                <w:rFonts w:ascii="Segoe UI" w:hAnsi="Segoe UI" w:cs="Segoe UI"/>
                <w:color w:val="000000"/>
                <w:sz w:val="18"/>
                <w:szCs w:val="18"/>
              </w:rPr>
            </w:r>
            <w:r>
              <w:rPr>
                <w:rFonts w:ascii="Segoe UI" w:hAnsi="Segoe UI" w:cs="Segoe UI"/>
                <w:color w:val="000000"/>
                <w:sz w:val="18"/>
                <w:szCs w:val="18"/>
              </w:rPr>
              <w:fldChar w:fldCharType="separate"/>
            </w:r>
            <w:r w:rsidRPr="00926A2B">
              <w:rPr>
                <w:rFonts w:ascii="Segoe UI" w:hAnsi="Segoe UI" w:cs="Segoe UI"/>
                <w:noProof/>
                <w:color w:val="000000"/>
                <w:sz w:val="18"/>
                <w:szCs w:val="18"/>
                <w:vertAlign w:val="superscript"/>
              </w:rPr>
              <w:t>22</w:t>
            </w:r>
            <w:r>
              <w:rPr>
                <w:rFonts w:ascii="Segoe UI" w:hAnsi="Segoe UI" w:cs="Segoe UI"/>
                <w:color w:val="000000"/>
                <w:sz w:val="18"/>
                <w:szCs w:val="18"/>
              </w:rPr>
              <w:fldChar w:fldCharType="end"/>
            </w:r>
          </w:p>
        </w:tc>
        <w:tc>
          <w:tcPr>
            <w:tcW w:w="1546" w:type="dxa"/>
            <w:shd w:val="clear" w:color="auto" w:fill="auto"/>
          </w:tcPr>
          <w:p w14:paraId="2705D95F" w14:textId="77777777" w:rsidR="00375BE5" w:rsidRPr="00AF7F1F" w:rsidRDefault="00375BE5" w:rsidP="00375BE5">
            <w:pPr>
              <w:ind w:left="29"/>
              <w:rPr>
                <w:rFonts w:ascii="Segoe UI" w:hAnsi="Segoe UI" w:cs="Segoe UI"/>
                <w:sz w:val="18"/>
                <w:szCs w:val="18"/>
              </w:rPr>
            </w:pPr>
            <w:r w:rsidRPr="00AF7F1F">
              <w:rPr>
                <w:rFonts w:ascii="Segoe UI" w:hAnsi="Segoe UI" w:cs="Segoe UI"/>
                <w:sz w:val="18"/>
                <w:szCs w:val="18"/>
              </w:rPr>
              <w:t>Yes</w:t>
            </w:r>
          </w:p>
        </w:tc>
        <w:tc>
          <w:tcPr>
            <w:tcW w:w="1447" w:type="dxa"/>
            <w:shd w:val="clear" w:color="auto" w:fill="auto"/>
          </w:tcPr>
          <w:p w14:paraId="2670EB6D" w14:textId="77777777" w:rsidR="00375BE5" w:rsidRPr="00AF7F1F" w:rsidRDefault="00375BE5" w:rsidP="00375BE5">
            <w:pPr>
              <w:ind w:left="29"/>
              <w:rPr>
                <w:rFonts w:ascii="Segoe UI" w:hAnsi="Segoe UI" w:cs="Segoe UI"/>
                <w:sz w:val="18"/>
                <w:szCs w:val="18"/>
              </w:rPr>
            </w:pPr>
            <w:r w:rsidRPr="00AF7F1F">
              <w:rPr>
                <w:rFonts w:ascii="Segoe UI" w:hAnsi="Segoe UI" w:cs="Segoe UI"/>
                <w:sz w:val="18"/>
                <w:szCs w:val="18"/>
              </w:rPr>
              <w:t>Unclear</w:t>
            </w:r>
          </w:p>
        </w:tc>
        <w:tc>
          <w:tcPr>
            <w:tcW w:w="1730" w:type="dxa"/>
            <w:shd w:val="clear" w:color="auto" w:fill="auto"/>
          </w:tcPr>
          <w:p w14:paraId="55048D3D" w14:textId="77777777" w:rsidR="00375BE5" w:rsidRPr="00AF7F1F" w:rsidRDefault="00375BE5" w:rsidP="00375BE5">
            <w:pPr>
              <w:ind w:left="29"/>
              <w:rPr>
                <w:rFonts w:ascii="Segoe UI" w:hAnsi="Segoe UI" w:cs="Segoe UI"/>
                <w:sz w:val="18"/>
                <w:szCs w:val="18"/>
              </w:rPr>
            </w:pPr>
            <w:r w:rsidRPr="00AF7F1F">
              <w:rPr>
                <w:rFonts w:ascii="Segoe UI" w:hAnsi="Segoe UI" w:cs="Segoe UI"/>
                <w:sz w:val="18"/>
                <w:szCs w:val="18"/>
              </w:rPr>
              <w:t>Mostly yes, difference in frequency (reported as 1.0 vs 0.5)</w:t>
            </w:r>
          </w:p>
        </w:tc>
        <w:tc>
          <w:tcPr>
            <w:tcW w:w="994" w:type="dxa"/>
            <w:shd w:val="clear" w:color="auto" w:fill="auto"/>
          </w:tcPr>
          <w:p w14:paraId="2AAB326E" w14:textId="77777777" w:rsidR="00375BE5" w:rsidRPr="00AF7F1F" w:rsidRDefault="00375BE5" w:rsidP="00375BE5">
            <w:pPr>
              <w:ind w:left="29"/>
              <w:rPr>
                <w:rFonts w:ascii="Segoe UI" w:hAnsi="Segoe UI" w:cs="Segoe UI"/>
                <w:sz w:val="18"/>
                <w:szCs w:val="18"/>
              </w:rPr>
            </w:pPr>
            <w:r w:rsidRPr="00AF7F1F">
              <w:rPr>
                <w:rFonts w:ascii="Segoe UI" w:hAnsi="Segoe UI" w:cs="Segoe UI"/>
                <w:sz w:val="18"/>
                <w:szCs w:val="18"/>
              </w:rPr>
              <w:t>No, open-label</w:t>
            </w:r>
          </w:p>
        </w:tc>
        <w:tc>
          <w:tcPr>
            <w:tcW w:w="1030" w:type="dxa"/>
            <w:shd w:val="clear" w:color="auto" w:fill="auto"/>
          </w:tcPr>
          <w:p w14:paraId="04BA7491" w14:textId="77777777" w:rsidR="00375BE5" w:rsidRPr="00AF7F1F" w:rsidRDefault="00375BE5" w:rsidP="00375BE5">
            <w:pPr>
              <w:ind w:left="29" w:right="143"/>
              <w:rPr>
                <w:rFonts w:ascii="Segoe UI" w:hAnsi="Segoe UI" w:cs="Segoe UI"/>
                <w:sz w:val="18"/>
                <w:szCs w:val="18"/>
              </w:rPr>
            </w:pPr>
            <w:r w:rsidRPr="00AF7F1F">
              <w:rPr>
                <w:rFonts w:ascii="Segoe UI" w:hAnsi="Segoe UI" w:cs="Segoe UI"/>
                <w:sz w:val="18"/>
                <w:szCs w:val="18"/>
              </w:rPr>
              <w:t>No, open-label</w:t>
            </w:r>
          </w:p>
        </w:tc>
        <w:tc>
          <w:tcPr>
            <w:tcW w:w="1901" w:type="dxa"/>
            <w:shd w:val="clear" w:color="auto" w:fill="auto"/>
          </w:tcPr>
          <w:p w14:paraId="0016808C" w14:textId="77777777" w:rsidR="00375BE5" w:rsidRPr="00AF7F1F" w:rsidRDefault="00375BE5" w:rsidP="00375BE5">
            <w:pPr>
              <w:ind w:left="29"/>
              <w:rPr>
                <w:rFonts w:ascii="Segoe UI" w:hAnsi="Segoe UI" w:cs="Segoe UI"/>
                <w:sz w:val="18"/>
                <w:szCs w:val="18"/>
              </w:rPr>
            </w:pPr>
            <w:r w:rsidRPr="00AF7F1F">
              <w:rPr>
                <w:rFonts w:ascii="Segoe UI" w:hAnsi="Segoe UI" w:cs="Segoe UI"/>
                <w:sz w:val="18"/>
                <w:szCs w:val="18"/>
              </w:rPr>
              <w:t>Yes</w:t>
            </w:r>
          </w:p>
        </w:tc>
        <w:tc>
          <w:tcPr>
            <w:tcW w:w="1471" w:type="dxa"/>
            <w:shd w:val="clear" w:color="auto" w:fill="auto"/>
          </w:tcPr>
          <w:p w14:paraId="7A4E323A" w14:textId="77777777" w:rsidR="00375BE5" w:rsidRPr="00AF7F1F" w:rsidRDefault="00375BE5" w:rsidP="00375BE5">
            <w:pPr>
              <w:ind w:left="29"/>
              <w:rPr>
                <w:rFonts w:ascii="Segoe UI" w:hAnsi="Segoe UI" w:cs="Segoe UI"/>
                <w:sz w:val="18"/>
                <w:szCs w:val="18"/>
              </w:rPr>
            </w:pPr>
            <w:r w:rsidRPr="00AF7F1F">
              <w:rPr>
                <w:rFonts w:ascii="Segoe UI" w:hAnsi="Segoe UI" w:cs="Segoe UI"/>
                <w:sz w:val="18"/>
                <w:szCs w:val="18"/>
              </w:rPr>
              <w:t>Yes</w:t>
            </w:r>
          </w:p>
        </w:tc>
        <w:tc>
          <w:tcPr>
            <w:tcW w:w="1250" w:type="dxa"/>
            <w:shd w:val="clear" w:color="auto" w:fill="auto"/>
          </w:tcPr>
          <w:p w14:paraId="24E9E431" w14:textId="77777777" w:rsidR="00375BE5" w:rsidRPr="00AF7F1F" w:rsidRDefault="00375BE5" w:rsidP="00375BE5">
            <w:pPr>
              <w:ind w:left="29"/>
              <w:rPr>
                <w:rFonts w:ascii="Segoe UI" w:hAnsi="Segoe UI" w:cs="Segoe UI"/>
                <w:sz w:val="18"/>
                <w:szCs w:val="18"/>
              </w:rPr>
            </w:pPr>
            <w:r w:rsidRPr="00AF7F1F">
              <w:rPr>
                <w:rFonts w:ascii="Segoe UI" w:hAnsi="Segoe UI" w:cs="Segoe UI"/>
                <w:sz w:val="18"/>
                <w:szCs w:val="18"/>
              </w:rPr>
              <w:t>Yes</w:t>
            </w:r>
          </w:p>
        </w:tc>
        <w:tc>
          <w:tcPr>
            <w:tcW w:w="989" w:type="dxa"/>
            <w:shd w:val="clear" w:color="auto" w:fill="auto"/>
          </w:tcPr>
          <w:p w14:paraId="3BE3FC80" w14:textId="77777777" w:rsidR="00375BE5" w:rsidRPr="00AF7F1F" w:rsidRDefault="00375BE5" w:rsidP="00375BE5">
            <w:pPr>
              <w:ind w:left="29"/>
              <w:rPr>
                <w:rFonts w:ascii="Segoe UI" w:hAnsi="Segoe UI" w:cs="Segoe UI"/>
                <w:sz w:val="18"/>
                <w:szCs w:val="18"/>
              </w:rPr>
            </w:pPr>
            <w:r w:rsidRPr="00AF7F1F">
              <w:rPr>
                <w:rFonts w:ascii="Segoe UI" w:hAnsi="Segoe UI" w:cs="Segoe UI"/>
                <w:sz w:val="18"/>
                <w:szCs w:val="18"/>
              </w:rPr>
              <w:t>Fair</w:t>
            </w:r>
          </w:p>
        </w:tc>
      </w:tr>
      <w:tr w:rsidR="00375BE5" w:rsidRPr="000B554B" w14:paraId="71347A6A" w14:textId="77777777" w:rsidTr="00375BE5">
        <w:trPr>
          <w:trHeight w:hRule="exact" w:val="1080"/>
        </w:trPr>
        <w:tc>
          <w:tcPr>
            <w:tcW w:w="1841" w:type="dxa"/>
            <w:shd w:val="clear" w:color="auto" w:fill="auto"/>
          </w:tcPr>
          <w:p w14:paraId="0FD497FB" w14:textId="77777777" w:rsidR="00375BE5" w:rsidRPr="00AF7F1F" w:rsidRDefault="00375BE5" w:rsidP="00375BE5">
            <w:pPr>
              <w:ind w:left="29" w:right="52"/>
              <w:rPr>
                <w:rFonts w:ascii="Segoe UI" w:hAnsi="Segoe UI" w:cs="Segoe UI"/>
                <w:sz w:val="18"/>
                <w:szCs w:val="18"/>
              </w:rPr>
            </w:pPr>
            <w:r w:rsidRPr="00AF7F1F">
              <w:rPr>
                <w:rFonts w:ascii="Segoe UI" w:hAnsi="Segoe UI" w:cs="Segoe UI"/>
                <w:sz w:val="18"/>
                <w:szCs w:val="18"/>
              </w:rPr>
              <w:t>Rana, 2016</w:t>
            </w:r>
            <w:r>
              <w:rPr>
                <w:rFonts w:ascii="Segoe UI" w:hAnsi="Segoe UI" w:cs="Segoe UI"/>
                <w:sz w:val="18"/>
                <w:szCs w:val="18"/>
              </w:rPr>
              <w:fldChar w:fldCharType="begin">
                <w:fldData xml:space="preserve">PEVuZE5vdGU+PENpdGU+PEF1dGhvcj5SYW5hPC9BdXRob3I+PFllYXI+MjAxNjwvWWVhcj48UmVj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</w:fldData>
              </w:fldChar>
            </w:r>
            <w:r>
              <w:rPr>
                <w:rFonts w:ascii="Segoe UI" w:hAnsi="Segoe UI" w:cs="Segoe UI"/>
                <w:sz w:val="18"/>
                <w:szCs w:val="18"/>
              </w:rPr>
              <w:instrText xml:space="preserve"> ADDIN EN.CITE </w:instrText>
            </w:r>
            <w:r>
              <w:rPr>
                <w:rFonts w:ascii="Segoe UI" w:hAnsi="Segoe UI" w:cs="Segoe UI"/>
                <w:sz w:val="18"/>
                <w:szCs w:val="18"/>
              </w:rPr>
              <w:fldChar w:fldCharType="begin">
                <w:fldData xml:space="preserve">PEVuZE5vdGU+PENpdGU+PEF1dGhvcj5SYW5hPC9BdXRob3I+PFllYXI+MjAxNjwvWWVhcj48UmVj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</w:fldData>
              </w:fldChar>
            </w:r>
            <w:r>
              <w:rPr>
                <w:rFonts w:ascii="Segoe UI" w:hAnsi="Segoe UI" w:cs="Segoe UI"/>
                <w:sz w:val="18"/>
                <w:szCs w:val="18"/>
              </w:rPr>
              <w:instrText xml:space="preserve"> ADDIN EN.CITE.DATA </w:instrText>
            </w:r>
            <w:r>
              <w:rPr>
                <w:rFonts w:ascii="Segoe UI" w:hAnsi="Segoe UI" w:cs="Segoe UI"/>
                <w:sz w:val="18"/>
                <w:szCs w:val="18"/>
              </w:rPr>
            </w:r>
            <w:r>
              <w:rPr>
                <w:rFonts w:ascii="Segoe UI" w:hAnsi="Segoe UI" w:cs="Segoe UI"/>
                <w:sz w:val="18"/>
                <w:szCs w:val="18"/>
              </w:rPr>
              <w:fldChar w:fldCharType="end"/>
            </w:r>
            <w:r>
              <w:rPr>
                <w:rFonts w:ascii="Segoe UI" w:hAnsi="Segoe UI" w:cs="Segoe UI"/>
                <w:sz w:val="18"/>
                <w:szCs w:val="18"/>
              </w:rPr>
            </w:r>
            <w:r>
              <w:rPr>
                <w:rFonts w:ascii="Segoe UI" w:hAnsi="Segoe UI" w:cs="Segoe UI"/>
                <w:sz w:val="18"/>
                <w:szCs w:val="18"/>
              </w:rPr>
              <w:fldChar w:fldCharType="separate"/>
            </w:r>
            <w:r w:rsidRPr="00926A2B">
              <w:rPr>
                <w:rFonts w:ascii="Segoe UI" w:hAnsi="Segoe UI" w:cs="Segoe UI"/>
                <w:noProof/>
                <w:sz w:val="18"/>
                <w:szCs w:val="18"/>
                <w:vertAlign w:val="superscript"/>
              </w:rPr>
              <w:t>23</w:t>
            </w:r>
            <w:r>
              <w:rPr>
                <w:rFonts w:ascii="Segoe UI" w:hAnsi="Segoe UI" w:cs="Segoe UI"/>
                <w:sz w:val="18"/>
                <w:szCs w:val="18"/>
              </w:rPr>
              <w:fldChar w:fldCharType="end"/>
            </w:r>
          </w:p>
        </w:tc>
        <w:tc>
          <w:tcPr>
            <w:tcW w:w="1546" w:type="dxa"/>
            <w:shd w:val="clear" w:color="auto" w:fill="auto"/>
          </w:tcPr>
          <w:p w14:paraId="69D73F10" w14:textId="77777777" w:rsidR="00375BE5" w:rsidRPr="00AF7F1F" w:rsidRDefault="00375BE5" w:rsidP="00375BE5">
            <w:pPr>
              <w:ind w:left="29"/>
              <w:rPr>
                <w:rFonts w:ascii="Segoe UI" w:hAnsi="Segoe UI" w:cs="Segoe UI"/>
                <w:sz w:val="18"/>
                <w:szCs w:val="18"/>
              </w:rPr>
            </w:pPr>
            <w:r w:rsidRPr="00AF7F1F">
              <w:rPr>
                <w:rFonts w:ascii="Segoe UI" w:hAnsi="Segoe UI" w:cs="Segoe UI"/>
                <w:sz w:val="18"/>
                <w:szCs w:val="18"/>
              </w:rPr>
              <w:t>Unclear</w:t>
            </w:r>
          </w:p>
        </w:tc>
        <w:tc>
          <w:tcPr>
            <w:tcW w:w="1447" w:type="dxa"/>
            <w:shd w:val="clear" w:color="auto" w:fill="auto"/>
          </w:tcPr>
          <w:p w14:paraId="019B4293" w14:textId="77777777" w:rsidR="00375BE5" w:rsidRPr="00AF7F1F" w:rsidRDefault="00375BE5" w:rsidP="00375BE5">
            <w:pPr>
              <w:ind w:left="29"/>
              <w:rPr>
                <w:rFonts w:ascii="Segoe UI" w:hAnsi="Segoe UI" w:cs="Segoe UI"/>
                <w:sz w:val="18"/>
                <w:szCs w:val="18"/>
              </w:rPr>
            </w:pPr>
            <w:r w:rsidRPr="00AF7F1F">
              <w:rPr>
                <w:rFonts w:ascii="Segoe UI" w:hAnsi="Segoe UI" w:cs="Segoe UI"/>
                <w:sz w:val="18"/>
                <w:szCs w:val="18"/>
              </w:rPr>
              <w:t>Unclear</w:t>
            </w:r>
          </w:p>
        </w:tc>
        <w:tc>
          <w:tcPr>
            <w:tcW w:w="1730" w:type="dxa"/>
            <w:shd w:val="clear" w:color="auto" w:fill="auto"/>
          </w:tcPr>
          <w:p w14:paraId="3C55BB3F" w14:textId="77777777" w:rsidR="00375BE5" w:rsidRPr="00AF7F1F" w:rsidRDefault="00375BE5" w:rsidP="00375BE5">
            <w:pPr>
              <w:ind w:left="29"/>
              <w:rPr>
                <w:rFonts w:ascii="Segoe UI" w:hAnsi="Segoe UI" w:cs="Segoe UI"/>
                <w:sz w:val="18"/>
                <w:szCs w:val="18"/>
              </w:rPr>
            </w:pPr>
            <w:r w:rsidRPr="00AF7F1F">
              <w:rPr>
                <w:rFonts w:ascii="Segoe UI" w:hAnsi="Segoe UI" w:cs="Segoe UI"/>
                <w:sz w:val="18"/>
                <w:szCs w:val="18"/>
              </w:rPr>
              <w:t>Unclear</w:t>
            </w:r>
          </w:p>
        </w:tc>
        <w:tc>
          <w:tcPr>
            <w:tcW w:w="994" w:type="dxa"/>
            <w:shd w:val="clear" w:color="auto" w:fill="auto"/>
          </w:tcPr>
          <w:p w14:paraId="3FFD426B" w14:textId="77777777" w:rsidR="00375BE5" w:rsidRPr="00AF7F1F" w:rsidRDefault="00375BE5" w:rsidP="00375BE5">
            <w:pPr>
              <w:ind w:left="29"/>
              <w:rPr>
                <w:rFonts w:ascii="Segoe UI" w:hAnsi="Segoe UI" w:cs="Segoe UI"/>
                <w:sz w:val="18"/>
                <w:szCs w:val="18"/>
              </w:rPr>
            </w:pPr>
            <w:r w:rsidRPr="00AF7F1F">
              <w:rPr>
                <w:rFonts w:ascii="Segoe UI" w:hAnsi="Segoe UI" w:cs="Segoe UI"/>
                <w:sz w:val="18"/>
                <w:szCs w:val="18"/>
              </w:rPr>
              <w:t>Unclear</w:t>
            </w:r>
          </w:p>
        </w:tc>
        <w:tc>
          <w:tcPr>
            <w:tcW w:w="1030" w:type="dxa"/>
            <w:shd w:val="clear" w:color="auto" w:fill="auto"/>
          </w:tcPr>
          <w:p w14:paraId="71E9E2B4" w14:textId="77777777" w:rsidR="00375BE5" w:rsidRPr="00AF7F1F" w:rsidRDefault="00375BE5" w:rsidP="00375BE5">
            <w:pPr>
              <w:ind w:left="29" w:right="143"/>
              <w:rPr>
                <w:rFonts w:ascii="Segoe UI" w:hAnsi="Segoe UI" w:cs="Segoe UI"/>
                <w:sz w:val="18"/>
                <w:szCs w:val="18"/>
              </w:rPr>
            </w:pPr>
            <w:r w:rsidRPr="00AF7F1F">
              <w:rPr>
                <w:rFonts w:ascii="Segoe UI" w:hAnsi="Segoe UI" w:cs="Segoe UI"/>
                <w:sz w:val="18"/>
                <w:szCs w:val="18"/>
              </w:rPr>
              <w:t>Unclear</w:t>
            </w:r>
          </w:p>
        </w:tc>
        <w:tc>
          <w:tcPr>
            <w:tcW w:w="1901" w:type="dxa"/>
            <w:shd w:val="clear" w:color="auto" w:fill="auto"/>
          </w:tcPr>
          <w:p w14:paraId="34AAF972" w14:textId="77777777" w:rsidR="00375BE5" w:rsidRPr="00AF7F1F" w:rsidRDefault="00375BE5" w:rsidP="00375BE5">
            <w:pPr>
              <w:ind w:left="29"/>
              <w:rPr>
                <w:rFonts w:ascii="Segoe UI" w:hAnsi="Segoe UI" w:cs="Segoe UI"/>
                <w:sz w:val="18"/>
                <w:szCs w:val="18"/>
              </w:rPr>
            </w:pPr>
            <w:r w:rsidRPr="00AF7F1F">
              <w:rPr>
                <w:rFonts w:ascii="Segoe UI" w:hAnsi="Segoe UI" w:cs="Segoe UI"/>
                <w:sz w:val="18"/>
                <w:szCs w:val="18"/>
              </w:rPr>
              <w:t>Unclear</w:t>
            </w:r>
          </w:p>
        </w:tc>
        <w:tc>
          <w:tcPr>
            <w:tcW w:w="1471" w:type="dxa"/>
            <w:shd w:val="clear" w:color="auto" w:fill="auto"/>
          </w:tcPr>
          <w:p w14:paraId="1E304D2D" w14:textId="77777777" w:rsidR="00375BE5" w:rsidRPr="00AF7F1F" w:rsidRDefault="00375BE5" w:rsidP="00375BE5">
            <w:pPr>
              <w:ind w:left="29"/>
              <w:rPr>
                <w:rFonts w:ascii="Segoe UI" w:hAnsi="Segoe UI" w:cs="Segoe UI"/>
                <w:sz w:val="18"/>
                <w:szCs w:val="18"/>
              </w:rPr>
            </w:pPr>
            <w:r w:rsidRPr="00AF7F1F">
              <w:rPr>
                <w:rFonts w:ascii="Segoe UI" w:hAnsi="Segoe UI" w:cs="Segoe UI"/>
                <w:sz w:val="18"/>
                <w:szCs w:val="18"/>
              </w:rPr>
              <w:t>Unclear</w:t>
            </w:r>
          </w:p>
        </w:tc>
        <w:tc>
          <w:tcPr>
            <w:tcW w:w="1250" w:type="dxa"/>
            <w:shd w:val="clear" w:color="auto" w:fill="auto"/>
          </w:tcPr>
          <w:p w14:paraId="3E0D8B1E" w14:textId="77777777" w:rsidR="00375BE5" w:rsidRPr="00AF7F1F" w:rsidRDefault="00375BE5" w:rsidP="00375BE5">
            <w:pPr>
              <w:ind w:left="29"/>
              <w:rPr>
                <w:rFonts w:ascii="Segoe UI" w:hAnsi="Segoe UI" w:cs="Segoe UI"/>
                <w:sz w:val="18"/>
                <w:szCs w:val="18"/>
              </w:rPr>
            </w:pPr>
            <w:r w:rsidRPr="00AF7F1F">
              <w:rPr>
                <w:rFonts w:ascii="Segoe UI" w:hAnsi="Segoe UI" w:cs="Segoe UI"/>
                <w:sz w:val="18"/>
                <w:szCs w:val="18"/>
              </w:rPr>
              <w:t>Unclear</w:t>
            </w:r>
          </w:p>
        </w:tc>
        <w:tc>
          <w:tcPr>
            <w:tcW w:w="989" w:type="dxa"/>
            <w:shd w:val="clear" w:color="auto" w:fill="auto"/>
          </w:tcPr>
          <w:p w14:paraId="289EDA96" w14:textId="77777777" w:rsidR="00375BE5" w:rsidRPr="00AF7F1F" w:rsidRDefault="00375BE5" w:rsidP="00375BE5">
            <w:pPr>
              <w:ind w:left="29"/>
              <w:rPr>
                <w:rFonts w:ascii="Segoe UI" w:hAnsi="Segoe UI" w:cs="Segoe UI"/>
                <w:sz w:val="18"/>
                <w:szCs w:val="18"/>
              </w:rPr>
            </w:pPr>
            <w:r w:rsidRPr="00AF7F1F">
              <w:rPr>
                <w:rFonts w:ascii="Segoe UI" w:hAnsi="Segoe UI" w:cs="Segoe UI"/>
                <w:sz w:val="18"/>
                <w:szCs w:val="18"/>
              </w:rPr>
              <w:t>Poor</w:t>
            </w:r>
          </w:p>
        </w:tc>
      </w:tr>
      <w:tr w:rsidR="00375BE5" w:rsidRPr="000B554B" w14:paraId="0DAC71E1" w14:textId="77777777" w:rsidTr="00375BE5">
        <w:trPr>
          <w:trHeight w:hRule="exact" w:val="1080"/>
        </w:trPr>
        <w:tc>
          <w:tcPr>
            <w:tcW w:w="1841" w:type="dxa"/>
            <w:shd w:val="clear" w:color="auto" w:fill="auto"/>
          </w:tcPr>
          <w:p w14:paraId="0549311E" w14:textId="77777777" w:rsidR="00375BE5" w:rsidRDefault="00375BE5" w:rsidP="00375BE5">
            <w:pPr>
              <w:ind w:left="29" w:right="52"/>
              <w:rPr>
                <w:rFonts w:ascii="Segoe UI" w:hAnsi="Segoe UI" w:cs="Segoe UI"/>
                <w:sz w:val="18"/>
                <w:szCs w:val="18"/>
              </w:rPr>
            </w:pPr>
            <w:proofErr w:type="spellStart"/>
            <w:r>
              <w:rPr>
                <w:rFonts w:ascii="Segoe UI" w:hAnsi="Segoe UI" w:cs="Segoe UI"/>
                <w:sz w:val="18"/>
                <w:szCs w:val="18"/>
              </w:rPr>
              <w:t>Staskin</w:t>
            </w:r>
            <w:proofErr w:type="spellEnd"/>
            <w:r>
              <w:rPr>
                <w:rFonts w:ascii="Segoe UI" w:hAnsi="Segoe UI" w:cs="Segoe UI"/>
                <w:sz w:val="18"/>
                <w:szCs w:val="18"/>
              </w:rPr>
              <w:t>, 2018</w:t>
            </w:r>
            <w:r>
              <w:rPr>
                <w:rFonts w:ascii="Segoe UI" w:hAnsi="Segoe UI" w:cs="Segoe UI"/>
                <w:sz w:val="18"/>
                <w:szCs w:val="18"/>
              </w:rPr>
              <w:fldChar w:fldCharType="begin"/>
            </w:r>
            <w:r>
              <w:rPr>
                <w:rFonts w:ascii="Segoe UI" w:hAnsi="Segoe UI" w:cs="Segoe UI"/>
                <w:sz w:val="18"/>
                <w:szCs w:val="18"/>
              </w:rPr>
              <w:instrText xml:space="preserve"> ADDIN EN.CITE &lt;EndNote&gt;&lt;Cite&gt;&lt;Author&gt;Staskin&lt;/Author&gt;&lt;Year&gt;2018&lt;/Year&gt;&lt;RecNum&gt;1939&lt;/RecNum&gt;&lt;DisplayText&gt;&lt;style face="superscript"&gt;24&lt;/style&gt;&lt;/DisplayText&gt;&lt;record&gt;&lt;rec-number&gt;1939&lt;/rec-number&gt;&lt;foreign-keys&gt;&lt;key app="EN" db-id="afdswzsf729zxjeftsmv9rdkwpa59xdasx05" timestamp="1526400859"&gt;1939&lt;/key&gt;&lt;/foreign-keys&gt;&lt;ref-type name="Journal Article"&gt;17&lt;/ref-type&gt;&lt;contributors&gt;&lt;authors&gt;&lt;author&gt;Staskin, David&lt;/author&gt;&lt;author&gt;Herschorn, Sender&lt;/author&gt;&lt;author&gt;Fialkov, Jonathan&lt;/author&gt;&lt;author&gt;Tu, Le Mai&lt;/author&gt;&lt;author&gt;Walsh, Terry&lt;/author&gt;&lt;author&gt;Schermer, Carol R.&lt;/author&gt;&lt;/authors&gt;&lt;/contributors&gt;&lt;titles&gt;&lt;title&gt;A prospective, double-blind, randomized, two-period crossover, multicenter study to evaluate tolerability and patient preference between mirabegron and tolterodine in patients with overactive bladder (PREFER study)&lt;/title&gt;&lt;secondary-title&gt;International Urogynecology Journal&lt;/secondary-title&gt;&lt;/titles&gt;&lt;periodical&gt;&lt;full-title&gt;International Urogynecology Journal&lt;/full-title&gt;&lt;abbr-1&gt;Int Urogynecol J Pelvic Floor Dysfunct&lt;/abbr-1&gt;&lt;/periodical&gt;&lt;pages&gt;273-283&lt;/pages&gt;&lt;volume&gt;29&lt;/volume&gt;&lt;number&gt;2&lt;/number&gt;&lt;dates&gt;&lt;year&gt;2018&lt;/year&gt;&lt;pub-dates&gt;&lt;date&gt;February 01&lt;/date&gt;&lt;/pub-dates&gt;&lt;/dates&gt;&lt;isbn&gt;1433-3023&lt;/isbn&gt;&lt;label&gt;Staskin2018&lt;/label&gt;&lt;work-type&gt;journal article&lt;/work-type&gt;&lt;urls&gt;&lt;related-urls&gt;&lt;url&gt;https://doi.org/10.1007/s00192-017-3377-5&lt;/url&gt;&lt;/related-urls&gt;&lt;/urls&gt;&lt;custom1&gt;180905_Manuscript update search_CCRCT&lt;/custom1&gt;&lt;custom2&gt;H&lt;/custom2&gt;&lt;custom3&gt;R&lt;/custom3&gt;&lt;custom4&gt;Include&lt;/custom4&gt;&lt;custom5&gt;No&lt;/custom5&gt;&lt;custom6&gt;IB- Include&lt;/custom6&gt;&lt;custom7&gt;MM - Include&lt;/custom7&gt;&lt;electronic-resource-num&gt;10.1007/s00192-017-3377-5&lt;/electronic-resource-num&gt;&lt;/record&gt;&lt;/Cite&gt;&lt;/EndNote&gt;</w:instrText>
            </w:r>
            <w:r>
              <w:rPr>
                <w:rFonts w:ascii="Segoe UI" w:hAnsi="Segoe UI" w:cs="Segoe UI"/>
                <w:sz w:val="18"/>
                <w:szCs w:val="18"/>
              </w:rPr>
              <w:fldChar w:fldCharType="separate"/>
            </w:r>
            <w:r w:rsidRPr="00926A2B">
              <w:rPr>
                <w:rFonts w:ascii="Segoe UI" w:hAnsi="Segoe UI" w:cs="Segoe UI"/>
                <w:noProof/>
                <w:sz w:val="18"/>
                <w:szCs w:val="18"/>
                <w:vertAlign w:val="superscript"/>
              </w:rPr>
              <w:t>24</w:t>
            </w:r>
            <w:r>
              <w:rPr>
                <w:rFonts w:ascii="Segoe UI" w:hAnsi="Segoe UI" w:cs="Segoe UI"/>
                <w:sz w:val="18"/>
                <w:szCs w:val="18"/>
              </w:rPr>
              <w:fldChar w:fldCharType="end"/>
            </w:r>
          </w:p>
          <w:p w14:paraId="63EE0212" w14:textId="77777777" w:rsidR="00375BE5" w:rsidRDefault="00375BE5" w:rsidP="00375BE5">
            <w:pPr>
              <w:ind w:left="29" w:right="52"/>
              <w:rPr>
                <w:rFonts w:ascii="Segoe UI" w:hAnsi="Segoe UI" w:cs="Segoe UI"/>
                <w:sz w:val="18"/>
                <w:szCs w:val="18"/>
              </w:rPr>
            </w:pPr>
            <w:r>
              <w:rPr>
                <w:rFonts w:ascii="Segoe UI" w:hAnsi="Segoe UI" w:cs="Segoe UI"/>
                <w:sz w:val="18"/>
                <w:szCs w:val="18"/>
              </w:rPr>
              <w:t>Herschorn, 2018</w:t>
            </w:r>
            <w:r>
              <w:rPr>
                <w:rFonts w:ascii="Segoe UI" w:hAnsi="Segoe UI" w:cs="Segoe UI"/>
                <w:sz w:val="18"/>
                <w:szCs w:val="18"/>
              </w:rPr>
              <w:fldChar w:fldCharType="begin">
                <w:fldData xml:space="preserve">PEVuZE5vdGU+PENpdGU+PEF1dGhvcj5IZXJzY2hvcm48L0F1dGhvcj48WWVhcj4yMDE4PC9ZZWFy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</w:fldData>
              </w:fldChar>
            </w:r>
            <w:r>
              <w:rPr>
                <w:rFonts w:ascii="Segoe UI" w:hAnsi="Segoe UI" w:cs="Segoe UI"/>
                <w:sz w:val="18"/>
                <w:szCs w:val="18"/>
              </w:rPr>
              <w:instrText xml:space="preserve"> ADDIN EN.CITE </w:instrText>
            </w:r>
            <w:r>
              <w:rPr>
                <w:rFonts w:ascii="Segoe UI" w:hAnsi="Segoe UI" w:cs="Segoe UI"/>
                <w:sz w:val="18"/>
                <w:szCs w:val="18"/>
              </w:rPr>
              <w:fldChar w:fldCharType="begin">
                <w:fldData xml:space="preserve">PEVuZE5vdGU+PENpdGU+PEF1dGhvcj5IZXJzY2hvcm48L0F1dGhvcj48WWVhcj4yMDE4PC9ZZWFy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</w:fldData>
              </w:fldChar>
            </w:r>
            <w:r>
              <w:rPr>
                <w:rFonts w:ascii="Segoe UI" w:hAnsi="Segoe UI" w:cs="Segoe UI"/>
                <w:sz w:val="18"/>
                <w:szCs w:val="18"/>
              </w:rPr>
              <w:instrText xml:space="preserve"> ADDIN EN.CITE.DATA </w:instrText>
            </w:r>
            <w:r>
              <w:rPr>
                <w:rFonts w:ascii="Segoe UI" w:hAnsi="Segoe UI" w:cs="Segoe UI"/>
                <w:sz w:val="18"/>
                <w:szCs w:val="18"/>
              </w:rPr>
            </w:r>
            <w:r>
              <w:rPr>
                <w:rFonts w:ascii="Segoe UI" w:hAnsi="Segoe UI" w:cs="Segoe UI"/>
                <w:sz w:val="18"/>
                <w:szCs w:val="18"/>
              </w:rPr>
              <w:fldChar w:fldCharType="end"/>
            </w:r>
            <w:r>
              <w:rPr>
                <w:rFonts w:ascii="Segoe UI" w:hAnsi="Segoe UI" w:cs="Segoe UI"/>
                <w:sz w:val="18"/>
                <w:szCs w:val="18"/>
              </w:rPr>
            </w:r>
            <w:r>
              <w:rPr>
                <w:rFonts w:ascii="Segoe UI" w:hAnsi="Segoe UI" w:cs="Segoe UI"/>
                <w:sz w:val="18"/>
                <w:szCs w:val="18"/>
              </w:rPr>
              <w:fldChar w:fldCharType="separate"/>
            </w:r>
            <w:r w:rsidRPr="00926A2B">
              <w:rPr>
                <w:rFonts w:ascii="Segoe UI" w:hAnsi="Segoe UI" w:cs="Segoe UI"/>
                <w:noProof/>
                <w:sz w:val="18"/>
                <w:szCs w:val="18"/>
                <w:vertAlign w:val="superscript"/>
              </w:rPr>
              <w:t>25</w:t>
            </w:r>
            <w:r>
              <w:rPr>
                <w:rFonts w:ascii="Segoe UI" w:hAnsi="Segoe UI" w:cs="Segoe UI"/>
                <w:sz w:val="18"/>
                <w:szCs w:val="18"/>
              </w:rPr>
              <w:fldChar w:fldCharType="end"/>
            </w:r>
          </w:p>
          <w:p w14:paraId="3CD252E4" w14:textId="77777777" w:rsidR="00375BE5" w:rsidRPr="00AF7F1F" w:rsidRDefault="00375BE5" w:rsidP="00375BE5">
            <w:pPr>
              <w:ind w:left="29" w:right="52"/>
              <w:rPr>
                <w:rFonts w:ascii="Segoe UI" w:hAnsi="Segoe UI" w:cs="Segoe UI"/>
                <w:sz w:val="18"/>
                <w:szCs w:val="18"/>
              </w:rPr>
            </w:pPr>
            <w:r>
              <w:rPr>
                <w:rFonts w:ascii="Segoe UI" w:hAnsi="Segoe UI" w:cs="Segoe UI"/>
                <w:sz w:val="18"/>
                <w:szCs w:val="18"/>
              </w:rPr>
              <w:t>(PREFER)</w:t>
            </w:r>
          </w:p>
        </w:tc>
        <w:tc>
          <w:tcPr>
            <w:tcW w:w="1546" w:type="dxa"/>
            <w:shd w:val="clear" w:color="auto" w:fill="auto"/>
          </w:tcPr>
          <w:p w14:paraId="6BC2D34F" w14:textId="77777777" w:rsidR="00375BE5" w:rsidRPr="00AF7F1F" w:rsidRDefault="00375BE5" w:rsidP="00375BE5">
            <w:pPr>
              <w:ind w:left="29"/>
              <w:rPr>
                <w:rFonts w:ascii="Segoe UI" w:hAnsi="Segoe UI" w:cs="Segoe UI"/>
                <w:sz w:val="18"/>
                <w:szCs w:val="18"/>
              </w:rPr>
            </w:pPr>
            <w:r>
              <w:rPr>
                <w:rFonts w:ascii="Segoe UI" w:hAnsi="Segoe UI" w:cs="Segoe UI"/>
                <w:sz w:val="18"/>
                <w:szCs w:val="18"/>
              </w:rPr>
              <w:t>Yes</w:t>
            </w:r>
          </w:p>
        </w:tc>
        <w:tc>
          <w:tcPr>
            <w:tcW w:w="1447" w:type="dxa"/>
            <w:shd w:val="clear" w:color="auto" w:fill="auto"/>
          </w:tcPr>
          <w:p w14:paraId="2C317FC7" w14:textId="77777777" w:rsidR="00375BE5" w:rsidRPr="00AF7F1F" w:rsidRDefault="00375BE5" w:rsidP="00375BE5">
            <w:pPr>
              <w:ind w:left="29"/>
              <w:rPr>
                <w:rFonts w:ascii="Segoe UI" w:hAnsi="Segoe UI" w:cs="Segoe UI"/>
                <w:sz w:val="18"/>
                <w:szCs w:val="18"/>
              </w:rPr>
            </w:pPr>
            <w:r>
              <w:rPr>
                <w:rFonts w:ascii="Segoe UI" w:hAnsi="Segoe UI" w:cs="Segoe UI"/>
                <w:sz w:val="18"/>
                <w:szCs w:val="18"/>
              </w:rPr>
              <w:t>Yes</w:t>
            </w:r>
          </w:p>
        </w:tc>
        <w:tc>
          <w:tcPr>
            <w:tcW w:w="1730" w:type="dxa"/>
            <w:shd w:val="clear" w:color="auto" w:fill="auto"/>
          </w:tcPr>
          <w:p w14:paraId="01FFB55C" w14:textId="77777777" w:rsidR="00375BE5" w:rsidRPr="00AF7F1F" w:rsidRDefault="00375BE5" w:rsidP="00375BE5">
            <w:pPr>
              <w:ind w:left="29"/>
              <w:rPr>
                <w:rFonts w:ascii="Segoe UI" w:hAnsi="Segoe UI" w:cs="Segoe UI"/>
                <w:sz w:val="18"/>
                <w:szCs w:val="18"/>
              </w:rPr>
            </w:pPr>
            <w:r>
              <w:rPr>
                <w:rFonts w:ascii="Segoe UI" w:hAnsi="Segoe UI" w:cs="Segoe UI"/>
                <w:sz w:val="18"/>
                <w:szCs w:val="18"/>
              </w:rPr>
              <w:t>No; fewer older patients and less incontinence in tolterodine group</w:t>
            </w:r>
          </w:p>
        </w:tc>
        <w:tc>
          <w:tcPr>
            <w:tcW w:w="994" w:type="dxa"/>
            <w:shd w:val="clear" w:color="auto" w:fill="auto"/>
          </w:tcPr>
          <w:p w14:paraId="49DD4983" w14:textId="77777777" w:rsidR="00375BE5" w:rsidRPr="00AF7F1F" w:rsidRDefault="00375BE5" w:rsidP="00375BE5">
            <w:pPr>
              <w:ind w:left="29"/>
              <w:rPr>
                <w:rFonts w:ascii="Segoe UI" w:hAnsi="Segoe UI" w:cs="Segoe UI"/>
                <w:sz w:val="18"/>
                <w:szCs w:val="18"/>
              </w:rPr>
            </w:pPr>
            <w:r>
              <w:rPr>
                <w:rFonts w:ascii="Segoe UI" w:hAnsi="Segoe UI" w:cs="Segoe UI"/>
                <w:sz w:val="18"/>
                <w:szCs w:val="18"/>
              </w:rPr>
              <w:t>Yes</w:t>
            </w:r>
          </w:p>
        </w:tc>
        <w:tc>
          <w:tcPr>
            <w:tcW w:w="1030" w:type="dxa"/>
            <w:shd w:val="clear" w:color="auto" w:fill="auto"/>
          </w:tcPr>
          <w:p w14:paraId="4959FE2F" w14:textId="77777777" w:rsidR="00375BE5" w:rsidRPr="00AF7F1F" w:rsidRDefault="00375BE5" w:rsidP="00375BE5">
            <w:pPr>
              <w:ind w:left="29" w:right="143"/>
              <w:rPr>
                <w:rFonts w:ascii="Segoe UI" w:hAnsi="Segoe UI" w:cs="Segoe UI"/>
                <w:sz w:val="18"/>
                <w:szCs w:val="18"/>
              </w:rPr>
            </w:pPr>
            <w:r>
              <w:rPr>
                <w:rFonts w:ascii="Segoe UI" w:hAnsi="Segoe UI" w:cs="Segoe UI"/>
                <w:sz w:val="18"/>
                <w:szCs w:val="18"/>
              </w:rPr>
              <w:t>Yes</w:t>
            </w:r>
          </w:p>
        </w:tc>
        <w:tc>
          <w:tcPr>
            <w:tcW w:w="1901" w:type="dxa"/>
            <w:shd w:val="clear" w:color="auto" w:fill="auto"/>
          </w:tcPr>
          <w:p w14:paraId="1C792885" w14:textId="77777777" w:rsidR="00375BE5" w:rsidRPr="00AF7F1F" w:rsidRDefault="00375BE5" w:rsidP="00375BE5">
            <w:pPr>
              <w:ind w:left="29"/>
              <w:rPr>
                <w:rFonts w:ascii="Segoe UI" w:hAnsi="Segoe UI" w:cs="Segoe UI"/>
                <w:sz w:val="18"/>
                <w:szCs w:val="18"/>
              </w:rPr>
            </w:pPr>
            <w:r>
              <w:rPr>
                <w:rFonts w:ascii="Segoe UI" w:hAnsi="Segoe UI" w:cs="Segoe UI"/>
                <w:sz w:val="18"/>
                <w:szCs w:val="18"/>
              </w:rPr>
              <w:t>Yes</w:t>
            </w:r>
          </w:p>
        </w:tc>
        <w:tc>
          <w:tcPr>
            <w:tcW w:w="1471" w:type="dxa"/>
            <w:shd w:val="clear" w:color="auto" w:fill="auto"/>
          </w:tcPr>
          <w:p w14:paraId="6F1428D1" w14:textId="77777777" w:rsidR="00375BE5" w:rsidRPr="00AF7F1F" w:rsidRDefault="00375BE5" w:rsidP="00375BE5">
            <w:pPr>
              <w:ind w:left="29"/>
              <w:rPr>
                <w:rFonts w:ascii="Segoe UI" w:hAnsi="Segoe UI" w:cs="Segoe UI"/>
                <w:sz w:val="18"/>
                <w:szCs w:val="18"/>
              </w:rPr>
            </w:pPr>
            <w:r>
              <w:rPr>
                <w:rFonts w:ascii="Segoe UI" w:hAnsi="Segoe UI" w:cs="Segoe UI"/>
                <w:sz w:val="18"/>
                <w:szCs w:val="18"/>
              </w:rPr>
              <w:t>Yes</w:t>
            </w:r>
          </w:p>
        </w:tc>
        <w:tc>
          <w:tcPr>
            <w:tcW w:w="1250" w:type="dxa"/>
            <w:shd w:val="clear" w:color="auto" w:fill="auto"/>
          </w:tcPr>
          <w:p w14:paraId="736EC419" w14:textId="77777777" w:rsidR="00375BE5" w:rsidRPr="00AF7F1F" w:rsidRDefault="00375BE5" w:rsidP="00375BE5">
            <w:pPr>
              <w:ind w:left="29"/>
              <w:rPr>
                <w:rFonts w:ascii="Segoe UI" w:hAnsi="Segoe UI" w:cs="Segoe UI"/>
                <w:sz w:val="18"/>
                <w:szCs w:val="18"/>
              </w:rPr>
            </w:pPr>
            <w:r>
              <w:rPr>
                <w:rFonts w:ascii="Segoe UI" w:hAnsi="Segoe UI" w:cs="Segoe UI"/>
                <w:sz w:val="18"/>
                <w:szCs w:val="18"/>
              </w:rPr>
              <w:t>Yes</w:t>
            </w:r>
          </w:p>
        </w:tc>
        <w:tc>
          <w:tcPr>
            <w:tcW w:w="989" w:type="dxa"/>
            <w:shd w:val="clear" w:color="auto" w:fill="auto"/>
          </w:tcPr>
          <w:p w14:paraId="7B65DBC1" w14:textId="77777777" w:rsidR="00375BE5" w:rsidRPr="00AF7F1F" w:rsidRDefault="00375BE5" w:rsidP="00375BE5">
            <w:pPr>
              <w:ind w:left="29"/>
              <w:rPr>
                <w:rFonts w:ascii="Segoe UI" w:hAnsi="Segoe UI" w:cs="Segoe UI"/>
                <w:sz w:val="18"/>
                <w:szCs w:val="18"/>
              </w:rPr>
            </w:pPr>
            <w:r>
              <w:rPr>
                <w:rFonts w:ascii="Segoe UI" w:hAnsi="Segoe UI" w:cs="Segoe UI"/>
                <w:sz w:val="18"/>
                <w:szCs w:val="18"/>
              </w:rPr>
              <w:t>Fair</w:t>
            </w:r>
          </w:p>
        </w:tc>
      </w:tr>
      <w:tr w:rsidR="00375BE5" w:rsidRPr="000B554B" w14:paraId="7CAA4DCD" w14:textId="77777777" w:rsidTr="00375BE5">
        <w:trPr>
          <w:trHeight w:hRule="exact" w:val="1080"/>
        </w:trPr>
        <w:tc>
          <w:tcPr>
            <w:tcW w:w="1841" w:type="dxa"/>
          </w:tcPr>
          <w:p w14:paraId="2B997478" w14:textId="77777777" w:rsidR="00375BE5" w:rsidRPr="000B554B" w:rsidRDefault="00375BE5" w:rsidP="00375BE5">
            <w:pPr>
              <w:pStyle w:val="TableParagraph"/>
              <w:spacing w:line="258" w:lineRule="auto"/>
              <w:ind w:left="27" w:right="52"/>
              <w:rPr>
                <w:rFonts w:ascii="Segoe UI" w:eastAsia="Arial" w:hAnsi="Segoe UI" w:cs="Segoe UI"/>
                <w:sz w:val="18"/>
                <w:szCs w:val="18"/>
              </w:rPr>
            </w:pPr>
            <w:proofErr w:type="spellStart"/>
            <w:r w:rsidRPr="000B554B">
              <w:rPr>
                <w:rFonts w:ascii="Segoe UI" w:hAnsi="Segoe UI" w:cs="Segoe UI"/>
                <w:spacing w:val="-1"/>
                <w:sz w:val="18"/>
                <w:szCs w:val="18"/>
              </w:rPr>
              <w:t>Vecchioli</w:t>
            </w:r>
            <w:proofErr w:type="spellEnd"/>
            <w:r w:rsidRPr="000B554B">
              <w:rPr>
                <w:rFonts w:ascii="Segoe UI" w:hAnsi="Segoe UI" w:cs="Segoe UI"/>
                <w:spacing w:val="25"/>
                <w:w w:val="99"/>
                <w:sz w:val="18"/>
                <w:szCs w:val="18"/>
              </w:rPr>
              <w:t xml:space="preserve"> </w:t>
            </w:r>
            <w:proofErr w:type="spellStart"/>
            <w:r w:rsidRPr="000B554B">
              <w:rPr>
                <w:rFonts w:ascii="Segoe UI" w:hAnsi="Segoe UI" w:cs="Segoe UI"/>
                <w:spacing w:val="-2"/>
                <w:sz w:val="18"/>
                <w:szCs w:val="18"/>
              </w:rPr>
              <w:t>Scaldazza</w:t>
            </w:r>
            <w:proofErr w:type="spellEnd"/>
            <w:r w:rsidRPr="000B554B">
              <w:rPr>
                <w:rFonts w:ascii="Segoe UI" w:hAnsi="Segoe UI" w:cs="Segoe UI"/>
                <w:spacing w:val="-2"/>
                <w:sz w:val="18"/>
                <w:szCs w:val="18"/>
              </w:rPr>
              <w:t>,</w:t>
            </w:r>
            <w:r w:rsidRPr="000B554B">
              <w:rPr>
                <w:rFonts w:ascii="Segoe UI" w:hAnsi="Segoe UI" w:cs="Segoe UI"/>
                <w:spacing w:val="27"/>
                <w:w w:val="99"/>
                <w:sz w:val="18"/>
                <w:szCs w:val="18"/>
              </w:rPr>
              <w:t xml:space="preserve"> </w:t>
            </w:r>
            <w:r w:rsidRPr="000B554B">
              <w:rPr>
                <w:rFonts w:ascii="Segoe UI" w:hAnsi="Segoe UI" w:cs="Segoe UI"/>
                <w:spacing w:val="-1"/>
                <w:sz w:val="18"/>
                <w:szCs w:val="18"/>
              </w:rPr>
              <w:t>2016</w:t>
            </w:r>
            <w:r>
              <w:rPr>
                <w:rFonts w:ascii="Segoe UI" w:hAnsi="Segoe UI" w:cs="Segoe UI"/>
                <w:spacing w:val="-1"/>
                <w:sz w:val="18"/>
                <w:szCs w:val="18"/>
              </w:rPr>
              <w:fldChar w:fldCharType="begin">
                <w:fldData xml:space="preserve">PEVuZE5vdGU+PENpdGU+PEF1dGhvcj5WZWNjaGlvbGkgU2NhbGRhenphPC9BdXRob3I+PFllYXI+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</w:fldData>
              </w:fldChar>
            </w:r>
            <w:r>
              <w:rPr>
                <w:rFonts w:ascii="Segoe UI" w:hAnsi="Segoe UI" w:cs="Segoe UI"/>
                <w:spacing w:val="-1"/>
                <w:sz w:val="18"/>
                <w:szCs w:val="18"/>
              </w:rPr>
              <w:instrText xml:space="preserve"> ADDIN EN.CITE </w:instrText>
            </w:r>
            <w:r>
              <w:rPr>
                <w:rFonts w:ascii="Segoe UI" w:hAnsi="Segoe UI" w:cs="Segoe UI"/>
                <w:spacing w:val="-1"/>
                <w:sz w:val="18"/>
                <w:szCs w:val="18"/>
              </w:rPr>
              <w:fldChar w:fldCharType="begin">
                <w:fldData xml:space="preserve">PEVuZE5vdGU+PENpdGU+PEF1dGhvcj5WZWNjaGlvbGkgU2NhbGRhenphPC9BdXRob3I+PFllYXI+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</w:fldData>
              </w:fldChar>
            </w:r>
            <w:r>
              <w:rPr>
                <w:rFonts w:ascii="Segoe UI" w:hAnsi="Segoe UI" w:cs="Segoe UI"/>
                <w:spacing w:val="-1"/>
                <w:sz w:val="18"/>
                <w:szCs w:val="18"/>
              </w:rPr>
              <w:instrText xml:space="preserve"> ADDIN EN.CITE.DATA </w:instrText>
            </w:r>
            <w:r>
              <w:rPr>
                <w:rFonts w:ascii="Segoe UI" w:hAnsi="Segoe UI" w:cs="Segoe UI"/>
                <w:spacing w:val="-1"/>
                <w:sz w:val="18"/>
                <w:szCs w:val="18"/>
              </w:rPr>
            </w:r>
            <w:r>
              <w:rPr>
                <w:rFonts w:ascii="Segoe UI" w:hAnsi="Segoe UI" w:cs="Segoe UI"/>
                <w:spacing w:val="-1"/>
                <w:sz w:val="18"/>
                <w:szCs w:val="18"/>
              </w:rPr>
              <w:fldChar w:fldCharType="end"/>
            </w:r>
            <w:r>
              <w:rPr>
                <w:rFonts w:ascii="Segoe UI" w:hAnsi="Segoe UI" w:cs="Segoe UI"/>
                <w:spacing w:val="-1"/>
                <w:sz w:val="18"/>
                <w:szCs w:val="18"/>
              </w:rPr>
            </w:r>
            <w:r>
              <w:rPr>
                <w:rFonts w:ascii="Segoe UI" w:hAnsi="Segoe UI" w:cs="Segoe UI"/>
                <w:spacing w:val="-1"/>
                <w:sz w:val="18"/>
                <w:szCs w:val="18"/>
              </w:rPr>
              <w:fldChar w:fldCharType="separate"/>
            </w:r>
            <w:r w:rsidRPr="00926A2B">
              <w:rPr>
                <w:rFonts w:ascii="Segoe UI" w:hAnsi="Segoe UI" w:cs="Segoe UI"/>
                <w:noProof/>
                <w:spacing w:val="-1"/>
                <w:sz w:val="18"/>
                <w:szCs w:val="18"/>
                <w:vertAlign w:val="superscript"/>
              </w:rPr>
              <w:t>26</w:t>
            </w:r>
            <w:r>
              <w:rPr>
                <w:rFonts w:ascii="Segoe UI" w:hAnsi="Segoe UI" w:cs="Segoe UI"/>
                <w:spacing w:val="-1"/>
                <w:sz w:val="18"/>
                <w:szCs w:val="18"/>
              </w:rPr>
              <w:fldChar w:fldCharType="end"/>
            </w:r>
          </w:p>
        </w:tc>
        <w:tc>
          <w:tcPr>
            <w:tcW w:w="1546" w:type="dxa"/>
          </w:tcPr>
          <w:p w14:paraId="3915EE1F" w14:textId="77777777" w:rsidR="00375BE5" w:rsidRPr="000B554B" w:rsidRDefault="00375BE5" w:rsidP="00375BE5">
            <w:pPr>
              <w:pStyle w:val="TableParagraph"/>
              <w:spacing w:line="226" w:lineRule="exact"/>
              <w:ind w:left="27"/>
              <w:rPr>
                <w:rFonts w:ascii="Segoe UI" w:eastAsia="Arial" w:hAnsi="Segoe UI" w:cs="Segoe UI"/>
                <w:sz w:val="18"/>
                <w:szCs w:val="18"/>
              </w:rPr>
            </w:pPr>
            <w:r w:rsidRPr="000B554B">
              <w:rPr>
                <w:rFonts w:ascii="Segoe UI" w:hAnsi="Segoe UI" w:cs="Segoe UI"/>
                <w:spacing w:val="-2"/>
                <w:sz w:val="18"/>
                <w:szCs w:val="18"/>
              </w:rPr>
              <w:t>Yes</w:t>
            </w:r>
          </w:p>
        </w:tc>
        <w:tc>
          <w:tcPr>
            <w:tcW w:w="1447" w:type="dxa"/>
          </w:tcPr>
          <w:p w14:paraId="195CDC87" w14:textId="77777777" w:rsidR="00375BE5" w:rsidRPr="000B554B" w:rsidRDefault="00375BE5" w:rsidP="00375BE5">
            <w:pPr>
              <w:pStyle w:val="TableParagraph"/>
              <w:spacing w:line="226" w:lineRule="exact"/>
              <w:ind w:left="26"/>
              <w:rPr>
                <w:rFonts w:ascii="Segoe UI" w:eastAsia="Arial" w:hAnsi="Segoe UI" w:cs="Segoe UI"/>
                <w:sz w:val="18"/>
                <w:szCs w:val="18"/>
              </w:rPr>
            </w:pPr>
            <w:r w:rsidRPr="000B554B">
              <w:rPr>
                <w:rFonts w:ascii="Segoe UI" w:hAnsi="Segoe UI" w:cs="Segoe UI"/>
                <w:spacing w:val="-2"/>
                <w:sz w:val="18"/>
                <w:szCs w:val="18"/>
              </w:rPr>
              <w:t>Yes</w:t>
            </w:r>
          </w:p>
        </w:tc>
        <w:tc>
          <w:tcPr>
            <w:tcW w:w="1730" w:type="dxa"/>
          </w:tcPr>
          <w:p w14:paraId="1A84E28A" w14:textId="77777777" w:rsidR="00375BE5" w:rsidRPr="000B554B" w:rsidRDefault="00375BE5" w:rsidP="00375BE5">
            <w:pPr>
              <w:pStyle w:val="TableParagraph"/>
              <w:spacing w:line="258" w:lineRule="auto"/>
              <w:ind w:left="27" w:right="287"/>
              <w:rPr>
                <w:rFonts w:ascii="Segoe UI" w:eastAsia="Arial" w:hAnsi="Segoe UI" w:cs="Segoe UI"/>
                <w:sz w:val="18"/>
                <w:szCs w:val="18"/>
              </w:rPr>
            </w:pPr>
            <w:r w:rsidRPr="000B554B">
              <w:rPr>
                <w:rFonts w:ascii="Segoe UI" w:hAnsi="Segoe UI" w:cs="Segoe UI"/>
                <w:spacing w:val="-2"/>
                <w:sz w:val="18"/>
                <w:szCs w:val="18"/>
              </w:rPr>
              <w:t>Yes</w:t>
            </w:r>
            <w:r w:rsidRPr="000B554B">
              <w:rPr>
                <w:rFonts w:ascii="Segoe UI" w:hAnsi="Segoe UI" w:cs="Segoe UI"/>
                <w:spacing w:val="-6"/>
                <w:sz w:val="18"/>
                <w:szCs w:val="18"/>
              </w:rPr>
              <w:t xml:space="preserve"> </w:t>
            </w:r>
            <w:r w:rsidRPr="000B554B">
              <w:rPr>
                <w:rFonts w:ascii="Segoe UI" w:hAnsi="Segoe UI" w:cs="Segoe UI"/>
                <w:sz w:val="18"/>
                <w:szCs w:val="18"/>
              </w:rPr>
              <w:t>for</w:t>
            </w:r>
            <w:r w:rsidRPr="000B554B">
              <w:rPr>
                <w:rFonts w:ascii="Segoe UI" w:hAnsi="Segoe UI" w:cs="Segoe UI"/>
                <w:spacing w:val="-5"/>
                <w:sz w:val="18"/>
                <w:szCs w:val="18"/>
              </w:rPr>
              <w:t xml:space="preserve"> </w:t>
            </w:r>
            <w:r w:rsidRPr="000B554B">
              <w:rPr>
                <w:rFonts w:ascii="Segoe UI" w:hAnsi="Segoe UI" w:cs="Segoe UI"/>
                <w:sz w:val="18"/>
                <w:szCs w:val="18"/>
              </w:rPr>
              <w:t>OAB</w:t>
            </w:r>
            <w:r w:rsidRPr="000B554B">
              <w:rPr>
                <w:rFonts w:ascii="Segoe UI" w:hAnsi="Segoe UI" w:cs="Segoe UI"/>
                <w:spacing w:val="22"/>
                <w:w w:val="99"/>
                <w:sz w:val="18"/>
                <w:szCs w:val="18"/>
              </w:rPr>
              <w:t xml:space="preserve"> </w:t>
            </w:r>
            <w:r w:rsidRPr="000B554B">
              <w:rPr>
                <w:rFonts w:ascii="Segoe UI" w:hAnsi="Segoe UI" w:cs="Segoe UI"/>
                <w:sz w:val="18"/>
                <w:szCs w:val="18"/>
              </w:rPr>
              <w:t>outcomes</w:t>
            </w:r>
            <w:r w:rsidRPr="000B554B">
              <w:rPr>
                <w:rFonts w:ascii="Segoe UI" w:hAnsi="Segoe UI" w:cs="Segoe UI"/>
                <w:spacing w:val="-11"/>
                <w:sz w:val="18"/>
                <w:szCs w:val="18"/>
              </w:rPr>
              <w:t xml:space="preserve"> </w:t>
            </w:r>
            <w:r w:rsidRPr="000B554B">
              <w:rPr>
                <w:rFonts w:ascii="Segoe UI" w:hAnsi="Segoe UI" w:cs="Segoe UI"/>
                <w:sz w:val="18"/>
                <w:szCs w:val="18"/>
              </w:rPr>
              <w:t>at</w:t>
            </w:r>
            <w:r w:rsidRPr="000B554B">
              <w:rPr>
                <w:rFonts w:ascii="Segoe UI" w:hAnsi="Segoe UI" w:cs="Segoe UI"/>
                <w:spacing w:val="21"/>
                <w:w w:val="99"/>
                <w:sz w:val="18"/>
                <w:szCs w:val="18"/>
              </w:rPr>
              <w:t xml:space="preserve"> </w:t>
            </w:r>
            <w:r w:rsidRPr="000B554B">
              <w:rPr>
                <w:rFonts w:ascii="Segoe UI" w:hAnsi="Segoe UI" w:cs="Segoe UI"/>
                <w:spacing w:val="-1"/>
                <w:sz w:val="18"/>
                <w:szCs w:val="18"/>
              </w:rPr>
              <w:t>b</w:t>
            </w:r>
            <w:r>
              <w:rPr>
                <w:rFonts w:ascii="Segoe UI" w:hAnsi="Segoe UI" w:cs="Segoe UI"/>
                <w:spacing w:val="-1"/>
                <w:sz w:val="18"/>
                <w:szCs w:val="18"/>
              </w:rPr>
              <w:t>a</w:t>
            </w:r>
            <w:r w:rsidRPr="000B554B">
              <w:rPr>
                <w:rFonts w:ascii="Segoe UI" w:hAnsi="Segoe UI" w:cs="Segoe UI"/>
                <w:spacing w:val="-1"/>
                <w:sz w:val="18"/>
                <w:szCs w:val="18"/>
              </w:rPr>
              <w:t>seline,</w:t>
            </w:r>
            <w:r w:rsidRPr="000B554B">
              <w:rPr>
                <w:rFonts w:ascii="Segoe UI" w:hAnsi="Segoe UI" w:cs="Segoe UI"/>
                <w:spacing w:val="-14"/>
                <w:sz w:val="18"/>
                <w:szCs w:val="18"/>
              </w:rPr>
              <w:t xml:space="preserve"> </w:t>
            </w:r>
            <w:r w:rsidRPr="000B554B">
              <w:rPr>
                <w:rFonts w:ascii="Segoe UI" w:hAnsi="Segoe UI" w:cs="Segoe UI"/>
                <w:spacing w:val="-1"/>
                <w:sz w:val="18"/>
                <w:szCs w:val="18"/>
              </w:rPr>
              <w:t>unclear</w:t>
            </w:r>
            <w:r w:rsidRPr="000B554B">
              <w:rPr>
                <w:rFonts w:ascii="Segoe UI" w:hAnsi="Segoe UI" w:cs="Segoe UI"/>
                <w:spacing w:val="25"/>
                <w:w w:val="99"/>
                <w:sz w:val="18"/>
                <w:szCs w:val="18"/>
              </w:rPr>
              <w:t xml:space="preserve"> </w:t>
            </w:r>
            <w:r w:rsidRPr="000B554B">
              <w:rPr>
                <w:rFonts w:ascii="Segoe UI" w:hAnsi="Segoe UI" w:cs="Segoe UI"/>
                <w:sz w:val="18"/>
                <w:szCs w:val="18"/>
              </w:rPr>
              <w:t>for</w:t>
            </w:r>
            <w:r w:rsidRPr="000B554B">
              <w:rPr>
                <w:rFonts w:ascii="Segoe UI" w:hAnsi="Segoe UI" w:cs="Segoe UI"/>
                <w:spacing w:val="-7"/>
                <w:sz w:val="18"/>
                <w:szCs w:val="18"/>
              </w:rPr>
              <w:t xml:space="preserve"> </w:t>
            </w:r>
            <w:r w:rsidRPr="000B554B">
              <w:rPr>
                <w:rFonts w:ascii="Segoe UI" w:hAnsi="Segoe UI" w:cs="Segoe UI"/>
                <w:spacing w:val="-1"/>
                <w:sz w:val="18"/>
                <w:szCs w:val="18"/>
              </w:rPr>
              <w:t>others</w:t>
            </w:r>
          </w:p>
        </w:tc>
        <w:tc>
          <w:tcPr>
            <w:tcW w:w="994" w:type="dxa"/>
          </w:tcPr>
          <w:p w14:paraId="76F38426" w14:textId="77777777" w:rsidR="00375BE5" w:rsidRPr="000B554B" w:rsidRDefault="00375BE5" w:rsidP="00375BE5">
            <w:pPr>
              <w:pStyle w:val="TableParagraph"/>
              <w:spacing w:line="258" w:lineRule="auto"/>
              <w:ind w:left="27" w:right="69"/>
              <w:rPr>
                <w:rFonts w:ascii="Segoe UI" w:eastAsia="Arial" w:hAnsi="Segoe UI" w:cs="Segoe UI"/>
                <w:sz w:val="18"/>
                <w:szCs w:val="18"/>
              </w:rPr>
            </w:pPr>
            <w:r w:rsidRPr="000B554B">
              <w:rPr>
                <w:rFonts w:ascii="Segoe UI" w:hAnsi="Segoe UI" w:cs="Segoe UI"/>
                <w:spacing w:val="-1"/>
                <w:sz w:val="18"/>
                <w:szCs w:val="18"/>
              </w:rPr>
              <w:t>No,</w:t>
            </w:r>
            <w:r w:rsidRPr="000B554B">
              <w:rPr>
                <w:rFonts w:ascii="Segoe UI" w:hAnsi="Segoe UI" w:cs="Segoe UI"/>
                <w:spacing w:val="-9"/>
                <w:sz w:val="18"/>
                <w:szCs w:val="18"/>
              </w:rPr>
              <w:t xml:space="preserve"> </w:t>
            </w:r>
            <w:r w:rsidRPr="000B554B">
              <w:rPr>
                <w:rFonts w:ascii="Segoe UI" w:hAnsi="Segoe UI" w:cs="Segoe UI"/>
                <w:spacing w:val="-1"/>
                <w:sz w:val="18"/>
                <w:szCs w:val="18"/>
              </w:rPr>
              <w:t>open-</w:t>
            </w:r>
            <w:r w:rsidRPr="000B554B">
              <w:rPr>
                <w:rFonts w:ascii="Segoe UI" w:hAnsi="Segoe UI" w:cs="Segoe UI"/>
                <w:spacing w:val="23"/>
                <w:w w:val="99"/>
                <w:sz w:val="18"/>
                <w:szCs w:val="18"/>
              </w:rPr>
              <w:t xml:space="preserve"> </w:t>
            </w:r>
            <w:r w:rsidRPr="000B554B">
              <w:rPr>
                <w:rFonts w:ascii="Segoe UI" w:hAnsi="Segoe UI" w:cs="Segoe UI"/>
                <w:spacing w:val="-2"/>
                <w:sz w:val="18"/>
                <w:szCs w:val="18"/>
              </w:rPr>
              <w:t>label</w:t>
            </w:r>
          </w:p>
        </w:tc>
        <w:tc>
          <w:tcPr>
            <w:tcW w:w="1030" w:type="dxa"/>
          </w:tcPr>
          <w:p w14:paraId="77219299" w14:textId="77777777" w:rsidR="00375BE5" w:rsidRPr="000B554B" w:rsidRDefault="00375BE5" w:rsidP="00375BE5">
            <w:pPr>
              <w:pStyle w:val="TableParagraph"/>
              <w:spacing w:line="258" w:lineRule="auto"/>
              <w:ind w:left="27" w:right="143"/>
              <w:rPr>
                <w:rFonts w:ascii="Segoe UI" w:eastAsia="Arial" w:hAnsi="Segoe UI" w:cs="Segoe UI"/>
                <w:sz w:val="18"/>
                <w:szCs w:val="18"/>
              </w:rPr>
            </w:pPr>
            <w:r w:rsidRPr="000B554B">
              <w:rPr>
                <w:rFonts w:ascii="Segoe UI" w:hAnsi="Segoe UI" w:cs="Segoe UI"/>
                <w:spacing w:val="-1"/>
                <w:sz w:val="18"/>
                <w:szCs w:val="18"/>
              </w:rPr>
              <w:t>No,</w:t>
            </w:r>
            <w:r w:rsidRPr="000B554B">
              <w:rPr>
                <w:rFonts w:ascii="Segoe UI" w:hAnsi="Segoe UI" w:cs="Segoe UI"/>
                <w:spacing w:val="-9"/>
                <w:sz w:val="18"/>
                <w:szCs w:val="18"/>
              </w:rPr>
              <w:t xml:space="preserve"> </w:t>
            </w:r>
            <w:r w:rsidRPr="000B554B">
              <w:rPr>
                <w:rFonts w:ascii="Segoe UI" w:hAnsi="Segoe UI" w:cs="Segoe UI"/>
                <w:spacing w:val="-1"/>
                <w:sz w:val="18"/>
                <w:szCs w:val="18"/>
              </w:rPr>
              <w:t>open-</w:t>
            </w:r>
            <w:r w:rsidRPr="000B554B">
              <w:rPr>
                <w:rFonts w:ascii="Segoe UI" w:hAnsi="Segoe UI" w:cs="Segoe UI"/>
                <w:spacing w:val="23"/>
                <w:w w:val="99"/>
                <w:sz w:val="18"/>
                <w:szCs w:val="18"/>
              </w:rPr>
              <w:t xml:space="preserve"> </w:t>
            </w:r>
            <w:r w:rsidRPr="000B554B">
              <w:rPr>
                <w:rFonts w:ascii="Segoe UI" w:hAnsi="Segoe UI" w:cs="Segoe UI"/>
                <w:spacing w:val="-2"/>
                <w:sz w:val="18"/>
                <w:szCs w:val="18"/>
              </w:rPr>
              <w:t>label</w:t>
            </w:r>
          </w:p>
        </w:tc>
        <w:tc>
          <w:tcPr>
            <w:tcW w:w="1901" w:type="dxa"/>
          </w:tcPr>
          <w:p w14:paraId="5E01EDE4" w14:textId="77777777" w:rsidR="00375BE5" w:rsidRPr="000B554B" w:rsidRDefault="00375BE5" w:rsidP="00375BE5">
            <w:pPr>
              <w:pStyle w:val="TableParagraph"/>
              <w:spacing w:line="226" w:lineRule="exact"/>
              <w:ind w:left="27"/>
              <w:rPr>
                <w:rFonts w:ascii="Segoe UI" w:eastAsia="Arial" w:hAnsi="Segoe UI" w:cs="Segoe UI"/>
                <w:sz w:val="18"/>
                <w:szCs w:val="18"/>
              </w:rPr>
            </w:pPr>
            <w:r w:rsidRPr="000B554B">
              <w:rPr>
                <w:rFonts w:ascii="Segoe UI" w:hAnsi="Segoe UI" w:cs="Segoe UI"/>
                <w:spacing w:val="-1"/>
                <w:sz w:val="18"/>
                <w:szCs w:val="18"/>
              </w:rPr>
              <w:t>No,</w:t>
            </w:r>
            <w:r w:rsidRPr="000B554B">
              <w:rPr>
                <w:rFonts w:ascii="Segoe UI" w:hAnsi="Segoe UI" w:cs="Segoe UI"/>
                <w:spacing w:val="-7"/>
                <w:sz w:val="18"/>
                <w:szCs w:val="18"/>
              </w:rPr>
              <w:t xml:space="preserve"> </w:t>
            </w:r>
            <w:r w:rsidRPr="000B554B">
              <w:rPr>
                <w:rFonts w:ascii="Segoe UI" w:hAnsi="Segoe UI" w:cs="Segoe UI"/>
                <w:spacing w:val="-1"/>
                <w:sz w:val="18"/>
                <w:szCs w:val="18"/>
              </w:rPr>
              <w:t>25%</w:t>
            </w:r>
            <w:r w:rsidRPr="000B554B">
              <w:rPr>
                <w:rFonts w:ascii="Segoe UI" w:hAnsi="Segoe UI" w:cs="Segoe UI"/>
                <w:spacing w:val="-8"/>
                <w:sz w:val="18"/>
                <w:szCs w:val="18"/>
              </w:rPr>
              <w:t xml:space="preserve"> </w:t>
            </w:r>
            <w:r w:rsidRPr="000B554B">
              <w:rPr>
                <w:rFonts w:ascii="Segoe UI" w:hAnsi="Segoe UI" w:cs="Segoe UI"/>
                <w:sz w:val="18"/>
                <w:szCs w:val="18"/>
              </w:rPr>
              <w:t>missing</w:t>
            </w:r>
          </w:p>
        </w:tc>
        <w:tc>
          <w:tcPr>
            <w:tcW w:w="1471" w:type="dxa"/>
          </w:tcPr>
          <w:p w14:paraId="0B103CD7" w14:textId="77777777" w:rsidR="00375BE5" w:rsidRPr="000B554B" w:rsidRDefault="00375BE5" w:rsidP="00375BE5">
            <w:pPr>
              <w:pStyle w:val="TableParagraph"/>
              <w:spacing w:line="226" w:lineRule="exact"/>
              <w:ind w:left="30"/>
              <w:rPr>
                <w:rFonts w:ascii="Segoe UI" w:eastAsia="Arial" w:hAnsi="Segoe UI" w:cs="Segoe UI"/>
                <w:sz w:val="18"/>
                <w:szCs w:val="18"/>
              </w:rPr>
            </w:pPr>
            <w:r w:rsidRPr="000B554B">
              <w:rPr>
                <w:rFonts w:ascii="Segoe UI" w:hAnsi="Segoe UI" w:cs="Segoe UI"/>
                <w:spacing w:val="-1"/>
                <w:sz w:val="18"/>
                <w:szCs w:val="18"/>
              </w:rPr>
              <w:t>No,</w:t>
            </w:r>
            <w:r w:rsidRPr="000B554B">
              <w:rPr>
                <w:rFonts w:ascii="Segoe UI" w:hAnsi="Segoe UI" w:cs="Segoe UI"/>
                <w:spacing w:val="-8"/>
                <w:sz w:val="18"/>
                <w:szCs w:val="18"/>
              </w:rPr>
              <w:t xml:space="preserve"> </w:t>
            </w:r>
            <w:r w:rsidRPr="000B554B">
              <w:rPr>
                <w:rFonts w:ascii="Segoe UI" w:hAnsi="Segoe UI" w:cs="Segoe UI"/>
                <w:spacing w:val="-1"/>
                <w:sz w:val="18"/>
                <w:szCs w:val="18"/>
              </w:rPr>
              <w:t>25%</w:t>
            </w:r>
          </w:p>
          <w:p w14:paraId="08FAC4FF" w14:textId="77777777" w:rsidR="00375BE5" w:rsidRPr="000B554B" w:rsidRDefault="00375BE5" w:rsidP="00375BE5">
            <w:pPr>
              <w:pStyle w:val="TableParagraph"/>
              <w:spacing w:before="17"/>
              <w:ind w:left="27"/>
              <w:rPr>
                <w:rFonts w:ascii="Segoe UI" w:eastAsia="Arial" w:hAnsi="Segoe UI" w:cs="Segoe UI"/>
                <w:sz w:val="18"/>
                <w:szCs w:val="18"/>
              </w:rPr>
            </w:pPr>
            <w:r w:rsidRPr="000B554B">
              <w:rPr>
                <w:rFonts w:ascii="Segoe UI" w:hAnsi="Segoe UI" w:cs="Segoe UI"/>
                <w:sz w:val="18"/>
                <w:szCs w:val="18"/>
              </w:rPr>
              <w:t>missing</w:t>
            </w:r>
          </w:p>
        </w:tc>
        <w:tc>
          <w:tcPr>
            <w:tcW w:w="1250" w:type="dxa"/>
          </w:tcPr>
          <w:p w14:paraId="176429A7" w14:textId="77777777" w:rsidR="00375BE5" w:rsidRPr="000B554B" w:rsidRDefault="00375BE5" w:rsidP="00375BE5">
            <w:pPr>
              <w:pStyle w:val="TableParagraph"/>
              <w:spacing w:line="226" w:lineRule="exact"/>
              <w:ind w:left="27"/>
              <w:rPr>
                <w:rFonts w:ascii="Segoe UI" w:eastAsia="Arial" w:hAnsi="Segoe UI" w:cs="Segoe UI"/>
                <w:sz w:val="18"/>
                <w:szCs w:val="18"/>
              </w:rPr>
            </w:pPr>
            <w:r w:rsidRPr="000B554B">
              <w:rPr>
                <w:rFonts w:ascii="Segoe UI" w:hAnsi="Segoe UI" w:cs="Segoe UI"/>
                <w:spacing w:val="-2"/>
                <w:sz w:val="18"/>
                <w:szCs w:val="18"/>
              </w:rPr>
              <w:t>Yes</w:t>
            </w:r>
          </w:p>
        </w:tc>
        <w:tc>
          <w:tcPr>
            <w:tcW w:w="989" w:type="dxa"/>
          </w:tcPr>
          <w:p w14:paraId="789EBC4A" w14:textId="77777777" w:rsidR="00375BE5" w:rsidRPr="000B554B" w:rsidRDefault="00375BE5" w:rsidP="00375BE5">
            <w:pPr>
              <w:pStyle w:val="TableParagraph"/>
              <w:spacing w:line="226" w:lineRule="exact"/>
              <w:ind w:left="28"/>
              <w:rPr>
                <w:rFonts w:ascii="Segoe UI" w:eastAsia="Arial" w:hAnsi="Segoe UI" w:cs="Segoe UI"/>
                <w:sz w:val="18"/>
                <w:szCs w:val="18"/>
              </w:rPr>
            </w:pPr>
            <w:r w:rsidRPr="000B554B">
              <w:rPr>
                <w:rFonts w:ascii="Segoe UI" w:hAnsi="Segoe UI" w:cs="Segoe UI"/>
                <w:spacing w:val="-1"/>
                <w:sz w:val="18"/>
                <w:szCs w:val="18"/>
              </w:rPr>
              <w:t>Fair</w:t>
            </w:r>
          </w:p>
        </w:tc>
      </w:tr>
      <w:tr w:rsidR="00375BE5" w:rsidRPr="000B554B" w14:paraId="71D256E8" w14:textId="77777777" w:rsidTr="00375BE5">
        <w:trPr>
          <w:trHeight w:hRule="exact" w:val="1080"/>
        </w:trPr>
        <w:tc>
          <w:tcPr>
            <w:tcW w:w="1841" w:type="dxa"/>
          </w:tcPr>
          <w:p w14:paraId="2C77B978" w14:textId="77777777" w:rsidR="00375BE5" w:rsidRPr="000B554B" w:rsidRDefault="00375BE5" w:rsidP="00375BE5">
            <w:pPr>
              <w:pStyle w:val="TableParagraph"/>
              <w:spacing w:line="258" w:lineRule="auto"/>
              <w:ind w:left="27" w:right="52"/>
              <w:rPr>
                <w:rFonts w:ascii="Segoe UI" w:hAnsi="Segoe UI" w:cs="Segoe UI"/>
                <w:spacing w:val="-1"/>
                <w:sz w:val="18"/>
                <w:szCs w:val="18"/>
              </w:rPr>
            </w:pPr>
            <w:r>
              <w:rPr>
                <w:rFonts w:ascii="Segoe UI" w:hAnsi="Segoe UI" w:cs="Segoe UI"/>
                <w:spacing w:val="-1"/>
                <w:sz w:val="18"/>
                <w:szCs w:val="18"/>
              </w:rPr>
              <w:t>Yamaguchi, 2014</w:t>
            </w:r>
            <w:r>
              <w:rPr>
                <w:rFonts w:ascii="Segoe UI" w:hAnsi="Segoe UI" w:cs="Segoe UI"/>
                <w:spacing w:val="-1"/>
                <w:sz w:val="18"/>
                <w:szCs w:val="18"/>
              </w:rPr>
              <w:fldChar w:fldCharType="begin">
                <w:fldData xml:space="preserve">PEVuZE5vdGU+PENpdGU+PEF1dGhvcj5ZYW1hZ3VjaGk8L0F1dGhvcj48WWVhcj4yMDE0PC9ZZWFy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</w:fldData>
              </w:fldChar>
            </w:r>
            <w:r>
              <w:rPr>
                <w:rFonts w:ascii="Segoe UI" w:hAnsi="Segoe UI" w:cs="Segoe UI"/>
                <w:spacing w:val="-1"/>
                <w:sz w:val="18"/>
                <w:szCs w:val="18"/>
              </w:rPr>
              <w:instrText xml:space="preserve"> ADDIN EN.CITE </w:instrText>
            </w:r>
            <w:r>
              <w:rPr>
                <w:rFonts w:ascii="Segoe UI" w:hAnsi="Segoe UI" w:cs="Segoe UI"/>
                <w:spacing w:val="-1"/>
                <w:sz w:val="18"/>
                <w:szCs w:val="18"/>
              </w:rPr>
              <w:fldChar w:fldCharType="begin">
                <w:fldData xml:space="preserve">PEVuZE5vdGU+PENpdGU+PEF1dGhvcj5ZYW1hZ3VjaGk8L0F1dGhvcj48WWVhcj4yMDE0PC9ZZWFy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</w:fldData>
              </w:fldChar>
            </w:r>
            <w:r>
              <w:rPr>
                <w:rFonts w:ascii="Segoe UI" w:hAnsi="Segoe UI" w:cs="Segoe UI"/>
                <w:spacing w:val="-1"/>
                <w:sz w:val="18"/>
                <w:szCs w:val="18"/>
              </w:rPr>
              <w:instrText xml:space="preserve"> ADDIN EN.CITE.DATA </w:instrText>
            </w:r>
            <w:r>
              <w:rPr>
                <w:rFonts w:ascii="Segoe UI" w:hAnsi="Segoe UI" w:cs="Segoe UI"/>
                <w:spacing w:val="-1"/>
                <w:sz w:val="18"/>
                <w:szCs w:val="18"/>
              </w:rPr>
            </w:r>
            <w:r>
              <w:rPr>
                <w:rFonts w:ascii="Segoe UI" w:hAnsi="Segoe UI" w:cs="Segoe UI"/>
                <w:spacing w:val="-1"/>
                <w:sz w:val="18"/>
                <w:szCs w:val="18"/>
              </w:rPr>
              <w:fldChar w:fldCharType="end"/>
            </w:r>
            <w:r>
              <w:rPr>
                <w:rFonts w:ascii="Segoe UI" w:hAnsi="Segoe UI" w:cs="Segoe UI"/>
                <w:spacing w:val="-1"/>
                <w:sz w:val="18"/>
                <w:szCs w:val="18"/>
              </w:rPr>
            </w:r>
            <w:r>
              <w:rPr>
                <w:rFonts w:ascii="Segoe UI" w:hAnsi="Segoe UI" w:cs="Segoe UI"/>
                <w:spacing w:val="-1"/>
                <w:sz w:val="18"/>
                <w:szCs w:val="18"/>
              </w:rPr>
              <w:fldChar w:fldCharType="separate"/>
            </w:r>
            <w:r w:rsidRPr="00926A2B">
              <w:rPr>
                <w:rFonts w:ascii="Segoe UI" w:hAnsi="Segoe UI" w:cs="Segoe UI"/>
                <w:noProof/>
                <w:spacing w:val="-1"/>
                <w:sz w:val="18"/>
                <w:szCs w:val="18"/>
                <w:vertAlign w:val="superscript"/>
              </w:rPr>
              <w:t>27</w:t>
            </w:r>
            <w:r>
              <w:rPr>
                <w:rFonts w:ascii="Segoe UI" w:hAnsi="Segoe UI" w:cs="Segoe UI"/>
                <w:spacing w:val="-1"/>
                <w:sz w:val="18"/>
                <w:szCs w:val="18"/>
              </w:rPr>
              <w:fldChar w:fldCharType="end"/>
            </w:r>
          </w:p>
        </w:tc>
        <w:tc>
          <w:tcPr>
            <w:tcW w:w="1546" w:type="dxa"/>
          </w:tcPr>
          <w:p w14:paraId="0812FE26" w14:textId="77777777" w:rsidR="00375BE5" w:rsidRPr="000B554B" w:rsidRDefault="00375BE5" w:rsidP="00375BE5">
            <w:pPr>
              <w:pStyle w:val="TableParagraph"/>
              <w:spacing w:line="226" w:lineRule="exact"/>
              <w:ind w:left="27"/>
              <w:rPr>
                <w:rFonts w:ascii="Segoe UI" w:hAnsi="Segoe UI" w:cs="Segoe UI"/>
                <w:spacing w:val="-2"/>
                <w:sz w:val="18"/>
                <w:szCs w:val="18"/>
              </w:rPr>
            </w:pPr>
            <w:r>
              <w:rPr>
                <w:rFonts w:ascii="Segoe UI" w:hAnsi="Segoe UI" w:cs="Segoe UI"/>
                <w:spacing w:val="-2"/>
                <w:sz w:val="18"/>
                <w:szCs w:val="18"/>
              </w:rPr>
              <w:t>Unclear</w:t>
            </w:r>
          </w:p>
        </w:tc>
        <w:tc>
          <w:tcPr>
            <w:tcW w:w="1447" w:type="dxa"/>
          </w:tcPr>
          <w:p w14:paraId="5BACAB34" w14:textId="77777777" w:rsidR="00375BE5" w:rsidRPr="000B554B" w:rsidRDefault="00375BE5" w:rsidP="00375BE5">
            <w:pPr>
              <w:pStyle w:val="TableParagraph"/>
              <w:spacing w:line="226" w:lineRule="exact"/>
              <w:ind w:left="26"/>
              <w:rPr>
                <w:rFonts w:ascii="Segoe UI" w:hAnsi="Segoe UI" w:cs="Segoe UI"/>
                <w:spacing w:val="-2"/>
                <w:sz w:val="18"/>
                <w:szCs w:val="18"/>
              </w:rPr>
            </w:pPr>
            <w:r>
              <w:rPr>
                <w:rFonts w:ascii="Segoe UI" w:hAnsi="Segoe UI" w:cs="Segoe UI"/>
                <w:spacing w:val="-2"/>
                <w:sz w:val="18"/>
                <w:szCs w:val="18"/>
              </w:rPr>
              <w:t>Unclear</w:t>
            </w:r>
          </w:p>
        </w:tc>
        <w:tc>
          <w:tcPr>
            <w:tcW w:w="1730" w:type="dxa"/>
          </w:tcPr>
          <w:p w14:paraId="0A30DAF6" w14:textId="77777777" w:rsidR="00375BE5" w:rsidRPr="000B554B" w:rsidRDefault="00375BE5" w:rsidP="00375BE5">
            <w:pPr>
              <w:pStyle w:val="TableParagraph"/>
              <w:spacing w:line="258" w:lineRule="auto"/>
              <w:ind w:left="27" w:right="287"/>
              <w:rPr>
                <w:rFonts w:ascii="Segoe UI" w:hAnsi="Segoe UI" w:cs="Segoe UI"/>
                <w:spacing w:val="-2"/>
                <w:sz w:val="18"/>
                <w:szCs w:val="18"/>
              </w:rPr>
            </w:pPr>
            <w:r>
              <w:rPr>
                <w:rFonts w:ascii="Segoe UI" w:hAnsi="Segoe UI" w:cs="Segoe UI"/>
                <w:spacing w:val="-2"/>
                <w:sz w:val="18"/>
                <w:szCs w:val="18"/>
              </w:rPr>
              <w:t>Yes</w:t>
            </w:r>
          </w:p>
        </w:tc>
        <w:tc>
          <w:tcPr>
            <w:tcW w:w="994" w:type="dxa"/>
          </w:tcPr>
          <w:p w14:paraId="0F4CC685" w14:textId="77777777" w:rsidR="00375BE5" w:rsidRPr="000B554B" w:rsidRDefault="00375BE5" w:rsidP="00375BE5">
            <w:pPr>
              <w:pStyle w:val="TableParagraph"/>
              <w:spacing w:line="258" w:lineRule="auto"/>
              <w:ind w:left="27" w:right="69"/>
              <w:rPr>
                <w:rFonts w:ascii="Segoe UI" w:hAnsi="Segoe UI" w:cs="Segoe UI"/>
                <w:spacing w:val="-1"/>
                <w:sz w:val="18"/>
                <w:szCs w:val="18"/>
              </w:rPr>
            </w:pPr>
            <w:r>
              <w:rPr>
                <w:rFonts w:ascii="Segoe UI" w:hAnsi="Segoe UI" w:cs="Segoe UI"/>
                <w:spacing w:val="-1"/>
                <w:sz w:val="18"/>
                <w:szCs w:val="18"/>
              </w:rPr>
              <w:t>No</w:t>
            </w:r>
          </w:p>
        </w:tc>
        <w:tc>
          <w:tcPr>
            <w:tcW w:w="1030" w:type="dxa"/>
          </w:tcPr>
          <w:p w14:paraId="0F6883CF" w14:textId="77777777" w:rsidR="00375BE5" w:rsidRPr="000B554B" w:rsidRDefault="00375BE5" w:rsidP="00375BE5">
            <w:pPr>
              <w:pStyle w:val="TableParagraph"/>
              <w:spacing w:line="258" w:lineRule="auto"/>
              <w:ind w:left="27" w:right="143"/>
              <w:rPr>
                <w:rFonts w:ascii="Segoe UI" w:hAnsi="Segoe UI" w:cs="Segoe UI"/>
                <w:spacing w:val="-1"/>
                <w:sz w:val="18"/>
                <w:szCs w:val="18"/>
              </w:rPr>
            </w:pPr>
            <w:r>
              <w:rPr>
                <w:rFonts w:ascii="Segoe UI" w:hAnsi="Segoe UI" w:cs="Segoe UI"/>
                <w:spacing w:val="-1"/>
                <w:sz w:val="18"/>
                <w:szCs w:val="18"/>
              </w:rPr>
              <w:t>Yes</w:t>
            </w:r>
          </w:p>
        </w:tc>
        <w:tc>
          <w:tcPr>
            <w:tcW w:w="1901" w:type="dxa"/>
          </w:tcPr>
          <w:p w14:paraId="3795451C" w14:textId="77777777" w:rsidR="00375BE5" w:rsidRPr="000B554B" w:rsidRDefault="00375BE5" w:rsidP="00375BE5">
            <w:pPr>
              <w:pStyle w:val="TableParagraph"/>
              <w:spacing w:line="226" w:lineRule="exact"/>
              <w:ind w:left="27"/>
              <w:rPr>
                <w:rFonts w:ascii="Segoe UI" w:hAnsi="Segoe UI" w:cs="Segoe UI"/>
                <w:spacing w:val="-1"/>
                <w:sz w:val="18"/>
                <w:szCs w:val="18"/>
              </w:rPr>
            </w:pPr>
            <w:r>
              <w:rPr>
                <w:rFonts w:ascii="Segoe UI" w:hAnsi="Segoe UI" w:cs="Segoe UI"/>
                <w:spacing w:val="-1"/>
                <w:sz w:val="18"/>
                <w:szCs w:val="18"/>
              </w:rPr>
              <w:t>Yes</w:t>
            </w:r>
          </w:p>
        </w:tc>
        <w:tc>
          <w:tcPr>
            <w:tcW w:w="1471" w:type="dxa"/>
          </w:tcPr>
          <w:p w14:paraId="748923C0" w14:textId="77777777" w:rsidR="00375BE5" w:rsidRPr="000B554B" w:rsidRDefault="00375BE5" w:rsidP="00375BE5">
            <w:pPr>
              <w:pStyle w:val="TableParagraph"/>
              <w:spacing w:line="226" w:lineRule="exact"/>
              <w:ind w:left="30"/>
              <w:rPr>
                <w:rFonts w:ascii="Segoe UI" w:hAnsi="Segoe UI" w:cs="Segoe UI"/>
                <w:spacing w:val="-1"/>
                <w:sz w:val="18"/>
                <w:szCs w:val="18"/>
              </w:rPr>
            </w:pPr>
            <w:r>
              <w:rPr>
                <w:rFonts w:ascii="Segoe UI" w:hAnsi="Segoe UI" w:cs="Segoe UI"/>
                <w:spacing w:val="-1"/>
                <w:sz w:val="18"/>
                <w:szCs w:val="18"/>
              </w:rPr>
              <w:t>Yes</w:t>
            </w:r>
          </w:p>
        </w:tc>
        <w:tc>
          <w:tcPr>
            <w:tcW w:w="1250" w:type="dxa"/>
          </w:tcPr>
          <w:p w14:paraId="4C2D821F" w14:textId="77777777" w:rsidR="00375BE5" w:rsidRPr="000B554B" w:rsidRDefault="00375BE5" w:rsidP="00375BE5">
            <w:pPr>
              <w:pStyle w:val="TableParagraph"/>
              <w:spacing w:line="226" w:lineRule="exact"/>
              <w:ind w:left="27"/>
              <w:rPr>
                <w:rFonts w:ascii="Segoe UI" w:hAnsi="Segoe UI" w:cs="Segoe UI"/>
                <w:spacing w:val="-2"/>
                <w:sz w:val="18"/>
                <w:szCs w:val="18"/>
              </w:rPr>
            </w:pPr>
            <w:r>
              <w:rPr>
                <w:rFonts w:ascii="Segoe UI" w:hAnsi="Segoe UI" w:cs="Segoe UI"/>
                <w:spacing w:val="-2"/>
                <w:sz w:val="18"/>
                <w:szCs w:val="18"/>
              </w:rPr>
              <w:t>Yes</w:t>
            </w:r>
          </w:p>
        </w:tc>
        <w:tc>
          <w:tcPr>
            <w:tcW w:w="989" w:type="dxa"/>
          </w:tcPr>
          <w:p w14:paraId="08E5C565" w14:textId="77777777" w:rsidR="00375BE5" w:rsidRPr="000B554B" w:rsidRDefault="00375BE5" w:rsidP="00375BE5">
            <w:pPr>
              <w:pStyle w:val="TableParagraph"/>
              <w:spacing w:line="226" w:lineRule="exact"/>
              <w:ind w:left="28"/>
              <w:rPr>
                <w:rFonts w:ascii="Segoe UI" w:hAnsi="Segoe UI" w:cs="Segoe UI"/>
                <w:spacing w:val="-1"/>
                <w:sz w:val="18"/>
                <w:szCs w:val="18"/>
              </w:rPr>
            </w:pPr>
            <w:r>
              <w:rPr>
                <w:rFonts w:ascii="Segoe UI" w:hAnsi="Segoe UI" w:cs="Segoe UI"/>
                <w:spacing w:val="-1"/>
                <w:sz w:val="18"/>
                <w:szCs w:val="18"/>
              </w:rPr>
              <w:t>Fair</w:t>
            </w:r>
          </w:p>
        </w:tc>
      </w:tr>
    </w:tbl>
    <w:p w14:paraId="11B5ECFD" w14:textId="3943E419" w:rsidR="00A83850" w:rsidRDefault="00A83850" w:rsidP="00375BE5"/>
    <w:p w14:paraId="7C926BCB" w14:textId="77777777" w:rsidR="00A83850" w:rsidRDefault="00A83850">
      <w:r>
        <w:br w:type="page"/>
      </w:r>
    </w:p>
    <w:p w14:paraId="41F042EA" w14:textId="77777777" w:rsidR="00375BE5" w:rsidRDefault="00375BE5" w:rsidP="00375BE5"/>
    <w:p w14:paraId="320EAD85" w14:textId="77777777" w:rsidR="00C768E2" w:rsidRPr="009D142B" w:rsidRDefault="00C768E2" w:rsidP="00C768E2">
      <w:pPr>
        <w:rPr>
          <w:rFonts w:ascii="Times New Roman" w:hAnsi="Times New Roman" w:cs="Times New Roman"/>
          <w:b/>
        </w:rPr>
      </w:pPr>
      <w:r w:rsidRPr="009D142B">
        <w:rPr>
          <w:rFonts w:ascii="Times New Roman" w:hAnsi="Times New Roman" w:cs="Times New Roman"/>
          <w:b/>
        </w:rPr>
        <w:t>Table S6. Specific adverse events of included studies published after 2012 review</w:t>
      </w:r>
    </w:p>
    <w:tbl>
      <w:tblPr>
        <w:tblStyle w:val="TableGrid"/>
        <w:tblW w:w="14434" w:type="dxa"/>
        <w:tblLayout w:type="fixed"/>
        <w:tblLook w:val="04A0" w:firstRow="1" w:lastRow="0" w:firstColumn="1" w:lastColumn="0" w:noHBand="0" w:noVBand="1"/>
      </w:tblPr>
      <w:tblGrid>
        <w:gridCol w:w="1345"/>
        <w:gridCol w:w="720"/>
        <w:gridCol w:w="1026"/>
        <w:gridCol w:w="1016"/>
        <w:gridCol w:w="1026"/>
        <w:gridCol w:w="1016"/>
        <w:gridCol w:w="1026"/>
        <w:gridCol w:w="1016"/>
        <w:gridCol w:w="1026"/>
        <w:gridCol w:w="1016"/>
        <w:gridCol w:w="1026"/>
        <w:gridCol w:w="1016"/>
        <w:gridCol w:w="1074"/>
        <w:gridCol w:w="1085"/>
      </w:tblGrid>
      <w:tr w:rsidR="00C768E2" w:rsidRPr="0016418B" w14:paraId="53F1FFAC" w14:textId="77777777" w:rsidTr="003B6FC9">
        <w:trPr>
          <w:cantSplit/>
          <w:trHeight w:val="1115"/>
          <w:tblHeader/>
        </w:trPr>
        <w:tc>
          <w:tcPr>
            <w:tcW w:w="1345" w:type="dxa"/>
            <w:tcMar>
              <w:left w:w="43" w:type="dxa"/>
              <w:right w:w="43" w:type="dxa"/>
            </w:tcMar>
          </w:tcPr>
          <w:p w14:paraId="782384FB" w14:textId="77777777" w:rsidR="00C768E2" w:rsidRPr="0016418B" w:rsidRDefault="00C768E2" w:rsidP="003B6FC9">
            <w:pPr>
              <w:rPr>
                <w:rFonts w:ascii="Times New Roman" w:hAnsi="Times New Roman" w:cs="Times New Roman"/>
                <w:sz w:val="18"/>
                <w:szCs w:val="18"/>
              </w:rPr>
            </w:pPr>
            <w:r w:rsidRPr="0016418B">
              <w:rPr>
                <w:rFonts w:ascii="Times New Roman" w:hAnsi="Times New Roman" w:cs="Times New Roman"/>
                <w:sz w:val="18"/>
                <w:szCs w:val="18"/>
              </w:rPr>
              <w:t xml:space="preserve">Pharmacological Interventions </w:t>
            </w:r>
          </w:p>
        </w:tc>
        <w:tc>
          <w:tcPr>
            <w:tcW w:w="720" w:type="dxa"/>
            <w:tcMar>
              <w:left w:w="43" w:type="dxa"/>
              <w:right w:w="43" w:type="dxa"/>
            </w:tcMar>
          </w:tcPr>
          <w:p w14:paraId="05B17DD5"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w:t>
            </w:r>
            <w:r w:rsidRPr="0016418B">
              <w:rPr>
                <w:rFonts w:ascii="Times New Roman" w:hAnsi="Times New Roman" w:cs="Times New Roman"/>
                <w:sz w:val="18"/>
                <w:szCs w:val="18"/>
              </w:rPr>
              <w:t xml:space="preserve"> of studies</w:t>
            </w:r>
            <w:r>
              <w:rPr>
                <w:rFonts w:ascii="Times New Roman" w:hAnsi="Times New Roman" w:cs="Times New Roman"/>
                <w:sz w:val="18"/>
                <w:szCs w:val="18"/>
              </w:rPr>
              <w:t xml:space="preserve"> </w:t>
            </w:r>
            <w:r w:rsidRPr="0016418B">
              <w:rPr>
                <w:rFonts w:ascii="Times New Roman" w:hAnsi="Times New Roman" w:cs="Times New Roman"/>
                <w:sz w:val="18"/>
                <w:szCs w:val="18"/>
              </w:rPr>
              <w:t>(number of patients)</w:t>
            </w:r>
          </w:p>
        </w:tc>
        <w:tc>
          <w:tcPr>
            <w:tcW w:w="2042" w:type="dxa"/>
            <w:gridSpan w:val="2"/>
            <w:tcMar>
              <w:left w:w="43" w:type="dxa"/>
              <w:right w:w="43" w:type="dxa"/>
            </w:tcMar>
          </w:tcPr>
          <w:p w14:paraId="0535168B" w14:textId="77777777" w:rsidR="00C768E2" w:rsidRPr="0016418B" w:rsidRDefault="00C768E2" w:rsidP="003B6FC9">
            <w:pPr>
              <w:rPr>
                <w:rFonts w:ascii="Times New Roman" w:hAnsi="Times New Roman" w:cs="Times New Roman"/>
                <w:sz w:val="18"/>
                <w:szCs w:val="18"/>
              </w:rPr>
            </w:pPr>
            <w:r w:rsidRPr="0016418B">
              <w:rPr>
                <w:rFonts w:ascii="Times New Roman" w:hAnsi="Times New Roman" w:cs="Times New Roman"/>
                <w:sz w:val="18"/>
                <w:szCs w:val="18"/>
              </w:rPr>
              <w:t>Blurred Vision, n</w:t>
            </w:r>
            <w:r>
              <w:rPr>
                <w:rFonts w:ascii="Times New Roman" w:hAnsi="Times New Roman" w:cs="Times New Roman"/>
                <w:sz w:val="18"/>
                <w:szCs w:val="18"/>
              </w:rPr>
              <w:t>/N</w:t>
            </w:r>
            <w:r w:rsidRPr="0016418B">
              <w:rPr>
                <w:rFonts w:ascii="Times New Roman" w:hAnsi="Times New Roman" w:cs="Times New Roman"/>
                <w:sz w:val="18"/>
                <w:szCs w:val="18"/>
              </w:rPr>
              <w:t xml:space="preserve"> (%)</w:t>
            </w:r>
          </w:p>
          <w:p w14:paraId="60AE94E2" w14:textId="77777777" w:rsidR="00C768E2" w:rsidRPr="0016418B" w:rsidRDefault="00C768E2" w:rsidP="003B6FC9">
            <w:pPr>
              <w:rPr>
                <w:rFonts w:ascii="Times New Roman" w:hAnsi="Times New Roman" w:cs="Times New Roman"/>
                <w:sz w:val="18"/>
                <w:szCs w:val="18"/>
              </w:rPr>
            </w:pPr>
          </w:p>
        </w:tc>
        <w:tc>
          <w:tcPr>
            <w:tcW w:w="2042" w:type="dxa"/>
            <w:gridSpan w:val="2"/>
            <w:tcMar>
              <w:left w:w="43" w:type="dxa"/>
              <w:right w:w="43" w:type="dxa"/>
            </w:tcMar>
          </w:tcPr>
          <w:p w14:paraId="24927965" w14:textId="77777777" w:rsidR="00C768E2" w:rsidRPr="0016418B" w:rsidRDefault="00C768E2" w:rsidP="003B6FC9">
            <w:pPr>
              <w:rPr>
                <w:rFonts w:ascii="Times New Roman" w:hAnsi="Times New Roman" w:cs="Times New Roman"/>
                <w:sz w:val="18"/>
                <w:szCs w:val="18"/>
              </w:rPr>
            </w:pPr>
            <w:r w:rsidRPr="0016418B">
              <w:rPr>
                <w:rFonts w:ascii="Times New Roman" w:hAnsi="Times New Roman" w:cs="Times New Roman"/>
                <w:sz w:val="18"/>
                <w:szCs w:val="18"/>
              </w:rPr>
              <w:t>Cardiac Arrhythmias, n</w:t>
            </w:r>
            <w:r>
              <w:rPr>
                <w:rFonts w:ascii="Times New Roman" w:hAnsi="Times New Roman" w:cs="Times New Roman"/>
                <w:sz w:val="18"/>
                <w:szCs w:val="18"/>
              </w:rPr>
              <w:t>/N</w:t>
            </w:r>
            <w:r w:rsidRPr="0016418B">
              <w:rPr>
                <w:rFonts w:ascii="Times New Roman" w:hAnsi="Times New Roman" w:cs="Times New Roman"/>
                <w:sz w:val="18"/>
                <w:szCs w:val="18"/>
              </w:rPr>
              <w:t xml:space="preserve"> (%)</w:t>
            </w:r>
          </w:p>
          <w:p w14:paraId="2247E29F" w14:textId="77777777" w:rsidR="00C768E2" w:rsidRPr="0016418B" w:rsidRDefault="00C768E2" w:rsidP="003B6FC9">
            <w:pPr>
              <w:rPr>
                <w:rFonts w:ascii="Times New Roman" w:hAnsi="Times New Roman" w:cs="Times New Roman"/>
                <w:sz w:val="18"/>
                <w:szCs w:val="18"/>
              </w:rPr>
            </w:pPr>
          </w:p>
        </w:tc>
        <w:tc>
          <w:tcPr>
            <w:tcW w:w="2042" w:type="dxa"/>
            <w:gridSpan w:val="2"/>
            <w:tcMar>
              <w:left w:w="43" w:type="dxa"/>
              <w:right w:w="43" w:type="dxa"/>
            </w:tcMar>
          </w:tcPr>
          <w:p w14:paraId="3ACDB9D1" w14:textId="77777777" w:rsidR="00C768E2" w:rsidRPr="0016418B" w:rsidRDefault="00C768E2" w:rsidP="003B6FC9">
            <w:pPr>
              <w:rPr>
                <w:rFonts w:ascii="Times New Roman" w:hAnsi="Times New Roman" w:cs="Times New Roman"/>
                <w:sz w:val="18"/>
                <w:szCs w:val="18"/>
              </w:rPr>
            </w:pPr>
            <w:r w:rsidRPr="0016418B">
              <w:rPr>
                <w:rFonts w:ascii="Times New Roman" w:hAnsi="Times New Roman" w:cs="Times New Roman"/>
                <w:sz w:val="18"/>
                <w:szCs w:val="18"/>
              </w:rPr>
              <w:t>Constipation, n</w:t>
            </w:r>
            <w:r>
              <w:rPr>
                <w:rFonts w:ascii="Times New Roman" w:hAnsi="Times New Roman" w:cs="Times New Roman"/>
                <w:sz w:val="18"/>
                <w:szCs w:val="18"/>
              </w:rPr>
              <w:t>/N</w:t>
            </w:r>
            <w:r w:rsidRPr="0016418B">
              <w:rPr>
                <w:rFonts w:ascii="Times New Roman" w:hAnsi="Times New Roman" w:cs="Times New Roman"/>
                <w:sz w:val="18"/>
                <w:szCs w:val="18"/>
              </w:rPr>
              <w:t xml:space="preserve"> (%)</w:t>
            </w:r>
          </w:p>
          <w:p w14:paraId="015E486B" w14:textId="77777777" w:rsidR="00C768E2" w:rsidRPr="0016418B" w:rsidRDefault="00C768E2" w:rsidP="003B6FC9">
            <w:pPr>
              <w:rPr>
                <w:rFonts w:ascii="Times New Roman" w:hAnsi="Times New Roman" w:cs="Times New Roman"/>
                <w:sz w:val="18"/>
                <w:szCs w:val="18"/>
              </w:rPr>
            </w:pPr>
          </w:p>
        </w:tc>
        <w:tc>
          <w:tcPr>
            <w:tcW w:w="2042" w:type="dxa"/>
            <w:gridSpan w:val="2"/>
            <w:tcMar>
              <w:left w:w="43" w:type="dxa"/>
              <w:right w:w="43" w:type="dxa"/>
            </w:tcMar>
          </w:tcPr>
          <w:p w14:paraId="190CDAE9" w14:textId="77777777" w:rsidR="00C768E2" w:rsidRPr="0016418B" w:rsidRDefault="00C768E2" w:rsidP="003B6FC9">
            <w:pPr>
              <w:rPr>
                <w:rFonts w:ascii="Times New Roman" w:hAnsi="Times New Roman" w:cs="Times New Roman"/>
                <w:sz w:val="18"/>
                <w:szCs w:val="18"/>
              </w:rPr>
            </w:pPr>
            <w:r w:rsidRPr="0016418B">
              <w:rPr>
                <w:rFonts w:ascii="Times New Roman" w:hAnsi="Times New Roman" w:cs="Times New Roman"/>
                <w:sz w:val="18"/>
                <w:szCs w:val="18"/>
              </w:rPr>
              <w:t>Dizziness, n</w:t>
            </w:r>
            <w:r>
              <w:rPr>
                <w:rFonts w:ascii="Times New Roman" w:hAnsi="Times New Roman" w:cs="Times New Roman"/>
                <w:sz w:val="18"/>
                <w:szCs w:val="18"/>
              </w:rPr>
              <w:t>/N</w:t>
            </w:r>
            <w:r w:rsidRPr="0016418B">
              <w:rPr>
                <w:rFonts w:ascii="Times New Roman" w:hAnsi="Times New Roman" w:cs="Times New Roman"/>
                <w:sz w:val="18"/>
                <w:szCs w:val="18"/>
              </w:rPr>
              <w:t xml:space="preserve"> (%)</w:t>
            </w:r>
          </w:p>
          <w:p w14:paraId="1D36CC4D" w14:textId="77777777" w:rsidR="00C768E2" w:rsidRPr="0016418B" w:rsidRDefault="00C768E2" w:rsidP="003B6FC9">
            <w:pPr>
              <w:rPr>
                <w:rFonts w:ascii="Times New Roman" w:hAnsi="Times New Roman" w:cs="Times New Roman"/>
                <w:sz w:val="18"/>
                <w:szCs w:val="18"/>
              </w:rPr>
            </w:pPr>
          </w:p>
        </w:tc>
        <w:tc>
          <w:tcPr>
            <w:tcW w:w="2042" w:type="dxa"/>
            <w:gridSpan w:val="2"/>
            <w:tcMar>
              <w:left w:w="43" w:type="dxa"/>
              <w:right w:w="43" w:type="dxa"/>
            </w:tcMar>
          </w:tcPr>
          <w:p w14:paraId="5A487908" w14:textId="77777777" w:rsidR="00C768E2" w:rsidRPr="0016418B" w:rsidRDefault="00C768E2" w:rsidP="003B6FC9">
            <w:pPr>
              <w:rPr>
                <w:rFonts w:ascii="Times New Roman" w:hAnsi="Times New Roman" w:cs="Times New Roman"/>
                <w:sz w:val="18"/>
                <w:szCs w:val="18"/>
              </w:rPr>
            </w:pPr>
            <w:r w:rsidRPr="0016418B">
              <w:rPr>
                <w:rFonts w:ascii="Times New Roman" w:hAnsi="Times New Roman" w:cs="Times New Roman"/>
                <w:sz w:val="18"/>
                <w:szCs w:val="18"/>
              </w:rPr>
              <w:t>Dry Mouth, n</w:t>
            </w:r>
            <w:r>
              <w:rPr>
                <w:rFonts w:ascii="Times New Roman" w:hAnsi="Times New Roman" w:cs="Times New Roman"/>
                <w:sz w:val="18"/>
                <w:szCs w:val="18"/>
              </w:rPr>
              <w:t>/N</w:t>
            </w:r>
            <w:r w:rsidRPr="0016418B">
              <w:rPr>
                <w:rFonts w:ascii="Times New Roman" w:hAnsi="Times New Roman" w:cs="Times New Roman"/>
                <w:sz w:val="18"/>
                <w:szCs w:val="18"/>
              </w:rPr>
              <w:t xml:space="preserve"> (%)</w:t>
            </w:r>
          </w:p>
          <w:p w14:paraId="2957FBF1" w14:textId="77777777" w:rsidR="00C768E2" w:rsidRPr="0016418B" w:rsidRDefault="00C768E2" w:rsidP="003B6FC9">
            <w:pPr>
              <w:rPr>
                <w:rFonts w:ascii="Times New Roman" w:hAnsi="Times New Roman" w:cs="Times New Roman"/>
                <w:sz w:val="18"/>
                <w:szCs w:val="18"/>
              </w:rPr>
            </w:pPr>
          </w:p>
        </w:tc>
        <w:tc>
          <w:tcPr>
            <w:tcW w:w="2159" w:type="dxa"/>
            <w:gridSpan w:val="2"/>
            <w:tcMar>
              <w:left w:w="43" w:type="dxa"/>
              <w:right w:w="43" w:type="dxa"/>
            </w:tcMar>
          </w:tcPr>
          <w:p w14:paraId="2F69080C" w14:textId="77777777" w:rsidR="00C768E2" w:rsidRPr="0016418B" w:rsidRDefault="00C768E2" w:rsidP="003B6FC9">
            <w:pPr>
              <w:rPr>
                <w:rFonts w:ascii="Times New Roman" w:hAnsi="Times New Roman" w:cs="Times New Roman"/>
                <w:sz w:val="18"/>
                <w:szCs w:val="18"/>
              </w:rPr>
            </w:pPr>
            <w:r w:rsidRPr="0016418B">
              <w:rPr>
                <w:rFonts w:ascii="Times New Roman" w:hAnsi="Times New Roman" w:cs="Times New Roman"/>
                <w:sz w:val="18"/>
                <w:szCs w:val="18"/>
              </w:rPr>
              <w:t>Falls/</w:t>
            </w:r>
            <w:r>
              <w:rPr>
                <w:rFonts w:ascii="Times New Roman" w:hAnsi="Times New Roman" w:cs="Times New Roman"/>
                <w:sz w:val="18"/>
                <w:szCs w:val="18"/>
              </w:rPr>
              <w:t xml:space="preserve"> </w:t>
            </w:r>
            <w:r w:rsidRPr="0016418B">
              <w:rPr>
                <w:rFonts w:ascii="Times New Roman" w:hAnsi="Times New Roman" w:cs="Times New Roman"/>
                <w:sz w:val="18"/>
                <w:szCs w:val="18"/>
              </w:rPr>
              <w:t>Syncope</w:t>
            </w:r>
            <w:r>
              <w:rPr>
                <w:rFonts w:ascii="Times New Roman" w:hAnsi="Times New Roman" w:cs="Times New Roman"/>
                <w:sz w:val="18"/>
                <w:szCs w:val="18"/>
              </w:rPr>
              <w:t>, n/N (%)</w:t>
            </w:r>
          </w:p>
          <w:p w14:paraId="6B667060" w14:textId="77777777" w:rsidR="00C768E2" w:rsidRPr="0016418B" w:rsidRDefault="00C768E2" w:rsidP="003B6FC9">
            <w:pPr>
              <w:rPr>
                <w:rFonts w:ascii="Times New Roman" w:hAnsi="Times New Roman" w:cs="Times New Roman"/>
                <w:sz w:val="18"/>
                <w:szCs w:val="18"/>
              </w:rPr>
            </w:pPr>
          </w:p>
        </w:tc>
      </w:tr>
      <w:tr w:rsidR="00C768E2" w:rsidRPr="0016418B" w14:paraId="104FF526" w14:textId="77777777" w:rsidTr="003B6FC9">
        <w:trPr>
          <w:trHeight w:val="260"/>
        </w:trPr>
        <w:tc>
          <w:tcPr>
            <w:tcW w:w="1345" w:type="dxa"/>
            <w:shd w:val="clear" w:color="auto" w:fill="D9D9D9" w:themeFill="background1" w:themeFillShade="D9"/>
            <w:tcMar>
              <w:left w:w="43" w:type="dxa"/>
              <w:right w:w="43" w:type="dxa"/>
            </w:tcMar>
          </w:tcPr>
          <w:p w14:paraId="05EA3970" w14:textId="77777777" w:rsidR="00C768E2" w:rsidRDefault="00C768E2" w:rsidP="003B6FC9">
            <w:pPr>
              <w:jc w:val="center"/>
              <w:rPr>
                <w:rFonts w:ascii="Times New Roman" w:hAnsi="Times New Roman" w:cs="Times New Roman"/>
                <w:sz w:val="18"/>
                <w:szCs w:val="18"/>
              </w:rPr>
            </w:pPr>
          </w:p>
        </w:tc>
        <w:tc>
          <w:tcPr>
            <w:tcW w:w="720" w:type="dxa"/>
            <w:shd w:val="clear" w:color="auto" w:fill="D9D9D9" w:themeFill="background1" w:themeFillShade="D9"/>
            <w:tcMar>
              <w:left w:w="43" w:type="dxa"/>
              <w:right w:w="43" w:type="dxa"/>
            </w:tcMar>
          </w:tcPr>
          <w:p w14:paraId="05AA29E6" w14:textId="77777777" w:rsidR="00C768E2" w:rsidRDefault="00C768E2" w:rsidP="003B6FC9">
            <w:pPr>
              <w:rPr>
                <w:rFonts w:ascii="Times New Roman" w:hAnsi="Times New Roman" w:cs="Times New Roman"/>
                <w:sz w:val="18"/>
                <w:szCs w:val="18"/>
              </w:rPr>
            </w:pPr>
          </w:p>
        </w:tc>
        <w:tc>
          <w:tcPr>
            <w:tcW w:w="1026" w:type="dxa"/>
            <w:shd w:val="clear" w:color="auto" w:fill="D9D9D9" w:themeFill="background1" w:themeFillShade="D9"/>
            <w:tcMar>
              <w:left w:w="43" w:type="dxa"/>
              <w:right w:w="43" w:type="dxa"/>
            </w:tcMar>
          </w:tcPr>
          <w:p w14:paraId="6C161679"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Combination</w:t>
            </w:r>
          </w:p>
        </w:tc>
        <w:tc>
          <w:tcPr>
            <w:tcW w:w="1016" w:type="dxa"/>
            <w:shd w:val="clear" w:color="auto" w:fill="D9D9D9" w:themeFill="background1" w:themeFillShade="D9"/>
            <w:tcMar>
              <w:left w:w="43" w:type="dxa"/>
              <w:right w:w="43" w:type="dxa"/>
            </w:tcMar>
          </w:tcPr>
          <w:p w14:paraId="26690975"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Mirabegron</w:t>
            </w:r>
          </w:p>
        </w:tc>
        <w:tc>
          <w:tcPr>
            <w:tcW w:w="1026" w:type="dxa"/>
            <w:shd w:val="clear" w:color="auto" w:fill="D9D9D9" w:themeFill="background1" w:themeFillShade="D9"/>
            <w:tcMar>
              <w:left w:w="43" w:type="dxa"/>
              <w:right w:w="43" w:type="dxa"/>
            </w:tcMar>
          </w:tcPr>
          <w:p w14:paraId="269C9DC1"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Combination</w:t>
            </w:r>
          </w:p>
        </w:tc>
        <w:tc>
          <w:tcPr>
            <w:tcW w:w="1016" w:type="dxa"/>
            <w:shd w:val="clear" w:color="auto" w:fill="D9D9D9" w:themeFill="background1" w:themeFillShade="D9"/>
            <w:tcMar>
              <w:left w:w="43" w:type="dxa"/>
              <w:right w:w="43" w:type="dxa"/>
            </w:tcMar>
          </w:tcPr>
          <w:p w14:paraId="615CBD31"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Mirabegron</w:t>
            </w:r>
          </w:p>
        </w:tc>
        <w:tc>
          <w:tcPr>
            <w:tcW w:w="1026" w:type="dxa"/>
            <w:shd w:val="clear" w:color="auto" w:fill="D9D9D9" w:themeFill="background1" w:themeFillShade="D9"/>
            <w:tcMar>
              <w:left w:w="43" w:type="dxa"/>
              <w:right w:w="43" w:type="dxa"/>
            </w:tcMar>
          </w:tcPr>
          <w:p w14:paraId="3DD2F6F7"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Combination</w:t>
            </w:r>
          </w:p>
        </w:tc>
        <w:tc>
          <w:tcPr>
            <w:tcW w:w="1016" w:type="dxa"/>
            <w:shd w:val="clear" w:color="auto" w:fill="D9D9D9" w:themeFill="background1" w:themeFillShade="D9"/>
            <w:tcMar>
              <w:left w:w="43" w:type="dxa"/>
              <w:right w:w="43" w:type="dxa"/>
            </w:tcMar>
          </w:tcPr>
          <w:p w14:paraId="6159265D"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Mirabegron</w:t>
            </w:r>
          </w:p>
        </w:tc>
        <w:tc>
          <w:tcPr>
            <w:tcW w:w="1026" w:type="dxa"/>
            <w:shd w:val="clear" w:color="auto" w:fill="D9D9D9" w:themeFill="background1" w:themeFillShade="D9"/>
            <w:tcMar>
              <w:left w:w="43" w:type="dxa"/>
              <w:right w:w="43" w:type="dxa"/>
            </w:tcMar>
          </w:tcPr>
          <w:p w14:paraId="3421A650"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Combination</w:t>
            </w:r>
          </w:p>
        </w:tc>
        <w:tc>
          <w:tcPr>
            <w:tcW w:w="1016" w:type="dxa"/>
            <w:shd w:val="clear" w:color="auto" w:fill="D9D9D9" w:themeFill="background1" w:themeFillShade="D9"/>
            <w:tcMar>
              <w:left w:w="43" w:type="dxa"/>
              <w:right w:w="43" w:type="dxa"/>
            </w:tcMar>
          </w:tcPr>
          <w:p w14:paraId="09F60D74"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Mirabegron</w:t>
            </w:r>
          </w:p>
        </w:tc>
        <w:tc>
          <w:tcPr>
            <w:tcW w:w="1026" w:type="dxa"/>
            <w:shd w:val="clear" w:color="auto" w:fill="D9D9D9" w:themeFill="background1" w:themeFillShade="D9"/>
            <w:tcMar>
              <w:left w:w="43" w:type="dxa"/>
              <w:right w:w="43" w:type="dxa"/>
            </w:tcMar>
          </w:tcPr>
          <w:p w14:paraId="3F6ECC12"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Combination</w:t>
            </w:r>
          </w:p>
        </w:tc>
        <w:tc>
          <w:tcPr>
            <w:tcW w:w="1016" w:type="dxa"/>
            <w:shd w:val="clear" w:color="auto" w:fill="D9D9D9" w:themeFill="background1" w:themeFillShade="D9"/>
            <w:tcMar>
              <w:left w:w="43" w:type="dxa"/>
              <w:right w:w="43" w:type="dxa"/>
            </w:tcMar>
          </w:tcPr>
          <w:p w14:paraId="18979978"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Mirabegron</w:t>
            </w:r>
          </w:p>
        </w:tc>
        <w:tc>
          <w:tcPr>
            <w:tcW w:w="1074" w:type="dxa"/>
            <w:shd w:val="clear" w:color="auto" w:fill="D9D9D9" w:themeFill="background1" w:themeFillShade="D9"/>
            <w:tcMar>
              <w:left w:w="43" w:type="dxa"/>
              <w:right w:w="43" w:type="dxa"/>
            </w:tcMar>
          </w:tcPr>
          <w:p w14:paraId="0AE75CA6"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Combination</w:t>
            </w:r>
          </w:p>
        </w:tc>
        <w:tc>
          <w:tcPr>
            <w:tcW w:w="1085" w:type="dxa"/>
            <w:shd w:val="clear" w:color="auto" w:fill="D9D9D9" w:themeFill="background1" w:themeFillShade="D9"/>
            <w:tcMar>
              <w:left w:w="43" w:type="dxa"/>
              <w:right w:w="43" w:type="dxa"/>
            </w:tcMar>
          </w:tcPr>
          <w:p w14:paraId="68DA0DCA"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Mirabegron</w:t>
            </w:r>
          </w:p>
        </w:tc>
      </w:tr>
      <w:tr w:rsidR="00C768E2" w:rsidRPr="0016418B" w14:paraId="45ADA380" w14:textId="77777777" w:rsidTr="003B6FC9">
        <w:tc>
          <w:tcPr>
            <w:tcW w:w="1345" w:type="dxa"/>
            <w:shd w:val="clear" w:color="auto" w:fill="auto"/>
            <w:tcMar>
              <w:left w:w="43" w:type="dxa"/>
              <w:right w:w="43" w:type="dxa"/>
            </w:tcMar>
          </w:tcPr>
          <w:p w14:paraId="667C6275" w14:textId="77777777" w:rsidR="00C768E2" w:rsidRPr="00DD357C" w:rsidRDefault="00C768E2" w:rsidP="003B6FC9">
            <w:pPr>
              <w:jc w:val="center"/>
              <w:rPr>
                <w:rFonts w:ascii="Times New Roman" w:hAnsi="Times New Roman" w:cs="Times New Roman"/>
                <w:sz w:val="18"/>
                <w:szCs w:val="18"/>
              </w:rPr>
            </w:pPr>
            <w:r>
              <w:rPr>
                <w:rFonts w:ascii="Times New Roman" w:hAnsi="Times New Roman" w:cs="Times New Roman"/>
                <w:sz w:val="18"/>
                <w:szCs w:val="18"/>
              </w:rPr>
              <w:t xml:space="preserve">Mirabegron 25 mg plus solifenacin 5 mg vs. mirabegron 25 mg </w:t>
            </w:r>
          </w:p>
        </w:tc>
        <w:tc>
          <w:tcPr>
            <w:tcW w:w="720" w:type="dxa"/>
            <w:shd w:val="clear" w:color="auto" w:fill="auto"/>
            <w:tcMar>
              <w:left w:w="43" w:type="dxa"/>
              <w:right w:w="43" w:type="dxa"/>
            </w:tcMar>
          </w:tcPr>
          <w:p w14:paraId="4CDA106C"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2 (n = 1,497)</w:t>
            </w:r>
          </w:p>
        </w:tc>
        <w:tc>
          <w:tcPr>
            <w:tcW w:w="1026" w:type="dxa"/>
            <w:shd w:val="clear" w:color="auto" w:fill="auto"/>
            <w:tcMar>
              <w:left w:w="43" w:type="dxa"/>
              <w:right w:w="43" w:type="dxa"/>
            </w:tcMar>
          </w:tcPr>
          <w:p w14:paraId="64B4EAFB"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7/997 (0.70)</w:t>
            </w:r>
          </w:p>
        </w:tc>
        <w:tc>
          <w:tcPr>
            <w:tcW w:w="1016" w:type="dxa"/>
            <w:shd w:val="clear" w:color="auto" w:fill="auto"/>
            <w:tcMar>
              <w:left w:w="43" w:type="dxa"/>
              <w:right w:w="43" w:type="dxa"/>
            </w:tcMar>
          </w:tcPr>
          <w:p w14:paraId="0BA780AB"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1/500 (0.20)</w:t>
            </w:r>
          </w:p>
        </w:tc>
        <w:tc>
          <w:tcPr>
            <w:tcW w:w="1026" w:type="dxa"/>
            <w:shd w:val="clear" w:color="auto" w:fill="auto"/>
            <w:tcMar>
              <w:left w:w="43" w:type="dxa"/>
              <w:right w:w="43" w:type="dxa"/>
            </w:tcMar>
          </w:tcPr>
          <w:p w14:paraId="33FFDFA9"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16" w:type="dxa"/>
            <w:shd w:val="clear" w:color="auto" w:fill="auto"/>
            <w:tcMar>
              <w:left w:w="43" w:type="dxa"/>
              <w:right w:w="43" w:type="dxa"/>
            </w:tcMar>
          </w:tcPr>
          <w:p w14:paraId="7A34316E"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26" w:type="dxa"/>
            <w:shd w:val="clear" w:color="auto" w:fill="auto"/>
            <w:tcMar>
              <w:left w:w="43" w:type="dxa"/>
              <w:right w:w="43" w:type="dxa"/>
            </w:tcMar>
          </w:tcPr>
          <w:p w14:paraId="3F593D66"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42/997 (4.21)</w:t>
            </w:r>
          </w:p>
        </w:tc>
        <w:tc>
          <w:tcPr>
            <w:tcW w:w="1016" w:type="dxa"/>
            <w:shd w:val="clear" w:color="auto" w:fill="auto"/>
            <w:tcMar>
              <w:left w:w="43" w:type="dxa"/>
              <w:right w:w="43" w:type="dxa"/>
            </w:tcMar>
          </w:tcPr>
          <w:p w14:paraId="5D955662"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6/500 (1.20)</w:t>
            </w:r>
          </w:p>
        </w:tc>
        <w:tc>
          <w:tcPr>
            <w:tcW w:w="1026" w:type="dxa"/>
            <w:shd w:val="clear" w:color="auto" w:fill="auto"/>
            <w:tcMar>
              <w:left w:w="43" w:type="dxa"/>
              <w:right w:w="43" w:type="dxa"/>
            </w:tcMar>
          </w:tcPr>
          <w:p w14:paraId="451FCFC2"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1/144 (0.69)</w:t>
            </w:r>
            <w:r w:rsidRPr="000770B4">
              <w:rPr>
                <w:rFonts w:ascii="Times New Roman" w:hAnsi="Times New Roman" w:cs="Times New Roman"/>
                <w:sz w:val="18"/>
                <w:szCs w:val="18"/>
              </w:rPr>
              <w:t>‡</w:t>
            </w:r>
          </w:p>
        </w:tc>
        <w:tc>
          <w:tcPr>
            <w:tcW w:w="1016" w:type="dxa"/>
            <w:shd w:val="clear" w:color="auto" w:fill="auto"/>
            <w:tcMar>
              <w:left w:w="43" w:type="dxa"/>
              <w:right w:w="43" w:type="dxa"/>
            </w:tcMar>
          </w:tcPr>
          <w:p w14:paraId="70721D5D"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1/77 (1.30)</w:t>
            </w:r>
            <w:r w:rsidRPr="000770B4">
              <w:rPr>
                <w:rFonts w:ascii="Times New Roman" w:hAnsi="Times New Roman" w:cs="Times New Roman"/>
                <w:sz w:val="18"/>
                <w:szCs w:val="18"/>
              </w:rPr>
              <w:t>‡</w:t>
            </w:r>
          </w:p>
        </w:tc>
        <w:tc>
          <w:tcPr>
            <w:tcW w:w="1026" w:type="dxa"/>
            <w:shd w:val="clear" w:color="auto" w:fill="auto"/>
            <w:tcMar>
              <w:left w:w="43" w:type="dxa"/>
              <w:right w:w="43" w:type="dxa"/>
            </w:tcMar>
          </w:tcPr>
          <w:p w14:paraId="64DD7B75"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95/997 (9.53)</w:t>
            </w:r>
          </w:p>
        </w:tc>
        <w:tc>
          <w:tcPr>
            <w:tcW w:w="1016" w:type="dxa"/>
            <w:shd w:val="clear" w:color="auto" w:fill="auto"/>
            <w:tcMar>
              <w:left w:w="43" w:type="dxa"/>
              <w:right w:w="43" w:type="dxa"/>
            </w:tcMar>
          </w:tcPr>
          <w:p w14:paraId="1FD62F51"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19/500 (3.80)</w:t>
            </w:r>
          </w:p>
        </w:tc>
        <w:tc>
          <w:tcPr>
            <w:tcW w:w="1074" w:type="dxa"/>
            <w:shd w:val="clear" w:color="auto" w:fill="auto"/>
            <w:tcMar>
              <w:left w:w="43" w:type="dxa"/>
              <w:right w:w="43" w:type="dxa"/>
            </w:tcMar>
          </w:tcPr>
          <w:p w14:paraId="76E1FAE8"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85" w:type="dxa"/>
            <w:shd w:val="clear" w:color="auto" w:fill="auto"/>
            <w:tcMar>
              <w:left w:w="43" w:type="dxa"/>
              <w:right w:w="43" w:type="dxa"/>
            </w:tcMar>
          </w:tcPr>
          <w:p w14:paraId="5663973B"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r>
      <w:tr w:rsidR="00C768E2" w:rsidRPr="0016418B" w14:paraId="456E3694" w14:textId="77777777" w:rsidTr="003B6FC9">
        <w:tc>
          <w:tcPr>
            <w:tcW w:w="1345" w:type="dxa"/>
            <w:shd w:val="clear" w:color="auto" w:fill="auto"/>
            <w:tcMar>
              <w:left w:w="43" w:type="dxa"/>
              <w:right w:w="43" w:type="dxa"/>
            </w:tcMar>
          </w:tcPr>
          <w:p w14:paraId="31664303" w14:textId="77777777" w:rsidR="00C768E2" w:rsidRPr="00DD357C" w:rsidRDefault="00C768E2" w:rsidP="003B6FC9">
            <w:pPr>
              <w:jc w:val="center"/>
              <w:rPr>
                <w:rFonts w:ascii="Times New Roman" w:hAnsi="Times New Roman" w:cs="Times New Roman"/>
                <w:sz w:val="18"/>
                <w:szCs w:val="18"/>
              </w:rPr>
            </w:pPr>
            <w:r>
              <w:rPr>
                <w:rFonts w:ascii="Times New Roman" w:hAnsi="Times New Roman" w:cs="Times New Roman"/>
                <w:sz w:val="18"/>
                <w:szCs w:val="18"/>
              </w:rPr>
              <w:t>Mirabegron 50 mg plus solifenacin 5 mg vs. mirabegron 25 mg</w:t>
            </w:r>
          </w:p>
        </w:tc>
        <w:tc>
          <w:tcPr>
            <w:tcW w:w="720" w:type="dxa"/>
            <w:shd w:val="clear" w:color="auto" w:fill="auto"/>
            <w:tcMar>
              <w:left w:w="43" w:type="dxa"/>
              <w:right w:w="43" w:type="dxa"/>
            </w:tcMar>
          </w:tcPr>
          <w:p w14:paraId="3B2597F1"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2 (n = 1,501)</w:t>
            </w:r>
          </w:p>
        </w:tc>
        <w:tc>
          <w:tcPr>
            <w:tcW w:w="1026" w:type="dxa"/>
            <w:shd w:val="clear" w:color="auto" w:fill="auto"/>
            <w:tcMar>
              <w:left w:w="43" w:type="dxa"/>
              <w:right w:w="43" w:type="dxa"/>
            </w:tcMar>
          </w:tcPr>
          <w:p w14:paraId="2C42C7D4"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8/1,001 (0.80)</w:t>
            </w:r>
          </w:p>
        </w:tc>
        <w:tc>
          <w:tcPr>
            <w:tcW w:w="1016" w:type="dxa"/>
            <w:shd w:val="clear" w:color="auto" w:fill="auto"/>
            <w:tcMar>
              <w:left w:w="43" w:type="dxa"/>
              <w:right w:w="43" w:type="dxa"/>
            </w:tcMar>
          </w:tcPr>
          <w:p w14:paraId="18F8CA3D"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1/500 (0.20)</w:t>
            </w:r>
          </w:p>
        </w:tc>
        <w:tc>
          <w:tcPr>
            <w:tcW w:w="1026" w:type="dxa"/>
            <w:shd w:val="clear" w:color="auto" w:fill="auto"/>
            <w:tcMar>
              <w:left w:w="43" w:type="dxa"/>
              <w:right w:w="43" w:type="dxa"/>
            </w:tcMar>
          </w:tcPr>
          <w:p w14:paraId="1B733ECF"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16" w:type="dxa"/>
            <w:shd w:val="clear" w:color="auto" w:fill="auto"/>
            <w:tcMar>
              <w:left w:w="43" w:type="dxa"/>
              <w:right w:w="43" w:type="dxa"/>
            </w:tcMar>
          </w:tcPr>
          <w:p w14:paraId="2F3D4AF7"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26" w:type="dxa"/>
            <w:shd w:val="clear" w:color="auto" w:fill="auto"/>
            <w:tcMar>
              <w:left w:w="43" w:type="dxa"/>
              <w:right w:w="43" w:type="dxa"/>
            </w:tcMar>
          </w:tcPr>
          <w:p w14:paraId="5D71AF4F"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33/1,001 (3.30)</w:t>
            </w:r>
          </w:p>
        </w:tc>
        <w:tc>
          <w:tcPr>
            <w:tcW w:w="1016" w:type="dxa"/>
            <w:shd w:val="clear" w:color="auto" w:fill="auto"/>
            <w:tcMar>
              <w:left w:w="43" w:type="dxa"/>
              <w:right w:w="43" w:type="dxa"/>
            </w:tcMar>
          </w:tcPr>
          <w:p w14:paraId="6D5F51C6"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6/500 (1.20)</w:t>
            </w:r>
          </w:p>
        </w:tc>
        <w:tc>
          <w:tcPr>
            <w:tcW w:w="1026" w:type="dxa"/>
            <w:shd w:val="clear" w:color="auto" w:fill="auto"/>
            <w:tcMar>
              <w:left w:w="43" w:type="dxa"/>
              <w:right w:w="43" w:type="dxa"/>
            </w:tcMar>
          </w:tcPr>
          <w:p w14:paraId="7CD0FE3B"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0/153 (0.0)</w:t>
            </w:r>
            <w:r w:rsidRPr="000770B4">
              <w:rPr>
                <w:rFonts w:ascii="Times New Roman" w:hAnsi="Times New Roman" w:cs="Times New Roman"/>
                <w:sz w:val="18"/>
                <w:szCs w:val="18"/>
              </w:rPr>
              <w:t>‡</w:t>
            </w:r>
          </w:p>
        </w:tc>
        <w:tc>
          <w:tcPr>
            <w:tcW w:w="1016" w:type="dxa"/>
            <w:shd w:val="clear" w:color="auto" w:fill="auto"/>
            <w:tcMar>
              <w:left w:w="43" w:type="dxa"/>
              <w:right w:w="43" w:type="dxa"/>
            </w:tcMar>
          </w:tcPr>
          <w:p w14:paraId="78B60D73"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1/77 (1.30)</w:t>
            </w:r>
            <w:r w:rsidRPr="000770B4">
              <w:rPr>
                <w:rFonts w:ascii="Times New Roman" w:hAnsi="Times New Roman" w:cs="Times New Roman"/>
                <w:sz w:val="18"/>
                <w:szCs w:val="18"/>
              </w:rPr>
              <w:t>‡</w:t>
            </w:r>
          </w:p>
        </w:tc>
        <w:tc>
          <w:tcPr>
            <w:tcW w:w="1026" w:type="dxa"/>
            <w:shd w:val="clear" w:color="auto" w:fill="auto"/>
            <w:tcMar>
              <w:left w:w="43" w:type="dxa"/>
              <w:right w:w="43" w:type="dxa"/>
            </w:tcMar>
          </w:tcPr>
          <w:p w14:paraId="7B2EE3E5"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81/1,001 (8.09)</w:t>
            </w:r>
          </w:p>
        </w:tc>
        <w:tc>
          <w:tcPr>
            <w:tcW w:w="1016" w:type="dxa"/>
            <w:shd w:val="clear" w:color="auto" w:fill="auto"/>
            <w:tcMar>
              <w:left w:w="43" w:type="dxa"/>
              <w:right w:w="43" w:type="dxa"/>
            </w:tcMar>
          </w:tcPr>
          <w:p w14:paraId="50E9B06A"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19/500 (3.80)</w:t>
            </w:r>
          </w:p>
        </w:tc>
        <w:tc>
          <w:tcPr>
            <w:tcW w:w="1074" w:type="dxa"/>
            <w:shd w:val="clear" w:color="auto" w:fill="auto"/>
            <w:tcMar>
              <w:left w:w="43" w:type="dxa"/>
              <w:right w:w="43" w:type="dxa"/>
            </w:tcMar>
          </w:tcPr>
          <w:p w14:paraId="3021C5D3"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85" w:type="dxa"/>
            <w:shd w:val="clear" w:color="auto" w:fill="auto"/>
            <w:tcMar>
              <w:left w:w="43" w:type="dxa"/>
              <w:right w:w="43" w:type="dxa"/>
            </w:tcMar>
          </w:tcPr>
          <w:p w14:paraId="1AAEF809"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r>
      <w:tr w:rsidR="00C768E2" w:rsidRPr="0016418B" w14:paraId="47CC968C" w14:textId="77777777" w:rsidTr="003B6FC9">
        <w:tc>
          <w:tcPr>
            <w:tcW w:w="1345" w:type="dxa"/>
            <w:shd w:val="clear" w:color="auto" w:fill="auto"/>
            <w:tcMar>
              <w:left w:w="43" w:type="dxa"/>
              <w:right w:w="43" w:type="dxa"/>
            </w:tcMar>
          </w:tcPr>
          <w:p w14:paraId="3030A648" w14:textId="77777777" w:rsidR="00C768E2" w:rsidRPr="00DD357C" w:rsidRDefault="00C768E2" w:rsidP="003B6FC9">
            <w:pPr>
              <w:jc w:val="center"/>
              <w:rPr>
                <w:rFonts w:ascii="Times New Roman" w:hAnsi="Times New Roman" w:cs="Times New Roman"/>
                <w:sz w:val="18"/>
                <w:szCs w:val="18"/>
              </w:rPr>
            </w:pPr>
            <w:r>
              <w:rPr>
                <w:rFonts w:ascii="Times New Roman" w:hAnsi="Times New Roman" w:cs="Times New Roman"/>
                <w:sz w:val="18"/>
                <w:szCs w:val="18"/>
              </w:rPr>
              <w:t>Mirabegron 25 mg plus solifenacin 5 mg vs. mirabegron 50 mg</w:t>
            </w:r>
          </w:p>
        </w:tc>
        <w:tc>
          <w:tcPr>
            <w:tcW w:w="720" w:type="dxa"/>
            <w:shd w:val="clear" w:color="auto" w:fill="auto"/>
            <w:tcMar>
              <w:left w:w="43" w:type="dxa"/>
              <w:right w:w="43" w:type="dxa"/>
            </w:tcMar>
          </w:tcPr>
          <w:p w14:paraId="5567DBD1"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2 (n = 1,497)</w:t>
            </w:r>
          </w:p>
        </w:tc>
        <w:tc>
          <w:tcPr>
            <w:tcW w:w="1026" w:type="dxa"/>
            <w:shd w:val="clear" w:color="auto" w:fill="auto"/>
            <w:tcMar>
              <w:left w:w="43" w:type="dxa"/>
              <w:right w:w="43" w:type="dxa"/>
            </w:tcMar>
          </w:tcPr>
          <w:p w14:paraId="0C68BB98"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7/997 (0.70)</w:t>
            </w:r>
          </w:p>
        </w:tc>
        <w:tc>
          <w:tcPr>
            <w:tcW w:w="1016" w:type="dxa"/>
            <w:shd w:val="clear" w:color="auto" w:fill="auto"/>
            <w:tcMar>
              <w:left w:w="43" w:type="dxa"/>
              <w:right w:w="43" w:type="dxa"/>
            </w:tcMar>
          </w:tcPr>
          <w:p w14:paraId="28F16174"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1/500 (0.20)</w:t>
            </w:r>
          </w:p>
        </w:tc>
        <w:tc>
          <w:tcPr>
            <w:tcW w:w="1026" w:type="dxa"/>
            <w:shd w:val="clear" w:color="auto" w:fill="auto"/>
            <w:tcMar>
              <w:left w:w="43" w:type="dxa"/>
              <w:right w:w="43" w:type="dxa"/>
            </w:tcMar>
          </w:tcPr>
          <w:p w14:paraId="4F347190"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16" w:type="dxa"/>
            <w:shd w:val="clear" w:color="auto" w:fill="auto"/>
            <w:tcMar>
              <w:left w:w="43" w:type="dxa"/>
              <w:right w:w="43" w:type="dxa"/>
            </w:tcMar>
          </w:tcPr>
          <w:p w14:paraId="29F573A9"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26" w:type="dxa"/>
            <w:shd w:val="clear" w:color="auto" w:fill="auto"/>
            <w:tcMar>
              <w:left w:w="43" w:type="dxa"/>
              <w:right w:w="43" w:type="dxa"/>
            </w:tcMar>
          </w:tcPr>
          <w:p w14:paraId="4862E5C6"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42/997 (4.21)</w:t>
            </w:r>
          </w:p>
        </w:tc>
        <w:tc>
          <w:tcPr>
            <w:tcW w:w="1016" w:type="dxa"/>
            <w:shd w:val="clear" w:color="auto" w:fill="auto"/>
            <w:tcMar>
              <w:left w:w="43" w:type="dxa"/>
              <w:right w:w="43" w:type="dxa"/>
            </w:tcMar>
          </w:tcPr>
          <w:p w14:paraId="1515AC6E"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14/500 (2.80)</w:t>
            </w:r>
          </w:p>
        </w:tc>
        <w:tc>
          <w:tcPr>
            <w:tcW w:w="1026" w:type="dxa"/>
            <w:shd w:val="clear" w:color="auto" w:fill="auto"/>
            <w:tcMar>
              <w:left w:w="43" w:type="dxa"/>
              <w:right w:w="43" w:type="dxa"/>
            </w:tcMar>
          </w:tcPr>
          <w:p w14:paraId="7B84C715"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1/144 (0.69)</w:t>
            </w:r>
          </w:p>
        </w:tc>
        <w:tc>
          <w:tcPr>
            <w:tcW w:w="1016" w:type="dxa"/>
            <w:shd w:val="clear" w:color="auto" w:fill="auto"/>
            <w:tcMar>
              <w:left w:w="43" w:type="dxa"/>
              <w:right w:w="43" w:type="dxa"/>
            </w:tcMar>
          </w:tcPr>
          <w:p w14:paraId="2FD669A4"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0/78 (0.0)</w:t>
            </w:r>
          </w:p>
        </w:tc>
        <w:tc>
          <w:tcPr>
            <w:tcW w:w="1026" w:type="dxa"/>
            <w:shd w:val="clear" w:color="auto" w:fill="auto"/>
            <w:tcMar>
              <w:left w:w="43" w:type="dxa"/>
              <w:right w:w="43" w:type="dxa"/>
            </w:tcMar>
          </w:tcPr>
          <w:p w14:paraId="4F9F798A"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95/997 (9.53)</w:t>
            </w:r>
          </w:p>
        </w:tc>
        <w:tc>
          <w:tcPr>
            <w:tcW w:w="1016" w:type="dxa"/>
            <w:shd w:val="clear" w:color="auto" w:fill="auto"/>
            <w:tcMar>
              <w:left w:w="43" w:type="dxa"/>
              <w:right w:w="43" w:type="dxa"/>
            </w:tcMar>
          </w:tcPr>
          <w:p w14:paraId="34068F7B"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18/500 (3.60)</w:t>
            </w:r>
          </w:p>
        </w:tc>
        <w:tc>
          <w:tcPr>
            <w:tcW w:w="1074" w:type="dxa"/>
            <w:shd w:val="clear" w:color="auto" w:fill="auto"/>
            <w:tcMar>
              <w:left w:w="43" w:type="dxa"/>
              <w:right w:w="43" w:type="dxa"/>
            </w:tcMar>
          </w:tcPr>
          <w:p w14:paraId="7ABB2E2F"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85" w:type="dxa"/>
            <w:shd w:val="clear" w:color="auto" w:fill="auto"/>
            <w:tcMar>
              <w:left w:w="43" w:type="dxa"/>
              <w:right w:w="43" w:type="dxa"/>
            </w:tcMar>
          </w:tcPr>
          <w:p w14:paraId="79E7AC5E"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r>
      <w:tr w:rsidR="00C768E2" w:rsidRPr="0016418B" w14:paraId="62A377D2" w14:textId="77777777" w:rsidTr="003B6FC9">
        <w:tc>
          <w:tcPr>
            <w:tcW w:w="1345" w:type="dxa"/>
            <w:shd w:val="clear" w:color="auto" w:fill="auto"/>
            <w:tcMar>
              <w:left w:w="43" w:type="dxa"/>
              <w:right w:w="43" w:type="dxa"/>
            </w:tcMar>
          </w:tcPr>
          <w:p w14:paraId="0EB85134" w14:textId="77777777" w:rsidR="00C768E2" w:rsidRPr="00DD357C" w:rsidRDefault="00C768E2" w:rsidP="003B6FC9">
            <w:pPr>
              <w:jc w:val="center"/>
              <w:rPr>
                <w:rFonts w:ascii="Times New Roman" w:hAnsi="Times New Roman" w:cs="Times New Roman"/>
                <w:sz w:val="18"/>
                <w:szCs w:val="18"/>
              </w:rPr>
            </w:pPr>
            <w:r>
              <w:rPr>
                <w:rFonts w:ascii="Times New Roman" w:hAnsi="Times New Roman" w:cs="Times New Roman"/>
                <w:sz w:val="18"/>
                <w:szCs w:val="18"/>
              </w:rPr>
              <w:t>Mirabegron 50 mg plus solifenacin 5 mg  vs. mirabegron 50 mg</w:t>
            </w:r>
          </w:p>
        </w:tc>
        <w:tc>
          <w:tcPr>
            <w:tcW w:w="720" w:type="dxa"/>
            <w:shd w:val="clear" w:color="auto" w:fill="auto"/>
            <w:tcMar>
              <w:left w:w="43" w:type="dxa"/>
              <w:right w:w="43" w:type="dxa"/>
            </w:tcMar>
          </w:tcPr>
          <w:p w14:paraId="500FF149"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3 (n = 3,012)</w:t>
            </w:r>
          </w:p>
        </w:tc>
        <w:tc>
          <w:tcPr>
            <w:tcW w:w="1026" w:type="dxa"/>
            <w:shd w:val="clear" w:color="auto" w:fill="auto"/>
            <w:tcMar>
              <w:left w:w="43" w:type="dxa"/>
              <w:right w:w="43" w:type="dxa"/>
            </w:tcMar>
          </w:tcPr>
          <w:p w14:paraId="0EA85C9B"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8/1,001 (0.80)</w:t>
            </w:r>
            <w:r w:rsidRPr="000770B4">
              <w:rPr>
                <w:rFonts w:ascii="Times New Roman" w:hAnsi="Times New Roman" w:cs="Times New Roman"/>
                <w:sz w:val="18"/>
                <w:szCs w:val="18"/>
              </w:rPr>
              <w:t>†</w:t>
            </w:r>
          </w:p>
        </w:tc>
        <w:tc>
          <w:tcPr>
            <w:tcW w:w="1016" w:type="dxa"/>
            <w:shd w:val="clear" w:color="auto" w:fill="auto"/>
            <w:tcMar>
              <w:left w:w="43" w:type="dxa"/>
              <w:right w:w="43" w:type="dxa"/>
            </w:tcMar>
          </w:tcPr>
          <w:p w14:paraId="6BF56D0A"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1/500 (0.20)</w:t>
            </w:r>
            <w:r w:rsidRPr="000770B4">
              <w:rPr>
                <w:rFonts w:ascii="Times New Roman" w:hAnsi="Times New Roman" w:cs="Times New Roman"/>
                <w:sz w:val="18"/>
                <w:szCs w:val="18"/>
              </w:rPr>
              <w:t>†</w:t>
            </w:r>
          </w:p>
        </w:tc>
        <w:tc>
          <w:tcPr>
            <w:tcW w:w="1026" w:type="dxa"/>
            <w:shd w:val="clear" w:color="auto" w:fill="auto"/>
            <w:tcMar>
              <w:left w:w="43" w:type="dxa"/>
              <w:right w:w="43" w:type="dxa"/>
            </w:tcMar>
          </w:tcPr>
          <w:p w14:paraId="41650474"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16" w:type="dxa"/>
            <w:shd w:val="clear" w:color="auto" w:fill="auto"/>
            <w:tcMar>
              <w:left w:w="43" w:type="dxa"/>
              <w:right w:w="43" w:type="dxa"/>
            </w:tcMar>
          </w:tcPr>
          <w:p w14:paraId="5B68BEAA"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26" w:type="dxa"/>
            <w:shd w:val="clear" w:color="auto" w:fill="auto"/>
            <w:tcMar>
              <w:left w:w="43" w:type="dxa"/>
              <w:right w:w="43" w:type="dxa"/>
            </w:tcMar>
          </w:tcPr>
          <w:p w14:paraId="5C676882"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73/2,207 (3.31)</w:t>
            </w:r>
          </w:p>
        </w:tc>
        <w:tc>
          <w:tcPr>
            <w:tcW w:w="1016" w:type="dxa"/>
            <w:shd w:val="clear" w:color="auto" w:fill="auto"/>
            <w:tcMar>
              <w:left w:w="43" w:type="dxa"/>
              <w:right w:w="43" w:type="dxa"/>
            </w:tcMar>
          </w:tcPr>
          <w:p w14:paraId="06211A86"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17/805 (2.11)</w:t>
            </w:r>
          </w:p>
        </w:tc>
        <w:tc>
          <w:tcPr>
            <w:tcW w:w="1026" w:type="dxa"/>
            <w:shd w:val="clear" w:color="auto" w:fill="auto"/>
            <w:tcMar>
              <w:left w:w="43" w:type="dxa"/>
              <w:right w:w="43" w:type="dxa"/>
            </w:tcMar>
          </w:tcPr>
          <w:p w14:paraId="3F032B3F"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13/1,359 (0.96)</w:t>
            </w:r>
            <w:r w:rsidRPr="000770B4">
              <w:rPr>
                <w:rFonts w:ascii="Times New Roman" w:hAnsi="Times New Roman" w:cs="Times New Roman"/>
                <w:sz w:val="18"/>
                <w:szCs w:val="18"/>
              </w:rPr>
              <w:t>†</w:t>
            </w:r>
          </w:p>
        </w:tc>
        <w:tc>
          <w:tcPr>
            <w:tcW w:w="1016" w:type="dxa"/>
            <w:shd w:val="clear" w:color="auto" w:fill="auto"/>
            <w:tcMar>
              <w:left w:w="43" w:type="dxa"/>
              <w:right w:w="43" w:type="dxa"/>
            </w:tcMar>
          </w:tcPr>
          <w:p w14:paraId="779EDBF0"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4/383 (1.04)</w:t>
            </w:r>
            <w:r w:rsidRPr="000770B4">
              <w:rPr>
                <w:rFonts w:ascii="Times New Roman" w:hAnsi="Times New Roman" w:cs="Times New Roman"/>
                <w:sz w:val="18"/>
                <w:szCs w:val="18"/>
              </w:rPr>
              <w:t>†</w:t>
            </w:r>
          </w:p>
        </w:tc>
        <w:tc>
          <w:tcPr>
            <w:tcW w:w="1026" w:type="dxa"/>
            <w:shd w:val="clear" w:color="auto" w:fill="auto"/>
            <w:tcMar>
              <w:left w:w="43" w:type="dxa"/>
              <w:right w:w="43" w:type="dxa"/>
            </w:tcMar>
          </w:tcPr>
          <w:p w14:paraId="24686E0A"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155/2,207 (7.02)</w:t>
            </w:r>
          </w:p>
        </w:tc>
        <w:tc>
          <w:tcPr>
            <w:tcW w:w="1016" w:type="dxa"/>
            <w:shd w:val="clear" w:color="auto" w:fill="auto"/>
            <w:tcMar>
              <w:left w:w="43" w:type="dxa"/>
              <w:right w:w="43" w:type="dxa"/>
            </w:tcMar>
          </w:tcPr>
          <w:p w14:paraId="5552462E"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30/805 (3.73)</w:t>
            </w:r>
          </w:p>
        </w:tc>
        <w:tc>
          <w:tcPr>
            <w:tcW w:w="1074" w:type="dxa"/>
            <w:shd w:val="clear" w:color="auto" w:fill="auto"/>
            <w:tcMar>
              <w:left w:w="43" w:type="dxa"/>
              <w:right w:w="43" w:type="dxa"/>
            </w:tcMar>
          </w:tcPr>
          <w:p w14:paraId="505B36AA"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85" w:type="dxa"/>
            <w:shd w:val="clear" w:color="auto" w:fill="auto"/>
            <w:tcMar>
              <w:left w:w="43" w:type="dxa"/>
              <w:right w:w="43" w:type="dxa"/>
            </w:tcMar>
          </w:tcPr>
          <w:p w14:paraId="564CFD6F"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r>
      <w:tr w:rsidR="00C768E2" w:rsidRPr="0016418B" w14:paraId="3B2CE75D" w14:textId="77777777" w:rsidTr="003B6FC9">
        <w:trPr>
          <w:trHeight w:val="305"/>
        </w:trPr>
        <w:tc>
          <w:tcPr>
            <w:tcW w:w="1345" w:type="dxa"/>
            <w:shd w:val="clear" w:color="auto" w:fill="D9D9D9" w:themeFill="background1" w:themeFillShade="D9"/>
            <w:tcMar>
              <w:left w:w="43" w:type="dxa"/>
              <w:right w:w="43" w:type="dxa"/>
            </w:tcMar>
          </w:tcPr>
          <w:p w14:paraId="34388DBB" w14:textId="77777777" w:rsidR="00C768E2" w:rsidRDefault="00C768E2" w:rsidP="003B6FC9">
            <w:pPr>
              <w:jc w:val="center"/>
              <w:rPr>
                <w:rFonts w:ascii="Times New Roman" w:hAnsi="Times New Roman" w:cs="Times New Roman"/>
                <w:sz w:val="18"/>
                <w:szCs w:val="18"/>
              </w:rPr>
            </w:pPr>
          </w:p>
        </w:tc>
        <w:tc>
          <w:tcPr>
            <w:tcW w:w="720" w:type="dxa"/>
            <w:shd w:val="clear" w:color="auto" w:fill="D9D9D9" w:themeFill="background1" w:themeFillShade="D9"/>
            <w:tcMar>
              <w:left w:w="43" w:type="dxa"/>
              <w:right w:w="43" w:type="dxa"/>
            </w:tcMar>
          </w:tcPr>
          <w:p w14:paraId="78A1FB9F" w14:textId="77777777" w:rsidR="00C768E2" w:rsidRDefault="00C768E2" w:rsidP="003B6FC9">
            <w:pPr>
              <w:rPr>
                <w:rFonts w:ascii="Times New Roman" w:hAnsi="Times New Roman" w:cs="Times New Roman"/>
                <w:sz w:val="18"/>
                <w:szCs w:val="18"/>
              </w:rPr>
            </w:pPr>
          </w:p>
        </w:tc>
        <w:tc>
          <w:tcPr>
            <w:tcW w:w="1026" w:type="dxa"/>
            <w:shd w:val="clear" w:color="auto" w:fill="D9D9D9" w:themeFill="background1" w:themeFillShade="D9"/>
            <w:tcMar>
              <w:left w:w="43" w:type="dxa"/>
              <w:right w:w="43" w:type="dxa"/>
            </w:tcMar>
          </w:tcPr>
          <w:p w14:paraId="793F07E8"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Combination</w:t>
            </w:r>
          </w:p>
        </w:tc>
        <w:tc>
          <w:tcPr>
            <w:tcW w:w="1016" w:type="dxa"/>
            <w:shd w:val="clear" w:color="auto" w:fill="D9D9D9" w:themeFill="background1" w:themeFillShade="D9"/>
            <w:tcMar>
              <w:left w:w="43" w:type="dxa"/>
              <w:right w:w="43" w:type="dxa"/>
            </w:tcMar>
          </w:tcPr>
          <w:p w14:paraId="021F46F2"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Solifenacin</w:t>
            </w:r>
          </w:p>
        </w:tc>
        <w:tc>
          <w:tcPr>
            <w:tcW w:w="1026" w:type="dxa"/>
            <w:shd w:val="clear" w:color="auto" w:fill="D9D9D9" w:themeFill="background1" w:themeFillShade="D9"/>
            <w:tcMar>
              <w:left w:w="43" w:type="dxa"/>
              <w:right w:w="43" w:type="dxa"/>
            </w:tcMar>
          </w:tcPr>
          <w:p w14:paraId="04F1688A"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Combination</w:t>
            </w:r>
          </w:p>
        </w:tc>
        <w:tc>
          <w:tcPr>
            <w:tcW w:w="1016" w:type="dxa"/>
            <w:shd w:val="clear" w:color="auto" w:fill="D9D9D9" w:themeFill="background1" w:themeFillShade="D9"/>
            <w:tcMar>
              <w:left w:w="43" w:type="dxa"/>
              <w:right w:w="43" w:type="dxa"/>
            </w:tcMar>
          </w:tcPr>
          <w:p w14:paraId="3C443992"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Solifenacin</w:t>
            </w:r>
          </w:p>
        </w:tc>
        <w:tc>
          <w:tcPr>
            <w:tcW w:w="1026" w:type="dxa"/>
            <w:shd w:val="clear" w:color="auto" w:fill="D9D9D9" w:themeFill="background1" w:themeFillShade="D9"/>
            <w:tcMar>
              <w:left w:w="43" w:type="dxa"/>
              <w:right w:w="43" w:type="dxa"/>
            </w:tcMar>
          </w:tcPr>
          <w:p w14:paraId="206172CB"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Combination</w:t>
            </w:r>
          </w:p>
        </w:tc>
        <w:tc>
          <w:tcPr>
            <w:tcW w:w="1016" w:type="dxa"/>
            <w:shd w:val="clear" w:color="auto" w:fill="D9D9D9" w:themeFill="background1" w:themeFillShade="D9"/>
            <w:tcMar>
              <w:left w:w="43" w:type="dxa"/>
              <w:right w:w="43" w:type="dxa"/>
            </w:tcMar>
          </w:tcPr>
          <w:p w14:paraId="557D9B5A"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Solifenacin</w:t>
            </w:r>
          </w:p>
        </w:tc>
        <w:tc>
          <w:tcPr>
            <w:tcW w:w="1026" w:type="dxa"/>
            <w:shd w:val="clear" w:color="auto" w:fill="D9D9D9" w:themeFill="background1" w:themeFillShade="D9"/>
            <w:tcMar>
              <w:left w:w="43" w:type="dxa"/>
              <w:right w:w="43" w:type="dxa"/>
            </w:tcMar>
          </w:tcPr>
          <w:p w14:paraId="4EBDC215"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Combination</w:t>
            </w:r>
          </w:p>
        </w:tc>
        <w:tc>
          <w:tcPr>
            <w:tcW w:w="1016" w:type="dxa"/>
            <w:shd w:val="clear" w:color="auto" w:fill="D9D9D9" w:themeFill="background1" w:themeFillShade="D9"/>
            <w:tcMar>
              <w:left w:w="43" w:type="dxa"/>
              <w:right w:w="43" w:type="dxa"/>
            </w:tcMar>
          </w:tcPr>
          <w:p w14:paraId="60CB792B"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Solifenacin</w:t>
            </w:r>
          </w:p>
        </w:tc>
        <w:tc>
          <w:tcPr>
            <w:tcW w:w="1026" w:type="dxa"/>
            <w:shd w:val="clear" w:color="auto" w:fill="D9D9D9" w:themeFill="background1" w:themeFillShade="D9"/>
            <w:tcMar>
              <w:left w:w="43" w:type="dxa"/>
              <w:right w:w="43" w:type="dxa"/>
            </w:tcMar>
          </w:tcPr>
          <w:p w14:paraId="78F442C8"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Combination</w:t>
            </w:r>
          </w:p>
        </w:tc>
        <w:tc>
          <w:tcPr>
            <w:tcW w:w="1016" w:type="dxa"/>
            <w:shd w:val="clear" w:color="auto" w:fill="D9D9D9" w:themeFill="background1" w:themeFillShade="D9"/>
            <w:tcMar>
              <w:left w:w="43" w:type="dxa"/>
              <w:right w:w="43" w:type="dxa"/>
            </w:tcMar>
          </w:tcPr>
          <w:p w14:paraId="4DB2DC88"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Solifenacin</w:t>
            </w:r>
          </w:p>
        </w:tc>
        <w:tc>
          <w:tcPr>
            <w:tcW w:w="1074" w:type="dxa"/>
            <w:shd w:val="clear" w:color="auto" w:fill="D9D9D9" w:themeFill="background1" w:themeFillShade="D9"/>
            <w:tcMar>
              <w:left w:w="43" w:type="dxa"/>
              <w:right w:w="43" w:type="dxa"/>
            </w:tcMar>
          </w:tcPr>
          <w:p w14:paraId="61C31A35"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Combination</w:t>
            </w:r>
          </w:p>
        </w:tc>
        <w:tc>
          <w:tcPr>
            <w:tcW w:w="1085" w:type="dxa"/>
            <w:shd w:val="clear" w:color="auto" w:fill="D9D9D9" w:themeFill="background1" w:themeFillShade="D9"/>
            <w:tcMar>
              <w:left w:w="43" w:type="dxa"/>
              <w:right w:w="43" w:type="dxa"/>
            </w:tcMar>
          </w:tcPr>
          <w:p w14:paraId="14D14410"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Solifenacin</w:t>
            </w:r>
          </w:p>
        </w:tc>
      </w:tr>
      <w:tr w:rsidR="00C768E2" w:rsidRPr="0016418B" w14:paraId="503CD285" w14:textId="77777777" w:rsidTr="003B6FC9">
        <w:tc>
          <w:tcPr>
            <w:tcW w:w="1345" w:type="dxa"/>
            <w:tcMar>
              <w:left w:w="43" w:type="dxa"/>
              <w:right w:w="43" w:type="dxa"/>
            </w:tcMar>
          </w:tcPr>
          <w:p w14:paraId="44B4B48D" w14:textId="77777777" w:rsidR="00C768E2" w:rsidRPr="00DD357C" w:rsidRDefault="00C768E2" w:rsidP="003B6FC9">
            <w:pPr>
              <w:jc w:val="center"/>
              <w:rPr>
                <w:rFonts w:ascii="Times New Roman" w:hAnsi="Times New Roman" w:cs="Times New Roman"/>
                <w:sz w:val="18"/>
                <w:szCs w:val="18"/>
              </w:rPr>
            </w:pPr>
            <w:r>
              <w:rPr>
                <w:rFonts w:ascii="Times New Roman" w:hAnsi="Times New Roman" w:cs="Times New Roman"/>
                <w:sz w:val="18"/>
                <w:szCs w:val="18"/>
              </w:rPr>
              <w:t xml:space="preserve">Mirabegron 25 mg plus solifenacin 5 mg vs. solifenacin 5 mg </w:t>
            </w:r>
          </w:p>
        </w:tc>
        <w:tc>
          <w:tcPr>
            <w:tcW w:w="720" w:type="dxa"/>
            <w:tcMar>
              <w:left w:w="43" w:type="dxa"/>
              <w:right w:w="43" w:type="dxa"/>
            </w:tcMar>
          </w:tcPr>
          <w:p w14:paraId="637F4FED"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2 (n = 1,420)</w:t>
            </w:r>
          </w:p>
        </w:tc>
        <w:tc>
          <w:tcPr>
            <w:tcW w:w="1026" w:type="dxa"/>
            <w:tcMar>
              <w:left w:w="43" w:type="dxa"/>
              <w:right w:w="43" w:type="dxa"/>
            </w:tcMar>
          </w:tcPr>
          <w:p w14:paraId="262A149C"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7/997 (0.70)</w:t>
            </w:r>
          </w:p>
        </w:tc>
        <w:tc>
          <w:tcPr>
            <w:tcW w:w="1016" w:type="dxa"/>
            <w:tcMar>
              <w:left w:w="43" w:type="dxa"/>
              <w:right w:w="43" w:type="dxa"/>
            </w:tcMar>
          </w:tcPr>
          <w:p w14:paraId="37657286"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2/588 (0.34)</w:t>
            </w:r>
          </w:p>
        </w:tc>
        <w:tc>
          <w:tcPr>
            <w:tcW w:w="1026" w:type="dxa"/>
            <w:tcMar>
              <w:left w:w="43" w:type="dxa"/>
              <w:right w:w="43" w:type="dxa"/>
            </w:tcMar>
          </w:tcPr>
          <w:p w14:paraId="49E74DF4"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16" w:type="dxa"/>
            <w:tcMar>
              <w:left w:w="43" w:type="dxa"/>
              <w:right w:w="43" w:type="dxa"/>
            </w:tcMar>
          </w:tcPr>
          <w:p w14:paraId="49A66A39"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26" w:type="dxa"/>
            <w:tcMar>
              <w:left w:w="43" w:type="dxa"/>
              <w:right w:w="43" w:type="dxa"/>
            </w:tcMar>
          </w:tcPr>
          <w:p w14:paraId="1045EBB8"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42/997 (4.21)</w:t>
            </w:r>
          </w:p>
        </w:tc>
        <w:tc>
          <w:tcPr>
            <w:tcW w:w="1016" w:type="dxa"/>
            <w:tcMar>
              <w:left w:w="43" w:type="dxa"/>
              <w:right w:w="43" w:type="dxa"/>
            </w:tcMar>
          </w:tcPr>
          <w:p w14:paraId="6570B19B"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12/588 (2.04)</w:t>
            </w:r>
          </w:p>
        </w:tc>
        <w:tc>
          <w:tcPr>
            <w:tcW w:w="1026" w:type="dxa"/>
            <w:tcMar>
              <w:left w:w="43" w:type="dxa"/>
              <w:right w:w="43" w:type="dxa"/>
            </w:tcMar>
          </w:tcPr>
          <w:p w14:paraId="2F5A7741"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1/144 (0.69)‡</w:t>
            </w:r>
          </w:p>
        </w:tc>
        <w:tc>
          <w:tcPr>
            <w:tcW w:w="1016" w:type="dxa"/>
            <w:tcMar>
              <w:left w:w="43" w:type="dxa"/>
              <w:right w:w="43" w:type="dxa"/>
            </w:tcMar>
          </w:tcPr>
          <w:p w14:paraId="3C9DBA53"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1/156 (0.64)‡</w:t>
            </w:r>
          </w:p>
        </w:tc>
        <w:tc>
          <w:tcPr>
            <w:tcW w:w="1026" w:type="dxa"/>
            <w:tcMar>
              <w:left w:w="43" w:type="dxa"/>
              <w:right w:w="43" w:type="dxa"/>
            </w:tcMar>
          </w:tcPr>
          <w:p w14:paraId="0A01E776"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95/997 (9.53)</w:t>
            </w:r>
          </w:p>
        </w:tc>
        <w:tc>
          <w:tcPr>
            <w:tcW w:w="1016" w:type="dxa"/>
            <w:tcMar>
              <w:left w:w="43" w:type="dxa"/>
              <w:right w:w="43" w:type="dxa"/>
            </w:tcMar>
          </w:tcPr>
          <w:p w14:paraId="06193D2A"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43/588 (7.31)</w:t>
            </w:r>
          </w:p>
        </w:tc>
        <w:tc>
          <w:tcPr>
            <w:tcW w:w="1074" w:type="dxa"/>
            <w:tcMar>
              <w:left w:w="43" w:type="dxa"/>
              <w:right w:w="43" w:type="dxa"/>
            </w:tcMar>
          </w:tcPr>
          <w:p w14:paraId="114C1694"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85" w:type="dxa"/>
            <w:tcMar>
              <w:left w:w="43" w:type="dxa"/>
              <w:right w:w="43" w:type="dxa"/>
            </w:tcMar>
          </w:tcPr>
          <w:p w14:paraId="2F0AE696"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r>
      <w:tr w:rsidR="00C768E2" w:rsidRPr="0016418B" w14:paraId="3A4A14E9" w14:textId="77777777" w:rsidTr="003B6FC9">
        <w:tc>
          <w:tcPr>
            <w:tcW w:w="1345" w:type="dxa"/>
            <w:tcMar>
              <w:left w:w="43" w:type="dxa"/>
              <w:right w:w="43" w:type="dxa"/>
            </w:tcMar>
          </w:tcPr>
          <w:p w14:paraId="486523D7" w14:textId="77777777" w:rsidR="00C768E2" w:rsidRPr="00DD357C" w:rsidRDefault="00C768E2" w:rsidP="003B6FC9">
            <w:pPr>
              <w:jc w:val="center"/>
              <w:rPr>
                <w:rFonts w:ascii="Times New Roman" w:hAnsi="Times New Roman" w:cs="Times New Roman"/>
                <w:sz w:val="18"/>
                <w:szCs w:val="18"/>
              </w:rPr>
            </w:pPr>
            <w:r>
              <w:rPr>
                <w:rFonts w:ascii="Times New Roman" w:hAnsi="Times New Roman" w:cs="Times New Roman"/>
                <w:sz w:val="18"/>
                <w:szCs w:val="18"/>
              </w:rPr>
              <w:t xml:space="preserve">Mirabegron 50 mg plus solifenacin 5 mg vs. solifenacin 5 mg </w:t>
            </w:r>
          </w:p>
        </w:tc>
        <w:tc>
          <w:tcPr>
            <w:tcW w:w="720" w:type="dxa"/>
            <w:tcMar>
              <w:left w:w="43" w:type="dxa"/>
              <w:right w:w="43" w:type="dxa"/>
            </w:tcMar>
          </w:tcPr>
          <w:p w14:paraId="6B1CBBAE"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4 (n = 4,542)</w:t>
            </w:r>
          </w:p>
        </w:tc>
        <w:tc>
          <w:tcPr>
            <w:tcW w:w="1026" w:type="dxa"/>
            <w:tcMar>
              <w:left w:w="43" w:type="dxa"/>
              <w:right w:w="43" w:type="dxa"/>
            </w:tcMar>
          </w:tcPr>
          <w:p w14:paraId="4858F47A"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8/1,001 (0.80)†</w:t>
            </w:r>
          </w:p>
        </w:tc>
        <w:tc>
          <w:tcPr>
            <w:tcW w:w="1016" w:type="dxa"/>
            <w:tcMar>
              <w:left w:w="43" w:type="dxa"/>
              <w:right w:w="43" w:type="dxa"/>
            </w:tcMar>
          </w:tcPr>
          <w:p w14:paraId="17A7C650"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2/579 (0.34)†</w:t>
            </w:r>
          </w:p>
        </w:tc>
        <w:tc>
          <w:tcPr>
            <w:tcW w:w="1026" w:type="dxa"/>
            <w:tcMar>
              <w:left w:w="43" w:type="dxa"/>
              <w:right w:w="43" w:type="dxa"/>
            </w:tcMar>
          </w:tcPr>
          <w:p w14:paraId="1A6FA44F"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16" w:type="dxa"/>
            <w:tcMar>
              <w:left w:w="43" w:type="dxa"/>
              <w:right w:w="43" w:type="dxa"/>
            </w:tcMar>
          </w:tcPr>
          <w:p w14:paraId="47FF3BD9"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26" w:type="dxa"/>
            <w:tcMar>
              <w:left w:w="43" w:type="dxa"/>
              <w:right w:w="43" w:type="dxa"/>
            </w:tcMar>
          </w:tcPr>
          <w:p w14:paraId="25A7C2CF"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106/2932 (3.62)</w:t>
            </w:r>
          </w:p>
        </w:tc>
        <w:tc>
          <w:tcPr>
            <w:tcW w:w="1016" w:type="dxa"/>
            <w:tcMar>
              <w:left w:w="43" w:type="dxa"/>
              <w:right w:w="43" w:type="dxa"/>
            </w:tcMar>
          </w:tcPr>
          <w:p w14:paraId="2FE943E9"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41/1,610 (2.55)</w:t>
            </w:r>
          </w:p>
        </w:tc>
        <w:tc>
          <w:tcPr>
            <w:tcW w:w="1026" w:type="dxa"/>
            <w:tcMar>
              <w:left w:w="43" w:type="dxa"/>
              <w:right w:w="43" w:type="dxa"/>
            </w:tcMar>
          </w:tcPr>
          <w:p w14:paraId="22DF0AC7"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19/2,084 (0.91)*</w:t>
            </w:r>
          </w:p>
        </w:tc>
        <w:tc>
          <w:tcPr>
            <w:tcW w:w="1016" w:type="dxa"/>
            <w:tcMar>
              <w:left w:w="43" w:type="dxa"/>
              <w:right w:w="43" w:type="dxa"/>
            </w:tcMar>
          </w:tcPr>
          <w:p w14:paraId="61AD328F"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12/1,187 (1.01)*</w:t>
            </w:r>
          </w:p>
        </w:tc>
        <w:tc>
          <w:tcPr>
            <w:tcW w:w="1026" w:type="dxa"/>
            <w:tcMar>
              <w:left w:w="43" w:type="dxa"/>
              <w:right w:w="43" w:type="dxa"/>
            </w:tcMar>
          </w:tcPr>
          <w:p w14:paraId="4C796F9D"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198/2,932 (6.75)</w:t>
            </w:r>
          </w:p>
        </w:tc>
        <w:tc>
          <w:tcPr>
            <w:tcW w:w="1016" w:type="dxa"/>
            <w:tcMar>
              <w:left w:w="43" w:type="dxa"/>
              <w:right w:w="43" w:type="dxa"/>
            </w:tcMar>
          </w:tcPr>
          <w:p w14:paraId="69BBC7CE"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102/1,610 (6.34)</w:t>
            </w:r>
          </w:p>
        </w:tc>
        <w:tc>
          <w:tcPr>
            <w:tcW w:w="1074" w:type="dxa"/>
            <w:tcMar>
              <w:left w:w="43" w:type="dxa"/>
              <w:right w:w="43" w:type="dxa"/>
            </w:tcMar>
          </w:tcPr>
          <w:p w14:paraId="63ED07A5"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85" w:type="dxa"/>
            <w:tcMar>
              <w:left w:w="43" w:type="dxa"/>
              <w:right w:w="43" w:type="dxa"/>
            </w:tcMar>
          </w:tcPr>
          <w:p w14:paraId="174B2EAB"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r>
      <w:tr w:rsidR="00C768E2" w:rsidRPr="0016418B" w14:paraId="433C290F" w14:textId="77777777" w:rsidTr="003B6FC9">
        <w:tc>
          <w:tcPr>
            <w:tcW w:w="1345" w:type="dxa"/>
            <w:tcMar>
              <w:left w:w="43" w:type="dxa"/>
              <w:right w:w="43" w:type="dxa"/>
            </w:tcMar>
          </w:tcPr>
          <w:p w14:paraId="471110BA" w14:textId="77777777" w:rsidR="00C768E2" w:rsidRPr="00DD357C" w:rsidRDefault="00C768E2" w:rsidP="003B6FC9">
            <w:pPr>
              <w:jc w:val="center"/>
              <w:rPr>
                <w:rFonts w:ascii="Times New Roman" w:hAnsi="Times New Roman" w:cs="Times New Roman"/>
                <w:sz w:val="18"/>
                <w:szCs w:val="18"/>
              </w:rPr>
            </w:pPr>
            <w:r>
              <w:rPr>
                <w:rFonts w:ascii="Times New Roman" w:hAnsi="Times New Roman" w:cs="Times New Roman"/>
                <w:sz w:val="18"/>
                <w:szCs w:val="18"/>
              </w:rPr>
              <w:t xml:space="preserve">Mirabegron 25 mg plus solifenacin 5 mg vs. solifenacin 10 mg </w:t>
            </w:r>
          </w:p>
        </w:tc>
        <w:tc>
          <w:tcPr>
            <w:tcW w:w="720" w:type="dxa"/>
            <w:tcMar>
              <w:left w:w="43" w:type="dxa"/>
              <w:right w:w="43" w:type="dxa"/>
            </w:tcMar>
          </w:tcPr>
          <w:p w14:paraId="74BB807D"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1 (n = 222)</w:t>
            </w:r>
          </w:p>
        </w:tc>
        <w:tc>
          <w:tcPr>
            <w:tcW w:w="1026" w:type="dxa"/>
            <w:tcMar>
              <w:left w:w="43" w:type="dxa"/>
              <w:right w:w="43" w:type="dxa"/>
            </w:tcMar>
          </w:tcPr>
          <w:p w14:paraId="583D4234"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2/144 (1.39)</w:t>
            </w:r>
          </w:p>
        </w:tc>
        <w:tc>
          <w:tcPr>
            <w:tcW w:w="1016" w:type="dxa"/>
            <w:tcMar>
              <w:left w:w="43" w:type="dxa"/>
              <w:right w:w="43" w:type="dxa"/>
            </w:tcMar>
          </w:tcPr>
          <w:p w14:paraId="4121BC67"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1/78 (1.28)</w:t>
            </w:r>
          </w:p>
        </w:tc>
        <w:tc>
          <w:tcPr>
            <w:tcW w:w="1026" w:type="dxa"/>
            <w:tcMar>
              <w:left w:w="43" w:type="dxa"/>
              <w:right w:w="43" w:type="dxa"/>
            </w:tcMar>
          </w:tcPr>
          <w:p w14:paraId="46458A64"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16" w:type="dxa"/>
            <w:tcMar>
              <w:left w:w="43" w:type="dxa"/>
              <w:right w:w="43" w:type="dxa"/>
            </w:tcMar>
          </w:tcPr>
          <w:p w14:paraId="74DB0966"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26" w:type="dxa"/>
            <w:tcMar>
              <w:left w:w="43" w:type="dxa"/>
              <w:right w:w="43" w:type="dxa"/>
            </w:tcMar>
          </w:tcPr>
          <w:p w14:paraId="12047D8D"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4/144 (2.78)</w:t>
            </w:r>
          </w:p>
        </w:tc>
        <w:tc>
          <w:tcPr>
            <w:tcW w:w="1016" w:type="dxa"/>
            <w:tcMar>
              <w:left w:w="43" w:type="dxa"/>
              <w:right w:w="43" w:type="dxa"/>
            </w:tcMar>
          </w:tcPr>
          <w:p w14:paraId="5151487D"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2/78 (2.56)</w:t>
            </w:r>
          </w:p>
        </w:tc>
        <w:tc>
          <w:tcPr>
            <w:tcW w:w="1026" w:type="dxa"/>
            <w:tcMar>
              <w:left w:w="43" w:type="dxa"/>
              <w:right w:w="43" w:type="dxa"/>
            </w:tcMar>
          </w:tcPr>
          <w:p w14:paraId="3656BB14"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1/144 (0.69)</w:t>
            </w:r>
          </w:p>
        </w:tc>
        <w:tc>
          <w:tcPr>
            <w:tcW w:w="1016" w:type="dxa"/>
            <w:tcMar>
              <w:left w:w="43" w:type="dxa"/>
              <w:right w:w="43" w:type="dxa"/>
            </w:tcMar>
          </w:tcPr>
          <w:p w14:paraId="3853B5AC"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3/78 (3.85)</w:t>
            </w:r>
          </w:p>
        </w:tc>
        <w:tc>
          <w:tcPr>
            <w:tcW w:w="1026" w:type="dxa"/>
            <w:tcMar>
              <w:left w:w="43" w:type="dxa"/>
              <w:right w:w="43" w:type="dxa"/>
            </w:tcMar>
          </w:tcPr>
          <w:p w14:paraId="7E6D654B"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21/144 (14.58)</w:t>
            </w:r>
          </w:p>
        </w:tc>
        <w:tc>
          <w:tcPr>
            <w:tcW w:w="1016" w:type="dxa"/>
            <w:tcMar>
              <w:left w:w="43" w:type="dxa"/>
              <w:right w:w="43" w:type="dxa"/>
            </w:tcMar>
          </w:tcPr>
          <w:p w14:paraId="45D3D7F8"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23/78 (29.49)</w:t>
            </w:r>
          </w:p>
        </w:tc>
        <w:tc>
          <w:tcPr>
            <w:tcW w:w="1074" w:type="dxa"/>
            <w:tcMar>
              <w:left w:w="43" w:type="dxa"/>
              <w:right w:w="43" w:type="dxa"/>
            </w:tcMar>
          </w:tcPr>
          <w:p w14:paraId="6B112A52"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85" w:type="dxa"/>
            <w:tcMar>
              <w:left w:w="43" w:type="dxa"/>
              <w:right w:w="43" w:type="dxa"/>
            </w:tcMar>
          </w:tcPr>
          <w:p w14:paraId="0C9174D8"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r>
      <w:tr w:rsidR="00C768E2" w:rsidRPr="0016418B" w14:paraId="71EFE9EC" w14:textId="77777777" w:rsidTr="003B6FC9">
        <w:trPr>
          <w:trHeight w:val="1358"/>
        </w:trPr>
        <w:tc>
          <w:tcPr>
            <w:tcW w:w="1345" w:type="dxa"/>
            <w:tcMar>
              <w:left w:w="43" w:type="dxa"/>
              <w:right w:w="43" w:type="dxa"/>
            </w:tcMar>
          </w:tcPr>
          <w:p w14:paraId="75FFECD4" w14:textId="77777777" w:rsidR="00C768E2" w:rsidRPr="00DD357C" w:rsidRDefault="00C768E2" w:rsidP="003B6FC9">
            <w:pPr>
              <w:jc w:val="center"/>
              <w:rPr>
                <w:rFonts w:ascii="Times New Roman" w:hAnsi="Times New Roman" w:cs="Times New Roman"/>
                <w:sz w:val="18"/>
                <w:szCs w:val="18"/>
              </w:rPr>
            </w:pPr>
            <w:r>
              <w:rPr>
                <w:rFonts w:ascii="Times New Roman" w:hAnsi="Times New Roman" w:cs="Times New Roman"/>
                <w:sz w:val="18"/>
                <w:szCs w:val="18"/>
              </w:rPr>
              <w:lastRenderedPageBreak/>
              <w:t xml:space="preserve">Mirabegron 50 mg plus solifenacin 5 mg  vs. solifenacin 10 mg </w:t>
            </w:r>
          </w:p>
        </w:tc>
        <w:tc>
          <w:tcPr>
            <w:tcW w:w="720" w:type="dxa"/>
            <w:tcMar>
              <w:left w:w="43" w:type="dxa"/>
              <w:right w:w="43" w:type="dxa"/>
            </w:tcMar>
          </w:tcPr>
          <w:p w14:paraId="762D6CAF"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2 (n = 1,675)</w:t>
            </w:r>
          </w:p>
        </w:tc>
        <w:tc>
          <w:tcPr>
            <w:tcW w:w="1026" w:type="dxa"/>
            <w:tcMar>
              <w:left w:w="43" w:type="dxa"/>
              <w:right w:w="43" w:type="dxa"/>
            </w:tcMar>
          </w:tcPr>
          <w:p w14:paraId="47AF7687"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2/153‡</w:t>
            </w:r>
          </w:p>
        </w:tc>
        <w:tc>
          <w:tcPr>
            <w:tcW w:w="1016" w:type="dxa"/>
            <w:tcMar>
              <w:left w:w="43" w:type="dxa"/>
              <w:right w:w="43" w:type="dxa"/>
            </w:tcMar>
          </w:tcPr>
          <w:p w14:paraId="3162E3BF"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1/78‡</w:t>
            </w:r>
          </w:p>
        </w:tc>
        <w:tc>
          <w:tcPr>
            <w:tcW w:w="1026" w:type="dxa"/>
            <w:tcMar>
              <w:left w:w="43" w:type="dxa"/>
              <w:right w:w="43" w:type="dxa"/>
            </w:tcMar>
          </w:tcPr>
          <w:p w14:paraId="39C7F3E6"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16" w:type="dxa"/>
            <w:tcMar>
              <w:left w:w="43" w:type="dxa"/>
              <w:right w:w="43" w:type="dxa"/>
            </w:tcMar>
          </w:tcPr>
          <w:p w14:paraId="46E48C68"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26" w:type="dxa"/>
            <w:tcMar>
              <w:left w:w="43" w:type="dxa"/>
              <w:right w:w="43" w:type="dxa"/>
            </w:tcMar>
          </w:tcPr>
          <w:p w14:paraId="48EB410E"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11/878 (1.25)</w:t>
            </w:r>
          </w:p>
        </w:tc>
        <w:tc>
          <w:tcPr>
            <w:tcW w:w="1016" w:type="dxa"/>
            <w:tcMar>
              <w:left w:w="43" w:type="dxa"/>
              <w:right w:w="43" w:type="dxa"/>
            </w:tcMar>
          </w:tcPr>
          <w:p w14:paraId="042B96AC"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35/797 (4.39)</w:t>
            </w:r>
          </w:p>
        </w:tc>
        <w:tc>
          <w:tcPr>
            <w:tcW w:w="1026" w:type="dxa"/>
            <w:tcMar>
              <w:left w:w="43" w:type="dxa"/>
              <w:right w:w="43" w:type="dxa"/>
            </w:tcMar>
          </w:tcPr>
          <w:p w14:paraId="173FFD22"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6/878 (0.68)</w:t>
            </w:r>
          </w:p>
        </w:tc>
        <w:tc>
          <w:tcPr>
            <w:tcW w:w="1016" w:type="dxa"/>
            <w:tcMar>
              <w:left w:w="43" w:type="dxa"/>
              <w:right w:w="43" w:type="dxa"/>
            </w:tcMar>
          </w:tcPr>
          <w:p w14:paraId="0CDEC11E"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11/797 (1.38)</w:t>
            </w:r>
          </w:p>
        </w:tc>
        <w:tc>
          <w:tcPr>
            <w:tcW w:w="1026" w:type="dxa"/>
            <w:tcMar>
              <w:left w:w="43" w:type="dxa"/>
              <w:right w:w="43" w:type="dxa"/>
            </w:tcMar>
          </w:tcPr>
          <w:p w14:paraId="58A3657A"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36/878 (4.10)</w:t>
            </w:r>
          </w:p>
        </w:tc>
        <w:tc>
          <w:tcPr>
            <w:tcW w:w="1016" w:type="dxa"/>
            <w:tcMar>
              <w:left w:w="43" w:type="dxa"/>
              <w:right w:w="43" w:type="dxa"/>
            </w:tcMar>
          </w:tcPr>
          <w:p w14:paraId="0F78E166"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63/797 (7.90)</w:t>
            </w:r>
          </w:p>
        </w:tc>
        <w:tc>
          <w:tcPr>
            <w:tcW w:w="1074" w:type="dxa"/>
            <w:tcMar>
              <w:left w:w="43" w:type="dxa"/>
              <w:right w:w="43" w:type="dxa"/>
            </w:tcMar>
          </w:tcPr>
          <w:p w14:paraId="2B6BC4FF"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85" w:type="dxa"/>
            <w:tcMar>
              <w:left w:w="43" w:type="dxa"/>
              <w:right w:w="43" w:type="dxa"/>
            </w:tcMar>
          </w:tcPr>
          <w:p w14:paraId="6071344A"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r>
      <w:tr w:rsidR="00C768E2" w:rsidRPr="0016418B" w14:paraId="63793C17" w14:textId="77777777" w:rsidTr="003B6FC9">
        <w:trPr>
          <w:trHeight w:val="305"/>
        </w:trPr>
        <w:tc>
          <w:tcPr>
            <w:tcW w:w="1345" w:type="dxa"/>
            <w:shd w:val="clear" w:color="auto" w:fill="E2EFDA"/>
            <w:tcMar>
              <w:left w:w="43" w:type="dxa"/>
              <w:right w:w="43" w:type="dxa"/>
            </w:tcMar>
          </w:tcPr>
          <w:p w14:paraId="1BEE0A48" w14:textId="77777777" w:rsidR="00C768E2" w:rsidRPr="00DD357C" w:rsidRDefault="00C768E2" w:rsidP="003B6FC9">
            <w:pPr>
              <w:jc w:val="center"/>
              <w:rPr>
                <w:rFonts w:ascii="Times New Roman" w:hAnsi="Times New Roman" w:cs="Times New Roman"/>
                <w:sz w:val="18"/>
                <w:szCs w:val="18"/>
              </w:rPr>
            </w:pPr>
          </w:p>
        </w:tc>
        <w:tc>
          <w:tcPr>
            <w:tcW w:w="720" w:type="dxa"/>
            <w:shd w:val="clear" w:color="auto" w:fill="E2EFDA"/>
            <w:tcMar>
              <w:left w:w="43" w:type="dxa"/>
              <w:right w:w="43" w:type="dxa"/>
            </w:tcMar>
          </w:tcPr>
          <w:p w14:paraId="160D3643" w14:textId="77777777" w:rsidR="00C768E2" w:rsidRDefault="00C768E2" w:rsidP="003B6FC9">
            <w:pPr>
              <w:rPr>
                <w:rFonts w:ascii="Times New Roman" w:hAnsi="Times New Roman" w:cs="Times New Roman"/>
                <w:sz w:val="18"/>
                <w:szCs w:val="18"/>
              </w:rPr>
            </w:pPr>
          </w:p>
        </w:tc>
        <w:tc>
          <w:tcPr>
            <w:tcW w:w="1026" w:type="dxa"/>
            <w:shd w:val="clear" w:color="auto" w:fill="E2EFDA"/>
            <w:tcMar>
              <w:left w:w="43" w:type="dxa"/>
              <w:right w:w="43" w:type="dxa"/>
            </w:tcMar>
          </w:tcPr>
          <w:p w14:paraId="13E77478"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Mirabegron</w:t>
            </w:r>
          </w:p>
        </w:tc>
        <w:tc>
          <w:tcPr>
            <w:tcW w:w="1016" w:type="dxa"/>
            <w:shd w:val="clear" w:color="auto" w:fill="E2EFDA"/>
            <w:tcMar>
              <w:left w:w="43" w:type="dxa"/>
              <w:right w:w="43" w:type="dxa"/>
            </w:tcMar>
          </w:tcPr>
          <w:p w14:paraId="316BE80D"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Solifenacin</w:t>
            </w:r>
          </w:p>
        </w:tc>
        <w:tc>
          <w:tcPr>
            <w:tcW w:w="1026" w:type="dxa"/>
            <w:shd w:val="clear" w:color="auto" w:fill="E2EFDA"/>
            <w:tcMar>
              <w:left w:w="43" w:type="dxa"/>
              <w:right w:w="43" w:type="dxa"/>
            </w:tcMar>
          </w:tcPr>
          <w:p w14:paraId="13B20701"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Mirabegron</w:t>
            </w:r>
          </w:p>
        </w:tc>
        <w:tc>
          <w:tcPr>
            <w:tcW w:w="1016" w:type="dxa"/>
            <w:shd w:val="clear" w:color="auto" w:fill="E2EFDA"/>
            <w:tcMar>
              <w:left w:w="43" w:type="dxa"/>
              <w:right w:w="43" w:type="dxa"/>
            </w:tcMar>
          </w:tcPr>
          <w:p w14:paraId="2FC36165"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Solifenacin</w:t>
            </w:r>
          </w:p>
        </w:tc>
        <w:tc>
          <w:tcPr>
            <w:tcW w:w="1026" w:type="dxa"/>
            <w:shd w:val="clear" w:color="auto" w:fill="E2EFDA"/>
            <w:tcMar>
              <w:left w:w="43" w:type="dxa"/>
              <w:right w:w="43" w:type="dxa"/>
            </w:tcMar>
          </w:tcPr>
          <w:p w14:paraId="757C23B9"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Mirabegron</w:t>
            </w:r>
          </w:p>
        </w:tc>
        <w:tc>
          <w:tcPr>
            <w:tcW w:w="1016" w:type="dxa"/>
            <w:shd w:val="clear" w:color="auto" w:fill="E2EFDA"/>
            <w:tcMar>
              <w:left w:w="43" w:type="dxa"/>
              <w:right w:w="43" w:type="dxa"/>
            </w:tcMar>
          </w:tcPr>
          <w:p w14:paraId="36736DB6"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Solifenacin</w:t>
            </w:r>
          </w:p>
        </w:tc>
        <w:tc>
          <w:tcPr>
            <w:tcW w:w="1026" w:type="dxa"/>
            <w:shd w:val="clear" w:color="auto" w:fill="E2EFDA"/>
            <w:tcMar>
              <w:left w:w="43" w:type="dxa"/>
              <w:right w:w="43" w:type="dxa"/>
            </w:tcMar>
          </w:tcPr>
          <w:p w14:paraId="0544C28D"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Mirabegron</w:t>
            </w:r>
          </w:p>
        </w:tc>
        <w:tc>
          <w:tcPr>
            <w:tcW w:w="1016" w:type="dxa"/>
            <w:shd w:val="clear" w:color="auto" w:fill="E2EFDA"/>
            <w:tcMar>
              <w:left w:w="43" w:type="dxa"/>
              <w:right w:w="43" w:type="dxa"/>
            </w:tcMar>
          </w:tcPr>
          <w:p w14:paraId="39E8501F"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Solifenacin</w:t>
            </w:r>
          </w:p>
        </w:tc>
        <w:tc>
          <w:tcPr>
            <w:tcW w:w="1026" w:type="dxa"/>
            <w:shd w:val="clear" w:color="auto" w:fill="E2EFDA"/>
            <w:tcMar>
              <w:left w:w="43" w:type="dxa"/>
              <w:right w:w="43" w:type="dxa"/>
            </w:tcMar>
          </w:tcPr>
          <w:p w14:paraId="2056983F"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Mirabegron</w:t>
            </w:r>
          </w:p>
        </w:tc>
        <w:tc>
          <w:tcPr>
            <w:tcW w:w="1016" w:type="dxa"/>
            <w:shd w:val="clear" w:color="auto" w:fill="E2EFDA"/>
            <w:tcMar>
              <w:left w:w="43" w:type="dxa"/>
              <w:right w:w="43" w:type="dxa"/>
            </w:tcMar>
          </w:tcPr>
          <w:p w14:paraId="351B5A57"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Solifenacin</w:t>
            </w:r>
          </w:p>
        </w:tc>
        <w:tc>
          <w:tcPr>
            <w:tcW w:w="1074" w:type="dxa"/>
            <w:shd w:val="clear" w:color="auto" w:fill="E2EFDA"/>
            <w:tcMar>
              <w:left w:w="43" w:type="dxa"/>
              <w:right w:w="43" w:type="dxa"/>
            </w:tcMar>
          </w:tcPr>
          <w:p w14:paraId="756590F2"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Mirabegron</w:t>
            </w:r>
          </w:p>
        </w:tc>
        <w:tc>
          <w:tcPr>
            <w:tcW w:w="1085" w:type="dxa"/>
            <w:shd w:val="clear" w:color="auto" w:fill="E2EFDA"/>
            <w:tcMar>
              <w:left w:w="43" w:type="dxa"/>
              <w:right w:w="43" w:type="dxa"/>
            </w:tcMar>
          </w:tcPr>
          <w:p w14:paraId="54768FD8"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Solifenacin</w:t>
            </w:r>
          </w:p>
        </w:tc>
      </w:tr>
      <w:tr w:rsidR="00C768E2" w:rsidRPr="0016418B" w14:paraId="0AD9339A" w14:textId="77777777" w:rsidTr="003B6FC9">
        <w:tc>
          <w:tcPr>
            <w:tcW w:w="1345" w:type="dxa"/>
            <w:tcMar>
              <w:left w:w="43" w:type="dxa"/>
              <w:right w:w="43" w:type="dxa"/>
            </w:tcMar>
          </w:tcPr>
          <w:p w14:paraId="3D032A67" w14:textId="77777777" w:rsidR="00C768E2" w:rsidRPr="0016418B" w:rsidRDefault="00C768E2" w:rsidP="003B6FC9">
            <w:pPr>
              <w:jc w:val="center"/>
              <w:rPr>
                <w:rFonts w:ascii="Times New Roman" w:hAnsi="Times New Roman" w:cs="Times New Roman"/>
                <w:sz w:val="18"/>
                <w:szCs w:val="18"/>
              </w:rPr>
            </w:pPr>
            <w:r w:rsidRPr="00DD357C">
              <w:rPr>
                <w:rFonts w:ascii="Times New Roman" w:hAnsi="Times New Roman" w:cs="Times New Roman"/>
                <w:sz w:val="18"/>
                <w:szCs w:val="18"/>
              </w:rPr>
              <w:t xml:space="preserve">Mirabegron 25 mg </w:t>
            </w:r>
            <w:r>
              <w:rPr>
                <w:rFonts w:ascii="Times New Roman" w:hAnsi="Times New Roman" w:cs="Times New Roman"/>
                <w:sz w:val="18"/>
                <w:szCs w:val="18"/>
              </w:rPr>
              <w:t>vs. Solifenacin 5 mg</w:t>
            </w:r>
          </w:p>
        </w:tc>
        <w:tc>
          <w:tcPr>
            <w:tcW w:w="720" w:type="dxa"/>
            <w:tcMar>
              <w:left w:w="43" w:type="dxa"/>
              <w:right w:w="43" w:type="dxa"/>
            </w:tcMar>
          </w:tcPr>
          <w:p w14:paraId="3D7E8869"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2 (n = 1,077)</w:t>
            </w:r>
          </w:p>
        </w:tc>
        <w:tc>
          <w:tcPr>
            <w:tcW w:w="1026" w:type="dxa"/>
            <w:tcMar>
              <w:left w:w="43" w:type="dxa"/>
              <w:right w:w="43" w:type="dxa"/>
            </w:tcMar>
          </w:tcPr>
          <w:p w14:paraId="3A43F990"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1/498 (0.20)</w:t>
            </w:r>
          </w:p>
        </w:tc>
        <w:tc>
          <w:tcPr>
            <w:tcW w:w="1016" w:type="dxa"/>
            <w:tcMar>
              <w:left w:w="43" w:type="dxa"/>
              <w:right w:w="43" w:type="dxa"/>
            </w:tcMar>
          </w:tcPr>
          <w:p w14:paraId="5CC9E5D9"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2/579 (0.35)</w:t>
            </w:r>
          </w:p>
        </w:tc>
        <w:tc>
          <w:tcPr>
            <w:tcW w:w="1026" w:type="dxa"/>
            <w:tcMar>
              <w:left w:w="43" w:type="dxa"/>
              <w:right w:w="43" w:type="dxa"/>
            </w:tcMar>
          </w:tcPr>
          <w:p w14:paraId="48839C2F"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16" w:type="dxa"/>
            <w:tcMar>
              <w:left w:w="43" w:type="dxa"/>
              <w:right w:w="43" w:type="dxa"/>
            </w:tcMar>
          </w:tcPr>
          <w:p w14:paraId="7C0B958E"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26" w:type="dxa"/>
            <w:tcMar>
              <w:left w:w="43" w:type="dxa"/>
              <w:right w:w="43" w:type="dxa"/>
            </w:tcMar>
          </w:tcPr>
          <w:p w14:paraId="63756AA9"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6/498 (1.20)</w:t>
            </w:r>
          </w:p>
        </w:tc>
        <w:tc>
          <w:tcPr>
            <w:tcW w:w="1016" w:type="dxa"/>
            <w:tcMar>
              <w:left w:w="43" w:type="dxa"/>
              <w:right w:w="43" w:type="dxa"/>
            </w:tcMar>
          </w:tcPr>
          <w:p w14:paraId="2A89BBD3"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9/579 (1.55)</w:t>
            </w:r>
          </w:p>
        </w:tc>
        <w:tc>
          <w:tcPr>
            <w:tcW w:w="1026" w:type="dxa"/>
            <w:tcMar>
              <w:left w:w="43" w:type="dxa"/>
              <w:right w:w="43" w:type="dxa"/>
            </w:tcMar>
          </w:tcPr>
          <w:p w14:paraId="00F74CBF"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1/75 (1.33)‡</w:t>
            </w:r>
          </w:p>
        </w:tc>
        <w:tc>
          <w:tcPr>
            <w:tcW w:w="1016" w:type="dxa"/>
            <w:tcMar>
              <w:left w:w="43" w:type="dxa"/>
              <w:right w:w="43" w:type="dxa"/>
            </w:tcMar>
          </w:tcPr>
          <w:p w14:paraId="2A47EC9E"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1/156 (0.64)‡</w:t>
            </w:r>
          </w:p>
        </w:tc>
        <w:tc>
          <w:tcPr>
            <w:tcW w:w="1026" w:type="dxa"/>
            <w:tcMar>
              <w:left w:w="43" w:type="dxa"/>
              <w:right w:w="43" w:type="dxa"/>
            </w:tcMar>
          </w:tcPr>
          <w:p w14:paraId="244D29D7"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19/498 (3.82)</w:t>
            </w:r>
          </w:p>
        </w:tc>
        <w:tc>
          <w:tcPr>
            <w:tcW w:w="1016" w:type="dxa"/>
            <w:tcMar>
              <w:left w:w="43" w:type="dxa"/>
              <w:right w:w="43" w:type="dxa"/>
            </w:tcMar>
          </w:tcPr>
          <w:p w14:paraId="3F4AE42D"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43/579 (7.43)</w:t>
            </w:r>
          </w:p>
        </w:tc>
        <w:tc>
          <w:tcPr>
            <w:tcW w:w="1074" w:type="dxa"/>
            <w:tcMar>
              <w:left w:w="43" w:type="dxa"/>
              <w:right w:w="43" w:type="dxa"/>
            </w:tcMar>
          </w:tcPr>
          <w:p w14:paraId="372063FC"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85" w:type="dxa"/>
            <w:tcMar>
              <w:left w:w="43" w:type="dxa"/>
              <w:right w:w="43" w:type="dxa"/>
            </w:tcMar>
          </w:tcPr>
          <w:p w14:paraId="70A87D3B"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r>
      <w:tr w:rsidR="00C768E2" w:rsidRPr="0016418B" w14:paraId="69143BF6" w14:textId="77777777" w:rsidTr="003B6FC9">
        <w:tc>
          <w:tcPr>
            <w:tcW w:w="1345" w:type="dxa"/>
            <w:tcMar>
              <w:left w:w="43" w:type="dxa"/>
              <w:right w:w="43" w:type="dxa"/>
            </w:tcMar>
          </w:tcPr>
          <w:p w14:paraId="499D5577" w14:textId="77777777" w:rsidR="00C768E2" w:rsidRPr="0016418B" w:rsidRDefault="00C768E2" w:rsidP="003B6FC9">
            <w:pPr>
              <w:jc w:val="center"/>
              <w:rPr>
                <w:rFonts w:ascii="Times New Roman" w:hAnsi="Times New Roman" w:cs="Times New Roman"/>
                <w:sz w:val="18"/>
                <w:szCs w:val="18"/>
              </w:rPr>
            </w:pPr>
            <w:r>
              <w:rPr>
                <w:rFonts w:ascii="Times New Roman" w:hAnsi="Times New Roman" w:cs="Times New Roman"/>
                <w:sz w:val="18"/>
                <w:szCs w:val="18"/>
              </w:rPr>
              <w:t>Mirabegron 50 mg vs. solifenacin 5 mg</w:t>
            </w:r>
          </w:p>
        </w:tc>
        <w:tc>
          <w:tcPr>
            <w:tcW w:w="720" w:type="dxa"/>
            <w:tcMar>
              <w:left w:w="43" w:type="dxa"/>
              <w:right w:w="43" w:type="dxa"/>
            </w:tcMar>
          </w:tcPr>
          <w:p w14:paraId="33E48AC0"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4 (n = 3,557)</w:t>
            </w:r>
          </w:p>
        </w:tc>
        <w:tc>
          <w:tcPr>
            <w:tcW w:w="1026" w:type="dxa"/>
            <w:tcMar>
              <w:left w:w="43" w:type="dxa"/>
              <w:right w:w="43" w:type="dxa"/>
            </w:tcMar>
          </w:tcPr>
          <w:p w14:paraId="61ABBD64"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7/1436 (0.49)*</w:t>
            </w:r>
          </w:p>
        </w:tc>
        <w:tc>
          <w:tcPr>
            <w:tcW w:w="1016" w:type="dxa"/>
            <w:tcMar>
              <w:left w:w="43" w:type="dxa"/>
              <w:right w:w="43" w:type="dxa"/>
            </w:tcMar>
          </w:tcPr>
          <w:p w14:paraId="148D96C6"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6/1513 (0.40)*</w:t>
            </w:r>
          </w:p>
        </w:tc>
        <w:tc>
          <w:tcPr>
            <w:tcW w:w="1026" w:type="dxa"/>
            <w:tcMar>
              <w:left w:w="43" w:type="dxa"/>
              <w:right w:w="43" w:type="dxa"/>
            </w:tcMar>
          </w:tcPr>
          <w:p w14:paraId="16DDDD8F"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16" w:type="dxa"/>
            <w:tcMar>
              <w:left w:w="43" w:type="dxa"/>
              <w:right w:w="43" w:type="dxa"/>
            </w:tcMar>
          </w:tcPr>
          <w:p w14:paraId="58897031"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26" w:type="dxa"/>
            <w:tcMar>
              <w:left w:w="43" w:type="dxa"/>
              <w:right w:w="43" w:type="dxa"/>
            </w:tcMar>
          </w:tcPr>
          <w:p w14:paraId="2BA1FF50"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38/1741 (2.18)</w:t>
            </w:r>
          </w:p>
        </w:tc>
        <w:tc>
          <w:tcPr>
            <w:tcW w:w="1016" w:type="dxa"/>
            <w:tcMar>
              <w:left w:w="43" w:type="dxa"/>
              <w:right w:w="43" w:type="dxa"/>
            </w:tcMar>
          </w:tcPr>
          <w:p w14:paraId="00CC6F0B"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39/1816 (2.15)</w:t>
            </w:r>
          </w:p>
        </w:tc>
        <w:tc>
          <w:tcPr>
            <w:tcW w:w="1026" w:type="dxa"/>
            <w:tcMar>
              <w:left w:w="43" w:type="dxa"/>
              <w:right w:w="43" w:type="dxa"/>
            </w:tcMar>
          </w:tcPr>
          <w:p w14:paraId="3DCC9758"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5/383 (1.31)†</w:t>
            </w:r>
          </w:p>
        </w:tc>
        <w:tc>
          <w:tcPr>
            <w:tcW w:w="1016" w:type="dxa"/>
            <w:tcMar>
              <w:left w:w="43" w:type="dxa"/>
              <w:right w:w="43" w:type="dxa"/>
            </w:tcMar>
          </w:tcPr>
          <w:p w14:paraId="6CD6D419"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1/459 (0.22)†</w:t>
            </w:r>
          </w:p>
        </w:tc>
        <w:tc>
          <w:tcPr>
            <w:tcW w:w="1026" w:type="dxa"/>
            <w:tcMar>
              <w:left w:w="43" w:type="dxa"/>
              <w:right w:w="43" w:type="dxa"/>
            </w:tcMar>
          </w:tcPr>
          <w:p w14:paraId="0893B32E"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59/1741 (3.39)</w:t>
            </w:r>
          </w:p>
        </w:tc>
        <w:tc>
          <w:tcPr>
            <w:tcW w:w="1016" w:type="dxa"/>
            <w:tcMar>
              <w:left w:w="43" w:type="dxa"/>
              <w:right w:w="43" w:type="dxa"/>
            </w:tcMar>
          </w:tcPr>
          <w:p w14:paraId="254D9500"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115/1816 (6.33)</w:t>
            </w:r>
          </w:p>
        </w:tc>
        <w:tc>
          <w:tcPr>
            <w:tcW w:w="1074" w:type="dxa"/>
            <w:tcMar>
              <w:left w:w="43" w:type="dxa"/>
              <w:right w:w="43" w:type="dxa"/>
            </w:tcMar>
          </w:tcPr>
          <w:p w14:paraId="2C59D7B3"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85" w:type="dxa"/>
            <w:tcMar>
              <w:left w:w="43" w:type="dxa"/>
              <w:right w:w="43" w:type="dxa"/>
            </w:tcMar>
          </w:tcPr>
          <w:p w14:paraId="0DB4B86F"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r>
      <w:tr w:rsidR="00C768E2" w:rsidRPr="0016418B" w14:paraId="047F9C58" w14:textId="77777777" w:rsidTr="003B6FC9">
        <w:tc>
          <w:tcPr>
            <w:tcW w:w="1345" w:type="dxa"/>
            <w:tcMar>
              <w:left w:w="43" w:type="dxa"/>
              <w:right w:w="43" w:type="dxa"/>
            </w:tcMar>
          </w:tcPr>
          <w:p w14:paraId="484D2AB4" w14:textId="77777777" w:rsidR="00C768E2" w:rsidRPr="0016418B" w:rsidRDefault="00C768E2" w:rsidP="003B6FC9">
            <w:pPr>
              <w:jc w:val="center"/>
              <w:rPr>
                <w:rFonts w:ascii="Times New Roman" w:hAnsi="Times New Roman" w:cs="Times New Roman"/>
                <w:sz w:val="18"/>
                <w:szCs w:val="18"/>
              </w:rPr>
            </w:pPr>
            <w:r>
              <w:rPr>
                <w:rFonts w:ascii="Times New Roman" w:hAnsi="Times New Roman" w:cs="Times New Roman"/>
                <w:sz w:val="18"/>
                <w:szCs w:val="18"/>
              </w:rPr>
              <w:t xml:space="preserve">Mirabegron 25 mg </w:t>
            </w:r>
            <w:r w:rsidRPr="0082252E">
              <w:rPr>
                <w:rFonts w:ascii="Times New Roman" w:hAnsi="Times New Roman" w:cs="Times New Roman"/>
                <w:sz w:val="18"/>
                <w:szCs w:val="18"/>
              </w:rPr>
              <w:t>v</w:t>
            </w:r>
            <w:r>
              <w:rPr>
                <w:rFonts w:ascii="Times New Roman" w:hAnsi="Times New Roman" w:cs="Times New Roman"/>
                <w:sz w:val="18"/>
                <w:szCs w:val="18"/>
              </w:rPr>
              <w:t>s. solifenacin 10 mg</w:t>
            </w:r>
          </w:p>
        </w:tc>
        <w:tc>
          <w:tcPr>
            <w:tcW w:w="720" w:type="dxa"/>
            <w:tcMar>
              <w:left w:w="43" w:type="dxa"/>
              <w:right w:w="43" w:type="dxa"/>
            </w:tcMar>
          </w:tcPr>
          <w:p w14:paraId="536C092A"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1 (n = 155)</w:t>
            </w:r>
          </w:p>
        </w:tc>
        <w:tc>
          <w:tcPr>
            <w:tcW w:w="1026" w:type="dxa"/>
            <w:tcMar>
              <w:left w:w="43" w:type="dxa"/>
              <w:right w:w="43" w:type="dxa"/>
            </w:tcMar>
          </w:tcPr>
          <w:p w14:paraId="72A87EED"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0/77 (0)</w:t>
            </w:r>
          </w:p>
        </w:tc>
        <w:tc>
          <w:tcPr>
            <w:tcW w:w="1016" w:type="dxa"/>
            <w:tcMar>
              <w:left w:w="43" w:type="dxa"/>
              <w:right w:w="43" w:type="dxa"/>
            </w:tcMar>
          </w:tcPr>
          <w:p w14:paraId="451A2ECD"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1/78 (1.28)</w:t>
            </w:r>
          </w:p>
        </w:tc>
        <w:tc>
          <w:tcPr>
            <w:tcW w:w="1026" w:type="dxa"/>
            <w:tcMar>
              <w:left w:w="43" w:type="dxa"/>
              <w:right w:w="43" w:type="dxa"/>
            </w:tcMar>
          </w:tcPr>
          <w:p w14:paraId="18824D1C"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16" w:type="dxa"/>
            <w:tcMar>
              <w:left w:w="43" w:type="dxa"/>
              <w:right w:w="43" w:type="dxa"/>
            </w:tcMar>
          </w:tcPr>
          <w:p w14:paraId="59D4EE75"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26" w:type="dxa"/>
            <w:tcMar>
              <w:left w:w="43" w:type="dxa"/>
              <w:right w:w="43" w:type="dxa"/>
            </w:tcMar>
          </w:tcPr>
          <w:p w14:paraId="58CCDCB0"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0/77 (0)</w:t>
            </w:r>
          </w:p>
        </w:tc>
        <w:tc>
          <w:tcPr>
            <w:tcW w:w="1016" w:type="dxa"/>
            <w:tcMar>
              <w:left w:w="43" w:type="dxa"/>
              <w:right w:w="43" w:type="dxa"/>
            </w:tcMar>
          </w:tcPr>
          <w:p w14:paraId="463B3224"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4/78 (5.13)</w:t>
            </w:r>
          </w:p>
        </w:tc>
        <w:tc>
          <w:tcPr>
            <w:tcW w:w="1026" w:type="dxa"/>
            <w:tcMar>
              <w:left w:w="43" w:type="dxa"/>
              <w:right w:w="43" w:type="dxa"/>
            </w:tcMar>
          </w:tcPr>
          <w:p w14:paraId="67FF5FA0"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0/77 (0)</w:t>
            </w:r>
          </w:p>
        </w:tc>
        <w:tc>
          <w:tcPr>
            <w:tcW w:w="1016" w:type="dxa"/>
            <w:tcMar>
              <w:left w:w="43" w:type="dxa"/>
              <w:right w:w="43" w:type="dxa"/>
            </w:tcMar>
          </w:tcPr>
          <w:p w14:paraId="4B046114"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3/78 (3.85)</w:t>
            </w:r>
          </w:p>
        </w:tc>
        <w:tc>
          <w:tcPr>
            <w:tcW w:w="1026" w:type="dxa"/>
            <w:tcMar>
              <w:left w:w="43" w:type="dxa"/>
              <w:right w:w="43" w:type="dxa"/>
            </w:tcMar>
          </w:tcPr>
          <w:p w14:paraId="020D21F3"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2/77 (2.60)</w:t>
            </w:r>
          </w:p>
        </w:tc>
        <w:tc>
          <w:tcPr>
            <w:tcW w:w="1016" w:type="dxa"/>
            <w:tcMar>
              <w:left w:w="43" w:type="dxa"/>
              <w:right w:w="43" w:type="dxa"/>
            </w:tcMar>
          </w:tcPr>
          <w:p w14:paraId="4CDC070C"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23/78 (29.49)</w:t>
            </w:r>
          </w:p>
        </w:tc>
        <w:tc>
          <w:tcPr>
            <w:tcW w:w="1074" w:type="dxa"/>
            <w:tcMar>
              <w:left w:w="43" w:type="dxa"/>
              <w:right w:w="43" w:type="dxa"/>
            </w:tcMar>
          </w:tcPr>
          <w:p w14:paraId="300731CD"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85" w:type="dxa"/>
            <w:tcMar>
              <w:left w:w="43" w:type="dxa"/>
              <w:right w:w="43" w:type="dxa"/>
            </w:tcMar>
          </w:tcPr>
          <w:p w14:paraId="1F0E592B"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r>
      <w:tr w:rsidR="00C768E2" w:rsidRPr="0016418B" w14:paraId="2AF48838" w14:textId="77777777" w:rsidTr="003B6FC9">
        <w:tc>
          <w:tcPr>
            <w:tcW w:w="1345" w:type="dxa"/>
            <w:tcMar>
              <w:left w:w="43" w:type="dxa"/>
              <w:right w:w="43" w:type="dxa"/>
            </w:tcMar>
          </w:tcPr>
          <w:p w14:paraId="2E9D87A7" w14:textId="77777777" w:rsidR="00C768E2" w:rsidRPr="0016418B" w:rsidRDefault="00C768E2" w:rsidP="003B6FC9">
            <w:pPr>
              <w:jc w:val="center"/>
              <w:rPr>
                <w:rFonts w:ascii="Times New Roman" w:hAnsi="Times New Roman" w:cs="Times New Roman"/>
                <w:sz w:val="18"/>
                <w:szCs w:val="18"/>
              </w:rPr>
            </w:pPr>
            <w:r w:rsidRPr="0082252E">
              <w:rPr>
                <w:rFonts w:ascii="Times New Roman" w:hAnsi="Times New Roman" w:cs="Times New Roman"/>
                <w:sz w:val="18"/>
                <w:szCs w:val="18"/>
              </w:rPr>
              <w:t>Mirabegron 50 mg vs</w:t>
            </w:r>
            <w:r>
              <w:rPr>
                <w:rFonts w:ascii="Times New Roman" w:hAnsi="Times New Roman" w:cs="Times New Roman"/>
                <w:sz w:val="18"/>
                <w:szCs w:val="18"/>
              </w:rPr>
              <w:t xml:space="preserve">. solifenacin 10 mg </w:t>
            </w:r>
          </w:p>
        </w:tc>
        <w:tc>
          <w:tcPr>
            <w:tcW w:w="720" w:type="dxa"/>
            <w:tcMar>
              <w:left w:w="43" w:type="dxa"/>
              <w:right w:w="43" w:type="dxa"/>
            </w:tcMar>
          </w:tcPr>
          <w:p w14:paraId="6C69E789"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1 (n = 156)</w:t>
            </w:r>
          </w:p>
        </w:tc>
        <w:tc>
          <w:tcPr>
            <w:tcW w:w="1026" w:type="dxa"/>
            <w:tcMar>
              <w:left w:w="43" w:type="dxa"/>
              <w:right w:w="43" w:type="dxa"/>
            </w:tcMar>
          </w:tcPr>
          <w:p w14:paraId="35E452C1"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1/78 (1.28)</w:t>
            </w:r>
          </w:p>
        </w:tc>
        <w:tc>
          <w:tcPr>
            <w:tcW w:w="1016" w:type="dxa"/>
            <w:tcMar>
              <w:left w:w="43" w:type="dxa"/>
              <w:right w:w="43" w:type="dxa"/>
            </w:tcMar>
          </w:tcPr>
          <w:p w14:paraId="134783D1"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1/78 (1.28)</w:t>
            </w:r>
          </w:p>
        </w:tc>
        <w:tc>
          <w:tcPr>
            <w:tcW w:w="1026" w:type="dxa"/>
            <w:tcMar>
              <w:left w:w="43" w:type="dxa"/>
              <w:right w:w="43" w:type="dxa"/>
            </w:tcMar>
          </w:tcPr>
          <w:p w14:paraId="3998AA44"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16" w:type="dxa"/>
            <w:tcMar>
              <w:left w:w="43" w:type="dxa"/>
              <w:right w:w="43" w:type="dxa"/>
            </w:tcMar>
          </w:tcPr>
          <w:p w14:paraId="30C8B52A"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26" w:type="dxa"/>
            <w:tcMar>
              <w:left w:w="43" w:type="dxa"/>
              <w:right w:w="43" w:type="dxa"/>
            </w:tcMar>
          </w:tcPr>
          <w:p w14:paraId="1EDAEA85"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3/78 (3.85)</w:t>
            </w:r>
          </w:p>
        </w:tc>
        <w:tc>
          <w:tcPr>
            <w:tcW w:w="1016" w:type="dxa"/>
            <w:tcMar>
              <w:left w:w="43" w:type="dxa"/>
              <w:right w:w="43" w:type="dxa"/>
            </w:tcMar>
          </w:tcPr>
          <w:p w14:paraId="4F63B71F"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4/78 (5.13)</w:t>
            </w:r>
          </w:p>
        </w:tc>
        <w:tc>
          <w:tcPr>
            <w:tcW w:w="1026" w:type="dxa"/>
            <w:tcMar>
              <w:left w:w="43" w:type="dxa"/>
              <w:right w:w="43" w:type="dxa"/>
            </w:tcMar>
          </w:tcPr>
          <w:p w14:paraId="3F75130D"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0/78 (0)</w:t>
            </w:r>
          </w:p>
        </w:tc>
        <w:tc>
          <w:tcPr>
            <w:tcW w:w="1016" w:type="dxa"/>
            <w:tcMar>
              <w:left w:w="43" w:type="dxa"/>
              <w:right w:w="43" w:type="dxa"/>
            </w:tcMar>
          </w:tcPr>
          <w:p w14:paraId="0968BE0E"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3/78 (3.85)</w:t>
            </w:r>
          </w:p>
        </w:tc>
        <w:tc>
          <w:tcPr>
            <w:tcW w:w="1026" w:type="dxa"/>
            <w:tcMar>
              <w:left w:w="43" w:type="dxa"/>
              <w:right w:w="43" w:type="dxa"/>
            </w:tcMar>
          </w:tcPr>
          <w:p w14:paraId="124FDAE2"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4/78 (5.13)</w:t>
            </w:r>
          </w:p>
        </w:tc>
        <w:tc>
          <w:tcPr>
            <w:tcW w:w="1016" w:type="dxa"/>
            <w:tcMar>
              <w:left w:w="43" w:type="dxa"/>
              <w:right w:w="43" w:type="dxa"/>
            </w:tcMar>
          </w:tcPr>
          <w:p w14:paraId="1C8CC1A2"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23/78 (29.49)</w:t>
            </w:r>
          </w:p>
        </w:tc>
        <w:tc>
          <w:tcPr>
            <w:tcW w:w="1074" w:type="dxa"/>
            <w:tcMar>
              <w:left w:w="43" w:type="dxa"/>
              <w:right w:w="43" w:type="dxa"/>
            </w:tcMar>
          </w:tcPr>
          <w:p w14:paraId="5EED19CC"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85" w:type="dxa"/>
            <w:tcMar>
              <w:left w:w="43" w:type="dxa"/>
              <w:right w:w="43" w:type="dxa"/>
            </w:tcMar>
          </w:tcPr>
          <w:p w14:paraId="49039EEB"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r>
      <w:tr w:rsidR="00C768E2" w:rsidRPr="0016418B" w14:paraId="50ED6FF1" w14:textId="77777777" w:rsidTr="003B6FC9">
        <w:trPr>
          <w:trHeight w:val="287"/>
        </w:trPr>
        <w:tc>
          <w:tcPr>
            <w:tcW w:w="1345" w:type="dxa"/>
            <w:shd w:val="clear" w:color="auto" w:fill="E2EFDA"/>
            <w:tcMar>
              <w:left w:w="43" w:type="dxa"/>
              <w:right w:w="43" w:type="dxa"/>
            </w:tcMar>
          </w:tcPr>
          <w:p w14:paraId="021AA6F0" w14:textId="77777777" w:rsidR="00C768E2" w:rsidRPr="0016418B" w:rsidRDefault="00C768E2" w:rsidP="003B6FC9">
            <w:pPr>
              <w:jc w:val="center"/>
              <w:rPr>
                <w:rFonts w:ascii="Times New Roman" w:hAnsi="Times New Roman" w:cs="Times New Roman"/>
                <w:sz w:val="18"/>
                <w:szCs w:val="18"/>
              </w:rPr>
            </w:pPr>
          </w:p>
        </w:tc>
        <w:tc>
          <w:tcPr>
            <w:tcW w:w="720" w:type="dxa"/>
            <w:shd w:val="clear" w:color="auto" w:fill="E2EFDA"/>
            <w:tcMar>
              <w:left w:w="43" w:type="dxa"/>
              <w:right w:w="43" w:type="dxa"/>
            </w:tcMar>
          </w:tcPr>
          <w:p w14:paraId="5382E974" w14:textId="77777777" w:rsidR="00C768E2" w:rsidRPr="0016418B" w:rsidRDefault="00C768E2" w:rsidP="003B6FC9">
            <w:pPr>
              <w:rPr>
                <w:rFonts w:ascii="Times New Roman" w:hAnsi="Times New Roman" w:cs="Times New Roman"/>
                <w:sz w:val="18"/>
                <w:szCs w:val="18"/>
              </w:rPr>
            </w:pPr>
          </w:p>
        </w:tc>
        <w:tc>
          <w:tcPr>
            <w:tcW w:w="1026" w:type="dxa"/>
            <w:shd w:val="clear" w:color="auto" w:fill="E2EFDA"/>
            <w:tcMar>
              <w:left w:w="43" w:type="dxa"/>
              <w:right w:w="43" w:type="dxa"/>
            </w:tcMar>
          </w:tcPr>
          <w:p w14:paraId="6042DDAF" w14:textId="77777777" w:rsidR="00C768E2" w:rsidRPr="0016418B" w:rsidRDefault="00C768E2" w:rsidP="003B6FC9">
            <w:pPr>
              <w:rPr>
                <w:rFonts w:ascii="Times New Roman" w:hAnsi="Times New Roman" w:cs="Times New Roman"/>
                <w:sz w:val="18"/>
                <w:szCs w:val="18"/>
              </w:rPr>
            </w:pPr>
            <w:r w:rsidRPr="0016418B">
              <w:rPr>
                <w:rFonts w:ascii="Times New Roman" w:hAnsi="Times New Roman" w:cs="Times New Roman"/>
                <w:sz w:val="18"/>
                <w:szCs w:val="18"/>
              </w:rPr>
              <w:t>Mirabegron</w:t>
            </w:r>
          </w:p>
        </w:tc>
        <w:tc>
          <w:tcPr>
            <w:tcW w:w="1016" w:type="dxa"/>
            <w:shd w:val="clear" w:color="auto" w:fill="E2EFDA"/>
            <w:tcMar>
              <w:left w:w="43" w:type="dxa"/>
              <w:right w:w="43" w:type="dxa"/>
            </w:tcMar>
          </w:tcPr>
          <w:p w14:paraId="003F6B8E" w14:textId="77777777" w:rsidR="00C768E2" w:rsidRPr="0016418B" w:rsidRDefault="00C768E2" w:rsidP="003B6FC9">
            <w:pPr>
              <w:rPr>
                <w:rFonts w:ascii="Times New Roman" w:hAnsi="Times New Roman" w:cs="Times New Roman"/>
                <w:sz w:val="18"/>
                <w:szCs w:val="18"/>
              </w:rPr>
            </w:pPr>
            <w:r w:rsidRPr="0016418B">
              <w:rPr>
                <w:rFonts w:ascii="Times New Roman" w:hAnsi="Times New Roman" w:cs="Times New Roman"/>
                <w:sz w:val="18"/>
                <w:szCs w:val="18"/>
              </w:rPr>
              <w:t>Tolterodine</w:t>
            </w:r>
          </w:p>
        </w:tc>
        <w:tc>
          <w:tcPr>
            <w:tcW w:w="1026" w:type="dxa"/>
            <w:shd w:val="clear" w:color="auto" w:fill="E2EFDA"/>
            <w:tcMar>
              <w:left w:w="43" w:type="dxa"/>
              <w:right w:w="43" w:type="dxa"/>
            </w:tcMar>
          </w:tcPr>
          <w:p w14:paraId="1C0DC60F" w14:textId="77777777" w:rsidR="00C768E2" w:rsidRPr="0016418B" w:rsidRDefault="00C768E2" w:rsidP="003B6FC9">
            <w:pPr>
              <w:rPr>
                <w:rFonts w:ascii="Times New Roman" w:hAnsi="Times New Roman" w:cs="Times New Roman"/>
                <w:sz w:val="18"/>
                <w:szCs w:val="18"/>
              </w:rPr>
            </w:pPr>
            <w:r w:rsidRPr="0016418B">
              <w:rPr>
                <w:rFonts w:ascii="Times New Roman" w:hAnsi="Times New Roman" w:cs="Times New Roman"/>
                <w:sz w:val="18"/>
                <w:szCs w:val="18"/>
              </w:rPr>
              <w:t>Mirabegron</w:t>
            </w:r>
          </w:p>
        </w:tc>
        <w:tc>
          <w:tcPr>
            <w:tcW w:w="1016" w:type="dxa"/>
            <w:shd w:val="clear" w:color="auto" w:fill="E2EFDA"/>
            <w:tcMar>
              <w:left w:w="43" w:type="dxa"/>
              <w:right w:w="43" w:type="dxa"/>
            </w:tcMar>
          </w:tcPr>
          <w:p w14:paraId="5773EC04" w14:textId="77777777" w:rsidR="00C768E2" w:rsidRPr="0016418B" w:rsidRDefault="00C768E2" w:rsidP="003B6FC9">
            <w:pPr>
              <w:rPr>
                <w:rFonts w:ascii="Times New Roman" w:hAnsi="Times New Roman" w:cs="Times New Roman"/>
                <w:sz w:val="18"/>
                <w:szCs w:val="18"/>
              </w:rPr>
            </w:pPr>
            <w:r w:rsidRPr="0016418B">
              <w:rPr>
                <w:rFonts w:ascii="Times New Roman" w:hAnsi="Times New Roman" w:cs="Times New Roman"/>
                <w:sz w:val="18"/>
                <w:szCs w:val="18"/>
              </w:rPr>
              <w:t>Tolterodine</w:t>
            </w:r>
          </w:p>
        </w:tc>
        <w:tc>
          <w:tcPr>
            <w:tcW w:w="1026" w:type="dxa"/>
            <w:shd w:val="clear" w:color="auto" w:fill="E2EFDA"/>
            <w:tcMar>
              <w:left w:w="43" w:type="dxa"/>
              <w:right w:w="43" w:type="dxa"/>
            </w:tcMar>
          </w:tcPr>
          <w:p w14:paraId="15323105" w14:textId="77777777" w:rsidR="00C768E2" w:rsidRPr="0016418B" w:rsidRDefault="00C768E2" w:rsidP="003B6FC9">
            <w:pPr>
              <w:rPr>
                <w:rFonts w:ascii="Times New Roman" w:hAnsi="Times New Roman" w:cs="Times New Roman"/>
                <w:sz w:val="18"/>
                <w:szCs w:val="18"/>
              </w:rPr>
            </w:pPr>
            <w:r w:rsidRPr="0016418B">
              <w:rPr>
                <w:rFonts w:ascii="Times New Roman" w:hAnsi="Times New Roman" w:cs="Times New Roman"/>
                <w:sz w:val="18"/>
                <w:szCs w:val="18"/>
              </w:rPr>
              <w:t>Mirabegron</w:t>
            </w:r>
          </w:p>
        </w:tc>
        <w:tc>
          <w:tcPr>
            <w:tcW w:w="1016" w:type="dxa"/>
            <w:shd w:val="clear" w:color="auto" w:fill="E2EFDA"/>
            <w:tcMar>
              <w:left w:w="43" w:type="dxa"/>
              <w:right w:w="43" w:type="dxa"/>
            </w:tcMar>
          </w:tcPr>
          <w:p w14:paraId="418F3EF2" w14:textId="77777777" w:rsidR="00C768E2" w:rsidRPr="0016418B" w:rsidRDefault="00C768E2" w:rsidP="003B6FC9">
            <w:pPr>
              <w:rPr>
                <w:rFonts w:ascii="Times New Roman" w:hAnsi="Times New Roman" w:cs="Times New Roman"/>
                <w:sz w:val="18"/>
                <w:szCs w:val="18"/>
              </w:rPr>
            </w:pPr>
            <w:r w:rsidRPr="0016418B">
              <w:rPr>
                <w:rFonts w:ascii="Times New Roman" w:hAnsi="Times New Roman" w:cs="Times New Roman"/>
                <w:sz w:val="18"/>
                <w:szCs w:val="18"/>
              </w:rPr>
              <w:t>Tolterodine</w:t>
            </w:r>
          </w:p>
        </w:tc>
        <w:tc>
          <w:tcPr>
            <w:tcW w:w="1026" w:type="dxa"/>
            <w:shd w:val="clear" w:color="auto" w:fill="E2EFDA"/>
            <w:tcMar>
              <w:left w:w="43" w:type="dxa"/>
              <w:right w:w="43" w:type="dxa"/>
            </w:tcMar>
          </w:tcPr>
          <w:p w14:paraId="2F6E913F" w14:textId="77777777" w:rsidR="00C768E2" w:rsidRPr="0016418B" w:rsidRDefault="00C768E2" w:rsidP="003B6FC9">
            <w:pPr>
              <w:rPr>
                <w:rFonts w:ascii="Times New Roman" w:hAnsi="Times New Roman" w:cs="Times New Roman"/>
                <w:sz w:val="18"/>
                <w:szCs w:val="18"/>
              </w:rPr>
            </w:pPr>
            <w:r w:rsidRPr="0016418B">
              <w:rPr>
                <w:rFonts w:ascii="Times New Roman" w:hAnsi="Times New Roman" w:cs="Times New Roman"/>
                <w:sz w:val="18"/>
                <w:szCs w:val="18"/>
              </w:rPr>
              <w:t>Mirabegron</w:t>
            </w:r>
          </w:p>
        </w:tc>
        <w:tc>
          <w:tcPr>
            <w:tcW w:w="1016" w:type="dxa"/>
            <w:shd w:val="clear" w:color="auto" w:fill="E2EFDA"/>
            <w:tcMar>
              <w:left w:w="43" w:type="dxa"/>
              <w:right w:w="43" w:type="dxa"/>
            </w:tcMar>
          </w:tcPr>
          <w:p w14:paraId="3FC6F4BB" w14:textId="77777777" w:rsidR="00C768E2" w:rsidRPr="0016418B" w:rsidRDefault="00C768E2" w:rsidP="003B6FC9">
            <w:pPr>
              <w:rPr>
                <w:rFonts w:ascii="Times New Roman" w:hAnsi="Times New Roman" w:cs="Times New Roman"/>
                <w:sz w:val="18"/>
                <w:szCs w:val="18"/>
              </w:rPr>
            </w:pPr>
            <w:r w:rsidRPr="0016418B">
              <w:rPr>
                <w:rFonts w:ascii="Times New Roman" w:hAnsi="Times New Roman" w:cs="Times New Roman"/>
                <w:sz w:val="18"/>
                <w:szCs w:val="18"/>
              </w:rPr>
              <w:t>Tolterodine</w:t>
            </w:r>
          </w:p>
        </w:tc>
        <w:tc>
          <w:tcPr>
            <w:tcW w:w="1026" w:type="dxa"/>
            <w:shd w:val="clear" w:color="auto" w:fill="E2EFDA"/>
            <w:tcMar>
              <w:left w:w="43" w:type="dxa"/>
              <w:right w:w="43" w:type="dxa"/>
            </w:tcMar>
          </w:tcPr>
          <w:p w14:paraId="4EA7716A" w14:textId="77777777" w:rsidR="00C768E2" w:rsidRPr="0016418B" w:rsidRDefault="00C768E2" w:rsidP="003B6FC9">
            <w:pPr>
              <w:rPr>
                <w:rFonts w:ascii="Times New Roman" w:hAnsi="Times New Roman" w:cs="Times New Roman"/>
                <w:sz w:val="18"/>
                <w:szCs w:val="18"/>
              </w:rPr>
            </w:pPr>
            <w:r w:rsidRPr="0016418B">
              <w:rPr>
                <w:rFonts w:ascii="Times New Roman" w:hAnsi="Times New Roman" w:cs="Times New Roman"/>
                <w:sz w:val="18"/>
                <w:szCs w:val="18"/>
              </w:rPr>
              <w:t>Mirabegron</w:t>
            </w:r>
          </w:p>
        </w:tc>
        <w:tc>
          <w:tcPr>
            <w:tcW w:w="1016" w:type="dxa"/>
            <w:shd w:val="clear" w:color="auto" w:fill="E2EFDA"/>
            <w:tcMar>
              <w:left w:w="43" w:type="dxa"/>
              <w:right w:w="43" w:type="dxa"/>
            </w:tcMar>
          </w:tcPr>
          <w:p w14:paraId="08B6D44A" w14:textId="77777777" w:rsidR="00C768E2" w:rsidRPr="0016418B" w:rsidRDefault="00C768E2" w:rsidP="003B6FC9">
            <w:pPr>
              <w:rPr>
                <w:rFonts w:ascii="Times New Roman" w:hAnsi="Times New Roman" w:cs="Times New Roman"/>
                <w:sz w:val="18"/>
                <w:szCs w:val="18"/>
              </w:rPr>
            </w:pPr>
            <w:r w:rsidRPr="0016418B">
              <w:rPr>
                <w:rFonts w:ascii="Times New Roman" w:hAnsi="Times New Roman" w:cs="Times New Roman"/>
                <w:sz w:val="18"/>
                <w:szCs w:val="18"/>
              </w:rPr>
              <w:t>Tolterodine</w:t>
            </w:r>
          </w:p>
        </w:tc>
        <w:tc>
          <w:tcPr>
            <w:tcW w:w="1074" w:type="dxa"/>
            <w:shd w:val="clear" w:color="auto" w:fill="E2EFDA"/>
            <w:tcMar>
              <w:left w:w="43" w:type="dxa"/>
              <w:right w:w="43" w:type="dxa"/>
            </w:tcMar>
          </w:tcPr>
          <w:p w14:paraId="68FADA1F" w14:textId="77777777" w:rsidR="00C768E2" w:rsidRPr="0016418B" w:rsidRDefault="00C768E2" w:rsidP="003B6FC9">
            <w:pPr>
              <w:rPr>
                <w:rFonts w:ascii="Times New Roman" w:hAnsi="Times New Roman" w:cs="Times New Roman"/>
                <w:sz w:val="18"/>
                <w:szCs w:val="18"/>
              </w:rPr>
            </w:pPr>
            <w:r w:rsidRPr="0016418B">
              <w:rPr>
                <w:rFonts w:ascii="Times New Roman" w:hAnsi="Times New Roman" w:cs="Times New Roman"/>
                <w:sz w:val="18"/>
                <w:szCs w:val="18"/>
              </w:rPr>
              <w:t>Mirabegron</w:t>
            </w:r>
          </w:p>
        </w:tc>
        <w:tc>
          <w:tcPr>
            <w:tcW w:w="1085" w:type="dxa"/>
            <w:shd w:val="clear" w:color="auto" w:fill="E2EFDA"/>
            <w:tcMar>
              <w:left w:w="43" w:type="dxa"/>
              <w:right w:w="43" w:type="dxa"/>
            </w:tcMar>
          </w:tcPr>
          <w:p w14:paraId="7A8EBCC9" w14:textId="77777777" w:rsidR="00C768E2" w:rsidRPr="0016418B" w:rsidRDefault="00C768E2" w:rsidP="003B6FC9">
            <w:pPr>
              <w:rPr>
                <w:rFonts w:ascii="Times New Roman" w:hAnsi="Times New Roman" w:cs="Times New Roman"/>
                <w:sz w:val="18"/>
                <w:szCs w:val="18"/>
              </w:rPr>
            </w:pPr>
            <w:r w:rsidRPr="0016418B">
              <w:rPr>
                <w:rFonts w:ascii="Times New Roman" w:hAnsi="Times New Roman" w:cs="Times New Roman"/>
                <w:sz w:val="18"/>
                <w:szCs w:val="18"/>
              </w:rPr>
              <w:t>Tolterodine</w:t>
            </w:r>
          </w:p>
        </w:tc>
      </w:tr>
      <w:tr w:rsidR="00C768E2" w:rsidRPr="0016418B" w14:paraId="200AADB4" w14:textId="77777777" w:rsidTr="003B6FC9">
        <w:tc>
          <w:tcPr>
            <w:tcW w:w="1345" w:type="dxa"/>
            <w:tcMar>
              <w:left w:w="43" w:type="dxa"/>
              <w:right w:w="43" w:type="dxa"/>
            </w:tcMar>
          </w:tcPr>
          <w:p w14:paraId="3FEC5362" w14:textId="77777777" w:rsidR="00C768E2" w:rsidRPr="0016418B" w:rsidRDefault="00C768E2" w:rsidP="003B6FC9">
            <w:pPr>
              <w:jc w:val="center"/>
              <w:rPr>
                <w:rFonts w:ascii="Times New Roman" w:hAnsi="Times New Roman" w:cs="Times New Roman"/>
                <w:sz w:val="18"/>
                <w:szCs w:val="18"/>
              </w:rPr>
            </w:pPr>
            <w:r w:rsidRPr="0016418B">
              <w:rPr>
                <w:rFonts w:ascii="Times New Roman" w:hAnsi="Times New Roman" w:cs="Times New Roman"/>
                <w:sz w:val="18"/>
                <w:szCs w:val="18"/>
              </w:rPr>
              <w:t>Mirabegron 50 mg</w:t>
            </w:r>
            <w:r>
              <w:rPr>
                <w:rFonts w:ascii="Times New Roman" w:hAnsi="Times New Roman" w:cs="Times New Roman"/>
                <w:sz w:val="18"/>
                <w:szCs w:val="18"/>
              </w:rPr>
              <w:t xml:space="preserve"> vs. tolterodine 4 mg</w:t>
            </w:r>
          </w:p>
        </w:tc>
        <w:tc>
          <w:tcPr>
            <w:tcW w:w="720" w:type="dxa"/>
            <w:tcMar>
              <w:left w:w="43" w:type="dxa"/>
              <w:right w:w="43" w:type="dxa"/>
            </w:tcMar>
          </w:tcPr>
          <w:p w14:paraId="6847A07B"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6 (n = 5,001)</w:t>
            </w:r>
          </w:p>
        </w:tc>
        <w:tc>
          <w:tcPr>
            <w:tcW w:w="1026" w:type="dxa"/>
            <w:tcMar>
              <w:left w:w="43" w:type="dxa"/>
              <w:right w:w="43" w:type="dxa"/>
            </w:tcMar>
          </w:tcPr>
          <w:p w14:paraId="1EE46C45"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12/319 (3.76)‡</w:t>
            </w:r>
          </w:p>
        </w:tc>
        <w:tc>
          <w:tcPr>
            <w:tcW w:w="1016" w:type="dxa"/>
            <w:tcMar>
              <w:left w:w="43" w:type="dxa"/>
              <w:right w:w="43" w:type="dxa"/>
            </w:tcMar>
          </w:tcPr>
          <w:p w14:paraId="3C1A67E3"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11/325 (3.38)‡</w:t>
            </w:r>
          </w:p>
        </w:tc>
        <w:tc>
          <w:tcPr>
            <w:tcW w:w="1026" w:type="dxa"/>
            <w:tcMar>
              <w:left w:w="43" w:type="dxa"/>
              <w:right w:w="43" w:type="dxa"/>
            </w:tcMar>
          </w:tcPr>
          <w:p w14:paraId="5C103A9E"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57/1,990 (2.86</w:t>
            </w:r>
            <w:r w:rsidRPr="0016418B">
              <w:rPr>
                <w:rFonts w:ascii="Times New Roman" w:hAnsi="Times New Roman" w:cs="Times New Roman"/>
                <w:sz w:val="18"/>
                <w:szCs w:val="18"/>
              </w:rPr>
              <w:t>)</w:t>
            </w:r>
            <w:r>
              <w:rPr>
                <w:rFonts w:ascii="Times New Roman" w:hAnsi="Times New Roman" w:cs="Times New Roman"/>
                <w:sz w:val="18"/>
                <w:szCs w:val="18"/>
              </w:rPr>
              <w:t>⁑</w:t>
            </w:r>
          </w:p>
        </w:tc>
        <w:tc>
          <w:tcPr>
            <w:tcW w:w="1016" w:type="dxa"/>
            <w:tcMar>
              <w:left w:w="43" w:type="dxa"/>
              <w:right w:w="43" w:type="dxa"/>
            </w:tcMar>
          </w:tcPr>
          <w:p w14:paraId="75A5A05A"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78/2,003 (3.89</w:t>
            </w:r>
            <w:r w:rsidRPr="0016418B">
              <w:rPr>
                <w:rFonts w:ascii="Times New Roman" w:hAnsi="Times New Roman" w:cs="Times New Roman"/>
                <w:sz w:val="18"/>
                <w:szCs w:val="18"/>
              </w:rPr>
              <w:t>)</w:t>
            </w:r>
            <w:r>
              <w:rPr>
                <w:rFonts w:ascii="Times New Roman" w:hAnsi="Times New Roman" w:cs="Times New Roman"/>
                <w:sz w:val="18"/>
                <w:szCs w:val="18"/>
              </w:rPr>
              <w:t>⁑</w:t>
            </w:r>
          </w:p>
        </w:tc>
        <w:tc>
          <w:tcPr>
            <w:tcW w:w="1026" w:type="dxa"/>
            <w:tcMar>
              <w:left w:w="43" w:type="dxa"/>
              <w:right w:w="43" w:type="dxa"/>
            </w:tcMar>
          </w:tcPr>
          <w:p w14:paraId="6E059E8B"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74/2,538 (2.92</w:t>
            </w:r>
            <w:r w:rsidRPr="0016418B">
              <w:rPr>
                <w:rFonts w:ascii="Times New Roman" w:hAnsi="Times New Roman" w:cs="Times New Roman"/>
                <w:sz w:val="18"/>
                <w:szCs w:val="18"/>
              </w:rPr>
              <w:t>)</w:t>
            </w:r>
          </w:p>
        </w:tc>
        <w:tc>
          <w:tcPr>
            <w:tcW w:w="1016" w:type="dxa"/>
            <w:tcMar>
              <w:left w:w="43" w:type="dxa"/>
              <w:right w:w="43" w:type="dxa"/>
            </w:tcMar>
          </w:tcPr>
          <w:p w14:paraId="68A03274"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75/2,463 (3.05</w:t>
            </w:r>
            <w:r w:rsidRPr="0016418B">
              <w:rPr>
                <w:rFonts w:ascii="Times New Roman" w:hAnsi="Times New Roman" w:cs="Times New Roman"/>
                <w:sz w:val="18"/>
                <w:szCs w:val="18"/>
              </w:rPr>
              <w:t>)</w:t>
            </w:r>
          </w:p>
        </w:tc>
        <w:tc>
          <w:tcPr>
            <w:tcW w:w="1026" w:type="dxa"/>
            <w:tcMar>
              <w:left w:w="43" w:type="dxa"/>
              <w:right w:w="43" w:type="dxa"/>
            </w:tcMar>
          </w:tcPr>
          <w:p w14:paraId="64BC84FF"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33/1,347</w:t>
            </w:r>
            <w:r w:rsidRPr="0016418B">
              <w:rPr>
                <w:rFonts w:ascii="Times New Roman" w:hAnsi="Times New Roman" w:cs="Times New Roman"/>
                <w:sz w:val="18"/>
                <w:szCs w:val="18"/>
              </w:rPr>
              <w:t xml:space="preserve"> </w:t>
            </w:r>
            <w:r>
              <w:rPr>
                <w:rFonts w:ascii="Times New Roman" w:hAnsi="Times New Roman" w:cs="Times New Roman"/>
                <w:sz w:val="18"/>
                <w:szCs w:val="18"/>
              </w:rPr>
              <w:t>(2.45</w:t>
            </w:r>
            <w:r w:rsidRPr="0016418B">
              <w:rPr>
                <w:rFonts w:ascii="Times New Roman" w:hAnsi="Times New Roman" w:cs="Times New Roman"/>
                <w:sz w:val="18"/>
                <w:szCs w:val="18"/>
              </w:rPr>
              <w:t>)*</w:t>
            </w:r>
          </w:p>
        </w:tc>
        <w:tc>
          <w:tcPr>
            <w:tcW w:w="1016" w:type="dxa"/>
            <w:tcMar>
              <w:left w:w="43" w:type="dxa"/>
              <w:right w:w="43" w:type="dxa"/>
            </w:tcMar>
          </w:tcPr>
          <w:p w14:paraId="2F472A51"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29/1,268 (2.29</w:t>
            </w:r>
            <w:r w:rsidRPr="0016418B">
              <w:rPr>
                <w:rFonts w:ascii="Times New Roman" w:hAnsi="Times New Roman" w:cs="Times New Roman"/>
                <w:sz w:val="18"/>
                <w:szCs w:val="18"/>
              </w:rPr>
              <w:t>)*</w:t>
            </w:r>
          </w:p>
        </w:tc>
        <w:tc>
          <w:tcPr>
            <w:tcW w:w="1026" w:type="dxa"/>
            <w:tcMar>
              <w:left w:w="43" w:type="dxa"/>
              <w:right w:w="43" w:type="dxa"/>
            </w:tcMar>
          </w:tcPr>
          <w:p w14:paraId="582F2CAE"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97/2,538 (3.82</w:t>
            </w:r>
            <w:r w:rsidRPr="0016418B">
              <w:rPr>
                <w:rFonts w:ascii="Times New Roman" w:hAnsi="Times New Roman" w:cs="Times New Roman"/>
                <w:sz w:val="18"/>
                <w:szCs w:val="18"/>
              </w:rPr>
              <w:t>)</w:t>
            </w:r>
          </w:p>
        </w:tc>
        <w:tc>
          <w:tcPr>
            <w:tcW w:w="1016" w:type="dxa"/>
            <w:tcMar>
              <w:left w:w="43" w:type="dxa"/>
              <w:right w:w="43" w:type="dxa"/>
            </w:tcMar>
          </w:tcPr>
          <w:p w14:paraId="24D20573"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256/2,463 (10.39</w:t>
            </w:r>
            <w:r w:rsidRPr="0016418B">
              <w:rPr>
                <w:rFonts w:ascii="Times New Roman" w:hAnsi="Times New Roman" w:cs="Times New Roman"/>
                <w:sz w:val="18"/>
                <w:szCs w:val="18"/>
              </w:rPr>
              <w:t>)</w:t>
            </w:r>
          </w:p>
        </w:tc>
        <w:tc>
          <w:tcPr>
            <w:tcW w:w="1074" w:type="dxa"/>
            <w:tcMar>
              <w:left w:w="43" w:type="dxa"/>
              <w:right w:w="43" w:type="dxa"/>
            </w:tcMar>
          </w:tcPr>
          <w:p w14:paraId="2827D862"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2/1,178 (0.17)†</w:t>
            </w:r>
          </w:p>
        </w:tc>
        <w:tc>
          <w:tcPr>
            <w:tcW w:w="1085" w:type="dxa"/>
            <w:tcMar>
              <w:left w:w="43" w:type="dxa"/>
              <w:right w:w="43" w:type="dxa"/>
            </w:tcMar>
          </w:tcPr>
          <w:p w14:paraId="1BA4E5A5"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1/1,183 (0.08)†</w:t>
            </w:r>
          </w:p>
        </w:tc>
      </w:tr>
      <w:tr w:rsidR="00C768E2" w:rsidRPr="0016418B" w14:paraId="4943184A" w14:textId="77777777" w:rsidTr="003B6FC9">
        <w:trPr>
          <w:trHeight w:val="260"/>
        </w:trPr>
        <w:tc>
          <w:tcPr>
            <w:tcW w:w="1345" w:type="dxa"/>
            <w:shd w:val="clear" w:color="auto" w:fill="E2EFDA"/>
            <w:tcMar>
              <w:left w:w="43" w:type="dxa"/>
              <w:right w:w="43" w:type="dxa"/>
            </w:tcMar>
          </w:tcPr>
          <w:p w14:paraId="54B6A629" w14:textId="77777777" w:rsidR="00C768E2" w:rsidRPr="002C0BD1" w:rsidRDefault="00C768E2" w:rsidP="003B6FC9">
            <w:pPr>
              <w:jc w:val="center"/>
              <w:rPr>
                <w:rFonts w:ascii="Times New Roman" w:hAnsi="Times New Roman" w:cs="Times New Roman"/>
                <w:sz w:val="18"/>
                <w:szCs w:val="18"/>
              </w:rPr>
            </w:pPr>
          </w:p>
        </w:tc>
        <w:tc>
          <w:tcPr>
            <w:tcW w:w="720" w:type="dxa"/>
            <w:shd w:val="clear" w:color="auto" w:fill="E2EFDA"/>
            <w:tcMar>
              <w:left w:w="43" w:type="dxa"/>
              <w:right w:w="43" w:type="dxa"/>
            </w:tcMar>
          </w:tcPr>
          <w:p w14:paraId="7E114F94" w14:textId="77777777" w:rsidR="00C768E2" w:rsidRDefault="00C768E2" w:rsidP="003B6FC9">
            <w:pPr>
              <w:rPr>
                <w:rFonts w:ascii="Times New Roman" w:hAnsi="Times New Roman" w:cs="Times New Roman"/>
                <w:sz w:val="18"/>
                <w:szCs w:val="18"/>
              </w:rPr>
            </w:pPr>
          </w:p>
        </w:tc>
        <w:tc>
          <w:tcPr>
            <w:tcW w:w="1026" w:type="dxa"/>
            <w:shd w:val="clear" w:color="auto" w:fill="E2EFDA"/>
            <w:tcMar>
              <w:left w:w="43" w:type="dxa"/>
              <w:right w:w="43" w:type="dxa"/>
            </w:tcMar>
          </w:tcPr>
          <w:p w14:paraId="7926D50D"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Solifenacin</w:t>
            </w:r>
          </w:p>
        </w:tc>
        <w:tc>
          <w:tcPr>
            <w:tcW w:w="1016" w:type="dxa"/>
            <w:shd w:val="clear" w:color="auto" w:fill="E2EFDA"/>
            <w:tcMar>
              <w:left w:w="43" w:type="dxa"/>
              <w:right w:w="43" w:type="dxa"/>
            </w:tcMar>
          </w:tcPr>
          <w:p w14:paraId="61C85054"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Darifenacin</w:t>
            </w:r>
          </w:p>
        </w:tc>
        <w:tc>
          <w:tcPr>
            <w:tcW w:w="1026" w:type="dxa"/>
            <w:shd w:val="clear" w:color="auto" w:fill="E2EFDA"/>
            <w:tcMar>
              <w:left w:w="43" w:type="dxa"/>
              <w:right w:w="43" w:type="dxa"/>
            </w:tcMar>
          </w:tcPr>
          <w:p w14:paraId="5CBE830D"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Solifenacin</w:t>
            </w:r>
          </w:p>
        </w:tc>
        <w:tc>
          <w:tcPr>
            <w:tcW w:w="1016" w:type="dxa"/>
            <w:shd w:val="clear" w:color="auto" w:fill="E2EFDA"/>
            <w:tcMar>
              <w:left w:w="43" w:type="dxa"/>
              <w:right w:w="43" w:type="dxa"/>
            </w:tcMar>
          </w:tcPr>
          <w:p w14:paraId="13B67014"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Darifenacin</w:t>
            </w:r>
          </w:p>
        </w:tc>
        <w:tc>
          <w:tcPr>
            <w:tcW w:w="1026" w:type="dxa"/>
            <w:shd w:val="clear" w:color="auto" w:fill="E2EFDA"/>
            <w:tcMar>
              <w:left w:w="43" w:type="dxa"/>
              <w:right w:w="43" w:type="dxa"/>
            </w:tcMar>
          </w:tcPr>
          <w:p w14:paraId="58F66763"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Solifenacin</w:t>
            </w:r>
          </w:p>
        </w:tc>
        <w:tc>
          <w:tcPr>
            <w:tcW w:w="1016" w:type="dxa"/>
            <w:shd w:val="clear" w:color="auto" w:fill="E2EFDA"/>
            <w:tcMar>
              <w:left w:w="43" w:type="dxa"/>
              <w:right w:w="43" w:type="dxa"/>
            </w:tcMar>
          </w:tcPr>
          <w:p w14:paraId="7FE91CAC"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Darifenacin</w:t>
            </w:r>
          </w:p>
        </w:tc>
        <w:tc>
          <w:tcPr>
            <w:tcW w:w="1026" w:type="dxa"/>
            <w:shd w:val="clear" w:color="auto" w:fill="E2EFDA"/>
            <w:tcMar>
              <w:left w:w="43" w:type="dxa"/>
              <w:right w:w="43" w:type="dxa"/>
            </w:tcMar>
          </w:tcPr>
          <w:p w14:paraId="2CFDFF47"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Solifenacin</w:t>
            </w:r>
          </w:p>
        </w:tc>
        <w:tc>
          <w:tcPr>
            <w:tcW w:w="1016" w:type="dxa"/>
            <w:shd w:val="clear" w:color="auto" w:fill="E2EFDA"/>
            <w:tcMar>
              <w:left w:w="43" w:type="dxa"/>
              <w:right w:w="43" w:type="dxa"/>
            </w:tcMar>
          </w:tcPr>
          <w:p w14:paraId="273705F6"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Darifenacin</w:t>
            </w:r>
          </w:p>
        </w:tc>
        <w:tc>
          <w:tcPr>
            <w:tcW w:w="1026" w:type="dxa"/>
            <w:shd w:val="clear" w:color="auto" w:fill="E2EFDA"/>
            <w:tcMar>
              <w:left w:w="43" w:type="dxa"/>
              <w:right w:w="43" w:type="dxa"/>
            </w:tcMar>
          </w:tcPr>
          <w:p w14:paraId="04EC6691"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Solifenacin</w:t>
            </w:r>
          </w:p>
        </w:tc>
        <w:tc>
          <w:tcPr>
            <w:tcW w:w="1016" w:type="dxa"/>
            <w:shd w:val="clear" w:color="auto" w:fill="E2EFDA"/>
            <w:tcMar>
              <w:left w:w="43" w:type="dxa"/>
              <w:right w:w="43" w:type="dxa"/>
            </w:tcMar>
          </w:tcPr>
          <w:p w14:paraId="7C2784FD"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Darifenacin</w:t>
            </w:r>
          </w:p>
        </w:tc>
        <w:tc>
          <w:tcPr>
            <w:tcW w:w="1074" w:type="dxa"/>
            <w:shd w:val="clear" w:color="auto" w:fill="E2EFDA"/>
            <w:tcMar>
              <w:left w:w="43" w:type="dxa"/>
              <w:right w:w="43" w:type="dxa"/>
            </w:tcMar>
          </w:tcPr>
          <w:p w14:paraId="1325E695"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Solifenacin</w:t>
            </w:r>
          </w:p>
        </w:tc>
        <w:tc>
          <w:tcPr>
            <w:tcW w:w="1085" w:type="dxa"/>
            <w:shd w:val="clear" w:color="auto" w:fill="E2EFDA"/>
            <w:tcMar>
              <w:left w:w="43" w:type="dxa"/>
              <w:right w:w="43" w:type="dxa"/>
            </w:tcMar>
          </w:tcPr>
          <w:p w14:paraId="300BA198"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Darifenacin</w:t>
            </w:r>
          </w:p>
        </w:tc>
      </w:tr>
      <w:tr w:rsidR="00C768E2" w:rsidRPr="0016418B" w14:paraId="5B01EBC7" w14:textId="77777777" w:rsidTr="003B6FC9">
        <w:tc>
          <w:tcPr>
            <w:tcW w:w="1345" w:type="dxa"/>
            <w:tcMar>
              <w:left w:w="43" w:type="dxa"/>
              <w:right w:w="43" w:type="dxa"/>
            </w:tcMar>
          </w:tcPr>
          <w:p w14:paraId="2E07A115" w14:textId="77777777" w:rsidR="00C768E2" w:rsidRPr="0016418B" w:rsidRDefault="00C768E2" w:rsidP="003B6FC9">
            <w:pPr>
              <w:jc w:val="center"/>
              <w:rPr>
                <w:rFonts w:ascii="Times New Roman" w:hAnsi="Times New Roman" w:cs="Times New Roman"/>
                <w:sz w:val="18"/>
                <w:szCs w:val="18"/>
              </w:rPr>
            </w:pPr>
            <w:r w:rsidRPr="002C0BD1">
              <w:rPr>
                <w:rFonts w:ascii="Times New Roman" w:hAnsi="Times New Roman" w:cs="Times New Roman"/>
                <w:sz w:val="18"/>
                <w:szCs w:val="18"/>
              </w:rPr>
              <w:t>Solifenacin 5 mg vs</w:t>
            </w:r>
            <w:r>
              <w:rPr>
                <w:rFonts w:ascii="Times New Roman" w:hAnsi="Times New Roman" w:cs="Times New Roman"/>
                <w:sz w:val="18"/>
                <w:szCs w:val="18"/>
              </w:rPr>
              <w:t>. d</w:t>
            </w:r>
            <w:r w:rsidRPr="002C0BD1">
              <w:rPr>
                <w:rFonts w:ascii="Times New Roman" w:hAnsi="Times New Roman" w:cs="Times New Roman"/>
                <w:sz w:val="18"/>
                <w:szCs w:val="18"/>
              </w:rPr>
              <w:t>arifenacin 7.5 mg</w:t>
            </w:r>
          </w:p>
        </w:tc>
        <w:tc>
          <w:tcPr>
            <w:tcW w:w="720" w:type="dxa"/>
            <w:tcMar>
              <w:left w:w="43" w:type="dxa"/>
              <w:right w:w="43" w:type="dxa"/>
            </w:tcMar>
          </w:tcPr>
          <w:p w14:paraId="75BB6011"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1 (n = 61)</w:t>
            </w:r>
          </w:p>
        </w:tc>
        <w:tc>
          <w:tcPr>
            <w:tcW w:w="1026" w:type="dxa"/>
            <w:tcMar>
              <w:left w:w="43" w:type="dxa"/>
              <w:right w:w="43" w:type="dxa"/>
            </w:tcMar>
          </w:tcPr>
          <w:p w14:paraId="30616A48"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10/32 (31.25)</w:t>
            </w:r>
          </w:p>
        </w:tc>
        <w:tc>
          <w:tcPr>
            <w:tcW w:w="1016" w:type="dxa"/>
            <w:tcMar>
              <w:left w:w="43" w:type="dxa"/>
              <w:right w:w="43" w:type="dxa"/>
            </w:tcMar>
          </w:tcPr>
          <w:p w14:paraId="24371A9C"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9/29 (31.03)</w:t>
            </w:r>
          </w:p>
        </w:tc>
        <w:tc>
          <w:tcPr>
            <w:tcW w:w="1026" w:type="dxa"/>
            <w:tcMar>
              <w:left w:w="43" w:type="dxa"/>
              <w:right w:w="43" w:type="dxa"/>
            </w:tcMar>
          </w:tcPr>
          <w:p w14:paraId="71048CF7"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16" w:type="dxa"/>
            <w:tcMar>
              <w:left w:w="43" w:type="dxa"/>
              <w:right w:w="43" w:type="dxa"/>
            </w:tcMar>
          </w:tcPr>
          <w:p w14:paraId="56A0C5B5"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26" w:type="dxa"/>
            <w:tcMar>
              <w:left w:w="43" w:type="dxa"/>
              <w:right w:w="43" w:type="dxa"/>
            </w:tcMar>
          </w:tcPr>
          <w:p w14:paraId="70CD92D5"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8/32 (25.0)</w:t>
            </w:r>
          </w:p>
        </w:tc>
        <w:tc>
          <w:tcPr>
            <w:tcW w:w="1016" w:type="dxa"/>
            <w:tcMar>
              <w:left w:w="43" w:type="dxa"/>
              <w:right w:w="43" w:type="dxa"/>
            </w:tcMar>
          </w:tcPr>
          <w:p w14:paraId="1986ECAB"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8/29 (25.59)</w:t>
            </w:r>
          </w:p>
        </w:tc>
        <w:tc>
          <w:tcPr>
            <w:tcW w:w="1026" w:type="dxa"/>
            <w:tcMar>
              <w:left w:w="43" w:type="dxa"/>
              <w:right w:w="43" w:type="dxa"/>
            </w:tcMar>
          </w:tcPr>
          <w:p w14:paraId="68321630"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7/32 (21.88)</w:t>
            </w:r>
          </w:p>
        </w:tc>
        <w:tc>
          <w:tcPr>
            <w:tcW w:w="1016" w:type="dxa"/>
            <w:tcMar>
              <w:left w:w="43" w:type="dxa"/>
              <w:right w:w="43" w:type="dxa"/>
            </w:tcMar>
          </w:tcPr>
          <w:p w14:paraId="648A26DF"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4/29 (13.79)</w:t>
            </w:r>
          </w:p>
        </w:tc>
        <w:tc>
          <w:tcPr>
            <w:tcW w:w="1026" w:type="dxa"/>
            <w:tcMar>
              <w:left w:w="43" w:type="dxa"/>
              <w:right w:w="43" w:type="dxa"/>
            </w:tcMar>
          </w:tcPr>
          <w:p w14:paraId="23022762"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13/32 (40.63)</w:t>
            </w:r>
          </w:p>
        </w:tc>
        <w:tc>
          <w:tcPr>
            <w:tcW w:w="1016" w:type="dxa"/>
            <w:tcMar>
              <w:left w:w="43" w:type="dxa"/>
              <w:right w:w="43" w:type="dxa"/>
            </w:tcMar>
          </w:tcPr>
          <w:p w14:paraId="24ADA36F"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18/29 (62.07)</w:t>
            </w:r>
          </w:p>
        </w:tc>
        <w:tc>
          <w:tcPr>
            <w:tcW w:w="1074" w:type="dxa"/>
            <w:tcMar>
              <w:left w:w="43" w:type="dxa"/>
              <w:right w:w="43" w:type="dxa"/>
            </w:tcMar>
          </w:tcPr>
          <w:p w14:paraId="3463A215"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85" w:type="dxa"/>
            <w:tcMar>
              <w:left w:w="43" w:type="dxa"/>
              <w:right w:w="43" w:type="dxa"/>
            </w:tcMar>
          </w:tcPr>
          <w:p w14:paraId="6D4DC16A"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r>
      <w:tr w:rsidR="00C768E2" w:rsidRPr="0016418B" w14:paraId="30B15621" w14:textId="77777777" w:rsidTr="003B6FC9">
        <w:trPr>
          <w:trHeight w:val="260"/>
        </w:trPr>
        <w:tc>
          <w:tcPr>
            <w:tcW w:w="1345" w:type="dxa"/>
            <w:shd w:val="clear" w:color="auto" w:fill="E2EFDA"/>
            <w:tcMar>
              <w:left w:w="43" w:type="dxa"/>
              <w:right w:w="43" w:type="dxa"/>
            </w:tcMar>
          </w:tcPr>
          <w:p w14:paraId="73BF1D43" w14:textId="77777777" w:rsidR="00C768E2" w:rsidRPr="0016418B" w:rsidRDefault="00C768E2" w:rsidP="003B6FC9">
            <w:pPr>
              <w:jc w:val="center"/>
              <w:rPr>
                <w:rFonts w:ascii="Times New Roman" w:hAnsi="Times New Roman" w:cs="Times New Roman"/>
                <w:sz w:val="18"/>
                <w:szCs w:val="18"/>
              </w:rPr>
            </w:pPr>
          </w:p>
        </w:tc>
        <w:tc>
          <w:tcPr>
            <w:tcW w:w="720" w:type="dxa"/>
            <w:shd w:val="clear" w:color="auto" w:fill="E2EFDA"/>
            <w:tcMar>
              <w:left w:w="43" w:type="dxa"/>
              <w:right w:w="43" w:type="dxa"/>
            </w:tcMar>
          </w:tcPr>
          <w:p w14:paraId="05D289BB" w14:textId="77777777" w:rsidR="00C768E2" w:rsidRPr="0016418B" w:rsidRDefault="00C768E2" w:rsidP="003B6FC9">
            <w:pPr>
              <w:rPr>
                <w:rFonts w:ascii="Times New Roman" w:hAnsi="Times New Roman" w:cs="Times New Roman"/>
                <w:sz w:val="18"/>
                <w:szCs w:val="18"/>
              </w:rPr>
            </w:pPr>
          </w:p>
        </w:tc>
        <w:tc>
          <w:tcPr>
            <w:tcW w:w="1026" w:type="dxa"/>
            <w:shd w:val="clear" w:color="auto" w:fill="E2EFDA"/>
            <w:tcMar>
              <w:left w:w="43" w:type="dxa"/>
              <w:right w:w="43" w:type="dxa"/>
            </w:tcMar>
          </w:tcPr>
          <w:p w14:paraId="78FA7E1B"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Solifenacin</w:t>
            </w:r>
          </w:p>
        </w:tc>
        <w:tc>
          <w:tcPr>
            <w:tcW w:w="1016" w:type="dxa"/>
            <w:shd w:val="clear" w:color="auto" w:fill="E2EFDA"/>
            <w:tcMar>
              <w:left w:w="43" w:type="dxa"/>
              <w:right w:w="43" w:type="dxa"/>
            </w:tcMar>
          </w:tcPr>
          <w:p w14:paraId="3CC4D456"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Fesoterodine</w:t>
            </w:r>
          </w:p>
        </w:tc>
        <w:tc>
          <w:tcPr>
            <w:tcW w:w="1026" w:type="dxa"/>
            <w:shd w:val="clear" w:color="auto" w:fill="E2EFDA"/>
            <w:tcMar>
              <w:left w:w="43" w:type="dxa"/>
              <w:right w:w="43" w:type="dxa"/>
            </w:tcMar>
          </w:tcPr>
          <w:p w14:paraId="6612AAE7"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Solifenacin</w:t>
            </w:r>
          </w:p>
        </w:tc>
        <w:tc>
          <w:tcPr>
            <w:tcW w:w="1016" w:type="dxa"/>
            <w:shd w:val="clear" w:color="auto" w:fill="E2EFDA"/>
            <w:tcMar>
              <w:left w:w="43" w:type="dxa"/>
              <w:right w:w="43" w:type="dxa"/>
            </w:tcMar>
          </w:tcPr>
          <w:p w14:paraId="75333A94"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Fesoterodine</w:t>
            </w:r>
          </w:p>
        </w:tc>
        <w:tc>
          <w:tcPr>
            <w:tcW w:w="1026" w:type="dxa"/>
            <w:shd w:val="clear" w:color="auto" w:fill="E2EFDA"/>
            <w:tcMar>
              <w:left w:w="43" w:type="dxa"/>
              <w:right w:w="43" w:type="dxa"/>
            </w:tcMar>
          </w:tcPr>
          <w:p w14:paraId="495B37BA"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Solifenacin</w:t>
            </w:r>
          </w:p>
        </w:tc>
        <w:tc>
          <w:tcPr>
            <w:tcW w:w="1016" w:type="dxa"/>
            <w:shd w:val="clear" w:color="auto" w:fill="E2EFDA"/>
            <w:tcMar>
              <w:left w:w="43" w:type="dxa"/>
              <w:right w:w="43" w:type="dxa"/>
            </w:tcMar>
          </w:tcPr>
          <w:p w14:paraId="4B75AD11"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Fesoterodine</w:t>
            </w:r>
          </w:p>
        </w:tc>
        <w:tc>
          <w:tcPr>
            <w:tcW w:w="1026" w:type="dxa"/>
            <w:shd w:val="clear" w:color="auto" w:fill="E2EFDA"/>
            <w:tcMar>
              <w:left w:w="43" w:type="dxa"/>
              <w:right w:w="43" w:type="dxa"/>
            </w:tcMar>
          </w:tcPr>
          <w:p w14:paraId="7C7D3E7D"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Solifenacin</w:t>
            </w:r>
          </w:p>
        </w:tc>
        <w:tc>
          <w:tcPr>
            <w:tcW w:w="1016" w:type="dxa"/>
            <w:shd w:val="clear" w:color="auto" w:fill="E2EFDA"/>
            <w:tcMar>
              <w:left w:w="43" w:type="dxa"/>
              <w:right w:w="43" w:type="dxa"/>
            </w:tcMar>
          </w:tcPr>
          <w:p w14:paraId="6BD32F07"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Fesoterodine</w:t>
            </w:r>
          </w:p>
        </w:tc>
        <w:tc>
          <w:tcPr>
            <w:tcW w:w="1026" w:type="dxa"/>
            <w:shd w:val="clear" w:color="auto" w:fill="E2EFDA"/>
            <w:tcMar>
              <w:left w:w="43" w:type="dxa"/>
              <w:right w:w="43" w:type="dxa"/>
            </w:tcMar>
          </w:tcPr>
          <w:p w14:paraId="1FC015DB"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Solifenacin</w:t>
            </w:r>
          </w:p>
        </w:tc>
        <w:tc>
          <w:tcPr>
            <w:tcW w:w="1016" w:type="dxa"/>
            <w:shd w:val="clear" w:color="auto" w:fill="E2EFDA"/>
            <w:tcMar>
              <w:left w:w="43" w:type="dxa"/>
              <w:right w:w="43" w:type="dxa"/>
            </w:tcMar>
          </w:tcPr>
          <w:p w14:paraId="27134535"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Fesoterodine</w:t>
            </w:r>
          </w:p>
        </w:tc>
        <w:tc>
          <w:tcPr>
            <w:tcW w:w="1074" w:type="dxa"/>
            <w:shd w:val="clear" w:color="auto" w:fill="E2EFDA"/>
            <w:tcMar>
              <w:left w:w="43" w:type="dxa"/>
              <w:right w:w="43" w:type="dxa"/>
            </w:tcMar>
          </w:tcPr>
          <w:p w14:paraId="2952C325"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Solifenacin</w:t>
            </w:r>
          </w:p>
        </w:tc>
        <w:tc>
          <w:tcPr>
            <w:tcW w:w="1085" w:type="dxa"/>
            <w:shd w:val="clear" w:color="auto" w:fill="E2EFDA"/>
            <w:tcMar>
              <w:left w:w="43" w:type="dxa"/>
              <w:right w:w="43" w:type="dxa"/>
            </w:tcMar>
          </w:tcPr>
          <w:p w14:paraId="67152174"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Fesoterodine</w:t>
            </w:r>
          </w:p>
        </w:tc>
      </w:tr>
      <w:tr w:rsidR="00C768E2" w:rsidRPr="0016418B" w14:paraId="1A01FCBE" w14:textId="77777777" w:rsidTr="003B6FC9">
        <w:tc>
          <w:tcPr>
            <w:tcW w:w="1345" w:type="dxa"/>
            <w:tcMar>
              <w:left w:w="43" w:type="dxa"/>
              <w:right w:w="43" w:type="dxa"/>
            </w:tcMar>
          </w:tcPr>
          <w:p w14:paraId="1E41F48D" w14:textId="77777777" w:rsidR="00C768E2" w:rsidRPr="0016418B" w:rsidRDefault="00C768E2" w:rsidP="003B6FC9">
            <w:pPr>
              <w:jc w:val="center"/>
              <w:rPr>
                <w:rFonts w:ascii="Times New Roman" w:hAnsi="Times New Roman" w:cs="Times New Roman"/>
                <w:sz w:val="18"/>
                <w:szCs w:val="18"/>
              </w:rPr>
            </w:pPr>
            <w:r w:rsidRPr="0043141E">
              <w:rPr>
                <w:rFonts w:ascii="Times New Roman" w:hAnsi="Times New Roman" w:cs="Times New Roman"/>
                <w:sz w:val="18"/>
                <w:szCs w:val="18"/>
              </w:rPr>
              <w:t>Solifenacin 5 mg vs</w:t>
            </w:r>
            <w:r>
              <w:rPr>
                <w:rFonts w:ascii="Times New Roman" w:hAnsi="Times New Roman" w:cs="Times New Roman"/>
                <w:sz w:val="18"/>
                <w:szCs w:val="18"/>
              </w:rPr>
              <w:t>. f</w:t>
            </w:r>
            <w:r w:rsidRPr="0043141E">
              <w:rPr>
                <w:rFonts w:ascii="Times New Roman" w:hAnsi="Times New Roman" w:cs="Times New Roman"/>
                <w:sz w:val="18"/>
                <w:szCs w:val="18"/>
              </w:rPr>
              <w:t>esoterodine 4 mg</w:t>
            </w:r>
          </w:p>
        </w:tc>
        <w:tc>
          <w:tcPr>
            <w:tcW w:w="720" w:type="dxa"/>
            <w:tcMar>
              <w:left w:w="43" w:type="dxa"/>
              <w:right w:w="43" w:type="dxa"/>
            </w:tcMar>
          </w:tcPr>
          <w:p w14:paraId="634F806A"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1 (n = 119)</w:t>
            </w:r>
          </w:p>
        </w:tc>
        <w:tc>
          <w:tcPr>
            <w:tcW w:w="1026" w:type="dxa"/>
            <w:tcMar>
              <w:left w:w="43" w:type="dxa"/>
              <w:right w:w="43" w:type="dxa"/>
            </w:tcMar>
          </w:tcPr>
          <w:p w14:paraId="7BFE4F60"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16" w:type="dxa"/>
            <w:tcMar>
              <w:left w:w="43" w:type="dxa"/>
              <w:right w:w="43" w:type="dxa"/>
            </w:tcMar>
          </w:tcPr>
          <w:p w14:paraId="66381327"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26" w:type="dxa"/>
            <w:tcMar>
              <w:left w:w="43" w:type="dxa"/>
              <w:right w:w="43" w:type="dxa"/>
            </w:tcMar>
          </w:tcPr>
          <w:p w14:paraId="1043B3FC"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16" w:type="dxa"/>
            <w:tcMar>
              <w:left w:w="43" w:type="dxa"/>
              <w:right w:w="43" w:type="dxa"/>
            </w:tcMar>
          </w:tcPr>
          <w:p w14:paraId="105C84D8"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26" w:type="dxa"/>
            <w:tcMar>
              <w:left w:w="43" w:type="dxa"/>
              <w:right w:w="43" w:type="dxa"/>
            </w:tcMar>
          </w:tcPr>
          <w:p w14:paraId="48611215"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1/60 (1.67)</w:t>
            </w:r>
          </w:p>
        </w:tc>
        <w:tc>
          <w:tcPr>
            <w:tcW w:w="1016" w:type="dxa"/>
            <w:tcMar>
              <w:left w:w="43" w:type="dxa"/>
              <w:right w:w="43" w:type="dxa"/>
            </w:tcMar>
          </w:tcPr>
          <w:p w14:paraId="4EFF91A2"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3/59 (5.08)</w:t>
            </w:r>
          </w:p>
        </w:tc>
        <w:tc>
          <w:tcPr>
            <w:tcW w:w="1026" w:type="dxa"/>
            <w:tcMar>
              <w:left w:w="43" w:type="dxa"/>
              <w:right w:w="43" w:type="dxa"/>
            </w:tcMar>
          </w:tcPr>
          <w:p w14:paraId="3D82E42B"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16" w:type="dxa"/>
            <w:tcMar>
              <w:left w:w="43" w:type="dxa"/>
              <w:right w:w="43" w:type="dxa"/>
            </w:tcMar>
          </w:tcPr>
          <w:p w14:paraId="61782A2C"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26" w:type="dxa"/>
            <w:tcMar>
              <w:left w:w="43" w:type="dxa"/>
              <w:right w:w="43" w:type="dxa"/>
            </w:tcMar>
          </w:tcPr>
          <w:p w14:paraId="59F6D10B"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3/60 (5.0)</w:t>
            </w:r>
          </w:p>
        </w:tc>
        <w:tc>
          <w:tcPr>
            <w:tcW w:w="1016" w:type="dxa"/>
            <w:tcMar>
              <w:left w:w="43" w:type="dxa"/>
              <w:right w:w="43" w:type="dxa"/>
            </w:tcMar>
          </w:tcPr>
          <w:p w14:paraId="6CBE84E2"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8/59 (13.56)</w:t>
            </w:r>
          </w:p>
        </w:tc>
        <w:tc>
          <w:tcPr>
            <w:tcW w:w="1074" w:type="dxa"/>
            <w:tcMar>
              <w:left w:w="43" w:type="dxa"/>
              <w:right w:w="43" w:type="dxa"/>
            </w:tcMar>
          </w:tcPr>
          <w:p w14:paraId="63FCD5E6"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85" w:type="dxa"/>
            <w:tcMar>
              <w:left w:w="43" w:type="dxa"/>
              <w:right w:w="43" w:type="dxa"/>
            </w:tcMar>
          </w:tcPr>
          <w:p w14:paraId="75A6C5DF"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r>
      <w:tr w:rsidR="00C768E2" w:rsidRPr="0016418B" w14:paraId="58F5B434" w14:textId="77777777" w:rsidTr="003B6FC9">
        <w:trPr>
          <w:trHeight w:val="260"/>
        </w:trPr>
        <w:tc>
          <w:tcPr>
            <w:tcW w:w="1345" w:type="dxa"/>
            <w:shd w:val="clear" w:color="auto" w:fill="E2EFDA"/>
            <w:tcMar>
              <w:left w:w="43" w:type="dxa"/>
              <w:right w:w="43" w:type="dxa"/>
            </w:tcMar>
          </w:tcPr>
          <w:p w14:paraId="5949BAE5" w14:textId="77777777" w:rsidR="00C768E2" w:rsidRPr="0016418B" w:rsidRDefault="00C768E2" w:rsidP="003B6FC9">
            <w:pPr>
              <w:jc w:val="center"/>
              <w:rPr>
                <w:rFonts w:ascii="Times New Roman" w:hAnsi="Times New Roman" w:cs="Times New Roman"/>
                <w:sz w:val="18"/>
                <w:szCs w:val="18"/>
              </w:rPr>
            </w:pPr>
          </w:p>
        </w:tc>
        <w:tc>
          <w:tcPr>
            <w:tcW w:w="720" w:type="dxa"/>
            <w:shd w:val="clear" w:color="auto" w:fill="E2EFDA"/>
            <w:tcMar>
              <w:left w:w="43" w:type="dxa"/>
              <w:right w:w="43" w:type="dxa"/>
            </w:tcMar>
          </w:tcPr>
          <w:p w14:paraId="7C93D408" w14:textId="77777777" w:rsidR="00C768E2" w:rsidRPr="0016418B" w:rsidRDefault="00C768E2" w:rsidP="003B6FC9">
            <w:pPr>
              <w:rPr>
                <w:rFonts w:ascii="Times New Roman" w:hAnsi="Times New Roman" w:cs="Times New Roman"/>
                <w:sz w:val="18"/>
                <w:szCs w:val="18"/>
              </w:rPr>
            </w:pPr>
          </w:p>
        </w:tc>
        <w:tc>
          <w:tcPr>
            <w:tcW w:w="1026" w:type="dxa"/>
            <w:shd w:val="clear" w:color="auto" w:fill="E2EFDA"/>
            <w:tcMar>
              <w:left w:w="43" w:type="dxa"/>
              <w:right w:w="43" w:type="dxa"/>
            </w:tcMar>
          </w:tcPr>
          <w:p w14:paraId="4E3A25E0"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Fesoterodine</w:t>
            </w:r>
          </w:p>
        </w:tc>
        <w:tc>
          <w:tcPr>
            <w:tcW w:w="1016" w:type="dxa"/>
            <w:shd w:val="clear" w:color="auto" w:fill="E2EFDA"/>
            <w:tcMar>
              <w:left w:w="43" w:type="dxa"/>
              <w:right w:w="43" w:type="dxa"/>
            </w:tcMar>
          </w:tcPr>
          <w:p w14:paraId="27CBDCAA"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Tolterodine</w:t>
            </w:r>
          </w:p>
        </w:tc>
        <w:tc>
          <w:tcPr>
            <w:tcW w:w="1026" w:type="dxa"/>
            <w:shd w:val="clear" w:color="auto" w:fill="E2EFDA"/>
            <w:tcMar>
              <w:left w:w="43" w:type="dxa"/>
              <w:right w:w="43" w:type="dxa"/>
            </w:tcMar>
          </w:tcPr>
          <w:p w14:paraId="52DD3AE0"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Fesoterodine</w:t>
            </w:r>
          </w:p>
        </w:tc>
        <w:tc>
          <w:tcPr>
            <w:tcW w:w="1016" w:type="dxa"/>
            <w:shd w:val="clear" w:color="auto" w:fill="E2EFDA"/>
            <w:tcMar>
              <w:left w:w="43" w:type="dxa"/>
              <w:right w:w="43" w:type="dxa"/>
            </w:tcMar>
          </w:tcPr>
          <w:p w14:paraId="0C288A68"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Tolterodine</w:t>
            </w:r>
          </w:p>
        </w:tc>
        <w:tc>
          <w:tcPr>
            <w:tcW w:w="1026" w:type="dxa"/>
            <w:shd w:val="clear" w:color="auto" w:fill="E2EFDA"/>
            <w:tcMar>
              <w:left w:w="43" w:type="dxa"/>
              <w:right w:w="43" w:type="dxa"/>
            </w:tcMar>
          </w:tcPr>
          <w:p w14:paraId="0A5261E5"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Fesoterodine</w:t>
            </w:r>
          </w:p>
        </w:tc>
        <w:tc>
          <w:tcPr>
            <w:tcW w:w="1016" w:type="dxa"/>
            <w:shd w:val="clear" w:color="auto" w:fill="E2EFDA"/>
            <w:tcMar>
              <w:left w:w="43" w:type="dxa"/>
              <w:right w:w="43" w:type="dxa"/>
            </w:tcMar>
          </w:tcPr>
          <w:p w14:paraId="158244D1"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Tolterodine</w:t>
            </w:r>
          </w:p>
        </w:tc>
        <w:tc>
          <w:tcPr>
            <w:tcW w:w="1026" w:type="dxa"/>
            <w:shd w:val="clear" w:color="auto" w:fill="E2EFDA"/>
            <w:tcMar>
              <w:left w:w="43" w:type="dxa"/>
              <w:right w:w="43" w:type="dxa"/>
            </w:tcMar>
          </w:tcPr>
          <w:p w14:paraId="4196C95D"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Fesoterodine</w:t>
            </w:r>
          </w:p>
        </w:tc>
        <w:tc>
          <w:tcPr>
            <w:tcW w:w="1016" w:type="dxa"/>
            <w:shd w:val="clear" w:color="auto" w:fill="E2EFDA"/>
            <w:tcMar>
              <w:left w:w="43" w:type="dxa"/>
              <w:right w:w="43" w:type="dxa"/>
            </w:tcMar>
          </w:tcPr>
          <w:p w14:paraId="50B7BA8B"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Tolterodine</w:t>
            </w:r>
          </w:p>
        </w:tc>
        <w:tc>
          <w:tcPr>
            <w:tcW w:w="1026" w:type="dxa"/>
            <w:shd w:val="clear" w:color="auto" w:fill="E2EFDA"/>
            <w:tcMar>
              <w:left w:w="43" w:type="dxa"/>
              <w:right w:w="43" w:type="dxa"/>
            </w:tcMar>
          </w:tcPr>
          <w:p w14:paraId="337C4475"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Fesoterodine</w:t>
            </w:r>
          </w:p>
        </w:tc>
        <w:tc>
          <w:tcPr>
            <w:tcW w:w="1016" w:type="dxa"/>
            <w:shd w:val="clear" w:color="auto" w:fill="E2EFDA"/>
            <w:tcMar>
              <w:left w:w="43" w:type="dxa"/>
              <w:right w:w="43" w:type="dxa"/>
            </w:tcMar>
          </w:tcPr>
          <w:p w14:paraId="415B0DCD"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Tolterodine</w:t>
            </w:r>
          </w:p>
        </w:tc>
        <w:tc>
          <w:tcPr>
            <w:tcW w:w="1074" w:type="dxa"/>
            <w:shd w:val="clear" w:color="auto" w:fill="E2EFDA"/>
            <w:tcMar>
              <w:left w:w="43" w:type="dxa"/>
              <w:right w:w="43" w:type="dxa"/>
            </w:tcMar>
          </w:tcPr>
          <w:p w14:paraId="5D2D4E62"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Fesoterodine</w:t>
            </w:r>
          </w:p>
        </w:tc>
        <w:tc>
          <w:tcPr>
            <w:tcW w:w="1085" w:type="dxa"/>
            <w:shd w:val="clear" w:color="auto" w:fill="E2EFDA"/>
            <w:tcMar>
              <w:left w:w="43" w:type="dxa"/>
              <w:right w:w="43" w:type="dxa"/>
            </w:tcMar>
          </w:tcPr>
          <w:p w14:paraId="2E24E86F"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Tolterodine</w:t>
            </w:r>
          </w:p>
        </w:tc>
      </w:tr>
      <w:tr w:rsidR="00C768E2" w:rsidRPr="0016418B" w14:paraId="1FEB0438" w14:textId="77777777" w:rsidTr="003B6FC9">
        <w:tc>
          <w:tcPr>
            <w:tcW w:w="1345" w:type="dxa"/>
            <w:tcMar>
              <w:left w:w="43" w:type="dxa"/>
              <w:right w:w="43" w:type="dxa"/>
            </w:tcMar>
          </w:tcPr>
          <w:p w14:paraId="650F0C79" w14:textId="77777777" w:rsidR="00C768E2" w:rsidRPr="0016418B" w:rsidRDefault="00C768E2" w:rsidP="003B6FC9">
            <w:pPr>
              <w:jc w:val="center"/>
              <w:rPr>
                <w:rFonts w:ascii="Times New Roman" w:hAnsi="Times New Roman" w:cs="Times New Roman"/>
                <w:sz w:val="18"/>
                <w:szCs w:val="18"/>
              </w:rPr>
            </w:pPr>
            <w:r>
              <w:rPr>
                <w:rFonts w:ascii="Times New Roman" w:hAnsi="Times New Roman" w:cs="Times New Roman"/>
                <w:sz w:val="18"/>
                <w:szCs w:val="18"/>
              </w:rPr>
              <w:t>Fesoterodine 8 mg  vs. t</w:t>
            </w:r>
            <w:r w:rsidRPr="00BB6600">
              <w:rPr>
                <w:rFonts w:ascii="Times New Roman" w:hAnsi="Times New Roman" w:cs="Times New Roman"/>
                <w:sz w:val="18"/>
                <w:szCs w:val="18"/>
              </w:rPr>
              <w:t>olterodine ER 4 mg</w:t>
            </w:r>
          </w:p>
        </w:tc>
        <w:tc>
          <w:tcPr>
            <w:tcW w:w="720" w:type="dxa"/>
            <w:tcMar>
              <w:left w:w="43" w:type="dxa"/>
              <w:right w:w="43" w:type="dxa"/>
            </w:tcMar>
          </w:tcPr>
          <w:p w14:paraId="0D5E7924"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3 (n = 3,873)</w:t>
            </w:r>
          </w:p>
        </w:tc>
        <w:tc>
          <w:tcPr>
            <w:tcW w:w="1026" w:type="dxa"/>
            <w:tcMar>
              <w:left w:w="43" w:type="dxa"/>
              <w:right w:w="43" w:type="dxa"/>
            </w:tcMar>
          </w:tcPr>
          <w:p w14:paraId="7C5A253A"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16" w:type="dxa"/>
            <w:tcMar>
              <w:left w:w="43" w:type="dxa"/>
              <w:right w:w="43" w:type="dxa"/>
            </w:tcMar>
          </w:tcPr>
          <w:p w14:paraId="29532964"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26" w:type="dxa"/>
            <w:tcMar>
              <w:left w:w="43" w:type="dxa"/>
              <w:right w:w="43" w:type="dxa"/>
            </w:tcMar>
          </w:tcPr>
          <w:p w14:paraId="7667BCF6"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16" w:type="dxa"/>
            <w:tcMar>
              <w:left w:w="43" w:type="dxa"/>
              <w:right w:w="43" w:type="dxa"/>
            </w:tcMar>
          </w:tcPr>
          <w:p w14:paraId="04C92F31"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26" w:type="dxa"/>
            <w:tcMar>
              <w:left w:w="43" w:type="dxa"/>
              <w:right w:w="43" w:type="dxa"/>
            </w:tcMar>
          </w:tcPr>
          <w:p w14:paraId="35242E2A"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92/1926 (4.78)</w:t>
            </w:r>
          </w:p>
        </w:tc>
        <w:tc>
          <w:tcPr>
            <w:tcW w:w="1016" w:type="dxa"/>
            <w:tcMar>
              <w:left w:w="43" w:type="dxa"/>
              <w:right w:w="43" w:type="dxa"/>
            </w:tcMar>
          </w:tcPr>
          <w:p w14:paraId="480BC00C"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66/1947 (3.39)</w:t>
            </w:r>
          </w:p>
        </w:tc>
        <w:tc>
          <w:tcPr>
            <w:tcW w:w="1026" w:type="dxa"/>
            <w:tcMar>
              <w:left w:w="43" w:type="dxa"/>
              <w:right w:w="43" w:type="dxa"/>
            </w:tcMar>
          </w:tcPr>
          <w:p w14:paraId="05D36E72"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18/1926 (0.93)</w:t>
            </w:r>
          </w:p>
        </w:tc>
        <w:tc>
          <w:tcPr>
            <w:tcW w:w="1016" w:type="dxa"/>
            <w:tcMar>
              <w:left w:w="43" w:type="dxa"/>
              <w:right w:w="43" w:type="dxa"/>
            </w:tcMar>
          </w:tcPr>
          <w:p w14:paraId="1B40B5FA"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14/1947 (0.72)</w:t>
            </w:r>
          </w:p>
        </w:tc>
        <w:tc>
          <w:tcPr>
            <w:tcW w:w="1026" w:type="dxa"/>
            <w:tcMar>
              <w:left w:w="43" w:type="dxa"/>
              <w:right w:w="43" w:type="dxa"/>
            </w:tcMar>
          </w:tcPr>
          <w:p w14:paraId="1C91F1E4"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551/1926 (28.60)</w:t>
            </w:r>
          </w:p>
        </w:tc>
        <w:tc>
          <w:tcPr>
            <w:tcW w:w="1016" w:type="dxa"/>
            <w:tcMar>
              <w:left w:w="43" w:type="dxa"/>
              <w:right w:w="43" w:type="dxa"/>
            </w:tcMar>
          </w:tcPr>
          <w:p w14:paraId="25F988E7"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291/1947 (14.95)</w:t>
            </w:r>
          </w:p>
        </w:tc>
        <w:tc>
          <w:tcPr>
            <w:tcW w:w="1074" w:type="dxa"/>
            <w:tcMar>
              <w:left w:w="43" w:type="dxa"/>
              <w:right w:w="43" w:type="dxa"/>
            </w:tcMar>
          </w:tcPr>
          <w:p w14:paraId="7105CDEC"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85" w:type="dxa"/>
            <w:tcMar>
              <w:left w:w="43" w:type="dxa"/>
              <w:right w:w="43" w:type="dxa"/>
            </w:tcMar>
          </w:tcPr>
          <w:p w14:paraId="06B9C5EF"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r>
      <w:tr w:rsidR="00C768E2" w:rsidRPr="0016418B" w14:paraId="1C21969A" w14:textId="77777777" w:rsidTr="003B6FC9">
        <w:tc>
          <w:tcPr>
            <w:tcW w:w="1345" w:type="dxa"/>
            <w:tcMar>
              <w:left w:w="43" w:type="dxa"/>
              <w:right w:w="43" w:type="dxa"/>
            </w:tcMar>
          </w:tcPr>
          <w:p w14:paraId="160D9A22" w14:textId="77777777" w:rsidR="00C768E2" w:rsidRPr="0016418B" w:rsidRDefault="00C768E2" w:rsidP="003B6FC9">
            <w:pPr>
              <w:jc w:val="center"/>
              <w:rPr>
                <w:rFonts w:ascii="Times New Roman" w:hAnsi="Times New Roman" w:cs="Times New Roman"/>
                <w:sz w:val="18"/>
                <w:szCs w:val="18"/>
              </w:rPr>
            </w:pPr>
            <w:r w:rsidRPr="00352A9D">
              <w:rPr>
                <w:rFonts w:ascii="Times New Roman" w:hAnsi="Times New Roman" w:cs="Times New Roman"/>
                <w:sz w:val="18"/>
                <w:szCs w:val="18"/>
              </w:rPr>
              <w:t>Fesoterodine 4 mg vs</w:t>
            </w:r>
            <w:r>
              <w:rPr>
                <w:rFonts w:ascii="Times New Roman" w:hAnsi="Times New Roman" w:cs="Times New Roman"/>
                <w:sz w:val="18"/>
                <w:szCs w:val="18"/>
              </w:rPr>
              <w:t>. t</w:t>
            </w:r>
            <w:r w:rsidRPr="00352A9D">
              <w:rPr>
                <w:rFonts w:ascii="Times New Roman" w:hAnsi="Times New Roman" w:cs="Times New Roman"/>
                <w:sz w:val="18"/>
                <w:szCs w:val="18"/>
              </w:rPr>
              <w:t>olterodine 4 mg</w:t>
            </w:r>
          </w:p>
        </w:tc>
        <w:tc>
          <w:tcPr>
            <w:tcW w:w="720" w:type="dxa"/>
            <w:tcMar>
              <w:left w:w="43" w:type="dxa"/>
              <w:right w:w="43" w:type="dxa"/>
            </w:tcMar>
          </w:tcPr>
          <w:p w14:paraId="22DED043"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1 (n = 562)</w:t>
            </w:r>
          </w:p>
        </w:tc>
        <w:tc>
          <w:tcPr>
            <w:tcW w:w="1026" w:type="dxa"/>
            <w:tcMar>
              <w:left w:w="43" w:type="dxa"/>
              <w:right w:w="43" w:type="dxa"/>
            </w:tcMar>
          </w:tcPr>
          <w:p w14:paraId="58E85FDF"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16" w:type="dxa"/>
            <w:tcMar>
              <w:left w:w="43" w:type="dxa"/>
              <w:right w:w="43" w:type="dxa"/>
            </w:tcMar>
          </w:tcPr>
          <w:p w14:paraId="65B2DD6E"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26" w:type="dxa"/>
            <w:tcMar>
              <w:left w:w="43" w:type="dxa"/>
              <w:right w:w="43" w:type="dxa"/>
            </w:tcMar>
          </w:tcPr>
          <w:p w14:paraId="19E5A2A0"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16" w:type="dxa"/>
            <w:tcMar>
              <w:left w:w="43" w:type="dxa"/>
              <w:right w:w="43" w:type="dxa"/>
            </w:tcMar>
          </w:tcPr>
          <w:p w14:paraId="199C898D"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26" w:type="dxa"/>
            <w:tcMar>
              <w:left w:w="43" w:type="dxa"/>
              <w:right w:w="43" w:type="dxa"/>
            </w:tcMar>
          </w:tcPr>
          <w:p w14:paraId="2555AD42"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9/272 (3.31)</w:t>
            </w:r>
          </w:p>
        </w:tc>
        <w:tc>
          <w:tcPr>
            <w:tcW w:w="1016" w:type="dxa"/>
            <w:tcMar>
              <w:left w:w="43" w:type="dxa"/>
              <w:right w:w="43" w:type="dxa"/>
            </w:tcMar>
          </w:tcPr>
          <w:p w14:paraId="62E477F1"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8/290 (2.76)</w:t>
            </w:r>
          </w:p>
        </w:tc>
        <w:tc>
          <w:tcPr>
            <w:tcW w:w="1026" w:type="dxa"/>
            <w:tcMar>
              <w:left w:w="43" w:type="dxa"/>
              <w:right w:w="43" w:type="dxa"/>
            </w:tcMar>
          </w:tcPr>
          <w:p w14:paraId="71DA56E1"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4/272 (1.47)</w:t>
            </w:r>
          </w:p>
        </w:tc>
        <w:tc>
          <w:tcPr>
            <w:tcW w:w="1016" w:type="dxa"/>
            <w:tcMar>
              <w:left w:w="43" w:type="dxa"/>
              <w:right w:w="43" w:type="dxa"/>
            </w:tcMar>
          </w:tcPr>
          <w:p w14:paraId="6043D904"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4/290 (1.38)</w:t>
            </w:r>
          </w:p>
        </w:tc>
        <w:tc>
          <w:tcPr>
            <w:tcW w:w="1026" w:type="dxa"/>
            <w:tcMar>
              <w:left w:w="43" w:type="dxa"/>
              <w:right w:w="43" w:type="dxa"/>
            </w:tcMar>
          </w:tcPr>
          <w:p w14:paraId="25E96238"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59/272 (21.69)</w:t>
            </w:r>
          </w:p>
        </w:tc>
        <w:tc>
          <w:tcPr>
            <w:tcW w:w="1016" w:type="dxa"/>
            <w:tcMar>
              <w:left w:w="43" w:type="dxa"/>
              <w:right w:w="43" w:type="dxa"/>
            </w:tcMar>
          </w:tcPr>
          <w:p w14:paraId="0569CA2D"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49/290 (16.90)</w:t>
            </w:r>
          </w:p>
        </w:tc>
        <w:tc>
          <w:tcPr>
            <w:tcW w:w="1074" w:type="dxa"/>
            <w:tcMar>
              <w:left w:w="43" w:type="dxa"/>
              <w:right w:w="43" w:type="dxa"/>
            </w:tcMar>
          </w:tcPr>
          <w:p w14:paraId="467DCCEE"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85" w:type="dxa"/>
            <w:tcMar>
              <w:left w:w="43" w:type="dxa"/>
              <w:right w:w="43" w:type="dxa"/>
            </w:tcMar>
          </w:tcPr>
          <w:p w14:paraId="632BA338"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r>
      <w:tr w:rsidR="00C768E2" w:rsidRPr="0016418B" w14:paraId="7E2A48C2" w14:textId="77777777" w:rsidTr="003B6FC9">
        <w:trPr>
          <w:trHeight w:val="323"/>
        </w:trPr>
        <w:tc>
          <w:tcPr>
            <w:tcW w:w="1345" w:type="dxa"/>
            <w:shd w:val="clear" w:color="auto" w:fill="E2EFDA"/>
            <w:tcMar>
              <w:left w:w="43" w:type="dxa"/>
              <w:right w:w="43" w:type="dxa"/>
            </w:tcMar>
          </w:tcPr>
          <w:p w14:paraId="4F9B6411" w14:textId="77777777" w:rsidR="00C768E2" w:rsidRDefault="00C768E2" w:rsidP="003B6FC9">
            <w:pPr>
              <w:jc w:val="center"/>
              <w:rPr>
                <w:rFonts w:ascii="Times New Roman" w:hAnsi="Times New Roman" w:cs="Times New Roman"/>
                <w:sz w:val="18"/>
                <w:szCs w:val="18"/>
              </w:rPr>
            </w:pPr>
          </w:p>
        </w:tc>
        <w:tc>
          <w:tcPr>
            <w:tcW w:w="720" w:type="dxa"/>
            <w:shd w:val="clear" w:color="auto" w:fill="E2EFDA"/>
            <w:tcMar>
              <w:left w:w="43" w:type="dxa"/>
              <w:right w:w="43" w:type="dxa"/>
            </w:tcMar>
          </w:tcPr>
          <w:p w14:paraId="175ABD04" w14:textId="77777777" w:rsidR="00C768E2" w:rsidRDefault="00C768E2" w:rsidP="003B6FC9">
            <w:pPr>
              <w:rPr>
                <w:rFonts w:ascii="Times New Roman" w:hAnsi="Times New Roman" w:cs="Times New Roman"/>
                <w:sz w:val="18"/>
                <w:szCs w:val="18"/>
              </w:rPr>
            </w:pPr>
          </w:p>
        </w:tc>
        <w:tc>
          <w:tcPr>
            <w:tcW w:w="1026" w:type="dxa"/>
            <w:shd w:val="clear" w:color="auto" w:fill="E2EFDA"/>
            <w:tcMar>
              <w:left w:w="43" w:type="dxa"/>
              <w:right w:w="43" w:type="dxa"/>
            </w:tcMar>
          </w:tcPr>
          <w:p w14:paraId="0F11F7F5"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Tolterodine</w:t>
            </w:r>
          </w:p>
        </w:tc>
        <w:tc>
          <w:tcPr>
            <w:tcW w:w="1016" w:type="dxa"/>
            <w:shd w:val="clear" w:color="auto" w:fill="E2EFDA"/>
            <w:tcMar>
              <w:left w:w="43" w:type="dxa"/>
              <w:right w:w="43" w:type="dxa"/>
            </w:tcMar>
          </w:tcPr>
          <w:p w14:paraId="3F6219A4"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Oxybutynin</w:t>
            </w:r>
          </w:p>
        </w:tc>
        <w:tc>
          <w:tcPr>
            <w:tcW w:w="1026" w:type="dxa"/>
            <w:shd w:val="clear" w:color="auto" w:fill="E2EFDA"/>
            <w:tcMar>
              <w:left w:w="43" w:type="dxa"/>
              <w:right w:w="43" w:type="dxa"/>
            </w:tcMar>
          </w:tcPr>
          <w:p w14:paraId="317E85CA"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Tolterodine</w:t>
            </w:r>
          </w:p>
        </w:tc>
        <w:tc>
          <w:tcPr>
            <w:tcW w:w="1016" w:type="dxa"/>
            <w:shd w:val="clear" w:color="auto" w:fill="E2EFDA"/>
            <w:tcMar>
              <w:left w:w="43" w:type="dxa"/>
              <w:right w:w="43" w:type="dxa"/>
            </w:tcMar>
          </w:tcPr>
          <w:p w14:paraId="5DDF6EB9"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Oxybutynin</w:t>
            </w:r>
          </w:p>
        </w:tc>
        <w:tc>
          <w:tcPr>
            <w:tcW w:w="1026" w:type="dxa"/>
            <w:shd w:val="clear" w:color="auto" w:fill="E2EFDA"/>
            <w:tcMar>
              <w:left w:w="43" w:type="dxa"/>
              <w:right w:w="43" w:type="dxa"/>
            </w:tcMar>
          </w:tcPr>
          <w:p w14:paraId="5FA78EF7"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Tolterodine</w:t>
            </w:r>
          </w:p>
        </w:tc>
        <w:tc>
          <w:tcPr>
            <w:tcW w:w="1016" w:type="dxa"/>
            <w:shd w:val="clear" w:color="auto" w:fill="E2EFDA"/>
            <w:tcMar>
              <w:left w:w="43" w:type="dxa"/>
              <w:right w:w="43" w:type="dxa"/>
            </w:tcMar>
          </w:tcPr>
          <w:p w14:paraId="3A2478D1"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Oxybutynin</w:t>
            </w:r>
          </w:p>
        </w:tc>
        <w:tc>
          <w:tcPr>
            <w:tcW w:w="1026" w:type="dxa"/>
            <w:shd w:val="clear" w:color="auto" w:fill="E2EFDA"/>
            <w:tcMar>
              <w:left w:w="43" w:type="dxa"/>
              <w:right w:w="43" w:type="dxa"/>
            </w:tcMar>
          </w:tcPr>
          <w:p w14:paraId="243BB0A9"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Tolterodine</w:t>
            </w:r>
          </w:p>
        </w:tc>
        <w:tc>
          <w:tcPr>
            <w:tcW w:w="1016" w:type="dxa"/>
            <w:shd w:val="clear" w:color="auto" w:fill="E2EFDA"/>
            <w:tcMar>
              <w:left w:w="43" w:type="dxa"/>
              <w:right w:w="43" w:type="dxa"/>
            </w:tcMar>
          </w:tcPr>
          <w:p w14:paraId="20F508DB"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Oxybutynin</w:t>
            </w:r>
          </w:p>
        </w:tc>
        <w:tc>
          <w:tcPr>
            <w:tcW w:w="1026" w:type="dxa"/>
            <w:shd w:val="clear" w:color="auto" w:fill="E2EFDA"/>
            <w:tcMar>
              <w:left w:w="43" w:type="dxa"/>
              <w:right w:w="43" w:type="dxa"/>
            </w:tcMar>
          </w:tcPr>
          <w:p w14:paraId="73617BA4"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Tolterodine</w:t>
            </w:r>
          </w:p>
        </w:tc>
        <w:tc>
          <w:tcPr>
            <w:tcW w:w="1016" w:type="dxa"/>
            <w:shd w:val="clear" w:color="auto" w:fill="E2EFDA"/>
            <w:tcMar>
              <w:left w:w="43" w:type="dxa"/>
              <w:right w:w="43" w:type="dxa"/>
            </w:tcMar>
          </w:tcPr>
          <w:p w14:paraId="7DD14AB8"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Oxybutynin</w:t>
            </w:r>
          </w:p>
        </w:tc>
        <w:tc>
          <w:tcPr>
            <w:tcW w:w="1074" w:type="dxa"/>
            <w:shd w:val="clear" w:color="auto" w:fill="E2EFDA"/>
            <w:tcMar>
              <w:left w:w="43" w:type="dxa"/>
              <w:right w:w="43" w:type="dxa"/>
            </w:tcMar>
          </w:tcPr>
          <w:p w14:paraId="612C76B1"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Tolterodine</w:t>
            </w:r>
          </w:p>
        </w:tc>
        <w:tc>
          <w:tcPr>
            <w:tcW w:w="1085" w:type="dxa"/>
            <w:shd w:val="clear" w:color="auto" w:fill="E2EFDA"/>
            <w:tcMar>
              <w:left w:w="43" w:type="dxa"/>
              <w:right w:w="43" w:type="dxa"/>
            </w:tcMar>
          </w:tcPr>
          <w:p w14:paraId="01D25C44"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Oxybutynin</w:t>
            </w:r>
          </w:p>
        </w:tc>
      </w:tr>
      <w:tr w:rsidR="00C768E2" w:rsidRPr="0016418B" w14:paraId="44DFB67C" w14:textId="77777777" w:rsidTr="003B6FC9">
        <w:tc>
          <w:tcPr>
            <w:tcW w:w="1345" w:type="dxa"/>
            <w:tcMar>
              <w:left w:w="43" w:type="dxa"/>
              <w:right w:w="43" w:type="dxa"/>
            </w:tcMar>
          </w:tcPr>
          <w:p w14:paraId="37363330" w14:textId="77777777" w:rsidR="00C768E2" w:rsidRPr="00352A9D" w:rsidRDefault="00C768E2" w:rsidP="003B6FC9">
            <w:pPr>
              <w:jc w:val="center"/>
              <w:rPr>
                <w:rFonts w:ascii="Times New Roman" w:hAnsi="Times New Roman" w:cs="Times New Roman"/>
                <w:sz w:val="18"/>
                <w:szCs w:val="18"/>
              </w:rPr>
            </w:pPr>
            <w:r>
              <w:rPr>
                <w:rFonts w:ascii="Times New Roman" w:hAnsi="Times New Roman" w:cs="Times New Roman"/>
                <w:sz w:val="18"/>
                <w:szCs w:val="18"/>
              </w:rPr>
              <w:lastRenderedPageBreak/>
              <w:t>Tolterodine 4 mg vs. oxybutynin 15 mg</w:t>
            </w:r>
          </w:p>
        </w:tc>
        <w:tc>
          <w:tcPr>
            <w:tcW w:w="720" w:type="dxa"/>
            <w:tcMar>
              <w:left w:w="43" w:type="dxa"/>
              <w:right w:w="43" w:type="dxa"/>
            </w:tcMar>
          </w:tcPr>
          <w:p w14:paraId="35569AD2"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4 (n = 639)</w:t>
            </w:r>
          </w:p>
        </w:tc>
        <w:tc>
          <w:tcPr>
            <w:tcW w:w="1026" w:type="dxa"/>
            <w:tcMar>
              <w:left w:w="43" w:type="dxa"/>
              <w:right w:w="43" w:type="dxa"/>
            </w:tcMar>
          </w:tcPr>
          <w:p w14:paraId="567E30B8" w14:textId="77777777" w:rsidR="00C768E2" w:rsidRPr="00992C09"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16" w:type="dxa"/>
            <w:tcMar>
              <w:left w:w="43" w:type="dxa"/>
              <w:right w:w="43" w:type="dxa"/>
            </w:tcMar>
          </w:tcPr>
          <w:p w14:paraId="421FF928"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26" w:type="dxa"/>
            <w:tcMar>
              <w:left w:w="43" w:type="dxa"/>
              <w:right w:w="43" w:type="dxa"/>
            </w:tcMar>
          </w:tcPr>
          <w:p w14:paraId="5FA6461A"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16" w:type="dxa"/>
            <w:tcMar>
              <w:left w:w="43" w:type="dxa"/>
              <w:right w:w="43" w:type="dxa"/>
            </w:tcMar>
          </w:tcPr>
          <w:p w14:paraId="08DC33BB"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26" w:type="dxa"/>
            <w:tcMar>
              <w:left w:w="43" w:type="dxa"/>
              <w:right w:w="43" w:type="dxa"/>
            </w:tcMar>
          </w:tcPr>
          <w:p w14:paraId="02B95013"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16" w:type="dxa"/>
            <w:tcMar>
              <w:left w:w="43" w:type="dxa"/>
              <w:right w:w="43" w:type="dxa"/>
            </w:tcMar>
          </w:tcPr>
          <w:p w14:paraId="1A4192CA"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26" w:type="dxa"/>
            <w:tcMar>
              <w:left w:w="43" w:type="dxa"/>
              <w:right w:w="43" w:type="dxa"/>
            </w:tcMar>
          </w:tcPr>
          <w:p w14:paraId="60A91777"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16" w:type="dxa"/>
            <w:tcMar>
              <w:left w:w="43" w:type="dxa"/>
              <w:right w:w="43" w:type="dxa"/>
            </w:tcMar>
          </w:tcPr>
          <w:p w14:paraId="51F61708"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26" w:type="dxa"/>
            <w:tcMar>
              <w:left w:w="43" w:type="dxa"/>
              <w:right w:w="43" w:type="dxa"/>
            </w:tcMar>
          </w:tcPr>
          <w:p w14:paraId="68DE6FD6"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140/336 (41.67)</w:t>
            </w:r>
          </w:p>
        </w:tc>
        <w:tc>
          <w:tcPr>
            <w:tcW w:w="1016" w:type="dxa"/>
            <w:tcMar>
              <w:left w:w="43" w:type="dxa"/>
              <w:right w:w="43" w:type="dxa"/>
            </w:tcMar>
          </w:tcPr>
          <w:p w14:paraId="38754E18"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242/303 (79.87)</w:t>
            </w:r>
          </w:p>
        </w:tc>
        <w:tc>
          <w:tcPr>
            <w:tcW w:w="1074" w:type="dxa"/>
            <w:tcMar>
              <w:left w:w="43" w:type="dxa"/>
              <w:right w:w="43" w:type="dxa"/>
            </w:tcMar>
          </w:tcPr>
          <w:p w14:paraId="0741B109"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85" w:type="dxa"/>
            <w:tcMar>
              <w:left w:w="43" w:type="dxa"/>
              <w:right w:w="43" w:type="dxa"/>
            </w:tcMar>
          </w:tcPr>
          <w:p w14:paraId="7E31503A"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r>
      <w:tr w:rsidR="00C768E2" w:rsidRPr="0016418B" w14:paraId="086D65CB" w14:textId="77777777" w:rsidTr="003B6FC9">
        <w:tc>
          <w:tcPr>
            <w:tcW w:w="1345" w:type="dxa"/>
            <w:tcMar>
              <w:left w:w="43" w:type="dxa"/>
              <w:right w:w="43" w:type="dxa"/>
            </w:tcMar>
          </w:tcPr>
          <w:p w14:paraId="55687ECC" w14:textId="77777777" w:rsidR="00C768E2" w:rsidRDefault="00C768E2" w:rsidP="003B6FC9">
            <w:pPr>
              <w:jc w:val="center"/>
              <w:rPr>
                <w:rFonts w:ascii="Times New Roman" w:hAnsi="Times New Roman" w:cs="Times New Roman"/>
                <w:sz w:val="18"/>
                <w:szCs w:val="18"/>
              </w:rPr>
            </w:pPr>
            <w:r>
              <w:rPr>
                <w:rFonts w:ascii="Times New Roman" w:hAnsi="Times New Roman" w:cs="Times New Roman"/>
                <w:sz w:val="18"/>
                <w:szCs w:val="18"/>
              </w:rPr>
              <w:t>Tolterodine ER/IR 4 mg vs. oxybutynin 10 mg</w:t>
            </w:r>
          </w:p>
        </w:tc>
        <w:tc>
          <w:tcPr>
            <w:tcW w:w="720" w:type="dxa"/>
            <w:tcMar>
              <w:left w:w="43" w:type="dxa"/>
              <w:right w:w="43" w:type="dxa"/>
            </w:tcMar>
          </w:tcPr>
          <w:p w14:paraId="24D54A74"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2 (n = 1,168)</w:t>
            </w:r>
          </w:p>
        </w:tc>
        <w:tc>
          <w:tcPr>
            <w:tcW w:w="1026" w:type="dxa"/>
            <w:tcMar>
              <w:left w:w="43" w:type="dxa"/>
              <w:right w:w="43" w:type="dxa"/>
            </w:tcMar>
          </w:tcPr>
          <w:p w14:paraId="2595FEA9"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2/193 (1.04)‡</w:t>
            </w:r>
          </w:p>
        </w:tc>
        <w:tc>
          <w:tcPr>
            <w:tcW w:w="1016" w:type="dxa"/>
            <w:tcMar>
              <w:left w:w="43" w:type="dxa"/>
              <w:right w:w="43" w:type="dxa"/>
            </w:tcMar>
          </w:tcPr>
          <w:p w14:paraId="06576DEB"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4/185 (2.16)‡</w:t>
            </w:r>
          </w:p>
        </w:tc>
        <w:tc>
          <w:tcPr>
            <w:tcW w:w="1026" w:type="dxa"/>
            <w:tcMar>
              <w:left w:w="43" w:type="dxa"/>
              <w:right w:w="43" w:type="dxa"/>
            </w:tcMar>
          </w:tcPr>
          <w:p w14:paraId="63207FA6"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16" w:type="dxa"/>
            <w:tcMar>
              <w:left w:w="43" w:type="dxa"/>
              <w:right w:w="43" w:type="dxa"/>
            </w:tcMar>
          </w:tcPr>
          <w:p w14:paraId="70CDF4BE"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26" w:type="dxa"/>
            <w:tcMar>
              <w:left w:w="43" w:type="dxa"/>
              <w:right w:w="43" w:type="dxa"/>
            </w:tcMar>
          </w:tcPr>
          <w:p w14:paraId="28331D61"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43/592 (7.26)</w:t>
            </w:r>
          </w:p>
        </w:tc>
        <w:tc>
          <w:tcPr>
            <w:tcW w:w="1016" w:type="dxa"/>
            <w:tcMar>
              <w:left w:w="43" w:type="dxa"/>
              <w:right w:w="43" w:type="dxa"/>
            </w:tcMar>
          </w:tcPr>
          <w:p w14:paraId="4BFACB8F"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38/576 (6.60)</w:t>
            </w:r>
          </w:p>
        </w:tc>
        <w:tc>
          <w:tcPr>
            <w:tcW w:w="1026" w:type="dxa"/>
            <w:tcMar>
              <w:left w:w="43" w:type="dxa"/>
              <w:right w:w="43" w:type="dxa"/>
            </w:tcMar>
          </w:tcPr>
          <w:p w14:paraId="6F600510"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8/193 (4.15)‡</w:t>
            </w:r>
          </w:p>
        </w:tc>
        <w:tc>
          <w:tcPr>
            <w:tcW w:w="1016" w:type="dxa"/>
            <w:tcMar>
              <w:left w:w="43" w:type="dxa"/>
              <w:right w:w="43" w:type="dxa"/>
            </w:tcMar>
          </w:tcPr>
          <w:p w14:paraId="51AF2807"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9/185 (4.86)‡</w:t>
            </w:r>
          </w:p>
        </w:tc>
        <w:tc>
          <w:tcPr>
            <w:tcW w:w="1026" w:type="dxa"/>
            <w:tcMar>
              <w:left w:w="43" w:type="dxa"/>
              <w:right w:w="43" w:type="dxa"/>
            </w:tcMar>
          </w:tcPr>
          <w:p w14:paraId="479F8011"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153/592 (25.84)</w:t>
            </w:r>
          </w:p>
        </w:tc>
        <w:tc>
          <w:tcPr>
            <w:tcW w:w="1016" w:type="dxa"/>
            <w:tcMar>
              <w:left w:w="43" w:type="dxa"/>
              <w:right w:w="43" w:type="dxa"/>
            </w:tcMar>
          </w:tcPr>
          <w:p w14:paraId="4D00D8C1"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168/576 (29.17)</w:t>
            </w:r>
          </w:p>
        </w:tc>
        <w:tc>
          <w:tcPr>
            <w:tcW w:w="1074" w:type="dxa"/>
            <w:tcMar>
              <w:left w:w="43" w:type="dxa"/>
              <w:right w:w="43" w:type="dxa"/>
            </w:tcMar>
          </w:tcPr>
          <w:p w14:paraId="34883004"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85" w:type="dxa"/>
            <w:tcMar>
              <w:left w:w="43" w:type="dxa"/>
              <w:right w:w="43" w:type="dxa"/>
            </w:tcMar>
          </w:tcPr>
          <w:p w14:paraId="67A6E35D"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r>
      <w:tr w:rsidR="00C768E2" w:rsidRPr="0016418B" w14:paraId="3A6FCF34" w14:textId="77777777" w:rsidTr="003B6FC9">
        <w:trPr>
          <w:trHeight w:val="305"/>
        </w:trPr>
        <w:tc>
          <w:tcPr>
            <w:tcW w:w="1345" w:type="dxa"/>
            <w:shd w:val="clear" w:color="auto" w:fill="E2EFDA"/>
            <w:tcMar>
              <w:left w:w="43" w:type="dxa"/>
              <w:right w:w="43" w:type="dxa"/>
            </w:tcMar>
          </w:tcPr>
          <w:p w14:paraId="67E6CBA6" w14:textId="77777777" w:rsidR="00C768E2" w:rsidRDefault="00C768E2" w:rsidP="003B6FC9">
            <w:pPr>
              <w:rPr>
                <w:rFonts w:ascii="Times New Roman" w:hAnsi="Times New Roman" w:cs="Times New Roman"/>
                <w:sz w:val="18"/>
                <w:szCs w:val="18"/>
              </w:rPr>
            </w:pPr>
          </w:p>
        </w:tc>
        <w:tc>
          <w:tcPr>
            <w:tcW w:w="720" w:type="dxa"/>
            <w:shd w:val="clear" w:color="auto" w:fill="E2EFDA"/>
            <w:tcMar>
              <w:left w:w="43" w:type="dxa"/>
              <w:right w:w="43" w:type="dxa"/>
            </w:tcMar>
          </w:tcPr>
          <w:p w14:paraId="1C1F9445" w14:textId="77777777" w:rsidR="00C768E2" w:rsidRDefault="00C768E2" w:rsidP="003B6FC9">
            <w:pPr>
              <w:rPr>
                <w:rFonts w:ascii="Times New Roman" w:hAnsi="Times New Roman" w:cs="Times New Roman"/>
                <w:sz w:val="18"/>
                <w:szCs w:val="18"/>
              </w:rPr>
            </w:pPr>
          </w:p>
        </w:tc>
        <w:tc>
          <w:tcPr>
            <w:tcW w:w="1026" w:type="dxa"/>
            <w:shd w:val="clear" w:color="auto" w:fill="E2EFDA"/>
            <w:tcMar>
              <w:left w:w="43" w:type="dxa"/>
              <w:right w:w="43" w:type="dxa"/>
            </w:tcMar>
          </w:tcPr>
          <w:p w14:paraId="0287E34D"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Solifenacin</w:t>
            </w:r>
          </w:p>
        </w:tc>
        <w:tc>
          <w:tcPr>
            <w:tcW w:w="1016" w:type="dxa"/>
            <w:shd w:val="clear" w:color="auto" w:fill="E2EFDA"/>
            <w:tcMar>
              <w:left w:w="43" w:type="dxa"/>
              <w:right w:w="43" w:type="dxa"/>
            </w:tcMar>
          </w:tcPr>
          <w:p w14:paraId="3227B859"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Tolterodine</w:t>
            </w:r>
          </w:p>
        </w:tc>
        <w:tc>
          <w:tcPr>
            <w:tcW w:w="1026" w:type="dxa"/>
            <w:shd w:val="clear" w:color="auto" w:fill="E2EFDA"/>
            <w:tcMar>
              <w:left w:w="43" w:type="dxa"/>
              <w:right w:w="43" w:type="dxa"/>
            </w:tcMar>
          </w:tcPr>
          <w:p w14:paraId="38D7EABA"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Solifenacin</w:t>
            </w:r>
          </w:p>
        </w:tc>
        <w:tc>
          <w:tcPr>
            <w:tcW w:w="1016" w:type="dxa"/>
            <w:shd w:val="clear" w:color="auto" w:fill="E2EFDA"/>
            <w:tcMar>
              <w:left w:w="43" w:type="dxa"/>
              <w:right w:w="43" w:type="dxa"/>
            </w:tcMar>
          </w:tcPr>
          <w:p w14:paraId="4E54BB7C"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Tolterodine</w:t>
            </w:r>
          </w:p>
        </w:tc>
        <w:tc>
          <w:tcPr>
            <w:tcW w:w="1026" w:type="dxa"/>
            <w:shd w:val="clear" w:color="auto" w:fill="E2EFDA"/>
            <w:tcMar>
              <w:left w:w="43" w:type="dxa"/>
              <w:right w:w="43" w:type="dxa"/>
            </w:tcMar>
          </w:tcPr>
          <w:p w14:paraId="23A95CB0"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Solifenacin</w:t>
            </w:r>
          </w:p>
        </w:tc>
        <w:tc>
          <w:tcPr>
            <w:tcW w:w="1016" w:type="dxa"/>
            <w:shd w:val="clear" w:color="auto" w:fill="E2EFDA"/>
            <w:tcMar>
              <w:left w:w="43" w:type="dxa"/>
              <w:right w:w="43" w:type="dxa"/>
            </w:tcMar>
          </w:tcPr>
          <w:p w14:paraId="3355A135"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Tolterodine</w:t>
            </w:r>
          </w:p>
        </w:tc>
        <w:tc>
          <w:tcPr>
            <w:tcW w:w="1026" w:type="dxa"/>
            <w:shd w:val="clear" w:color="auto" w:fill="E2EFDA"/>
            <w:tcMar>
              <w:left w:w="43" w:type="dxa"/>
              <w:right w:w="43" w:type="dxa"/>
            </w:tcMar>
          </w:tcPr>
          <w:p w14:paraId="77163CDA"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Solifenacin</w:t>
            </w:r>
          </w:p>
        </w:tc>
        <w:tc>
          <w:tcPr>
            <w:tcW w:w="1016" w:type="dxa"/>
            <w:shd w:val="clear" w:color="auto" w:fill="E2EFDA"/>
            <w:tcMar>
              <w:left w:w="43" w:type="dxa"/>
              <w:right w:w="43" w:type="dxa"/>
            </w:tcMar>
          </w:tcPr>
          <w:p w14:paraId="2B2965CB"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Tolterodine</w:t>
            </w:r>
          </w:p>
        </w:tc>
        <w:tc>
          <w:tcPr>
            <w:tcW w:w="1026" w:type="dxa"/>
            <w:shd w:val="clear" w:color="auto" w:fill="E2EFDA"/>
            <w:tcMar>
              <w:left w:w="43" w:type="dxa"/>
              <w:right w:w="43" w:type="dxa"/>
            </w:tcMar>
          </w:tcPr>
          <w:p w14:paraId="6E32D41E"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Solifenacin</w:t>
            </w:r>
          </w:p>
        </w:tc>
        <w:tc>
          <w:tcPr>
            <w:tcW w:w="1016" w:type="dxa"/>
            <w:shd w:val="clear" w:color="auto" w:fill="E2EFDA"/>
            <w:tcMar>
              <w:left w:w="43" w:type="dxa"/>
              <w:right w:w="43" w:type="dxa"/>
            </w:tcMar>
          </w:tcPr>
          <w:p w14:paraId="2F0065A8"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Tolterodine</w:t>
            </w:r>
          </w:p>
        </w:tc>
        <w:tc>
          <w:tcPr>
            <w:tcW w:w="1074" w:type="dxa"/>
            <w:shd w:val="clear" w:color="auto" w:fill="E2EFDA"/>
            <w:tcMar>
              <w:left w:w="43" w:type="dxa"/>
              <w:right w:w="43" w:type="dxa"/>
            </w:tcMar>
          </w:tcPr>
          <w:p w14:paraId="3D48A118"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Solifenacin</w:t>
            </w:r>
          </w:p>
        </w:tc>
        <w:tc>
          <w:tcPr>
            <w:tcW w:w="1085" w:type="dxa"/>
            <w:shd w:val="clear" w:color="auto" w:fill="E2EFDA"/>
            <w:tcMar>
              <w:left w:w="43" w:type="dxa"/>
              <w:right w:w="43" w:type="dxa"/>
            </w:tcMar>
          </w:tcPr>
          <w:p w14:paraId="2658DF00"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Tolterodine</w:t>
            </w:r>
          </w:p>
        </w:tc>
      </w:tr>
      <w:tr w:rsidR="00C768E2" w:rsidRPr="0016418B" w14:paraId="1F543F7A" w14:textId="77777777" w:rsidTr="003B6FC9">
        <w:tc>
          <w:tcPr>
            <w:tcW w:w="1345" w:type="dxa"/>
            <w:tcMar>
              <w:left w:w="43" w:type="dxa"/>
              <w:right w:w="43" w:type="dxa"/>
            </w:tcMar>
          </w:tcPr>
          <w:p w14:paraId="6E6CCD50" w14:textId="77777777" w:rsidR="00C768E2" w:rsidRPr="00352A9D" w:rsidRDefault="00C768E2" w:rsidP="003B6FC9">
            <w:pPr>
              <w:jc w:val="center"/>
              <w:rPr>
                <w:rFonts w:ascii="Times New Roman" w:hAnsi="Times New Roman" w:cs="Times New Roman"/>
                <w:sz w:val="18"/>
                <w:szCs w:val="18"/>
              </w:rPr>
            </w:pPr>
            <w:r>
              <w:rPr>
                <w:rFonts w:ascii="Times New Roman" w:hAnsi="Times New Roman" w:cs="Times New Roman"/>
                <w:sz w:val="18"/>
                <w:szCs w:val="18"/>
              </w:rPr>
              <w:t>Solifenacin 5 mg vs. tolterodine 4 mg</w:t>
            </w:r>
          </w:p>
        </w:tc>
        <w:tc>
          <w:tcPr>
            <w:tcW w:w="720" w:type="dxa"/>
            <w:tcMar>
              <w:left w:w="43" w:type="dxa"/>
              <w:right w:w="43" w:type="dxa"/>
            </w:tcMar>
          </w:tcPr>
          <w:p w14:paraId="5F0D6495"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5, (n = 2,067)</w:t>
            </w:r>
          </w:p>
        </w:tc>
        <w:tc>
          <w:tcPr>
            <w:tcW w:w="1026" w:type="dxa"/>
            <w:tcMar>
              <w:left w:w="43" w:type="dxa"/>
              <w:right w:w="43" w:type="dxa"/>
            </w:tcMar>
          </w:tcPr>
          <w:p w14:paraId="1FD87EF9"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28/1,027 (2.73)⁑</w:t>
            </w:r>
          </w:p>
        </w:tc>
        <w:tc>
          <w:tcPr>
            <w:tcW w:w="1016" w:type="dxa"/>
            <w:tcMar>
              <w:left w:w="43" w:type="dxa"/>
              <w:right w:w="43" w:type="dxa"/>
            </w:tcMar>
          </w:tcPr>
          <w:p w14:paraId="4F8BDDF0"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25/1,025 (2.44)⁑</w:t>
            </w:r>
          </w:p>
        </w:tc>
        <w:tc>
          <w:tcPr>
            <w:tcW w:w="1026" w:type="dxa"/>
            <w:tcMar>
              <w:left w:w="43" w:type="dxa"/>
              <w:right w:w="43" w:type="dxa"/>
            </w:tcMar>
          </w:tcPr>
          <w:p w14:paraId="43CE24F7"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16" w:type="dxa"/>
            <w:tcMar>
              <w:left w:w="43" w:type="dxa"/>
              <w:right w:w="43" w:type="dxa"/>
            </w:tcMar>
          </w:tcPr>
          <w:p w14:paraId="566CFD55"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26" w:type="dxa"/>
            <w:tcMar>
              <w:left w:w="43" w:type="dxa"/>
              <w:right w:w="43" w:type="dxa"/>
            </w:tcMar>
          </w:tcPr>
          <w:p w14:paraId="2E3F8B68"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38/1,066 (3.56)</w:t>
            </w:r>
          </w:p>
        </w:tc>
        <w:tc>
          <w:tcPr>
            <w:tcW w:w="1016" w:type="dxa"/>
            <w:tcMar>
              <w:left w:w="43" w:type="dxa"/>
              <w:right w:w="43" w:type="dxa"/>
            </w:tcMar>
          </w:tcPr>
          <w:p w14:paraId="56D3F357"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12/1,061 (1.13)</w:t>
            </w:r>
          </w:p>
        </w:tc>
        <w:tc>
          <w:tcPr>
            <w:tcW w:w="1026" w:type="dxa"/>
            <w:tcMar>
              <w:left w:w="43" w:type="dxa"/>
              <w:right w:w="43" w:type="dxa"/>
            </w:tcMar>
          </w:tcPr>
          <w:p w14:paraId="1C2B334A"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1/39 (2.56)‡</w:t>
            </w:r>
          </w:p>
        </w:tc>
        <w:tc>
          <w:tcPr>
            <w:tcW w:w="1016" w:type="dxa"/>
            <w:tcMar>
              <w:left w:w="43" w:type="dxa"/>
              <w:right w:w="43" w:type="dxa"/>
            </w:tcMar>
          </w:tcPr>
          <w:p w14:paraId="405B59D3"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0/36 (0.0)‡</w:t>
            </w:r>
          </w:p>
        </w:tc>
        <w:tc>
          <w:tcPr>
            <w:tcW w:w="1026" w:type="dxa"/>
            <w:tcMar>
              <w:left w:w="43" w:type="dxa"/>
              <w:right w:w="43" w:type="dxa"/>
            </w:tcMar>
          </w:tcPr>
          <w:p w14:paraId="0B91D97C"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60/473 (12.68)</w:t>
            </w:r>
          </w:p>
        </w:tc>
        <w:tc>
          <w:tcPr>
            <w:tcW w:w="1016" w:type="dxa"/>
            <w:tcMar>
              <w:left w:w="43" w:type="dxa"/>
              <w:right w:w="43" w:type="dxa"/>
            </w:tcMar>
          </w:tcPr>
          <w:p w14:paraId="755117C0"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89/454 (19.60)</w:t>
            </w:r>
          </w:p>
        </w:tc>
        <w:tc>
          <w:tcPr>
            <w:tcW w:w="1074" w:type="dxa"/>
            <w:tcMar>
              <w:left w:w="43" w:type="dxa"/>
              <w:right w:w="43" w:type="dxa"/>
            </w:tcMar>
          </w:tcPr>
          <w:p w14:paraId="4309194F"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85" w:type="dxa"/>
            <w:tcMar>
              <w:left w:w="43" w:type="dxa"/>
              <w:right w:w="43" w:type="dxa"/>
            </w:tcMar>
          </w:tcPr>
          <w:p w14:paraId="4F1CCF94"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r>
      <w:tr w:rsidR="00C768E2" w:rsidRPr="0016418B" w14:paraId="21829FCE" w14:textId="77777777" w:rsidTr="003B6FC9">
        <w:tc>
          <w:tcPr>
            <w:tcW w:w="1345" w:type="dxa"/>
            <w:tcMar>
              <w:left w:w="43" w:type="dxa"/>
              <w:right w:w="43" w:type="dxa"/>
            </w:tcMar>
          </w:tcPr>
          <w:p w14:paraId="7E13F592" w14:textId="77777777" w:rsidR="00C768E2" w:rsidRDefault="00C768E2" w:rsidP="003B6FC9">
            <w:pPr>
              <w:jc w:val="center"/>
              <w:rPr>
                <w:rFonts w:ascii="Times New Roman" w:hAnsi="Times New Roman" w:cs="Times New Roman"/>
                <w:sz w:val="18"/>
                <w:szCs w:val="18"/>
              </w:rPr>
            </w:pPr>
            <w:r>
              <w:rPr>
                <w:rFonts w:ascii="Times New Roman" w:hAnsi="Times New Roman" w:cs="Times New Roman"/>
                <w:sz w:val="18"/>
                <w:szCs w:val="18"/>
              </w:rPr>
              <w:t>Solifenacin 10 mg vs. tolterodine 4 mg</w:t>
            </w:r>
          </w:p>
        </w:tc>
        <w:tc>
          <w:tcPr>
            <w:tcW w:w="720" w:type="dxa"/>
            <w:tcMar>
              <w:left w:w="43" w:type="dxa"/>
              <w:right w:w="43" w:type="dxa"/>
            </w:tcMar>
          </w:tcPr>
          <w:p w14:paraId="5EC0E277"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3, (n = 839)</w:t>
            </w:r>
          </w:p>
        </w:tc>
        <w:tc>
          <w:tcPr>
            <w:tcW w:w="1026" w:type="dxa"/>
            <w:tcMar>
              <w:left w:w="43" w:type="dxa"/>
              <w:right w:w="43" w:type="dxa"/>
            </w:tcMar>
          </w:tcPr>
          <w:p w14:paraId="28BCD5F5"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39/421 (9.26)</w:t>
            </w:r>
          </w:p>
        </w:tc>
        <w:tc>
          <w:tcPr>
            <w:tcW w:w="1016" w:type="dxa"/>
            <w:tcMar>
              <w:left w:w="43" w:type="dxa"/>
              <w:right w:w="43" w:type="dxa"/>
            </w:tcMar>
          </w:tcPr>
          <w:p w14:paraId="6F68F2F7"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16/418 (3.83)</w:t>
            </w:r>
          </w:p>
        </w:tc>
        <w:tc>
          <w:tcPr>
            <w:tcW w:w="1026" w:type="dxa"/>
            <w:tcMar>
              <w:left w:w="43" w:type="dxa"/>
              <w:right w:w="43" w:type="dxa"/>
            </w:tcMar>
          </w:tcPr>
          <w:p w14:paraId="283DDB34"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16" w:type="dxa"/>
            <w:tcMar>
              <w:left w:w="43" w:type="dxa"/>
              <w:right w:w="43" w:type="dxa"/>
            </w:tcMar>
          </w:tcPr>
          <w:p w14:paraId="680F1BE6"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26" w:type="dxa"/>
            <w:tcMar>
              <w:left w:w="43" w:type="dxa"/>
              <w:right w:w="43" w:type="dxa"/>
            </w:tcMar>
          </w:tcPr>
          <w:p w14:paraId="26AE47BC"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40/409 (9.78)</w:t>
            </w:r>
          </w:p>
        </w:tc>
        <w:tc>
          <w:tcPr>
            <w:tcW w:w="1016" w:type="dxa"/>
            <w:tcMar>
              <w:left w:w="43" w:type="dxa"/>
              <w:right w:w="43" w:type="dxa"/>
            </w:tcMar>
          </w:tcPr>
          <w:p w14:paraId="0702B079"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11/406 (2.71)</w:t>
            </w:r>
          </w:p>
        </w:tc>
        <w:tc>
          <w:tcPr>
            <w:tcW w:w="1026" w:type="dxa"/>
            <w:tcMar>
              <w:left w:w="43" w:type="dxa"/>
              <w:right w:w="43" w:type="dxa"/>
            </w:tcMar>
          </w:tcPr>
          <w:p w14:paraId="0D38B5C7"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16" w:type="dxa"/>
            <w:tcMar>
              <w:left w:w="43" w:type="dxa"/>
              <w:right w:w="43" w:type="dxa"/>
            </w:tcMar>
          </w:tcPr>
          <w:p w14:paraId="53A24006"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26" w:type="dxa"/>
            <w:tcMar>
              <w:left w:w="43" w:type="dxa"/>
              <w:right w:w="43" w:type="dxa"/>
            </w:tcMar>
          </w:tcPr>
          <w:p w14:paraId="127F10E1"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85/415 (20.48)</w:t>
            </w:r>
          </w:p>
        </w:tc>
        <w:tc>
          <w:tcPr>
            <w:tcW w:w="1016" w:type="dxa"/>
            <w:tcMar>
              <w:left w:w="43" w:type="dxa"/>
              <w:right w:w="43" w:type="dxa"/>
            </w:tcMar>
          </w:tcPr>
          <w:p w14:paraId="2FB75464"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80/412 (19.42)</w:t>
            </w:r>
          </w:p>
        </w:tc>
        <w:tc>
          <w:tcPr>
            <w:tcW w:w="1074" w:type="dxa"/>
            <w:tcMar>
              <w:left w:w="43" w:type="dxa"/>
              <w:right w:w="43" w:type="dxa"/>
            </w:tcMar>
          </w:tcPr>
          <w:p w14:paraId="272D5333"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85" w:type="dxa"/>
            <w:tcMar>
              <w:left w:w="43" w:type="dxa"/>
              <w:right w:w="43" w:type="dxa"/>
            </w:tcMar>
          </w:tcPr>
          <w:p w14:paraId="10DDA153"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r>
      <w:tr w:rsidR="00C768E2" w:rsidRPr="0016418B" w14:paraId="7B0529A1" w14:textId="77777777" w:rsidTr="003B6FC9">
        <w:trPr>
          <w:trHeight w:val="260"/>
        </w:trPr>
        <w:tc>
          <w:tcPr>
            <w:tcW w:w="1345" w:type="dxa"/>
            <w:shd w:val="clear" w:color="auto" w:fill="E2EFDA"/>
            <w:tcMar>
              <w:left w:w="43" w:type="dxa"/>
              <w:right w:w="43" w:type="dxa"/>
            </w:tcMar>
          </w:tcPr>
          <w:p w14:paraId="2B397396" w14:textId="77777777" w:rsidR="00C768E2" w:rsidRDefault="00C768E2" w:rsidP="003B6FC9">
            <w:pPr>
              <w:rPr>
                <w:rFonts w:ascii="Times New Roman" w:hAnsi="Times New Roman" w:cs="Times New Roman"/>
                <w:sz w:val="18"/>
                <w:szCs w:val="18"/>
              </w:rPr>
            </w:pPr>
          </w:p>
        </w:tc>
        <w:tc>
          <w:tcPr>
            <w:tcW w:w="720" w:type="dxa"/>
            <w:shd w:val="clear" w:color="auto" w:fill="E2EFDA"/>
            <w:tcMar>
              <w:left w:w="43" w:type="dxa"/>
              <w:right w:w="43" w:type="dxa"/>
            </w:tcMar>
          </w:tcPr>
          <w:p w14:paraId="5613FB7C" w14:textId="77777777" w:rsidR="00C768E2" w:rsidRDefault="00C768E2" w:rsidP="003B6FC9">
            <w:pPr>
              <w:rPr>
                <w:rFonts w:ascii="Times New Roman" w:hAnsi="Times New Roman" w:cs="Times New Roman"/>
                <w:sz w:val="18"/>
                <w:szCs w:val="18"/>
              </w:rPr>
            </w:pPr>
          </w:p>
        </w:tc>
        <w:tc>
          <w:tcPr>
            <w:tcW w:w="1026" w:type="dxa"/>
            <w:shd w:val="clear" w:color="auto" w:fill="E2EFDA"/>
            <w:tcMar>
              <w:left w:w="43" w:type="dxa"/>
              <w:right w:w="43" w:type="dxa"/>
            </w:tcMar>
          </w:tcPr>
          <w:p w14:paraId="57A3B483"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Solifenacin</w:t>
            </w:r>
          </w:p>
        </w:tc>
        <w:tc>
          <w:tcPr>
            <w:tcW w:w="1016" w:type="dxa"/>
            <w:shd w:val="clear" w:color="auto" w:fill="E2EFDA"/>
            <w:tcMar>
              <w:left w:w="43" w:type="dxa"/>
              <w:right w:w="43" w:type="dxa"/>
            </w:tcMar>
          </w:tcPr>
          <w:p w14:paraId="3E50F815"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Oxybutynin</w:t>
            </w:r>
          </w:p>
        </w:tc>
        <w:tc>
          <w:tcPr>
            <w:tcW w:w="1026" w:type="dxa"/>
            <w:shd w:val="clear" w:color="auto" w:fill="E2EFDA"/>
            <w:tcMar>
              <w:left w:w="43" w:type="dxa"/>
              <w:right w:w="43" w:type="dxa"/>
            </w:tcMar>
          </w:tcPr>
          <w:p w14:paraId="434A0616"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Solifenacin</w:t>
            </w:r>
          </w:p>
        </w:tc>
        <w:tc>
          <w:tcPr>
            <w:tcW w:w="1016" w:type="dxa"/>
            <w:shd w:val="clear" w:color="auto" w:fill="E2EFDA"/>
            <w:tcMar>
              <w:left w:w="43" w:type="dxa"/>
              <w:right w:w="43" w:type="dxa"/>
            </w:tcMar>
          </w:tcPr>
          <w:p w14:paraId="09D84646"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Oxybutynin</w:t>
            </w:r>
          </w:p>
        </w:tc>
        <w:tc>
          <w:tcPr>
            <w:tcW w:w="1026" w:type="dxa"/>
            <w:shd w:val="clear" w:color="auto" w:fill="E2EFDA"/>
            <w:tcMar>
              <w:left w:w="43" w:type="dxa"/>
              <w:right w:w="43" w:type="dxa"/>
            </w:tcMar>
          </w:tcPr>
          <w:p w14:paraId="490C9B75"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Solifenacin</w:t>
            </w:r>
          </w:p>
        </w:tc>
        <w:tc>
          <w:tcPr>
            <w:tcW w:w="1016" w:type="dxa"/>
            <w:shd w:val="clear" w:color="auto" w:fill="E2EFDA"/>
            <w:tcMar>
              <w:left w:w="43" w:type="dxa"/>
              <w:right w:w="43" w:type="dxa"/>
            </w:tcMar>
          </w:tcPr>
          <w:p w14:paraId="03B4C1E8"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Oxybutynin</w:t>
            </w:r>
          </w:p>
        </w:tc>
        <w:tc>
          <w:tcPr>
            <w:tcW w:w="1026" w:type="dxa"/>
            <w:shd w:val="clear" w:color="auto" w:fill="E2EFDA"/>
            <w:tcMar>
              <w:left w:w="43" w:type="dxa"/>
              <w:right w:w="43" w:type="dxa"/>
            </w:tcMar>
          </w:tcPr>
          <w:p w14:paraId="487F920F"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Solifenacin</w:t>
            </w:r>
          </w:p>
        </w:tc>
        <w:tc>
          <w:tcPr>
            <w:tcW w:w="1016" w:type="dxa"/>
            <w:shd w:val="clear" w:color="auto" w:fill="E2EFDA"/>
            <w:tcMar>
              <w:left w:w="43" w:type="dxa"/>
              <w:right w:w="43" w:type="dxa"/>
            </w:tcMar>
          </w:tcPr>
          <w:p w14:paraId="61132CCD"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Oxybutynin</w:t>
            </w:r>
          </w:p>
        </w:tc>
        <w:tc>
          <w:tcPr>
            <w:tcW w:w="1026" w:type="dxa"/>
            <w:shd w:val="clear" w:color="auto" w:fill="E2EFDA"/>
            <w:tcMar>
              <w:left w:w="43" w:type="dxa"/>
              <w:right w:w="43" w:type="dxa"/>
            </w:tcMar>
          </w:tcPr>
          <w:p w14:paraId="37AAAF22"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Solifenacin</w:t>
            </w:r>
          </w:p>
        </w:tc>
        <w:tc>
          <w:tcPr>
            <w:tcW w:w="1016" w:type="dxa"/>
            <w:shd w:val="clear" w:color="auto" w:fill="E2EFDA"/>
            <w:tcMar>
              <w:left w:w="43" w:type="dxa"/>
              <w:right w:w="43" w:type="dxa"/>
            </w:tcMar>
          </w:tcPr>
          <w:p w14:paraId="2A0D6C17"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Oxybutynin</w:t>
            </w:r>
          </w:p>
        </w:tc>
        <w:tc>
          <w:tcPr>
            <w:tcW w:w="1074" w:type="dxa"/>
            <w:shd w:val="clear" w:color="auto" w:fill="E2EFDA"/>
            <w:tcMar>
              <w:left w:w="43" w:type="dxa"/>
              <w:right w:w="43" w:type="dxa"/>
            </w:tcMar>
          </w:tcPr>
          <w:p w14:paraId="5FF885CC"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Solifenacin</w:t>
            </w:r>
          </w:p>
        </w:tc>
        <w:tc>
          <w:tcPr>
            <w:tcW w:w="1085" w:type="dxa"/>
            <w:shd w:val="clear" w:color="auto" w:fill="E2EFDA"/>
            <w:tcMar>
              <w:left w:w="43" w:type="dxa"/>
              <w:right w:w="43" w:type="dxa"/>
            </w:tcMar>
          </w:tcPr>
          <w:p w14:paraId="5C31BBF9"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Oxybutynin</w:t>
            </w:r>
          </w:p>
        </w:tc>
      </w:tr>
      <w:tr w:rsidR="00C768E2" w:rsidRPr="0016418B" w14:paraId="562E2B2E" w14:textId="77777777" w:rsidTr="003B6FC9">
        <w:tc>
          <w:tcPr>
            <w:tcW w:w="1345" w:type="dxa"/>
            <w:tcMar>
              <w:left w:w="43" w:type="dxa"/>
              <w:right w:w="43" w:type="dxa"/>
            </w:tcMar>
          </w:tcPr>
          <w:p w14:paraId="101AEE17" w14:textId="77777777" w:rsidR="00C768E2" w:rsidRDefault="00C768E2" w:rsidP="003B6FC9">
            <w:pPr>
              <w:jc w:val="center"/>
              <w:rPr>
                <w:rFonts w:ascii="Times New Roman" w:hAnsi="Times New Roman" w:cs="Times New Roman"/>
                <w:sz w:val="18"/>
                <w:szCs w:val="18"/>
              </w:rPr>
            </w:pPr>
            <w:r>
              <w:rPr>
                <w:rFonts w:ascii="Times New Roman" w:hAnsi="Times New Roman" w:cs="Times New Roman"/>
                <w:sz w:val="18"/>
                <w:szCs w:val="18"/>
              </w:rPr>
              <w:t>Solifenacin 10 mg vs. oxybutynin 15 mg</w:t>
            </w:r>
          </w:p>
        </w:tc>
        <w:tc>
          <w:tcPr>
            <w:tcW w:w="720" w:type="dxa"/>
            <w:tcMar>
              <w:left w:w="43" w:type="dxa"/>
              <w:right w:w="43" w:type="dxa"/>
            </w:tcMar>
          </w:tcPr>
          <w:p w14:paraId="742CB1B5"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1, (n = 132)</w:t>
            </w:r>
          </w:p>
        </w:tc>
        <w:tc>
          <w:tcPr>
            <w:tcW w:w="1026" w:type="dxa"/>
            <w:tcMar>
              <w:left w:w="43" w:type="dxa"/>
              <w:right w:w="43" w:type="dxa"/>
            </w:tcMar>
          </w:tcPr>
          <w:p w14:paraId="71AA6649"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2/68 (2.94)</w:t>
            </w:r>
          </w:p>
        </w:tc>
        <w:tc>
          <w:tcPr>
            <w:tcW w:w="1016" w:type="dxa"/>
            <w:tcMar>
              <w:left w:w="43" w:type="dxa"/>
              <w:right w:w="43" w:type="dxa"/>
            </w:tcMar>
          </w:tcPr>
          <w:p w14:paraId="3122F056"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0/64 (0.0)</w:t>
            </w:r>
          </w:p>
        </w:tc>
        <w:tc>
          <w:tcPr>
            <w:tcW w:w="1026" w:type="dxa"/>
            <w:tcMar>
              <w:left w:w="43" w:type="dxa"/>
              <w:right w:w="43" w:type="dxa"/>
            </w:tcMar>
          </w:tcPr>
          <w:p w14:paraId="246AE9C9"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 xml:space="preserve">NR </w:t>
            </w:r>
          </w:p>
        </w:tc>
        <w:tc>
          <w:tcPr>
            <w:tcW w:w="1016" w:type="dxa"/>
            <w:tcMar>
              <w:left w:w="43" w:type="dxa"/>
              <w:right w:w="43" w:type="dxa"/>
            </w:tcMar>
          </w:tcPr>
          <w:p w14:paraId="349795FE"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26" w:type="dxa"/>
            <w:tcMar>
              <w:left w:w="43" w:type="dxa"/>
              <w:right w:w="43" w:type="dxa"/>
            </w:tcMar>
          </w:tcPr>
          <w:p w14:paraId="3662002D"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9/68 (13.24)</w:t>
            </w:r>
          </w:p>
        </w:tc>
        <w:tc>
          <w:tcPr>
            <w:tcW w:w="1016" w:type="dxa"/>
            <w:tcMar>
              <w:left w:w="43" w:type="dxa"/>
              <w:right w:w="43" w:type="dxa"/>
            </w:tcMar>
          </w:tcPr>
          <w:p w14:paraId="68AD7C16"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4/64 (6.25)</w:t>
            </w:r>
          </w:p>
        </w:tc>
        <w:tc>
          <w:tcPr>
            <w:tcW w:w="1026" w:type="dxa"/>
            <w:tcMar>
              <w:left w:w="43" w:type="dxa"/>
              <w:right w:w="43" w:type="dxa"/>
            </w:tcMar>
          </w:tcPr>
          <w:p w14:paraId="627E4B9B"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16" w:type="dxa"/>
            <w:tcMar>
              <w:left w:w="43" w:type="dxa"/>
              <w:right w:w="43" w:type="dxa"/>
            </w:tcMar>
          </w:tcPr>
          <w:p w14:paraId="22275D91"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26" w:type="dxa"/>
            <w:tcMar>
              <w:left w:w="43" w:type="dxa"/>
              <w:right w:w="43" w:type="dxa"/>
            </w:tcMar>
          </w:tcPr>
          <w:p w14:paraId="5B3D3880"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24/68 (35.29)</w:t>
            </w:r>
          </w:p>
        </w:tc>
        <w:tc>
          <w:tcPr>
            <w:tcW w:w="1016" w:type="dxa"/>
            <w:tcMar>
              <w:left w:w="43" w:type="dxa"/>
              <w:right w:w="43" w:type="dxa"/>
            </w:tcMar>
          </w:tcPr>
          <w:p w14:paraId="56AD6283"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53/64 (82.81)</w:t>
            </w:r>
          </w:p>
        </w:tc>
        <w:tc>
          <w:tcPr>
            <w:tcW w:w="1074" w:type="dxa"/>
            <w:tcMar>
              <w:left w:w="43" w:type="dxa"/>
              <w:right w:w="43" w:type="dxa"/>
            </w:tcMar>
          </w:tcPr>
          <w:p w14:paraId="54A91787"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85" w:type="dxa"/>
            <w:tcMar>
              <w:left w:w="43" w:type="dxa"/>
              <w:right w:w="43" w:type="dxa"/>
            </w:tcMar>
          </w:tcPr>
          <w:p w14:paraId="75F86B02"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r>
      <w:tr w:rsidR="00C768E2" w:rsidRPr="0016418B" w14:paraId="1C5D61D8" w14:textId="77777777" w:rsidTr="003B6FC9">
        <w:trPr>
          <w:trHeight w:val="233"/>
        </w:trPr>
        <w:tc>
          <w:tcPr>
            <w:tcW w:w="1345" w:type="dxa"/>
            <w:shd w:val="clear" w:color="auto" w:fill="E2EFDA"/>
            <w:tcMar>
              <w:left w:w="43" w:type="dxa"/>
              <w:right w:w="43" w:type="dxa"/>
            </w:tcMar>
          </w:tcPr>
          <w:p w14:paraId="443B5C80" w14:textId="77777777" w:rsidR="00C768E2" w:rsidRDefault="00C768E2" w:rsidP="003B6FC9">
            <w:pPr>
              <w:rPr>
                <w:rFonts w:ascii="Times New Roman" w:hAnsi="Times New Roman" w:cs="Times New Roman"/>
                <w:sz w:val="18"/>
                <w:szCs w:val="18"/>
              </w:rPr>
            </w:pPr>
          </w:p>
        </w:tc>
        <w:tc>
          <w:tcPr>
            <w:tcW w:w="720" w:type="dxa"/>
            <w:shd w:val="clear" w:color="auto" w:fill="E2EFDA"/>
            <w:tcMar>
              <w:left w:w="43" w:type="dxa"/>
              <w:right w:w="43" w:type="dxa"/>
            </w:tcMar>
          </w:tcPr>
          <w:p w14:paraId="34587DB5" w14:textId="77777777" w:rsidR="00C768E2" w:rsidRDefault="00C768E2" w:rsidP="003B6FC9">
            <w:pPr>
              <w:rPr>
                <w:rFonts w:ascii="Times New Roman" w:hAnsi="Times New Roman" w:cs="Times New Roman"/>
                <w:sz w:val="18"/>
                <w:szCs w:val="18"/>
              </w:rPr>
            </w:pPr>
          </w:p>
        </w:tc>
        <w:tc>
          <w:tcPr>
            <w:tcW w:w="1026" w:type="dxa"/>
            <w:shd w:val="clear" w:color="auto" w:fill="E2EFDA"/>
            <w:tcMar>
              <w:left w:w="43" w:type="dxa"/>
              <w:right w:w="43" w:type="dxa"/>
            </w:tcMar>
          </w:tcPr>
          <w:p w14:paraId="41DB4F1D"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Darifenacin</w:t>
            </w:r>
          </w:p>
        </w:tc>
        <w:tc>
          <w:tcPr>
            <w:tcW w:w="1016" w:type="dxa"/>
            <w:shd w:val="clear" w:color="auto" w:fill="E2EFDA"/>
            <w:tcMar>
              <w:left w:w="43" w:type="dxa"/>
              <w:right w:w="43" w:type="dxa"/>
            </w:tcMar>
          </w:tcPr>
          <w:p w14:paraId="1576D485"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Tolterodine</w:t>
            </w:r>
          </w:p>
        </w:tc>
        <w:tc>
          <w:tcPr>
            <w:tcW w:w="1026" w:type="dxa"/>
            <w:shd w:val="clear" w:color="auto" w:fill="E2EFDA"/>
            <w:tcMar>
              <w:left w:w="43" w:type="dxa"/>
              <w:right w:w="43" w:type="dxa"/>
            </w:tcMar>
          </w:tcPr>
          <w:p w14:paraId="0AC3A2A6"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Darifenacin</w:t>
            </w:r>
          </w:p>
        </w:tc>
        <w:tc>
          <w:tcPr>
            <w:tcW w:w="1016" w:type="dxa"/>
            <w:shd w:val="clear" w:color="auto" w:fill="E2EFDA"/>
            <w:tcMar>
              <w:left w:w="43" w:type="dxa"/>
              <w:right w:w="43" w:type="dxa"/>
            </w:tcMar>
          </w:tcPr>
          <w:p w14:paraId="0E4373DA"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Tolterodine</w:t>
            </w:r>
          </w:p>
        </w:tc>
        <w:tc>
          <w:tcPr>
            <w:tcW w:w="1026" w:type="dxa"/>
            <w:shd w:val="clear" w:color="auto" w:fill="E2EFDA"/>
            <w:tcMar>
              <w:left w:w="43" w:type="dxa"/>
              <w:right w:w="43" w:type="dxa"/>
            </w:tcMar>
          </w:tcPr>
          <w:p w14:paraId="4CC038DA"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Darifenacin</w:t>
            </w:r>
          </w:p>
        </w:tc>
        <w:tc>
          <w:tcPr>
            <w:tcW w:w="1016" w:type="dxa"/>
            <w:shd w:val="clear" w:color="auto" w:fill="E2EFDA"/>
            <w:tcMar>
              <w:left w:w="43" w:type="dxa"/>
              <w:right w:w="43" w:type="dxa"/>
            </w:tcMar>
          </w:tcPr>
          <w:p w14:paraId="0551E80D"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Tolterodine</w:t>
            </w:r>
          </w:p>
        </w:tc>
        <w:tc>
          <w:tcPr>
            <w:tcW w:w="1026" w:type="dxa"/>
            <w:shd w:val="clear" w:color="auto" w:fill="E2EFDA"/>
            <w:tcMar>
              <w:left w:w="43" w:type="dxa"/>
              <w:right w:w="43" w:type="dxa"/>
            </w:tcMar>
          </w:tcPr>
          <w:p w14:paraId="324000EE"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Darifenacin</w:t>
            </w:r>
          </w:p>
        </w:tc>
        <w:tc>
          <w:tcPr>
            <w:tcW w:w="1016" w:type="dxa"/>
            <w:shd w:val="clear" w:color="auto" w:fill="E2EFDA"/>
            <w:tcMar>
              <w:left w:w="43" w:type="dxa"/>
              <w:right w:w="43" w:type="dxa"/>
            </w:tcMar>
          </w:tcPr>
          <w:p w14:paraId="5C708BDE"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Tolterodine</w:t>
            </w:r>
          </w:p>
        </w:tc>
        <w:tc>
          <w:tcPr>
            <w:tcW w:w="1026" w:type="dxa"/>
            <w:shd w:val="clear" w:color="auto" w:fill="E2EFDA"/>
            <w:tcMar>
              <w:left w:w="43" w:type="dxa"/>
              <w:right w:w="43" w:type="dxa"/>
            </w:tcMar>
          </w:tcPr>
          <w:p w14:paraId="64B2A295"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Darifenacin</w:t>
            </w:r>
          </w:p>
        </w:tc>
        <w:tc>
          <w:tcPr>
            <w:tcW w:w="1016" w:type="dxa"/>
            <w:shd w:val="clear" w:color="auto" w:fill="E2EFDA"/>
            <w:tcMar>
              <w:left w:w="43" w:type="dxa"/>
              <w:right w:w="43" w:type="dxa"/>
            </w:tcMar>
          </w:tcPr>
          <w:p w14:paraId="34140D4A"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Tolterodine</w:t>
            </w:r>
          </w:p>
        </w:tc>
        <w:tc>
          <w:tcPr>
            <w:tcW w:w="1074" w:type="dxa"/>
            <w:shd w:val="clear" w:color="auto" w:fill="E2EFDA"/>
            <w:tcMar>
              <w:left w:w="43" w:type="dxa"/>
              <w:right w:w="43" w:type="dxa"/>
            </w:tcMar>
          </w:tcPr>
          <w:p w14:paraId="004E9D96"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Darifenacin</w:t>
            </w:r>
          </w:p>
        </w:tc>
        <w:tc>
          <w:tcPr>
            <w:tcW w:w="1085" w:type="dxa"/>
            <w:shd w:val="clear" w:color="auto" w:fill="E2EFDA"/>
            <w:tcMar>
              <w:left w:w="43" w:type="dxa"/>
              <w:right w:w="43" w:type="dxa"/>
            </w:tcMar>
          </w:tcPr>
          <w:p w14:paraId="630044D4"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Tolterodine</w:t>
            </w:r>
          </w:p>
        </w:tc>
      </w:tr>
      <w:tr w:rsidR="00C768E2" w:rsidRPr="0016418B" w14:paraId="1B9AFF22" w14:textId="77777777" w:rsidTr="003B6FC9">
        <w:tc>
          <w:tcPr>
            <w:tcW w:w="1345" w:type="dxa"/>
            <w:tcMar>
              <w:left w:w="43" w:type="dxa"/>
              <w:right w:w="43" w:type="dxa"/>
            </w:tcMar>
          </w:tcPr>
          <w:p w14:paraId="457F61C0"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Darifenacin 15 mg vs. tolterodine 4 mg</w:t>
            </w:r>
          </w:p>
        </w:tc>
        <w:tc>
          <w:tcPr>
            <w:tcW w:w="720" w:type="dxa"/>
            <w:tcMar>
              <w:left w:w="43" w:type="dxa"/>
              <w:right w:w="43" w:type="dxa"/>
            </w:tcMar>
          </w:tcPr>
          <w:p w14:paraId="42D5EB20" w14:textId="77777777" w:rsidR="00C768E2" w:rsidRDefault="00C768E2" w:rsidP="003B6FC9">
            <w:pPr>
              <w:rPr>
                <w:rFonts w:ascii="Times New Roman" w:hAnsi="Times New Roman" w:cs="Times New Roman"/>
                <w:sz w:val="18"/>
                <w:szCs w:val="18"/>
              </w:rPr>
            </w:pPr>
            <w:r>
              <w:rPr>
                <w:rFonts w:ascii="Times New Roman" w:hAnsi="Times New Roman" w:cs="Times New Roman"/>
                <w:sz w:val="18"/>
                <w:szCs w:val="18"/>
              </w:rPr>
              <w:t>1, (n = 335)</w:t>
            </w:r>
          </w:p>
        </w:tc>
        <w:tc>
          <w:tcPr>
            <w:tcW w:w="1026" w:type="dxa"/>
            <w:tcMar>
              <w:left w:w="43" w:type="dxa"/>
              <w:right w:w="43" w:type="dxa"/>
            </w:tcMar>
          </w:tcPr>
          <w:p w14:paraId="23AA0571"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16" w:type="dxa"/>
            <w:tcMar>
              <w:left w:w="43" w:type="dxa"/>
              <w:right w:w="43" w:type="dxa"/>
            </w:tcMar>
          </w:tcPr>
          <w:p w14:paraId="4C9F7938"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26" w:type="dxa"/>
            <w:tcMar>
              <w:left w:w="43" w:type="dxa"/>
              <w:right w:w="43" w:type="dxa"/>
            </w:tcMar>
          </w:tcPr>
          <w:p w14:paraId="1CFA49E3"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16" w:type="dxa"/>
            <w:tcMar>
              <w:left w:w="43" w:type="dxa"/>
              <w:right w:w="43" w:type="dxa"/>
            </w:tcMar>
          </w:tcPr>
          <w:p w14:paraId="48F15C8F"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26" w:type="dxa"/>
            <w:tcMar>
              <w:left w:w="43" w:type="dxa"/>
              <w:right w:w="43" w:type="dxa"/>
            </w:tcMar>
          </w:tcPr>
          <w:p w14:paraId="6E78C4A5"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28/112 (25.0)</w:t>
            </w:r>
          </w:p>
        </w:tc>
        <w:tc>
          <w:tcPr>
            <w:tcW w:w="1016" w:type="dxa"/>
            <w:tcMar>
              <w:left w:w="43" w:type="dxa"/>
              <w:right w:w="43" w:type="dxa"/>
            </w:tcMar>
          </w:tcPr>
          <w:p w14:paraId="2A1CE0F5"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28/223 (12.6)</w:t>
            </w:r>
          </w:p>
        </w:tc>
        <w:tc>
          <w:tcPr>
            <w:tcW w:w="1026" w:type="dxa"/>
            <w:tcMar>
              <w:left w:w="43" w:type="dxa"/>
              <w:right w:w="43" w:type="dxa"/>
            </w:tcMar>
          </w:tcPr>
          <w:p w14:paraId="30EEE9F3"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16" w:type="dxa"/>
            <w:tcMar>
              <w:left w:w="43" w:type="dxa"/>
              <w:right w:w="43" w:type="dxa"/>
            </w:tcMar>
          </w:tcPr>
          <w:p w14:paraId="5891EC0A"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26" w:type="dxa"/>
            <w:tcMar>
              <w:left w:w="43" w:type="dxa"/>
              <w:right w:w="43" w:type="dxa"/>
            </w:tcMar>
          </w:tcPr>
          <w:p w14:paraId="71191086"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28/112 (25.0)</w:t>
            </w:r>
          </w:p>
        </w:tc>
        <w:tc>
          <w:tcPr>
            <w:tcW w:w="1016" w:type="dxa"/>
            <w:tcMar>
              <w:left w:w="43" w:type="dxa"/>
              <w:right w:w="43" w:type="dxa"/>
            </w:tcMar>
          </w:tcPr>
          <w:p w14:paraId="699BDD2A"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59/223 (26.5)</w:t>
            </w:r>
          </w:p>
        </w:tc>
        <w:tc>
          <w:tcPr>
            <w:tcW w:w="1074" w:type="dxa"/>
            <w:tcMar>
              <w:left w:w="43" w:type="dxa"/>
              <w:right w:w="43" w:type="dxa"/>
            </w:tcMar>
          </w:tcPr>
          <w:p w14:paraId="1B807119"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c>
          <w:tcPr>
            <w:tcW w:w="1085" w:type="dxa"/>
            <w:tcMar>
              <w:left w:w="43" w:type="dxa"/>
              <w:right w:w="43" w:type="dxa"/>
            </w:tcMar>
          </w:tcPr>
          <w:p w14:paraId="297F8195" w14:textId="77777777" w:rsidR="00C768E2" w:rsidRPr="0016418B" w:rsidRDefault="00C768E2" w:rsidP="003B6FC9">
            <w:pPr>
              <w:rPr>
                <w:rFonts w:ascii="Times New Roman" w:hAnsi="Times New Roman" w:cs="Times New Roman"/>
                <w:sz w:val="18"/>
                <w:szCs w:val="18"/>
              </w:rPr>
            </w:pPr>
            <w:r>
              <w:rPr>
                <w:rFonts w:ascii="Times New Roman" w:hAnsi="Times New Roman" w:cs="Times New Roman"/>
                <w:sz w:val="18"/>
                <w:szCs w:val="18"/>
              </w:rPr>
              <w:t>NR</w:t>
            </w:r>
          </w:p>
        </w:tc>
      </w:tr>
    </w:tbl>
    <w:p w14:paraId="243A7233" w14:textId="77777777" w:rsidR="00C768E2" w:rsidRPr="000770B4" w:rsidRDefault="00C768E2" w:rsidP="00C768E2">
      <w:pPr>
        <w:rPr>
          <w:rFonts w:ascii="Times New Roman" w:hAnsi="Times New Roman" w:cs="Times New Roman"/>
          <w:sz w:val="18"/>
          <w:szCs w:val="18"/>
        </w:rPr>
      </w:pPr>
      <w:r w:rsidRPr="000770B4">
        <w:rPr>
          <w:rFonts w:ascii="Times New Roman" w:hAnsi="Times New Roman" w:cs="Times New Roman"/>
          <w:sz w:val="18"/>
          <w:szCs w:val="18"/>
        </w:rPr>
        <w:t>*Adverse events with k = 3 studies</w:t>
      </w:r>
    </w:p>
    <w:p w14:paraId="713BE6DD" w14:textId="77777777" w:rsidR="00C768E2" w:rsidRPr="000770B4" w:rsidRDefault="00C768E2" w:rsidP="00C768E2">
      <w:pPr>
        <w:rPr>
          <w:rFonts w:ascii="Times New Roman" w:hAnsi="Times New Roman" w:cs="Times New Roman"/>
          <w:sz w:val="18"/>
          <w:szCs w:val="18"/>
        </w:rPr>
      </w:pPr>
      <w:r w:rsidRPr="000770B4">
        <w:rPr>
          <w:rFonts w:ascii="Times New Roman" w:hAnsi="Times New Roman" w:cs="Times New Roman"/>
          <w:sz w:val="18"/>
          <w:szCs w:val="18"/>
        </w:rPr>
        <w:t>⁑Adverse events with k = 4 studies</w:t>
      </w:r>
    </w:p>
    <w:p w14:paraId="2214B269" w14:textId="77777777" w:rsidR="00C768E2" w:rsidRPr="000770B4" w:rsidRDefault="00C768E2" w:rsidP="00C768E2">
      <w:pPr>
        <w:rPr>
          <w:rFonts w:ascii="Times New Roman" w:hAnsi="Times New Roman" w:cs="Times New Roman"/>
          <w:sz w:val="18"/>
          <w:szCs w:val="18"/>
        </w:rPr>
      </w:pPr>
      <w:r w:rsidRPr="000770B4">
        <w:rPr>
          <w:rFonts w:ascii="Times New Roman" w:hAnsi="Times New Roman" w:cs="Times New Roman"/>
          <w:sz w:val="18"/>
          <w:szCs w:val="18"/>
        </w:rPr>
        <w:t>†Adverse events with k = 2 studies</w:t>
      </w:r>
    </w:p>
    <w:p w14:paraId="0F0D1F05" w14:textId="77777777" w:rsidR="00C768E2" w:rsidRPr="000770B4" w:rsidRDefault="00C768E2" w:rsidP="00C768E2">
      <w:pPr>
        <w:rPr>
          <w:rFonts w:ascii="Times New Roman" w:hAnsi="Times New Roman" w:cs="Times New Roman"/>
          <w:sz w:val="18"/>
          <w:szCs w:val="18"/>
        </w:rPr>
      </w:pPr>
      <w:r w:rsidRPr="000770B4">
        <w:rPr>
          <w:rFonts w:ascii="Times New Roman" w:hAnsi="Times New Roman" w:cs="Times New Roman"/>
          <w:sz w:val="18"/>
          <w:szCs w:val="18"/>
        </w:rPr>
        <w:t>‡Adverse events with k = 1 studies</w:t>
      </w:r>
    </w:p>
    <w:p w14:paraId="056BB120" w14:textId="77777777" w:rsidR="00C768E2" w:rsidRPr="000770B4" w:rsidRDefault="00C768E2" w:rsidP="00C768E2">
      <w:pPr>
        <w:rPr>
          <w:rFonts w:ascii="Times New Roman" w:hAnsi="Times New Roman" w:cs="Times New Roman"/>
          <w:sz w:val="18"/>
          <w:szCs w:val="18"/>
        </w:rPr>
      </w:pPr>
      <w:r w:rsidRPr="000770B4">
        <w:rPr>
          <w:rFonts w:ascii="Times New Roman" w:hAnsi="Times New Roman" w:cs="Times New Roman"/>
          <w:sz w:val="18"/>
          <w:szCs w:val="18"/>
        </w:rPr>
        <w:t>Note: The Cochrane review included one study abstract for the tolterodine vs. trospium that did not contain adverse event data. One newly identified study comparing trospium with darifenacin did not contain useable adverse event data.</w:t>
      </w:r>
    </w:p>
    <w:p w14:paraId="0A0CEFED" w14:textId="77777777" w:rsidR="0000698D" w:rsidRPr="00393FC9" w:rsidRDefault="0000698D">
      <w:pPr>
        <w:rPr>
          <w:rFonts w:ascii="Times New Roman" w:hAnsi="Times New Roman" w:cs="Times New Roman"/>
        </w:rPr>
      </w:pPr>
    </w:p>
    <w:sectPr w:rsidR="0000698D" w:rsidRPr="00393FC9" w:rsidSect="00375BE5">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24CA0"/>
    <w:multiLevelType w:val="hybridMultilevel"/>
    <w:tmpl w:val="A3240C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1D7AA6"/>
    <w:multiLevelType w:val="hybridMultilevel"/>
    <w:tmpl w:val="F5E4DB7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1D52F6"/>
    <w:multiLevelType w:val="hybridMultilevel"/>
    <w:tmpl w:val="E9CE38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4B4738"/>
    <w:multiLevelType w:val="hybridMultilevel"/>
    <w:tmpl w:val="CE644E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2133C5"/>
    <w:multiLevelType w:val="hybridMultilevel"/>
    <w:tmpl w:val="B07C3BD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E977F2"/>
    <w:multiLevelType w:val="hybridMultilevel"/>
    <w:tmpl w:val="A316358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98D"/>
    <w:rsid w:val="0000698D"/>
    <w:rsid w:val="00197BA2"/>
    <w:rsid w:val="003528E2"/>
    <w:rsid w:val="00375BE5"/>
    <w:rsid w:val="00393FC9"/>
    <w:rsid w:val="003B6FC9"/>
    <w:rsid w:val="003E0B4F"/>
    <w:rsid w:val="00473EFE"/>
    <w:rsid w:val="006432A0"/>
    <w:rsid w:val="00754E3B"/>
    <w:rsid w:val="00777B43"/>
    <w:rsid w:val="007813CB"/>
    <w:rsid w:val="0081208F"/>
    <w:rsid w:val="008C277B"/>
    <w:rsid w:val="009A0A2C"/>
    <w:rsid w:val="00A83850"/>
    <w:rsid w:val="00AF1C33"/>
    <w:rsid w:val="00B02B93"/>
    <w:rsid w:val="00B02CAD"/>
    <w:rsid w:val="00BC75DB"/>
    <w:rsid w:val="00C5763F"/>
    <w:rsid w:val="00C747C4"/>
    <w:rsid w:val="00C768E2"/>
    <w:rsid w:val="00D82A3D"/>
    <w:rsid w:val="00DC3584"/>
    <w:rsid w:val="00DC41BF"/>
    <w:rsid w:val="00E13F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6101D"/>
  <w15:chartTrackingRefBased/>
  <w15:docId w15:val="{97357B59-0079-483E-BA40-837480045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069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00698D"/>
    <w:pPr>
      <w:ind w:left="720"/>
      <w:contextualSpacing/>
    </w:pPr>
  </w:style>
  <w:style w:type="character" w:styleId="CommentReference">
    <w:name w:val="annotation reference"/>
    <w:basedOn w:val="DefaultParagraphFont"/>
    <w:uiPriority w:val="99"/>
    <w:semiHidden/>
    <w:unhideWhenUsed/>
    <w:rsid w:val="00BC75DB"/>
    <w:rPr>
      <w:sz w:val="16"/>
      <w:szCs w:val="16"/>
    </w:rPr>
  </w:style>
  <w:style w:type="paragraph" w:styleId="CommentText">
    <w:name w:val="annotation text"/>
    <w:basedOn w:val="Normal"/>
    <w:link w:val="CommentTextChar"/>
    <w:uiPriority w:val="99"/>
    <w:semiHidden/>
    <w:unhideWhenUsed/>
    <w:rsid w:val="00BC75DB"/>
    <w:rPr>
      <w:sz w:val="20"/>
      <w:szCs w:val="20"/>
    </w:rPr>
  </w:style>
  <w:style w:type="character" w:customStyle="1" w:styleId="CommentTextChar">
    <w:name w:val="Comment Text Char"/>
    <w:basedOn w:val="DefaultParagraphFont"/>
    <w:link w:val="CommentText"/>
    <w:uiPriority w:val="99"/>
    <w:semiHidden/>
    <w:rsid w:val="00BC75DB"/>
    <w:rPr>
      <w:sz w:val="20"/>
      <w:szCs w:val="20"/>
    </w:rPr>
  </w:style>
  <w:style w:type="paragraph" w:styleId="CommentSubject">
    <w:name w:val="annotation subject"/>
    <w:basedOn w:val="CommentText"/>
    <w:next w:val="CommentText"/>
    <w:link w:val="CommentSubjectChar"/>
    <w:uiPriority w:val="99"/>
    <w:semiHidden/>
    <w:unhideWhenUsed/>
    <w:rsid w:val="00BC75DB"/>
    <w:rPr>
      <w:b/>
      <w:bCs/>
    </w:rPr>
  </w:style>
  <w:style w:type="character" w:customStyle="1" w:styleId="CommentSubjectChar">
    <w:name w:val="Comment Subject Char"/>
    <w:basedOn w:val="CommentTextChar"/>
    <w:link w:val="CommentSubject"/>
    <w:uiPriority w:val="99"/>
    <w:semiHidden/>
    <w:rsid w:val="00BC75DB"/>
    <w:rPr>
      <w:b/>
      <w:bCs/>
      <w:sz w:val="20"/>
      <w:szCs w:val="20"/>
    </w:rPr>
  </w:style>
  <w:style w:type="paragraph" w:styleId="BalloonText">
    <w:name w:val="Balloon Text"/>
    <w:basedOn w:val="Normal"/>
    <w:link w:val="BalloonTextChar"/>
    <w:uiPriority w:val="99"/>
    <w:semiHidden/>
    <w:unhideWhenUsed/>
    <w:rsid w:val="00BC75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75DB"/>
    <w:rPr>
      <w:rFonts w:ascii="Segoe UI" w:hAnsi="Segoe UI" w:cs="Segoe UI"/>
      <w:sz w:val="18"/>
      <w:szCs w:val="18"/>
    </w:rPr>
  </w:style>
  <w:style w:type="paragraph" w:customStyle="1" w:styleId="TableParagraph">
    <w:name w:val="Table Paragraph"/>
    <w:basedOn w:val="Normal"/>
    <w:link w:val="TableParagraphChar"/>
    <w:uiPriority w:val="1"/>
    <w:qFormat/>
    <w:rsid w:val="00375BE5"/>
    <w:pPr>
      <w:widowControl w:val="0"/>
    </w:pPr>
  </w:style>
  <w:style w:type="character" w:customStyle="1" w:styleId="TableParagraphChar">
    <w:name w:val="Table Paragraph Char"/>
    <w:basedOn w:val="DefaultParagraphFont"/>
    <w:link w:val="TableParagraph"/>
    <w:uiPriority w:val="1"/>
    <w:rsid w:val="00375BE5"/>
  </w:style>
  <w:style w:type="paragraph" w:customStyle="1" w:styleId="EndNoteBibliographyTitle">
    <w:name w:val="EndNote Bibliography Title"/>
    <w:basedOn w:val="Normal"/>
    <w:link w:val="EndNoteBibliographyTitleChar"/>
    <w:rsid w:val="00375BE5"/>
    <w:pPr>
      <w:widowControl w:val="0"/>
      <w:jc w:val="center"/>
    </w:pPr>
    <w:rPr>
      <w:rFonts w:ascii="Calibri" w:hAnsi="Calibri" w:cs="Calibri"/>
      <w:noProof/>
    </w:rPr>
  </w:style>
  <w:style w:type="character" w:customStyle="1" w:styleId="EndNoteBibliographyTitleChar">
    <w:name w:val="EndNote Bibliography Title Char"/>
    <w:basedOn w:val="TableParagraphChar"/>
    <w:link w:val="EndNoteBibliographyTitle"/>
    <w:rsid w:val="00375BE5"/>
    <w:rPr>
      <w:rFonts w:ascii="Calibri" w:hAnsi="Calibri" w:cs="Calibri"/>
      <w:noProof/>
    </w:rPr>
  </w:style>
  <w:style w:type="paragraph" w:customStyle="1" w:styleId="EndNoteBibliography">
    <w:name w:val="EndNote Bibliography"/>
    <w:basedOn w:val="Normal"/>
    <w:link w:val="EndNoteBibliographyChar"/>
    <w:rsid w:val="00375BE5"/>
    <w:pPr>
      <w:widowControl w:val="0"/>
    </w:pPr>
    <w:rPr>
      <w:rFonts w:ascii="Calibri" w:hAnsi="Calibri" w:cs="Calibri"/>
      <w:noProof/>
    </w:rPr>
  </w:style>
  <w:style w:type="character" w:customStyle="1" w:styleId="EndNoteBibliographyChar">
    <w:name w:val="EndNote Bibliography Char"/>
    <w:basedOn w:val="TableParagraphChar"/>
    <w:link w:val="EndNoteBibliography"/>
    <w:rsid w:val="00375BE5"/>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1DAB16-A666-42D9-AE64-06A854E2E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47</Pages>
  <Words>12509</Words>
  <Characters>71305</Characters>
  <Application>Microsoft Office Word</Application>
  <DocSecurity>0</DocSecurity>
  <Lines>594</Lines>
  <Paragraphs>167</Paragraphs>
  <ScaleCrop>false</ScaleCrop>
  <HeadingPairs>
    <vt:vector size="2" baseType="variant">
      <vt:variant>
        <vt:lpstr>Title</vt:lpstr>
      </vt:variant>
      <vt:variant>
        <vt:i4>1</vt:i4>
      </vt:variant>
    </vt:vector>
  </HeadingPairs>
  <TitlesOfParts>
    <vt:vector size="1" baseType="lpstr">
      <vt:lpstr/>
    </vt:vector>
  </TitlesOfParts>
  <Company>OHSU</Company>
  <LinksUpToDate>false</LinksUpToDate>
  <CharactersWithSpaces>83647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 Hsu</dc:creator>
  <cp:keywords/>
  <dc:description/>
  <cp:lastModifiedBy>Chandler Weeks</cp:lastModifiedBy>
  <cp:revision>9</cp:revision>
  <dcterms:created xsi:type="dcterms:W3CDTF">2019-02-23T00:55:00Z</dcterms:created>
  <dcterms:modified xsi:type="dcterms:W3CDTF">2019-04-25T19:54:00Z</dcterms:modified>
</cp:coreProperties>
</file>