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4739A" w14:textId="6DD5877B" w:rsidR="00095B65" w:rsidRPr="00200706" w:rsidRDefault="00095B65" w:rsidP="00095B65">
      <w:pPr>
        <w:pStyle w:val="Kop1"/>
        <w:rPr>
          <w:lang w:val="en-GB"/>
        </w:rPr>
      </w:pPr>
      <w:r>
        <w:rPr>
          <w:lang w:val="en-GB"/>
        </w:rPr>
        <w:t>S</w:t>
      </w:r>
      <w:r w:rsidRPr="00200706">
        <w:rPr>
          <w:lang w:val="en-GB"/>
        </w:rPr>
        <w:t>upplement A</w:t>
      </w:r>
    </w:p>
    <w:p w14:paraId="5613C471" w14:textId="77777777" w:rsidR="00095B65" w:rsidRDefault="00095B65" w:rsidP="00095B65">
      <w:pPr>
        <w:rPr>
          <w:lang w:val="en-GB"/>
        </w:rPr>
      </w:pPr>
    </w:p>
    <w:p w14:paraId="4F6419A9" w14:textId="77777777" w:rsidR="00095B65" w:rsidRPr="00D57421" w:rsidRDefault="00095B65" w:rsidP="00095B65">
      <w:pPr>
        <w:spacing w:line="360" w:lineRule="auto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Table supplement A: </w:t>
      </w:r>
      <w:r w:rsidRPr="004E6DF8">
        <w:rPr>
          <w:rFonts w:cstheme="minorHAnsi"/>
          <w:sz w:val="24"/>
          <w:szCs w:val="24"/>
          <w:lang w:val="en-GB"/>
        </w:rPr>
        <w:t xml:space="preserve">Baseline characteristics of </w:t>
      </w:r>
      <w:r>
        <w:rPr>
          <w:rFonts w:cstheme="minorHAnsi"/>
          <w:sz w:val="24"/>
          <w:szCs w:val="24"/>
          <w:lang w:val="en-GB"/>
        </w:rPr>
        <w:t xml:space="preserve">responders versus non-responders </w:t>
      </w:r>
      <w:r w:rsidRPr="004E6DF8">
        <w:rPr>
          <w:rFonts w:cstheme="minorHAnsi"/>
          <w:sz w:val="24"/>
          <w:szCs w:val="24"/>
          <w:lang w:val="en-GB"/>
        </w:rPr>
        <w:t xml:space="preserve">in the </w:t>
      </w:r>
      <w:r>
        <w:rPr>
          <w:rFonts w:cstheme="minorHAnsi"/>
          <w:sz w:val="24"/>
          <w:szCs w:val="24"/>
          <w:lang w:val="en-GB"/>
        </w:rPr>
        <w:t>ten-year follow-up</w:t>
      </w:r>
      <w:r w:rsidRPr="004E6DF8">
        <w:rPr>
          <w:rFonts w:cstheme="minorHAnsi"/>
          <w:sz w:val="24"/>
          <w:szCs w:val="24"/>
          <w:lang w:val="en-GB"/>
        </w:rPr>
        <w:t xml:space="preserve">. 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3552"/>
        <w:gridCol w:w="2101"/>
        <w:gridCol w:w="1713"/>
        <w:gridCol w:w="1650"/>
      </w:tblGrid>
      <w:tr w:rsidR="00095B65" w:rsidRPr="00585A99" w14:paraId="2B00E028" w14:textId="77777777" w:rsidTr="00A35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4E3956D7" w14:textId="77777777" w:rsidR="00095B65" w:rsidRPr="00585A99" w:rsidRDefault="00095B65" w:rsidP="00A35B24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Characteristics</w:t>
            </w:r>
          </w:p>
        </w:tc>
        <w:tc>
          <w:tcPr>
            <w:tcW w:w="2101" w:type="dxa"/>
          </w:tcPr>
          <w:p w14:paraId="08C545E8" w14:textId="77777777" w:rsidR="00095B65" w:rsidRPr="00585A99" w:rsidRDefault="00095B65" w:rsidP="00A35B2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Responders (n=93)</w:t>
            </w:r>
          </w:p>
        </w:tc>
        <w:tc>
          <w:tcPr>
            <w:tcW w:w="1713" w:type="dxa"/>
          </w:tcPr>
          <w:p w14:paraId="131799EB" w14:textId="77777777" w:rsidR="00095B65" w:rsidRPr="00585A99" w:rsidRDefault="00095B65" w:rsidP="00A35B2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Non-responders (n=115)</w:t>
            </w:r>
          </w:p>
        </w:tc>
        <w:tc>
          <w:tcPr>
            <w:tcW w:w="1650" w:type="dxa"/>
          </w:tcPr>
          <w:p w14:paraId="0B788E89" w14:textId="77777777" w:rsidR="00095B65" w:rsidRPr="00585A99" w:rsidRDefault="00095B65" w:rsidP="00A35B24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p-value</w:t>
            </w:r>
          </w:p>
        </w:tc>
      </w:tr>
      <w:tr w:rsidR="00095B65" w:rsidRPr="00585A99" w14:paraId="4617F2B6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5BA435D2" w14:textId="77777777" w:rsidR="00095B65" w:rsidRPr="00585A99" w:rsidRDefault="00095B65" w:rsidP="00A35B24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Mean (sd) age (years)</w:t>
            </w:r>
          </w:p>
        </w:tc>
        <w:tc>
          <w:tcPr>
            <w:tcW w:w="2101" w:type="dxa"/>
          </w:tcPr>
          <w:p w14:paraId="45B1AA95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 xml:space="preserve"> 59.7 (8.3)</w:t>
            </w:r>
          </w:p>
        </w:tc>
        <w:tc>
          <w:tcPr>
            <w:tcW w:w="1713" w:type="dxa"/>
          </w:tcPr>
          <w:p w14:paraId="4BE9E22E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64.4 (9.7)</w:t>
            </w:r>
          </w:p>
        </w:tc>
        <w:tc>
          <w:tcPr>
            <w:tcW w:w="1650" w:type="dxa"/>
          </w:tcPr>
          <w:p w14:paraId="6696E68F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&lt;0.01</w:t>
            </w:r>
          </w:p>
        </w:tc>
      </w:tr>
      <w:tr w:rsidR="00095B65" w:rsidRPr="00585A99" w14:paraId="05EA1AFA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1FC70623" w14:textId="77777777" w:rsidR="00095B65" w:rsidRPr="00585A99" w:rsidRDefault="00095B65" w:rsidP="00A35B24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Highest educational level (%):</w:t>
            </w:r>
          </w:p>
        </w:tc>
        <w:tc>
          <w:tcPr>
            <w:tcW w:w="2101" w:type="dxa"/>
          </w:tcPr>
          <w:p w14:paraId="31433446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13" w:type="dxa"/>
          </w:tcPr>
          <w:p w14:paraId="7A3926CF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0" w:type="dxa"/>
          </w:tcPr>
          <w:p w14:paraId="7D92DB0A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0.131</w:t>
            </w:r>
          </w:p>
        </w:tc>
      </w:tr>
      <w:tr w:rsidR="00095B65" w:rsidRPr="00585A99" w14:paraId="7E73D38B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0119A48B" w14:textId="77777777" w:rsidR="00095B65" w:rsidRPr="00585A99" w:rsidRDefault="00095B65" w:rsidP="00A35B24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Primary or secondary school</w:t>
            </w:r>
          </w:p>
        </w:tc>
        <w:tc>
          <w:tcPr>
            <w:tcW w:w="2101" w:type="dxa"/>
          </w:tcPr>
          <w:p w14:paraId="4FCA130E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6 (6.5)</w:t>
            </w:r>
          </w:p>
        </w:tc>
        <w:tc>
          <w:tcPr>
            <w:tcW w:w="1713" w:type="dxa"/>
          </w:tcPr>
          <w:p w14:paraId="1649E086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15 (13.0)</w:t>
            </w:r>
          </w:p>
        </w:tc>
        <w:tc>
          <w:tcPr>
            <w:tcW w:w="1650" w:type="dxa"/>
          </w:tcPr>
          <w:p w14:paraId="2B372ADB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95B65" w:rsidRPr="00585A99" w14:paraId="43D5C9EA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3C878058" w14:textId="77777777" w:rsidR="00095B65" w:rsidRPr="00585A99" w:rsidRDefault="00095B65" w:rsidP="00A35B24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High school</w:t>
            </w:r>
          </w:p>
        </w:tc>
        <w:tc>
          <w:tcPr>
            <w:tcW w:w="2101" w:type="dxa"/>
          </w:tcPr>
          <w:p w14:paraId="35538BC2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70 (75.3)</w:t>
            </w:r>
          </w:p>
        </w:tc>
        <w:tc>
          <w:tcPr>
            <w:tcW w:w="1713" w:type="dxa"/>
          </w:tcPr>
          <w:p w14:paraId="61255882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90 (78.3)</w:t>
            </w:r>
          </w:p>
        </w:tc>
        <w:tc>
          <w:tcPr>
            <w:tcW w:w="1650" w:type="dxa"/>
          </w:tcPr>
          <w:p w14:paraId="70C1548E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95B65" w:rsidRPr="00585A99" w14:paraId="6B987154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7BAFF96F" w14:textId="77777777" w:rsidR="00095B65" w:rsidRPr="00585A99" w:rsidRDefault="00095B65" w:rsidP="00A35B24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Bachelor, master or academic degree</w:t>
            </w:r>
          </w:p>
        </w:tc>
        <w:tc>
          <w:tcPr>
            <w:tcW w:w="2101" w:type="dxa"/>
          </w:tcPr>
          <w:p w14:paraId="290118F4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13 (14.0)</w:t>
            </w:r>
          </w:p>
          <w:p w14:paraId="2A270569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13" w:type="dxa"/>
          </w:tcPr>
          <w:p w14:paraId="36074C89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9 (7.8)</w:t>
            </w:r>
          </w:p>
        </w:tc>
        <w:tc>
          <w:tcPr>
            <w:tcW w:w="1650" w:type="dxa"/>
          </w:tcPr>
          <w:p w14:paraId="510FF0DF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95B65" w:rsidRPr="00585A99" w14:paraId="6E02427F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524086F2" w14:textId="77777777" w:rsidR="00095B65" w:rsidRPr="00585A99" w:rsidRDefault="00095B65" w:rsidP="00A35B24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Comorbidity</w:t>
            </w:r>
          </w:p>
        </w:tc>
        <w:tc>
          <w:tcPr>
            <w:tcW w:w="2101" w:type="dxa"/>
          </w:tcPr>
          <w:p w14:paraId="1085CD41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13" w:type="dxa"/>
          </w:tcPr>
          <w:p w14:paraId="781FFA32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0" w:type="dxa"/>
          </w:tcPr>
          <w:p w14:paraId="7DCE4A38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95B65" w:rsidRPr="00585A99" w14:paraId="24C91F3D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67BE0196" w14:textId="77777777" w:rsidR="00095B65" w:rsidRPr="00585A99" w:rsidRDefault="00095B65" w:rsidP="00A35B24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Cardiovascular disease</w:t>
            </w:r>
          </w:p>
        </w:tc>
        <w:tc>
          <w:tcPr>
            <w:tcW w:w="2101" w:type="dxa"/>
          </w:tcPr>
          <w:p w14:paraId="7F4FD6A4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23 (24.7)</w:t>
            </w:r>
          </w:p>
        </w:tc>
        <w:tc>
          <w:tcPr>
            <w:tcW w:w="1713" w:type="dxa"/>
          </w:tcPr>
          <w:p w14:paraId="34EA5B26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48 (41.7)</w:t>
            </w:r>
          </w:p>
        </w:tc>
        <w:tc>
          <w:tcPr>
            <w:tcW w:w="1650" w:type="dxa"/>
          </w:tcPr>
          <w:p w14:paraId="1DB7872A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0.010</w:t>
            </w:r>
          </w:p>
        </w:tc>
      </w:tr>
      <w:tr w:rsidR="00095B65" w:rsidRPr="00585A99" w14:paraId="130D0A34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52C03DDA" w14:textId="77777777" w:rsidR="00095B65" w:rsidRPr="00585A99" w:rsidRDefault="00095B65" w:rsidP="00A35B24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Diabetes mellitus</w:t>
            </w:r>
          </w:p>
        </w:tc>
        <w:tc>
          <w:tcPr>
            <w:tcW w:w="2101" w:type="dxa"/>
          </w:tcPr>
          <w:p w14:paraId="3411B41B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3 (3.2)</w:t>
            </w:r>
          </w:p>
        </w:tc>
        <w:tc>
          <w:tcPr>
            <w:tcW w:w="1713" w:type="dxa"/>
          </w:tcPr>
          <w:p w14:paraId="26373678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7 (6.1)</w:t>
            </w:r>
          </w:p>
        </w:tc>
        <w:tc>
          <w:tcPr>
            <w:tcW w:w="1650" w:type="dxa"/>
          </w:tcPr>
          <w:p w14:paraId="2F315816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0.338</w:t>
            </w:r>
          </w:p>
        </w:tc>
      </w:tr>
      <w:tr w:rsidR="00095B65" w:rsidRPr="00585A99" w14:paraId="53CCEF99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764D27EE" w14:textId="77777777" w:rsidR="00095B65" w:rsidRPr="00585A99" w:rsidRDefault="00095B65" w:rsidP="00A35B24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Respiratory disease</w:t>
            </w:r>
          </w:p>
        </w:tc>
        <w:tc>
          <w:tcPr>
            <w:tcW w:w="2101" w:type="dxa"/>
          </w:tcPr>
          <w:p w14:paraId="0901DAC3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7 (7.5)</w:t>
            </w:r>
          </w:p>
        </w:tc>
        <w:tc>
          <w:tcPr>
            <w:tcW w:w="1713" w:type="dxa"/>
          </w:tcPr>
          <w:p w14:paraId="273223B6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3 (2.6)</w:t>
            </w:r>
          </w:p>
        </w:tc>
        <w:tc>
          <w:tcPr>
            <w:tcW w:w="1650" w:type="dxa"/>
          </w:tcPr>
          <w:p w14:paraId="4990D1C9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0.099</w:t>
            </w:r>
          </w:p>
        </w:tc>
      </w:tr>
      <w:tr w:rsidR="00095B65" w:rsidRPr="00585A99" w14:paraId="3496B58E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7810A9C7" w14:textId="77777777" w:rsidR="00095B65" w:rsidRPr="00585A99" w:rsidRDefault="00095B65" w:rsidP="00A35B24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Smoker</w:t>
            </w:r>
          </w:p>
        </w:tc>
        <w:tc>
          <w:tcPr>
            <w:tcW w:w="2101" w:type="dxa"/>
          </w:tcPr>
          <w:p w14:paraId="324E3865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13" w:type="dxa"/>
          </w:tcPr>
          <w:p w14:paraId="7DD65354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0" w:type="dxa"/>
          </w:tcPr>
          <w:p w14:paraId="2247B926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0.703</w:t>
            </w:r>
          </w:p>
        </w:tc>
      </w:tr>
      <w:tr w:rsidR="00095B65" w:rsidRPr="00585A99" w14:paraId="3C6CCB9B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14BFDEC2" w14:textId="77777777" w:rsidR="00095B65" w:rsidRPr="00585A99" w:rsidRDefault="00095B65" w:rsidP="00A35B24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2101" w:type="dxa"/>
          </w:tcPr>
          <w:p w14:paraId="1FD1679C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8 (8.6)</w:t>
            </w:r>
          </w:p>
        </w:tc>
        <w:tc>
          <w:tcPr>
            <w:tcW w:w="1713" w:type="dxa"/>
          </w:tcPr>
          <w:p w14:paraId="3F8088D0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14 (12.2)</w:t>
            </w:r>
          </w:p>
        </w:tc>
        <w:tc>
          <w:tcPr>
            <w:tcW w:w="1650" w:type="dxa"/>
          </w:tcPr>
          <w:p w14:paraId="410D75CB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95B65" w:rsidRPr="00585A99" w14:paraId="329D789B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34CBD180" w14:textId="77777777" w:rsidR="00095B65" w:rsidRPr="00585A99" w:rsidRDefault="00095B65" w:rsidP="00A35B24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2101" w:type="dxa"/>
          </w:tcPr>
          <w:p w14:paraId="0A30ED53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72 (77.4)</w:t>
            </w:r>
          </w:p>
        </w:tc>
        <w:tc>
          <w:tcPr>
            <w:tcW w:w="1713" w:type="dxa"/>
          </w:tcPr>
          <w:p w14:paraId="120D4A1E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85 (73.9)</w:t>
            </w:r>
          </w:p>
        </w:tc>
        <w:tc>
          <w:tcPr>
            <w:tcW w:w="1650" w:type="dxa"/>
          </w:tcPr>
          <w:p w14:paraId="22E126E2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95B65" w:rsidRPr="00585A99" w14:paraId="4B416BC5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5E28973E" w14:textId="77777777" w:rsidR="00095B65" w:rsidRPr="00585A99" w:rsidRDefault="00095B65" w:rsidP="00A35B24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 xml:space="preserve">Unknown </w:t>
            </w:r>
          </w:p>
        </w:tc>
        <w:tc>
          <w:tcPr>
            <w:tcW w:w="2101" w:type="dxa"/>
          </w:tcPr>
          <w:p w14:paraId="563F038F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13 (14.0)</w:t>
            </w:r>
          </w:p>
        </w:tc>
        <w:tc>
          <w:tcPr>
            <w:tcW w:w="1713" w:type="dxa"/>
          </w:tcPr>
          <w:p w14:paraId="4A785D37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16 (13.9)</w:t>
            </w:r>
          </w:p>
        </w:tc>
        <w:tc>
          <w:tcPr>
            <w:tcW w:w="1650" w:type="dxa"/>
          </w:tcPr>
          <w:p w14:paraId="069CDFC6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95B65" w:rsidRPr="00585A99" w14:paraId="31C9FA8A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27D0514A" w14:textId="77777777" w:rsidR="00095B65" w:rsidRPr="00585A99" w:rsidRDefault="00095B65" w:rsidP="00A35B24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Median (IQR) No of vaginal deliveries</w:t>
            </w:r>
          </w:p>
        </w:tc>
        <w:tc>
          <w:tcPr>
            <w:tcW w:w="2101" w:type="dxa"/>
          </w:tcPr>
          <w:p w14:paraId="7DCB4CDC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3.0 (1.75)</w:t>
            </w:r>
          </w:p>
        </w:tc>
        <w:tc>
          <w:tcPr>
            <w:tcW w:w="1713" w:type="dxa"/>
          </w:tcPr>
          <w:p w14:paraId="7B5090F9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3.0 (1.0)</w:t>
            </w:r>
          </w:p>
        </w:tc>
        <w:tc>
          <w:tcPr>
            <w:tcW w:w="1650" w:type="dxa"/>
          </w:tcPr>
          <w:p w14:paraId="5CD6A6CD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0.884</w:t>
            </w:r>
          </w:p>
        </w:tc>
      </w:tr>
      <w:tr w:rsidR="00095B65" w:rsidRPr="00585A99" w14:paraId="782AD851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2C9D4179" w14:textId="77777777" w:rsidR="00095B65" w:rsidRPr="00585A99" w:rsidRDefault="00095B65" w:rsidP="00A35B24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Median (IQR)  No of caesarean deliveries</w:t>
            </w:r>
          </w:p>
        </w:tc>
        <w:tc>
          <w:tcPr>
            <w:tcW w:w="2101" w:type="dxa"/>
          </w:tcPr>
          <w:p w14:paraId="27E5816C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713" w:type="dxa"/>
          </w:tcPr>
          <w:p w14:paraId="2AA2C422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650" w:type="dxa"/>
          </w:tcPr>
          <w:p w14:paraId="414B1329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0.513</w:t>
            </w:r>
          </w:p>
        </w:tc>
      </w:tr>
      <w:tr w:rsidR="00095B65" w:rsidRPr="00585A99" w14:paraId="635C3C00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1EB9A61F" w14:textId="77777777" w:rsidR="00095B65" w:rsidRPr="00585A99" w:rsidRDefault="00095B65" w:rsidP="00A35B24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Median (IQR) body mass index</w:t>
            </w:r>
          </w:p>
        </w:tc>
        <w:tc>
          <w:tcPr>
            <w:tcW w:w="2101" w:type="dxa"/>
          </w:tcPr>
          <w:p w14:paraId="5326AF21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25.18 (4)</w:t>
            </w:r>
          </w:p>
        </w:tc>
        <w:tc>
          <w:tcPr>
            <w:tcW w:w="1713" w:type="dxa"/>
          </w:tcPr>
          <w:p w14:paraId="0E1963DA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25.65 (4)</w:t>
            </w:r>
          </w:p>
        </w:tc>
        <w:tc>
          <w:tcPr>
            <w:tcW w:w="1650" w:type="dxa"/>
          </w:tcPr>
          <w:p w14:paraId="7F185405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0.586</w:t>
            </w:r>
          </w:p>
        </w:tc>
      </w:tr>
      <w:tr w:rsidR="00095B65" w:rsidRPr="00585A99" w14:paraId="5962A2A5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6476B353" w14:textId="77777777" w:rsidR="00095B65" w:rsidRPr="00585A99" w:rsidRDefault="00095B65" w:rsidP="00A35B24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POP-Q stage uterine prolapse (point C) N (%):</w:t>
            </w:r>
          </w:p>
        </w:tc>
        <w:tc>
          <w:tcPr>
            <w:tcW w:w="2101" w:type="dxa"/>
          </w:tcPr>
          <w:p w14:paraId="38CA6380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13" w:type="dxa"/>
          </w:tcPr>
          <w:p w14:paraId="4757F200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0" w:type="dxa"/>
          </w:tcPr>
          <w:p w14:paraId="13EBD54D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0.009</w:t>
            </w:r>
          </w:p>
        </w:tc>
      </w:tr>
      <w:tr w:rsidR="00095B65" w:rsidRPr="00585A99" w14:paraId="2DDA7D89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38066C35" w14:textId="77777777" w:rsidR="00095B65" w:rsidRPr="00585A99" w:rsidRDefault="00095B65" w:rsidP="00A35B24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2101" w:type="dxa"/>
          </w:tcPr>
          <w:p w14:paraId="6972060B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70 (75.3)</w:t>
            </w:r>
          </w:p>
          <w:p w14:paraId="565EB733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13" w:type="dxa"/>
          </w:tcPr>
          <w:p w14:paraId="0AA70C40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63 (54.8)</w:t>
            </w:r>
          </w:p>
          <w:p w14:paraId="458DBC3B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0" w:type="dxa"/>
          </w:tcPr>
          <w:p w14:paraId="697AFA20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95B65" w:rsidRPr="00585A99" w14:paraId="03C22409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320EB76E" w14:textId="77777777" w:rsidR="00095B65" w:rsidRPr="00585A99" w:rsidRDefault="00095B65" w:rsidP="00A35B24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2101" w:type="dxa"/>
          </w:tcPr>
          <w:p w14:paraId="799FB573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17 (18.3)</w:t>
            </w:r>
          </w:p>
          <w:p w14:paraId="7F00E958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13" w:type="dxa"/>
          </w:tcPr>
          <w:p w14:paraId="6104DCD0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40 (34.8)</w:t>
            </w:r>
          </w:p>
          <w:p w14:paraId="1297FD8B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0" w:type="dxa"/>
          </w:tcPr>
          <w:p w14:paraId="6BE67923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95B65" w:rsidRPr="00585A99" w14:paraId="7CF208C3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49ED2B89" w14:textId="77777777" w:rsidR="00095B65" w:rsidRPr="00585A99" w:rsidRDefault="00095B65" w:rsidP="00A35B24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2101" w:type="dxa"/>
          </w:tcPr>
          <w:p w14:paraId="2AABFE70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6 (6.5)</w:t>
            </w:r>
          </w:p>
        </w:tc>
        <w:tc>
          <w:tcPr>
            <w:tcW w:w="1713" w:type="dxa"/>
          </w:tcPr>
          <w:p w14:paraId="234CD619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12 (10.4)</w:t>
            </w:r>
          </w:p>
        </w:tc>
        <w:tc>
          <w:tcPr>
            <w:tcW w:w="1650" w:type="dxa"/>
          </w:tcPr>
          <w:p w14:paraId="55BE3487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95B65" w:rsidRPr="00585A99" w14:paraId="314FD428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6C472C5B" w14:textId="77777777" w:rsidR="00095B65" w:rsidRPr="00585A99" w:rsidRDefault="00095B65" w:rsidP="00A35B24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POP-Q stage 2-4 N (%):</w:t>
            </w:r>
          </w:p>
        </w:tc>
        <w:tc>
          <w:tcPr>
            <w:tcW w:w="2101" w:type="dxa"/>
          </w:tcPr>
          <w:p w14:paraId="017D814B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13" w:type="dxa"/>
          </w:tcPr>
          <w:p w14:paraId="46D5D2D1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0" w:type="dxa"/>
          </w:tcPr>
          <w:p w14:paraId="14057B17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95B65" w:rsidRPr="00585A99" w14:paraId="56BE1030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5E8AE237" w14:textId="646B7533" w:rsidR="00095B65" w:rsidRPr="00585A99" w:rsidRDefault="00095B65" w:rsidP="00A35B24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 xml:space="preserve">Anterior </w:t>
            </w:r>
            <w:r w:rsidR="00D55D3B">
              <w:rPr>
                <w:rFonts w:cstheme="minorHAnsi"/>
                <w:sz w:val="20"/>
                <w:szCs w:val="20"/>
                <w:lang w:val="en-GB"/>
              </w:rPr>
              <w:t>compartment</w:t>
            </w:r>
            <w:r w:rsidRPr="00585A99">
              <w:rPr>
                <w:rFonts w:cstheme="minorHAnsi"/>
                <w:sz w:val="20"/>
                <w:szCs w:val="20"/>
                <w:lang w:val="en-GB"/>
              </w:rPr>
              <w:t xml:space="preserve"> (Ba ≥- 1)</w:t>
            </w:r>
          </w:p>
        </w:tc>
        <w:tc>
          <w:tcPr>
            <w:tcW w:w="2101" w:type="dxa"/>
          </w:tcPr>
          <w:p w14:paraId="11153019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86 (92.5)</w:t>
            </w:r>
          </w:p>
        </w:tc>
        <w:tc>
          <w:tcPr>
            <w:tcW w:w="1713" w:type="dxa"/>
          </w:tcPr>
          <w:p w14:paraId="74E2F9EF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103 (89.6)</w:t>
            </w:r>
          </w:p>
        </w:tc>
        <w:tc>
          <w:tcPr>
            <w:tcW w:w="1650" w:type="dxa"/>
          </w:tcPr>
          <w:p w14:paraId="429B3146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0.848</w:t>
            </w:r>
          </w:p>
        </w:tc>
      </w:tr>
      <w:tr w:rsidR="00095B65" w:rsidRPr="00585A99" w14:paraId="2EDE29F5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547FDF66" w14:textId="0F2F0E6C" w:rsidR="00095B65" w:rsidRPr="00585A99" w:rsidRDefault="00095B65" w:rsidP="00A35B24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lastRenderedPageBreak/>
              <w:t xml:space="preserve">Posterior </w:t>
            </w:r>
            <w:r w:rsidR="00D55D3B">
              <w:rPr>
                <w:rFonts w:cstheme="minorHAnsi"/>
                <w:sz w:val="20"/>
                <w:szCs w:val="20"/>
                <w:lang w:val="en-GB"/>
              </w:rPr>
              <w:t>compartment</w:t>
            </w:r>
            <w:r w:rsidRPr="00585A99">
              <w:rPr>
                <w:rFonts w:cstheme="minorHAnsi"/>
                <w:sz w:val="20"/>
                <w:szCs w:val="20"/>
                <w:lang w:val="en-GB"/>
              </w:rPr>
              <w:t xml:space="preserve"> (Bp ≥-1)</w:t>
            </w:r>
          </w:p>
        </w:tc>
        <w:tc>
          <w:tcPr>
            <w:tcW w:w="2101" w:type="dxa"/>
          </w:tcPr>
          <w:p w14:paraId="48AA1D5A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30 (32.3)</w:t>
            </w:r>
          </w:p>
        </w:tc>
        <w:tc>
          <w:tcPr>
            <w:tcW w:w="1713" w:type="dxa"/>
          </w:tcPr>
          <w:p w14:paraId="4134E29B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32 (27.8)</w:t>
            </w:r>
          </w:p>
        </w:tc>
        <w:tc>
          <w:tcPr>
            <w:tcW w:w="1650" w:type="dxa"/>
          </w:tcPr>
          <w:p w14:paraId="24E63724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0.561</w:t>
            </w:r>
          </w:p>
        </w:tc>
      </w:tr>
      <w:tr w:rsidR="00095B65" w:rsidRPr="00B84832" w14:paraId="4168BF4C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1BFC7998" w14:textId="203DD99B" w:rsidR="00095B65" w:rsidRPr="00585A99" w:rsidRDefault="00095B65" w:rsidP="00A35B24">
            <w:pPr>
              <w:spacing w:line="360" w:lineRule="auto"/>
              <w:rPr>
                <w:rFonts w:cstheme="minorHAnsi"/>
                <w:b w:val="0"/>
                <w:bCs w:val="0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Prolapse beyond hymen</w:t>
            </w:r>
            <w:r w:rsidR="00387B8B">
              <w:rPr>
                <w:rFonts w:cstheme="minorHAnsi"/>
                <w:sz w:val="20"/>
                <w:szCs w:val="20"/>
                <w:lang w:val="en-GB"/>
              </w:rPr>
              <w:t xml:space="preserve"> by compartment</w:t>
            </w:r>
            <w:r w:rsidRPr="00585A99">
              <w:rPr>
                <w:rFonts w:cstheme="minorHAnsi"/>
                <w:sz w:val="20"/>
                <w:szCs w:val="20"/>
                <w:lang w:val="en-GB"/>
              </w:rPr>
              <w:t>:</w:t>
            </w:r>
          </w:p>
          <w:p w14:paraId="3FD16AAD" w14:textId="77777777" w:rsidR="00095B65" w:rsidRPr="00585A99" w:rsidRDefault="00095B65" w:rsidP="00A35B24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2101" w:type="dxa"/>
          </w:tcPr>
          <w:p w14:paraId="5FF63A00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13" w:type="dxa"/>
          </w:tcPr>
          <w:p w14:paraId="041BF2F6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0" w:type="dxa"/>
          </w:tcPr>
          <w:p w14:paraId="3F447C7E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95B65" w:rsidRPr="00585A99" w14:paraId="51AA399B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6A7F920F" w14:textId="77777777" w:rsidR="00095B65" w:rsidRPr="00585A99" w:rsidRDefault="00095B65" w:rsidP="00A35B24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Apical (POP-Q &gt; 0)</w:t>
            </w:r>
          </w:p>
        </w:tc>
        <w:tc>
          <w:tcPr>
            <w:tcW w:w="2101" w:type="dxa"/>
          </w:tcPr>
          <w:p w14:paraId="3B134648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32 (34.4)</w:t>
            </w:r>
          </w:p>
          <w:p w14:paraId="6D7C0328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13" w:type="dxa"/>
          </w:tcPr>
          <w:p w14:paraId="49920EEA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59 (51.3)</w:t>
            </w:r>
          </w:p>
          <w:p w14:paraId="03530ABE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0" w:type="dxa"/>
          </w:tcPr>
          <w:p w14:paraId="23CFC56F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0.009</w:t>
            </w:r>
          </w:p>
          <w:p w14:paraId="74D605D2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B84832" w:rsidRPr="00585A99" w14:paraId="58AFA332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0A70D3F1" w14:textId="48692385" w:rsidR="00B84832" w:rsidRPr="00585A99" w:rsidRDefault="00B84832" w:rsidP="00B84832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B40938">
              <w:rPr>
                <w:rFonts w:cstheme="minorHAnsi"/>
                <w:sz w:val="20"/>
                <w:szCs w:val="20"/>
                <w:lang w:val="en-GB"/>
              </w:rPr>
              <w:t>Anterior (POP-Q Ba &gt;0)</w:t>
            </w:r>
          </w:p>
        </w:tc>
        <w:tc>
          <w:tcPr>
            <w:tcW w:w="2101" w:type="dxa"/>
          </w:tcPr>
          <w:p w14:paraId="257F75DB" w14:textId="77777777" w:rsidR="00B84832" w:rsidRPr="00585A99" w:rsidRDefault="00B84832" w:rsidP="00B848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58 (62.4)</w:t>
            </w:r>
          </w:p>
          <w:p w14:paraId="25D919F8" w14:textId="77777777" w:rsidR="00B84832" w:rsidRPr="00585A99" w:rsidRDefault="00B84832" w:rsidP="00B848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13" w:type="dxa"/>
          </w:tcPr>
          <w:p w14:paraId="14C5F68B" w14:textId="77777777" w:rsidR="00B84832" w:rsidRPr="00585A99" w:rsidRDefault="00B84832" w:rsidP="00B848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85 (73.9)</w:t>
            </w:r>
          </w:p>
          <w:p w14:paraId="098FF5DC" w14:textId="77777777" w:rsidR="00B84832" w:rsidRPr="00585A99" w:rsidRDefault="00B84832" w:rsidP="00B848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0" w:type="dxa"/>
          </w:tcPr>
          <w:p w14:paraId="72D7B7B6" w14:textId="77777777" w:rsidR="00B84832" w:rsidRPr="00585A99" w:rsidRDefault="00B84832" w:rsidP="00B848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0.035</w:t>
            </w:r>
          </w:p>
        </w:tc>
      </w:tr>
      <w:tr w:rsidR="00B84832" w:rsidRPr="00585A99" w14:paraId="6B7A0E11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6514AC86" w14:textId="5A1876DA" w:rsidR="00B84832" w:rsidRPr="00585A99" w:rsidRDefault="00B84832" w:rsidP="00B84832">
            <w:pPr>
              <w:pStyle w:val="Lijstalinea"/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B40938">
              <w:rPr>
                <w:rFonts w:cstheme="minorHAnsi"/>
                <w:sz w:val="20"/>
                <w:szCs w:val="20"/>
                <w:lang w:val="en-GB"/>
              </w:rPr>
              <w:t>Posterior (POP-Q Bp &gt;0)</w:t>
            </w:r>
          </w:p>
        </w:tc>
        <w:tc>
          <w:tcPr>
            <w:tcW w:w="2101" w:type="dxa"/>
          </w:tcPr>
          <w:p w14:paraId="652B7814" w14:textId="77777777" w:rsidR="00B84832" w:rsidRPr="00585A99" w:rsidRDefault="00B84832" w:rsidP="00B848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11 (11.8)</w:t>
            </w:r>
          </w:p>
        </w:tc>
        <w:tc>
          <w:tcPr>
            <w:tcW w:w="1713" w:type="dxa"/>
          </w:tcPr>
          <w:p w14:paraId="4FAA8A94" w14:textId="77777777" w:rsidR="00B84832" w:rsidRPr="00585A99" w:rsidRDefault="00B84832" w:rsidP="00B848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11 (9.6)</w:t>
            </w:r>
          </w:p>
        </w:tc>
        <w:tc>
          <w:tcPr>
            <w:tcW w:w="1650" w:type="dxa"/>
          </w:tcPr>
          <w:p w14:paraId="5C933E82" w14:textId="77777777" w:rsidR="00B84832" w:rsidRPr="00585A99" w:rsidRDefault="00B84832" w:rsidP="00B848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0.657</w:t>
            </w:r>
          </w:p>
          <w:p w14:paraId="17D1ECE7" w14:textId="77777777" w:rsidR="00B84832" w:rsidRPr="00585A99" w:rsidRDefault="00B84832" w:rsidP="00B8483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95B65" w:rsidRPr="00585A99" w14:paraId="4DBB31DE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447A8C33" w14:textId="77777777" w:rsidR="00095B65" w:rsidRPr="00585A99" w:rsidRDefault="00095B65" w:rsidP="00A35B24">
            <w:pPr>
              <w:spacing w:line="360" w:lineRule="auto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Overall POP-Q stage:</w:t>
            </w:r>
          </w:p>
        </w:tc>
        <w:tc>
          <w:tcPr>
            <w:tcW w:w="2101" w:type="dxa"/>
          </w:tcPr>
          <w:p w14:paraId="2C615B44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13" w:type="dxa"/>
          </w:tcPr>
          <w:p w14:paraId="2DF71845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0" w:type="dxa"/>
          </w:tcPr>
          <w:p w14:paraId="7B6ADD5D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0.016</w:t>
            </w:r>
          </w:p>
        </w:tc>
      </w:tr>
      <w:tr w:rsidR="00095B65" w:rsidRPr="00585A99" w14:paraId="2990C19E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2174FFDF" w14:textId="77777777" w:rsidR="00095B65" w:rsidRPr="00585A99" w:rsidRDefault="00095B65" w:rsidP="00A35B24">
            <w:pPr>
              <w:pStyle w:val="Lijstalinea"/>
              <w:spacing w:line="360" w:lineRule="auto"/>
              <w:ind w:left="108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2101" w:type="dxa"/>
          </w:tcPr>
          <w:p w14:paraId="2088C8E8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36 (38.7)</w:t>
            </w:r>
          </w:p>
          <w:p w14:paraId="3A903D48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13" w:type="dxa"/>
          </w:tcPr>
          <w:p w14:paraId="4A8BB432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25 (21.7)</w:t>
            </w:r>
          </w:p>
          <w:p w14:paraId="6C8CAF1D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0" w:type="dxa"/>
          </w:tcPr>
          <w:p w14:paraId="6C26DA47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95B65" w:rsidRPr="00585A99" w14:paraId="05CB5145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31608C90" w14:textId="77777777" w:rsidR="00095B65" w:rsidRPr="00585A99" w:rsidRDefault="00095B65" w:rsidP="00A35B24">
            <w:pPr>
              <w:pStyle w:val="Lijstalinea"/>
              <w:spacing w:line="360" w:lineRule="auto"/>
              <w:ind w:left="108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2101" w:type="dxa"/>
          </w:tcPr>
          <w:p w14:paraId="5FFD32B3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54 (58.1)</w:t>
            </w:r>
          </w:p>
          <w:p w14:paraId="0F8ED452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713" w:type="dxa"/>
          </w:tcPr>
          <w:p w14:paraId="757418B7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78 (67.8)</w:t>
            </w:r>
          </w:p>
          <w:p w14:paraId="01E516E6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650" w:type="dxa"/>
          </w:tcPr>
          <w:p w14:paraId="4CAC371E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095B65" w:rsidRPr="00585A99" w14:paraId="1146AD2A" w14:textId="77777777" w:rsidTr="00A35B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2" w:type="dxa"/>
          </w:tcPr>
          <w:p w14:paraId="63F9869A" w14:textId="77777777" w:rsidR="00095B65" w:rsidRPr="00585A99" w:rsidRDefault="00095B65" w:rsidP="00A35B24">
            <w:pPr>
              <w:pStyle w:val="Lijstalinea"/>
              <w:spacing w:line="360" w:lineRule="auto"/>
              <w:ind w:left="108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2101" w:type="dxa"/>
          </w:tcPr>
          <w:p w14:paraId="76ADA72C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2 (2.2)</w:t>
            </w:r>
          </w:p>
        </w:tc>
        <w:tc>
          <w:tcPr>
            <w:tcW w:w="1713" w:type="dxa"/>
          </w:tcPr>
          <w:p w14:paraId="7EF32C08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  <w:r w:rsidRPr="00585A99">
              <w:rPr>
                <w:rFonts w:cstheme="minorHAnsi"/>
                <w:sz w:val="20"/>
                <w:szCs w:val="20"/>
                <w:lang w:val="en-GB"/>
              </w:rPr>
              <w:t>8 (7.0)</w:t>
            </w:r>
          </w:p>
        </w:tc>
        <w:tc>
          <w:tcPr>
            <w:tcW w:w="1650" w:type="dxa"/>
          </w:tcPr>
          <w:p w14:paraId="51ED2238" w14:textId="77777777" w:rsidR="00095B65" w:rsidRPr="00585A99" w:rsidRDefault="00095B65" w:rsidP="00A35B2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</w:tbl>
    <w:p w14:paraId="5F6DF089" w14:textId="77777777" w:rsidR="00095B65" w:rsidRPr="00585A99" w:rsidRDefault="00095B65" w:rsidP="00095B65">
      <w:pPr>
        <w:spacing w:after="0" w:line="276" w:lineRule="auto"/>
        <w:rPr>
          <w:rFonts w:cstheme="minorHAnsi"/>
          <w:i/>
          <w:iCs/>
          <w:sz w:val="18"/>
          <w:szCs w:val="18"/>
          <w:lang w:val="en-GB"/>
        </w:rPr>
      </w:pPr>
      <w:r w:rsidRPr="00585A99">
        <w:rPr>
          <w:rFonts w:cstheme="minorHAnsi"/>
          <w:i/>
          <w:iCs/>
          <w:sz w:val="18"/>
          <w:szCs w:val="18"/>
          <w:lang w:val="en-GB"/>
        </w:rPr>
        <w:t xml:space="preserve">Data presented as numbers (percentages) unless stated otherwise. </w:t>
      </w:r>
    </w:p>
    <w:p w14:paraId="3A1B0626" w14:textId="77777777" w:rsidR="00D555CB" w:rsidRPr="00B40938" w:rsidRDefault="00D555CB" w:rsidP="00D555CB">
      <w:pPr>
        <w:spacing w:after="0" w:line="276" w:lineRule="auto"/>
        <w:rPr>
          <w:rFonts w:cstheme="minorHAnsi"/>
          <w:i/>
          <w:iCs/>
          <w:color w:val="0E2841" w:themeColor="text2"/>
          <w:sz w:val="18"/>
          <w:szCs w:val="18"/>
          <w:lang w:val="en-GB"/>
        </w:rPr>
      </w:pPr>
      <w:r w:rsidRPr="00B40938">
        <w:rPr>
          <w:rFonts w:cstheme="minorHAnsi"/>
          <w:i/>
          <w:iCs/>
          <w:color w:val="0E2841" w:themeColor="text2"/>
          <w:sz w:val="18"/>
          <w:szCs w:val="18"/>
          <w:lang w:val="en-GB"/>
        </w:rPr>
        <w:t>Sd = Standard deviation; IQR = Interquartile Range; No = number of; POP-Q= Pelvic Organ Prolapse Quantification;</w:t>
      </w:r>
      <w:r w:rsidRPr="00B40938">
        <w:rPr>
          <w:i/>
          <w:iCs/>
          <w:color w:val="0E2841" w:themeColor="text2"/>
          <w:sz w:val="18"/>
          <w:szCs w:val="18"/>
          <w:lang w:val="en-GB"/>
        </w:rPr>
        <w:t xml:space="preserve"> </w:t>
      </w:r>
      <w:r w:rsidRPr="00B40938">
        <w:rPr>
          <w:rFonts w:cstheme="minorHAnsi"/>
          <w:i/>
          <w:iCs/>
          <w:color w:val="0E2841" w:themeColor="text2"/>
          <w:sz w:val="18"/>
          <w:szCs w:val="18"/>
          <w:lang w:val="en-GB"/>
        </w:rPr>
        <w:t xml:space="preserve">Ba = most distal point of anterior vaginal wall; Bp = most distal point of posterior vaginal wall; C = cervix or vaginal vault; </w:t>
      </w:r>
    </w:p>
    <w:p w14:paraId="39C7C34F" w14:textId="77777777" w:rsidR="00D555CB" w:rsidRPr="00B40938" w:rsidRDefault="00D555CB" w:rsidP="00D555CB">
      <w:pPr>
        <w:spacing w:after="0" w:line="276" w:lineRule="auto"/>
        <w:rPr>
          <w:rFonts w:cstheme="minorHAnsi"/>
          <w:i/>
          <w:iCs/>
          <w:color w:val="0E2841" w:themeColor="text2"/>
          <w:sz w:val="18"/>
          <w:szCs w:val="18"/>
          <w:lang w:val="en-GB"/>
        </w:rPr>
      </w:pPr>
      <w:r w:rsidRPr="00B40938">
        <w:rPr>
          <w:rFonts w:cstheme="minorHAnsi"/>
          <w:i/>
          <w:iCs/>
          <w:color w:val="0E2841" w:themeColor="text2"/>
          <w:sz w:val="18"/>
          <w:szCs w:val="18"/>
          <w:lang w:val="en-GB"/>
        </w:rPr>
        <w:t>n = number of participants.</w:t>
      </w:r>
    </w:p>
    <w:p w14:paraId="6F3CBA12" w14:textId="77777777" w:rsidR="00F51FC6" w:rsidRDefault="00F51FC6"/>
    <w:sectPr w:rsidR="00F51F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B65"/>
    <w:rsid w:val="00095B65"/>
    <w:rsid w:val="00351D83"/>
    <w:rsid w:val="00387B8B"/>
    <w:rsid w:val="00464C31"/>
    <w:rsid w:val="00B4256B"/>
    <w:rsid w:val="00B62FBE"/>
    <w:rsid w:val="00B84832"/>
    <w:rsid w:val="00C954C7"/>
    <w:rsid w:val="00D555CB"/>
    <w:rsid w:val="00D55D3B"/>
    <w:rsid w:val="00E31908"/>
    <w:rsid w:val="00F5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75691"/>
  <w15:chartTrackingRefBased/>
  <w15:docId w15:val="{EE1F03AE-7109-402F-B499-95DAF755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5B65"/>
  </w:style>
  <w:style w:type="paragraph" w:styleId="Kop1">
    <w:name w:val="heading 1"/>
    <w:basedOn w:val="Standaard"/>
    <w:next w:val="Standaard"/>
    <w:link w:val="Kop1Char"/>
    <w:uiPriority w:val="9"/>
    <w:qFormat/>
    <w:rsid w:val="00095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95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95B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95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5B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5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5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5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5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5B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5B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5B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5B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5B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5B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5B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5B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5B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5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5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5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5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5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95B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5B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95B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5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5B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5B65"/>
    <w:rPr>
      <w:b/>
      <w:bCs/>
      <w:smallCaps/>
      <w:color w:val="0F4761" w:themeColor="accent1" w:themeShade="BF"/>
      <w:spacing w:val="5"/>
    </w:rPr>
  </w:style>
  <w:style w:type="table" w:styleId="Rastertabel1licht-Accent2">
    <w:name w:val="Grid Table 1 Light Accent 2"/>
    <w:basedOn w:val="Standaardtabel"/>
    <w:uiPriority w:val="46"/>
    <w:rsid w:val="00095B65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095B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95B6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95B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Oegema, Karin</dc:creator>
  <cp:keywords/>
  <dc:description/>
  <cp:lastModifiedBy>Oegema, Karin</cp:lastModifiedBy>
  <cp:revision>6</cp:revision>
  <dcterms:created xsi:type="dcterms:W3CDTF">2026-01-21T13:16:00Z</dcterms:created>
  <dcterms:modified xsi:type="dcterms:W3CDTF">2026-04-01T10:20:00Z</dcterms:modified>
</cp:coreProperties>
</file>